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44382" w14:textId="77777777" w:rsidR="003F4367" w:rsidRDefault="003F4367">
      <w:pPr>
        <w:rPr>
          <w:rFonts w:ascii="Gotham Office" w:hAnsi="Gotham Office"/>
          <w:sz w:val="22"/>
          <w:szCs w:val="22"/>
        </w:rPr>
      </w:pPr>
    </w:p>
    <w:p w14:paraId="30D4E292" w14:textId="77777777" w:rsidR="003631D4" w:rsidRPr="00696524" w:rsidRDefault="003631D4">
      <w:pPr>
        <w:rPr>
          <w:rFonts w:ascii="Gotham Office" w:hAnsi="Gotham Office"/>
          <w:sz w:val="22"/>
          <w:szCs w:val="22"/>
        </w:rPr>
      </w:pPr>
    </w:p>
    <w:p w14:paraId="0FBB4971" w14:textId="77777777" w:rsidR="00401944" w:rsidRPr="00696524" w:rsidRDefault="00401944">
      <w:pPr>
        <w:rPr>
          <w:rFonts w:ascii="Gotham Office" w:hAnsi="Gotham Office"/>
          <w:sz w:val="22"/>
          <w:szCs w:val="22"/>
        </w:rPr>
      </w:pPr>
    </w:p>
    <w:p w14:paraId="17A9AD8D" w14:textId="77777777" w:rsidR="003F4367" w:rsidRPr="00696524" w:rsidRDefault="003F4367">
      <w:pPr>
        <w:rPr>
          <w:rFonts w:ascii="Gotham Office" w:hAnsi="Gotham Office"/>
          <w:sz w:val="22"/>
          <w:szCs w:val="22"/>
        </w:rPr>
      </w:pPr>
    </w:p>
    <w:p w14:paraId="6945AD67" w14:textId="77777777" w:rsidR="003F4367" w:rsidRPr="00696524" w:rsidRDefault="003F4367">
      <w:pPr>
        <w:rPr>
          <w:rFonts w:ascii="Gotham Office" w:hAnsi="Gotham Office"/>
          <w:sz w:val="22"/>
          <w:szCs w:val="22"/>
        </w:rPr>
      </w:pPr>
    </w:p>
    <w:p w14:paraId="553BF1A5" w14:textId="77777777" w:rsidR="003F4367" w:rsidRPr="00696524" w:rsidRDefault="003F4367">
      <w:pPr>
        <w:rPr>
          <w:rFonts w:ascii="Gotham Office" w:hAnsi="Gotham Office"/>
          <w:sz w:val="22"/>
          <w:szCs w:val="22"/>
        </w:rPr>
      </w:pPr>
    </w:p>
    <w:p w14:paraId="07BF8D34" w14:textId="0D68DAD1" w:rsidR="003F4367" w:rsidRPr="00C17FBE" w:rsidRDefault="001567F3" w:rsidP="003F4367">
      <w:pPr>
        <w:jc w:val="center"/>
        <w:rPr>
          <w:rFonts w:ascii="Gotham Office" w:hAnsi="Gotham Office"/>
          <w:sz w:val="22"/>
          <w:szCs w:val="22"/>
        </w:rPr>
      </w:pPr>
      <w:r w:rsidRPr="000C5B79">
        <w:rPr>
          <w:noProof/>
        </w:rPr>
        <w:drawing>
          <wp:inline distT="0" distB="0" distL="0" distR="0" wp14:anchorId="0A9F38AE" wp14:editId="64A0CB7B">
            <wp:extent cx="1490112" cy="1507260"/>
            <wp:effectExtent l="0" t="0" r="0" b="0"/>
            <wp:docPr id="1652308313" name="Image 3" descr="Une image contenant Police, logo,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08313" name="Image 3" descr="Une image contenant Police, logo, texte, Graphique&#10;&#10;Le contenu généré par l’IA peut êtr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1503345" cy="1520645"/>
                    </a:xfrm>
                    <a:prstGeom prst="rect">
                      <a:avLst/>
                    </a:prstGeom>
                    <a:extLst>
                      <a:ext uri="{53640926-AAD7-44D8-BBD7-CCE9431645EC}">
                        <a14:shadowObscured xmlns:a14="http://schemas.microsoft.com/office/drawing/2010/main"/>
                      </a:ext>
                    </a:extLst>
                  </pic:spPr>
                </pic:pic>
              </a:graphicData>
            </a:graphic>
          </wp:inline>
        </w:drawing>
      </w:r>
    </w:p>
    <w:p w14:paraId="0D082455" w14:textId="02D93D6E" w:rsidR="0090231F" w:rsidRPr="000C5B79" w:rsidRDefault="0090231F" w:rsidP="003F4367">
      <w:pPr>
        <w:jc w:val="center"/>
        <w:rPr>
          <w:rFonts w:ascii="Gotham Office" w:hAnsi="Gotham Office"/>
          <w:b/>
          <w:bCs/>
          <w:sz w:val="40"/>
          <w:szCs w:val="40"/>
        </w:rPr>
      </w:pPr>
      <w:r w:rsidRPr="000C5B79">
        <w:rPr>
          <w:rFonts w:ascii="Gotham Office" w:hAnsi="Gotham Office"/>
          <w:b/>
          <w:bCs/>
          <w:sz w:val="40"/>
          <w:szCs w:val="40"/>
          <w:highlight w:val="yellow"/>
        </w:rPr>
        <w:fldChar w:fldCharType="begin"/>
      </w:r>
      <w:r w:rsidRPr="000C5B79">
        <w:rPr>
          <w:rFonts w:ascii="Gotham Office" w:hAnsi="Gotham Office"/>
          <w:b/>
          <w:bCs/>
          <w:sz w:val="40"/>
          <w:szCs w:val="40"/>
          <w:highlight w:val="yellow"/>
        </w:rPr>
        <w:instrText xml:space="preserve"> DOCPROPERTY  Client  \* MERGEFORMAT </w:instrText>
      </w:r>
      <w:r w:rsidRPr="000C5B79">
        <w:rPr>
          <w:rFonts w:ascii="Gotham Office" w:hAnsi="Gotham Office"/>
          <w:b/>
          <w:bCs/>
          <w:sz w:val="40"/>
          <w:szCs w:val="40"/>
          <w:highlight w:val="yellow"/>
        </w:rPr>
        <w:fldChar w:fldCharType="separate"/>
      </w:r>
      <w:r w:rsidR="00F5496C">
        <w:rPr>
          <w:rFonts w:ascii="Gotham Office" w:hAnsi="Gotham Office"/>
          <w:b/>
          <w:bCs/>
          <w:sz w:val="40"/>
          <w:szCs w:val="40"/>
          <w:highlight w:val="yellow"/>
        </w:rPr>
        <w:t>XXX</w:t>
      </w:r>
      <w:r w:rsidRPr="000C5B79">
        <w:rPr>
          <w:rFonts w:ascii="Gotham Office" w:hAnsi="Gotham Office"/>
          <w:b/>
          <w:bCs/>
          <w:sz w:val="40"/>
          <w:szCs w:val="40"/>
          <w:highlight w:val="yellow"/>
        </w:rPr>
        <w:fldChar w:fldCharType="end"/>
      </w:r>
    </w:p>
    <w:p w14:paraId="15ABDA7C" w14:textId="6A379EC6" w:rsidR="0090231F" w:rsidRPr="000C5B79" w:rsidRDefault="0090231F" w:rsidP="003F4367">
      <w:pPr>
        <w:jc w:val="center"/>
        <w:rPr>
          <w:rFonts w:ascii="Gotham Office" w:hAnsi="Gotham Office"/>
          <w:b/>
          <w:bCs/>
          <w:sz w:val="40"/>
          <w:szCs w:val="40"/>
        </w:rPr>
      </w:pPr>
      <w:r w:rsidRPr="000C5B79">
        <w:rPr>
          <w:rFonts w:ascii="Gotham Office" w:hAnsi="Gotham Office"/>
          <w:b/>
          <w:bCs/>
          <w:sz w:val="40"/>
          <w:szCs w:val="40"/>
        </w:rPr>
        <w:fldChar w:fldCharType="begin"/>
      </w:r>
      <w:r w:rsidRPr="000C5B79">
        <w:rPr>
          <w:rFonts w:ascii="Gotham Office" w:hAnsi="Gotham Office"/>
          <w:b/>
          <w:bCs/>
          <w:sz w:val="40"/>
          <w:szCs w:val="40"/>
        </w:rPr>
        <w:instrText xml:space="preserve"> DOCPROPERTY  Projet  \* MERGEFORMAT </w:instrText>
      </w:r>
      <w:r w:rsidRPr="000C5B79">
        <w:rPr>
          <w:rFonts w:ascii="Gotham Office" w:hAnsi="Gotham Office"/>
          <w:b/>
          <w:bCs/>
          <w:sz w:val="40"/>
          <w:szCs w:val="40"/>
        </w:rPr>
        <w:fldChar w:fldCharType="separate"/>
      </w:r>
      <w:r w:rsidR="00F5496C">
        <w:rPr>
          <w:rFonts w:ascii="Gotham Office" w:hAnsi="Gotham Office"/>
          <w:b/>
          <w:bCs/>
          <w:sz w:val="40"/>
          <w:szCs w:val="40"/>
        </w:rPr>
        <w:t>Réalisation XXX</w:t>
      </w:r>
      <w:r w:rsidRPr="000C5B79">
        <w:rPr>
          <w:rFonts w:ascii="Gotham Office" w:hAnsi="Gotham Office"/>
          <w:b/>
          <w:bCs/>
          <w:sz w:val="40"/>
          <w:szCs w:val="40"/>
        </w:rPr>
        <w:fldChar w:fldCharType="end"/>
      </w:r>
    </w:p>
    <w:p w14:paraId="529BCF50" w14:textId="25D8DA9F" w:rsidR="0090231F" w:rsidRPr="000C5B79" w:rsidRDefault="0090231F" w:rsidP="003F4367">
      <w:pPr>
        <w:jc w:val="center"/>
        <w:rPr>
          <w:rFonts w:ascii="Gotham Office" w:hAnsi="Gotham Office"/>
          <w:b/>
          <w:bCs/>
          <w:sz w:val="32"/>
          <w:szCs w:val="32"/>
        </w:rPr>
      </w:pPr>
      <w:r w:rsidRPr="000C5B79">
        <w:rPr>
          <w:rFonts w:ascii="Gotham Office" w:hAnsi="Gotham Office"/>
          <w:b/>
          <w:bCs/>
          <w:sz w:val="32"/>
          <w:szCs w:val="32"/>
        </w:rPr>
        <w:fldChar w:fldCharType="begin"/>
      </w:r>
      <w:r w:rsidRPr="000C5B79">
        <w:rPr>
          <w:rFonts w:ascii="Gotham Office" w:hAnsi="Gotham Office"/>
          <w:b/>
          <w:bCs/>
          <w:sz w:val="32"/>
          <w:szCs w:val="32"/>
        </w:rPr>
        <w:instrText xml:space="preserve"> DOCPROPERTY  Adresse  \* MERGEFORMAT </w:instrText>
      </w:r>
      <w:r w:rsidRPr="000C5B79">
        <w:rPr>
          <w:rFonts w:ascii="Gotham Office" w:hAnsi="Gotham Office"/>
          <w:b/>
          <w:bCs/>
          <w:sz w:val="32"/>
          <w:szCs w:val="32"/>
        </w:rPr>
        <w:fldChar w:fldCharType="separate"/>
      </w:r>
      <w:r w:rsidR="00F5496C">
        <w:rPr>
          <w:rFonts w:ascii="Gotham Office" w:hAnsi="Gotham Office"/>
          <w:b/>
          <w:bCs/>
          <w:sz w:val="32"/>
          <w:szCs w:val="32"/>
        </w:rPr>
        <w:t>XX Rue XXX</w:t>
      </w:r>
      <w:r w:rsidRPr="000C5B79">
        <w:rPr>
          <w:rFonts w:ascii="Gotham Office" w:hAnsi="Gotham Office"/>
          <w:b/>
          <w:bCs/>
          <w:sz w:val="32"/>
          <w:szCs w:val="32"/>
        </w:rPr>
        <w:fldChar w:fldCharType="end"/>
      </w:r>
    </w:p>
    <w:p w14:paraId="735CBFD5" w14:textId="5C4C0BCB" w:rsidR="003F4367" w:rsidRPr="000C5B79" w:rsidRDefault="00AF68D3" w:rsidP="00AF68D3">
      <w:pPr>
        <w:jc w:val="center"/>
      </w:pPr>
      <w:r w:rsidRPr="000C5B79">
        <w:rPr>
          <w:rFonts w:ascii="Gotham Office" w:hAnsi="Gotham Office"/>
          <w:b/>
          <w:bCs/>
          <w:sz w:val="32"/>
          <w:szCs w:val="32"/>
        </w:rPr>
        <w:fldChar w:fldCharType="begin"/>
      </w:r>
      <w:r w:rsidRPr="000C5B79">
        <w:rPr>
          <w:rFonts w:ascii="Gotham Office" w:hAnsi="Gotham Office"/>
          <w:b/>
          <w:bCs/>
          <w:sz w:val="32"/>
          <w:szCs w:val="32"/>
        </w:rPr>
        <w:instrText xml:space="preserve"> DOCPROPERTY  Ville  \* MERGEFORMAT </w:instrText>
      </w:r>
      <w:r w:rsidRPr="000C5B79">
        <w:rPr>
          <w:rFonts w:ascii="Gotham Office" w:hAnsi="Gotham Office"/>
          <w:b/>
          <w:bCs/>
          <w:sz w:val="32"/>
          <w:szCs w:val="32"/>
        </w:rPr>
        <w:fldChar w:fldCharType="separate"/>
      </w:r>
      <w:r w:rsidR="00F5496C">
        <w:rPr>
          <w:rFonts w:ascii="Gotham Office" w:hAnsi="Gotham Office"/>
          <w:b/>
          <w:bCs/>
          <w:sz w:val="32"/>
          <w:szCs w:val="32"/>
        </w:rPr>
        <w:t>VILLE (DP)</w:t>
      </w:r>
      <w:r w:rsidRPr="000C5B79">
        <w:rPr>
          <w:rFonts w:ascii="Gotham Office" w:hAnsi="Gotham Office"/>
          <w:b/>
          <w:bCs/>
          <w:sz w:val="32"/>
          <w:szCs w:val="32"/>
        </w:rPr>
        <w:fldChar w:fldCharType="end"/>
      </w:r>
    </w:p>
    <w:p w14:paraId="2FAFC2F2" w14:textId="77777777" w:rsidR="002954AB" w:rsidRPr="00510BF9" w:rsidRDefault="002954AB">
      <w:pPr>
        <w:rPr>
          <w:rFonts w:ascii="Gotham Office" w:hAnsi="Gotham Office"/>
          <w:sz w:val="12"/>
          <w:szCs w:val="12"/>
        </w:rPr>
      </w:pPr>
    </w:p>
    <w:p w14:paraId="78EE0694" w14:textId="1A925585" w:rsidR="000D0B37" w:rsidRDefault="000D0B37" w:rsidP="003F4367">
      <w:pPr>
        <w:jc w:val="center"/>
        <w:rPr>
          <w:rFonts w:ascii="Gotham Office" w:hAnsi="Gotham Office"/>
          <w:sz w:val="28"/>
          <w:szCs w:val="28"/>
        </w:rPr>
      </w:pPr>
      <w:r w:rsidRPr="000D0B37">
        <w:rPr>
          <w:rFonts w:ascii="Gotham Office" w:hAnsi="Gotham Office"/>
          <w:sz w:val="28"/>
          <w:szCs w:val="28"/>
          <w:highlight w:val="yellow"/>
        </w:rPr>
        <w:t>NOTE D’HYPOTHESES GEOTECHNIQUES</w:t>
      </w:r>
    </w:p>
    <w:p w14:paraId="33D7F41E" w14:textId="381DB275" w:rsidR="003F4367" w:rsidRPr="000C5B79" w:rsidRDefault="00E8220C" w:rsidP="003F4367">
      <w:pPr>
        <w:jc w:val="center"/>
        <w:rPr>
          <w:rFonts w:ascii="Gotham Office" w:hAnsi="Gotham Office"/>
          <w:sz w:val="28"/>
          <w:szCs w:val="28"/>
        </w:rPr>
      </w:pPr>
      <w:r w:rsidRPr="000C5B79">
        <w:rPr>
          <w:rFonts w:ascii="Gotham Office" w:hAnsi="Gotham Office"/>
          <w:sz w:val="28"/>
          <w:szCs w:val="28"/>
        </w:rPr>
        <w:t>Etude</w:t>
      </w:r>
      <w:r w:rsidR="003F4367" w:rsidRPr="000C5B79">
        <w:rPr>
          <w:rFonts w:ascii="Gotham Office" w:hAnsi="Gotham Office"/>
          <w:sz w:val="28"/>
          <w:szCs w:val="28"/>
        </w:rPr>
        <w:t xml:space="preserve"> géotechnique </w:t>
      </w:r>
      <w:r w:rsidR="0090231F" w:rsidRPr="000C5B79">
        <w:rPr>
          <w:rFonts w:ascii="Gotham Office" w:hAnsi="Gotham Office"/>
          <w:sz w:val="28"/>
          <w:szCs w:val="28"/>
        </w:rPr>
        <w:fldChar w:fldCharType="begin"/>
      </w:r>
      <w:r w:rsidR="0090231F" w:rsidRPr="000C5B79">
        <w:rPr>
          <w:rFonts w:ascii="Gotham Office" w:hAnsi="Gotham Office"/>
          <w:sz w:val="28"/>
          <w:szCs w:val="28"/>
        </w:rPr>
        <w:instrText xml:space="preserve"> DOCPROPERTY  Mission  \* MERGEFORMAT </w:instrText>
      </w:r>
      <w:r w:rsidR="0090231F" w:rsidRPr="000C5B79">
        <w:rPr>
          <w:rFonts w:ascii="Gotham Office" w:hAnsi="Gotham Office"/>
          <w:sz w:val="28"/>
          <w:szCs w:val="28"/>
        </w:rPr>
        <w:fldChar w:fldCharType="separate"/>
      </w:r>
      <w:r w:rsidR="00F5496C">
        <w:rPr>
          <w:rFonts w:ascii="Gotham Office" w:hAnsi="Gotham Office"/>
          <w:sz w:val="28"/>
          <w:szCs w:val="28"/>
        </w:rPr>
        <w:t>GX-XXX</w:t>
      </w:r>
      <w:r w:rsidR="0090231F" w:rsidRPr="000C5B79">
        <w:rPr>
          <w:rFonts w:ascii="Gotham Office" w:hAnsi="Gotham Office"/>
          <w:sz w:val="28"/>
          <w:szCs w:val="28"/>
        </w:rPr>
        <w:fldChar w:fldCharType="end"/>
      </w:r>
    </w:p>
    <w:p w14:paraId="1A18737F" w14:textId="53BA8676" w:rsidR="00590C1A" w:rsidRPr="00510BF9" w:rsidRDefault="00590C1A">
      <w:pPr>
        <w:rPr>
          <w:rFonts w:ascii="Gotham Office" w:hAnsi="Gotham Office"/>
          <w:sz w:val="12"/>
          <w:szCs w:val="12"/>
        </w:rPr>
      </w:pPr>
    </w:p>
    <w:tbl>
      <w:tblPr>
        <w:tblStyle w:val="TableGrid"/>
        <w:tblW w:w="9493" w:type="dxa"/>
        <w:jc w:val="center"/>
        <w:tblLayout w:type="fixed"/>
        <w:tblLook w:val="04A0" w:firstRow="1" w:lastRow="0" w:firstColumn="1" w:lastColumn="0" w:noHBand="0" w:noVBand="1"/>
      </w:tblPr>
      <w:tblGrid>
        <w:gridCol w:w="1023"/>
        <w:gridCol w:w="1382"/>
        <w:gridCol w:w="709"/>
        <w:gridCol w:w="992"/>
        <w:gridCol w:w="2268"/>
        <w:gridCol w:w="1985"/>
        <w:gridCol w:w="1134"/>
      </w:tblGrid>
      <w:tr w:rsidR="003F4367" w:rsidRPr="000C5B79" w14:paraId="7B5D1D30" w14:textId="77777777" w:rsidTr="003D029A">
        <w:trPr>
          <w:jc w:val="center"/>
        </w:trPr>
        <w:tc>
          <w:tcPr>
            <w:tcW w:w="1023" w:type="dxa"/>
            <w:shd w:val="clear" w:color="auto" w:fill="F2F2F2" w:themeFill="background1" w:themeFillShade="F2"/>
            <w:vAlign w:val="center"/>
          </w:tcPr>
          <w:p w14:paraId="131BAF7E" w14:textId="0358E3C7"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Date</w:t>
            </w:r>
          </w:p>
        </w:tc>
        <w:tc>
          <w:tcPr>
            <w:tcW w:w="1382" w:type="dxa"/>
            <w:shd w:val="clear" w:color="auto" w:fill="F2F2F2" w:themeFill="background1" w:themeFillShade="F2"/>
            <w:vAlign w:val="center"/>
          </w:tcPr>
          <w:p w14:paraId="28283ECE" w14:textId="49DF5D21"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Affaire</w:t>
            </w:r>
          </w:p>
        </w:tc>
        <w:tc>
          <w:tcPr>
            <w:tcW w:w="709" w:type="dxa"/>
            <w:shd w:val="clear" w:color="auto" w:fill="F2F2F2" w:themeFill="background1" w:themeFillShade="F2"/>
            <w:vAlign w:val="center"/>
          </w:tcPr>
          <w:p w14:paraId="2AFE29FF" w14:textId="05D84FE2"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Pièce</w:t>
            </w:r>
          </w:p>
        </w:tc>
        <w:tc>
          <w:tcPr>
            <w:tcW w:w="992" w:type="dxa"/>
            <w:shd w:val="clear" w:color="auto" w:fill="F2F2F2" w:themeFill="background1" w:themeFillShade="F2"/>
            <w:vAlign w:val="center"/>
          </w:tcPr>
          <w:p w14:paraId="739DE836" w14:textId="6BB985D1"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Version</w:t>
            </w:r>
          </w:p>
        </w:tc>
        <w:tc>
          <w:tcPr>
            <w:tcW w:w="2268" w:type="dxa"/>
            <w:shd w:val="clear" w:color="auto" w:fill="F2F2F2" w:themeFill="background1" w:themeFillShade="F2"/>
            <w:vAlign w:val="center"/>
          </w:tcPr>
          <w:p w14:paraId="0BE251E3" w14:textId="0C27C94F"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Rédacteur</w:t>
            </w:r>
          </w:p>
        </w:tc>
        <w:tc>
          <w:tcPr>
            <w:tcW w:w="1985" w:type="dxa"/>
            <w:shd w:val="clear" w:color="auto" w:fill="F2F2F2" w:themeFill="background1" w:themeFillShade="F2"/>
            <w:vAlign w:val="center"/>
          </w:tcPr>
          <w:p w14:paraId="046C2518" w14:textId="1C5928C4"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Contrôle</w:t>
            </w:r>
          </w:p>
        </w:tc>
        <w:tc>
          <w:tcPr>
            <w:tcW w:w="1134" w:type="dxa"/>
            <w:shd w:val="clear" w:color="auto" w:fill="F2F2F2" w:themeFill="background1" w:themeFillShade="F2"/>
            <w:vAlign w:val="center"/>
          </w:tcPr>
          <w:p w14:paraId="43D7C2F7" w14:textId="7C6AC167" w:rsidR="003F4367" w:rsidRPr="000C5B79" w:rsidRDefault="003F4367" w:rsidP="003F4367">
            <w:pPr>
              <w:spacing w:before="120" w:after="120"/>
              <w:jc w:val="center"/>
              <w:rPr>
                <w:rFonts w:ascii="Gotham Office" w:hAnsi="Gotham Office"/>
                <w:b/>
                <w:bCs/>
                <w:sz w:val="16"/>
                <w:szCs w:val="16"/>
              </w:rPr>
            </w:pPr>
            <w:r w:rsidRPr="000C5B79">
              <w:rPr>
                <w:rFonts w:ascii="Gotham Office" w:hAnsi="Gotham Office"/>
                <w:b/>
                <w:bCs/>
                <w:sz w:val="16"/>
                <w:szCs w:val="16"/>
              </w:rPr>
              <w:t>Remarque</w:t>
            </w:r>
          </w:p>
        </w:tc>
      </w:tr>
      <w:tr w:rsidR="00234400" w:rsidRPr="000C5B79" w14:paraId="3CC0B8BD" w14:textId="77777777" w:rsidTr="003D029A">
        <w:trPr>
          <w:jc w:val="center"/>
        </w:trPr>
        <w:tc>
          <w:tcPr>
            <w:tcW w:w="1023" w:type="dxa"/>
            <w:vAlign w:val="center"/>
          </w:tcPr>
          <w:p w14:paraId="3E35A9EE" w14:textId="11840E44"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fldChar w:fldCharType="begin"/>
            </w:r>
            <w:r w:rsidRPr="000C5B79">
              <w:rPr>
                <w:rFonts w:ascii="Gotham Office" w:hAnsi="Gotham Office"/>
                <w:sz w:val="16"/>
                <w:szCs w:val="16"/>
              </w:rPr>
              <w:instrText xml:space="preserve"> DATE  \@ "dd/MM/yy"  \* MERGEFORMAT </w:instrText>
            </w:r>
            <w:r w:rsidRPr="000C5B79">
              <w:rPr>
                <w:rFonts w:ascii="Gotham Office" w:hAnsi="Gotham Office"/>
                <w:sz w:val="16"/>
                <w:szCs w:val="16"/>
              </w:rPr>
              <w:fldChar w:fldCharType="separate"/>
            </w:r>
            <w:r w:rsidR="007A0ACD">
              <w:rPr>
                <w:rFonts w:ascii="Gotham Office" w:hAnsi="Gotham Office"/>
                <w:noProof/>
                <w:sz w:val="16"/>
                <w:szCs w:val="16"/>
              </w:rPr>
              <w:t>28/06/26</w:t>
            </w:r>
            <w:r w:rsidRPr="000C5B79">
              <w:rPr>
                <w:rFonts w:ascii="Gotham Office" w:hAnsi="Gotham Office"/>
                <w:sz w:val="16"/>
                <w:szCs w:val="16"/>
              </w:rPr>
              <w:fldChar w:fldCharType="end"/>
            </w:r>
          </w:p>
        </w:tc>
        <w:tc>
          <w:tcPr>
            <w:tcW w:w="1382" w:type="dxa"/>
            <w:vMerge w:val="restart"/>
            <w:vAlign w:val="center"/>
          </w:tcPr>
          <w:p w14:paraId="2BC4F417" w14:textId="22268C50" w:rsidR="00017AD3" w:rsidRPr="00017AD3" w:rsidRDefault="00234400" w:rsidP="006A7F28">
            <w:pPr>
              <w:spacing w:before="120" w:after="120"/>
              <w:jc w:val="center"/>
              <w:rPr>
                <w:rFonts w:ascii="Gotham Office" w:hAnsi="Gotham Office"/>
                <w:sz w:val="16"/>
                <w:szCs w:val="16"/>
              </w:rPr>
            </w:pPr>
            <w:r w:rsidRPr="000C5B79">
              <w:rPr>
                <w:rFonts w:ascii="Gotham Office" w:hAnsi="Gotham Office"/>
                <w:sz w:val="16"/>
                <w:szCs w:val="16"/>
              </w:rPr>
              <w:fldChar w:fldCharType="begin"/>
            </w:r>
            <w:r w:rsidRPr="000C5B79">
              <w:rPr>
                <w:rFonts w:ascii="Gotham Office" w:hAnsi="Gotham Office"/>
                <w:sz w:val="16"/>
                <w:szCs w:val="16"/>
              </w:rPr>
              <w:instrText xml:space="preserve"> DOCPROPERTY  "N° d'affaire"  \* MERGEFORMAT </w:instrText>
            </w:r>
            <w:r w:rsidRPr="000C5B79">
              <w:rPr>
                <w:rFonts w:ascii="Gotham Office" w:hAnsi="Gotham Office"/>
                <w:sz w:val="16"/>
                <w:szCs w:val="16"/>
              </w:rPr>
              <w:fldChar w:fldCharType="separate"/>
            </w:r>
            <w:r w:rsidR="00F5496C">
              <w:rPr>
                <w:rFonts w:ascii="Gotham Office" w:hAnsi="Gotham Office"/>
                <w:sz w:val="16"/>
                <w:szCs w:val="16"/>
              </w:rPr>
              <w:t>R-26XXXXXX</w:t>
            </w:r>
            <w:r w:rsidRPr="000C5B79">
              <w:rPr>
                <w:rFonts w:ascii="Gotham Office" w:hAnsi="Gotham Office"/>
                <w:sz w:val="16"/>
                <w:szCs w:val="16"/>
              </w:rPr>
              <w:fldChar w:fldCharType="end"/>
            </w:r>
          </w:p>
        </w:tc>
        <w:tc>
          <w:tcPr>
            <w:tcW w:w="709" w:type="dxa"/>
            <w:vMerge w:val="restart"/>
            <w:vAlign w:val="center"/>
          </w:tcPr>
          <w:p w14:paraId="3DD4EE06" w14:textId="5A55C5BB" w:rsidR="00A4564F" w:rsidRPr="00A4564F" w:rsidRDefault="00234400" w:rsidP="008E3109">
            <w:pPr>
              <w:spacing w:before="120" w:after="120"/>
              <w:jc w:val="center"/>
              <w:rPr>
                <w:rFonts w:ascii="Gotham Office" w:hAnsi="Gotham Office"/>
                <w:sz w:val="16"/>
                <w:szCs w:val="16"/>
                <w:highlight w:val="yellow"/>
              </w:rPr>
            </w:pPr>
            <w:r w:rsidRPr="000C5B79">
              <w:rPr>
                <w:rFonts w:ascii="Gotham Office" w:hAnsi="Gotham Office"/>
                <w:sz w:val="16"/>
                <w:szCs w:val="16"/>
                <w:highlight w:val="yellow"/>
              </w:rPr>
              <w:t>1</w:t>
            </w:r>
          </w:p>
        </w:tc>
        <w:tc>
          <w:tcPr>
            <w:tcW w:w="992" w:type="dxa"/>
            <w:vAlign w:val="center"/>
          </w:tcPr>
          <w:p w14:paraId="2CBC2396" w14:textId="5B1DAAA9" w:rsidR="00234400" w:rsidRPr="000C5B79" w:rsidRDefault="00234400" w:rsidP="003F4367">
            <w:pPr>
              <w:spacing w:before="120" w:after="120"/>
              <w:jc w:val="center"/>
              <w:rPr>
                <w:rFonts w:ascii="Gotham Office" w:hAnsi="Gotham Office"/>
                <w:sz w:val="16"/>
                <w:szCs w:val="16"/>
                <w:highlight w:val="yellow"/>
              </w:rPr>
            </w:pPr>
            <w:r w:rsidRPr="000C5B79">
              <w:rPr>
                <w:rFonts w:ascii="Gotham Office" w:hAnsi="Gotham Office"/>
                <w:sz w:val="16"/>
                <w:szCs w:val="16"/>
              </w:rPr>
              <w:fldChar w:fldCharType="begin"/>
            </w:r>
            <w:r w:rsidRPr="000C5B79">
              <w:rPr>
                <w:rFonts w:ascii="Gotham Office" w:hAnsi="Gotham Office"/>
                <w:sz w:val="16"/>
                <w:szCs w:val="16"/>
              </w:rPr>
              <w:instrText xml:space="preserve"> DOCPROPERTY  Version  \* MERGEFORMAT </w:instrText>
            </w:r>
            <w:r w:rsidRPr="000C5B79">
              <w:rPr>
                <w:rFonts w:ascii="Gotham Office" w:hAnsi="Gotham Office"/>
                <w:sz w:val="16"/>
                <w:szCs w:val="16"/>
              </w:rPr>
              <w:fldChar w:fldCharType="separate"/>
            </w:r>
            <w:r w:rsidR="00F5496C">
              <w:rPr>
                <w:rFonts w:ascii="Gotham Office" w:hAnsi="Gotham Office"/>
                <w:sz w:val="16"/>
                <w:szCs w:val="16"/>
              </w:rPr>
              <w:t>1</w:t>
            </w:r>
            <w:r w:rsidRPr="000C5B79">
              <w:rPr>
                <w:rFonts w:ascii="Gotham Office" w:hAnsi="Gotham Office"/>
                <w:sz w:val="16"/>
                <w:szCs w:val="16"/>
              </w:rPr>
              <w:fldChar w:fldCharType="end"/>
            </w:r>
          </w:p>
        </w:tc>
        <w:tc>
          <w:tcPr>
            <w:tcW w:w="2268" w:type="dxa"/>
            <w:vAlign w:val="center"/>
          </w:tcPr>
          <w:p w14:paraId="38043821" w14:textId="77777777" w:rsidR="00234400" w:rsidRDefault="00234400" w:rsidP="003F4367">
            <w:pPr>
              <w:spacing w:before="120" w:after="120"/>
              <w:jc w:val="center"/>
              <w:rPr>
                <w:rFonts w:ascii="Gotham Office" w:hAnsi="Gotham Office"/>
                <w:sz w:val="16"/>
                <w:szCs w:val="16"/>
              </w:rPr>
            </w:pPr>
            <w:r w:rsidRPr="000C5B79">
              <w:rPr>
                <w:rFonts w:ascii="Gotham Office" w:hAnsi="Gotham Office"/>
                <w:sz w:val="16"/>
                <w:szCs w:val="16"/>
                <w:highlight w:val="yellow"/>
              </w:rPr>
              <w:t>X. XXX</w:t>
            </w:r>
            <w:r>
              <w:rPr>
                <w:rFonts w:ascii="Gotham Office" w:hAnsi="Gotham Office"/>
                <w:sz w:val="16"/>
                <w:szCs w:val="16"/>
              </w:rPr>
              <w:br/>
              <w:t>Ingénieur géotechnicien</w:t>
            </w:r>
          </w:p>
          <w:p w14:paraId="48AE0F4D" w14:textId="001C3B24" w:rsidR="00234400" w:rsidRPr="000C5B79" w:rsidRDefault="00234400" w:rsidP="003F4367">
            <w:pPr>
              <w:spacing w:before="120" w:after="120"/>
              <w:jc w:val="center"/>
              <w:rPr>
                <w:rFonts w:ascii="Gotham Office" w:hAnsi="Gotham Office"/>
                <w:sz w:val="16"/>
                <w:szCs w:val="16"/>
              </w:rPr>
            </w:pPr>
            <w:r>
              <w:rPr>
                <w:noProof/>
              </w:rPr>
              <w:drawing>
                <wp:inline distT="0" distB="0" distL="0" distR="0" wp14:anchorId="561591BE" wp14:editId="501986F3">
                  <wp:extent cx="716280" cy="673079"/>
                  <wp:effectExtent l="0" t="0" r="7620" b="0"/>
                  <wp:docPr id="1997291957"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8336" cy="675011"/>
                          </a:xfrm>
                          <a:prstGeom prst="rect">
                            <a:avLst/>
                          </a:prstGeom>
                          <a:noFill/>
                          <a:ln>
                            <a:noFill/>
                          </a:ln>
                        </pic:spPr>
                      </pic:pic>
                    </a:graphicData>
                  </a:graphic>
                </wp:inline>
              </w:drawing>
            </w:r>
          </w:p>
        </w:tc>
        <w:tc>
          <w:tcPr>
            <w:tcW w:w="1985" w:type="dxa"/>
            <w:vAlign w:val="center"/>
          </w:tcPr>
          <w:p w14:paraId="50265583" w14:textId="77777777" w:rsidR="00234400" w:rsidRDefault="00234400" w:rsidP="003F4367">
            <w:pPr>
              <w:spacing w:before="120" w:after="120"/>
              <w:jc w:val="center"/>
              <w:rPr>
                <w:rFonts w:ascii="Gotham Office" w:hAnsi="Gotham Office"/>
                <w:sz w:val="16"/>
                <w:szCs w:val="16"/>
              </w:rPr>
            </w:pPr>
            <w:r w:rsidRPr="000C5B79">
              <w:rPr>
                <w:rFonts w:ascii="Gotham Office" w:hAnsi="Gotham Office"/>
                <w:sz w:val="16"/>
                <w:szCs w:val="16"/>
                <w:highlight w:val="yellow"/>
              </w:rPr>
              <w:t>X. XXX</w:t>
            </w:r>
            <w:r>
              <w:rPr>
                <w:rFonts w:ascii="Gotham Office" w:hAnsi="Gotham Office"/>
                <w:sz w:val="16"/>
                <w:szCs w:val="16"/>
              </w:rPr>
              <w:br/>
              <w:t>Directeur technique</w:t>
            </w:r>
          </w:p>
          <w:p w14:paraId="588DE6B2" w14:textId="28B692D6" w:rsidR="00234400" w:rsidRPr="000C5B79" w:rsidRDefault="00234400" w:rsidP="003F4367">
            <w:pPr>
              <w:spacing w:before="120" w:after="120"/>
              <w:jc w:val="center"/>
              <w:rPr>
                <w:rFonts w:ascii="Gotham Office" w:hAnsi="Gotham Office"/>
                <w:sz w:val="16"/>
                <w:szCs w:val="16"/>
              </w:rPr>
            </w:pPr>
            <w:r>
              <w:rPr>
                <w:noProof/>
              </w:rPr>
              <w:drawing>
                <wp:inline distT="0" distB="0" distL="0" distR="0" wp14:anchorId="7F2BF5CD" wp14:editId="643F01BF">
                  <wp:extent cx="1021080" cy="653531"/>
                  <wp:effectExtent l="0" t="0" r="7620" b="0"/>
                  <wp:docPr id="125686836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9986" r="7566"/>
                          <a:stretch/>
                        </pic:blipFill>
                        <pic:spPr bwMode="auto">
                          <a:xfrm>
                            <a:off x="0" y="0"/>
                            <a:ext cx="1027959" cy="6579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4" w:type="dxa"/>
            <w:vAlign w:val="center"/>
          </w:tcPr>
          <w:p w14:paraId="56D81FD1" w14:textId="37DA36D1"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Première diffusion</w:t>
            </w:r>
          </w:p>
        </w:tc>
      </w:tr>
      <w:tr w:rsidR="00234400" w:rsidRPr="000C5B79" w14:paraId="69128079" w14:textId="77777777" w:rsidTr="003D029A">
        <w:trPr>
          <w:jc w:val="center"/>
        </w:trPr>
        <w:tc>
          <w:tcPr>
            <w:tcW w:w="1023" w:type="dxa"/>
            <w:vAlign w:val="center"/>
          </w:tcPr>
          <w:p w14:paraId="1D47F887" w14:textId="05D7A263"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1382" w:type="dxa"/>
            <w:vMerge/>
            <w:vAlign w:val="center"/>
          </w:tcPr>
          <w:p w14:paraId="6D161CC5" w14:textId="22ADC2D9" w:rsidR="00234400" w:rsidRPr="000C5B79" w:rsidRDefault="00234400" w:rsidP="003F4367">
            <w:pPr>
              <w:spacing w:before="120" w:after="120"/>
              <w:jc w:val="center"/>
              <w:rPr>
                <w:rFonts w:ascii="Gotham Office" w:hAnsi="Gotham Office"/>
                <w:sz w:val="16"/>
                <w:szCs w:val="16"/>
              </w:rPr>
            </w:pPr>
          </w:p>
        </w:tc>
        <w:tc>
          <w:tcPr>
            <w:tcW w:w="709" w:type="dxa"/>
            <w:vMerge/>
            <w:vAlign w:val="center"/>
          </w:tcPr>
          <w:p w14:paraId="045AA795" w14:textId="6A30E316" w:rsidR="00234400" w:rsidRPr="000C5B79" w:rsidRDefault="00234400" w:rsidP="003F4367">
            <w:pPr>
              <w:spacing w:before="120" w:after="120"/>
              <w:jc w:val="center"/>
              <w:rPr>
                <w:rFonts w:ascii="Gotham Office" w:hAnsi="Gotham Office"/>
                <w:sz w:val="16"/>
                <w:szCs w:val="16"/>
              </w:rPr>
            </w:pPr>
          </w:p>
        </w:tc>
        <w:tc>
          <w:tcPr>
            <w:tcW w:w="992" w:type="dxa"/>
            <w:vAlign w:val="center"/>
          </w:tcPr>
          <w:p w14:paraId="24DBB5E7" w14:textId="07C35F03"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2268" w:type="dxa"/>
            <w:vAlign w:val="center"/>
          </w:tcPr>
          <w:p w14:paraId="1BDE304B" w14:textId="77777777"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1985" w:type="dxa"/>
            <w:vAlign w:val="center"/>
          </w:tcPr>
          <w:p w14:paraId="35EF6AC3" w14:textId="1B23F9AF"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c>
          <w:tcPr>
            <w:tcW w:w="1134" w:type="dxa"/>
            <w:vAlign w:val="center"/>
          </w:tcPr>
          <w:p w14:paraId="3CDF998D" w14:textId="4E2E6ECA" w:rsidR="00234400" w:rsidRPr="000C5B79" w:rsidRDefault="00234400" w:rsidP="003F4367">
            <w:pPr>
              <w:spacing w:before="120" w:after="120"/>
              <w:jc w:val="center"/>
              <w:rPr>
                <w:rFonts w:ascii="Gotham Office" w:hAnsi="Gotham Office"/>
                <w:sz w:val="16"/>
                <w:szCs w:val="16"/>
              </w:rPr>
            </w:pPr>
            <w:r w:rsidRPr="000C5B79">
              <w:rPr>
                <w:rFonts w:ascii="Gotham Office" w:hAnsi="Gotham Office"/>
                <w:sz w:val="16"/>
                <w:szCs w:val="16"/>
              </w:rPr>
              <w:t>-</w:t>
            </w:r>
          </w:p>
        </w:tc>
      </w:tr>
    </w:tbl>
    <w:p w14:paraId="74048027" w14:textId="54BE1F45" w:rsidR="003F4367" w:rsidRPr="000C5B79" w:rsidRDefault="007B539E" w:rsidP="0083539E">
      <w:pPr>
        <w:pStyle w:val="Title"/>
      </w:pPr>
      <w:r w:rsidRPr="000C5B79">
        <w:t>SOMMAIRE</w:t>
      </w:r>
    </w:p>
    <w:sdt>
      <w:sdtPr>
        <w:rPr>
          <w:rFonts w:ascii="Gotham Office" w:eastAsiaTheme="minorHAnsi" w:hAnsi="Gotham Office" w:cstheme="minorBidi"/>
          <w:vanish w:val="0"/>
          <w:color w:val="auto"/>
          <w:kern w:val="2"/>
          <w:sz w:val="22"/>
          <w:szCs w:val="24"/>
          <w:lang w:eastAsia="en-US"/>
          <w14:ligatures w14:val="standardContextual"/>
        </w:rPr>
        <w:id w:val="2022276953"/>
        <w:docPartObj>
          <w:docPartGallery w:val="Table of Contents"/>
          <w:docPartUnique/>
        </w:docPartObj>
      </w:sdtPr>
      <w:sdtEndPr>
        <w:rPr>
          <w:rFonts w:asciiTheme="minorHAnsi" w:hAnsiTheme="minorHAnsi"/>
          <w:b/>
          <w:bCs/>
          <w:sz w:val="24"/>
        </w:rPr>
      </w:sdtEndPr>
      <w:sdtContent>
        <w:p w14:paraId="2A20A237" w14:textId="73499037" w:rsidR="00535BA0" w:rsidRPr="00EA7AA2" w:rsidRDefault="00535BA0" w:rsidP="00F303A5">
          <w:pPr>
            <w:pStyle w:val="TOCHeading"/>
            <w:rPr>
              <w:rFonts w:ascii="Gotham Office" w:eastAsiaTheme="minorHAnsi" w:hAnsi="Gotham Office" w:cstheme="minorBidi"/>
              <w:vanish w:val="0"/>
              <w:color w:val="auto"/>
              <w:kern w:val="2"/>
              <w:sz w:val="8"/>
              <w:szCs w:val="10"/>
              <w:lang w:eastAsia="en-US"/>
              <w14:ligatures w14:val="standardContextual"/>
            </w:rPr>
          </w:pPr>
        </w:p>
        <w:p w14:paraId="2DBBDCF5" w14:textId="77777777" w:rsidR="00C51BF3" w:rsidRPr="00EA7AA2" w:rsidRDefault="00C51BF3" w:rsidP="00C51BF3">
          <w:pPr>
            <w:rPr>
              <w:rFonts w:ascii="Gotham Office" w:hAnsi="Gotham Office"/>
              <w:sz w:val="8"/>
              <w:szCs w:val="10"/>
            </w:rPr>
          </w:pPr>
        </w:p>
        <w:p w14:paraId="14D12E36" w14:textId="7C4543D5" w:rsidR="00F5496C" w:rsidRPr="004B2BAE" w:rsidRDefault="009F1225">
          <w:pPr>
            <w:pStyle w:val="TOC1"/>
            <w:tabs>
              <w:tab w:val="left" w:pos="480"/>
              <w:tab w:val="right" w:leader="dot" w:pos="9060"/>
            </w:tabs>
            <w:rPr>
              <w:rFonts w:eastAsiaTheme="minorEastAsia"/>
              <w:noProof/>
              <w:sz w:val="24"/>
              <w:lang w:eastAsia="fr-FR"/>
            </w:rPr>
          </w:pPr>
          <w:r w:rsidRPr="004B2BAE">
            <w:fldChar w:fldCharType="begin"/>
          </w:r>
          <w:r w:rsidRPr="004B2BAE">
            <w:instrText xml:space="preserve"> TOC \o "1-3" \h \z \u </w:instrText>
          </w:r>
          <w:r w:rsidRPr="004B2BAE">
            <w:fldChar w:fldCharType="separate"/>
          </w:r>
          <w:hyperlink w:anchor="_Toc219037859" w:history="1">
            <w:r w:rsidR="00F5496C" w:rsidRPr="004B2BAE">
              <w:rPr>
                <w:rStyle w:val="Hyperlink"/>
                <w:noProof/>
              </w:rPr>
              <w:t>1.</w:t>
            </w:r>
            <w:r w:rsidR="00F5496C" w:rsidRPr="004B2BAE">
              <w:rPr>
                <w:rFonts w:eastAsiaTheme="minorEastAsia"/>
                <w:noProof/>
                <w:sz w:val="24"/>
                <w:lang w:eastAsia="fr-FR"/>
              </w:rPr>
              <w:tab/>
            </w:r>
            <w:r w:rsidR="00F5496C" w:rsidRPr="004B2BAE">
              <w:rPr>
                <w:rStyle w:val="Hyperlink"/>
                <w:noProof/>
              </w:rPr>
              <w:t>Mission confiée</w:t>
            </w:r>
            <w:r w:rsidR="00F5496C" w:rsidRPr="004B2BAE">
              <w:rPr>
                <w:noProof/>
                <w:webHidden/>
              </w:rPr>
              <w:tab/>
            </w:r>
            <w:r w:rsidR="00F5496C" w:rsidRPr="004B2BAE">
              <w:rPr>
                <w:noProof/>
                <w:webHidden/>
              </w:rPr>
              <w:fldChar w:fldCharType="begin"/>
            </w:r>
            <w:r w:rsidR="00F5496C" w:rsidRPr="004B2BAE">
              <w:rPr>
                <w:noProof/>
                <w:webHidden/>
              </w:rPr>
              <w:instrText xml:space="preserve"> PAGEREF _Toc219037859 \h </w:instrText>
            </w:r>
            <w:r w:rsidR="00F5496C" w:rsidRPr="004B2BAE">
              <w:rPr>
                <w:noProof/>
                <w:webHidden/>
              </w:rPr>
            </w:r>
            <w:r w:rsidR="00F5496C" w:rsidRPr="004B2BAE">
              <w:rPr>
                <w:noProof/>
                <w:webHidden/>
              </w:rPr>
              <w:fldChar w:fldCharType="separate"/>
            </w:r>
            <w:r w:rsidR="00F5496C" w:rsidRPr="004B2BAE">
              <w:rPr>
                <w:noProof/>
                <w:webHidden/>
              </w:rPr>
              <w:t>11</w:t>
            </w:r>
            <w:r w:rsidR="00F5496C" w:rsidRPr="004B2BAE">
              <w:rPr>
                <w:noProof/>
                <w:webHidden/>
              </w:rPr>
              <w:fldChar w:fldCharType="end"/>
            </w:r>
          </w:hyperlink>
        </w:p>
        <w:p w14:paraId="37E696E6" w14:textId="53AB686E" w:rsidR="00F5496C" w:rsidRPr="004B2BAE" w:rsidRDefault="00F5496C">
          <w:pPr>
            <w:pStyle w:val="TOC1"/>
            <w:tabs>
              <w:tab w:val="left" w:pos="480"/>
              <w:tab w:val="right" w:leader="dot" w:pos="9060"/>
            </w:tabs>
            <w:rPr>
              <w:rFonts w:eastAsiaTheme="minorEastAsia"/>
              <w:noProof/>
              <w:sz w:val="24"/>
              <w:lang w:eastAsia="fr-FR"/>
            </w:rPr>
          </w:pPr>
          <w:hyperlink w:anchor="_Toc219037860" w:history="1">
            <w:r w:rsidRPr="004B2BAE">
              <w:rPr>
                <w:rStyle w:val="Hyperlink"/>
                <w:noProof/>
              </w:rPr>
              <w:t>2.</w:t>
            </w:r>
            <w:r w:rsidRPr="004B2BAE">
              <w:rPr>
                <w:rFonts w:eastAsiaTheme="minorEastAsia"/>
                <w:noProof/>
                <w:sz w:val="24"/>
                <w:lang w:eastAsia="fr-FR"/>
              </w:rPr>
              <w:tab/>
            </w:r>
            <w:r w:rsidRPr="004B2BAE">
              <w:rPr>
                <w:rStyle w:val="Hyperlink"/>
                <w:noProof/>
              </w:rPr>
              <w:t>Références et règles de calcul</w:t>
            </w:r>
            <w:r w:rsidRPr="004B2BAE">
              <w:rPr>
                <w:noProof/>
                <w:webHidden/>
              </w:rPr>
              <w:tab/>
            </w:r>
            <w:r w:rsidRPr="004B2BAE">
              <w:rPr>
                <w:noProof/>
                <w:webHidden/>
              </w:rPr>
              <w:fldChar w:fldCharType="begin"/>
            </w:r>
            <w:r w:rsidRPr="004B2BAE">
              <w:rPr>
                <w:noProof/>
                <w:webHidden/>
              </w:rPr>
              <w:instrText xml:space="preserve"> PAGEREF _Toc219037860 \h </w:instrText>
            </w:r>
            <w:r w:rsidRPr="004B2BAE">
              <w:rPr>
                <w:noProof/>
                <w:webHidden/>
              </w:rPr>
            </w:r>
            <w:r w:rsidRPr="004B2BAE">
              <w:rPr>
                <w:noProof/>
                <w:webHidden/>
              </w:rPr>
              <w:fldChar w:fldCharType="separate"/>
            </w:r>
            <w:r w:rsidRPr="004B2BAE">
              <w:rPr>
                <w:noProof/>
                <w:webHidden/>
              </w:rPr>
              <w:t>13</w:t>
            </w:r>
            <w:r w:rsidRPr="004B2BAE">
              <w:rPr>
                <w:noProof/>
                <w:webHidden/>
              </w:rPr>
              <w:fldChar w:fldCharType="end"/>
            </w:r>
          </w:hyperlink>
        </w:p>
        <w:p w14:paraId="2437C1C2" w14:textId="24A8B4D4"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61" w:history="1">
            <w:r w:rsidRPr="004B2BAE">
              <w:rPr>
                <w:rStyle w:val="Hyperlink"/>
                <w:rFonts w:ascii="Gotham Office" w:hAnsi="Gotham Office"/>
                <w:noProof/>
              </w:rPr>
              <w:t>2.1.</w:t>
            </w:r>
            <w:r w:rsidRPr="004B2BAE">
              <w:rPr>
                <w:rFonts w:ascii="Gotham Office" w:eastAsiaTheme="minorEastAsia" w:hAnsi="Gotham Office"/>
                <w:noProof/>
                <w:lang w:eastAsia="fr-FR"/>
              </w:rPr>
              <w:tab/>
            </w:r>
            <w:r w:rsidRPr="004B2BAE">
              <w:rPr>
                <w:rStyle w:val="Hyperlink"/>
                <w:rFonts w:ascii="Gotham Office" w:hAnsi="Gotham Office"/>
                <w:noProof/>
              </w:rPr>
              <w:t>Règles de calcul</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_Toc219037861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13</w:t>
            </w:r>
            <w:r w:rsidRPr="004B2BAE">
              <w:rPr>
                <w:rFonts w:ascii="Gotham Office" w:hAnsi="Gotham Office"/>
                <w:noProof/>
                <w:webHidden/>
              </w:rPr>
              <w:fldChar w:fldCharType="end"/>
            </w:r>
          </w:hyperlink>
        </w:p>
        <w:p w14:paraId="0A10FEE7" w14:textId="37A9C5D7"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62" w:history="1">
            <w:r w:rsidRPr="004B2BAE">
              <w:rPr>
                <w:rStyle w:val="Hyperlink"/>
                <w:rFonts w:ascii="Gotham Office" w:hAnsi="Gotham Office"/>
                <w:noProof/>
              </w:rPr>
              <w:t>2.2.</w:t>
            </w:r>
            <w:r w:rsidRPr="004B2BAE">
              <w:rPr>
                <w:rFonts w:ascii="Gotham Office" w:eastAsiaTheme="minorEastAsia" w:hAnsi="Gotham Office"/>
                <w:noProof/>
                <w:lang w:eastAsia="fr-FR"/>
              </w:rPr>
              <w:tab/>
            </w:r>
            <w:r w:rsidRPr="004B2BAE">
              <w:rPr>
                <w:rStyle w:val="Hyperlink"/>
                <w:rFonts w:ascii="Gotham Office" w:hAnsi="Gotham Office"/>
                <w:noProof/>
              </w:rPr>
              <w:t>Références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_Toc219037862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17</w:t>
            </w:r>
            <w:r w:rsidRPr="004B2BAE">
              <w:rPr>
                <w:rFonts w:ascii="Gotham Office" w:hAnsi="Gotham Office"/>
                <w:noProof/>
                <w:webHidden/>
              </w:rPr>
              <w:fldChar w:fldCharType="end"/>
            </w:r>
          </w:hyperlink>
        </w:p>
        <w:p w14:paraId="490FAC13" w14:textId="2F350236" w:rsidR="00F5496C" w:rsidRPr="004B2BAE" w:rsidRDefault="00F5496C">
          <w:pPr>
            <w:pStyle w:val="TOC1"/>
            <w:tabs>
              <w:tab w:val="left" w:pos="480"/>
              <w:tab w:val="right" w:leader="dot" w:pos="9060"/>
            </w:tabs>
            <w:rPr>
              <w:rFonts w:eastAsiaTheme="minorEastAsia"/>
              <w:noProof/>
              <w:sz w:val="24"/>
              <w:lang w:eastAsia="fr-FR"/>
            </w:rPr>
          </w:pPr>
          <w:hyperlink w:anchor="_Toc219037863" w:history="1">
            <w:r w:rsidRPr="004B2BAE">
              <w:rPr>
                <w:rStyle w:val="Hyperlink"/>
                <w:noProof/>
              </w:rPr>
              <w:t>3.</w:t>
            </w:r>
            <w:r w:rsidRPr="004B2BAE">
              <w:rPr>
                <w:rFonts w:eastAsiaTheme="minorEastAsia"/>
                <w:noProof/>
                <w:sz w:val="24"/>
                <w:lang w:eastAsia="fr-FR"/>
              </w:rPr>
              <w:tab/>
            </w:r>
            <w:r w:rsidRPr="004B2BAE">
              <w:rPr>
                <w:rStyle w:val="Hyperlink"/>
                <w:noProof/>
              </w:rPr>
              <w:t>Projet</w:t>
            </w:r>
            <w:r w:rsidRPr="004B2BAE">
              <w:rPr>
                <w:rStyle w:val="Hyperlink"/>
                <w:noProof/>
                <w:highlight w:val="yellow"/>
              </w:rPr>
              <w:t>/Contexte du projet</w:t>
            </w:r>
            <w:r w:rsidRPr="004B2BAE">
              <w:rPr>
                <w:noProof/>
                <w:webHidden/>
              </w:rPr>
              <w:tab/>
            </w:r>
            <w:r w:rsidRPr="004B2BAE">
              <w:rPr>
                <w:noProof/>
                <w:webHidden/>
              </w:rPr>
              <w:fldChar w:fldCharType="begin"/>
            </w:r>
            <w:r w:rsidRPr="004B2BAE">
              <w:rPr>
                <w:noProof/>
                <w:webHidden/>
              </w:rPr>
              <w:instrText xml:space="preserve"> PAGEREF _Toc219037863 \h </w:instrText>
            </w:r>
            <w:r w:rsidRPr="004B2BAE">
              <w:rPr>
                <w:noProof/>
                <w:webHidden/>
              </w:rPr>
            </w:r>
            <w:r w:rsidRPr="004B2BAE">
              <w:rPr>
                <w:noProof/>
                <w:webHidden/>
              </w:rPr>
              <w:fldChar w:fldCharType="separate"/>
            </w:r>
            <w:r w:rsidRPr="004B2BAE">
              <w:rPr>
                <w:noProof/>
                <w:webHidden/>
              </w:rPr>
              <w:t>17</w:t>
            </w:r>
            <w:r w:rsidRPr="004B2BAE">
              <w:rPr>
                <w:noProof/>
                <w:webHidden/>
              </w:rPr>
              <w:fldChar w:fldCharType="end"/>
            </w:r>
          </w:hyperlink>
        </w:p>
        <w:p w14:paraId="79492BAB" w14:textId="3B795D21"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64" w:history="1">
            <w:r w:rsidRPr="004B2BAE">
              <w:rPr>
                <w:rStyle w:val="Hyperlink"/>
                <w:rFonts w:ascii="Gotham Office" w:hAnsi="Gotham Office"/>
                <w:noProof/>
              </w:rPr>
              <w:t>3.1.</w:t>
            </w:r>
            <w:r w:rsidRPr="004B2BAE">
              <w:rPr>
                <w:rFonts w:ascii="Gotham Office" w:eastAsiaTheme="minorEastAsia" w:hAnsi="Gotham Office"/>
                <w:noProof/>
                <w:lang w:eastAsia="fr-FR"/>
              </w:rPr>
              <w:tab/>
            </w:r>
            <w:r w:rsidRPr="004B2BAE">
              <w:rPr>
                <w:rStyle w:val="Hyperlink"/>
                <w:rFonts w:ascii="Gotham Office" w:hAnsi="Gotham Office"/>
                <w:noProof/>
              </w:rPr>
              <w:t>Description du projet</w:t>
            </w:r>
            <w:r w:rsidRPr="004B2BAE">
              <w:rPr>
                <w:rStyle w:val="Hyperlink"/>
                <w:rFonts w:ascii="Gotham Office" w:hAnsi="Gotham Office"/>
                <w:noProof/>
                <w:highlight w:val="yellow"/>
              </w:rPr>
              <w:t>/Contexte général</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_Toc219037864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17</w:t>
            </w:r>
            <w:r w:rsidRPr="004B2BAE">
              <w:rPr>
                <w:rFonts w:ascii="Gotham Office" w:hAnsi="Gotham Office"/>
                <w:noProof/>
                <w:webHidden/>
              </w:rPr>
              <w:fldChar w:fldCharType="end"/>
            </w:r>
          </w:hyperlink>
        </w:p>
        <w:p w14:paraId="071D2600" w14:textId="42DDE484"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65" w:history="1">
            <w:r w:rsidRPr="004B2BAE">
              <w:rPr>
                <w:rStyle w:val="Hyperlink"/>
                <w:rFonts w:ascii="Gotham Office" w:hAnsi="Gotham Office"/>
                <w:noProof/>
              </w:rPr>
              <w:t>3.2.</w:t>
            </w:r>
            <w:r w:rsidRPr="004B2BAE">
              <w:rPr>
                <w:rFonts w:ascii="Gotham Office" w:eastAsiaTheme="minorEastAsia" w:hAnsi="Gotham Office"/>
                <w:noProof/>
                <w:lang w:eastAsia="fr-FR"/>
              </w:rPr>
              <w:tab/>
            </w:r>
            <w:r w:rsidRPr="004B2BAE">
              <w:rPr>
                <w:rStyle w:val="Hyperlink"/>
                <w:rFonts w:ascii="Gotham Office" w:hAnsi="Gotham Office"/>
                <w:noProof/>
              </w:rPr>
              <w:t>Exigences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_Toc219037865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19</w:t>
            </w:r>
            <w:r w:rsidRPr="004B2BAE">
              <w:rPr>
                <w:rFonts w:ascii="Gotham Office" w:hAnsi="Gotham Office"/>
                <w:noProof/>
                <w:webHidden/>
              </w:rPr>
              <w:fldChar w:fldCharType="end"/>
            </w:r>
          </w:hyperlink>
        </w:p>
        <w:p w14:paraId="0447909D" w14:textId="3C57F455"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66" w:history="1">
            <w:r w:rsidRPr="004B2BAE">
              <w:rPr>
                <w:rStyle w:val="Hyperlink"/>
                <w:rFonts w:ascii="Gotham Office" w:hAnsi="Gotham Office"/>
                <w:noProof/>
              </w:rPr>
              <w:t>3.3.</w:t>
            </w:r>
            <w:r w:rsidRPr="004B2BAE">
              <w:rPr>
                <w:rFonts w:ascii="Gotham Office" w:eastAsiaTheme="minorEastAsia" w:hAnsi="Gotham Office"/>
                <w:noProof/>
                <w:lang w:eastAsia="fr-FR"/>
              </w:rPr>
              <w:tab/>
            </w:r>
            <w:r w:rsidRPr="004B2BAE">
              <w:rPr>
                <w:rStyle w:val="Hyperlink"/>
                <w:rFonts w:ascii="Gotham Office" w:hAnsi="Gotham Office"/>
                <w:noProof/>
              </w:rPr>
              <w:t>Zone d’Influence Géotechnique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_Toc219037866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w:t>
            </w:r>
            <w:r w:rsidRPr="004B2BAE">
              <w:rPr>
                <w:rFonts w:ascii="Gotham Office" w:hAnsi="Gotham Office"/>
                <w:noProof/>
                <w:webHidden/>
              </w:rPr>
              <w:fldChar w:fldCharType="end"/>
            </w:r>
          </w:hyperlink>
        </w:p>
        <w:p w14:paraId="48839CDE" w14:textId="19AB9062"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67" w:history="1">
            <w:r w:rsidRPr="004B2BAE">
              <w:rPr>
                <w:rStyle w:val="Hyperlink"/>
                <w:rFonts w:ascii="Gotham Office" w:hAnsi="Gotham Office"/>
                <w:noProof/>
              </w:rPr>
              <w:t>3.4.</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Charges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_Toc219037867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24</w:t>
            </w:r>
            <w:r w:rsidRPr="004B2BAE">
              <w:rPr>
                <w:rFonts w:ascii="Gotham Office" w:hAnsi="Gotham Office"/>
                <w:noProof/>
                <w:webHidden/>
              </w:rPr>
              <w:fldChar w:fldCharType="end"/>
            </w:r>
          </w:hyperlink>
        </w:p>
        <w:p w14:paraId="7C25D593" w14:textId="487078A4" w:rsidR="00F5496C" w:rsidRPr="004B2BAE" w:rsidRDefault="00F5496C">
          <w:pPr>
            <w:pStyle w:val="TOC1"/>
            <w:tabs>
              <w:tab w:val="left" w:pos="480"/>
              <w:tab w:val="right" w:leader="dot" w:pos="9060"/>
            </w:tabs>
            <w:rPr>
              <w:rFonts w:eastAsiaTheme="minorEastAsia"/>
              <w:noProof/>
              <w:sz w:val="24"/>
              <w:lang w:eastAsia="fr-FR"/>
            </w:rPr>
          </w:pPr>
          <w:hyperlink w:anchor="_Toc219037868" w:history="1">
            <w:r w:rsidRPr="004B2BAE">
              <w:rPr>
                <w:rStyle w:val="Hyperlink"/>
                <w:noProof/>
              </w:rPr>
              <w:t>4.</w:t>
            </w:r>
            <w:r w:rsidRPr="004B2BAE">
              <w:rPr>
                <w:rFonts w:eastAsiaTheme="minorEastAsia"/>
                <w:noProof/>
                <w:sz w:val="24"/>
                <w:lang w:eastAsia="fr-FR"/>
              </w:rPr>
              <w:tab/>
            </w:r>
            <w:r w:rsidRPr="004B2BAE">
              <w:rPr>
                <w:rStyle w:val="Hyperlink"/>
                <w:noProof/>
              </w:rPr>
              <w:t>Contexte du site</w:t>
            </w:r>
            <w:r w:rsidRPr="004B2BAE">
              <w:rPr>
                <w:noProof/>
                <w:webHidden/>
              </w:rPr>
              <w:tab/>
            </w:r>
            <w:r w:rsidRPr="004B2BAE">
              <w:rPr>
                <w:noProof/>
                <w:webHidden/>
              </w:rPr>
              <w:fldChar w:fldCharType="begin"/>
            </w:r>
            <w:r w:rsidRPr="004B2BAE">
              <w:rPr>
                <w:noProof/>
                <w:webHidden/>
              </w:rPr>
              <w:instrText xml:space="preserve"> PAGEREF _Toc219037868 \h </w:instrText>
            </w:r>
            <w:r w:rsidRPr="004B2BAE">
              <w:rPr>
                <w:noProof/>
                <w:webHidden/>
              </w:rPr>
            </w:r>
            <w:r w:rsidRPr="004B2BAE">
              <w:rPr>
                <w:noProof/>
                <w:webHidden/>
              </w:rPr>
              <w:fldChar w:fldCharType="separate"/>
            </w:r>
            <w:r w:rsidRPr="004B2BAE">
              <w:rPr>
                <w:noProof/>
                <w:webHidden/>
              </w:rPr>
              <w:t>26</w:t>
            </w:r>
            <w:r w:rsidRPr="004B2BAE">
              <w:rPr>
                <w:noProof/>
                <w:webHidden/>
              </w:rPr>
              <w:fldChar w:fldCharType="end"/>
            </w:r>
          </w:hyperlink>
        </w:p>
        <w:p w14:paraId="527F5BF1" w14:textId="76BE2C0F"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69" w:history="1">
            <w:r w:rsidRPr="004B2BAE">
              <w:rPr>
                <w:rStyle w:val="Hyperlink"/>
                <w:rFonts w:ascii="Gotham Office" w:hAnsi="Gotham Office"/>
                <w:noProof/>
              </w:rPr>
              <w:t>4.1.</w:t>
            </w:r>
            <w:r w:rsidRPr="004B2BAE">
              <w:rPr>
                <w:rFonts w:ascii="Gotham Office" w:eastAsiaTheme="minorEastAsia" w:hAnsi="Gotham Office"/>
                <w:noProof/>
                <w:lang w:eastAsia="fr-FR"/>
              </w:rPr>
              <w:tab/>
            </w:r>
            <w:r w:rsidRPr="004B2BAE">
              <w:rPr>
                <w:rStyle w:val="Hyperlink"/>
                <w:rFonts w:ascii="Gotham Office" w:hAnsi="Gotham Office"/>
                <w:noProof/>
              </w:rPr>
              <w:t>Contexte géomorphologique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_Toc219037869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w:t>
            </w:r>
            <w:r w:rsidRPr="004B2BAE">
              <w:rPr>
                <w:rFonts w:ascii="Gotham Office" w:hAnsi="Gotham Office"/>
                <w:noProof/>
                <w:webHidden/>
              </w:rPr>
              <w:fldChar w:fldCharType="end"/>
            </w:r>
          </w:hyperlink>
        </w:p>
        <w:p w14:paraId="7AF709FC" w14:textId="257DADF5"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70" w:history="1">
            <w:r w:rsidRPr="004B2BAE">
              <w:rPr>
                <w:rStyle w:val="Hyperlink"/>
                <w:rFonts w:ascii="Gotham Office" w:hAnsi="Gotham Office"/>
                <w:noProof/>
              </w:rPr>
              <w:t>4.2.</w:t>
            </w:r>
            <w:r w:rsidRPr="004B2BAE">
              <w:rPr>
                <w:rFonts w:ascii="Gotham Office" w:eastAsiaTheme="minorEastAsia" w:hAnsi="Gotham Office"/>
                <w:noProof/>
                <w:lang w:eastAsia="fr-FR"/>
              </w:rPr>
              <w:tab/>
            </w:r>
            <w:r w:rsidRPr="004B2BAE">
              <w:rPr>
                <w:rStyle w:val="Hyperlink"/>
                <w:rFonts w:ascii="Gotham Office" w:hAnsi="Gotham Office"/>
                <w:noProof/>
              </w:rPr>
              <w:t>Contexte géologique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_Toc219037870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28</w:t>
            </w:r>
            <w:r w:rsidRPr="004B2BAE">
              <w:rPr>
                <w:rFonts w:ascii="Gotham Office" w:hAnsi="Gotham Office"/>
                <w:noProof/>
                <w:webHidden/>
              </w:rPr>
              <w:fldChar w:fldCharType="end"/>
            </w:r>
          </w:hyperlink>
        </w:p>
        <w:p w14:paraId="7246F5CA" w14:textId="1E42CB34"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71" w:history="1">
            <w:r w:rsidRPr="004B2BAE">
              <w:rPr>
                <w:rStyle w:val="Hyperlink"/>
                <w:rFonts w:ascii="Gotham Office" w:hAnsi="Gotham Office"/>
                <w:noProof/>
              </w:rPr>
              <w:t>4.3.</w:t>
            </w:r>
            <w:r w:rsidRPr="004B2BAE">
              <w:rPr>
                <w:rFonts w:ascii="Gotham Office" w:eastAsiaTheme="minorEastAsia" w:hAnsi="Gotham Office"/>
                <w:noProof/>
                <w:lang w:eastAsia="fr-FR"/>
              </w:rPr>
              <w:tab/>
            </w:r>
            <w:r w:rsidRPr="004B2BAE">
              <w:rPr>
                <w:rStyle w:val="Hyperlink"/>
                <w:rFonts w:ascii="Gotham Office" w:hAnsi="Gotham Office"/>
                <w:noProof/>
              </w:rPr>
              <w:t>Contexte hydrogéologique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_Toc219037871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28</w:t>
            </w:r>
            <w:r w:rsidRPr="004B2BAE">
              <w:rPr>
                <w:rFonts w:ascii="Gotham Office" w:hAnsi="Gotham Office"/>
                <w:noProof/>
                <w:webHidden/>
              </w:rPr>
              <w:fldChar w:fldCharType="end"/>
            </w:r>
          </w:hyperlink>
        </w:p>
        <w:p w14:paraId="2750404B" w14:textId="02F01811"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72" w:history="1">
            <w:r w:rsidRPr="004B2BAE">
              <w:rPr>
                <w:rStyle w:val="Hyperlink"/>
                <w:rFonts w:ascii="Gotham Office" w:hAnsi="Gotham Office"/>
                <w:noProof/>
              </w:rPr>
              <w:t>4.4.</w:t>
            </w:r>
            <w:r w:rsidRPr="004B2BAE">
              <w:rPr>
                <w:rFonts w:ascii="Gotham Office" w:eastAsiaTheme="minorEastAsia" w:hAnsi="Gotham Office"/>
                <w:noProof/>
                <w:lang w:eastAsia="fr-FR"/>
              </w:rPr>
              <w:tab/>
            </w:r>
            <w:r w:rsidRPr="004B2BAE">
              <w:rPr>
                <w:rStyle w:val="Hyperlink"/>
                <w:rFonts w:ascii="Gotham Office" w:hAnsi="Gotham Office"/>
                <w:noProof/>
              </w:rPr>
              <w:t>Risques naturels et anthropiques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_Toc219037872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29</w:t>
            </w:r>
            <w:r w:rsidRPr="004B2BAE">
              <w:rPr>
                <w:rFonts w:ascii="Gotham Office" w:hAnsi="Gotham Office"/>
                <w:noProof/>
                <w:webHidden/>
              </w:rPr>
              <w:fldChar w:fldCharType="end"/>
            </w:r>
          </w:hyperlink>
        </w:p>
        <w:p w14:paraId="4CBF451A" w14:textId="2B4A5316"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73" w:history="1">
            <w:r w:rsidRPr="004B2BAE">
              <w:rPr>
                <w:rStyle w:val="Hyperlink"/>
                <w:rFonts w:ascii="Gotham Office" w:hAnsi="Gotham Office"/>
                <w:noProof/>
              </w:rPr>
              <w:t>4.5.</w:t>
            </w:r>
            <w:r w:rsidRPr="004B2BAE">
              <w:rPr>
                <w:rFonts w:ascii="Gotham Office" w:eastAsiaTheme="minorEastAsia" w:hAnsi="Gotham Office"/>
                <w:noProof/>
                <w:lang w:eastAsia="fr-FR"/>
              </w:rPr>
              <w:tab/>
            </w:r>
            <w:r w:rsidRPr="004B2BAE">
              <w:rPr>
                <w:rStyle w:val="Hyperlink"/>
                <w:rFonts w:ascii="Gotham Office" w:hAnsi="Gotham Office"/>
                <w:noProof/>
              </w:rPr>
              <w:t>Etude historique du site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_Toc219037873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36</w:t>
            </w:r>
            <w:r w:rsidRPr="004B2BAE">
              <w:rPr>
                <w:rFonts w:ascii="Gotham Office" w:hAnsi="Gotham Office"/>
                <w:noProof/>
                <w:webHidden/>
              </w:rPr>
              <w:fldChar w:fldCharType="end"/>
            </w:r>
          </w:hyperlink>
        </w:p>
        <w:p w14:paraId="60CAD7B3" w14:textId="1B8FA291" w:rsidR="00F5496C" w:rsidRPr="004B2BAE" w:rsidRDefault="00F5496C">
          <w:pPr>
            <w:pStyle w:val="TOC1"/>
            <w:tabs>
              <w:tab w:val="left" w:pos="480"/>
              <w:tab w:val="right" w:leader="dot" w:pos="9060"/>
            </w:tabs>
            <w:rPr>
              <w:rFonts w:eastAsiaTheme="minorEastAsia"/>
              <w:noProof/>
              <w:sz w:val="24"/>
              <w:lang w:eastAsia="fr-FR"/>
            </w:rPr>
          </w:pPr>
          <w:hyperlink w:anchor="_Toc219037874" w:history="1">
            <w:r w:rsidRPr="004B2BAE">
              <w:rPr>
                <w:rStyle w:val="Hyperlink"/>
                <w:noProof/>
              </w:rPr>
              <w:t>5.</w:t>
            </w:r>
            <w:r w:rsidRPr="004B2BAE">
              <w:rPr>
                <w:rFonts w:eastAsiaTheme="minorEastAsia"/>
                <w:noProof/>
                <w:sz w:val="24"/>
                <w:lang w:eastAsia="fr-FR"/>
              </w:rPr>
              <w:tab/>
            </w:r>
            <w:r w:rsidRPr="004B2BAE">
              <w:rPr>
                <w:rStyle w:val="Hyperlink"/>
                <w:noProof/>
                <w:highlight w:val="yellow"/>
              </w:rPr>
              <w:t>Implantation et nivellement des sondages</w:t>
            </w:r>
            <w:r w:rsidRPr="004B2BAE">
              <w:rPr>
                <w:noProof/>
                <w:webHidden/>
              </w:rPr>
              <w:tab/>
            </w:r>
            <w:r w:rsidRPr="004B2BAE">
              <w:rPr>
                <w:noProof/>
                <w:webHidden/>
              </w:rPr>
              <w:fldChar w:fldCharType="begin"/>
            </w:r>
            <w:r w:rsidRPr="004B2BAE">
              <w:rPr>
                <w:noProof/>
                <w:webHidden/>
              </w:rPr>
              <w:instrText xml:space="preserve"> PAGEREF _Toc219037874 \h </w:instrText>
            </w:r>
            <w:r w:rsidRPr="004B2BAE">
              <w:rPr>
                <w:noProof/>
                <w:webHidden/>
              </w:rPr>
            </w:r>
            <w:r w:rsidRPr="004B2BAE">
              <w:rPr>
                <w:noProof/>
                <w:webHidden/>
              </w:rPr>
              <w:fldChar w:fldCharType="separate"/>
            </w:r>
            <w:r w:rsidRPr="004B2BAE">
              <w:rPr>
                <w:noProof/>
                <w:webHidden/>
              </w:rPr>
              <w:t>38</w:t>
            </w:r>
            <w:r w:rsidRPr="004B2BAE">
              <w:rPr>
                <w:noProof/>
                <w:webHidden/>
              </w:rPr>
              <w:fldChar w:fldCharType="end"/>
            </w:r>
          </w:hyperlink>
        </w:p>
        <w:p w14:paraId="60C1E563" w14:textId="21FD92AD" w:rsidR="00F5496C" w:rsidRPr="004B2BAE" w:rsidRDefault="00F5496C">
          <w:pPr>
            <w:pStyle w:val="TOC1"/>
            <w:tabs>
              <w:tab w:val="left" w:pos="480"/>
              <w:tab w:val="right" w:leader="dot" w:pos="9060"/>
            </w:tabs>
            <w:rPr>
              <w:rFonts w:eastAsiaTheme="minorEastAsia"/>
              <w:noProof/>
              <w:sz w:val="24"/>
              <w:lang w:eastAsia="fr-FR"/>
            </w:rPr>
          </w:pPr>
          <w:hyperlink w:anchor="_Toc219037875" w:history="1">
            <w:r w:rsidRPr="004B2BAE">
              <w:rPr>
                <w:rStyle w:val="Hyperlink"/>
                <w:noProof/>
              </w:rPr>
              <w:t>6.</w:t>
            </w:r>
            <w:r w:rsidRPr="004B2BAE">
              <w:rPr>
                <w:rFonts w:eastAsiaTheme="minorEastAsia"/>
                <w:noProof/>
                <w:sz w:val="24"/>
                <w:lang w:eastAsia="fr-FR"/>
              </w:rPr>
              <w:tab/>
            </w:r>
            <w:r w:rsidRPr="004B2BAE">
              <w:rPr>
                <w:rStyle w:val="Hyperlink"/>
                <w:noProof/>
              </w:rPr>
              <w:t>Travaux réalisés</w:t>
            </w:r>
            <w:r w:rsidRPr="004B2BAE">
              <w:rPr>
                <w:noProof/>
                <w:webHidden/>
              </w:rPr>
              <w:tab/>
            </w:r>
            <w:r w:rsidRPr="004B2BAE">
              <w:rPr>
                <w:noProof/>
                <w:webHidden/>
              </w:rPr>
              <w:fldChar w:fldCharType="begin"/>
            </w:r>
            <w:r w:rsidRPr="004B2BAE">
              <w:rPr>
                <w:noProof/>
                <w:webHidden/>
              </w:rPr>
              <w:instrText xml:space="preserve"> PAGEREF _Toc219037875 \h </w:instrText>
            </w:r>
            <w:r w:rsidRPr="004B2BAE">
              <w:rPr>
                <w:noProof/>
                <w:webHidden/>
              </w:rPr>
            </w:r>
            <w:r w:rsidRPr="004B2BAE">
              <w:rPr>
                <w:noProof/>
                <w:webHidden/>
              </w:rPr>
              <w:fldChar w:fldCharType="separate"/>
            </w:r>
            <w:r w:rsidRPr="004B2BAE">
              <w:rPr>
                <w:noProof/>
                <w:webHidden/>
              </w:rPr>
              <w:t>39</w:t>
            </w:r>
            <w:r w:rsidRPr="004B2BAE">
              <w:rPr>
                <w:noProof/>
                <w:webHidden/>
              </w:rPr>
              <w:fldChar w:fldCharType="end"/>
            </w:r>
          </w:hyperlink>
        </w:p>
        <w:p w14:paraId="0989EE5F" w14:textId="07587D1A"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76" w:history="1">
            <w:r w:rsidRPr="004B2BAE">
              <w:rPr>
                <w:rStyle w:val="Hyperlink"/>
                <w:rFonts w:ascii="Gotham Office" w:hAnsi="Gotham Office"/>
                <w:noProof/>
              </w:rPr>
              <w:t>6.1.</w:t>
            </w:r>
            <w:r w:rsidRPr="004B2BAE">
              <w:rPr>
                <w:rFonts w:ascii="Gotham Office" w:eastAsiaTheme="minorEastAsia" w:hAnsi="Gotham Office"/>
                <w:noProof/>
                <w:lang w:eastAsia="fr-FR"/>
              </w:rPr>
              <w:tab/>
            </w:r>
            <w:r w:rsidRPr="004B2BAE">
              <w:rPr>
                <w:rStyle w:val="Hyperlink"/>
                <w:rFonts w:ascii="Gotham Office" w:hAnsi="Gotham Office"/>
                <w:noProof/>
              </w:rPr>
              <w:t xml:space="preserve">Sondages et essais </w:t>
            </w:r>
            <w:r w:rsidRPr="004B2BAE">
              <w:rPr>
                <w:rStyle w:val="Hyperlink"/>
                <w:rFonts w:ascii="Gotham Office" w:hAnsi="Gotham Office"/>
                <w:i/>
                <w:iCs/>
                <w:noProof/>
              </w:rPr>
              <w:t>in-situ</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_Toc219037876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39</w:t>
            </w:r>
            <w:r w:rsidRPr="004B2BAE">
              <w:rPr>
                <w:rFonts w:ascii="Gotham Office" w:hAnsi="Gotham Office"/>
                <w:noProof/>
                <w:webHidden/>
              </w:rPr>
              <w:fldChar w:fldCharType="end"/>
            </w:r>
          </w:hyperlink>
        </w:p>
        <w:p w14:paraId="0B8A591A" w14:textId="44DAB1C4" w:rsidR="00F5496C" w:rsidRPr="004B2BAE" w:rsidRDefault="00F5496C">
          <w:pPr>
            <w:pStyle w:val="TOC2"/>
            <w:tabs>
              <w:tab w:val="left" w:pos="880"/>
              <w:tab w:val="right" w:leader="dot" w:pos="9060"/>
            </w:tabs>
            <w:rPr>
              <w:rFonts w:ascii="Gotham Office" w:eastAsiaTheme="minorEastAsia" w:hAnsi="Gotham Office"/>
              <w:noProof/>
              <w:lang w:eastAsia="fr-FR"/>
            </w:rPr>
          </w:pPr>
          <w:hyperlink w:anchor="_Toc219037877" w:history="1">
            <w:r w:rsidRPr="004B2BAE">
              <w:rPr>
                <w:rStyle w:val="Hyperlink"/>
                <w:rFonts w:ascii="Gotham Office" w:hAnsi="Gotham Office"/>
                <w:noProof/>
              </w:rPr>
              <w:t>6.2.</w:t>
            </w:r>
            <w:r w:rsidRPr="004B2BAE">
              <w:rPr>
                <w:rFonts w:ascii="Gotham Office" w:eastAsiaTheme="minorEastAsia" w:hAnsi="Gotham Office"/>
                <w:noProof/>
                <w:lang w:eastAsia="fr-FR"/>
              </w:rPr>
              <w:tab/>
            </w:r>
            <w:r w:rsidRPr="004B2BAE">
              <w:rPr>
                <w:rStyle w:val="Hyperlink"/>
                <w:rFonts w:ascii="Gotham Office" w:hAnsi="Gotham Office"/>
                <w:noProof/>
              </w:rPr>
              <w:t>Essais de laboratoire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_Toc219037877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42</w:t>
            </w:r>
            <w:r w:rsidRPr="004B2BAE">
              <w:rPr>
                <w:rFonts w:ascii="Gotham Office" w:hAnsi="Gotham Office"/>
                <w:noProof/>
                <w:webHidden/>
              </w:rPr>
              <w:fldChar w:fldCharType="end"/>
            </w:r>
          </w:hyperlink>
        </w:p>
        <w:p w14:paraId="558902D3" w14:textId="506E2EFB" w:rsidR="00F5496C" w:rsidRPr="004B2BAE" w:rsidRDefault="00F5496C">
          <w:pPr>
            <w:pStyle w:val="TOC1"/>
            <w:tabs>
              <w:tab w:val="left" w:pos="480"/>
              <w:tab w:val="right" w:leader="dot" w:pos="9060"/>
            </w:tabs>
            <w:rPr>
              <w:rFonts w:eastAsiaTheme="minorEastAsia"/>
              <w:noProof/>
              <w:sz w:val="24"/>
              <w:lang w:eastAsia="fr-FR"/>
            </w:rPr>
          </w:pPr>
          <w:hyperlink w:anchor="_Toc219037878" w:history="1">
            <w:r w:rsidRPr="004B2BAE">
              <w:rPr>
                <w:rStyle w:val="Hyperlink"/>
                <w:rFonts w:eastAsia="Times New Roman"/>
                <w:noProof/>
              </w:rPr>
              <w:t>7.</w:t>
            </w:r>
            <w:r w:rsidRPr="004B2BAE">
              <w:rPr>
                <w:rFonts w:eastAsiaTheme="minorEastAsia"/>
                <w:noProof/>
                <w:sz w:val="24"/>
                <w:lang w:eastAsia="fr-FR"/>
              </w:rPr>
              <w:tab/>
            </w:r>
            <w:r w:rsidRPr="004B2BAE">
              <w:rPr>
                <w:rStyle w:val="Hyperlink"/>
                <w:rFonts w:eastAsia="Times New Roman"/>
                <w:noProof/>
              </w:rPr>
              <w:t>Synthèse lithologique</w:t>
            </w:r>
            <w:r w:rsidRPr="004B2BAE">
              <w:rPr>
                <w:noProof/>
                <w:webHidden/>
              </w:rPr>
              <w:tab/>
            </w:r>
            <w:r w:rsidRPr="004B2BAE">
              <w:rPr>
                <w:noProof/>
                <w:webHidden/>
              </w:rPr>
              <w:fldChar w:fldCharType="begin"/>
            </w:r>
            <w:r w:rsidRPr="004B2BAE">
              <w:rPr>
                <w:noProof/>
                <w:webHidden/>
              </w:rPr>
              <w:instrText xml:space="preserve"> PAGEREF _Toc219037878 \h </w:instrText>
            </w:r>
            <w:r w:rsidRPr="004B2BAE">
              <w:rPr>
                <w:noProof/>
                <w:webHidden/>
              </w:rPr>
            </w:r>
            <w:r w:rsidRPr="004B2BAE">
              <w:rPr>
                <w:noProof/>
                <w:webHidden/>
              </w:rPr>
              <w:fldChar w:fldCharType="separate"/>
            </w:r>
            <w:r w:rsidRPr="004B2BAE">
              <w:rPr>
                <w:noProof/>
                <w:webHidden/>
              </w:rPr>
              <w:t>46</w:t>
            </w:r>
            <w:r w:rsidRPr="004B2BAE">
              <w:rPr>
                <w:noProof/>
                <w:webHidden/>
              </w:rPr>
              <w:fldChar w:fldCharType="end"/>
            </w:r>
          </w:hyperlink>
        </w:p>
        <w:p w14:paraId="043E4454" w14:textId="48ECE337" w:rsidR="00F5496C" w:rsidRPr="004B2BAE" w:rsidRDefault="00F5496C">
          <w:pPr>
            <w:pStyle w:val="TOC1"/>
            <w:tabs>
              <w:tab w:val="left" w:pos="480"/>
              <w:tab w:val="right" w:leader="dot" w:pos="9060"/>
            </w:tabs>
            <w:rPr>
              <w:rFonts w:eastAsiaTheme="minorEastAsia"/>
              <w:noProof/>
              <w:sz w:val="24"/>
              <w:lang w:eastAsia="fr-FR"/>
            </w:rPr>
          </w:pPr>
          <w:hyperlink w:anchor="_Toc219037879" w:history="1">
            <w:r w:rsidRPr="004B2BAE">
              <w:rPr>
                <w:rStyle w:val="Hyperlink"/>
                <w:noProof/>
              </w:rPr>
              <w:t>8.</w:t>
            </w:r>
            <w:r w:rsidRPr="004B2BAE">
              <w:rPr>
                <w:rFonts w:eastAsiaTheme="minorEastAsia"/>
                <w:noProof/>
                <w:sz w:val="24"/>
                <w:lang w:eastAsia="fr-FR"/>
              </w:rPr>
              <w:tab/>
            </w:r>
            <w:r w:rsidRPr="004B2BAE">
              <w:rPr>
                <w:rStyle w:val="Hyperlink"/>
                <w:noProof/>
              </w:rPr>
              <w:t>Profil géologique</w:t>
            </w:r>
            <w:r w:rsidRPr="004B2BAE">
              <w:rPr>
                <w:noProof/>
                <w:webHidden/>
              </w:rPr>
              <w:tab/>
            </w:r>
            <w:r w:rsidRPr="004B2BAE">
              <w:rPr>
                <w:noProof/>
                <w:webHidden/>
              </w:rPr>
              <w:fldChar w:fldCharType="begin"/>
            </w:r>
            <w:r w:rsidRPr="004B2BAE">
              <w:rPr>
                <w:noProof/>
                <w:webHidden/>
              </w:rPr>
              <w:instrText xml:space="preserve"> PAGEREF _Toc219037879 \h </w:instrText>
            </w:r>
            <w:r w:rsidRPr="004B2BAE">
              <w:rPr>
                <w:noProof/>
                <w:webHidden/>
              </w:rPr>
            </w:r>
            <w:r w:rsidRPr="004B2BAE">
              <w:rPr>
                <w:noProof/>
                <w:webHidden/>
              </w:rPr>
              <w:fldChar w:fldCharType="separate"/>
            </w:r>
            <w:r w:rsidRPr="004B2BAE">
              <w:rPr>
                <w:noProof/>
                <w:webHidden/>
              </w:rPr>
              <w:t>48</w:t>
            </w:r>
            <w:r w:rsidRPr="004B2BAE">
              <w:rPr>
                <w:noProof/>
                <w:webHidden/>
              </w:rPr>
              <w:fldChar w:fldCharType="end"/>
            </w:r>
          </w:hyperlink>
        </w:p>
        <w:p w14:paraId="63CFFEAA" w14:textId="17394FED" w:rsidR="00F5496C" w:rsidRPr="004B2BAE" w:rsidRDefault="00F5496C">
          <w:pPr>
            <w:pStyle w:val="TOC1"/>
            <w:tabs>
              <w:tab w:val="left" w:pos="480"/>
              <w:tab w:val="right" w:leader="dot" w:pos="9060"/>
            </w:tabs>
            <w:rPr>
              <w:rFonts w:eastAsiaTheme="minorEastAsia"/>
              <w:noProof/>
              <w:sz w:val="24"/>
              <w:lang w:eastAsia="fr-FR"/>
            </w:rPr>
          </w:pPr>
          <w:hyperlink w:anchor="_Toc219037880" w:history="1">
            <w:r w:rsidRPr="004B2BAE">
              <w:rPr>
                <w:rStyle w:val="Hyperlink"/>
                <w:noProof/>
              </w:rPr>
              <w:t>9.</w:t>
            </w:r>
            <w:r w:rsidRPr="004B2BAE">
              <w:rPr>
                <w:rFonts w:eastAsiaTheme="minorEastAsia"/>
                <w:noProof/>
                <w:sz w:val="24"/>
                <w:lang w:eastAsia="fr-FR"/>
              </w:rPr>
              <w:tab/>
            </w:r>
            <w:r w:rsidRPr="004B2BAE">
              <w:rPr>
                <w:rStyle w:val="Hyperlink"/>
                <w:noProof/>
              </w:rPr>
              <w:t>Synthèse des diagraphies gamma-ray</w:t>
            </w:r>
            <w:r w:rsidRPr="004B2BAE">
              <w:rPr>
                <w:noProof/>
                <w:webHidden/>
              </w:rPr>
              <w:tab/>
            </w:r>
            <w:r w:rsidRPr="004B2BAE">
              <w:rPr>
                <w:noProof/>
                <w:webHidden/>
              </w:rPr>
              <w:fldChar w:fldCharType="begin"/>
            </w:r>
            <w:r w:rsidRPr="004B2BAE">
              <w:rPr>
                <w:noProof/>
                <w:webHidden/>
              </w:rPr>
              <w:instrText xml:space="preserve"> PAGEREF _Toc219037880 \h </w:instrText>
            </w:r>
            <w:r w:rsidRPr="004B2BAE">
              <w:rPr>
                <w:noProof/>
                <w:webHidden/>
              </w:rPr>
            </w:r>
            <w:r w:rsidRPr="004B2BAE">
              <w:rPr>
                <w:noProof/>
                <w:webHidden/>
              </w:rPr>
              <w:fldChar w:fldCharType="separate"/>
            </w:r>
            <w:r w:rsidRPr="004B2BAE">
              <w:rPr>
                <w:noProof/>
                <w:webHidden/>
              </w:rPr>
              <w:t>48</w:t>
            </w:r>
            <w:r w:rsidRPr="004B2BAE">
              <w:rPr>
                <w:noProof/>
                <w:webHidden/>
              </w:rPr>
              <w:fldChar w:fldCharType="end"/>
            </w:r>
          </w:hyperlink>
        </w:p>
        <w:p w14:paraId="3D69A9C8" w14:textId="23F9EED9" w:rsidR="00F5496C" w:rsidRPr="004B2BAE" w:rsidRDefault="00F5496C">
          <w:pPr>
            <w:pStyle w:val="TOC1"/>
            <w:tabs>
              <w:tab w:val="left" w:pos="660"/>
              <w:tab w:val="right" w:leader="dot" w:pos="9060"/>
            </w:tabs>
            <w:rPr>
              <w:rFonts w:eastAsiaTheme="minorEastAsia"/>
              <w:noProof/>
              <w:sz w:val="24"/>
              <w:lang w:eastAsia="fr-FR"/>
            </w:rPr>
          </w:pPr>
          <w:hyperlink w:anchor="_Toc219037881" w:history="1">
            <w:r w:rsidRPr="004B2BAE">
              <w:rPr>
                <w:rStyle w:val="Hyperlink"/>
                <w:noProof/>
              </w:rPr>
              <w:t>10.</w:t>
            </w:r>
            <w:r w:rsidRPr="004B2BAE">
              <w:rPr>
                <w:rFonts w:eastAsiaTheme="minorEastAsia"/>
                <w:noProof/>
                <w:sz w:val="24"/>
                <w:lang w:eastAsia="fr-FR"/>
              </w:rPr>
              <w:tab/>
            </w:r>
            <w:r w:rsidRPr="004B2BAE">
              <w:rPr>
                <w:rStyle w:val="Hyperlink"/>
                <w:noProof/>
              </w:rPr>
              <w:t>Analyse des enregistrements des paramètres de forage</w:t>
            </w:r>
            <w:r w:rsidRPr="004B2BAE">
              <w:rPr>
                <w:noProof/>
                <w:webHidden/>
              </w:rPr>
              <w:tab/>
            </w:r>
            <w:r w:rsidRPr="004B2BAE">
              <w:rPr>
                <w:noProof/>
                <w:webHidden/>
              </w:rPr>
              <w:fldChar w:fldCharType="begin"/>
            </w:r>
            <w:r w:rsidRPr="004B2BAE">
              <w:rPr>
                <w:noProof/>
                <w:webHidden/>
              </w:rPr>
              <w:instrText xml:space="preserve"> PAGEREF _Toc219037881 \h </w:instrText>
            </w:r>
            <w:r w:rsidRPr="004B2BAE">
              <w:rPr>
                <w:noProof/>
                <w:webHidden/>
              </w:rPr>
            </w:r>
            <w:r w:rsidRPr="004B2BAE">
              <w:rPr>
                <w:noProof/>
                <w:webHidden/>
              </w:rPr>
              <w:fldChar w:fldCharType="separate"/>
            </w:r>
            <w:r w:rsidRPr="004B2BAE">
              <w:rPr>
                <w:noProof/>
                <w:webHidden/>
              </w:rPr>
              <w:t>49</w:t>
            </w:r>
            <w:r w:rsidRPr="004B2BAE">
              <w:rPr>
                <w:noProof/>
                <w:webHidden/>
              </w:rPr>
              <w:fldChar w:fldCharType="end"/>
            </w:r>
          </w:hyperlink>
        </w:p>
        <w:p w14:paraId="19A33852" w14:textId="0837CDD2" w:rsidR="00F5496C" w:rsidRPr="004B2BAE" w:rsidRDefault="00F5496C">
          <w:pPr>
            <w:pStyle w:val="TOC1"/>
            <w:tabs>
              <w:tab w:val="left" w:pos="660"/>
              <w:tab w:val="right" w:leader="dot" w:pos="9060"/>
            </w:tabs>
            <w:rPr>
              <w:rFonts w:eastAsiaTheme="minorEastAsia"/>
              <w:noProof/>
              <w:sz w:val="24"/>
              <w:lang w:eastAsia="fr-FR"/>
            </w:rPr>
          </w:pPr>
          <w:hyperlink w:anchor="_Toc219037882" w:history="1">
            <w:r w:rsidRPr="004B2BAE">
              <w:rPr>
                <w:rStyle w:val="Hyperlink"/>
                <w:noProof/>
              </w:rPr>
              <w:t>11.</w:t>
            </w:r>
            <w:r w:rsidRPr="004B2BAE">
              <w:rPr>
                <w:rFonts w:eastAsiaTheme="minorEastAsia"/>
                <w:noProof/>
                <w:sz w:val="24"/>
                <w:lang w:eastAsia="fr-FR"/>
              </w:rPr>
              <w:tab/>
            </w:r>
            <w:r w:rsidRPr="004B2BAE">
              <w:rPr>
                <w:rStyle w:val="Hyperlink"/>
                <w:noProof/>
              </w:rPr>
              <w:t>Synthèse géomécanique</w:t>
            </w:r>
            <w:r w:rsidRPr="004B2BAE">
              <w:rPr>
                <w:rStyle w:val="Hyperlink"/>
                <w:noProof/>
                <w:highlight w:val="yellow"/>
              </w:rPr>
              <w:t>/</w:t>
            </w:r>
            <w:r w:rsidRPr="004B2BAE">
              <w:rPr>
                <w:rStyle w:val="Hyperlink"/>
                <w:noProof/>
                <w:shd w:val="clear" w:color="auto" w:fill="C1E4F5" w:themeFill="accent1" w:themeFillTint="33"/>
              </w:rPr>
              <w:t>Synthèse lithologique et géomécanique</w:t>
            </w:r>
            <w:r w:rsidRPr="004B2BAE">
              <w:rPr>
                <w:noProof/>
                <w:webHidden/>
              </w:rPr>
              <w:tab/>
            </w:r>
            <w:r w:rsidRPr="004B2BAE">
              <w:rPr>
                <w:noProof/>
                <w:webHidden/>
              </w:rPr>
              <w:fldChar w:fldCharType="begin"/>
            </w:r>
            <w:r w:rsidRPr="004B2BAE">
              <w:rPr>
                <w:noProof/>
                <w:webHidden/>
              </w:rPr>
              <w:instrText xml:space="preserve"> PAGEREF _Toc219037882 \h </w:instrText>
            </w:r>
            <w:r w:rsidRPr="004B2BAE">
              <w:rPr>
                <w:noProof/>
                <w:webHidden/>
              </w:rPr>
            </w:r>
            <w:r w:rsidRPr="004B2BAE">
              <w:rPr>
                <w:noProof/>
                <w:webHidden/>
              </w:rPr>
              <w:fldChar w:fldCharType="separate"/>
            </w:r>
            <w:r w:rsidRPr="004B2BAE">
              <w:rPr>
                <w:noProof/>
                <w:webHidden/>
              </w:rPr>
              <w:t>52</w:t>
            </w:r>
            <w:r w:rsidRPr="004B2BAE">
              <w:rPr>
                <w:noProof/>
                <w:webHidden/>
              </w:rPr>
              <w:fldChar w:fldCharType="end"/>
            </w:r>
          </w:hyperlink>
        </w:p>
        <w:p w14:paraId="25B47363" w14:textId="231F7519"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83" w:history="1">
            <w:r w:rsidRPr="004B2BAE">
              <w:rPr>
                <w:rStyle w:val="Hyperlink"/>
                <w:rFonts w:ascii="Gotham Office" w:hAnsi="Gotham Office"/>
                <w:noProof/>
              </w:rPr>
              <w:t>11.1.</w:t>
            </w:r>
            <w:r w:rsidRPr="004B2BAE">
              <w:rPr>
                <w:rFonts w:ascii="Gotham Office" w:eastAsiaTheme="minorEastAsia" w:hAnsi="Gotham Office"/>
                <w:noProof/>
                <w:lang w:eastAsia="fr-FR"/>
              </w:rPr>
              <w:tab/>
            </w:r>
            <w:r w:rsidRPr="004B2BAE">
              <w:rPr>
                <w:rStyle w:val="Hyperlink"/>
                <w:rFonts w:ascii="Gotham Office" w:hAnsi="Gotham Office"/>
                <w:noProof/>
              </w:rPr>
              <w:t>Essais pressiométriques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_Toc219037883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52</w:t>
            </w:r>
            <w:r w:rsidRPr="004B2BAE">
              <w:rPr>
                <w:rFonts w:ascii="Gotham Office" w:hAnsi="Gotham Office"/>
                <w:noProof/>
                <w:webHidden/>
              </w:rPr>
              <w:fldChar w:fldCharType="end"/>
            </w:r>
          </w:hyperlink>
        </w:p>
        <w:p w14:paraId="16BB6F64" w14:textId="7E2ECC2A"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84" w:history="1">
            <w:r w:rsidRPr="004B2BAE">
              <w:rPr>
                <w:rStyle w:val="Hyperlink"/>
                <w:rFonts w:ascii="Gotham Office" w:hAnsi="Gotham Office"/>
                <w:noProof/>
              </w:rPr>
              <w:t>11.2.</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Essais pénétrométriques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_Toc219037884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54</w:t>
            </w:r>
            <w:r w:rsidRPr="004B2BAE">
              <w:rPr>
                <w:rFonts w:ascii="Gotham Office" w:hAnsi="Gotham Office"/>
                <w:noProof/>
                <w:webHidden/>
              </w:rPr>
              <w:fldChar w:fldCharType="end"/>
            </w:r>
          </w:hyperlink>
        </w:p>
        <w:p w14:paraId="2FACFB50" w14:textId="1E5B511F" w:rsidR="00F5496C" w:rsidRPr="004B2BAE" w:rsidRDefault="00F5496C">
          <w:pPr>
            <w:pStyle w:val="TOC1"/>
            <w:tabs>
              <w:tab w:val="left" w:pos="660"/>
              <w:tab w:val="right" w:leader="dot" w:pos="9060"/>
            </w:tabs>
            <w:rPr>
              <w:rFonts w:eastAsiaTheme="minorEastAsia"/>
              <w:noProof/>
              <w:sz w:val="24"/>
              <w:lang w:eastAsia="fr-FR"/>
            </w:rPr>
          </w:pPr>
          <w:hyperlink w:anchor="_Toc219037885" w:history="1">
            <w:r w:rsidRPr="004B2BAE">
              <w:rPr>
                <w:rStyle w:val="Hyperlink"/>
                <w:noProof/>
              </w:rPr>
              <w:t>12.</w:t>
            </w:r>
            <w:r w:rsidRPr="004B2BAE">
              <w:rPr>
                <w:rFonts w:eastAsiaTheme="minorEastAsia"/>
                <w:noProof/>
                <w:sz w:val="24"/>
                <w:lang w:eastAsia="fr-FR"/>
              </w:rPr>
              <w:tab/>
            </w:r>
            <w:r w:rsidRPr="004B2BAE">
              <w:rPr>
                <w:rStyle w:val="Hyperlink"/>
                <w:noProof/>
              </w:rPr>
              <w:t>Synthèse hydrogéologique</w:t>
            </w:r>
            <w:r w:rsidRPr="004B2BAE">
              <w:rPr>
                <w:noProof/>
                <w:webHidden/>
              </w:rPr>
              <w:tab/>
            </w:r>
            <w:r w:rsidRPr="004B2BAE">
              <w:rPr>
                <w:noProof/>
                <w:webHidden/>
              </w:rPr>
              <w:fldChar w:fldCharType="begin"/>
            </w:r>
            <w:r w:rsidRPr="004B2BAE">
              <w:rPr>
                <w:noProof/>
                <w:webHidden/>
              </w:rPr>
              <w:instrText xml:space="preserve"> PAGEREF _Toc219037885 \h </w:instrText>
            </w:r>
            <w:r w:rsidRPr="004B2BAE">
              <w:rPr>
                <w:noProof/>
                <w:webHidden/>
              </w:rPr>
            </w:r>
            <w:r w:rsidRPr="004B2BAE">
              <w:rPr>
                <w:noProof/>
                <w:webHidden/>
              </w:rPr>
              <w:fldChar w:fldCharType="separate"/>
            </w:r>
            <w:r w:rsidRPr="004B2BAE">
              <w:rPr>
                <w:noProof/>
                <w:webHidden/>
              </w:rPr>
              <w:t>56</w:t>
            </w:r>
            <w:r w:rsidRPr="004B2BAE">
              <w:rPr>
                <w:noProof/>
                <w:webHidden/>
              </w:rPr>
              <w:fldChar w:fldCharType="end"/>
            </w:r>
          </w:hyperlink>
        </w:p>
        <w:p w14:paraId="1A31F771" w14:textId="34DFFFFF"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86" w:history="1">
            <w:r w:rsidRPr="004B2BAE">
              <w:rPr>
                <w:rStyle w:val="Hyperlink"/>
                <w:rFonts w:ascii="Gotham Office" w:hAnsi="Gotham Office"/>
                <w:noProof/>
              </w:rPr>
              <w:t>12.1.</w:t>
            </w:r>
            <w:r w:rsidRPr="004B2BAE">
              <w:rPr>
                <w:rFonts w:ascii="Gotham Office" w:eastAsiaTheme="minorEastAsia" w:hAnsi="Gotham Office"/>
                <w:noProof/>
                <w:lang w:eastAsia="fr-FR"/>
              </w:rPr>
              <w:tab/>
            </w:r>
            <w:r w:rsidRPr="004B2BAE">
              <w:rPr>
                <w:rStyle w:val="Hyperlink"/>
                <w:rFonts w:ascii="Gotham Office" w:hAnsi="Gotham Office"/>
                <w:noProof/>
              </w:rPr>
              <w:t>Niveaux d’eau</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_Toc219037886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56</w:t>
            </w:r>
            <w:r w:rsidRPr="004B2BAE">
              <w:rPr>
                <w:rFonts w:ascii="Gotham Office" w:hAnsi="Gotham Office"/>
                <w:noProof/>
                <w:webHidden/>
              </w:rPr>
              <w:fldChar w:fldCharType="end"/>
            </w:r>
          </w:hyperlink>
        </w:p>
        <w:p w14:paraId="09EE798E" w14:textId="30F271C0"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87" w:history="1">
            <w:r w:rsidRPr="004B2BAE">
              <w:rPr>
                <w:rStyle w:val="Hyperlink"/>
                <w:rFonts w:ascii="Gotham Office" w:hAnsi="Gotham Office"/>
                <w:noProof/>
              </w:rPr>
              <w:t>12.2.</w:t>
            </w:r>
            <w:r w:rsidRPr="004B2BAE">
              <w:rPr>
                <w:rFonts w:ascii="Gotham Office" w:eastAsiaTheme="minorEastAsia" w:hAnsi="Gotham Office"/>
                <w:noProof/>
                <w:lang w:eastAsia="fr-FR"/>
              </w:rPr>
              <w:tab/>
            </w:r>
            <w:r w:rsidRPr="004B2BAE">
              <w:rPr>
                <w:rStyle w:val="Hyperlink"/>
                <w:rFonts w:ascii="Gotham Office" w:hAnsi="Gotham Office"/>
                <w:noProof/>
              </w:rPr>
              <w:t xml:space="preserve">Perméabilité des sols </w:t>
            </w:r>
            <w:r w:rsidRPr="004B2BAE">
              <w:rPr>
                <w:rStyle w:val="Hyperlink"/>
                <w:rFonts w:ascii="Gotham Office" w:hAnsi="Gotham Office"/>
                <w:noProof/>
                <w:highlight w:val="yellow"/>
              </w:rPr>
              <w:t>superficiels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_Toc219037887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59</w:t>
            </w:r>
            <w:r w:rsidRPr="004B2BAE">
              <w:rPr>
                <w:rFonts w:ascii="Gotham Office" w:hAnsi="Gotham Office"/>
                <w:noProof/>
                <w:webHidden/>
              </w:rPr>
              <w:fldChar w:fldCharType="end"/>
            </w:r>
          </w:hyperlink>
        </w:p>
        <w:p w14:paraId="1CB9E559" w14:textId="5EAFF08A" w:rsidR="00F5496C" w:rsidRPr="004B2BAE" w:rsidRDefault="00F5496C">
          <w:pPr>
            <w:pStyle w:val="TOC1"/>
            <w:tabs>
              <w:tab w:val="left" w:pos="660"/>
              <w:tab w:val="right" w:leader="dot" w:pos="9060"/>
            </w:tabs>
            <w:rPr>
              <w:rFonts w:eastAsiaTheme="minorEastAsia"/>
              <w:noProof/>
              <w:sz w:val="24"/>
              <w:lang w:eastAsia="fr-FR"/>
            </w:rPr>
          </w:pPr>
          <w:hyperlink w:anchor="_Toc219037888" w:history="1">
            <w:r w:rsidRPr="004B2BAE">
              <w:rPr>
                <w:rStyle w:val="Hyperlink"/>
                <w:noProof/>
              </w:rPr>
              <w:t>13.</w:t>
            </w:r>
            <w:r w:rsidRPr="004B2BAE">
              <w:rPr>
                <w:rFonts w:eastAsiaTheme="minorEastAsia"/>
                <w:noProof/>
                <w:sz w:val="24"/>
                <w:lang w:eastAsia="fr-FR"/>
              </w:rPr>
              <w:tab/>
            </w:r>
            <w:r w:rsidRPr="004B2BAE">
              <w:rPr>
                <w:rStyle w:val="Hyperlink"/>
                <w:noProof/>
              </w:rPr>
              <w:t>Synthèse de</w:t>
            </w:r>
            <w:r w:rsidRPr="004B2BAE">
              <w:rPr>
                <w:rStyle w:val="Hyperlink"/>
                <w:noProof/>
                <w:highlight w:val="yellow"/>
              </w:rPr>
              <w:t>(s)</w:t>
            </w:r>
            <w:r w:rsidRPr="004B2BAE">
              <w:rPr>
                <w:rStyle w:val="Hyperlink"/>
                <w:noProof/>
              </w:rPr>
              <w:t xml:space="preserve"> </w:t>
            </w:r>
            <w:r w:rsidRPr="004B2BAE">
              <w:rPr>
                <w:rStyle w:val="Hyperlink"/>
                <w:noProof/>
                <w:highlight w:val="yellow"/>
              </w:rPr>
              <w:t>l’</w:t>
            </w:r>
            <w:r w:rsidRPr="004B2BAE">
              <w:rPr>
                <w:rStyle w:val="Hyperlink"/>
                <w:noProof/>
              </w:rPr>
              <w:t>essai</w:t>
            </w:r>
            <w:r w:rsidRPr="004B2BAE">
              <w:rPr>
                <w:rStyle w:val="Hyperlink"/>
                <w:noProof/>
                <w:highlight w:val="yellow"/>
              </w:rPr>
              <w:t>(s)</w:t>
            </w:r>
            <w:r w:rsidRPr="004B2BAE">
              <w:rPr>
                <w:rStyle w:val="Hyperlink"/>
                <w:noProof/>
              </w:rPr>
              <w:t xml:space="preserve"> en laboratoire</w:t>
            </w:r>
            <w:r w:rsidRPr="004B2BAE">
              <w:rPr>
                <w:noProof/>
                <w:webHidden/>
              </w:rPr>
              <w:tab/>
            </w:r>
            <w:r w:rsidRPr="004B2BAE">
              <w:rPr>
                <w:noProof/>
                <w:webHidden/>
              </w:rPr>
              <w:fldChar w:fldCharType="begin"/>
            </w:r>
            <w:r w:rsidRPr="004B2BAE">
              <w:rPr>
                <w:noProof/>
                <w:webHidden/>
              </w:rPr>
              <w:instrText xml:space="preserve"> PAGEREF _Toc219037888 \h </w:instrText>
            </w:r>
            <w:r w:rsidRPr="004B2BAE">
              <w:rPr>
                <w:noProof/>
                <w:webHidden/>
              </w:rPr>
            </w:r>
            <w:r w:rsidRPr="004B2BAE">
              <w:rPr>
                <w:noProof/>
                <w:webHidden/>
              </w:rPr>
              <w:fldChar w:fldCharType="separate"/>
            </w:r>
            <w:r w:rsidRPr="004B2BAE">
              <w:rPr>
                <w:noProof/>
                <w:webHidden/>
              </w:rPr>
              <w:t>61</w:t>
            </w:r>
            <w:r w:rsidRPr="004B2BAE">
              <w:rPr>
                <w:noProof/>
                <w:webHidden/>
              </w:rPr>
              <w:fldChar w:fldCharType="end"/>
            </w:r>
          </w:hyperlink>
        </w:p>
        <w:p w14:paraId="22A059FB" w14:textId="3E1F2D39"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89" w:history="1">
            <w:r w:rsidRPr="004B2BAE">
              <w:rPr>
                <w:rStyle w:val="Hyperlink"/>
                <w:rFonts w:ascii="Gotham Office" w:hAnsi="Gotham Office"/>
                <w:noProof/>
              </w:rPr>
              <w:t>13.1.</w:t>
            </w:r>
            <w:r w:rsidRPr="004B2BAE">
              <w:rPr>
                <w:rFonts w:ascii="Gotham Office" w:eastAsiaTheme="minorEastAsia" w:hAnsi="Gotham Office"/>
                <w:noProof/>
                <w:lang w:eastAsia="fr-FR"/>
              </w:rPr>
              <w:tab/>
            </w:r>
            <w:r w:rsidRPr="004B2BAE">
              <w:rPr>
                <w:rStyle w:val="Hyperlink"/>
                <w:rFonts w:ascii="Gotham Office" w:hAnsi="Gotham Office"/>
                <w:noProof/>
              </w:rPr>
              <w:t>Identification</w:t>
            </w:r>
            <w:r w:rsidRPr="004B2BAE">
              <w:rPr>
                <w:rStyle w:val="Hyperlink"/>
                <w:rFonts w:ascii="Gotham Office" w:hAnsi="Gotham Office"/>
                <w:noProof/>
                <w:highlight w:val="yellow"/>
              </w:rPr>
              <w:t>(s)</w:t>
            </w:r>
            <w:r w:rsidRPr="004B2BAE">
              <w:rPr>
                <w:rStyle w:val="Hyperlink"/>
                <w:rFonts w:ascii="Gotham Office" w:hAnsi="Gotham Office"/>
                <w:noProof/>
              </w:rPr>
              <w:t xml:space="preserve"> G.T.R.</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_Toc219037889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61</w:t>
            </w:r>
            <w:r w:rsidRPr="004B2BAE">
              <w:rPr>
                <w:rFonts w:ascii="Gotham Office" w:hAnsi="Gotham Office"/>
                <w:noProof/>
                <w:webHidden/>
              </w:rPr>
              <w:fldChar w:fldCharType="end"/>
            </w:r>
          </w:hyperlink>
        </w:p>
        <w:p w14:paraId="7CA8B311" w14:textId="7B27E467"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0" w:history="1">
            <w:r w:rsidRPr="004B2BAE">
              <w:rPr>
                <w:rStyle w:val="Hyperlink"/>
                <w:rFonts w:ascii="Gotham Office" w:hAnsi="Gotham Office"/>
                <w:noProof/>
              </w:rPr>
              <w:t>13.2.</w:t>
            </w:r>
            <w:r w:rsidRPr="004B2BAE">
              <w:rPr>
                <w:rFonts w:ascii="Gotham Office" w:eastAsiaTheme="minorEastAsia" w:hAnsi="Gotham Office"/>
                <w:noProof/>
                <w:lang w:eastAsia="fr-FR"/>
              </w:rPr>
              <w:tab/>
            </w:r>
            <w:r w:rsidRPr="004B2BAE">
              <w:rPr>
                <w:rStyle w:val="Hyperlink"/>
                <w:rFonts w:ascii="Gotham Office" w:hAnsi="Gotham Office"/>
                <w:noProof/>
              </w:rPr>
              <w:t>Essai</w:t>
            </w:r>
            <w:r w:rsidRPr="004B2BAE">
              <w:rPr>
                <w:rStyle w:val="Hyperlink"/>
                <w:rFonts w:ascii="Gotham Office" w:hAnsi="Gotham Office"/>
                <w:noProof/>
                <w:highlight w:val="yellow"/>
              </w:rPr>
              <w:t>(s)</w:t>
            </w:r>
            <w:r w:rsidRPr="004B2BAE">
              <w:rPr>
                <w:rStyle w:val="Hyperlink"/>
                <w:rFonts w:ascii="Gotham Office" w:hAnsi="Gotham Office"/>
                <w:noProof/>
              </w:rPr>
              <w:t xml:space="preserve"> de sédimentométrie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62</w:t>
            </w:r>
            <w:r w:rsidRPr="004B2BAE">
              <w:rPr>
                <w:rFonts w:ascii="Gotham Office" w:hAnsi="Gotham Office"/>
                <w:noProof/>
                <w:webHidden/>
              </w:rPr>
              <w:fldChar w:fldCharType="end"/>
            </w:r>
          </w:hyperlink>
        </w:p>
        <w:p w14:paraId="6EEA9EEA" w14:textId="6AD0482A"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1" w:history="1">
            <w:r w:rsidRPr="004B2BAE">
              <w:rPr>
                <w:rStyle w:val="Hyperlink"/>
                <w:rFonts w:ascii="Gotham Office" w:hAnsi="Gotham Office"/>
                <w:noProof/>
              </w:rPr>
              <w:t>13.3.</w:t>
            </w:r>
            <w:r w:rsidRPr="004B2BAE">
              <w:rPr>
                <w:rFonts w:ascii="Gotham Office" w:eastAsiaTheme="minorEastAsia" w:hAnsi="Gotham Office"/>
                <w:noProof/>
                <w:lang w:eastAsia="fr-FR"/>
              </w:rPr>
              <w:tab/>
            </w:r>
            <w:r w:rsidRPr="004B2BAE">
              <w:rPr>
                <w:rStyle w:val="Hyperlink"/>
                <w:rFonts w:ascii="Gotham Office" w:hAnsi="Gotham Office"/>
                <w:noProof/>
              </w:rPr>
              <w:t>Classification des matériaux</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62</w:t>
            </w:r>
            <w:r w:rsidRPr="004B2BAE">
              <w:rPr>
                <w:rFonts w:ascii="Gotham Office" w:hAnsi="Gotham Office"/>
                <w:noProof/>
                <w:webHidden/>
              </w:rPr>
              <w:fldChar w:fldCharType="end"/>
            </w:r>
          </w:hyperlink>
        </w:p>
        <w:p w14:paraId="39DF6E12" w14:textId="2661054E"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2" w:history="1">
            <w:r w:rsidRPr="004B2BAE">
              <w:rPr>
                <w:rStyle w:val="Hyperlink"/>
                <w:rFonts w:ascii="Gotham Office" w:hAnsi="Gotham Office"/>
                <w:noProof/>
              </w:rPr>
              <w:t>13.4.</w:t>
            </w:r>
            <w:r w:rsidRPr="004B2BAE">
              <w:rPr>
                <w:rFonts w:ascii="Gotham Office" w:eastAsiaTheme="minorEastAsia" w:hAnsi="Gotham Office"/>
                <w:noProof/>
                <w:lang w:eastAsia="fr-FR"/>
              </w:rPr>
              <w:tab/>
            </w:r>
            <w:r w:rsidRPr="004B2BAE">
              <w:rPr>
                <w:rStyle w:val="Hyperlink"/>
                <w:rFonts w:ascii="Gotham Office" w:hAnsi="Gotham Office"/>
                <w:noProof/>
              </w:rPr>
              <w:t>Analyse</w:t>
            </w:r>
            <w:r w:rsidRPr="004B2BAE">
              <w:rPr>
                <w:rStyle w:val="Hyperlink"/>
                <w:rFonts w:ascii="Gotham Office" w:hAnsi="Gotham Office"/>
                <w:noProof/>
                <w:highlight w:val="yellow"/>
              </w:rPr>
              <w:t>(s)</w:t>
            </w:r>
            <w:r w:rsidRPr="004B2BAE">
              <w:rPr>
                <w:rStyle w:val="Hyperlink"/>
                <w:rFonts w:ascii="Gotham Office" w:hAnsi="Gotham Office"/>
                <w:noProof/>
              </w:rPr>
              <w:t xml:space="preserve"> physico-chimique</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63</w:t>
            </w:r>
            <w:r w:rsidRPr="004B2BAE">
              <w:rPr>
                <w:rFonts w:ascii="Gotham Office" w:hAnsi="Gotham Office"/>
                <w:noProof/>
                <w:webHidden/>
              </w:rPr>
              <w:fldChar w:fldCharType="end"/>
            </w:r>
          </w:hyperlink>
        </w:p>
        <w:p w14:paraId="4B8E7424" w14:textId="150FC241"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3" w:history="1">
            <w:r w:rsidRPr="004B2BAE">
              <w:rPr>
                <w:rStyle w:val="Hyperlink"/>
                <w:rFonts w:ascii="Gotham Office" w:hAnsi="Gotham Office"/>
                <w:noProof/>
              </w:rPr>
              <w:t>13.5.</w:t>
            </w:r>
            <w:r w:rsidRPr="004B2BAE">
              <w:rPr>
                <w:rFonts w:ascii="Gotham Office" w:eastAsiaTheme="minorEastAsia" w:hAnsi="Gotham Office"/>
                <w:noProof/>
                <w:lang w:eastAsia="fr-FR"/>
              </w:rPr>
              <w:tab/>
            </w:r>
            <w:r w:rsidRPr="004B2BAE">
              <w:rPr>
                <w:rStyle w:val="Hyperlink"/>
                <w:rFonts w:ascii="Gotham Office" w:hAnsi="Gotham Office"/>
                <w:noProof/>
              </w:rPr>
              <w:t>Aptitude des sols au traitement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64</w:t>
            </w:r>
            <w:r w:rsidRPr="004B2BAE">
              <w:rPr>
                <w:rFonts w:ascii="Gotham Office" w:hAnsi="Gotham Office"/>
                <w:noProof/>
                <w:webHidden/>
              </w:rPr>
              <w:fldChar w:fldCharType="end"/>
            </w:r>
          </w:hyperlink>
        </w:p>
        <w:p w14:paraId="330A6D7C" w14:textId="3479364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4" w:history="1">
            <w:r w:rsidRPr="004B2BAE">
              <w:rPr>
                <w:rStyle w:val="Hyperlink"/>
                <w:rFonts w:ascii="Gotham Office" w:hAnsi="Gotham Office"/>
                <w:noProof/>
              </w:rPr>
              <w:t>13.6.</w:t>
            </w:r>
            <w:r w:rsidRPr="004B2BAE">
              <w:rPr>
                <w:rFonts w:ascii="Gotham Office" w:eastAsiaTheme="minorEastAsia" w:hAnsi="Gotham Office"/>
                <w:noProof/>
                <w:lang w:eastAsia="fr-FR"/>
              </w:rPr>
              <w:tab/>
            </w:r>
            <w:r w:rsidRPr="004B2BAE">
              <w:rPr>
                <w:rStyle w:val="Hyperlink"/>
                <w:rFonts w:ascii="Gotham Office" w:hAnsi="Gotham Office"/>
                <w:noProof/>
              </w:rPr>
              <w:t>Réutilisation des matériaux du site en remblai technique ou en couche de forme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65</w:t>
            </w:r>
            <w:r w:rsidRPr="004B2BAE">
              <w:rPr>
                <w:rFonts w:ascii="Gotham Office" w:hAnsi="Gotham Office"/>
                <w:noProof/>
                <w:webHidden/>
              </w:rPr>
              <w:fldChar w:fldCharType="end"/>
            </w:r>
          </w:hyperlink>
        </w:p>
        <w:p w14:paraId="3216F0CF" w14:textId="6DFC3134"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5" w:history="1">
            <w:r w:rsidRPr="004B2BAE">
              <w:rPr>
                <w:rStyle w:val="Hyperlink"/>
                <w:rFonts w:ascii="Gotham Office" w:hAnsi="Gotham Office"/>
                <w:noProof/>
              </w:rPr>
              <w:t>13.7.</w:t>
            </w:r>
            <w:r w:rsidRPr="004B2BAE">
              <w:rPr>
                <w:rFonts w:ascii="Gotham Office" w:eastAsiaTheme="minorEastAsia" w:hAnsi="Gotham Office"/>
                <w:noProof/>
                <w:lang w:eastAsia="fr-FR"/>
              </w:rPr>
              <w:tab/>
            </w:r>
            <w:r w:rsidRPr="004B2BAE">
              <w:rPr>
                <w:rStyle w:val="Hyperlink"/>
                <w:rFonts w:ascii="Gotham Office" w:hAnsi="Gotham Office"/>
                <w:noProof/>
              </w:rPr>
              <w:t>Caractérisation des paramètres mécaniques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68</w:t>
            </w:r>
            <w:r w:rsidRPr="004B2BAE">
              <w:rPr>
                <w:rFonts w:ascii="Gotham Office" w:hAnsi="Gotham Office"/>
                <w:noProof/>
                <w:webHidden/>
              </w:rPr>
              <w:fldChar w:fldCharType="end"/>
            </w:r>
          </w:hyperlink>
        </w:p>
        <w:p w14:paraId="352108F8" w14:textId="2131EB01"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6" w:history="1">
            <w:r w:rsidRPr="004B2BAE">
              <w:rPr>
                <w:rStyle w:val="Hyperlink"/>
                <w:rFonts w:ascii="Gotham Office" w:hAnsi="Gotham Office"/>
                <w:noProof/>
              </w:rPr>
              <w:t>13.8.</w:t>
            </w:r>
            <w:r w:rsidRPr="004B2BAE">
              <w:rPr>
                <w:rFonts w:ascii="Gotham Office" w:eastAsiaTheme="minorEastAsia" w:hAnsi="Gotham Office"/>
                <w:noProof/>
                <w:lang w:eastAsia="fr-FR"/>
              </w:rPr>
              <w:tab/>
            </w:r>
            <w:r w:rsidRPr="004B2BAE">
              <w:rPr>
                <w:rStyle w:val="Hyperlink"/>
                <w:rFonts w:ascii="Gotham Office" w:hAnsi="Gotham Office"/>
                <w:noProof/>
              </w:rPr>
              <w:t>Masse</w:t>
            </w:r>
            <w:r w:rsidRPr="004B2BAE">
              <w:rPr>
                <w:rStyle w:val="Hyperlink"/>
                <w:rFonts w:ascii="Gotham Office" w:hAnsi="Gotham Office"/>
                <w:noProof/>
                <w:highlight w:val="yellow"/>
              </w:rPr>
              <w:t>(s)</w:t>
            </w:r>
            <w:r w:rsidRPr="004B2BAE">
              <w:rPr>
                <w:rStyle w:val="Hyperlink"/>
                <w:rFonts w:ascii="Gotham Office" w:hAnsi="Gotham Office"/>
                <w:noProof/>
              </w:rPr>
              <w:t xml:space="preserve"> volumique</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69</w:t>
            </w:r>
            <w:r w:rsidRPr="004B2BAE">
              <w:rPr>
                <w:rFonts w:ascii="Gotham Office" w:hAnsi="Gotham Office"/>
                <w:noProof/>
                <w:webHidden/>
              </w:rPr>
              <w:fldChar w:fldCharType="end"/>
            </w:r>
          </w:hyperlink>
        </w:p>
        <w:p w14:paraId="4F61EEC8" w14:textId="183F9073"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897" w:history="1">
            <w:r w:rsidRPr="004B2BAE">
              <w:rPr>
                <w:rStyle w:val="Hyperlink"/>
                <w:rFonts w:ascii="Gotham Office" w:hAnsi="Gotham Office"/>
                <w:noProof/>
              </w:rPr>
              <w:t>13.9.</w:t>
            </w:r>
            <w:r w:rsidRPr="004B2BAE">
              <w:rPr>
                <w:rFonts w:ascii="Gotham Office" w:eastAsiaTheme="minorEastAsia" w:hAnsi="Gotham Office"/>
                <w:noProof/>
                <w:lang w:eastAsia="fr-FR"/>
              </w:rPr>
              <w:tab/>
            </w:r>
            <w:r w:rsidRPr="004B2BAE">
              <w:rPr>
                <w:rStyle w:val="Hyperlink"/>
                <w:rFonts w:ascii="Gotham Office" w:hAnsi="Gotham Office"/>
                <w:noProof/>
              </w:rPr>
              <w:t>Essai</w:t>
            </w:r>
            <w:r w:rsidRPr="004B2BAE">
              <w:rPr>
                <w:rStyle w:val="Hyperlink"/>
                <w:rFonts w:ascii="Gotham Office" w:hAnsi="Gotham Office"/>
                <w:noProof/>
                <w:highlight w:val="yellow"/>
              </w:rPr>
              <w:t>(s)</w:t>
            </w:r>
            <w:r w:rsidRPr="004B2BAE">
              <w:rPr>
                <w:rStyle w:val="Hyperlink"/>
                <w:rFonts w:ascii="Gotham Office" w:hAnsi="Gotham Office"/>
                <w:noProof/>
              </w:rPr>
              <w:t xml:space="preserve"> de compression uniaxiale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69</w:t>
            </w:r>
            <w:r w:rsidRPr="004B2BAE">
              <w:rPr>
                <w:rFonts w:ascii="Gotham Office" w:hAnsi="Gotham Office"/>
                <w:noProof/>
                <w:webHidden/>
              </w:rPr>
              <w:fldChar w:fldCharType="end"/>
            </w:r>
          </w:hyperlink>
        </w:p>
        <w:p w14:paraId="7B123C94" w14:textId="51124AF8" w:rsidR="00F5496C" w:rsidRPr="004B2BAE" w:rsidRDefault="00F5496C">
          <w:pPr>
            <w:pStyle w:val="TOC2"/>
            <w:tabs>
              <w:tab w:val="left" w:pos="1320"/>
              <w:tab w:val="right" w:leader="dot" w:pos="9060"/>
            </w:tabs>
            <w:rPr>
              <w:rFonts w:ascii="Gotham Office" w:eastAsiaTheme="minorEastAsia" w:hAnsi="Gotham Office"/>
              <w:noProof/>
              <w:lang w:eastAsia="fr-FR"/>
            </w:rPr>
          </w:pPr>
          <w:hyperlink w:anchor="_Toc219037898" w:history="1">
            <w:r w:rsidRPr="004B2BAE">
              <w:rPr>
                <w:rStyle w:val="Hyperlink"/>
                <w:rFonts w:ascii="Gotham Office" w:hAnsi="Gotham Office"/>
                <w:noProof/>
              </w:rPr>
              <w:t>13.10.</w:t>
            </w:r>
            <w:r w:rsidRPr="004B2BAE">
              <w:rPr>
                <w:rFonts w:ascii="Gotham Office" w:eastAsiaTheme="minorEastAsia" w:hAnsi="Gotham Office"/>
                <w:noProof/>
                <w:lang w:eastAsia="fr-FR"/>
              </w:rPr>
              <w:tab/>
            </w:r>
            <w:r w:rsidRPr="004B2BAE">
              <w:rPr>
                <w:rStyle w:val="Hyperlink"/>
                <w:rFonts w:ascii="Gotham Office" w:hAnsi="Gotham Office"/>
                <w:noProof/>
              </w:rPr>
              <w:t>Essai</w:t>
            </w:r>
            <w:r w:rsidRPr="004B2BAE">
              <w:rPr>
                <w:rStyle w:val="Hyperlink"/>
                <w:rFonts w:ascii="Gotham Office" w:hAnsi="Gotham Office"/>
                <w:noProof/>
                <w:highlight w:val="yellow"/>
              </w:rPr>
              <w:t>(s)</w:t>
            </w:r>
            <w:r w:rsidRPr="004B2BAE">
              <w:rPr>
                <w:rStyle w:val="Hyperlink"/>
                <w:rFonts w:ascii="Gotham Office" w:hAnsi="Gotham Office"/>
                <w:noProof/>
              </w:rPr>
              <w:t xml:space="preserve"> œdométrique</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70</w:t>
            </w:r>
            <w:r w:rsidRPr="004B2BAE">
              <w:rPr>
                <w:rFonts w:ascii="Gotham Office" w:hAnsi="Gotham Office"/>
                <w:noProof/>
                <w:webHidden/>
              </w:rPr>
              <w:fldChar w:fldCharType="end"/>
            </w:r>
          </w:hyperlink>
        </w:p>
        <w:p w14:paraId="05AAF660" w14:textId="48B47D83" w:rsidR="00F5496C" w:rsidRPr="004B2BAE" w:rsidRDefault="00F5496C">
          <w:pPr>
            <w:pStyle w:val="TOC2"/>
            <w:tabs>
              <w:tab w:val="left" w:pos="1320"/>
              <w:tab w:val="right" w:leader="dot" w:pos="9060"/>
            </w:tabs>
            <w:rPr>
              <w:rFonts w:ascii="Gotham Office" w:eastAsiaTheme="minorEastAsia" w:hAnsi="Gotham Office"/>
              <w:noProof/>
              <w:lang w:eastAsia="fr-FR"/>
            </w:rPr>
          </w:pPr>
          <w:hyperlink w:anchor="_Toc219037899" w:history="1">
            <w:r w:rsidRPr="004B2BAE">
              <w:rPr>
                <w:rStyle w:val="Hyperlink"/>
                <w:rFonts w:ascii="Gotham Office" w:hAnsi="Gotham Office"/>
                <w:noProof/>
              </w:rPr>
              <w:t>13.11.</w:t>
            </w:r>
            <w:r w:rsidRPr="004B2BAE">
              <w:rPr>
                <w:rFonts w:ascii="Gotham Office" w:eastAsiaTheme="minorEastAsia" w:hAnsi="Gotham Office"/>
                <w:noProof/>
                <w:lang w:eastAsia="fr-FR"/>
              </w:rPr>
              <w:tab/>
            </w:r>
            <w:r w:rsidRPr="004B2BAE">
              <w:rPr>
                <w:rStyle w:val="Hyperlink"/>
                <w:rFonts w:ascii="Gotham Office" w:hAnsi="Gotham Office"/>
                <w:noProof/>
              </w:rPr>
              <w:t>Essai(s) d’abrasivité et de dureté Cerchar</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_Toc219037899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71</w:t>
            </w:r>
            <w:r w:rsidRPr="004B2BAE">
              <w:rPr>
                <w:rFonts w:ascii="Gotham Office" w:hAnsi="Gotham Office"/>
                <w:noProof/>
                <w:webHidden/>
              </w:rPr>
              <w:fldChar w:fldCharType="end"/>
            </w:r>
          </w:hyperlink>
        </w:p>
        <w:p w14:paraId="0ABA770D" w14:textId="5F98B3BD" w:rsidR="00F5496C" w:rsidRPr="004B2BAE" w:rsidRDefault="00F5496C">
          <w:pPr>
            <w:pStyle w:val="TOC2"/>
            <w:tabs>
              <w:tab w:val="left" w:pos="1320"/>
              <w:tab w:val="right" w:leader="dot" w:pos="9060"/>
            </w:tabs>
            <w:rPr>
              <w:rFonts w:ascii="Gotham Office" w:eastAsiaTheme="minorEastAsia" w:hAnsi="Gotham Office"/>
              <w:noProof/>
              <w:lang w:eastAsia="fr-FR"/>
            </w:rPr>
          </w:pPr>
          <w:hyperlink w:anchor="_Toc219037900" w:history="1">
            <w:r w:rsidRPr="004B2BAE">
              <w:rPr>
                <w:rStyle w:val="Hyperlink"/>
                <w:rFonts w:ascii="Gotham Office" w:hAnsi="Gotham Office"/>
                <w:noProof/>
              </w:rPr>
              <w:t>13.12.</w:t>
            </w:r>
            <w:r w:rsidRPr="004B2BAE">
              <w:rPr>
                <w:rFonts w:ascii="Gotham Office" w:eastAsiaTheme="minorEastAsia" w:hAnsi="Gotham Office"/>
                <w:noProof/>
                <w:lang w:eastAsia="fr-FR"/>
              </w:rPr>
              <w:tab/>
            </w:r>
            <w:r w:rsidRPr="004B2BAE">
              <w:rPr>
                <w:rStyle w:val="Hyperlink"/>
                <w:rFonts w:ascii="Gotham Office" w:hAnsi="Gotham Office"/>
                <w:noProof/>
              </w:rPr>
              <w:t>Agressivité du milieu vis-à-vis du béton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_Toc219037900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71</w:t>
            </w:r>
            <w:r w:rsidRPr="004B2BAE">
              <w:rPr>
                <w:rFonts w:ascii="Gotham Office" w:hAnsi="Gotham Office"/>
                <w:noProof/>
                <w:webHidden/>
              </w:rPr>
              <w:fldChar w:fldCharType="end"/>
            </w:r>
          </w:hyperlink>
        </w:p>
        <w:p w14:paraId="2E75EDB6" w14:textId="6DD0C55C" w:rsidR="00F5496C" w:rsidRPr="004B2BAE" w:rsidRDefault="00F5496C">
          <w:pPr>
            <w:pStyle w:val="TOC3"/>
            <w:tabs>
              <w:tab w:val="left" w:pos="1760"/>
              <w:tab w:val="right" w:leader="dot" w:pos="9060"/>
            </w:tabs>
            <w:rPr>
              <w:rFonts w:ascii="Gotham Office" w:eastAsiaTheme="minorEastAsia" w:hAnsi="Gotham Office"/>
              <w:noProof/>
              <w:lang w:eastAsia="fr-FR"/>
            </w:rPr>
          </w:pPr>
          <w:hyperlink w:anchor="_Toc219037901" w:history="1">
            <w:r w:rsidRPr="004B2BAE">
              <w:rPr>
                <w:rStyle w:val="Hyperlink"/>
                <w:rFonts w:ascii="Gotham Office" w:hAnsi="Gotham Office"/>
                <w:noProof/>
              </w:rPr>
              <w:t>13.12.1.</w:t>
            </w:r>
            <w:r w:rsidRPr="004B2BAE">
              <w:rPr>
                <w:rFonts w:ascii="Gotham Office" w:eastAsiaTheme="minorEastAsia" w:hAnsi="Gotham Office"/>
                <w:noProof/>
                <w:lang w:eastAsia="fr-FR"/>
              </w:rPr>
              <w:tab/>
            </w:r>
            <w:r w:rsidRPr="004B2BAE">
              <w:rPr>
                <w:rStyle w:val="Hyperlink"/>
                <w:rFonts w:ascii="Gotham Office" w:hAnsi="Gotham Office"/>
                <w:noProof/>
              </w:rPr>
              <w:t>Agressivité de l’eau souterraine vis-à-vis du béton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_Toc219037901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71</w:t>
            </w:r>
            <w:r w:rsidRPr="004B2BAE">
              <w:rPr>
                <w:rFonts w:ascii="Gotham Office" w:hAnsi="Gotham Office"/>
                <w:noProof/>
                <w:webHidden/>
              </w:rPr>
              <w:fldChar w:fldCharType="end"/>
            </w:r>
          </w:hyperlink>
        </w:p>
        <w:p w14:paraId="7D2D3D99" w14:textId="401AAE66" w:rsidR="00F5496C" w:rsidRPr="004B2BAE" w:rsidRDefault="00F5496C">
          <w:pPr>
            <w:pStyle w:val="TOC3"/>
            <w:tabs>
              <w:tab w:val="left" w:pos="1760"/>
              <w:tab w:val="right" w:leader="dot" w:pos="9060"/>
            </w:tabs>
            <w:rPr>
              <w:rFonts w:ascii="Gotham Office" w:eastAsiaTheme="minorEastAsia" w:hAnsi="Gotham Office"/>
              <w:noProof/>
              <w:lang w:eastAsia="fr-FR"/>
            </w:rPr>
          </w:pPr>
          <w:hyperlink w:anchor="_Toc219037902" w:history="1">
            <w:r w:rsidRPr="004B2BAE">
              <w:rPr>
                <w:rStyle w:val="Hyperlink"/>
                <w:rFonts w:ascii="Gotham Office" w:hAnsi="Gotham Office"/>
                <w:noProof/>
              </w:rPr>
              <w:t>13.12.2.</w:t>
            </w:r>
            <w:r w:rsidRPr="004B2BAE">
              <w:rPr>
                <w:rFonts w:ascii="Gotham Office" w:eastAsiaTheme="minorEastAsia" w:hAnsi="Gotham Office"/>
                <w:noProof/>
                <w:lang w:eastAsia="fr-FR"/>
              </w:rPr>
              <w:tab/>
            </w:r>
            <w:r w:rsidRPr="004B2BAE">
              <w:rPr>
                <w:rStyle w:val="Hyperlink"/>
                <w:rFonts w:ascii="Gotham Office" w:hAnsi="Gotham Office"/>
                <w:noProof/>
              </w:rPr>
              <w:t>Agressivité du</w:t>
            </w:r>
            <w:r w:rsidRPr="004B2BAE">
              <w:rPr>
                <w:rStyle w:val="Hyperlink"/>
                <w:rFonts w:ascii="Gotham Office" w:hAnsi="Gotham Office"/>
                <w:noProof/>
                <w:highlight w:val="yellow"/>
              </w:rPr>
              <w:t>/des</w:t>
            </w:r>
            <w:r w:rsidRPr="004B2BAE">
              <w:rPr>
                <w:rStyle w:val="Hyperlink"/>
                <w:rFonts w:ascii="Gotham Office" w:hAnsi="Gotham Office"/>
                <w:noProof/>
              </w:rPr>
              <w:t xml:space="preserve"> sol</w:t>
            </w:r>
            <w:r w:rsidRPr="004B2BAE">
              <w:rPr>
                <w:rStyle w:val="Hyperlink"/>
                <w:rFonts w:ascii="Gotham Office" w:hAnsi="Gotham Office"/>
                <w:noProof/>
                <w:highlight w:val="yellow"/>
              </w:rPr>
              <w:t>(s)</w:t>
            </w:r>
            <w:r w:rsidRPr="004B2BAE">
              <w:rPr>
                <w:rStyle w:val="Hyperlink"/>
                <w:rFonts w:ascii="Gotham Office" w:hAnsi="Gotham Office"/>
                <w:noProof/>
              </w:rPr>
              <w:t xml:space="preserve"> vis-à-vis du béton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_Toc219037902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72</w:t>
            </w:r>
            <w:r w:rsidRPr="004B2BAE">
              <w:rPr>
                <w:rFonts w:ascii="Gotham Office" w:hAnsi="Gotham Office"/>
                <w:noProof/>
                <w:webHidden/>
              </w:rPr>
              <w:fldChar w:fldCharType="end"/>
            </w:r>
          </w:hyperlink>
        </w:p>
        <w:p w14:paraId="4BA118A8" w14:textId="7D31FFF6" w:rsidR="00F5496C" w:rsidRPr="004B2BAE" w:rsidRDefault="00F5496C">
          <w:pPr>
            <w:pStyle w:val="TOC3"/>
            <w:tabs>
              <w:tab w:val="left" w:pos="1760"/>
              <w:tab w:val="right" w:leader="dot" w:pos="9060"/>
            </w:tabs>
            <w:rPr>
              <w:rFonts w:ascii="Gotham Office" w:eastAsiaTheme="minorEastAsia" w:hAnsi="Gotham Office"/>
              <w:noProof/>
              <w:lang w:eastAsia="fr-FR"/>
            </w:rPr>
          </w:pPr>
          <w:hyperlink w:anchor="_Toc219037903" w:history="1">
            <w:r w:rsidRPr="004B2BAE">
              <w:rPr>
                <w:rStyle w:val="Hyperlink"/>
                <w:rFonts w:ascii="Gotham Office" w:hAnsi="Gotham Office"/>
                <w:noProof/>
              </w:rPr>
              <w:t>13.12.3.</w:t>
            </w:r>
            <w:r w:rsidRPr="004B2BAE">
              <w:rPr>
                <w:rFonts w:ascii="Gotham Office" w:eastAsiaTheme="minorEastAsia" w:hAnsi="Gotham Office"/>
                <w:noProof/>
                <w:lang w:eastAsia="fr-FR"/>
              </w:rPr>
              <w:tab/>
            </w:r>
            <w:r w:rsidRPr="004B2BAE">
              <w:rPr>
                <w:rStyle w:val="Hyperlink"/>
                <w:rFonts w:ascii="Gotham Office" w:hAnsi="Gotham Office"/>
                <w:noProof/>
              </w:rPr>
              <w:t>Conclusion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_Toc219037903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73</w:t>
            </w:r>
            <w:r w:rsidRPr="004B2BAE">
              <w:rPr>
                <w:rFonts w:ascii="Gotham Office" w:hAnsi="Gotham Office"/>
                <w:noProof/>
                <w:webHidden/>
              </w:rPr>
              <w:fldChar w:fldCharType="end"/>
            </w:r>
          </w:hyperlink>
        </w:p>
        <w:p w14:paraId="7E3BCB74" w14:textId="57870A52" w:rsidR="00F5496C" w:rsidRPr="004B2BAE" w:rsidRDefault="00F5496C">
          <w:pPr>
            <w:pStyle w:val="TOC2"/>
            <w:tabs>
              <w:tab w:val="left" w:pos="1320"/>
              <w:tab w:val="right" w:leader="dot" w:pos="9060"/>
            </w:tabs>
            <w:rPr>
              <w:rFonts w:ascii="Gotham Office" w:eastAsiaTheme="minorEastAsia" w:hAnsi="Gotham Office"/>
              <w:noProof/>
              <w:lang w:eastAsia="fr-FR"/>
            </w:rPr>
          </w:pPr>
          <w:hyperlink w:anchor="_Toc219037904" w:history="1">
            <w:r w:rsidRPr="004B2BAE">
              <w:rPr>
                <w:rStyle w:val="Hyperlink"/>
                <w:rFonts w:ascii="Gotham Office" w:hAnsi="Gotham Office"/>
                <w:noProof/>
              </w:rPr>
              <w:t>13.13.</w:t>
            </w:r>
            <w:r w:rsidRPr="004B2BAE">
              <w:rPr>
                <w:rFonts w:ascii="Gotham Office" w:eastAsiaTheme="minorEastAsia" w:hAnsi="Gotham Office"/>
                <w:noProof/>
                <w:lang w:eastAsia="fr-FR"/>
              </w:rPr>
              <w:tab/>
            </w:r>
            <w:r w:rsidRPr="004B2BAE">
              <w:rPr>
                <w:rStyle w:val="Hyperlink"/>
                <w:rFonts w:ascii="Gotham Office" w:hAnsi="Gotham Office"/>
                <w:noProof/>
              </w:rPr>
              <w:t>Analyse de pollution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_Toc219037904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74</w:t>
            </w:r>
            <w:r w:rsidRPr="004B2BAE">
              <w:rPr>
                <w:rFonts w:ascii="Gotham Office" w:hAnsi="Gotham Office"/>
                <w:noProof/>
                <w:webHidden/>
              </w:rPr>
              <w:fldChar w:fldCharType="end"/>
            </w:r>
          </w:hyperlink>
        </w:p>
        <w:p w14:paraId="56F92CF5" w14:textId="14064A72" w:rsidR="00F5496C" w:rsidRPr="004B2BAE" w:rsidRDefault="00F5496C">
          <w:pPr>
            <w:pStyle w:val="TOC1"/>
            <w:tabs>
              <w:tab w:val="left" w:pos="660"/>
              <w:tab w:val="right" w:leader="dot" w:pos="9060"/>
            </w:tabs>
            <w:rPr>
              <w:rFonts w:eastAsiaTheme="minorEastAsia"/>
              <w:noProof/>
              <w:sz w:val="24"/>
              <w:lang w:eastAsia="fr-FR"/>
            </w:rPr>
          </w:pPr>
          <w:hyperlink w:anchor="_Toc219037905" w:history="1">
            <w:r w:rsidRPr="004B2BAE">
              <w:rPr>
                <w:rStyle w:val="Hyperlink"/>
                <w:noProof/>
              </w:rPr>
              <w:t>14.</w:t>
            </w:r>
            <w:r w:rsidRPr="004B2BAE">
              <w:rPr>
                <w:rFonts w:eastAsiaTheme="minorEastAsia"/>
                <w:noProof/>
                <w:sz w:val="24"/>
                <w:lang w:eastAsia="fr-FR"/>
              </w:rPr>
              <w:tab/>
            </w:r>
            <w:r w:rsidRPr="004B2BAE">
              <w:rPr>
                <w:rStyle w:val="Hyperlink"/>
                <w:noProof/>
              </w:rPr>
              <w:t>Synthèse de la</w:t>
            </w:r>
            <w:r w:rsidRPr="004B2BAE">
              <w:rPr>
                <w:rStyle w:val="Hyperlink"/>
                <w:noProof/>
                <w:highlight w:val="yellow"/>
              </w:rPr>
              <w:t>/des</w:t>
            </w:r>
            <w:r w:rsidRPr="004B2BAE">
              <w:rPr>
                <w:rStyle w:val="Hyperlink"/>
                <w:noProof/>
              </w:rPr>
              <w:t xml:space="preserve"> fouille</w:t>
            </w:r>
            <w:r w:rsidRPr="004B2BAE">
              <w:rPr>
                <w:rStyle w:val="Hyperlink"/>
                <w:noProof/>
                <w:highlight w:val="yellow"/>
              </w:rPr>
              <w:t>(s)</w:t>
            </w:r>
            <w:r w:rsidRPr="004B2BAE">
              <w:rPr>
                <w:rStyle w:val="Hyperlink"/>
                <w:noProof/>
              </w:rPr>
              <w:t xml:space="preserve"> à la pelle mécanique</w:t>
            </w:r>
            <w:r w:rsidRPr="004B2BAE">
              <w:rPr>
                <w:noProof/>
                <w:webHidden/>
              </w:rPr>
              <w:tab/>
            </w:r>
            <w:r w:rsidRPr="004B2BAE">
              <w:rPr>
                <w:noProof/>
                <w:webHidden/>
              </w:rPr>
              <w:fldChar w:fldCharType="begin"/>
            </w:r>
            <w:r w:rsidRPr="004B2BAE">
              <w:rPr>
                <w:noProof/>
                <w:webHidden/>
              </w:rPr>
              <w:instrText xml:space="preserve"> PAGEREF _Toc219037905 \h </w:instrText>
            </w:r>
            <w:r w:rsidRPr="004B2BAE">
              <w:rPr>
                <w:noProof/>
                <w:webHidden/>
              </w:rPr>
            </w:r>
            <w:r w:rsidRPr="004B2BAE">
              <w:rPr>
                <w:noProof/>
                <w:webHidden/>
              </w:rPr>
              <w:fldChar w:fldCharType="separate"/>
            </w:r>
            <w:r w:rsidRPr="004B2BAE">
              <w:rPr>
                <w:noProof/>
                <w:webHidden/>
              </w:rPr>
              <w:t>76</w:t>
            </w:r>
            <w:r w:rsidRPr="004B2BAE">
              <w:rPr>
                <w:noProof/>
                <w:webHidden/>
              </w:rPr>
              <w:fldChar w:fldCharType="end"/>
            </w:r>
          </w:hyperlink>
        </w:p>
        <w:p w14:paraId="303E8ABF" w14:textId="74EF36BD" w:rsidR="00F5496C" w:rsidRPr="004B2BAE" w:rsidRDefault="00F5496C">
          <w:pPr>
            <w:pStyle w:val="TOC1"/>
            <w:tabs>
              <w:tab w:val="left" w:pos="660"/>
              <w:tab w:val="right" w:leader="dot" w:pos="9060"/>
            </w:tabs>
            <w:rPr>
              <w:rFonts w:eastAsiaTheme="minorEastAsia"/>
              <w:noProof/>
              <w:sz w:val="24"/>
              <w:lang w:eastAsia="fr-FR"/>
            </w:rPr>
          </w:pPr>
          <w:hyperlink w:anchor="_Toc219037906" w:history="1">
            <w:r w:rsidRPr="004B2BAE">
              <w:rPr>
                <w:rStyle w:val="Hyperlink"/>
                <w:noProof/>
              </w:rPr>
              <w:t>15.</w:t>
            </w:r>
            <w:r w:rsidRPr="004B2BAE">
              <w:rPr>
                <w:rFonts w:eastAsiaTheme="minorEastAsia"/>
                <w:noProof/>
                <w:sz w:val="24"/>
                <w:lang w:eastAsia="fr-FR"/>
              </w:rPr>
              <w:tab/>
            </w:r>
            <w:r w:rsidRPr="004B2BAE">
              <w:rPr>
                <w:rStyle w:val="Hyperlink"/>
                <w:noProof/>
              </w:rPr>
              <w:t>Synthèse de la</w:t>
            </w:r>
            <w:r w:rsidRPr="004B2BAE">
              <w:rPr>
                <w:rStyle w:val="Hyperlink"/>
                <w:noProof/>
                <w:highlight w:val="yellow"/>
              </w:rPr>
              <w:t>/des</w:t>
            </w:r>
            <w:r w:rsidRPr="004B2BAE">
              <w:rPr>
                <w:rStyle w:val="Hyperlink"/>
                <w:noProof/>
              </w:rPr>
              <w:t xml:space="preserve"> reconnaissance</w:t>
            </w:r>
            <w:r w:rsidRPr="004B2BAE">
              <w:rPr>
                <w:rStyle w:val="Hyperlink"/>
                <w:noProof/>
                <w:highlight w:val="yellow"/>
              </w:rPr>
              <w:t>(s)</w:t>
            </w:r>
            <w:r w:rsidRPr="004B2BAE">
              <w:rPr>
                <w:rStyle w:val="Hyperlink"/>
                <w:noProof/>
              </w:rPr>
              <w:t xml:space="preserve"> de fondation</w:t>
            </w:r>
            <w:r w:rsidRPr="004B2BAE">
              <w:rPr>
                <w:rStyle w:val="Hyperlink"/>
                <w:noProof/>
                <w:highlight w:val="yellow"/>
              </w:rPr>
              <w:t>(s)</w:t>
            </w:r>
            <w:r w:rsidRPr="004B2BAE">
              <w:rPr>
                <w:noProof/>
                <w:webHidden/>
              </w:rPr>
              <w:tab/>
            </w:r>
            <w:r w:rsidRPr="004B2BAE">
              <w:rPr>
                <w:noProof/>
                <w:webHidden/>
              </w:rPr>
              <w:fldChar w:fldCharType="begin"/>
            </w:r>
            <w:r w:rsidRPr="004B2BAE">
              <w:rPr>
                <w:noProof/>
                <w:webHidden/>
              </w:rPr>
              <w:instrText xml:space="preserve"> PAGEREF _Toc219037906 \h </w:instrText>
            </w:r>
            <w:r w:rsidRPr="004B2BAE">
              <w:rPr>
                <w:noProof/>
                <w:webHidden/>
              </w:rPr>
            </w:r>
            <w:r w:rsidRPr="004B2BAE">
              <w:rPr>
                <w:noProof/>
                <w:webHidden/>
              </w:rPr>
              <w:fldChar w:fldCharType="separate"/>
            </w:r>
            <w:r w:rsidRPr="004B2BAE">
              <w:rPr>
                <w:noProof/>
                <w:webHidden/>
              </w:rPr>
              <w:t>76</w:t>
            </w:r>
            <w:r w:rsidRPr="004B2BAE">
              <w:rPr>
                <w:noProof/>
                <w:webHidden/>
              </w:rPr>
              <w:fldChar w:fldCharType="end"/>
            </w:r>
          </w:hyperlink>
        </w:p>
        <w:p w14:paraId="6A5D8FC2" w14:textId="4D6B7E4B"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07" w:history="1">
            <w:r w:rsidRPr="004B2BAE">
              <w:rPr>
                <w:rStyle w:val="Hyperlink"/>
                <w:rFonts w:ascii="Gotham Office" w:hAnsi="Gotham Office"/>
                <w:noProof/>
              </w:rPr>
              <w:t>15.1.</w:t>
            </w:r>
            <w:r w:rsidRPr="004B2BAE">
              <w:rPr>
                <w:rFonts w:ascii="Gotham Office" w:eastAsiaTheme="minorEastAsia" w:hAnsi="Gotham Office"/>
                <w:noProof/>
                <w:lang w:eastAsia="fr-FR"/>
              </w:rPr>
              <w:tab/>
            </w:r>
            <w:r w:rsidRPr="004B2BAE">
              <w:rPr>
                <w:rStyle w:val="Hyperlink"/>
                <w:rFonts w:ascii="Gotham Office" w:hAnsi="Gotham Office"/>
                <w:noProof/>
              </w:rPr>
              <w:t>Fouille</w:t>
            </w:r>
            <w:r w:rsidRPr="004B2BAE">
              <w:rPr>
                <w:rStyle w:val="Hyperlink"/>
                <w:rFonts w:ascii="Gotham Office" w:hAnsi="Gotham Office"/>
                <w:noProof/>
                <w:highlight w:val="yellow"/>
              </w:rPr>
              <w:t>(s)</w:t>
            </w:r>
            <w:r w:rsidRPr="004B2BAE">
              <w:rPr>
                <w:rStyle w:val="Hyperlink"/>
                <w:rFonts w:ascii="Gotham Office" w:hAnsi="Gotham Office"/>
                <w:noProof/>
              </w:rPr>
              <w:t xml:space="preserve"> de reconnaissance de fondation</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_Toc219037907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76</w:t>
            </w:r>
            <w:r w:rsidRPr="004B2BAE">
              <w:rPr>
                <w:rFonts w:ascii="Gotham Office" w:hAnsi="Gotham Office"/>
                <w:noProof/>
                <w:webHidden/>
              </w:rPr>
              <w:fldChar w:fldCharType="end"/>
            </w:r>
          </w:hyperlink>
        </w:p>
        <w:p w14:paraId="22610588" w14:textId="2F69B25C"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08" w:history="1">
            <w:r w:rsidRPr="004B2BAE">
              <w:rPr>
                <w:rStyle w:val="Hyperlink"/>
                <w:rFonts w:ascii="Gotham Office" w:hAnsi="Gotham Office"/>
                <w:noProof/>
              </w:rPr>
              <w:t>15.2.</w:t>
            </w:r>
            <w:r w:rsidRPr="004B2BAE">
              <w:rPr>
                <w:rFonts w:ascii="Gotham Office" w:eastAsiaTheme="minorEastAsia" w:hAnsi="Gotham Office"/>
                <w:noProof/>
                <w:lang w:eastAsia="fr-FR"/>
              </w:rPr>
              <w:tab/>
            </w:r>
            <w:r w:rsidRPr="004B2BAE">
              <w:rPr>
                <w:rStyle w:val="Hyperlink"/>
                <w:rFonts w:ascii="Gotham Office" w:hAnsi="Gotham Office"/>
                <w:noProof/>
              </w:rPr>
              <w:t>Essai</w:t>
            </w:r>
            <w:r w:rsidRPr="004B2BAE">
              <w:rPr>
                <w:rStyle w:val="Hyperlink"/>
                <w:rFonts w:ascii="Gotham Office" w:hAnsi="Gotham Office"/>
                <w:noProof/>
                <w:highlight w:val="yellow"/>
              </w:rPr>
              <w:t>(s)</w:t>
            </w:r>
            <w:r w:rsidRPr="004B2BAE">
              <w:rPr>
                <w:rStyle w:val="Hyperlink"/>
                <w:rFonts w:ascii="Gotham Office" w:hAnsi="Gotham Office"/>
                <w:noProof/>
              </w:rPr>
              <w:t xml:space="preserve"> d’impédance mécanique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_Toc219037908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77</w:t>
            </w:r>
            <w:r w:rsidRPr="004B2BAE">
              <w:rPr>
                <w:rFonts w:ascii="Gotham Office" w:hAnsi="Gotham Office"/>
                <w:noProof/>
                <w:webHidden/>
              </w:rPr>
              <w:fldChar w:fldCharType="end"/>
            </w:r>
          </w:hyperlink>
        </w:p>
        <w:p w14:paraId="7F1DF623" w14:textId="7911ECDC" w:rsidR="00F5496C" w:rsidRPr="004B2BAE" w:rsidRDefault="00F5496C">
          <w:pPr>
            <w:pStyle w:val="TOC1"/>
            <w:tabs>
              <w:tab w:val="left" w:pos="660"/>
              <w:tab w:val="right" w:leader="dot" w:pos="9060"/>
            </w:tabs>
            <w:rPr>
              <w:rFonts w:eastAsiaTheme="minorEastAsia"/>
              <w:noProof/>
              <w:sz w:val="24"/>
              <w:lang w:eastAsia="fr-FR"/>
            </w:rPr>
          </w:pPr>
          <w:hyperlink w:anchor="_Toc219037909" w:history="1">
            <w:r w:rsidRPr="004B2BAE">
              <w:rPr>
                <w:rStyle w:val="Hyperlink"/>
                <w:noProof/>
              </w:rPr>
              <w:t>16.</w:t>
            </w:r>
            <w:r w:rsidRPr="004B2BAE">
              <w:rPr>
                <w:rFonts w:eastAsiaTheme="minorEastAsia"/>
                <w:noProof/>
                <w:sz w:val="24"/>
                <w:lang w:eastAsia="fr-FR"/>
              </w:rPr>
              <w:tab/>
            </w:r>
            <w:r w:rsidRPr="004B2BAE">
              <w:rPr>
                <w:rStyle w:val="Hyperlink"/>
                <w:noProof/>
              </w:rPr>
              <w:t>Diagnostic de la chaussée existante</w:t>
            </w:r>
            <w:r w:rsidRPr="004B2BAE">
              <w:rPr>
                <w:rStyle w:val="Hyperlink"/>
                <w:noProof/>
                <w:highlight w:val="yellow"/>
              </w:rPr>
              <w:t>/du dallage existant</w:t>
            </w:r>
            <w:r w:rsidRPr="004B2BAE">
              <w:rPr>
                <w:noProof/>
                <w:webHidden/>
              </w:rPr>
              <w:tab/>
            </w:r>
            <w:r w:rsidRPr="004B2BAE">
              <w:rPr>
                <w:noProof/>
                <w:webHidden/>
              </w:rPr>
              <w:fldChar w:fldCharType="begin"/>
            </w:r>
            <w:r w:rsidRPr="004B2BAE">
              <w:rPr>
                <w:noProof/>
                <w:webHidden/>
              </w:rPr>
              <w:instrText xml:space="preserve"> PAGEREF _Toc219037909 \h </w:instrText>
            </w:r>
            <w:r w:rsidRPr="004B2BAE">
              <w:rPr>
                <w:noProof/>
                <w:webHidden/>
              </w:rPr>
            </w:r>
            <w:r w:rsidRPr="004B2BAE">
              <w:rPr>
                <w:noProof/>
                <w:webHidden/>
              </w:rPr>
              <w:fldChar w:fldCharType="separate"/>
            </w:r>
            <w:r w:rsidRPr="004B2BAE">
              <w:rPr>
                <w:noProof/>
                <w:webHidden/>
              </w:rPr>
              <w:t>78</w:t>
            </w:r>
            <w:r w:rsidRPr="004B2BAE">
              <w:rPr>
                <w:noProof/>
                <w:webHidden/>
              </w:rPr>
              <w:fldChar w:fldCharType="end"/>
            </w:r>
          </w:hyperlink>
        </w:p>
        <w:p w14:paraId="3B78A4B6" w14:textId="2D27D2AF"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0" w:history="1">
            <w:r w:rsidRPr="004B2BAE">
              <w:rPr>
                <w:rStyle w:val="Hyperlink"/>
                <w:rFonts w:ascii="Gotham Office" w:hAnsi="Gotham Office"/>
                <w:noProof/>
              </w:rPr>
              <w:t>16.1.</w:t>
            </w:r>
            <w:r w:rsidRPr="004B2BAE">
              <w:rPr>
                <w:rFonts w:ascii="Gotham Office" w:eastAsiaTheme="minorEastAsia" w:hAnsi="Gotham Office"/>
                <w:noProof/>
                <w:lang w:eastAsia="fr-FR"/>
              </w:rPr>
              <w:tab/>
            </w:r>
            <w:r w:rsidRPr="004B2BAE">
              <w:rPr>
                <w:rStyle w:val="Hyperlink"/>
                <w:rFonts w:ascii="Gotham Office" w:hAnsi="Gotham Office"/>
                <w:noProof/>
              </w:rPr>
              <w:t>Etat visuel de la structure de chaussée</w:t>
            </w:r>
            <w:r w:rsidRPr="004B2BAE">
              <w:rPr>
                <w:rStyle w:val="Hyperlink"/>
                <w:rFonts w:ascii="Gotham Office" w:hAnsi="Gotham Office"/>
                <w:noProof/>
                <w:highlight w:val="yellow"/>
              </w:rPr>
              <w:t>/du dallage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78</w:t>
            </w:r>
            <w:r w:rsidRPr="004B2BAE">
              <w:rPr>
                <w:rFonts w:ascii="Gotham Office" w:hAnsi="Gotham Office"/>
                <w:noProof/>
                <w:webHidden/>
              </w:rPr>
              <w:fldChar w:fldCharType="end"/>
            </w:r>
          </w:hyperlink>
        </w:p>
        <w:p w14:paraId="1E53A7AC" w14:textId="4C912723"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1" w:history="1">
            <w:r w:rsidRPr="004B2BAE">
              <w:rPr>
                <w:rStyle w:val="Hyperlink"/>
                <w:rFonts w:ascii="Gotham Office" w:hAnsi="Gotham Office"/>
                <w:noProof/>
              </w:rPr>
              <w:t>16.2.</w:t>
            </w:r>
            <w:r w:rsidRPr="004B2BAE">
              <w:rPr>
                <w:rFonts w:ascii="Gotham Office" w:eastAsiaTheme="minorEastAsia" w:hAnsi="Gotham Office"/>
                <w:noProof/>
                <w:lang w:eastAsia="fr-FR"/>
              </w:rPr>
              <w:tab/>
            </w:r>
            <w:r w:rsidRPr="004B2BAE">
              <w:rPr>
                <w:rStyle w:val="Hyperlink"/>
                <w:rFonts w:ascii="Gotham Office" w:hAnsi="Gotham Office"/>
                <w:noProof/>
              </w:rPr>
              <w:t>Synthèse des structures de chaussée</w:t>
            </w:r>
            <w:r w:rsidRPr="004B2BAE">
              <w:rPr>
                <w:rStyle w:val="Hyperlink"/>
                <w:rFonts w:ascii="Gotham Office" w:hAnsi="Gotham Office"/>
                <w:noProof/>
                <w:highlight w:val="yellow"/>
              </w:rPr>
              <w:t>/du dallage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79</w:t>
            </w:r>
            <w:r w:rsidRPr="004B2BAE">
              <w:rPr>
                <w:rFonts w:ascii="Gotham Office" w:hAnsi="Gotham Office"/>
                <w:noProof/>
                <w:webHidden/>
              </w:rPr>
              <w:fldChar w:fldCharType="end"/>
            </w:r>
          </w:hyperlink>
        </w:p>
        <w:p w14:paraId="0A5424E4" w14:textId="02889EEF"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2" w:history="1">
            <w:r w:rsidRPr="004B2BAE">
              <w:rPr>
                <w:rStyle w:val="Hyperlink"/>
                <w:rFonts w:ascii="Gotham Office" w:hAnsi="Gotham Office"/>
                <w:noProof/>
              </w:rPr>
              <w:t>16.3.</w:t>
            </w:r>
            <w:r w:rsidRPr="004B2BAE">
              <w:rPr>
                <w:rFonts w:ascii="Gotham Office" w:eastAsiaTheme="minorEastAsia" w:hAnsi="Gotham Office"/>
                <w:noProof/>
                <w:lang w:eastAsia="fr-FR"/>
              </w:rPr>
              <w:tab/>
            </w:r>
            <w:r w:rsidRPr="004B2BAE">
              <w:rPr>
                <w:rStyle w:val="Hyperlink"/>
                <w:rFonts w:ascii="Gotham Office" w:hAnsi="Gotham Office"/>
                <w:noProof/>
              </w:rPr>
              <w:t>Recherche et identification d’amiante et de HAP</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80</w:t>
            </w:r>
            <w:r w:rsidRPr="004B2BAE">
              <w:rPr>
                <w:rFonts w:ascii="Gotham Office" w:hAnsi="Gotham Office"/>
                <w:noProof/>
                <w:webHidden/>
              </w:rPr>
              <w:fldChar w:fldCharType="end"/>
            </w:r>
          </w:hyperlink>
        </w:p>
        <w:p w14:paraId="5917E32B" w14:textId="68E4788B"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3" w:history="1">
            <w:r w:rsidRPr="004B2BAE">
              <w:rPr>
                <w:rStyle w:val="Hyperlink"/>
                <w:rFonts w:ascii="Gotham Office" w:hAnsi="Gotham Office"/>
                <w:noProof/>
              </w:rPr>
              <w:t>16.4.</w:t>
            </w:r>
            <w:r w:rsidRPr="004B2BAE">
              <w:rPr>
                <w:rFonts w:ascii="Gotham Office" w:eastAsiaTheme="minorEastAsia" w:hAnsi="Gotham Office"/>
                <w:noProof/>
                <w:lang w:eastAsia="fr-FR"/>
              </w:rPr>
              <w:tab/>
            </w:r>
            <w:r w:rsidRPr="004B2BAE">
              <w:rPr>
                <w:rStyle w:val="Hyperlink"/>
                <w:rFonts w:ascii="Gotham Office" w:hAnsi="Gotham Office"/>
                <w:noProof/>
              </w:rPr>
              <w:t>Essais de déflexion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81</w:t>
            </w:r>
            <w:r w:rsidRPr="004B2BAE">
              <w:rPr>
                <w:rFonts w:ascii="Gotham Office" w:hAnsi="Gotham Office"/>
                <w:noProof/>
                <w:webHidden/>
              </w:rPr>
              <w:fldChar w:fldCharType="end"/>
            </w:r>
          </w:hyperlink>
        </w:p>
        <w:p w14:paraId="0472C623" w14:textId="0B7F453B"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4" w:history="1">
            <w:r w:rsidRPr="004B2BAE">
              <w:rPr>
                <w:rStyle w:val="Hyperlink"/>
                <w:rFonts w:ascii="Gotham Office" w:hAnsi="Gotham Office"/>
                <w:noProof/>
              </w:rPr>
              <w:t>16.5.</w:t>
            </w:r>
            <w:r w:rsidRPr="004B2BAE">
              <w:rPr>
                <w:rFonts w:ascii="Gotham Office" w:eastAsiaTheme="minorEastAsia" w:hAnsi="Gotham Office"/>
                <w:noProof/>
                <w:lang w:eastAsia="fr-FR"/>
              </w:rPr>
              <w:tab/>
            </w:r>
            <w:r w:rsidRPr="004B2BAE">
              <w:rPr>
                <w:rStyle w:val="Hyperlink"/>
                <w:rFonts w:ascii="Gotham Office" w:hAnsi="Gotham Office"/>
                <w:noProof/>
              </w:rPr>
              <w:t>Essai</w:t>
            </w:r>
            <w:r w:rsidRPr="004B2BAE">
              <w:rPr>
                <w:rStyle w:val="Hyperlink"/>
                <w:rFonts w:ascii="Gotham Office" w:hAnsi="Gotham Office"/>
                <w:noProof/>
                <w:highlight w:val="yellow"/>
              </w:rPr>
              <w:t>(s)</w:t>
            </w:r>
            <w:r w:rsidRPr="004B2BAE">
              <w:rPr>
                <w:rStyle w:val="Hyperlink"/>
                <w:rFonts w:ascii="Gotham Office" w:hAnsi="Gotham Office"/>
                <w:noProof/>
              </w:rPr>
              <w:t xml:space="preserve"> de compression simple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82</w:t>
            </w:r>
            <w:r w:rsidRPr="004B2BAE">
              <w:rPr>
                <w:rFonts w:ascii="Gotham Office" w:hAnsi="Gotham Office"/>
                <w:noProof/>
                <w:webHidden/>
              </w:rPr>
              <w:fldChar w:fldCharType="end"/>
            </w:r>
          </w:hyperlink>
        </w:p>
        <w:p w14:paraId="4227D434" w14:textId="1AEA3C01"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5" w:history="1">
            <w:r w:rsidRPr="004B2BAE">
              <w:rPr>
                <w:rStyle w:val="Hyperlink"/>
                <w:rFonts w:ascii="Gotham Office" w:hAnsi="Gotham Office"/>
                <w:noProof/>
              </w:rPr>
              <w:t>16.6.</w:t>
            </w:r>
            <w:r w:rsidRPr="004B2BAE">
              <w:rPr>
                <w:rFonts w:ascii="Gotham Office" w:eastAsiaTheme="minorEastAsia" w:hAnsi="Gotham Office"/>
                <w:noProof/>
                <w:lang w:eastAsia="fr-FR"/>
              </w:rPr>
              <w:tab/>
            </w:r>
            <w:r w:rsidRPr="004B2BAE">
              <w:rPr>
                <w:rStyle w:val="Hyperlink"/>
                <w:rFonts w:ascii="Gotham Office" w:hAnsi="Gotham Office"/>
                <w:noProof/>
              </w:rPr>
              <w:t>Essai(s) de résistance en fendage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83</w:t>
            </w:r>
            <w:r w:rsidRPr="004B2BAE">
              <w:rPr>
                <w:rFonts w:ascii="Gotham Office" w:hAnsi="Gotham Office"/>
                <w:noProof/>
                <w:webHidden/>
              </w:rPr>
              <w:fldChar w:fldCharType="end"/>
            </w:r>
          </w:hyperlink>
        </w:p>
        <w:p w14:paraId="0D049E2B" w14:textId="2A5FE4FF"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6" w:history="1">
            <w:r w:rsidRPr="004B2BAE">
              <w:rPr>
                <w:rStyle w:val="Hyperlink"/>
                <w:rFonts w:ascii="Gotham Office" w:hAnsi="Gotham Office"/>
                <w:noProof/>
              </w:rPr>
              <w:t>16.7.</w:t>
            </w:r>
            <w:r w:rsidRPr="004B2BAE">
              <w:rPr>
                <w:rFonts w:ascii="Gotham Office" w:eastAsiaTheme="minorEastAsia" w:hAnsi="Gotham Office"/>
                <w:noProof/>
                <w:lang w:eastAsia="fr-FR"/>
              </w:rPr>
              <w:tab/>
            </w:r>
            <w:r w:rsidRPr="004B2BAE">
              <w:rPr>
                <w:rStyle w:val="Hyperlink"/>
                <w:rFonts w:ascii="Gotham Office" w:hAnsi="Gotham Office"/>
                <w:noProof/>
              </w:rPr>
              <w:t>Résultat du calcul inverse du dallage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84</w:t>
            </w:r>
            <w:r w:rsidRPr="004B2BAE">
              <w:rPr>
                <w:rFonts w:ascii="Gotham Office" w:hAnsi="Gotham Office"/>
                <w:noProof/>
                <w:webHidden/>
              </w:rPr>
              <w:fldChar w:fldCharType="end"/>
            </w:r>
          </w:hyperlink>
        </w:p>
        <w:p w14:paraId="053491D8" w14:textId="3AA4B0C8" w:rsidR="00F5496C" w:rsidRPr="004B2BAE" w:rsidRDefault="00F5496C">
          <w:pPr>
            <w:pStyle w:val="TOC1"/>
            <w:tabs>
              <w:tab w:val="left" w:pos="660"/>
              <w:tab w:val="right" w:leader="dot" w:pos="9060"/>
            </w:tabs>
            <w:rPr>
              <w:rFonts w:eastAsiaTheme="minorEastAsia"/>
              <w:noProof/>
              <w:sz w:val="24"/>
              <w:lang w:eastAsia="fr-FR"/>
            </w:rPr>
          </w:pPr>
          <w:hyperlink w:anchor="_Toc219037917" w:history="1">
            <w:r w:rsidRPr="004B2BAE">
              <w:rPr>
                <w:rStyle w:val="Hyperlink"/>
                <w:noProof/>
              </w:rPr>
              <w:t>17.</w:t>
            </w:r>
            <w:r w:rsidRPr="004B2BAE">
              <w:rPr>
                <w:rFonts w:eastAsiaTheme="minorEastAsia"/>
                <w:noProof/>
                <w:sz w:val="24"/>
                <w:lang w:eastAsia="fr-FR"/>
              </w:rPr>
              <w:tab/>
            </w:r>
            <w:r w:rsidRPr="004B2BAE">
              <w:rPr>
                <w:rStyle w:val="Hyperlink"/>
                <w:noProof/>
              </w:rPr>
              <w:t>Synthèse géotechnique et hydrogéologique</w:t>
            </w:r>
            <w:r w:rsidRPr="004B2BAE">
              <w:rPr>
                <w:noProof/>
                <w:webHidden/>
              </w:rPr>
              <w:tab/>
            </w:r>
            <w:r w:rsidRPr="004B2BAE">
              <w:rPr>
                <w:noProof/>
                <w:webHidden/>
              </w:rPr>
              <w:fldChar w:fldCharType="begin"/>
            </w:r>
            <w:r w:rsidRPr="004B2BAE">
              <w:rPr>
                <w:noProof/>
                <w:webHidden/>
              </w:rPr>
              <w:instrText xml:space="preserve"> PAGEREF _Toc219037917 \h </w:instrText>
            </w:r>
            <w:r w:rsidRPr="004B2BAE">
              <w:rPr>
                <w:noProof/>
                <w:webHidden/>
              </w:rPr>
            </w:r>
            <w:r w:rsidRPr="004B2BAE">
              <w:rPr>
                <w:noProof/>
                <w:webHidden/>
              </w:rPr>
              <w:fldChar w:fldCharType="separate"/>
            </w:r>
            <w:r w:rsidRPr="004B2BAE">
              <w:rPr>
                <w:noProof/>
                <w:webHidden/>
              </w:rPr>
              <w:t>86</w:t>
            </w:r>
            <w:r w:rsidRPr="004B2BAE">
              <w:rPr>
                <w:noProof/>
                <w:webHidden/>
              </w:rPr>
              <w:fldChar w:fldCharType="end"/>
            </w:r>
          </w:hyperlink>
        </w:p>
        <w:p w14:paraId="4CCBC41D" w14:textId="456EBB70" w:rsidR="00F5496C" w:rsidRPr="004B2BAE" w:rsidRDefault="00F5496C">
          <w:pPr>
            <w:pStyle w:val="TOC1"/>
            <w:tabs>
              <w:tab w:val="left" w:pos="660"/>
              <w:tab w:val="right" w:leader="dot" w:pos="9060"/>
            </w:tabs>
            <w:rPr>
              <w:rFonts w:eastAsiaTheme="minorEastAsia"/>
              <w:noProof/>
              <w:sz w:val="24"/>
              <w:lang w:eastAsia="fr-FR"/>
            </w:rPr>
          </w:pPr>
          <w:hyperlink w:anchor="_Toc219037918" w:history="1">
            <w:r w:rsidRPr="004B2BAE">
              <w:rPr>
                <w:rStyle w:val="Hyperlink"/>
                <w:noProof/>
              </w:rPr>
              <w:t>18.</w:t>
            </w:r>
            <w:r w:rsidRPr="004B2BAE">
              <w:rPr>
                <w:rFonts w:eastAsiaTheme="minorEastAsia"/>
                <w:noProof/>
                <w:sz w:val="24"/>
                <w:lang w:eastAsia="fr-FR"/>
              </w:rPr>
              <w:tab/>
            </w:r>
            <w:r w:rsidRPr="004B2BAE">
              <w:rPr>
                <w:rStyle w:val="Hyperlink"/>
                <w:noProof/>
              </w:rPr>
              <w:t>Justification de la stabilité du</w:t>
            </w:r>
            <w:r w:rsidRPr="004B2BAE">
              <w:rPr>
                <w:rStyle w:val="Hyperlink"/>
                <w:noProof/>
                <w:highlight w:val="yellow"/>
              </w:rPr>
              <w:t>/des</w:t>
            </w:r>
            <w:r w:rsidRPr="004B2BAE">
              <w:rPr>
                <w:rStyle w:val="Hyperlink"/>
                <w:noProof/>
              </w:rPr>
              <w:t xml:space="preserve"> talus existant</w:t>
            </w:r>
            <w:r w:rsidRPr="004B2BAE">
              <w:rPr>
                <w:rStyle w:val="Hyperlink"/>
                <w:noProof/>
                <w:highlight w:val="yellow"/>
              </w:rPr>
              <w:t>(s)</w:t>
            </w:r>
            <w:r w:rsidRPr="004B2BAE">
              <w:rPr>
                <w:noProof/>
                <w:webHidden/>
              </w:rPr>
              <w:tab/>
            </w:r>
            <w:r w:rsidRPr="004B2BAE">
              <w:rPr>
                <w:noProof/>
                <w:webHidden/>
              </w:rPr>
              <w:fldChar w:fldCharType="begin"/>
            </w:r>
            <w:r w:rsidRPr="004B2BAE">
              <w:rPr>
                <w:noProof/>
                <w:webHidden/>
              </w:rPr>
              <w:instrText xml:space="preserve"> PAGEREF _Toc219037918 \h </w:instrText>
            </w:r>
            <w:r w:rsidRPr="004B2BAE">
              <w:rPr>
                <w:noProof/>
                <w:webHidden/>
              </w:rPr>
            </w:r>
            <w:r w:rsidRPr="004B2BAE">
              <w:rPr>
                <w:noProof/>
                <w:webHidden/>
              </w:rPr>
              <w:fldChar w:fldCharType="separate"/>
            </w:r>
            <w:r w:rsidRPr="004B2BAE">
              <w:rPr>
                <w:noProof/>
                <w:webHidden/>
              </w:rPr>
              <w:t>89</w:t>
            </w:r>
            <w:r w:rsidRPr="004B2BAE">
              <w:rPr>
                <w:noProof/>
                <w:webHidden/>
              </w:rPr>
              <w:fldChar w:fldCharType="end"/>
            </w:r>
          </w:hyperlink>
        </w:p>
        <w:p w14:paraId="402F72AA" w14:textId="25D0C41F"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19" w:history="1">
            <w:r w:rsidRPr="004B2BAE">
              <w:rPr>
                <w:rStyle w:val="Hyperlink"/>
                <w:rFonts w:ascii="Gotham Office" w:hAnsi="Gotham Office"/>
                <w:noProof/>
              </w:rPr>
              <w:t>18.1.</w:t>
            </w:r>
            <w:r w:rsidRPr="004B2BAE">
              <w:rPr>
                <w:rFonts w:ascii="Gotham Office" w:eastAsiaTheme="minorEastAsia" w:hAnsi="Gotham Office"/>
                <w:noProof/>
                <w:lang w:eastAsia="fr-FR"/>
              </w:rPr>
              <w:tab/>
            </w:r>
            <w:r w:rsidRPr="004B2BAE">
              <w:rPr>
                <w:rStyle w:val="Hyperlink"/>
                <w:rFonts w:ascii="Gotham Office" w:hAnsi="Gotham Office"/>
                <w:noProof/>
              </w:rPr>
              <w:t>Hypothèses générales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_Toc219037919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89</w:t>
            </w:r>
            <w:r w:rsidRPr="004B2BAE">
              <w:rPr>
                <w:rFonts w:ascii="Gotham Office" w:hAnsi="Gotham Office"/>
                <w:noProof/>
                <w:webHidden/>
              </w:rPr>
              <w:fldChar w:fldCharType="end"/>
            </w:r>
          </w:hyperlink>
        </w:p>
        <w:p w14:paraId="774EAD56" w14:textId="116BDD1A"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20" w:history="1">
            <w:r w:rsidRPr="004B2BAE">
              <w:rPr>
                <w:rStyle w:val="Hyperlink"/>
                <w:rFonts w:ascii="Gotham Office" w:hAnsi="Gotham Office"/>
                <w:noProof/>
              </w:rPr>
              <w:t>18.1.1.</w:t>
            </w:r>
            <w:r w:rsidRPr="004B2BAE">
              <w:rPr>
                <w:rFonts w:ascii="Gotham Office" w:eastAsiaTheme="minorEastAsia" w:hAnsi="Gotham Office"/>
                <w:noProof/>
                <w:lang w:eastAsia="fr-FR"/>
              </w:rPr>
              <w:tab/>
            </w:r>
            <w:r w:rsidRPr="004B2BAE">
              <w:rPr>
                <w:rStyle w:val="Hyperlink"/>
                <w:rFonts w:ascii="Gotham Office" w:hAnsi="Gotham Office"/>
                <w:noProof/>
              </w:rPr>
              <w:t>Modèle géotechnique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89</w:t>
            </w:r>
            <w:r w:rsidRPr="004B2BAE">
              <w:rPr>
                <w:rFonts w:ascii="Gotham Office" w:hAnsi="Gotham Office"/>
                <w:noProof/>
                <w:webHidden/>
              </w:rPr>
              <w:fldChar w:fldCharType="end"/>
            </w:r>
          </w:hyperlink>
        </w:p>
        <w:p w14:paraId="205CA452" w14:textId="1B5E785D"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21" w:history="1">
            <w:r w:rsidRPr="004B2BAE">
              <w:rPr>
                <w:rStyle w:val="Hyperlink"/>
                <w:rFonts w:ascii="Gotham Office" w:hAnsi="Gotham Office"/>
                <w:noProof/>
              </w:rPr>
              <w:t>18.1.2.</w:t>
            </w:r>
            <w:r w:rsidRPr="004B2BAE">
              <w:rPr>
                <w:rFonts w:ascii="Gotham Office" w:eastAsiaTheme="minorEastAsia" w:hAnsi="Gotham Office"/>
                <w:noProof/>
                <w:lang w:eastAsia="fr-FR"/>
              </w:rPr>
              <w:tab/>
            </w:r>
            <w:r w:rsidRPr="004B2BAE">
              <w:rPr>
                <w:rStyle w:val="Hyperlink"/>
                <w:rFonts w:ascii="Gotham Office" w:hAnsi="Gotham Office"/>
                <w:noProof/>
              </w:rPr>
              <w:t>Hydrogéologie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89</w:t>
            </w:r>
            <w:r w:rsidRPr="004B2BAE">
              <w:rPr>
                <w:rFonts w:ascii="Gotham Office" w:hAnsi="Gotham Office"/>
                <w:noProof/>
                <w:webHidden/>
              </w:rPr>
              <w:fldChar w:fldCharType="end"/>
            </w:r>
          </w:hyperlink>
        </w:p>
        <w:p w14:paraId="1D189CCE" w14:textId="2DAE7483"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22" w:history="1">
            <w:r w:rsidRPr="004B2BAE">
              <w:rPr>
                <w:rStyle w:val="Hyperlink"/>
                <w:rFonts w:ascii="Gotham Office" w:hAnsi="Gotham Office"/>
                <w:noProof/>
              </w:rPr>
              <w:t>18.1.3.</w:t>
            </w:r>
            <w:r w:rsidRPr="004B2BAE">
              <w:rPr>
                <w:rFonts w:ascii="Gotham Office" w:eastAsiaTheme="minorEastAsia" w:hAnsi="Gotham Office"/>
                <w:noProof/>
                <w:lang w:eastAsia="fr-FR"/>
              </w:rPr>
              <w:tab/>
            </w:r>
            <w:r w:rsidRPr="004B2BAE">
              <w:rPr>
                <w:rStyle w:val="Hyperlink"/>
                <w:rFonts w:ascii="Gotham Office" w:hAnsi="Gotham Office"/>
                <w:noProof/>
              </w:rPr>
              <w:t>Surcharge d’exploitation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89</w:t>
            </w:r>
            <w:r w:rsidRPr="004B2BAE">
              <w:rPr>
                <w:rFonts w:ascii="Gotham Office" w:hAnsi="Gotham Office"/>
                <w:noProof/>
                <w:webHidden/>
              </w:rPr>
              <w:fldChar w:fldCharType="end"/>
            </w:r>
          </w:hyperlink>
        </w:p>
        <w:p w14:paraId="54445B75" w14:textId="79BE3F30"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23" w:history="1">
            <w:r w:rsidRPr="004B2BAE">
              <w:rPr>
                <w:rStyle w:val="Hyperlink"/>
                <w:rFonts w:ascii="Gotham Office" w:hAnsi="Gotham Office"/>
                <w:noProof/>
              </w:rPr>
              <w:t>18.2.</w:t>
            </w:r>
            <w:r w:rsidRPr="004B2BAE">
              <w:rPr>
                <w:rFonts w:ascii="Gotham Office" w:eastAsiaTheme="minorEastAsia" w:hAnsi="Gotham Office"/>
                <w:noProof/>
                <w:lang w:eastAsia="fr-FR"/>
              </w:rPr>
              <w:tab/>
            </w:r>
            <w:r w:rsidRPr="004B2BAE">
              <w:rPr>
                <w:rStyle w:val="Hyperlink"/>
                <w:rFonts w:ascii="Gotham Office" w:hAnsi="Gotham Office"/>
                <w:noProof/>
              </w:rPr>
              <w:t>Coefficients de pondération et de sécurité partiel et méthode de calcul</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90</w:t>
            </w:r>
            <w:r w:rsidRPr="004B2BAE">
              <w:rPr>
                <w:rFonts w:ascii="Gotham Office" w:hAnsi="Gotham Office"/>
                <w:noProof/>
                <w:webHidden/>
              </w:rPr>
              <w:fldChar w:fldCharType="end"/>
            </w:r>
          </w:hyperlink>
        </w:p>
        <w:p w14:paraId="5D75826D" w14:textId="7AAF7FD3"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24" w:history="1">
            <w:r w:rsidRPr="004B2BAE">
              <w:rPr>
                <w:rStyle w:val="Hyperlink"/>
                <w:rFonts w:ascii="Gotham Office" w:hAnsi="Gotham Office"/>
                <w:noProof/>
              </w:rPr>
              <w:t>18.3.</w:t>
            </w:r>
            <w:r w:rsidRPr="004B2BAE">
              <w:rPr>
                <w:rFonts w:ascii="Gotham Office" w:eastAsiaTheme="minorEastAsia" w:hAnsi="Gotham Office"/>
                <w:noProof/>
                <w:lang w:eastAsia="fr-FR"/>
              </w:rPr>
              <w:tab/>
            </w:r>
            <w:r w:rsidRPr="004B2BAE">
              <w:rPr>
                <w:rStyle w:val="Hyperlink"/>
                <w:rFonts w:ascii="Gotham Office" w:hAnsi="Gotham Office"/>
                <w:noProof/>
              </w:rPr>
              <w:t>Profil</w:t>
            </w:r>
            <w:r w:rsidRPr="004B2BAE">
              <w:rPr>
                <w:rStyle w:val="Hyperlink"/>
                <w:rFonts w:ascii="Gotham Office" w:hAnsi="Gotham Office"/>
                <w:noProof/>
                <w:highlight w:val="yellow"/>
              </w:rPr>
              <w:t>(s)</w:t>
            </w:r>
            <w:r w:rsidRPr="004B2BAE">
              <w:rPr>
                <w:rStyle w:val="Hyperlink"/>
                <w:rFonts w:ascii="Gotham Office" w:hAnsi="Gotham Office"/>
                <w:noProof/>
              </w:rPr>
              <w:t xml:space="preserve"> étudié</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91</w:t>
            </w:r>
            <w:r w:rsidRPr="004B2BAE">
              <w:rPr>
                <w:rFonts w:ascii="Gotham Office" w:hAnsi="Gotham Office"/>
                <w:noProof/>
                <w:webHidden/>
              </w:rPr>
              <w:fldChar w:fldCharType="end"/>
            </w:r>
          </w:hyperlink>
        </w:p>
        <w:p w14:paraId="00197129" w14:textId="3E98A96A"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25" w:history="1">
            <w:r w:rsidRPr="004B2BAE">
              <w:rPr>
                <w:rStyle w:val="Hyperlink"/>
                <w:rFonts w:ascii="Gotham Office" w:hAnsi="Gotham Office"/>
                <w:noProof/>
              </w:rPr>
              <w:t>18.3.1.</w:t>
            </w:r>
            <w:r w:rsidRPr="004B2BAE">
              <w:rPr>
                <w:rFonts w:ascii="Gotham Office" w:eastAsiaTheme="minorEastAsia" w:hAnsi="Gotham Office"/>
                <w:noProof/>
                <w:lang w:eastAsia="fr-FR"/>
              </w:rPr>
              <w:tab/>
            </w:r>
            <w:r w:rsidRPr="004B2BAE">
              <w:rPr>
                <w:rStyle w:val="Hyperlink"/>
                <w:rFonts w:ascii="Gotham Office" w:hAnsi="Gotham Office"/>
                <w:noProof/>
              </w:rPr>
              <w:t>Géométrie du</w:t>
            </w:r>
            <w:r w:rsidRPr="004B2BAE">
              <w:rPr>
                <w:rStyle w:val="Hyperlink"/>
                <w:rFonts w:ascii="Gotham Office" w:hAnsi="Gotham Office"/>
                <w:noProof/>
                <w:highlight w:val="yellow"/>
              </w:rPr>
              <w:t>/des</w:t>
            </w:r>
            <w:r w:rsidRPr="004B2BAE">
              <w:rPr>
                <w:rStyle w:val="Hyperlink"/>
                <w:rFonts w:ascii="Gotham Office" w:hAnsi="Gotham Office"/>
                <w:noProof/>
              </w:rPr>
              <w:t xml:space="preserve"> profil</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91</w:t>
            </w:r>
            <w:r w:rsidRPr="004B2BAE">
              <w:rPr>
                <w:rFonts w:ascii="Gotham Office" w:hAnsi="Gotham Office"/>
                <w:noProof/>
                <w:webHidden/>
              </w:rPr>
              <w:fldChar w:fldCharType="end"/>
            </w:r>
          </w:hyperlink>
        </w:p>
        <w:p w14:paraId="6B16D209" w14:textId="27DDDE7C"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26" w:history="1">
            <w:r w:rsidRPr="004B2BAE">
              <w:rPr>
                <w:rStyle w:val="Hyperlink"/>
                <w:rFonts w:ascii="Gotham Office" w:hAnsi="Gotham Office"/>
                <w:noProof/>
              </w:rPr>
              <w:t>18.3.2.</w:t>
            </w:r>
            <w:r w:rsidRPr="004B2BAE">
              <w:rPr>
                <w:rFonts w:ascii="Gotham Office" w:eastAsiaTheme="minorEastAsia" w:hAnsi="Gotham Office"/>
                <w:noProof/>
                <w:lang w:eastAsia="fr-FR"/>
              </w:rPr>
              <w:tab/>
            </w:r>
            <w:r w:rsidRPr="004B2BAE">
              <w:rPr>
                <w:rStyle w:val="Hyperlink"/>
                <w:rFonts w:ascii="Gotham Office" w:hAnsi="Gotham Office"/>
                <w:noProof/>
              </w:rPr>
              <w:t>Stabilité du</w:t>
            </w:r>
            <w:r w:rsidRPr="004B2BAE">
              <w:rPr>
                <w:rStyle w:val="Hyperlink"/>
                <w:rFonts w:ascii="Gotham Office" w:hAnsi="Gotham Office"/>
                <w:noProof/>
                <w:highlight w:val="yellow"/>
              </w:rPr>
              <w:t>/des</w:t>
            </w:r>
            <w:r w:rsidRPr="004B2BAE">
              <w:rPr>
                <w:rStyle w:val="Hyperlink"/>
                <w:rFonts w:ascii="Gotham Office" w:hAnsi="Gotham Office"/>
                <w:noProof/>
              </w:rPr>
              <w:t xml:space="preserve"> profil</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91</w:t>
            </w:r>
            <w:r w:rsidRPr="004B2BAE">
              <w:rPr>
                <w:rFonts w:ascii="Gotham Office" w:hAnsi="Gotham Office"/>
                <w:noProof/>
                <w:webHidden/>
              </w:rPr>
              <w:fldChar w:fldCharType="end"/>
            </w:r>
          </w:hyperlink>
        </w:p>
        <w:p w14:paraId="6584A08D" w14:textId="5724BDE5"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27" w:history="1">
            <w:r w:rsidRPr="004B2BAE">
              <w:rPr>
                <w:rStyle w:val="Hyperlink"/>
                <w:rFonts w:ascii="Gotham Office" w:hAnsi="Gotham Office"/>
                <w:noProof/>
              </w:rPr>
              <w:t>18.3.3.</w:t>
            </w:r>
            <w:r w:rsidRPr="004B2BAE">
              <w:rPr>
                <w:rFonts w:ascii="Gotham Office" w:eastAsiaTheme="minorEastAsia" w:hAnsi="Gotham Office"/>
                <w:noProof/>
                <w:lang w:eastAsia="fr-FR"/>
              </w:rPr>
              <w:tab/>
            </w:r>
            <w:r w:rsidRPr="004B2BAE">
              <w:rPr>
                <w:rStyle w:val="Hyperlink"/>
                <w:rFonts w:ascii="Gotham Office" w:hAnsi="Gotham Office"/>
                <w:noProof/>
              </w:rPr>
              <w:t>Conclusion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_Toc219037927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92</w:t>
            </w:r>
            <w:r w:rsidRPr="004B2BAE">
              <w:rPr>
                <w:rFonts w:ascii="Gotham Office" w:hAnsi="Gotham Office"/>
                <w:noProof/>
                <w:webHidden/>
              </w:rPr>
              <w:fldChar w:fldCharType="end"/>
            </w:r>
          </w:hyperlink>
        </w:p>
        <w:p w14:paraId="2C101D76" w14:textId="0A853203" w:rsidR="00F5496C" w:rsidRPr="004B2BAE" w:rsidRDefault="00F5496C">
          <w:pPr>
            <w:pStyle w:val="TOC1"/>
            <w:tabs>
              <w:tab w:val="left" w:pos="660"/>
              <w:tab w:val="right" w:leader="dot" w:pos="9060"/>
            </w:tabs>
            <w:rPr>
              <w:rFonts w:eastAsiaTheme="minorEastAsia"/>
              <w:noProof/>
              <w:sz w:val="24"/>
              <w:lang w:eastAsia="fr-FR"/>
            </w:rPr>
          </w:pPr>
          <w:hyperlink w:anchor="_Toc219037928" w:history="1">
            <w:r w:rsidRPr="004B2BAE">
              <w:rPr>
                <w:rStyle w:val="Hyperlink"/>
                <w:noProof/>
              </w:rPr>
              <w:t>19.</w:t>
            </w:r>
            <w:r w:rsidRPr="004B2BAE">
              <w:rPr>
                <w:rFonts w:eastAsiaTheme="minorEastAsia"/>
                <w:noProof/>
                <w:sz w:val="24"/>
                <w:lang w:eastAsia="fr-FR"/>
              </w:rPr>
              <w:tab/>
            </w:r>
            <w:r w:rsidRPr="004B2BAE">
              <w:rPr>
                <w:rStyle w:val="Hyperlink"/>
                <w:noProof/>
              </w:rPr>
              <w:t xml:space="preserve">Avis sur la présence d’anomalies </w:t>
            </w:r>
            <w:r w:rsidRPr="004B2BAE">
              <w:rPr>
                <w:rStyle w:val="Hyperlink"/>
                <w:noProof/>
                <w:highlight w:val="yellow"/>
              </w:rPr>
              <w:t>de dissolution du gypse antéludien/ludien</w:t>
            </w:r>
            <w:r w:rsidRPr="004B2BAE">
              <w:rPr>
                <w:rStyle w:val="Hyperlink"/>
                <w:noProof/>
              </w:rPr>
              <w:t xml:space="preserve"> et dispositions constructives</w:t>
            </w:r>
            <w:r w:rsidRPr="004B2BAE">
              <w:rPr>
                <w:noProof/>
                <w:webHidden/>
              </w:rPr>
              <w:tab/>
            </w:r>
            <w:r w:rsidRPr="004B2BAE">
              <w:rPr>
                <w:noProof/>
                <w:webHidden/>
              </w:rPr>
              <w:fldChar w:fldCharType="begin"/>
            </w:r>
            <w:r w:rsidRPr="004B2BAE">
              <w:rPr>
                <w:noProof/>
                <w:webHidden/>
              </w:rPr>
              <w:instrText xml:space="preserve"> PAGEREF _Toc219037928 \h </w:instrText>
            </w:r>
            <w:r w:rsidRPr="004B2BAE">
              <w:rPr>
                <w:noProof/>
                <w:webHidden/>
              </w:rPr>
            </w:r>
            <w:r w:rsidRPr="004B2BAE">
              <w:rPr>
                <w:noProof/>
                <w:webHidden/>
              </w:rPr>
              <w:fldChar w:fldCharType="separate"/>
            </w:r>
            <w:r w:rsidRPr="004B2BAE">
              <w:rPr>
                <w:noProof/>
                <w:webHidden/>
              </w:rPr>
              <w:t>92</w:t>
            </w:r>
            <w:r w:rsidRPr="004B2BAE">
              <w:rPr>
                <w:noProof/>
                <w:webHidden/>
              </w:rPr>
              <w:fldChar w:fldCharType="end"/>
            </w:r>
          </w:hyperlink>
        </w:p>
        <w:p w14:paraId="0147025A" w14:textId="4BC33D0D" w:rsidR="00F5496C" w:rsidRPr="004B2BAE" w:rsidRDefault="00F5496C">
          <w:pPr>
            <w:pStyle w:val="TOC1"/>
            <w:tabs>
              <w:tab w:val="left" w:pos="660"/>
              <w:tab w:val="right" w:leader="dot" w:pos="9060"/>
            </w:tabs>
            <w:rPr>
              <w:rFonts w:eastAsiaTheme="minorEastAsia"/>
              <w:noProof/>
              <w:sz w:val="24"/>
              <w:lang w:eastAsia="fr-FR"/>
            </w:rPr>
          </w:pPr>
          <w:hyperlink w:anchor="_Toc219037929" w:history="1">
            <w:r w:rsidRPr="004B2BAE">
              <w:rPr>
                <w:rStyle w:val="Hyperlink"/>
                <w:noProof/>
              </w:rPr>
              <w:t>20.</w:t>
            </w:r>
            <w:r w:rsidRPr="004B2BAE">
              <w:rPr>
                <w:rFonts w:eastAsiaTheme="minorEastAsia"/>
                <w:noProof/>
                <w:sz w:val="24"/>
                <w:lang w:eastAsia="fr-FR"/>
              </w:rPr>
              <w:tab/>
            </w:r>
            <w:r w:rsidRPr="004B2BAE">
              <w:rPr>
                <w:rStyle w:val="Hyperlink"/>
                <w:noProof/>
              </w:rPr>
              <w:t>Adaptation du projet à la présence de carrières souterraines (travaux d’injection)</w:t>
            </w:r>
            <w:r w:rsidRPr="004B2BAE">
              <w:rPr>
                <w:noProof/>
                <w:webHidden/>
              </w:rPr>
              <w:tab/>
            </w:r>
            <w:r w:rsidRPr="004B2BAE">
              <w:rPr>
                <w:noProof/>
                <w:webHidden/>
              </w:rPr>
              <w:fldChar w:fldCharType="begin"/>
            </w:r>
            <w:r w:rsidRPr="004B2BAE">
              <w:rPr>
                <w:noProof/>
                <w:webHidden/>
              </w:rPr>
              <w:instrText xml:space="preserve"> PAGEREF _Toc219037929 \h </w:instrText>
            </w:r>
            <w:r w:rsidRPr="004B2BAE">
              <w:rPr>
                <w:noProof/>
                <w:webHidden/>
              </w:rPr>
            </w:r>
            <w:r w:rsidRPr="004B2BAE">
              <w:rPr>
                <w:noProof/>
                <w:webHidden/>
              </w:rPr>
              <w:fldChar w:fldCharType="separate"/>
            </w:r>
            <w:r w:rsidRPr="004B2BAE">
              <w:rPr>
                <w:noProof/>
                <w:webHidden/>
              </w:rPr>
              <w:t>95</w:t>
            </w:r>
            <w:r w:rsidRPr="004B2BAE">
              <w:rPr>
                <w:noProof/>
                <w:webHidden/>
              </w:rPr>
              <w:fldChar w:fldCharType="end"/>
            </w:r>
          </w:hyperlink>
        </w:p>
        <w:p w14:paraId="1C31D8F1" w14:textId="4512E780" w:rsidR="00F5496C" w:rsidRPr="004B2BAE" w:rsidRDefault="00F5496C">
          <w:pPr>
            <w:pStyle w:val="TOC1"/>
            <w:tabs>
              <w:tab w:val="left" w:pos="660"/>
              <w:tab w:val="right" w:leader="dot" w:pos="9060"/>
            </w:tabs>
            <w:rPr>
              <w:rFonts w:eastAsiaTheme="minorEastAsia"/>
              <w:noProof/>
              <w:sz w:val="24"/>
              <w:lang w:eastAsia="fr-FR"/>
            </w:rPr>
          </w:pPr>
          <w:hyperlink w:anchor="_Toc219037930" w:history="1">
            <w:r w:rsidRPr="004B2BAE">
              <w:rPr>
                <w:rStyle w:val="Hyperlink"/>
                <w:noProof/>
              </w:rPr>
              <w:t>21.</w:t>
            </w:r>
            <w:r w:rsidRPr="004B2BAE">
              <w:rPr>
                <w:rFonts w:eastAsiaTheme="minorEastAsia"/>
                <w:noProof/>
                <w:sz w:val="24"/>
                <w:lang w:eastAsia="fr-FR"/>
              </w:rPr>
              <w:tab/>
            </w:r>
            <w:r w:rsidRPr="004B2BAE">
              <w:rPr>
                <w:rStyle w:val="Hyperlink"/>
                <w:noProof/>
              </w:rPr>
              <w:t>Diagnostic de la voirie existante</w:t>
            </w:r>
            <w:r w:rsidRPr="004B2BAE">
              <w:rPr>
                <w:rStyle w:val="Hyperlink"/>
                <w:noProof/>
                <w:highlight w:val="yellow"/>
              </w:rPr>
              <w:t>/du dallage existant</w:t>
            </w:r>
            <w:r w:rsidRPr="004B2BAE">
              <w:rPr>
                <w:noProof/>
                <w:webHidden/>
              </w:rPr>
              <w:tab/>
            </w:r>
            <w:r w:rsidRPr="004B2BAE">
              <w:rPr>
                <w:noProof/>
                <w:webHidden/>
              </w:rPr>
              <w:fldChar w:fldCharType="begin"/>
            </w:r>
            <w:r w:rsidRPr="004B2BAE">
              <w:rPr>
                <w:noProof/>
                <w:webHidden/>
              </w:rPr>
              <w:instrText xml:space="preserve"> PAGEREF _Toc219037930 \h </w:instrText>
            </w:r>
            <w:r w:rsidRPr="004B2BAE">
              <w:rPr>
                <w:noProof/>
                <w:webHidden/>
              </w:rPr>
            </w:r>
            <w:r w:rsidRPr="004B2BAE">
              <w:rPr>
                <w:noProof/>
                <w:webHidden/>
              </w:rPr>
              <w:fldChar w:fldCharType="separate"/>
            </w:r>
            <w:r w:rsidRPr="004B2BAE">
              <w:rPr>
                <w:noProof/>
                <w:webHidden/>
              </w:rPr>
              <w:t>97</w:t>
            </w:r>
            <w:r w:rsidRPr="004B2BAE">
              <w:rPr>
                <w:noProof/>
                <w:webHidden/>
              </w:rPr>
              <w:fldChar w:fldCharType="end"/>
            </w:r>
          </w:hyperlink>
        </w:p>
        <w:p w14:paraId="3F5C4967" w14:textId="42B6469A"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1" w:history="1">
            <w:r w:rsidRPr="004B2BAE">
              <w:rPr>
                <w:rStyle w:val="Hyperlink"/>
                <w:rFonts w:ascii="Gotham Office" w:hAnsi="Gotham Office"/>
                <w:noProof/>
              </w:rPr>
              <w:t>21.1.</w:t>
            </w:r>
            <w:r w:rsidRPr="004B2BAE">
              <w:rPr>
                <w:rFonts w:ascii="Gotham Office" w:eastAsiaTheme="minorEastAsia" w:hAnsi="Gotham Office"/>
                <w:noProof/>
                <w:lang w:eastAsia="fr-FR"/>
              </w:rPr>
              <w:tab/>
            </w:r>
            <w:r w:rsidRPr="004B2BAE">
              <w:rPr>
                <w:rStyle w:val="Hyperlink"/>
                <w:rFonts w:ascii="Gotham Office" w:hAnsi="Gotham Office"/>
                <w:noProof/>
              </w:rPr>
              <w:t>Etats des lieux</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97</w:t>
            </w:r>
            <w:r w:rsidRPr="004B2BAE">
              <w:rPr>
                <w:rFonts w:ascii="Gotham Office" w:hAnsi="Gotham Office"/>
                <w:noProof/>
                <w:webHidden/>
              </w:rPr>
              <w:fldChar w:fldCharType="end"/>
            </w:r>
          </w:hyperlink>
        </w:p>
        <w:p w14:paraId="5278CE12" w14:textId="79310B27"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2" w:history="1">
            <w:r w:rsidRPr="004B2BAE">
              <w:rPr>
                <w:rStyle w:val="Hyperlink"/>
                <w:rFonts w:ascii="Gotham Office" w:hAnsi="Gotham Office"/>
                <w:noProof/>
              </w:rPr>
              <w:t>21.2.</w:t>
            </w:r>
            <w:r w:rsidRPr="004B2BAE">
              <w:rPr>
                <w:rFonts w:ascii="Gotham Office" w:eastAsiaTheme="minorEastAsia" w:hAnsi="Gotham Office"/>
                <w:noProof/>
                <w:lang w:eastAsia="fr-FR"/>
              </w:rPr>
              <w:tab/>
            </w:r>
            <w:r w:rsidRPr="004B2BAE">
              <w:rPr>
                <w:rStyle w:val="Hyperlink"/>
                <w:rFonts w:ascii="Gotham Office" w:hAnsi="Gotham Office"/>
                <w:noProof/>
              </w:rPr>
              <w:t>Structure de chaussée</w:t>
            </w:r>
            <w:r w:rsidRPr="004B2BAE">
              <w:rPr>
                <w:rStyle w:val="Hyperlink"/>
                <w:rFonts w:ascii="Gotham Office" w:hAnsi="Gotham Office"/>
                <w:noProof/>
                <w:highlight w:val="yellow"/>
              </w:rPr>
              <w:t>/du dallage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97</w:t>
            </w:r>
            <w:r w:rsidRPr="004B2BAE">
              <w:rPr>
                <w:rFonts w:ascii="Gotham Office" w:hAnsi="Gotham Office"/>
                <w:noProof/>
                <w:webHidden/>
              </w:rPr>
              <w:fldChar w:fldCharType="end"/>
            </w:r>
          </w:hyperlink>
        </w:p>
        <w:p w14:paraId="7F865C01" w14:textId="4D5F57F2"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3" w:history="1">
            <w:r w:rsidRPr="004B2BAE">
              <w:rPr>
                <w:rStyle w:val="Hyperlink"/>
                <w:rFonts w:ascii="Gotham Office" w:hAnsi="Gotham Office"/>
                <w:noProof/>
              </w:rPr>
              <w:t>21.3.</w:t>
            </w:r>
            <w:r w:rsidRPr="004B2BAE">
              <w:rPr>
                <w:rFonts w:ascii="Gotham Office" w:eastAsiaTheme="minorEastAsia" w:hAnsi="Gotham Office"/>
                <w:noProof/>
                <w:lang w:eastAsia="fr-FR"/>
              </w:rPr>
              <w:tab/>
            </w:r>
            <w:r w:rsidRPr="004B2BAE">
              <w:rPr>
                <w:rStyle w:val="Hyperlink"/>
                <w:rFonts w:ascii="Gotham Office" w:hAnsi="Gotham Office"/>
                <w:noProof/>
              </w:rPr>
              <w:t>Causes probables des désordres observés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98</w:t>
            </w:r>
            <w:r w:rsidRPr="004B2BAE">
              <w:rPr>
                <w:rFonts w:ascii="Gotham Office" w:hAnsi="Gotham Office"/>
                <w:noProof/>
                <w:webHidden/>
              </w:rPr>
              <w:fldChar w:fldCharType="end"/>
            </w:r>
          </w:hyperlink>
        </w:p>
        <w:p w14:paraId="60849FE7" w14:textId="55371553"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4" w:history="1">
            <w:r w:rsidRPr="004B2BAE">
              <w:rPr>
                <w:rStyle w:val="Hyperlink"/>
                <w:rFonts w:ascii="Gotham Office" w:hAnsi="Gotham Office"/>
                <w:noProof/>
              </w:rPr>
              <w:t>21.4.</w:t>
            </w:r>
            <w:r w:rsidRPr="004B2BAE">
              <w:rPr>
                <w:rFonts w:ascii="Gotham Office" w:eastAsiaTheme="minorEastAsia" w:hAnsi="Gotham Office"/>
                <w:noProof/>
                <w:lang w:eastAsia="fr-FR"/>
              </w:rPr>
              <w:tab/>
            </w:r>
            <w:r w:rsidRPr="004B2BAE">
              <w:rPr>
                <w:rStyle w:val="Hyperlink"/>
                <w:rFonts w:ascii="Gotham Office" w:hAnsi="Gotham Office"/>
                <w:noProof/>
              </w:rPr>
              <w:t>Réfection et renforcement de la chaussée</w:t>
            </w:r>
            <w:r w:rsidRPr="004B2BAE">
              <w:rPr>
                <w:rStyle w:val="Hyperlink"/>
                <w:rFonts w:ascii="Gotham Office" w:hAnsi="Gotham Office"/>
                <w:noProof/>
                <w:highlight w:val="yellow"/>
              </w:rPr>
              <w:t>/du dallage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98</w:t>
            </w:r>
            <w:r w:rsidRPr="004B2BAE">
              <w:rPr>
                <w:rFonts w:ascii="Gotham Office" w:hAnsi="Gotham Office"/>
                <w:noProof/>
                <w:webHidden/>
              </w:rPr>
              <w:fldChar w:fldCharType="end"/>
            </w:r>
          </w:hyperlink>
        </w:p>
        <w:p w14:paraId="5AF73F67" w14:textId="721E4243"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5" w:history="1">
            <w:r w:rsidRPr="004B2BAE">
              <w:rPr>
                <w:rStyle w:val="Hyperlink"/>
                <w:rFonts w:ascii="Gotham Office" w:hAnsi="Gotham Office"/>
                <w:noProof/>
              </w:rPr>
              <w:t>21.5.</w:t>
            </w:r>
            <w:r w:rsidRPr="004B2BAE">
              <w:rPr>
                <w:rFonts w:ascii="Gotham Office" w:eastAsiaTheme="minorEastAsia" w:hAnsi="Gotham Office"/>
                <w:noProof/>
                <w:lang w:eastAsia="fr-FR"/>
              </w:rPr>
              <w:tab/>
            </w:r>
            <w:r w:rsidRPr="004B2BAE">
              <w:rPr>
                <w:rStyle w:val="Hyperlink"/>
                <w:rFonts w:ascii="Gotham Office" w:hAnsi="Gotham Office"/>
                <w:noProof/>
              </w:rPr>
              <w:t>Sujétions de mise en œuvre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101</w:t>
            </w:r>
            <w:r w:rsidRPr="004B2BAE">
              <w:rPr>
                <w:rFonts w:ascii="Gotham Office" w:hAnsi="Gotham Office"/>
                <w:noProof/>
                <w:webHidden/>
              </w:rPr>
              <w:fldChar w:fldCharType="end"/>
            </w:r>
          </w:hyperlink>
        </w:p>
        <w:p w14:paraId="5A482E21" w14:textId="0A1F555A" w:rsidR="00F5496C" w:rsidRPr="004B2BAE" w:rsidRDefault="00F5496C">
          <w:pPr>
            <w:pStyle w:val="TOC1"/>
            <w:tabs>
              <w:tab w:val="left" w:pos="660"/>
              <w:tab w:val="right" w:leader="dot" w:pos="9060"/>
            </w:tabs>
            <w:rPr>
              <w:rFonts w:eastAsiaTheme="minorEastAsia"/>
              <w:noProof/>
              <w:sz w:val="24"/>
              <w:lang w:eastAsia="fr-FR"/>
            </w:rPr>
          </w:pPr>
          <w:hyperlink w:anchor="_Toc219037936" w:history="1">
            <w:r w:rsidRPr="004B2BAE">
              <w:rPr>
                <w:rStyle w:val="Hyperlink"/>
                <w:noProof/>
              </w:rPr>
              <w:t>22.</w:t>
            </w:r>
            <w:r w:rsidRPr="004B2BAE">
              <w:rPr>
                <w:rFonts w:eastAsiaTheme="minorEastAsia"/>
                <w:noProof/>
                <w:sz w:val="24"/>
                <w:lang w:eastAsia="fr-FR"/>
              </w:rPr>
              <w:tab/>
            </w:r>
            <w:r w:rsidRPr="004B2BAE">
              <w:rPr>
                <w:rStyle w:val="Hyperlink"/>
                <w:noProof/>
              </w:rPr>
              <w:t>Diagnostic du</w:t>
            </w:r>
            <w:r w:rsidRPr="004B2BAE">
              <w:rPr>
                <w:rStyle w:val="Hyperlink"/>
                <w:noProof/>
                <w:highlight w:val="yellow"/>
              </w:rPr>
              <w:t>/des</w:t>
            </w:r>
            <w:r w:rsidRPr="004B2BAE">
              <w:rPr>
                <w:rStyle w:val="Hyperlink"/>
                <w:noProof/>
              </w:rPr>
              <w:t xml:space="preserve"> bâtiment</w:t>
            </w:r>
            <w:r w:rsidRPr="004B2BAE">
              <w:rPr>
                <w:rStyle w:val="Hyperlink"/>
                <w:noProof/>
                <w:highlight w:val="yellow"/>
              </w:rPr>
              <w:t>(s)</w:t>
            </w:r>
            <w:r w:rsidRPr="004B2BAE">
              <w:rPr>
                <w:rStyle w:val="Hyperlink"/>
                <w:noProof/>
              </w:rPr>
              <w:t xml:space="preserve"> existant</w:t>
            </w:r>
            <w:r w:rsidRPr="004B2BAE">
              <w:rPr>
                <w:rStyle w:val="Hyperlink"/>
                <w:noProof/>
                <w:highlight w:val="yellow"/>
              </w:rPr>
              <w:t>(s)</w:t>
            </w:r>
            <w:r w:rsidRPr="004B2BAE">
              <w:rPr>
                <w:noProof/>
                <w:webHidden/>
              </w:rPr>
              <w:tab/>
            </w:r>
            <w:r w:rsidRPr="004B2BAE">
              <w:rPr>
                <w:noProof/>
                <w:webHidden/>
              </w:rPr>
              <w:fldChar w:fldCharType="begin"/>
            </w:r>
            <w:r w:rsidRPr="004B2BAE">
              <w:rPr>
                <w:noProof/>
                <w:webHidden/>
              </w:rPr>
              <w:instrText xml:space="preserve"> PAGEREF _Toc219037936 \h </w:instrText>
            </w:r>
            <w:r w:rsidRPr="004B2BAE">
              <w:rPr>
                <w:noProof/>
                <w:webHidden/>
              </w:rPr>
            </w:r>
            <w:r w:rsidRPr="004B2BAE">
              <w:rPr>
                <w:noProof/>
                <w:webHidden/>
              </w:rPr>
              <w:fldChar w:fldCharType="separate"/>
            </w:r>
            <w:r w:rsidRPr="004B2BAE">
              <w:rPr>
                <w:noProof/>
                <w:webHidden/>
              </w:rPr>
              <w:t>102</w:t>
            </w:r>
            <w:r w:rsidRPr="004B2BAE">
              <w:rPr>
                <w:noProof/>
                <w:webHidden/>
              </w:rPr>
              <w:fldChar w:fldCharType="end"/>
            </w:r>
          </w:hyperlink>
        </w:p>
        <w:p w14:paraId="1E1E8E6B" w14:textId="54EF43B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7" w:history="1">
            <w:r w:rsidRPr="004B2BAE">
              <w:rPr>
                <w:rStyle w:val="Hyperlink"/>
                <w:rFonts w:ascii="Gotham Office" w:hAnsi="Gotham Office"/>
                <w:noProof/>
              </w:rPr>
              <w:t>22.1.</w:t>
            </w:r>
            <w:r w:rsidRPr="004B2BAE">
              <w:rPr>
                <w:rFonts w:ascii="Gotham Office" w:eastAsiaTheme="minorEastAsia" w:hAnsi="Gotham Office"/>
                <w:noProof/>
                <w:lang w:eastAsia="fr-FR"/>
              </w:rPr>
              <w:tab/>
            </w:r>
            <w:r w:rsidRPr="004B2BAE">
              <w:rPr>
                <w:rStyle w:val="Hyperlink"/>
                <w:rFonts w:ascii="Gotham Office" w:hAnsi="Gotham Office"/>
                <w:noProof/>
              </w:rPr>
              <w:t>Portance des fondations actuelles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102</w:t>
            </w:r>
            <w:r w:rsidRPr="004B2BAE">
              <w:rPr>
                <w:rFonts w:ascii="Gotham Office" w:hAnsi="Gotham Office"/>
                <w:noProof/>
                <w:webHidden/>
              </w:rPr>
              <w:fldChar w:fldCharType="end"/>
            </w:r>
          </w:hyperlink>
        </w:p>
        <w:p w14:paraId="154A5DF7" w14:textId="49452CDA"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8" w:history="1">
            <w:r w:rsidRPr="004B2BAE">
              <w:rPr>
                <w:rStyle w:val="Hyperlink"/>
                <w:rFonts w:ascii="Gotham Office" w:hAnsi="Gotham Office"/>
                <w:noProof/>
              </w:rPr>
              <w:t>22.2.</w:t>
            </w:r>
            <w:r w:rsidRPr="004B2BAE">
              <w:rPr>
                <w:rFonts w:ascii="Gotham Office" w:eastAsiaTheme="minorEastAsia" w:hAnsi="Gotham Office"/>
                <w:noProof/>
                <w:lang w:eastAsia="fr-FR"/>
              </w:rPr>
              <w:tab/>
            </w:r>
            <w:r w:rsidRPr="004B2BAE">
              <w:rPr>
                <w:rStyle w:val="Hyperlink"/>
                <w:rFonts w:ascii="Gotham Office" w:hAnsi="Gotham Office"/>
                <w:noProof/>
              </w:rPr>
              <w:t>Tassements dû à la surcharge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103</w:t>
            </w:r>
            <w:r w:rsidRPr="004B2BAE">
              <w:rPr>
                <w:rFonts w:ascii="Gotham Office" w:hAnsi="Gotham Office"/>
                <w:noProof/>
                <w:webHidden/>
              </w:rPr>
              <w:fldChar w:fldCharType="end"/>
            </w:r>
          </w:hyperlink>
        </w:p>
        <w:p w14:paraId="61037DF5" w14:textId="27F61565"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39" w:history="1">
            <w:r w:rsidRPr="004B2BAE">
              <w:rPr>
                <w:rStyle w:val="Hyperlink"/>
                <w:rFonts w:ascii="Gotham Office" w:hAnsi="Gotham Office"/>
                <w:noProof/>
              </w:rPr>
              <w:t>22.3.</w:t>
            </w:r>
            <w:r w:rsidRPr="004B2BAE">
              <w:rPr>
                <w:rFonts w:ascii="Gotham Office" w:eastAsiaTheme="minorEastAsia" w:hAnsi="Gotham Office"/>
                <w:noProof/>
                <w:lang w:eastAsia="fr-FR"/>
              </w:rPr>
              <w:tab/>
            </w:r>
            <w:r w:rsidRPr="004B2BAE">
              <w:rPr>
                <w:rStyle w:val="Hyperlink"/>
                <w:rFonts w:ascii="Gotham Office" w:hAnsi="Gotham Office"/>
                <w:noProof/>
              </w:rPr>
              <w:t>Abaissement du niveau bas fini du sol</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_Toc219037939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104</w:t>
            </w:r>
            <w:r w:rsidRPr="004B2BAE">
              <w:rPr>
                <w:rFonts w:ascii="Gotham Office" w:hAnsi="Gotham Office"/>
                <w:noProof/>
                <w:webHidden/>
              </w:rPr>
              <w:fldChar w:fldCharType="end"/>
            </w:r>
          </w:hyperlink>
        </w:p>
        <w:p w14:paraId="5E0406CE" w14:textId="4F9CF36E"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40" w:history="1">
            <w:r w:rsidRPr="004B2BAE">
              <w:rPr>
                <w:rStyle w:val="Hyperlink"/>
                <w:rFonts w:ascii="Gotham Office" w:hAnsi="Gotham Office"/>
                <w:noProof/>
              </w:rPr>
              <w:t>22.4.</w:t>
            </w:r>
            <w:r w:rsidRPr="004B2BAE">
              <w:rPr>
                <w:rFonts w:ascii="Gotham Office" w:eastAsiaTheme="minorEastAsia" w:hAnsi="Gotham Office"/>
                <w:noProof/>
                <w:lang w:eastAsia="fr-FR"/>
              </w:rPr>
              <w:tab/>
            </w:r>
            <w:r w:rsidRPr="004B2BAE">
              <w:rPr>
                <w:rStyle w:val="Hyperlink"/>
                <w:rFonts w:ascii="Gotham Office" w:hAnsi="Gotham Office"/>
                <w:noProof/>
              </w:rPr>
              <w:t>Diagnostic géotechnique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106</w:t>
            </w:r>
            <w:r w:rsidRPr="004B2BAE">
              <w:rPr>
                <w:rFonts w:ascii="Gotham Office" w:hAnsi="Gotham Office"/>
                <w:noProof/>
                <w:webHidden/>
              </w:rPr>
              <w:fldChar w:fldCharType="end"/>
            </w:r>
          </w:hyperlink>
        </w:p>
        <w:p w14:paraId="5B85EEC4" w14:textId="7DDF7878" w:rsidR="00F5496C" w:rsidRPr="004B2BAE" w:rsidRDefault="00F5496C">
          <w:pPr>
            <w:pStyle w:val="TOC1"/>
            <w:tabs>
              <w:tab w:val="left" w:pos="660"/>
              <w:tab w:val="right" w:leader="dot" w:pos="9060"/>
            </w:tabs>
            <w:rPr>
              <w:rFonts w:eastAsiaTheme="minorEastAsia"/>
              <w:noProof/>
              <w:sz w:val="24"/>
              <w:lang w:eastAsia="fr-FR"/>
            </w:rPr>
          </w:pPr>
          <w:hyperlink w:anchor="_Toc219037941" w:history="1">
            <w:r w:rsidRPr="004B2BAE">
              <w:rPr>
                <w:rStyle w:val="Hyperlink"/>
                <w:noProof/>
              </w:rPr>
              <w:t>23.</w:t>
            </w:r>
            <w:r w:rsidRPr="004B2BAE">
              <w:rPr>
                <w:rFonts w:eastAsiaTheme="minorEastAsia"/>
                <w:noProof/>
                <w:sz w:val="24"/>
                <w:lang w:eastAsia="fr-FR"/>
              </w:rPr>
              <w:tab/>
            </w:r>
            <w:r w:rsidRPr="004B2BAE">
              <w:rPr>
                <w:rStyle w:val="Hyperlink"/>
                <w:noProof/>
              </w:rPr>
              <w:t>Plateforme du</w:t>
            </w:r>
            <w:r w:rsidRPr="004B2BAE">
              <w:rPr>
                <w:rStyle w:val="Hyperlink"/>
                <w:noProof/>
                <w:highlight w:val="yellow"/>
              </w:rPr>
              <w:t>/des</w:t>
            </w:r>
            <w:r w:rsidRPr="004B2BAE">
              <w:rPr>
                <w:rStyle w:val="Hyperlink"/>
                <w:noProof/>
              </w:rPr>
              <w:t xml:space="preserve"> dallage</w:t>
            </w:r>
            <w:r w:rsidRPr="004B2BAE">
              <w:rPr>
                <w:rStyle w:val="Hyperlink"/>
                <w:noProof/>
                <w:highlight w:val="yellow"/>
              </w:rPr>
              <w:t>(s)</w:t>
            </w:r>
            <w:r w:rsidRPr="004B2BAE">
              <w:rPr>
                <w:rStyle w:val="Hyperlink"/>
                <w:noProof/>
              </w:rPr>
              <w:t xml:space="preserve"> </w:t>
            </w:r>
            <w:r w:rsidRPr="004B2BAE">
              <w:rPr>
                <w:rStyle w:val="Hyperlink"/>
                <w:noProof/>
                <w:highlight w:val="yellow"/>
              </w:rPr>
              <w:t>et des voiries</w:t>
            </w:r>
            <w:r w:rsidRPr="004B2BAE">
              <w:rPr>
                <w:noProof/>
                <w:webHidden/>
              </w:rPr>
              <w:tab/>
            </w:r>
            <w:r w:rsidRPr="004B2BAE">
              <w:rPr>
                <w:noProof/>
                <w:webHidden/>
              </w:rPr>
              <w:fldChar w:fldCharType="begin"/>
            </w:r>
            <w:r w:rsidRPr="004B2BAE">
              <w:rPr>
                <w:noProof/>
                <w:webHidden/>
              </w:rPr>
              <w:instrText xml:space="preserve"> PAGEREF _Toc219037941 \h </w:instrText>
            </w:r>
            <w:r w:rsidRPr="004B2BAE">
              <w:rPr>
                <w:noProof/>
                <w:webHidden/>
              </w:rPr>
            </w:r>
            <w:r w:rsidRPr="004B2BAE">
              <w:rPr>
                <w:noProof/>
                <w:webHidden/>
              </w:rPr>
              <w:fldChar w:fldCharType="separate"/>
            </w:r>
            <w:r w:rsidRPr="004B2BAE">
              <w:rPr>
                <w:noProof/>
                <w:webHidden/>
              </w:rPr>
              <w:t>107</w:t>
            </w:r>
            <w:r w:rsidRPr="004B2BAE">
              <w:rPr>
                <w:noProof/>
                <w:webHidden/>
              </w:rPr>
              <w:fldChar w:fldCharType="end"/>
            </w:r>
          </w:hyperlink>
        </w:p>
        <w:p w14:paraId="3C25BE8E" w14:textId="6648D007" w:rsidR="00F5496C" w:rsidRPr="004B2BAE" w:rsidRDefault="00F5496C">
          <w:pPr>
            <w:pStyle w:val="TOC1"/>
            <w:tabs>
              <w:tab w:val="left" w:pos="660"/>
              <w:tab w:val="right" w:leader="dot" w:pos="9060"/>
            </w:tabs>
            <w:rPr>
              <w:rFonts w:eastAsiaTheme="minorEastAsia"/>
              <w:noProof/>
              <w:sz w:val="24"/>
              <w:lang w:eastAsia="fr-FR"/>
            </w:rPr>
          </w:pPr>
          <w:hyperlink w:anchor="_Toc219037942" w:history="1">
            <w:r w:rsidRPr="004B2BAE">
              <w:rPr>
                <w:rStyle w:val="Hyperlink"/>
                <w:noProof/>
              </w:rPr>
              <w:t>24.</w:t>
            </w:r>
            <w:r w:rsidRPr="004B2BAE">
              <w:rPr>
                <w:rFonts w:eastAsiaTheme="minorEastAsia"/>
                <w:noProof/>
                <w:sz w:val="24"/>
                <w:lang w:eastAsia="fr-FR"/>
              </w:rPr>
              <w:tab/>
            </w:r>
            <w:r w:rsidRPr="004B2BAE">
              <w:rPr>
                <w:rStyle w:val="Hyperlink"/>
                <w:noProof/>
              </w:rPr>
              <w:t>Fondations</w:t>
            </w:r>
            <w:r w:rsidRPr="004B2BAE">
              <w:rPr>
                <w:rStyle w:val="Hyperlink"/>
                <w:noProof/>
                <w:highlight w:val="yellow"/>
              </w:rPr>
              <w:t>/Orientations générales du projet</w:t>
            </w:r>
            <w:r w:rsidRPr="004B2BAE">
              <w:rPr>
                <w:noProof/>
                <w:webHidden/>
              </w:rPr>
              <w:tab/>
            </w:r>
            <w:r w:rsidRPr="004B2BAE">
              <w:rPr>
                <w:noProof/>
                <w:webHidden/>
              </w:rPr>
              <w:fldChar w:fldCharType="begin"/>
            </w:r>
            <w:r w:rsidRPr="004B2BAE">
              <w:rPr>
                <w:noProof/>
                <w:webHidden/>
              </w:rPr>
              <w:instrText xml:space="preserve"> PAGEREF _Toc219037942 \h </w:instrText>
            </w:r>
            <w:r w:rsidRPr="004B2BAE">
              <w:rPr>
                <w:noProof/>
                <w:webHidden/>
              </w:rPr>
            </w:r>
            <w:r w:rsidRPr="004B2BAE">
              <w:rPr>
                <w:noProof/>
                <w:webHidden/>
              </w:rPr>
              <w:fldChar w:fldCharType="separate"/>
            </w:r>
            <w:r w:rsidRPr="004B2BAE">
              <w:rPr>
                <w:noProof/>
                <w:webHidden/>
              </w:rPr>
              <w:t>114</w:t>
            </w:r>
            <w:r w:rsidRPr="004B2BAE">
              <w:rPr>
                <w:noProof/>
                <w:webHidden/>
              </w:rPr>
              <w:fldChar w:fldCharType="end"/>
            </w:r>
          </w:hyperlink>
        </w:p>
        <w:p w14:paraId="0F0C0FE7" w14:textId="42B66BD4"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43" w:history="1">
            <w:r w:rsidRPr="004B2BAE">
              <w:rPr>
                <w:rStyle w:val="Hyperlink"/>
                <w:rFonts w:ascii="Gotham Office" w:hAnsi="Gotham Office"/>
                <w:noProof/>
              </w:rPr>
              <w:t>24.1.</w:t>
            </w:r>
            <w:r w:rsidRPr="004B2BAE">
              <w:rPr>
                <w:rFonts w:ascii="Gotham Office" w:eastAsiaTheme="minorEastAsia" w:hAnsi="Gotham Office"/>
                <w:noProof/>
                <w:lang w:eastAsia="fr-FR"/>
              </w:rPr>
              <w:tab/>
            </w:r>
            <w:r w:rsidRPr="004B2BAE">
              <w:rPr>
                <w:rStyle w:val="Hyperlink"/>
                <w:rFonts w:ascii="Gotham Office" w:hAnsi="Gotham Office"/>
                <w:noProof/>
              </w:rPr>
              <w:t>Principe de fondations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115</w:t>
            </w:r>
            <w:r w:rsidRPr="004B2BAE">
              <w:rPr>
                <w:rFonts w:ascii="Gotham Office" w:hAnsi="Gotham Office"/>
                <w:noProof/>
                <w:webHidden/>
              </w:rPr>
              <w:fldChar w:fldCharType="end"/>
            </w:r>
          </w:hyperlink>
        </w:p>
        <w:p w14:paraId="5CCABAE0" w14:textId="7DAB453E"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44" w:history="1">
            <w:r w:rsidRPr="004B2BAE">
              <w:rPr>
                <w:rStyle w:val="Hyperlink"/>
                <w:rFonts w:ascii="Gotham Office" w:hAnsi="Gotham Office"/>
                <w:noProof/>
              </w:rPr>
              <w:t>24.2.</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92D050"/>
              </w:rPr>
              <w:t>Hypothèses de</w:t>
            </w:r>
            <w:r w:rsidRPr="004B2BAE">
              <w:rPr>
                <w:rStyle w:val="Hyperlink"/>
                <w:rFonts w:ascii="Gotham Office" w:hAnsi="Gotham Office"/>
                <w:noProof/>
              </w:rPr>
              <w:t xml:space="preserve"> </w:t>
            </w:r>
            <w:r w:rsidRPr="004B2BAE">
              <w:rPr>
                <w:rStyle w:val="Hyperlink"/>
                <w:rFonts w:ascii="Gotham Office" w:hAnsi="Gotham Office"/>
                <w:noProof/>
                <w:highlight w:val="yellow"/>
              </w:rPr>
              <w:t>Pré-</w:t>
            </w:r>
            <w:r w:rsidRPr="004B2BAE">
              <w:rPr>
                <w:rStyle w:val="Hyperlink"/>
                <w:rFonts w:ascii="Gotham Office" w:hAnsi="Gotham Office"/>
                <w:noProof/>
              </w:rPr>
              <w:t>dimensionnement des fondations superficielles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119</w:t>
            </w:r>
            <w:r w:rsidRPr="004B2BAE">
              <w:rPr>
                <w:rFonts w:ascii="Gotham Office" w:hAnsi="Gotham Office"/>
                <w:noProof/>
                <w:webHidden/>
              </w:rPr>
              <w:fldChar w:fldCharType="end"/>
            </w:r>
          </w:hyperlink>
        </w:p>
        <w:p w14:paraId="687018C9" w14:textId="5ABBB3E7"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45" w:history="1">
            <w:r w:rsidRPr="004B2BAE">
              <w:rPr>
                <w:rStyle w:val="Hyperlink"/>
                <w:rFonts w:ascii="Gotham Office" w:hAnsi="Gotham Office"/>
                <w:noProof/>
              </w:rPr>
              <w:t>24.2.1.</w:t>
            </w:r>
            <w:r w:rsidRPr="004B2BAE">
              <w:rPr>
                <w:rFonts w:ascii="Gotham Office" w:eastAsiaTheme="minorEastAsia" w:hAnsi="Gotham Office"/>
                <w:noProof/>
                <w:lang w:eastAsia="fr-FR"/>
              </w:rPr>
              <w:tab/>
            </w:r>
            <w:r w:rsidRPr="004B2BAE">
              <w:rPr>
                <w:rStyle w:val="Hyperlink"/>
                <w:rFonts w:ascii="Gotham Office" w:hAnsi="Gotham Office"/>
                <w:noProof/>
              </w:rPr>
              <w:t>Capacité portante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119</w:t>
            </w:r>
            <w:r w:rsidRPr="004B2BAE">
              <w:rPr>
                <w:rFonts w:ascii="Gotham Office" w:hAnsi="Gotham Office"/>
                <w:noProof/>
                <w:webHidden/>
              </w:rPr>
              <w:fldChar w:fldCharType="end"/>
            </w:r>
          </w:hyperlink>
        </w:p>
        <w:p w14:paraId="2F73C910" w14:textId="63C6D396"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46" w:history="1">
            <w:r w:rsidRPr="004B2BAE">
              <w:rPr>
                <w:rStyle w:val="Hyperlink"/>
                <w:rFonts w:ascii="Gotham Office" w:hAnsi="Gotham Office"/>
                <w:noProof/>
              </w:rPr>
              <w:t>24.2.2.</w:t>
            </w:r>
            <w:r w:rsidRPr="004B2BAE">
              <w:rPr>
                <w:rFonts w:ascii="Gotham Office" w:eastAsiaTheme="minorEastAsia" w:hAnsi="Gotham Office"/>
                <w:noProof/>
                <w:lang w:eastAsia="fr-FR"/>
              </w:rPr>
              <w:tab/>
            </w:r>
            <w:r w:rsidRPr="004B2BAE">
              <w:rPr>
                <w:rStyle w:val="Hyperlink"/>
                <w:rFonts w:ascii="Gotham Office" w:hAnsi="Gotham Office"/>
                <w:noProof/>
              </w:rPr>
              <w:t>Vérification de la limitation de la charge transmise au terrain et vérification de la résistance au poinçonnement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122</w:t>
            </w:r>
            <w:r w:rsidRPr="004B2BAE">
              <w:rPr>
                <w:rFonts w:ascii="Gotham Office" w:hAnsi="Gotham Office"/>
                <w:noProof/>
                <w:webHidden/>
              </w:rPr>
              <w:fldChar w:fldCharType="end"/>
            </w:r>
          </w:hyperlink>
        </w:p>
        <w:p w14:paraId="07F52FD3" w14:textId="48124675"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47" w:history="1">
            <w:r w:rsidRPr="004B2BAE">
              <w:rPr>
                <w:rStyle w:val="Hyperlink"/>
                <w:rFonts w:ascii="Gotham Office" w:hAnsi="Gotham Office"/>
                <w:noProof/>
              </w:rPr>
              <w:t>24.2.3.</w:t>
            </w:r>
            <w:r w:rsidRPr="004B2BAE">
              <w:rPr>
                <w:rFonts w:ascii="Gotham Office" w:eastAsiaTheme="minorEastAsia" w:hAnsi="Gotham Office"/>
                <w:noProof/>
                <w:lang w:eastAsia="fr-FR"/>
              </w:rPr>
              <w:tab/>
            </w:r>
            <w:r w:rsidRPr="004B2BAE">
              <w:rPr>
                <w:rStyle w:val="Hyperlink"/>
                <w:rFonts w:ascii="Gotham Office" w:hAnsi="Gotham Office"/>
                <w:noProof/>
              </w:rPr>
              <w:t>Vérification du non-glissement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124</w:t>
            </w:r>
            <w:r w:rsidRPr="004B2BAE">
              <w:rPr>
                <w:rFonts w:ascii="Gotham Office" w:hAnsi="Gotham Office"/>
                <w:noProof/>
                <w:webHidden/>
              </w:rPr>
              <w:fldChar w:fldCharType="end"/>
            </w:r>
          </w:hyperlink>
        </w:p>
        <w:p w14:paraId="6438704A" w14:textId="470402A4"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48" w:history="1">
            <w:r w:rsidRPr="004B2BAE">
              <w:rPr>
                <w:rStyle w:val="Hyperlink"/>
                <w:rFonts w:ascii="Gotham Office" w:hAnsi="Gotham Office"/>
                <w:noProof/>
              </w:rPr>
              <w:t>24.2.4.</w:t>
            </w:r>
            <w:r w:rsidRPr="004B2BAE">
              <w:rPr>
                <w:rFonts w:ascii="Gotham Office" w:eastAsiaTheme="minorEastAsia" w:hAnsi="Gotham Office"/>
                <w:noProof/>
                <w:lang w:eastAsia="fr-FR"/>
              </w:rPr>
              <w:tab/>
            </w:r>
            <w:r w:rsidRPr="004B2BAE">
              <w:rPr>
                <w:rStyle w:val="Hyperlink"/>
                <w:rFonts w:ascii="Gotham Office" w:hAnsi="Gotham Office"/>
                <w:noProof/>
              </w:rPr>
              <w:t>Vérification de l’excentricité</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126</w:t>
            </w:r>
            <w:r w:rsidRPr="004B2BAE">
              <w:rPr>
                <w:rFonts w:ascii="Gotham Office" w:hAnsi="Gotham Office"/>
                <w:noProof/>
                <w:webHidden/>
              </w:rPr>
              <w:fldChar w:fldCharType="end"/>
            </w:r>
          </w:hyperlink>
        </w:p>
        <w:p w14:paraId="6438C164" w14:textId="38CB733A"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49" w:history="1">
            <w:r w:rsidRPr="004B2BAE">
              <w:rPr>
                <w:rStyle w:val="Hyperlink"/>
                <w:rFonts w:ascii="Gotham Office" w:hAnsi="Gotham Office"/>
                <w:noProof/>
              </w:rPr>
              <w:t>24.2.5.</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Estimation des</w:t>
            </w:r>
            <w:r w:rsidRPr="004B2BAE">
              <w:rPr>
                <w:rStyle w:val="Hyperlink"/>
                <w:rFonts w:ascii="Gotham Office" w:hAnsi="Gotham Office"/>
                <w:noProof/>
              </w:rPr>
              <w:t xml:space="preserve"> tassements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_Toc219037949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127</w:t>
            </w:r>
            <w:r w:rsidRPr="004B2BAE">
              <w:rPr>
                <w:rFonts w:ascii="Gotham Office" w:hAnsi="Gotham Office"/>
                <w:noProof/>
                <w:webHidden/>
              </w:rPr>
              <w:fldChar w:fldCharType="end"/>
            </w:r>
          </w:hyperlink>
        </w:p>
        <w:p w14:paraId="705FF27D" w14:textId="3C5432A1"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0" w:history="1">
            <w:r w:rsidRPr="004B2BAE">
              <w:rPr>
                <w:rStyle w:val="Hyperlink"/>
                <w:rFonts w:ascii="Gotham Office" w:hAnsi="Gotham Office"/>
                <w:noProof/>
              </w:rPr>
              <w:t>24.2.6.</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129</w:t>
            </w:r>
            <w:r w:rsidRPr="004B2BAE">
              <w:rPr>
                <w:rFonts w:ascii="Gotham Office" w:hAnsi="Gotham Office"/>
                <w:noProof/>
                <w:webHidden/>
              </w:rPr>
              <w:fldChar w:fldCharType="end"/>
            </w:r>
          </w:hyperlink>
        </w:p>
        <w:p w14:paraId="2BE6AB75" w14:textId="48170E4B"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51" w:history="1">
            <w:r w:rsidRPr="004B2BAE">
              <w:rPr>
                <w:rStyle w:val="Hyperlink"/>
                <w:rFonts w:ascii="Gotham Office" w:hAnsi="Gotham Office"/>
                <w:noProof/>
              </w:rPr>
              <w:t>24.3.</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Pré-</w:t>
            </w:r>
            <w:r w:rsidRPr="004B2BAE">
              <w:rPr>
                <w:rStyle w:val="Hyperlink"/>
                <w:rFonts w:ascii="Gotham Office" w:hAnsi="Gotham Office"/>
                <w:noProof/>
              </w:rPr>
              <w:t>dimensionnement des inclusions rigides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131</w:t>
            </w:r>
            <w:r w:rsidRPr="004B2BAE">
              <w:rPr>
                <w:rFonts w:ascii="Gotham Office" w:hAnsi="Gotham Office"/>
                <w:noProof/>
                <w:webHidden/>
              </w:rPr>
              <w:fldChar w:fldCharType="end"/>
            </w:r>
          </w:hyperlink>
        </w:p>
        <w:p w14:paraId="4B4C7FB2" w14:textId="17D2B4DB"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2" w:history="1">
            <w:r w:rsidRPr="004B2BAE">
              <w:rPr>
                <w:rStyle w:val="Hyperlink"/>
                <w:rFonts w:ascii="Gotham Office" w:hAnsi="Gotham Office"/>
                <w:noProof/>
              </w:rPr>
              <w:t>24.3.1.</w:t>
            </w:r>
            <w:r w:rsidRPr="004B2BAE">
              <w:rPr>
                <w:rFonts w:ascii="Gotham Office" w:eastAsiaTheme="minorEastAsia" w:hAnsi="Gotham Office"/>
                <w:noProof/>
                <w:lang w:eastAsia="fr-FR"/>
              </w:rPr>
              <w:tab/>
            </w:r>
            <w:r w:rsidRPr="004B2BAE">
              <w:rPr>
                <w:rStyle w:val="Hyperlink"/>
                <w:rFonts w:ascii="Gotham Office" w:hAnsi="Gotham Office"/>
                <w:noProof/>
              </w:rPr>
              <w:t>Définition et principe de l’amélioration de sols par inclusions rigides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131</w:t>
            </w:r>
            <w:r w:rsidRPr="004B2BAE">
              <w:rPr>
                <w:rFonts w:ascii="Gotham Office" w:hAnsi="Gotham Office"/>
                <w:noProof/>
                <w:webHidden/>
              </w:rPr>
              <w:fldChar w:fldCharType="end"/>
            </w:r>
          </w:hyperlink>
        </w:p>
        <w:p w14:paraId="50CBA17C" w14:textId="4E71AFDE"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3" w:history="1">
            <w:r w:rsidRPr="004B2BAE">
              <w:rPr>
                <w:rStyle w:val="Hyperlink"/>
                <w:rFonts w:ascii="Gotham Office" w:hAnsi="Gotham Office"/>
                <w:noProof/>
              </w:rPr>
              <w:t>24.3.2.</w:t>
            </w:r>
            <w:r w:rsidRPr="004B2BAE">
              <w:rPr>
                <w:rFonts w:ascii="Gotham Office" w:eastAsiaTheme="minorEastAsia" w:hAnsi="Gotham Office"/>
                <w:noProof/>
                <w:lang w:eastAsia="fr-FR"/>
              </w:rPr>
              <w:tab/>
            </w:r>
            <w:r w:rsidRPr="004B2BAE">
              <w:rPr>
                <w:rStyle w:val="Hyperlink"/>
                <w:rFonts w:ascii="Gotham Office" w:hAnsi="Gotham Office"/>
                <w:noProof/>
              </w:rPr>
              <w:t xml:space="preserve">Paramètres de </w:t>
            </w:r>
            <w:r w:rsidRPr="004B2BAE">
              <w:rPr>
                <w:rStyle w:val="Hyperlink"/>
                <w:rFonts w:ascii="Gotham Office" w:hAnsi="Gotham Office"/>
                <w:noProof/>
                <w:highlight w:val="yellow"/>
              </w:rPr>
              <w:t>pré-</w:t>
            </w:r>
            <w:r w:rsidRPr="004B2BAE">
              <w:rPr>
                <w:rStyle w:val="Hyperlink"/>
                <w:rFonts w:ascii="Gotham Office" w:hAnsi="Gotham Office"/>
                <w:noProof/>
              </w:rPr>
              <w:t>dimensionnement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132</w:t>
            </w:r>
            <w:r w:rsidRPr="004B2BAE">
              <w:rPr>
                <w:rFonts w:ascii="Gotham Office" w:hAnsi="Gotham Office"/>
                <w:noProof/>
                <w:webHidden/>
              </w:rPr>
              <w:fldChar w:fldCharType="end"/>
            </w:r>
          </w:hyperlink>
        </w:p>
        <w:p w14:paraId="2EFEF960" w14:textId="6BC9830F"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4" w:history="1">
            <w:r w:rsidRPr="004B2BAE">
              <w:rPr>
                <w:rStyle w:val="Hyperlink"/>
                <w:rFonts w:ascii="Gotham Office" w:hAnsi="Gotham Office"/>
                <w:noProof/>
              </w:rPr>
              <w:t>24.3.3.</w:t>
            </w:r>
            <w:r w:rsidRPr="004B2BAE">
              <w:rPr>
                <w:rFonts w:ascii="Gotham Office" w:eastAsiaTheme="minorEastAsia" w:hAnsi="Gotham Office"/>
                <w:noProof/>
                <w:lang w:eastAsia="fr-FR"/>
              </w:rPr>
              <w:tab/>
            </w:r>
            <w:r w:rsidRPr="004B2BAE">
              <w:rPr>
                <w:rStyle w:val="Hyperlink"/>
                <w:rFonts w:ascii="Gotham Office" w:hAnsi="Gotham Office"/>
                <w:noProof/>
              </w:rPr>
              <w:t>Dimensionnement des inclusions sous fondations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136</w:t>
            </w:r>
            <w:r w:rsidRPr="004B2BAE">
              <w:rPr>
                <w:rFonts w:ascii="Gotham Office" w:hAnsi="Gotham Office"/>
                <w:noProof/>
                <w:webHidden/>
              </w:rPr>
              <w:fldChar w:fldCharType="end"/>
            </w:r>
          </w:hyperlink>
        </w:p>
        <w:p w14:paraId="06B19DDD" w14:textId="56351F35"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5" w:history="1">
            <w:r w:rsidRPr="004B2BAE">
              <w:rPr>
                <w:rStyle w:val="Hyperlink"/>
                <w:rFonts w:ascii="Gotham Office" w:hAnsi="Gotham Office"/>
                <w:noProof/>
              </w:rPr>
              <w:t>24.3.4.</w:t>
            </w:r>
            <w:r w:rsidRPr="004B2BAE">
              <w:rPr>
                <w:rFonts w:ascii="Gotham Office" w:eastAsiaTheme="minorEastAsia" w:hAnsi="Gotham Office"/>
                <w:noProof/>
                <w:lang w:eastAsia="fr-FR"/>
              </w:rPr>
              <w:tab/>
            </w:r>
            <w:r w:rsidRPr="004B2BAE">
              <w:rPr>
                <w:rStyle w:val="Hyperlink"/>
                <w:rFonts w:ascii="Gotham Office" w:hAnsi="Gotham Office"/>
                <w:noProof/>
              </w:rPr>
              <w:t>Dimensionnement des inclusions sous dallage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138</w:t>
            </w:r>
            <w:r w:rsidRPr="004B2BAE">
              <w:rPr>
                <w:rFonts w:ascii="Gotham Office" w:hAnsi="Gotham Office"/>
                <w:noProof/>
                <w:webHidden/>
              </w:rPr>
              <w:fldChar w:fldCharType="end"/>
            </w:r>
          </w:hyperlink>
        </w:p>
        <w:p w14:paraId="6701CD6C" w14:textId="131300F8"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6" w:history="1">
            <w:r w:rsidRPr="004B2BAE">
              <w:rPr>
                <w:rStyle w:val="Hyperlink"/>
                <w:rFonts w:ascii="Gotham Office" w:hAnsi="Gotham Office"/>
                <w:noProof/>
              </w:rPr>
              <w:t>24.3.5.</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139</w:t>
            </w:r>
            <w:r w:rsidRPr="004B2BAE">
              <w:rPr>
                <w:rFonts w:ascii="Gotham Office" w:hAnsi="Gotham Office"/>
                <w:noProof/>
                <w:webHidden/>
              </w:rPr>
              <w:fldChar w:fldCharType="end"/>
            </w:r>
          </w:hyperlink>
        </w:p>
        <w:p w14:paraId="4B329388" w14:textId="634F6357"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57" w:history="1">
            <w:r w:rsidRPr="004B2BAE">
              <w:rPr>
                <w:rStyle w:val="Hyperlink"/>
                <w:rFonts w:ascii="Gotham Office" w:hAnsi="Gotham Office"/>
                <w:noProof/>
              </w:rPr>
              <w:t>24.4.</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Pré-</w:t>
            </w:r>
            <w:r w:rsidRPr="004B2BAE">
              <w:rPr>
                <w:rStyle w:val="Hyperlink"/>
                <w:rFonts w:ascii="Gotham Office" w:hAnsi="Gotham Office"/>
                <w:noProof/>
              </w:rPr>
              <w:t xml:space="preserve">dimensionnement des </w:t>
            </w:r>
            <w:r w:rsidRPr="004B2BAE">
              <w:rPr>
                <w:rStyle w:val="Hyperlink"/>
                <w:rFonts w:ascii="Gotham Office" w:hAnsi="Gotham Office"/>
                <w:noProof/>
                <w:highlight w:val="yellow"/>
              </w:rPr>
              <w:t>(micro)</w:t>
            </w:r>
            <w:r w:rsidRPr="004B2BAE">
              <w:rPr>
                <w:rStyle w:val="Hyperlink"/>
                <w:rFonts w:ascii="Gotham Office" w:hAnsi="Gotham Office"/>
                <w:noProof/>
              </w:rPr>
              <w:t>pieux</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141</w:t>
            </w:r>
            <w:r w:rsidRPr="004B2BAE">
              <w:rPr>
                <w:rFonts w:ascii="Gotham Office" w:hAnsi="Gotham Office"/>
                <w:noProof/>
                <w:webHidden/>
              </w:rPr>
              <w:fldChar w:fldCharType="end"/>
            </w:r>
          </w:hyperlink>
        </w:p>
        <w:p w14:paraId="6E52A670" w14:textId="3F83237D"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8" w:history="1">
            <w:r w:rsidRPr="004B2BAE">
              <w:rPr>
                <w:rStyle w:val="Hyperlink"/>
                <w:rFonts w:ascii="Gotham Office" w:hAnsi="Gotham Office"/>
                <w:noProof/>
              </w:rPr>
              <w:t>24.4.1.</w:t>
            </w:r>
            <w:r w:rsidRPr="004B2BAE">
              <w:rPr>
                <w:rFonts w:ascii="Gotham Office" w:eastAsiaTheme="minorEastAsia" w:hAnsi="Gotham Office"/>
                <w:noProof/>
                <w:lang w:eastAsia="fr-FR"/>
              </w:rPr>
              <w:tab/>
            </w:r>
            <w:r w:rsidRPr="004B2BAE">
              <w:rPr>
                <w:rStyle w:val="Hyperlink"/>
                <w:rFonts w:ascii="Gotham Office" w:hAnsi="Gotham Office"/>
                <w:noProof/>
              </w:rPr>
              <w:t>Hypothèses de calcul</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141</w:t>
            </w:r>
            <w:r w:rsidRPr="004B2BAE">
              <w:rPr>
                <w:rFonts w:ascii="Gotham Office" w:hAnsi="Gotham Office"/>
                <w:noProof/>
                <w:webHidden/>
              </w:rPr>
              <w:fldChar w:fldCharType="end"/>
            </w:r>
          </w:hyperlink>
        </w:p>
        <w:p w14:paraId="73C81550" w14:textId="71C5C18F"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59" w:history="1">
            <w:r w:rsidRPr="004B2BAE">
              <w:rPr>
                <w:rStyle w:val="Hyperlink"/>
                <w:rFonts w:ascii="Gotham Office" w:hAnsi="Gotham Office"/>
                <w:noProof/>
              </w:rPr>
              <w:t>24.4.2.</w:t>
            </w:r>
            <w:r w:rsidRPr="004B2BAE">
              <w:rPr>
                <w:rFonts w:ascii="Gotham Office" w:eastAsiaTheme="minorEastAsia" w:hAnsi="Gotham Office"/>
                <w:noProof/>
                <w:lang w:eastAsia="fr-FR"/>
              </w:rPr>
              <w:tab/>
            </w:r>
            <w:r w:rsidRPr="004B2BAE">
              <w:rPr>
                <w:rStyle w:val="Hyperlink"/>
                <w:rFonts w:ascii="Gotham Office" w:hAnsi="Gotham Office"/>
                <w:noProof/>
              </w:rPr>
              <w:t>Paramètres de dimensionnement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_Toc219037959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143</w:t>
            </w:r>
            <w:r w:rsidRPr="004B2BAE">
              <w:rPr>
                <w:rFonts w:ascii="Gotham Office" w:hAnsi="Gotham Office"/>
                <w:noProof/>
                <w:webHidden/>
              </w:rPr>
              <w:fldChar w:fldCharType="end"/>
            </w:r>
          </w:hyperlink>
        </w:p>
        <w:p w14:paraId="5DE69D5D" w14:textId="6109DE32"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0" w:history="1">
            <w:r w:rsidRPr="004B2BAE">
              <w:rPr>
                <w:rStyle w:val="Hyperlink"/>
                <w:rFonts w:ascii="Gotham Office" w:hAnsi="Gotham Office"/>
                <w:noProof/>
              </w:rPr>
              <w:t>24.4.3.</w:t>
            </w:r>
            <w:r w:rsidRPr="004B2BAE">
              <w:rPr>
                <w:rFonts w:ascii="Gotham Office" w:eastAsiaTheme="minorEastAsia" w:hAnsi="Gotham Office"/>
                <w:noProof/>
                <w:lang w:eastAsia="fr-FR"/>
              </w:rPr>
              <w:tab/>
            </w:r>
            <w:r w:rsidRPr="004B2BAE">
              <w:rPr>
                <w:rStyle w:val="Hyperlink"/>
                <w:rFonts w:ascii="Gotham Office" w:hAnsi="Gotham Office"/>
                <w:noProof/>
              </w:rPr>
              <w:t>Exemple</w:t>
            </w:r>
            <w:r w:rsidRPr="004B2BAE">
              <w:rPr>
                <w:rStyle w:val="Hyperlink"/>
                <w:rFonts w:ascii="Gotham Office" w:hAnsi="Gotham Office"/>
                <w:noProof/>
                <w:highlight w:val="yellow"/>
              </w:rPr>
              <w:t>(s)</w:t>
            </w:r>
            <w:r w:rsidRPr="004B2BAE">
              <w:rPr>
                <w:rStyle w:val="Hyperlink"/>
                <w:rFonts w:ascii="Gotham Office" w:hAnsi="Gotham Office"/>
                <w:noProof/>
              </w:rPr>
              <w:t xml:space="preserve"> de dimensionnement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147</w:t>
            </w:r>
            <w:r w:rsidRPr="004B2BAE">
              <w:rPr>
                <w:rFonts w:ascii="Gotham Office" w:hAnsi="Gotham Office"/>
                <w:noProof/>
                <w:webHidden/>
              </w:rPr>
              <w:fldChar w:fldCharType="end"/>
            </w:r>
          </w:hyperlink>
        </w:p>
        <w:p w14:paraId="732FEA00" w14:textId="149BC1B7"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1" w:history="1">
            <w:r w:rsidRPr="004B2BAE">
              <w:rPr>
                <w:rStyle w:val="Hyperlink"/>
                <w:rFonts w:ascii="Gotham Office" w:hAnsi="Gotham Office"/>
                <w:noProof/>
              </w:rPr>
              <w:t>24.4.4.</w:t>
            </w:r>
            <w:r w:rsidRPr="004B2BAE">
              <w:rPr>
                <w:rFonts w:ascii="Gotham Office" w:eastAsiaTheme="minorEastAsia" w:hAnsi="Gotham Office"/>
                <w:noProof/>
                <w:lang w:eastAsia="fr-FR"/>
              </w:rPr>
              <w:tab/>
            </w:r>
            <w:r w:rsidRPr="004B2BAE">
              <w:rPr>
                <w:rStyle w:val="Hyperlink"/>
                <w:rFonts w:ascii="Gotham Office" w:hAnsi="Gotham Office"/>
                <w:noProof/>
              </w:rPr>
              <w:t xml:space="preserve">Groupe de </w:t>
            </w:r>
            <w:r w:rsidRPr="004B2BAE">
              <w:rPr>
                <w:rStyle w:val="Hyperlink"/>
                <w:rFonts w:ascii="Gotham Office" w:hAnsi="Gotham Office"/>
                <w:noProof/>
                <w:highlight w:val="yellow"/>
              </w:rPr>
              <w:t>(micro)</w:t>
            </w:r>
            <w:r w:rsidRPr="004B2BAE">
              <w:rPr>
                <w:rStyle w:val="Hyperlink"/>
                <w:rFonts w:ascii="Gotham Office" w:hAnsi="Gotham Office"/>
                <w:noProof/>
              </w:rPr>
              <w:t>pieux</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153</w:t>
            </w:r>
            <w:r w:rsidRPr="004B2BAE">
              <w:rPr>
                <w:rFonts w:ascii="Gotham Office" w:hAnsi="Gotham Office"/>
                <w:noProof/>
                <w:webHidden/>
              </w:rPr>
              <w:fldChar w:fldCharType="end"/>
            </w:r>
          </w:hyperlink>
        </w:p>
        <w:p w14:paraId="1030ED73" w14:textId="1ACF9607"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2" w:history="1">
            <w:r w:rsidRPr="004B2BAE">
              <w:rPr>
                <w:rStyle w:val="Hyperlink"/>
                <w:rFonts w:ascii="Gotham Office" w:hAnsi="Gotham Office"/>
                <w:noProof/>
              </w:rPr>
              <w:t>24.4.5.</w:t>
            </w:r>
            <w:r w:rsidRPr="004B2BAE">
              <w:rPr>
                <w:rFonts w:ascii="Gotham Office" w:eastAsiaTheme="minorEastAsia" w:hAnsi="Gotham Office"/>
                <w:noProof/>
                <w:lang w:eastAsia="fr-FR"/>
              </w:rPr>
              <w:tab/>
            </w:r>
            <w:r w:rsidRPr="004B2BAE">
              <w:rPr>
                <w:rStyle w:val="Hyperlink"/>
                <w:rFonts w:ascii="Gotham Office" w:hAnsi="Gotham Office"/>
                <w:noProof/>
              </w:rPr>
              <w:t>Vérification du cône d’arrachement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155</w:t>
            </w:r>
            <w:r w:rsidRPr="004B2BAE">
              <w:rPr>
                <w:rFonts w:ascii="Gotham Office" w:hAnsi="Gotham Office"/>
                <w:noProof/>
                <w:webHidden/>
              </w:rPr>
              <w:fldChar w:fldCharType="end"/>
            </w:r>
          </w:hyperlink>
        </w:p>
        <w:p w14:paraId="40121A89" w14:textId="35521471"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3" w:history="1">
            <w:r w:rsidRPr="004B2BAE">
              <w:rPr>
                <w:rStyle w:val="Hyperlink"/>
                <w:rFonts w:ascii="Gotham Office" w:hAnsi="Gotham Office"/>
                <w:noProof/>
              </w:rPr>
              <w:t>24.4.6.</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160</w:t>
            </w:r>
            <w:r w:rsidRPr="004B2BAE">
              <w:rPr>
                <w:rFonts w:ascii="Gotham Office" w:hAnsi="Gotham Office"/>
                <w:noProof/>
                <w:webHidden/>
              </w:rPr>
              <w:fldChar w:fldCharType="end"/>
            </w:r>
          </w:hyperlink>
        </w:p>
        <w:p w14:paraId="1190D7BC" w14:textId="423140A6"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64" w:history="1">
            <w:r w:rsidRPr="004B2BAE">
              <w:rPr>
                <w:rStyle w:val="Hyperlink"/>
                <w:rFonts w:ascii="Gotham Office" w:hAnsi="Gotham Office"/>
                <w:noProof/>
              </w:rPr>
              <w:t>24.5.</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Pré-</w:t>
            </w:r>
            <w:r w:rsidRPr="004B2BAE">
              <w:rPr>
                <w:rStyle w:val="Hyperlink"/>
                <w:rFonts w:ascii="Gotham Office" w:hAnsi="Gotham Office"/>
                <w:noProof/>
              </w:rPr>
              <w:t>dimensionnement d’un</w:t>
            </w:r>
            <w:r w:rsidRPr="004B2BAE">
              <w:rPr>
                <w:rStyle w:val="Hyperlink"/>
                <w:rFonts w:ascii="Gotham Office" w:hAnsi="Gotham Office"/>
                <w:noProof/>
                <w:highlight w:val="yellow"/>
              </w:rPr>
              <w:t>/des</w:t>
            </w:r>
            <w:r w:rsidRPr="004B2BAE">
              <w:rPr>
                <w:rStyle w:val="Hyperlink"/>
                <w:rFonts w:ascii="Gotham Office" w:hAnsi="Gotham Office"/>
                <w:noProof/>
              </w:rPr>
              <w:t xml:space="preserve"> radier</w:t>
            </w:r>
            <w:r w:rsidRPr="004B2BAE">
              <w:rPr>
                <w:rStyle w:val="Hyperlink"/>
                <w:rFonts w:ascii="Gotham Office" w:hAnsi="Gotham Office"/>
                <w:noProof/>
                <w:highlight w:val="yellow"/>
              </w:rPr>
              <w: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161</w:t>
            </w:r>
            <w:r w:rsidRPr="004B2BAE">
              <w:rPr>
                <w:rFonts w:ascii="Gotham Office" w:hAnsi="Gotham Office"/>
                <w:noProof/>
                <w:webHidden/>
              </w:rPr>
              <w:fldChar w:fldCharType="end"/>
            </w:r>
          </w:hyperlink>
        </w:p>
        <w:p w14:paraId="7CB0F23A" w14:textId="24E6DF48"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5" w:history="1">
            <w:r w:rsidRPr="004B2BAE">
              <w:rPr>
                <w:rStyle w:val="Hyperlink"/>
                <w:rFonts w:ascii="Gotham Office" w:hAnsi="Gotham Office"/>
                <w:noProof/>
              </w:rPr>
              <w:t>24.5.1.</w:t>
            </w:r>
            <w:r w:rsidRPr="004B2BAE">
              <w:rPr>
                <w:rFonts w:ascii="Gotham Office" w:eastAsiaTheme="minorEastAsia" w:hAnsi="Gotham Office"/>
                <w:noProof/>
                <w:lang w:eastAsia="fr-FR"/>
              </w:rPr>
              <w:tab/>
            </w:r>
            <w:r w:rsidRPr="004B2BAE">
              <w:rPr>
                <w:rStyle w:val="Hyperlink"/>
                <w:rFonts w:ascii="Gotham Office" w:hAnsi="Gotham Office"/>
                <w:noProof/>
              </w:rPr>
              <w:t>Capacité portante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161</w:t>
            </w:r>
            <w:r w:rsidRPr="004B2BAE">
              <w:rPr>
                <w:rFonts w:ascii="Gotham Office" w:hAnsi="Gotham Office"/>
                <w:noProof/>
                <w:webHidden/>
              </w:rPr>
              <w:fldChar w:fldCharType="end"/>
            </w:r>
          </w:hyperlink>
        </w:p>
        <w:p w14:paraId="2B499E59" w14:textId="3E8ABCD9"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6" w:history="1">
            <w:r w:rsidRPr="004B2BAE">
              <w:rPr>
                <w:rStyle w:val="Hyperlink"/>
                <w:rFonts w:ascii="Gotham Office" w:hAnsi="Gotham Office"/>
                <w:noProof/>
              </w:rPr>
              <w:t>24.5.2.</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Estimation des</w:t>
            </w:r>
            <w:r w:rsidRPr="004B2BAE">
              <w:rPr>
                <w:rStyle w:val="Hyperlink"/>
                <w:rFonts w:ascii="Gotham Office" w:hAnsi="Gotham Office"/>
                <w:noProof/>
              </w:rPr>
              <w:t xml:space="preserve"> tassements </w:t>
            </w:r>
            <w:r w:rsidRPr="004B2BAE">
              <w:rPr>
                <w:rStyle w:val="Hyperlink"/>
                <w:rFonts w:ascii="Gotham Office" w:hAnsi="Gotham Office"/>
                <w:noProof/>
                <w:highlight w:val="yellow"/>
              </w:rPr>
              <w:t>et raideurs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162</w:t>
            </w:r>
            <w:r w:rsidRPr="004B2BAE">
              <w:rPr>
                <w:rFonts w:ascii="Gotham Office" w:hAnsi="Gotham Office"/>
                <w:noProof/>
                <w:webHidden/>
              </w:rPr>
              <w:fldChar w:fldCharType="end"/>
            </w:r>
          </w:hyperlink>
        </w:p>
        <w:p w14:paraId="424C78CD" w14:textId="024F5A29"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7" w:history="1">
            <w:r w:rsidRPr="004B2BAE">
              <w:rPr>
                <w:rStyle w:val="Hyperlink"/>
                <w:rFonts w:ascii="Gotham Office" w:hAnsi="Gotham Office"/>
                <w:noProof/>
              </w:rPr>
              <w:t>24.5.3.</w:t>
            </w:r>
            <w:r w:rsidRPr="004B2BAE">
              <w:rPr>
                <w:rFonts w:ascii="Gotham Office" w:eastAsiaTheme="minorEastAsia" w:hAnsi="Gotham Office"/>
                <w:noProof/>
                <w:lang w:eastAsia="fr-FR"/>
              </w:rPr>
              <w:tab/>
            </w:r>
            <w:r w:rsidRPr="004B2BAE">
              <w:rPr>
                <w:rStyle w:val="Hyperlink"/>
                <w:rFonts w:ascii="Gotham Office" w:hAnsi="Gotham Office"/>
                <w:noProof/>
              </w:rPr>
              <w:t>Coefficient de réaction du sol k</w:t>
            </w:r>
            <w:r w:rsidRPr="004B2BAE">
              <w:rPr>
                <w:rStyle w:val="Hyperlink"/>
                <w:rFonts w:ascii="Gotham Office" w:hAnsi="Gotham Office"/>
                <w:noProof/>
                <w:vertAlign w:val="subscript"/>
              </w:rPr>
              <w:t>v</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165</w:t>
            </w:r>
            <w:r w:rsidRPr="004B2BAE">
              <w:rPr>
                <w:rFonts w:ascii="Gotham Office" w:hAnsi="Gotham Office"/>
                <w:noProof/>
                <w:webHidden/>
              </w:rPr>
              <w:fldChar w:fldCharType="end"/>
            </w:r>
          </w:hyperlink>
        </w:p>
        <w:p w14:paraId="0AC31A5B" w14:textId="48B7B0B4"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68" w:history="1">
            <w:r w:rsidRPr="004B2BAE">
              <w:rPr>
                <w:rStyle w:val="Hyperlink"/>
                <w:rFonts w:ascii="Gotham Office" w:hAnsi="Gotham Office"/>
                <w:noProof/>
              </w:rPr>
              <w:t>24.5.4.</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_Toc219037968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166</w:t>
            </w:r>
            <w:r w:rsidRPr="004B2BAE">
              <w:rPr>
                <w:rFonts w:ascii="Gotham Office" w:hAnsi="Gotham Office"/>
                <w:noProof/>
                <w:webHidden/>
              </w:rPr>
              <w:fldChar w:fldCharType="end"/>
            </w:r>
          </w:hyperlink>
        </w:p>
        <w:p w14:paraId="79D6CC47" w14:textId="67225EF0" w:rsidR="00F5496C" w:rsidRPr="004B2BAE" w:rsidRDefault="00F5496C">
          <w:pPr>
            <w:pStyle w:val="TOC1"/>
            <w:tabs>
              <w:tab w:val="left" w:pos="660"/>
              <w:tab w:val="right" w:leader="dot" w:pos="9060"/>
            </w:tabs>
            <w:rPr>
              <w:rFonts w:eastAsiaTheme="minorEastAsia"/>
              <w:noProof/>
              <w:sz w:val="24"/>
              <w:lang w:eastAsia="fr-FR"/>
            </w:rPr>
          </w:pPr>
          <w:hyperlink w:anchor="_Toc219037969" w:history="1">
            <w:r w:rsidRPr="004B2BAE">
              <w:rPr>
                <w:rStyle w:val="Hyperlink"/>
                <w:i/>
                <w:iCs/>
                <w:noProof/>
              </w:rPr>
              <w:t>25.</w:t>
            </w:r>
            <w:r w:rsidRPr="004B2BAE">
              <w:rPr>
                <w:rFonts w:eastAsiaTheme="minorEastAsia"/>
                <w:noProof/>
                <w:sz w:val="24"/>
                <w:lang w:eastAsia="fr-FR"/>
              </w:rPr>
              <w:tab/>
            </w:r>
            <w:r w:rsidRPr="004B2BAE">
              <w:rPr>
                <w:rStyle w:val="Hyperlink"/>
                <w:i/>
                <w:iCs/>
                <w:noProof/>
              </w:rPr>
              <w:t>Reprise en sous-œuvre au niveau du</w:t>
            </w:r>
            <w:r w:rsidRPr="004B2BAE">
              <w:rPr>
                <w:rStyle w:val="Hyperlink"/>
                <w:i/>
                <w:iCs/>
                <w:noProof/>
                <w:highlight w:val="yellow"/>
              </w:rPr>
              <w:t>/des</w:t>
            </w:r>
            <w:r w:rsidRPr="004B2BAE">
              <w:rPr>
                <w:rStyle w:val="Hyperlink"/>
                <w:i/>
                <w:iCs/>
                <w:noProof/>
              </w:rPr>
              <w:t xml:space="preserve"> bâtiment</w:t>
            </w:r>
            <w:r w:rsidRPr="004B2BAE">
              <w:rPr>
                <w:rStyle w:val="Hyperlink"/>
                <w:i/>
                <w:iCs/>
                <w:noProof/>
                <w:highlight w:val="yellow"/>
              </w:rPr>
              <w:t>(s)</w:t>
            </w:r>
            <w:r w:rsidRPr="004B2BAE">
              <w:rPr>
                <w:rStyle w:val="Hyperlink"/>
                <w:i/>
                <w:iCs/>
                <w:noProof/>
              </w:rPr>
              <w:t xml:space="preserve"> mitoyen</w:t>
            </w:r>
            <w:r w:rsidRPr="004B2BAE">
              <w:rPr>
                <w:rStyle w:val="Hyperlink"/>
                <w:i/>
                <w:iCs/>
                <w:noProof/>
                <w:highlight w:val="yellow"/>
              </w:rPr>
              <w:t>(s)</w:t>
            </w:r>
            <w:r w:rsidRPr="004B2BAE">
              <w:rPr>
                <w:noProof/>
                <w:webHidden/>
              </w:rPr>
              <w:tab/>
            </w:r>
            <w:r w:rsidRPr="004B2BAE">
              <w:rPr>
                <w:noProof/>
                <w:webHidden/>
              </w:rPr>
              <w:fldChar w:fldCharType="begin"/>
            </w:r>
            <w:r w:rsidRPr="004B2BAE">
              <w:rPr>
                <w:noProof/>
                <w:webHidden/>
              </w:rPr>
              <w:instrText xml:space="preserve"> PAGEREF _Toc219037969 \h </w:instrText>
            </w:r>
            <w:r w:rsidRPr="004B2BAE">
              <w:rPr>
                <w:noProof/>
                <w:webHidden/>
              </w:rPr>
            </w:r>
            <w:r w:rsidRPr="004B2BAE">
              <w:rPr>
                <w:noProof/>
                <w:webHidden/>
              </w:rPr>
              <w:fldChar w:fldCharType="separate"/>
            </w:r>
            <w:r w:rsidRPr="004B2BAE">
              <w:rPr>
                <w:noProof/>
                <w:webHidden/>
              </w:rPr>
              <w:t>167</w:t>
            </w:r>
            <w:r w:rsidRPr="004B2BAE">
              <w:rPr>
                <w:noProof/>
                <w:webHidden/>
              </w:rPr>
              <w:fldChar w:fldCharType="end"/>
            </w:r>
          </w:hyperlink>
        </w:p>
        <w:p w14:paraId="4067BAFA" w14:textId="3C10F594"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0" w:history="1">
            <w:r w:rsidRPr="004B2BAE">
              <w:rPr>
                <w:rStyle w:val="Hyperlink"/>
                <w:rFonts w:ascii="Gotham Office" w:hAnsi="Gotham Office"/>
                <w:noProof/>
              </w:rPr>
              <w:t>25.1.</w:t>
            </w:r>
            <w:r w:rsidRPr="004B2BAE">
              <w:rPr>
                <w:rFonts w:ascii="Gotham Office" w:eastAsiaTheme="minorEastAsia" w:hAnsi="Gotham Office"/>
                <w:noProof/>
                <w:lang w:eastAsia="fr-FR"/>
              </w:rPr>
              <w:tab/>
            </w:r>
            <w:r w:rsidRPr="004B2BAE">
              <w:rPr>
                <w:rStyle w:val="Hyperlink"/>
                <w:rFonts w:ascii="Gotham Office" w:hAnsi="Gotham Office"/>
                <w:noProof/>
              </w:rPr>
              <w:t>Principe de reprise en sous-œuvre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167</w:t>
            </w:r>
            <w:r w:rsidRPr="004B2BAE">
              <w:rPr>
                <w:rFonts w:ascii="Gotham Office" w:hAnsi="Gotham Office"/>
                <w:noProof/>
                <w:webHidden/>
              </w:rPr>
              <w:fldChar w:fldCharType="end"/>
            </w:r>
          </w:hyperlink>
        </w:p>
        <w:p w14:paraId="667CD3F9" w14:textId="21FC60C9"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1" w:history="1">
            <w:r w:rsidRPr="004B2BAE">
              <w:rPr>
                <w:rStyle w:val="Hyperlink"/>
                <w:rFonts w:ascii="Gotham Office" w:hAnsi="Gotham Office"/>
                <w:noProof/>
              </w:rPr>
              <w:t>25.2.</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168</w:t>
            </w:r>
            <w:r w:rsidRPr="004B2BAE">
              <w:rPr>
                <w:rFonts w:ascii="Gotham Office" w:hAnsi="Gotham Office"/>
                <w:noProof/>
                <w:webHidden/>
              </w:rPr>
              <w:fldChar w:fldCharType="end"/>
            </w:r>
          </w:hyperlink>
        </w:p>
        <w:p w14:paraId="5DDCD86A" w14:textId="7A795A6C" w:rsidR="00F5496C" w:rsidRPr="004B2BAE" w:rsidRDefault="00F5496C">
          <w:pPr>
            <w:pStyle w:val="TOC1"/>
            <w:tabs>
              <w:tab w:val="left" w:pos="660"/>
              <w:tab w:val="right" w:leader="dot" w:pos="9060"/>
            </w:tabs>
            <w:rPr>
              <w:rFonts w:eastAsiaTheme="minorEastAsia"/>
              <w:noProof/>
              <w:sz w:val="24"/>
              <w:lang w:eastAsia="fr-FR"/>
            </w:rPr>
          </w:pPr>
          <w:hyperlink w:anchor="_Toc219037972" w:history="1">
            <w:r w:rsidRPr="004B2BAE">
              <w:rPr>
                <w:rStyle w:val="Hyperlink"/>
                <w:noProof/>
              </w:rPr>
              <w:t>26.</w:t>
            </w:r>
            <w:r w:rsidRPr="004B2BAE">
              <w:rPr>
                <w:rFonts w:eastAsiaTheme="minorEastAsia"/>
                <w:noProof/>
                <w:sz w:val="24"/>
                <w:lang w:eastAsia="fr-FR"/>
              </w:rPr>
              <w:tab/>
            </w:r>
            <w:r w:rsidRPr="004B2BAE">
              <w:rPr>
                <w:rStyle w:val="Hyperlink"/>
                <w:noProof/>
              </w:rPr>
              <w:t>Terrassements et soutènements</w:t>
            </w:r>
            <w:r w:rsidRPr="004B2BAE">
              <w:rPr>
                <w:noProof/>
                <w:webHidden/>
              </w:rPr>
              <w:tab/>
            </w:r>
            <w:r w:rsidRPr="004B2BAE">
              <w:rPr>
                <w:noProof/>
                <w:webHidden/>
              </w:rPr>
              <w:fldChar w:fldCharType="begin"/>
            </w:r>
            <w:r w:rsidRPr="004B2BAE">
              <w:rPr>
                <w:noProof/>
                <w:webHidden/>
              </w:rPr>
              <w:instrText xml:space="preserve"> PAGEREF _Toc219037972 \h </w:instrText>
            </w:r>
            <w:r w:rsidRPr="004B2BAE">
              <w:rPr>
                <w:noProof/>
                <w:webHidden/>
              </w:rPr>
            </w:r>
            <w:r w:rsidRPr="004B2BAE">
              <w:rPr>
                <w:noProof/>
                <w:webHidden/>
              </w:rPr>
              <w:fldChar w:fldCharType="separate"/>
            </w:r>
            <w:r w:rsidRPr="004B2BAE">
              <w:rPr>
                <w:noProof/>
                <w:webHidden/>
              </w:rPr>
              <w:t>169</w:t>
            </w:r>
            <w:r w:rsidRPr="004B2BAE">
              <w:rPr>
                <w:noProof/>
                <w:webHidden/>
              </w:rPr>
              <w:fldChar w:fldCharType="end"/>
            </w:r>
          </w:hyperlink>
        </w:p>
        <w:p w14:paraId="7C6735FE" w14:textId="2E32310B"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3" w:history="1">
            <w:r w:rsidRPr="004B2BAE">
              <w:rPr>
                <w:rStyle w:val="Hyperlink"/>
                <w:rFonts w:ascii="Gotham Office" w:hAnsi="Gotham Office"/>
                <w:noProof/>
              </w:rPr>
              <w:t>26.1.</w:t>
            </w:r>
            <w:r w:rsidRPr="004B2BAE">
              <w:rPr>
                <w:rFonts w:ascii="Gotham Office" w:eastAsiaTheme="minorEastAsia" w:hAnsi="Gotham Office"/>
                <w:noProof/>
                <w:lang w:eastAsia="fr-FR"/>
              </w:rPr>
              <w:tab/>
            </w:r>
            <w:r w:rsidRPr="004B2BAE">
              <w:rPr>
                <w:rStyle w:val="Hyperlink"/>
                <w:rFonts w:ascii="Gotham Office" w:hAnsi="Gotham Office"/>
                <w:noProof/>
              </w:rPr>
              <w:t>Disposition vis-à-vis de la présence d’eau</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169</w:t>
            </w:r>
            <w:r w:rsidRPr="004B2BAE">
              <w:rPr>
                <w:rFonts w:ascii="Gotham Office" w:hAnsi="Gotham Office"/>
                <w:noProof/>
                <w:webHidden/>
              </w:rPr>
              <w:fldChar w:fldCharType="end"/>
            </w:r>
          </w:hyperlink>
        </w:p>
        <w:p w14:paraId="1E8F4929" w14:textId="75A78487"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4" w:history="1">
            <w:r w:rsidRPr="004B2BAE">
              <w:rPr>
                <w:rStyle w:val="Hyperlink"/>
                <w:rFonts w:ascii="Gotham Office" w:hAnsi="Gotham Office"/>
                <w:noProof/>
                <w:highlight w:val="yellow"/>
              </w:rPr>
              <w:t>26.2.</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Etude des débits d’exhaure au droit de la tranchée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173</w:t>
            </w:r>
            <w:r w:rsidRPr="004B2BAE">
              <w:rPr>
                <w:rFonts w:ascii="Gotham Office" w:hAnsi="Gotham Office"/>
                <w:noProof/>
                <w:webHidden/>
              </w:rPr>
              <w:fldChar w:fldCharType="end"/>
            </w:r>
          </w:hyperlink>
        </w:p>
        <w:p w14:paraId="79F67558" w14:textId="6CDA01BC"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5" w:history="1">
            <w:r w:rsidRPr="004B2BAE">
              <w:rPr>
                <w:rStyle w:val="Hyperlink"/>
                <w:rFonts w:ascii="Gotham Office" w:hAnsi="Gotham Office"/>
                <w:noProof/>
              </w:rPr>
              <w:t>26.3.</w:t>
            </w:r>
            <w:r w:rsidRPr="004B2BAE">
              <w:rPr>
                <w:rFonts w:ascii="Gotham Office" w:eastAsiaTheme="minorEastAsia" w:hAnsi="Gotham Office"/>
                <w:noProof/>
                <w:lang w:eastAsia="fr-FR"/>
              </w:rPr>
              <w:tab/>
            </w:r>
            <w:r w:rsidRPr="004B2BAE">
              <w:rPr>
                <w:rStyle w:val="Hyperlink"/>
                <w:rFonts w:ascii="Gotham Office" w:hAnsi="Gotham Office"/>
                <w:noProof/>
              </w:rPr>
              <w:t>Excavation des terres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175</w:t>
            </w:r>
            <w:r w:rsidRPr="004B2BAE">
              <w:rPr>
                <w:rFonts w:ascii="Gotham Office" w:hAnsi="Gotham Office"/>
                <w:noProof/>
                <w:webHidden/>
              </w:rPr>
              <w:fldChar w:fldCharType="end"/>
            </w:r>
          </w:hyperlink>
        </w:p>
        <w:p w14:paraId="7F00ADCC" w14:textId="3ABC10E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6" w:history="1">
            <w:r w:rsidRPr="004B2BAE">
              <w:rPr>
                <w:rStyle w:val="Hyperlink"/>
                <w:rFonts w:ascii="Gotham Office" w:hAnsi="Gotham Office"/>
                <w:noProof/>
              </w:rPr>
              <w:t>26.4.</w:t>
            </w:r>
            <w:r w:rsidRPr="004B2BAE">
              <w:rPr>
                <w:rFonts w:ascii="Gotham Office" w:eastAsiaTheme="minorEastAsia" w:hAnsi="Gotham Office"/>
                <w:noProof/>
                <w:lang w:eastAsia="fr-FR"/>
              </w:rPr>
              <w:tab/>
            </w:r>
            <w:r w:rsidRPr="004B2BAE">
              <w:rPr>
                <w:rStyle w:val="Hyperlink"/>
                <w:rFonts w:ascii="Gotham Office" w:hAnsi="Gotham Office"/>
                <w:noProof/>
              </w:rPr>
              <w:t>Techniques de terrassements et de soutènements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175</w:t>
            </w:r>
            <w:r w:rsidRPr="004B2BAE">
              <w:rPr>
                <w:rFonts w:ascii="Gotham Office" w:hAnsi="Gotham Office"/>
                <w:noProof/>
                <w:webHidden/>
              </w:rPr>
              <w:fldChar w:fldCharType="end"/>
            </w:r>
          </w:hyperlink>
        </w:p>
        <w:p w14:paraId="58185CA0" w14:textId="6FB8418D"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7" w:history="1">
            <w:r w:rsidRPr="004B2BAE">
              <w:rPr>
                <w:rStyle w:val="Hyperlink"/>
                <w:rFonts w:ascii="Gotham Office" w:hAnsi="Gotham Office"/>
                <w:noProof/>
              </w:rPr>
              <w:t>26.5.</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92D050"/>
              </w:rPr>
              <w:t>Phasage de terrassement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181</w:t>
            </w:r>
            <w:r w:rsidRPr="004B2BAE">
              <w:rPr>
                <w:rFonts w:ascii="Gotham Office" w:hAnsi="Gotham Office"/>
                <w:noProof/>
                <w:webHidden/>
              </w:rPr>
              <w:fldChar w:fldCharType="end"/>
            </w:r>
          </w:hyperlink>
        </w:p>
        <w:p w14:paraId="39A64728" w14:textId="4256D84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8" w:history="1">
            <w:r w:rsidRPr="004B2BAE">
              <w:rPr>
                <w:rStyle w:val="Hyperlink"/>
                <w:rFonts w:ascii="Gotham Office" w:hAnsi="Gotham Office"/>
                <w:noProof/>
              </w:rPr>
              <w:t>26.6.</w:t>
            </w:r>
            <w:r w:rsidRPr="004B2BAE">
              <w:rPr>
                <w:rFonts w:ascii="Gotham Office" w:eastAsiaTheme="minorEastAsia" w:hAnsi="Gotham Office"/>
                <w:noProof/>
                <w:lang w:eastAsia="fr-FR"/>
              </w:rPr>
              <w:tab/>
            </w:r>
            <w:r w:rsidRPr="004B2BAE">
              <w:rPr>
                <w:rStyle w:val="Hyperlink"/>
                <w:rFonts w:ascii="Gotham Office" w:hAnsi="Gotham Office"/>
                <w:noProof/>
              </w:rPr>
              <w:t>Paramètres de dimensionnement des ouvrages géotechniques</w:t>
            </w:r>
            <w:r w:rsidRPr="004B2BAE">
              <w:rPr>
                <w:rStyle w:val="Hyperlink"/>
                <w:rFonts w:ascii="Gotham Office" w:hAnsi="Gotham Office"/>
                <w:noProof/>
                <w:highlight w:val="yellow"/>
              </w:rPr>
              <w:t>/</w:t>
            </w:r>
            <w:r w:rsidRPr="004B2BAE">
              <w:rPr>
                <w:rStyle w:val="Hyperlink"/>
                <w:rFonts w:ascii="Gotham Office" w:hAnsi="Gotham Office"/>
                <w:noProof/>
                <w:shd w:val="clear" w:color="auto" w:fill="92D050"/>
              </w:rPr>
              <w:t>Modèle géotechnique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183</w:t>
            </w:r>
            <w:r w:rsidRPr="004B2BAE">
              <w:rPr>
                <w:rFonts w:ascii="Gotham Office" w:hAnsi="Gotham Office"/>
                <w:noProof/>
                <w:webHidden/>
              </w:rPr>
              <w:fldChar w:fldCharType="end"/>
            </w:r>
          </w:hyperlink>
        </w:p>
        <w:p w14:paraId="3B04ABFD" w14:textId="4FAE824D"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79" w:history="1">
            <w:r w:rsidRPr="004B2BAE">
              <w:rPr>
                <w:rStyle w:val="Hyperlink"/>
                <w:rFonts w:ascii="Gotham Office" w:hAnsi="Gotham Office"/>
                <w:noProof/>
              </w:rPr>
              <w:t>26.7.</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Sujétions d’exécution des travaux de terrassement et de soutènements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_Toc219037979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184</w:t>
            </w:r>
            <w:r w:rsidRPr="004B2BAE">
              <w:rPr>
                <w:rFonts w:ascii="Gotham Office" w:hAnsi="Gotham Office"/>
                <w:noProof/>
                <w:webHidden/>
              </w:rPr>
              <w:fldChar w:fldCharType="end"/>
            </w:r>
          </w:hyperlink>
        </w:p>
        <w:p w14:paraId="3D46D650" w14:textId="76675E5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80" w:history="1">
            <w:r w:rsidRPr="004B2BAE">
              <w:rPr>
                <w:rStyle w:val="Hyperlink"/>
                <w:rFonts w:ascii="Gotham Office" w:hAnsi="Gotham Office"/>
                <w:noProof/>
              </w:rPr>
              <w:t>26.8.</w:t>
            </w:r>
            <w:r w:rsidRPr="004B2BAE">
              <w:rPr>
                <w:rFonts w:ascii="Gotham Office" w:eastAsiaTheme="minorEastAsia" w:hAnsi="Gotham Office"/>
                <w:noProof/>
                <w:lang w:eastAsia="fr-FR"/>
              </w:rPr>
              <w:tab/>
            </w:r>
            <w:r w:rsidRPr="004B2BAE">
              <w:rPr>
                <w:rStyle w:val="Hyperlink"/>
                <w:rFonts w:ascii="Gotham Office" w:hAnsi="Gotham Office"/>
                <w:noProof/>
              </w:rPr>
              <w:t>Dispositions constructives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186</w:t>
            </w:r>
            <w:r w:rsidRPr="004B2BAE">
              <w:rPr>
                <w:rFonts w:ascii="Gotham Office" w:hAnsi="Gotham Office"/>
                <w:noProof/>
                <w:webHidden/>
              </w:rPr>
              <w:fldChar w:fldCharType="end"/>
            </w:r>
          </w:hyperlink>
        </w:p>
        <w:p w14:paraId="619886E3" w14:textId="3D09CCFA"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81" w:history="1">
            <w:r w:rsidRPr="004B2BAE">
              <w:rPr>
                <w:rStyle w:val="Hyperlink"/>
                <w:rFonts w:ascii="Gotham Office" w:hAnsi="Gotham Office"/>
                <w:noProof/>
                <w:highlight w:val="yellow"/>
              </w:rPr>
              <w:t>26.9.</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Remblaiement derrière les voiles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188</w:t>
            </w:r>
            <w:r w:rsidRPr="004B2BAE">
              <w:rPr>
                <w:rFonts w:ascii="Gotham Office" w:hAnsi="Gotham Office"/>
                <w:noProof/>
                <w:webHidden/>
              </w:rPr>
              <w:fldChar w:fldCharType="end"/>
            </w:r>
          </w:hyperlink>
        </w:p>
        <w:p w14:paraId="337BABC6" w14:textId="513B59D3" w:rsidR="00F5496C" w:rsidRPr="004B2BAE" w:rsidRDefault="00F5496C">
          <w:pPr>
            <w:pStyle w:val="TOC2"/>
            <w:tabs>
              <w:tab w:val="left" w:pos="1320"/>
              <w:tab w:val="right" w:leader="dot" w:pos="9060"/>
            </w:tabs>
            <w:rPr>
              <w:rFonts w:ascii="Gotham Office" w:eastAsiaTheme="minorEastAsia" w:hAnsi="Gotham Office"/>
              <w:noProof/>
              <w:lang w:eastAsia="fr-FR"/>
            </w:rPr>
          </w:pPr>
          <w:hyperlink w:anchor="_Toc219037982" w:history="1">
            <w:r w:rsidRPr="004B2BAE">
              <w:rPr>
                <w:rStyle w:val="Hyperlink"/>
                <w:rFonts w:ascii="Gotham Office" w:hAnsi="Gotham Office"/>
                <w:noProof/>
              </w:rPr>
              <w:t>26.10.</w:t>
            </w:r>
            <w:r w:rsidRPr="004B2BAE">
              <w:rPr>
                <w:rFonts w:ascii="Gotham Office" w:eastAsiaTheme="minorEastAsia" w:hAnsi="Gotham Office"/>
                <w:noProof/>
                <w:lang w:eastAsia="fr-FR"/>
              </w:rPr>
              <w:tab/>
            </w:r>
            <w:r w:rsidRPr="004B2BAE">
              <w:rPr>
                <w:rStyle w:val="Hyperlink"/>
                <w:rFonts w:ascii="Gotham Office" w:hAnsi="Gotham Office"/>
                <w:noProof/>
              </w:rPr>
              <w:t>Protection et praticabilité en phase chantier</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189</w:t>
            </w:r>
            <w:r w:rsidRPr="004B2BAE">
              <w:rPr>
                <w:rFonts w:ascii="Gotham Office" w:hAnsi="Gotham Office"/>
                <w:noProof/>
                <w:webHidden/>
              </w:rPr>
              <w:fldChar w:fldCharType="end"/>
            </w:r>
          </w:hyperlink>
        </w:p>
        <w:p w14:paraId="2A79A7B1" w14:textId="133CEE42" w:rsidR="00F5496C" w:rsidRPr="004B2BAE" w:rsidRDefault="00F5496C">
          <w:pPr>
            <w:pStyle w:val="TOC1"/>
            <w:tabs>
              <w:tab w:val="left" w:pos="660"/>
              <w:tab w:val="right" w:leader="dot" w:pos="9060"/>
            </w:tabs>
            <w:rPr>
              <w:rFonts w:eastAsiaTheme="minorEastAsia"/>
              <w:noProof/>
              <w:sz w:val="24"/>
              <w:lang w:eastAsia="fr-FR"/>
            </w:rPr>
          </w:pPr>
          <w:hyperlink w:anchor="_Toc219037983" w:history="1">
            <w:r w:rsidRPr="004B2BAE">
              <w:rPr>
                <w:rStyle w:val="Hyperlink"/>
                <w:noProof/>
              </w:rPr>
              <w:t>27.</w:t>
            </w:r>
            <w:r w:rsidRPr="004B2BAE">
              <w:rPr>
                <w:rFonts w:eastAsiaTheme="minorEastAsia"/>
                <w:noProof/>
                <w:sz w:val="24"/>
                <w:lang w:eastAsia="fr-FR"/>
              </w:rPr>
              <w:tab/>
            </w:r>
            <w:r w:rsidRPr="004B2BAE">
              <w:rPr>
                <w:rStyle w:val="Hyperlink"/>
                <w:noProof/>
                <w:shd w:val="clear" w:color="auto" w:fill="C1E4F5" w:themeFill="accent1" w:themeFillTint="33"/>
              </w:rPr>
              <w:t>Dimensionnement de l’écran de soutènement</w:t>
            </w:r>
            <w:r w:rsidRPr="004B2BAE">
              <w:rPr>
                <w:noProof/>
                <w:webHidden/>
              </w:rPr>
              <w:tab/>
            </w:r>
            <w:r w:rsidRPr="004B2BAE">
              <w:rPr>
                <w:noProof/>
                <w:webHidden/>
              </w:rPr>
              <w:fldChar w:fldCharType="begin"/>
            </w:r>
            <w:r w:rsidRPr="004B2BAE">
              <w:rPr>
                <w:noProof/>
                <w:webHidden/>
              </w:rPr>
              <w:instrText xml:space="preserve"> PAGEREF _Toc219037983 \h </w:instrText>
            </w:r>
            <w:r w:rsidRPr="004B2BAE">
              <w:rPr>
                <w:noProof/>
                <w:webHidden/>
              </w:rPr>
            </w:r>
            <w:r w:rsidRPr="004B2BAE">
              <w:rPr>
                <w:noProof/>
                <w:webHidden/>
              </w:rPr>
              <w:fldChar w:fldCharType="separate"/>
            </w:r>
            <w:r w:rsidRPr="004B2BAE">
              <w:rPr>
                <w:noProof/>
                <w:webHidden/>
              </w:rPr>
              <w:t>190</w:t>
            </w:r>
            <w:r w:rsidRPr="004B2BAE">
              <w:rPr>
                <w:noProof/>
                <w:webHidden/>
              </w:rPr>
              <w:fldChar w:fldCharType="end"/>
            </w:r>
          </w:hyperlink>
        </w:p>
        <w:p w14:paraId="18230633" w14:textId="781E4C3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84" w:history="1">
            <w:r w:rsidRPr="004B2BAE">
              <w:rPr>
                <w:rStyle w:val="Hyperlink"/>
                <w:rFonts w:ascii="Gotham Office" w:hAnsi="Gotham Office"/>
                <w:noProof/>
              </w:rPr>
              <w:t>27.1.</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Coupe</w:t>
            </w:r>
            <w:r w:rsidRPr="004B2BAE">
              <w:rPr>
                <w:rStyle w:val="Hyperlink"/>
                <w:rFonts w:ascii="Gotham Office" w:hAnsi="Gotham Office"/>
                <w:noProof/>
                <w:highlight w:val="yellow"/>
                <w:shd w:val="clear" w:color="auto" w:fill="C1E4F5" w:themeFill="accent1" w:themeFillTint="33"/>
              </w:rPr>
              <w:t>(s)</w:t>
            </w:r>
            <w:r w:rsidRPr="004B2BAE">
              <w:rPr>
                <w:rStyle w:val="Hyperlink"/>
                <w:rFonts w:ascii="Gotham Office" w:hAnsi="Gotham Office"/>
                <w:noProof/>
                <w:shd w:val="clear" w:color="auto" w:fill="C1E4F5" w:themeFill="accent1" w:themeFillTint="33"/>
              </w:rPr>
              <w:t xml:space="preserve"> de calcul</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190</w:t>
            </w:r>
            <w:r w:rsidRPr="004B2BAE">
              <w:rPr>
                <w:rFonts w:ascii="Gotham Office" w:hAnsi="Gotham Office"/>
                <w:noProof/>
                <w:webHidden/>
              </w:rPr>
              <w:fldChar w:fldCharType="end"/>
            </w:r>
          </w:hyperlink>
        </w:p>
        <w:p w14:paraId="12B17E4A" w14:textId="002C120B"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85" w:history="1">
            <w:r w:rsidRPr="004B2BAE">
              <w:rPr>
                <w:rStyle w:val="Hyperlink"/>
                <w:rFonts w:ascii="Gotham Office" w:hAnsi="Gotham Office"/>
                <w:noProof/>
              </w:rPr>
              <w:t>27.2.</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Hypothèses de calculs et paramètres de dimensionnement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190</w:t>
            </w:r>
            <w:r w:rsidRPr="004B2BAE">
              <w:rPr>
                <w:rFonts w:ascii="Gotham Office" w:hAnsi="Gotham Office"/>
                <w:noProof/>
                <w:webHidden/>
              </w:rPr>
              <w:fldChar w:fldCharType="end"/>
            </w:r>
          </w:hyperlink>
        </w:p>
        <w:p w14:paraId="3E46935B" w14:textId="289ADFB6"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86" w:history="1">
            <w:r w:rsidRPr="004B2BAE">
              <w:rPr>
                <w:rStyle w:val="Hyperlink"/>
                <w:rFonts w:ascii="Gotham Office" w:hAnsi="Gotham Office"/>
                <w:noProof/>
              </w:rPr>
              <w:t>27.3.</w:t>
            </w:r>
            <w:r w:rsidRPr="004B2BAE">
              <w:rPr>
                <w:rFonts w:ascii="Gotham Office" w:eastAsiaTheme="minorEastAsia" w:hAnsi="Gotham Office"/>
                <w:noProof/>
                <w:lang w:eastAsia="fr-FR"/>
              </w:rPr>
              <w:tab/>
            </w:r>
            <w:r w:rsidRPr="004B2BAE">
              <w:rPr>
                <w:rStyle w:val="Hyperlink"/>
                <w:rFonts w:ascii="Gotham Office" w:hAnsi="Gotham Office"/>
                <w:noProof/>
                <w:highlight w:val="yellow"/>
                <w:shd w:val="clear" w:color="auto" w:fill="C1E4F5" w:themeFill="accent1" w:themeFillTint="33"/>
              </w:rPr>
              <w:t>Action de poussée réduite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199</w:t>
            </w:r>
            <w:r w:rsidRPr="004B2BAE">
              <w:rPr>
                <w:rFonts w:ascii="Gotham Office" w:hAnsi="Gotham Office"/>
                <w:noProof/>
                <w:webHidden/>
              </w:rPr>
              <w:fldChar w:fldCharType="end"/>
            </w:r>
          </w:hyperlink>
        </w:p>
        <w:p w14:paraId="348FE5EC" w14:textId="05E00B16"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87" w:history="1">
            <w:r w:rsidRPr="004B2BAE">
              <w:rPr>
                <w:rStyle w:val="Hyperlink"/>
                <w:rFonts w:ascii="Gotham Office" w:hAnsi="Gotham Office"/>
                <w:noProof/>
              </w:rPr>
              <w:t>27.4.</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Phasage de travaux</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200</w:t>
            </w:r>
            <w:r w:rsidRPr="004B2BAE">
              <w:rPr>
                <w:rFonts w:ascii="Gotham Office" w:hAnsi="Gotham Office"/>
                <w:noProof/>
                <w:webHidden/>
              </w:rPr>
              <w:fldChar w:fldCharType="end"/>
            </w:r>
          </w:hyperlink>
        </w:p>
        <w:p w14:paraId="0F745CBD" w14:textId="09A4F536"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88" w:history="1">
            <w:r w:rsidRPr="004B2BAE">
              <w:rPr>
                <w:rStyle w:val="Hyperlink"/>
                <w:rFonts w:ascii="Gotham Office" w:hAnsi="Gotham Office"/>
                <w:noProof/>
              </w:rPr>
              <w:t>27.5.</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Résultats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201</w:t>
            </w:r>
            <w:r w:rsidRPr="004B2BAE">
              <w:rPr>
                <w:rFonts w:ascii="Gotham Office" w:hAnsi="Gotham Office"/>
                <w:noProof/>
                <w:webHidden/>
              </w:rPr>
              <w:fldChar w:fldCharType="end"/>
            </w:r>
          </w:hyperlink>
        </w:p>
        <w:p w14:paraId="7E167581" w14:textId="2BDB20C6"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89" w:history="1">
            <w:r w:rsidRPr="004B2BAE">
              <w:rPr>
                <w:rStyle w:val="Hyperlink"/>
                <w:rFonts w:ascii="Gotham Office" w:hAnsi="Gotham Office"/>
                <w:noProof/>
              </w:rPr>
              <w:t>27.5.1.</w:t>
            </w:r>
            <w:r w:rsidRPr="004B2BAE">
              <w:rPr>
                <w:rFonts w:ascii="Gotham Office" w:eastAsiaTheme="minorEastAsia" w:hAnsi="Gotham Office"/>
                <w:noProof/>
                <w:lang w:eastAsia="fr-FR"/>
              </w:rPr>
              <w:tab/>
            </w:r>
            <w:r w:rsidRPr="004B2BAE">
              <w:rPr>
                <w:rStyle w:val="Hyperlink"/>
                <w:rFonts w:ascii="Gotham Office" w:hAnsi="Gotham Office"/>
                <w:noProof/>
              </w:rPr>
              <w:t>Vérification de la stabilité vis-à-vis du défaut de butée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_Toc219037989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201</w:t>
            </w:r>
            <w:r w:rsidRPr="004B2BAE">
              <w:rPr>
                <w:rFonts w:ascii="Gotham Office" w:hAnsi="Gotham Office"/>
                <w:noProof/>
                <w:webHidden/>
              </w:rPr>
              <w:fldChar w:fldCharType="end"/>
            </w:r>
          </w:hyperlink>
        </w:p>
        <w:p w14:paraId="3EA6D491" w14:textId="5E770EB4"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90" w:history="1">
            <w:r w:rsidRPr="004B2BAE">
              <w:rPr>
                <w:rStyle w:val="Hyperlink"/>
                <w:rFonts w:ascii="Gotham Office" w:hAnsi="Gotham Office"/>
                <w:noProof/>
              </w:rPr>
              <w:t>27.5.2.</w:t>
            </w:r>
            <w:r w:rsidRPr="004B2BAE">
              <w:rPr>
                <w:rFonts w:ascii="Gotham Office" w:eastAsiaTheme="minorEastAsia" w:hAnsi="Gotham Office"/>
                <w:noProof/>
                <w:lang w:eastAsia="fr-FR"/>
              </w:rPr>
              <w:tab/>
            </w:r>
            <w:r w:rsidRPr="004B2BAE">
              <w:rPr>
                <w:rStyle w:val="Hyperlink"/>
                <w:rFonts w:ascii="Gotham Office" w:hAnsi="Gotham Office"/>
                <w:noProof/>
              </w:rPr>
              <w:t>Déformations de l’écran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204</w:t>
            </w:r>
            <w:r w:rsidRPr="004B2BAE">
              <w:rPr>
                <w:rFonts w:ascii="Gotham Office" w:hAnsi="Gotham Office"/>
                <w:noProof/>
                <w:webHidden/>
              </w:rPr>
              <w:fldChar w:fldCharType="end"/>
            </w:r>
          </w:hyperlink>
        </w:p>
        <w:p w14:paraId="21359E83" w14:textId="66C0364F"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91" w:history="1">
            <w:r w:rsidRPr="004B2BAE">
              <w:rPr>
                <w:rStyle w:val="Hyperlink"/>
                <w:rFonts w:ascii="Gotham Office" w:hAnsi="Gotham Office"/>
                <w:noProof/>
              </w:rPr>
              <w:t>27.5.3.</w:t>
            </w:r>
            <w:r w:rsidRPr="004B2BAE">
              <w:rPr>
                <w:rFonts w:ascii="Gotham Office" w:eastAsiaTheme="minorEastAsia" w:hAnsi="Gotham Office"/>
                <w:noProof/>
                <w:lang w:eastAsia="fr-FR"/>
              </w:rPr>
              <w:tab/>
            </w:r>
            <w:r w:rsidRPr="004B2BAE">
              <w:rPr>
                <w:rStyle w:val="Hyperlink"/>
                <w:rFonts w:ascii="Gotham Office" w:hAnsi="Gotham Office"/>
                <w:noProof/>
              </w:rPr>
              <w:t>Efforts et moments dans l’écran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204</w:t>
            </w:r>
            <w:r w:rsidRPr="004B2BAE">
              <w:rPr>
                <w:rFonts w:ascii="Gotham Office" w:hAnsi="Gotham Office"/>
                <w:noProof/>
                <w:webHidden/>
              </w:rPr>
              <w:fldChar w:fldCharType="end"/>
            </w:r>
          </w:hyperlink>
        </w:p>
        <w:p w14:paraId="210EC748" w14:textId="7D49870F"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92" w:history="1">
            <w:r w:rsidRPr="004B2BAE">
              <w:rPr>
                <w:rStyle w:val="Hyperlink"/>
                <w:rFonts w:ascii="Gotham Office" w:hAnsi="Gotham Office"/>
                <w:noProof/>
              </w:rPr>
              <w:t>27.5.4.</w:t>
            </w:r>
            <w:r w:rsidRPr="004B2BAE">
              <w:rPr>
                <w:rFonts w:ascii="Gotham Office" w:eastAsiaTheme="minorEastAsia" w:hAnsi="Gotham Office"/>
                <w:noProof/>
                <w:lang w:eastAsia="fr-FR"/>
              </w:rPr>
              <w:tab/>
            </w:r>
            <w:r w:rsidRPr="004B2BAE">
              <w:rPr>
                <w:rStyle w:val="Hyperlink"/>
                <w:rFonts w:ascii="Gotham Office" w:hAnsi="Gotham Office"/>
                <w:noProof/>
              </w:rPr>
              <w:t>Efforts dans les butons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204</w:t>
            </w:r>
            <w:r w:rsidRPr="004B2BAE">
              <w:rPr>
                <w:rFonts w:ascii="Gotham Office" w:hAnsi="Gotham Office"/>
                <w:noProof/>
                <w:webHidden/>
              </w:rPr>
              <w:fldChar w:fldCharType="end"/>
            </w:r>
          </w:hyperlink>
        </w:p>
        <w:p w14:paraId="4EFFD7C4" w14:textId="11F44B7D"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93" w:history="1">
            <w:r w:rsidRPr="004B2BAE">
              <w:rPr>
                <w:rStyle w:val="Hyperlink"/>
                <w:rFonts w:ascii="Gotham Office" w:hAnsi="Gotham Office"/>
                <w:noProof/>
              </w:rPr>
              <w:t>27.6.</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Vérification de la stabilité du fond de fouille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205</w:t>
            </w:r>
            <w:r w:rsidRPr="004B2BAE">
              <w:rPr>
                <w:rFonts w:ascii="Gotham Office" w:hAnsi="Gotham Office"/>
                <w:noProof/>
                <w:webHidden/>
              </w:rPr>
              <w:fldChar w:fldCharType="end"/>
            </w:r>
          </w:hyperlink>
        </w:p>
        <w:p w14:paraId="48056666" w14:textId="0B1E37FE"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94" w:history="1">
            <w:r w:rsidRPr="004B2BAE">
              <w:rPr>
                <w:rStyle w:val="Hyperlink"/>
                <w:rFonts w:ascii="Gotham Office" w:hAnsi="Gotham Office"/>
                <w:noProof/>
              </w:rPr>
              <w:t>27.6.1.</w:t>
            </w:r>
            <w:r w:rsidRPr="004B2BAE">
              <w:rPr>
                <w:rFonts w:ascii="Gotham Office" w:eastAsiaTheme="minorEastAsia" w:hAnsi="Gotham Office"/>
                <w:noProof/>
                <w:lang w:eastAsia="fr-FR"/>
              </w:rPr>
              <w:tab/>
            </w:r>
            <w:r w:rsidRPr="004B2BAE">
              <w:rPr>
                <w:rStyle w:val="Hyperlink"/>
                <w:rFonts w:ascii="Gotham Office" w:hAnsi="Gotham Office"/>
                <w:noProof/>
              </w:rPr>
              <w:t>Vérification de la non boulance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205</w:t>
            </w:r>
            <w:r w:rsidRPr="004B2BAE">
              <w:rPr>
                <w:rFonts w:ascii="Gotham Office" w:hAnsi="Gotham Office"/>
                <w:noProof/>
                <w:webHidden/>
              </w:rPr>
              <w:fldChar w:fldCharType="end"/>
            </w:r>
          </w:hyperlink>
        </w:p>
        <w:p w14:paraId="12363BFC" w14:textId="167F0D55"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95" w:history="1">
            <w:r w:rsidRPr="004B2BAE">
              <w:rPr>
                <w:rStyle w:val="Hyperlink"/>
                <w:rFonts w:ascii="Gotham Office" w:hAnsi="Gotham Office"/>
                <w:noProof/>
              </w:rPr>
              <w:t>27.6.2.</w:t>
            </w:r>
            <w:r w:rsidRPr="004B2BAE">
              <w:rPr>
                <w:rFonts w:ascii="Gotham Office" w:eastAsiaTheme="minorEastAsia" w:hAnsi="Gotham Office"/>
                <w:noProof/>
                <w:lang w:eastAsia="fr-FR"/>
              </w:rPr>
              <w:tab/>
            </w:r>
            <w:r w:rsidRPr="004B2BAE">
              <w:rPr>
                <w:rStyle w:val="Hyperlink"/>
                <w:rFonts w:ascii="Gotham Office" w:hAnsi="Gotham Office"/>
                <w:noProof/>
              </w:rPr>
              <w:t>Vérification de la stabilité vis-à-vis du renard solide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206</w:t>
            </w:r>
            <w:r w:rsidRPr="004B2BAE">
              <w:rPr>
                <w:rFonts w:ascii="Gotham Office" w:hAnsi="Gotham Office"/>
                <w:noProof/>
                <w:webHidden/>
              </w:rPr>
              <w:fldChar w:fldCharType="end"/>
            </w:r>
          </w:hyperlink>
        </w:p>
        <w:p w14:paraId="45A7FFB9" w14:textId="647A6C68"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7996" w:history="1">
            <w:r w:rsidRPr="004B2BAE">
              <w:rPr>
                <w:rStyle w:val="Hyperlink"/>
                <w:rFonts w:ascii="Gotham Office" w:hAnsi="Gotham Office"/>
                <w:noProof/>
              </w:rPr>
              <w:t>27.6.3.</w:t>
            </w:r>
            <w:r w:rsidRPr="004B2BAE">
              <w:rPr>
                <w:rFonts w:ascii="Gotham Office" w:eastAsiaTheme="minorEastAsia" w:hAnsi="Gotham Office"/>
                <w:noProof/>
                <w:lang w:eastAsia="fr-FR"/>
              </w:rPr>
              <w:tab/>
            </w:r>
            <w:r w:rsidRPr="004B2BAE">
              <w:rPr>
                <w:rStyle w:val="Hyperlink"/>
                <w:rFonts w:ascii="Gotham Office" w:hAnsi="Gotham Office"/>
                <w:noProof/>
              </w:rPr>
              <w:t>Vérification du non-soulèvement du fond de fouille</w:t>
            </w:r>
            <w:r w:rsidRPr="004B2BAE">
              <w:rPr>
                <w:rStyle w:val="Hyperlink"/>
                <w:rFonts w:ascii="Gotham Office" w:hAnsi="Gotham Office"/>
                <w:noProof/>
                <w:highlight w:val="yellow"/>
              </w:rPr>
              <w:t>/bouchon de fond injecté</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207</w:t>
            </w:r>
            <w:r w:rsidRPr="004B2BAE">
              <w:rPr>
                <w:rFonts w:ascii="Gotham Office" w:hAnsi="Gotham Office"/>
                <w:noProof/>
                <w:webHidden/>
              </w:rPr>
              <w:fldChar w:fldCharType="end"/>
            </w:r>
          </w:hyperlink>
        </w:p>
        <w:p w14:paraId="590A397E" w14:textId="0C1D6744" w:rsidR="00F5496C" w:rsidRPr="004B2BAE" w:rsidRDefault="00F5496C">
          <w:pPr>
            <w:pStyle w:val="TOC1"/>
            <w:tabs>
              <w:tab w:val="left" w:pos="660"/>
              <w:tab w:val="right" w:leader="dot" w:pos="9060"/>
            </w:tabs>
            <w:rPr>
              <w:rFonts w:eastAsiaTheme="minorEastAsia"/>
              <w:noProof/>
              <w:sz w:val="24"/>
              <w:lang w:eastAsia="fr-FR"/>
            </w:rPr>
          </w:pPr>
          <w:hyperlink w:anchor="_Toc219037997" w:history="1">
            <w:r w:rsidRPr="004B2BAE">
              <w:rPr>
                <w:rStyle w:val="Hyperlink"/>
                <w:noProof/>
              </w:rPr>
              <w:t>28.</w:t>
            </w:r>
            <w:r w:rsidRPr="004B2BAE">
              <w:rPr>
                <w:rFonts w:eastAsiaTheme="minorEastAsia"/>
                <w:noProof/>
                <w:sz w:val="24"/>
                <w:lang w:eastAsia="fr-FR"/>
              </w:rPr>
              <w:tab/>
            </w:r>
            <w:r w:rsidRPr="004B2BAE">
              <w:rPr>
                <w:rStyle w:val="Hyperlink"/>
                <w:noProof/>
                <w:highlight w:val="yellow"/>
              </w:rPr>
              <w:t>Pré-</w:t>
            </w:r>
            <w:r w:rsidRPr="004B2BAE">
              <w:rPr>
                <w:rStyle w:val="Hyperlink"/>
                <w:noProof/>
              </w:rPr>
              <w:t>dimensionnement du</w:t>
            </w:r>
            <w:r w:rsidRPr="004B2BAE">
              <w:rPr>
                <w:rStyle w:val="Hyperlink"/>
                <w:noProof/>
                <w:highlight w:val="yellow"/>
              </w:rPr>
              <w:t>/des</w:t>
            </w:r>
            <w:r w:rsidRPr="004B2BAE">
              <w:rPr>
                <w:rStyle w:val="Hyperlink"/>
                <w:noProof/>
              </w:rPr>
              <w:t xml:space="preserve"> mur</w:t>
            </w:r>
            <w:r w:rsidRPr="004B2BAE">
              <w:rPr>
                <w:rStyle w:val="Hyperlink"/>
                <w:noProof/>
                <w:highlight w:val="yellow"/>
              </w:rPr>
              <w:t>(s)</w:t>
            </w:r>
            <w:r w:rsidRPr="004B2BAE">
              <w:rPr>
                <w:rStyle w:val="Hyperlink"/>
                <w:noProof/>
              </w:rPr>
              <w:t xml:space="preserve"> de soutènement</w:t>
            </w:r>
            <w:r w:rsidRPr="004B2BAE">
              <w:rPr>
                <w:noProof/>
                <w:webHidden/>
              </w:rPr>
              <w:tab/>
            </w:r>
            <w:r w:rsidRPr="004B2BAE">
              <w:rPr>
                <w:noProof/>
                <w:webHidden/>
              </w:rPr>
              <w:fldChar w:fldCharType="begin"/>
            </w:r>
            <w:r w:rsidRPr="004B2BAE">
              <w:rPr>
                <w:noProof/>
                <w:webHidden/>
              </w:rPr>
              <w:instrText xml:space="preserve"> PAGEREF _Toc219037997 \h </w:instrText>
            </w:r>
            <w:r w:rsidRPr="004B2BAE">
              <w:rPr>
                <w:noProof/>
                <w:webHidden/>
              </w:rPr>
            </w:r>
            <w:r w:rsidRPr="004B2BAE">
              <w:rPr>
                <w:noProof/>
                <w:webHidden/>
              </w:rPr>
              <w:fldChar w:fldCharType="separate"/>
            </w:r>
            <w:r w:rsidRPr="004B2BAE">
              <w:rPr>
                <w:noProof/>
                <w:webHidden/>
              </w:rPr>
              <w:t>209</w:t>
            </w:r>
            <w:r w:rsidRPr="004B2BAE">
              <w:rPr>
                <w:noProof/>
                <w:webHidden/>
              </w:rPr>
              <w:fldChar w:fldCharType="end"/>
            </w:r>
          </w:hyperlink>
        </w:p>
        <w:p w14:paraId="784C7614" w14:textId="6A62FD9D"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98" w:history="1">
            <w:r w:rsidRPr="004B2BAE">
              <w:rPr>
                <w:rStyle w:val="Hyperlink"/>
                <w:rFonts w:ascii="Gotham Office" w:hAnsi="Gotham Office"/>
                <w:noProof/>
              </w:rPr>
              <w:t>28.1.</w:t>
            </w:r>
            <w:r w:rsidRPr="004B2BAE">
              <w:rPr>
                <w:rFonts w:ascii="Gotham Office" w:eastAsiaTheme="minorEastAsia" w:hAnsi="Gotham Office"/>
                <w:noProof/>
                <w:lang w:eastAsia="fr-FR"/>
              </w:rPr>
              <w:tab/>
            </w:r>
            <w:r w:rsidRPr="004B2BAE">
              <w:rPr>
                <w:rStyle w:val="Hyperlink"/>
                <w:rFonts w:ascii="Gotham Office" w:hAnsi="Gotham Office"/>
                <w:noProof/>
              </w:rPr>
              <w:t>Caractéristiques géométriques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209</w:t>
            </w:r>
            <w:r w:rsidRPr="004B2BAE">
              <w:rPr>
                <w:rFonts w:ascii="Gotham Office" w:hAnsi="Gotham Office"/>
                <w:noProof/>
                <w:webHidden/>
              </w:rPr>
              <w:fldChar w:fldCharType="end"/>
            </w:r>
          </w:hyperlink>
        </w:p>
        <w:p w14:paraId="285ADF45" w14:textId="3E6039F3"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7999" w:history="1">
            <w:r w:rsidRPr="004B2BAE">
              <w:rPr>
                <w:rStyle w:val="Hyperlink"/>
                <w:rFonts w:ascii="Gotham Office" w:hAnsi="Gotham Office"/>
                <w:noProof/>
              </w:rPr>
              <w:t>28.2.</w:t>
            </w:r>
            <w:r w:rsidRPr="004B2BAE">
              <w:rPr>
                <w:rFonts w:ascii="Gotham Office" w:eastAsiaTheme="minorEastAsia" w:hAnsi="Gotham Office"/>
                <w:noProof/>
                <w:lang w:eastAsia="fr-FR"/>
              </w:rPr>
              <w:tab/>
            </w:r>
            <w:r w:rsidRPr="004B2BAE">
              <w:rPr>
                <w:rStyle w:val="Hyperlink"/>
                <w:rFonts w:ascii="Gotham Office" w:hAnsi="Gotham Office"/>
                <w:noProof/>
              </w:rPr>
              <w:t>Données géotechniques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_Toc219037999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210</w:t>
            </w:r>
            <w:r w:rsidRPr="004B2BAE">
              <w:rPr>
                <w:rFonts w:ascii="Gotham Office" w:hAnsi="Gotham Office"/>
                <w:noProof/>
                <w:webHidden/>
              </w:rPr>
              <w:fldChar w:fldCharType="end"/>
            </w:r>
          </w:hyperlink>
        </w:p>
        <w:p w14:paraId="4134133D" w14:textId="584EB2F2"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00" w:history="1">
            <w:r w:rsidRPr="004B2BAE">
              <w:rPr>
                <w:rStyle w:val="Hyperlink"/>
                <w:rFonts w:ascii="Gotham Office" w:hAnsi="Gotham Office"/>
                <w:noProof/>
              </w:rPr>
              <w:t>28.3.</w:t>
            </w:r>
            <w:r w:rsidRPr="004B2BAE">
              <w:rPr>
                <w:rFonts w:ascii="Gotham Office" w:eastAsiaTheme="minorEastAsia" w:hAnsi="Gotham Office"/>
                <w:noProof/>
                <w:lang w:eastAsia="fr-FR"/>
              </w:rPr>
              <w:tab/>
            </w:r>
            <w:r w:rsidRPr="004B2BAE">
              <w:rPr>
                <w:rStyle w:val="Hyperlink"/>
                <w:rFonts w:ascii="Gotham Office" w:hAnsi="Gotham Office"/>
                <w:noProof/>
              </w:rPr>
              <w:t>Portance du sol</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211</w:t>
            </w:r>
            <w:r w:rsidRPr="004B2BAE">
              <w:rPr>
                <w:rFonts w:ascii="Gotham Office" w:hAnsi="Gotham Office"/>
                <w:noProof/>
                <w:webHidden/>
              </w:rPr>
              <w:fldChar w:fldCharType="end"/>
            </w:r>
          </w:hyperlink>
        </w:p>
        <w:p w14:paraId="05D2D558" w14:textId="067FA663"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01" w:history="1">
            <w:r w:rsidRPr="004B2BAE">
              <w:rPr>
                <w:rStyle w:val="Hyperlink"/>
                <w:rFonts w:ascii="Gotham Office" w:hAnsi="Gotham Office"/>
                <w:noProof/>
              </w:rPr>
              <w:t>28.4.</w:t>
            </w:r>
            <w:r w:rsidRPr="004B2BAE">
              <w:rPr>
                <w:rFonts w:ascii="Gotham Office" w:eastAsiaTheme="minorEastAsia" w:hAnsi="Gotham Office"/>
                <w:noProof/>
                <w:lang w:eastAsia="fr-FR"/>
              </w:rPr>
              <w:tab/>
            </w:r>
            <w:r w:rsidRPr="004B2BAE">
              <w:rPr>
                <w:rStyle w:val="Hyperlink"/>
                <w:rFonts w:ascii="Gotham Office" w:hAnsi="Gotham Office"/>
                <w:noProof/>
              </w:rPr>
              <w:t>Données hydrogéologiques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212</w:t>
            </w:r>
            <w:r w:rsidRPr="004B2BAE">
              <w:rPr>
                <w:rFonts w:ascii="Gotham Office" w:hAnsi="Gotham Office"/>
                <w:noProof/>
                <w:webHidden/>
              </w:rPr>
              <w:fldChar w:fldCharType="end"/>
            </w:r>
          </w:hyperlink>
        </w:p>
        <w:p w14:paraId="044F3DB4" w14:textId="3E9D404E"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02" w:history="1">
            <w:r w:rsidRPr="004B2BAE">
              <w:rPr>
                <w:rStyle w:val="Hyperlink"/>
                <w:rFonts w:ascii="Gotham Office" w:hAnsi="Gotham Office"/>
                <w:noProof/>
              </w:rPr>
              <w:t>28.5.</w:t>
            </w:r>
            <w:r w:rsidRPr="004B2BAE">
              <w:rPr>
                <w:rFonts w:ascii="Gotham Office" w:eastAsiaTheme="minorEastAsia" w:hAnsi="Gotham Office"/>
                <w:noProof/>
                <w:lang w:eastAsia="fr-FR"/>
              </w:rPr>
              <w:tab/>
            </w:r>
            <w:r w:rsidRPr="004B2BAE">
              <w:rPr>
                <w:rStyle w:val="Hyperlink"/>
                <w:rFonts w:ascii="Gotham Office" w:hAnsi="Gotham Office"/>
                <w:noProof/>
              </w:rPr>
              <w:t>Surcharges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212</w:t>
            </w:r>
            <w:r w:rsidRPr="004B2BAE">
              <w:rPr>
                <w:rFonts w:ascii="Gotham Office" w:hAnsi="Gotham Office"/>
                <w:noProof/>
                <w:webHidden/>
              </w:rPr>
              <w:fldChar w:fldCharType="end"/>
            </w:r>
          </w:hyperlink>
        </w:p>
        <w:p w14:paraId="6EFEE6B9" w14:textId="1A6D23CC"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03" w:history="1">
            <w:r w:rsidRPr="004B2BAE">
              <w:rPr>
                <w:rStyle w:val="Hyperlink"/>
                <w:rFonts w:ascii="Gotham Office" w:hAnsi="Gotham Office"/>
                <w:noProof/>
              </w:rPr>
              <w:t>28.6.</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Justification de l’ouvrage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212</w:t>
            </w:r>
            <w:r w:rsidRPr="004B2BAE">
              <w:rPr>
                <w:rFonts w:ascii="Gotham Office" w:hAnsi="Gotham Office"/>
                <w:noProof/>
                <w:webHidden/>
              </w:rPr>
              <w:fldChar w:fldCharType="end"/>
            </w:r>
          </w:hyperlink>
        </w:p>
        <w:p w14:paraId="43E63A39" w14:textId="569DCCC8"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04" w:history="1">
            <w:r w:rsidRPr="004B2BAE">
              <w:rPr>
                <w:rStyle w:val="Hyperlink"/>
                <w:rFonts w:ascii="Gotham Office" w:hAnsi="Gotham Office"/>
                <w:noProof/>
              </w:rPr>
              <w:t>28.6.1.</w:t>
            </w:r>
            <w:r w:rsidRPr="004B2BAE">
              <w:rPr>
                <w:rFonts w:ascii="Gotham Office" w:eastAsiaTheme="minorEastAsia" w:hAnsi="Gotham Office"/>
                <w:noProof/>
                <w:lang w:eastAsia="fr-FR"/>
              </w:rPr>
              <w:tab/>
            </w:r>
            <w:r w:rsidRPr="004B2BAE">
              <w:rPr>
                <w:rStyle w:val="Hyperlink"/>
                <w:rFonts w:ascii="Gotham Office" w:hAnsi="Gotham Office"/>
                <w:noProof/>
              </w:rPr>
              <w:t>Etude de la stabilité externe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213</w:t>
            </w:r>
            <w:r w:rsidRPr="004B2BAE">
              <w:rPr>
                <w:rFonts w:ascii="Gotham Office" w:hAnsi="Gotham Office"/>
                <w:noProof/>
                <w:webHidden/>
              </w:rPr>
              <w:fldChar w:fldCharType="end"/>
            </w:r>
          </w:hyperlink>
        </w:p>
        <w:p w14:paraId="72546FA6" w14:textId="0D6EEC60"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05" w:history="1">
            <w:r w:rsidRPr="004B2BAE">
              <w:rPr>
                <w:rStyle w:val="Hyperlink"/>
                <w:rFonts w:ascii="Gotham Office" w:hAnsi="Gotham Office"/>
                <w:noProof/>
              </w:rPr>
              <w:t>28.6.2.</w:t>
            </w:r>
            <w:r w:rsidRPr="004B2BAE">
              <w:rPr>
                <w:rFonts w:ascii="Gotham Office" w:eastAsiaTheme="minorEastAsia" w:hAnsi="Gotham Office"/>
                <w:noProof/>
                <w:lang w:eastAsia="fr-FR"/>
              </w:rPr>
              <w:tab/>
            </w:r>
            <w:r w:rsidRPr="004B2BAE">
              <w:rPr>
                <w:rStyle w:val="Hyperlink"/>
                <w:rFonts w:ascii="Gotham Office" w:hAnsi="Gotham Office"/>
                <w:noProof/>
              </w:rPr>
              <w:t>Stabilité externe à l’ELU</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215</w:t>
            </w:r>
            <w:r w:rsidRPr="004B2BAE">
              <w:rPr>
                <w:rFonts w:ascii="Gotham Office" w:hAnsi="Gotham Office"/>
                <w:noProof/>
                <w:webHidden/>
              </w:rPr>
              <w:fldChar w:fldCharType="end"/>
            </w:r>
          </w:hyperlink>
        </w:p>
        <w:p w14:paraId="2C4C366E" w14:textId="00B8F3A5"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06" w:history="1">
            <w:r w:rsidRPr="004B2BAE">
              <w:rPr>
                <w:rStyle w:val="Hyperlink"/>
                <w:rFonts w:ascii="Gotham Office" w:hAnsi="Gotham Office"/>
                <w:noProof/>
              </w:rPr>
              <w:t>28.6.3.</w:t>
            </w:r>
            <w:r w:rsidRPr="004B2BAE">
              <w:rPr>
                <w:rFonts w:ascii="Gotham Office" w:eastAsiaTheme="minorEastAsia" w:hAnsi="Gotham Office"/>
                <w:noProof/>
                <w:lang w:eastAsia="fr-FR"/>
              </w:rPr>
              <w:tab/>
            </w:r>
            <w:r w:rsidRPr="004B2BAE">
              <w:rPr>
                <w:rStyle w:val="Hyperlink"/>
                <w:rFonts w:ascii="Gotham Office" w:hAnsi="Gotham Office"/>
                <w:noProof/>
              </w:rPr>
              <w:t>Stabilité externe à l’ELS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217</w:t>
            </w:r>
            <w:r w:rsidRPr="004B2BAE">
              <w:rPr>
                <w:rFonts w:ascii="Gotham Office" w:hAnsi="Gotham Office"/>
                <w:noProof/>
                <w:webHidden/>
              </w:rPr>
              <w:fldChar w:fldCharType="end"/>
            </w:r>
          </w:hyperlink>
        </w:p>
        <w:p w14:paraId="02D0EF02" w14:textId="6C8A60AF"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07" w:history="1">
            <w:r w:rsidRPr="004B2BAE">
              <w:rPr>
                <w:rStyle w:val="Hyperlink"/>
                <w:rFonts w:ascii="Gotham Office" w:hAnsi="Gotham Office"/>
                <w:noProof/>
              </w:rPr>
              <w:t>28.6.4.</w:t>
            </w:r>
            <w:r w:rsidRPr="004B2BAE">
              <w:rPr>
                <w:rFonts w:ascii="Gotham Office" w:eastAsiaTheme="minorEastAsia" w:hAnsi="Gotham Office"/>
                <w:noProof/>
                <w:lang w:eastAsia="fr-FR"/>
              </w:rPr>
              <w:tab/>
            </w:r>
            <w:r w:rsidRPr="004B2BAE">
              <w:rPr>
                <w:rStyle w:val="Hyperlink"/>
                <w:rFonts w:ascii="Gotham Office" w:hAnsi="Gotham Office"/>
                <w:noProof/>
              </w:rPr>
              <w:t>Résultats des calculs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218</w:t>
            </w:r>
            <w:r w:rsidRPr="004B2BAE">
              <w:rPr>
                <w:rFonts w:ascii="Gotham Office" w:hAnsi="Gotham Office"/>
                <w:noProof/>
                <w:webHidden/>
              </w:rPr>
              <w:fldChar w:fldCharType="end"/>
            </w:r>
          </w:hyperlink>
        </w:p>
        <w:p w14:paraId="246DD96C" w14:textId="4A5D7086"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08" w:history="1">
            <w:r w:rsidRPr="004B2BAE">
              <w:rPr>
                <w:rStyle w:val="Hyperlink"/>
                <w:rFonts w:ascii="Gotham Office" w:hAnsi="Gotham Office"/>
                <w:noProof/>
              </w:rPr>
              <w:t>28.6.5.</w:t>
            </w:r>
            <w:r w:rsidRPr="004B2BAE">
              <w:rPr>
                <w:rFonts w:ascii="Gotham Office" w:eastAsiaTheme="minorEastAsia" w:hAnsi="Gotham Office"/>
                <w:noProof/>
                <w:lang w:eastAsia="fr-FR"/>
              </w:rPr>
              <w:tab/>
            </w:r>
            <w:r w:rsidRPr="004B2BAE">
              <w:rPr>
                <w:rStyle w:val="Hyperlink"/>
                <w:rFonts w:ascii="Gotham Office" w:hAnsi="Gotham Office"/>
                <w:noProof/>
              </w:rPr>
              <w:t>Vérification de l’état limite des déplacements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219</w:t>
            </w:r>
            <w:r w:rsidRPr="004B2BAE">
              <w:rPr>
                <w:rFonts w:ascii="Gotham Office" w:hAnsi="Gotham Office"/>
                <w:noProof/>
                <w:webHidden/>
              </w:rPr>
              <w:fldChar w:fldCharType="end"/>
            </w:r>
          </w:hyperlink>
        </w:p>
        <w:p w14:paraId="253AD8D5" w14:textId="474A5391"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09" w:history="1">
            <w:r w:rsidRPr="004B2BAE">
              <w:rPr>
                <w:rStyle w:val="Hyperlink"/>
                <w:rFonts w:ascii="Gotham Office" w:hAnsi="Gotham Office"/>
                <w:noProof/>
              </w:rPr>
              <w:t>28.6.6.</w:t>
            </w:r>
            <w:r w:rsidRPr="004B2BAE">
              <w:rPr>
                <w:rFonts w:ascii="Gotham Office" w:eastAsiaTheme="minorEastAsia" w:hAnsi="Gotham Office"/>
                <w:noProof/>
                <w:lang w:eastAsia="fr-FR"/>
              </w:rPr>
              <w:tab/>
            </w:r>
            <w:r w:rsidRPr="004B2BAE">
              <w:rPr>
                <w:rStyle w:val="Hyperlink"/>
                <w:rFonts w:ascii="Gotham Office" w:hAnsi="Gotham Office"/>
                <w:noProof/>
              </w:rPr>
              <w:t>Conclusion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_Toc219038009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219</w:t>
            </w:r>
            <w:r w:rsidRPr="004B2BAE">
              <w:rPr>
                <w:rFonts w:ascii="Gotham Office" w:hAnsi="Gotham Office"/>
                <w:noProof/>
                <w:webHidden/>
              </w:rPr>
              <w:fldChar w:fldCharType="end"/>
            </w:r>
          </w:hyperlink>
        </w:p>
        <w:p w14:paraId="5D9D30A1" w14:textId="5FD736C7"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10" w:history="1">
            <w:r w:rsidRPr="004B2BAE">
              <w:rPr>
                <w:rStyle w:val="Hyperlink"/>
                <w:rFonts w:ascii="Gotham Office" w:hAnsi="Gotham Office"/>
                <w:noProof/>
              </w:rPr>
              <w:t>28.6.7.</w:t>
            </w:r>
            <w:r w:rsidRPr="004B2BAE">
              <w:rPr>
                <w:rFonts w:ascii="Gotham Office" w:eastAsiaTheme="minorEastAsia" w:hAnsi="Gotham Office"/>
                <w:noProof/>
                <w:lang w:eastAsia="fr-FR"/>
              </w:rPr>
              <w:tab/>
            </w:r>
            <w:r w:rsidRPr="004B2BAE">
              <w:rPr>
                <w:rStyle w:val="Hyperlink"/>
                <w:rFonts w:ascii="Gotham Office" w:hAnsi="Gotham Office"/>
                <w:noProof/>
              </w:rPr>
              <w:t>Etude de la stabilité interne des éléments</w:t>
            </w:r>
            <w:r w:rsidRPr="004B2BAE">
              <w:rPr>
                <w:rStyle w:val="Hyperlink"/>
                <w:rFonts w:ascii="Gotham Office" w:hAnsi="Gotham Office"/>
                <w:noProof/>
                <w:shd w:val="clear" w:color="auto" w:fill="D9D9D9" w:themeFill="background1" w:themeFillShade="D9"/>
              </w:rPr>
              <w:t xml:space="preserve"> (pour les murs en gabions)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_Toc219038010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219</w:t>
            </w:r>
            <w:r w:rsidRPr="004B2BAE">
              <w:rPr>
                <w:rFonts w:ascii="Gotham Office" w:hAnsi="Gotham Office"/>
                <w:noProof/>
                <w:webHidden/>
              </w:rPr>
              <w:fldChar w:fldCharType="end"/>
            </w:r>
          </w:hyperlink>
        </w:p>
        <w:p w14:paraId="725F74BD" w14:textId="3CE34129"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11" w:history="1">
            <w:r w:rsidRPr="004B2BAE">
              <w:rPr>
                <w:rStyle w:val="Hyperlink"/>
                <w:rFonts w:ascii="Gotham Office" w:hAnsi="Gotham Office"/>
                <w:noProof/>
              </w:rPr>
              <w:t>28.7.</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Stabilité générale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_Toc219038011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224</w:t>
            </w:r>
            <w:r w:rsidRPr="004B2BAE">
              <w:rPr>
                <w:rFonts w:ascii="Gotham Office" w:hAnsi="Gotham Office"/>
                <w:noProof/>
                <w:webHidden/>
              </w:rPr>
              <w:fldChar w:fldCharType="end"/>
            </w:r>
          </w:hyperlink>
        </w:p>
        <w:p w14:paraId="530E7836" w14:textId="56FA8F4C"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12" w:history="1">
            <w:r w:rsidRPr="004B2BAE">
              <w:rPr>
                <w:rStyle w:val="Hyperlink"/>
                <w:rFonts w:ascii="Gotham Office" w:hAnsi="Gotham Office"/>
                <w:noProof/>
              </w:rPr>
              <w:t>28.8.</w:t>
            </w:r>
            <w:r w:rsidRPr="004B2BAE">
              <w:rPr>
                <w:rFonts w:ascii="Gotham Office" w:eastAsiaTheme="minorEastAsia" w:hAnsi="Gotham Office"/>
                <w:noProof/>
                <w:lang w:eastAsia="fr-FR"/>
              </w:rPr>
              <w:tab/>
            </w:r>
            <w:r w:rsidRPr="004B2BAE">
              <w:rPr>
                <w:rStyle w:val="Hyperlink"/>
                <w:rFonts w:ascii="Gotham Office" w:hAnsi="Gotham Office"/>
                <w:noProof/>
                <w:shd w:val="clear" w:color="auto" w:fill="C1E4F5" w:themeFill="accent1" w:themeFillTint="33"/>
              </w:rPr>
              <w:t>Terrassement</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_Toc219038012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225</w:t>
            </w:r>
            <w:r w:rsidRPr="004B2BAE">
              <w:rPr>
                <w:rFonts w:ascii="Gotham Office" w:hAnsi="Gotham Office"/>
                <w:noProof/>
                <w:webHidden/>
              </w:rPr>
              <w:fldChar w:fldCharType="end"/>
            </w:r>
          </w:hyperlink>
        </w:p>
        <w:p w14:paraId="6D268BB4" w14:textId="02D482A0"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13" w:history="1">
            <w:r w:rsidRPr="004B2BAE">
              <w:rPr>
                <w:rStyle w:val="Hyperlink"/>
                <w:rFonts w:ascii="Gotham Office" w:hAnsi="Gotham Office"/>
                <w:noProof/>
              </w:rPr>
              <w:t>28.8.1.</w:t>
            </w:r>
            <w:r w:rsidRPr="004B2BAE">
              <w:rPr>
                <w:rFonts w:ascii="Gotham Office" w:eastAsiaTheme="minorEastAsia" w:hAnsi="Gotham Office"/>
                <w:noProof/>
                <w:lang w:eastAsia="fr-FR"/>
              </w:rPr>
              <w:tab/>
            </w:r>
            <w:r w:rsidRPr="004B2BAE">
              <w:rPr>
                <w:rStyle w:val="Hyperlink"/>
                <w:rFonts w:ascii="Gotham Office" w:hAnsi="Gotham Office"/>
                <w:noProof/>
              </w:rPr>
              <w:t>Mise en œuvre des remblais techniques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_Toc219038013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225</w:t>
            </w:r>
            <w:r w:rsidRPr="004B2BAE">
              <w:rPr>
                <w:rFonts w:ascii="Gotham Office" w:hAnsi="Gotham Office"/>
                <w:noProof/>
                <w:webHidden/>
              </w:rPr>
              <w:fldChar w:fldCharType="end"/>
            </w:r>
          </w:hyperlink>
        </w:p>
        <w:p w14:paraId="7ACA5B4B" w14:textId="059C7DBE"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14" w:history="1">
            <w:r w:rsidRPr="004B2BAE">
              <w:rPr>
                <w:rStyle w:val="Hyperlink"/>
                <w:rFonts w:ascii="Gotham Office" w:hAnsi="Gotham Office"/>
                <w:noProof/>
              </w:rPr>
              <w:t>28.8.2.</w:t>
            </w:r>
            <w:r w:rsidRPr="004B2BAE">
              <w:rPr>
                <w:rFonts w:ascii="Gotham Office" w:eastAsiaTheme="minorEastAsia" w:hAnsi="Gotham Office"/>
                <w:noProof/>
                <w:lang w:eastAsia="fr-FR"/>
              </w:rPr>
              <w:tab/>
            </w:r>
            <w:r w:rsidRPr="004B2BAE">
              <w:rPr>
                <w:rStyle w:val="Hyperlink"/>
                <w:rFonts w:ascii="Gotham Office" w:hAnsi="Gotham Office"/>
                <w:noProof/>
              </w:rPr>
              <w:t>Drainage des eaux d’infiltrations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_Toc219038014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226</w:t>
            </w:r>
            <w:r w:rsidRPr="004B2BAE">
              <w:rPr>
                <w:rFonts w:ascii="Gotham Office" w:hAnsi="Gotham Office"/>
                <w:noProof/>
                <w:webHidden/>
              </w:rPr>
              <w:fldChar w:fldCharType="end"/>
            </w:r>
          </w:hyperlink>
        </w:p>
        <w:p w14:paraId="401D4375" w14:textId="48374782" w:rsidR="00F5496C" w:rsidRPr="004B2BAE" w:rsidRDefault="00F5496C">
          <w:pPr>
            <w:pStyle w:val="TOC1"/>
            <w:tabs>
              <w:tab w:val="left" w:pos="660"/>
              <w:tab w:val="right" w:leader="dot" w:pos="9060"/>
            </w:tabs>
            <w:rPr>
              <w:rFonts w:eastAsiaTheme="minorEastAsia"/>
              <w:noProof/>
              <w:sz w:val="24"/>
              <w:lang w:eastAsia="fr-FR"/>
            </w:rPr>
          </w:pPr>
          <w:hyperlink w:anchor="_Toc219038015" w:history="1">
            <w:r w:rsidRPr="004B2BAE">
              <w:rPr>
                <w:rStyle w:val="Hyperlink"/>
                <w:noProof/>
              </w:rPr>
              <w:t>29.</w:t>
            </w:r>
            <w:r w:rsidRPr="004B2BAE">
              <w:rPr>
                <w:rFonts w:eastAsiaTheme="minorEastAsia"/>
                <w:noProof/>
                <w:sz w:val="24"/>
                <w:lang w:eastAsia="fr-FR"/>
              </w:rPr>
              <w:tab/>
            </w:r>
            <w:r w:rsidRPr="004B2BAE">
              <w:rPr>
                <w:rStyle w:val="Hyperlink"/>
                <w:noProof/>
              </w:rPr>
              <w:t>Protection des parties enterrées</w:t>
            </w:r>
            <w:r w:rsidRPr="004B2BAE">
              <w:rPr>
                <w:noProof/>
                <w:webHidden/>
              </w:rPr>
              <w:tab/>
            </w:r>
            <w:r w:rsidRPr="004B2BAE">
              <w:rPr>
                <w:noProof/>
                <w:webHidden/>
              </w:rPr>
              <w:fldChar w:fldCharType="begin"/>
            </w:r>
            <w:r w:rsidRPr="004B2BAE">
              <w:rPr>
                <w:noProof/>
                <w:webHidden/>
              </w:rPr>
              <w:instrText xml:space="preserve"> PAGEREF _Toc219038015 \h </w:instrText>
            </w:r>
            <w:r w:rsidRPr="004B2BAE">
              <w:rPr>
                <w:noProof/>
                <w:webHidden/>
              </w:rPr>
            </w:r>
            <w:r w:rsidRPr="004B2BAE">
              <w:rPr>
                <w:noProof/>
                <w:webHidden/>
              </w:rPr>
              <w:fldChar w:fldCharType="separate"/>
            </w:r>
            <w:r w:rsidRPr="004B2BAE">
              <w:rPr>
                <w:noProof/>
                <w:webHidden/>
              </w:rPr>
              <w:t>226</w:t>
            </w:r>
            <w:r w:rsidRPr="004B2BAE">
              <w:rPr>
                <w:noProof/>
                <w:webHidden/>
              </w:rPr>
              <w:fldChar w:fldCharType="end"/>
            </w:r>
          </w:hyperlink>
        </w:p>
        <w:p w14:paraId="3DB1B90B" w14:textId="3FB0CD2A" w:rsidR="00F5496C" w:rsidRPr="004B2BAE" w:rsidRDefault="00F5496C">
          <w:pPr>
            <w:pStyle w:val="TOC1"/>
            <w:tabs>
              <w:tab w:val="left" w:pos="660"/>
              <w:tab w:val="right" w:leader="dot" w:pos="9060"/>
            </w:tabs>
            <w:rPr>
              <w:rFonts w:eastAsiaTheme="minorEastAsia"/>
              <w:noProof/>
              <w:sz w:val="24"/>
              <w:lang w:eastAsia="fr-FR"/>
            </w:rPr>
          </w:pPr>
          <w:hyperlink w:anchor="_Toc219038016" w:history="1">
            <w:r w:rsidRPr="004B2BAE">
              <w:rPr>
                <w:rStyle w:val="Hyperlink"/>
                <w:noProof/>
              </w:rPr>
              <w:t>30.</w:t>
            </w:r>
            <w:r w:rsidRPr="004B2BAE">
              <w:rPr>
                <w:rFonts w:eastAsiaTheme="minorEastAsia"/>
                <w:noProof/>
                <w:sz w:val="24"/>
                <w:lang w:eastAsia="fr-FR"/>
              </w:rPr>
              <w:tab/>
            </w:r>
            <w:r w:rsidRPr="004B2BAE">
              <w:rPr>
                <w:rStyle w:val="Hyperlink"/>
                <w:noProof/>
              </w:rPr>
              <w:t>Niveau</w:t>
            </w:r>
            <w:r w:rsidRPr="004B2BAE">
              <w:rPr>
                <w:rStyle w:val="Hyperlink"/>
                <w:noProof/>
                <w:highlight w:val="yellow"/>
              </w:rPr>
              <w:t>(x)</w:t>
            </w:r>
            <w:r w:rsidRPr="004B2BAE">
              <w:rPr>
                <w:rStyle w:val="Hyperlink"/>
                <w:noProof/>
              </w:rPr>
              <w:t xml:space="preserve"> bas</w:t>
            </w:r>
            <w:r w:rsidRPr="004B2BAE">
              <w:rPr>
                <w:rStyle w:val="Hyperlink"/>
                <w:noProof/>
                <w:shd w:val="clear" w:color="auto" w:fill="D9D9D9" w:themeFill="background1" w:themeFillShade="D9"/>
              </w:rPr>
              <w:t xml:space="preserve"> (pas pour les bâtiments d’activités)</w:t>
            </w:r>
            <w:r w:rsidRPr="004B2BAE">
              <w:rPr>
                <w:noProof/>
                <w:webHidden/>
              </w:rPr>
              <w:tab/>
            </w:r>
            <w:r w:rsidRPr="004B2BAE">
              <w:rPr>
                <w:noProof/>
                <w:webHidden/>
              </w:rPr>
              <w:fldChar w:fldCharType="begin"/>
            </w:r>
            <w:r w:rsidRPr="004B2BAE">
              <w:rPr>
                <w:noProof/>
                <w:webHidden/>
              </w:rPr>
              <w:instrText xml:space="preserve"> PAGEREF _Toc219038016 \h </w:instrText>
            </w:r>
            <w:r w:rsidRPr="004B2BAE">
              <w:rPr>
                <w:noProof/>
                <w:webHidden/>
              </w:rPr>
            </w:r>
            <w:r w:rsidRPr="004B2BAE">
              <w:rPr>
                <w:noProof/>
                <w:webHidden/>
              </w:rPr>
              <w:fldChar w:fldCharType="separate"/>
            </w:r>
            <w:r w:rsidRPr="004B2BAE">
              <w:rPr>
                <w:noProof/>
                <w:webHidden/>
              </w:rPr>
              <w:t>232</w:t>
            </w:r>
            <w:r w:rsidRPr="004B2BAE">
              <w:rPr>
                <w:noProof/>
                <w:webHidden/>
              </w:rPr>
              <w:fldChar w:fldCharType="end"/>
            </w:r>
          </w:hyperlink>
        </w:p>
        <w:p w14:paraId="6614B728" w14:textId="456D8E17" w:rsidR="00F5496C" w:rsidRPr="004B2BAE" w:rsidRDefault="00F5496C">
          <w:pPr>
            <w:pStyle w:val="TOC1"/>
            <w:tabs>
              <w:tab w:val="left" w:pos="660"/>
              <w:tab w:val="right" w:leader="dot" w:pos="9060"/>
            </w:tabs>
            <w:rPr>
              <w:rFonts w:eastAsiaTheme="minorEastAsia"/>
              <w:noProof/>
              <w:sz w:val="24"/>
              <w:lang w:eastAsia="fr-FR"/>
            </w:rPr>
          </w:pPr>
          <w:hyperlink w:anchor="_Toc219038017" w:history="1">
            <w:r w:rsidRPr="004B2BAE">
              <w:rPr>
                <w:rStyle w:val="Hyperlink"/>
                <w:noProof/>
              </w:rPr>
              <w:t>31.</w:t>
            </w:r>
            <w:r w:rsidRPr="004B2BAE">
              <w:rPr>
                <w:rFonts w:eastAsiaTheme="minorEastAsia"/>
                <w:noProof/>
                <w:sz w:val="24"/>
                <w:lang w:eastAsia="fr-FR"/>
              </w:rPr>
              <w:tab/>
            </w:r>
            <w:r w:rsidRPr="004B2BAE">
              <w:rPr>
                <w:rStyle w:val="Hyperlink"/>
                <w:noProof/>
              </w:rPr>
              <w:t>Dallage</w:t>
            </w:r>
            <w:r w:rsidRPr="004B2BAE">
              <w:rPr>
                <w:rStyle w:val="Hyperlink"/>
                <w:noProof/>
                <w:highlight w:val="yellow"/>
              </w:rPr>
              <w:t>(s)</w:t>
            </w:r>
            <w:r w:rsidRPr="004B2BAE">
              <w:rPr>
                <w:rStyle w:val="Hyperlink"/>
                <w:noProof/>
                <w:shd w:val="clear" w:color="auto" w:fill="BFBFBF" w:themeFill="background1" w:themeFillShade="BF"/>
              </w:rPr>
              <w:t xml:space="preserve"> (uniquement pour les bâtiments d’activités)</w:t>
            </w:r>
            <w:r w:rsidRPr="004B2BAE">
              <w:rPr>
                <w:noProof/>
                <w:webHidden/>
              </w:rPr>
              <w:tab/>
            </w:r>
            <w:r w:rsidRPr="004B2BAE">
              <w:rPr>
                <w:noProof/>
                <w:webHidden/>
              </w:rPr>
              <w:fldChar w:fldCharType="begin"/>
            </w:r>
            <w:r w:rsidRPr="004B2BAE">
              <w:rPr>
                <w:noProof/>
                <w:webHidden/>
              </w:rPr>
              <w:instrText xml:space="preserve"> PAGEREF _Toc219038017 \h </w:instrText>
            </w:r>
            <w:r w:rsidRPr="004B2BAE">
              <w:rPr>
                <w:noProof/>
                <w:webHidden/>
              </w:rPr>
            </w:r>
            <w:r w:rsidRPr="004B2BAE">
              <w:rPr>
                <w:noProof/>
                <w:webHidden/>
              </w:rPr>
              <w:fldChar w:fldCharType="separate"/>
            </w:r>
            <w:r w:rsidRPr="004B2BAE">
              <w:rPr>
                <w:noProof/>
                <w:webHidden/>
              </w:rPr>
              <w:t>234</w:t>
            </w:r>
            <w:r w:rsidRPr="004B2BAE">
              <w:rPr>
                <w:noProof/>
                <w:webHidden/>
              </w:rPr>
              <w:fldChar w:fldCharType="end"/>
            </w:r>
          </w:hyperlink>
        </w:p>
        <w:p w14:paraId="43C36368" w14:textId="30F1B78C" w:rsidR="00F5496C" w:rsidRPr="004B2BAE" w:rsidRDefault="00F5496C">
          <w:pPr>
            <w:pStyle w:val="TOC1"/>
            <w:tabs>
              <w:tab w:val="left" w:pos="660"/>
              <w:tab w:val="right" w:leader="dot" w:pos="9060"/>
            </w:tabs>
            <w:rPr>
              <w:rFonts w:eastAsiaTheme="minorEastAsia"/>
              <w:noProof/>
              <w:sz w:val="24"/>
              <w:lang w:eastAsia="fr-FR"/>
            </w:rPr>
          </w:pPr>
          <w:hyperlink w:anchor="_Toc219038018" w:history="1">
            <w:r w:rsidRPr="004B2BAE">
              <w:rPr>
                <w:rStyle w:val="Hyperlink"/>
                <w:noProof/>
              </w:rPr>
              <w:t>32.</w:t>
            </w:r>
            <w:r w:rsidRPr="004B2BAE">
              <w:rPr>
                <w:rFonts w:eastAsiaTheme="minorEastAsia"/>
                <w:noProof/>
                <w:sz w:val="24"/>
                <w:lang w:eastAsia="fr-FR"/>
              </w:rPr>
              <w:tab/>
            </w:r>
            <w:r w:rsidRPr="004B2BAE">
              <w:rPr>
                <w:rStyle w:val="Hyperlink"/>
                <w:noProof/>
              </w:rPr>
              <w:t>Terrassement du</w:t>
            </w:r>
            <w:r w:rsidRPr="004B2BAE">
              <w:rPr>
                <w:rStyle w:val="Hyperlink"/>
                <w:noProof/>
                <w:highlight w:val="yellow"/>
              </w:rPr>
              <w:t>/des</w:t>
            </w:r>
            <w:r w:rsidRPr="004B2BAE">
              <w:rPr>
                <w:rStyle w:val="Hyperlink"/>
                <w:noProof/>
              </w:rPr>
              <w:t xml:space="preserve"> bassin</w:t>
            </w:r>
            <w:r w:rsidRPr="004B2BAE">
              <w:rPr>
                <w:rStyle w:val="Hyperlink"/>
                <w:noProof/>
                <w:highlight w:val="yellow"/>
              </w:rPr>
              <w:t>(s)</w:t>
            </w:r>
            <w:r w:rsidRPr="004B2BAE">
              <w:rPr>
                <w:noProof/>
                <w:webHidden/>
              </w:rPr>
              <w:tab/>
            </w:r>
            <w:r w:rsidRPr="004B2BAE">
              <w:rPr>
                <w:noProof/>
                <w:webHidden/>
              </w:rPr>
              <w:fldChar w:fldCharType="begin"/>
            </w:r>
            <w:r w:rsidRPr="004B2BAE">
              <w:rPr>
                <w:noProof/>
                <w:webHidden/>
              </w:rPr>
              <w:instrText xml:space="preserve"> PAGEREF _Toc219038018 \h </w:instrText>
            </w:r>
            <w:r w:rsidRPr="004B2BAE">
              <w:rPr>
                <w:noProof/>
                <w:webHidden/>
              </w:rPr>
            </w:r>
            <w:r w:rsidRPr="004B2BAE">
              <w:rPr>
                <w:noProof/>
                <w:webHidden/>
              </w:rPr>
              <w:fldChar w:fldCharType="separate"/>
            </w:r>
            <w:r w:rsidRPr="004B2BAE">
              <w:rPr>
                <w:noProof/>
                <w:webHidden/>
              </w:rPr>
              <w:t>236</w:t>
            </w:r>
            <w:r w:rsidRPr="004B2BAE">
              <w:rPr>
                <w:noProof/>
                <w:webHidden/>
              </w:rPr>
              <w:fldChar w:fldCharType="end"/>
            </w:r>
          </w:hyperlink>
        </w:p>
        <w:p w14:paraId="39C95982" w14:textId="63358115" w:rsidR="00F5496C" w:rsidRPr="004B2BAE" w:rsidRDefault="00F5496C">
          <w:pPr>
            <w:pStyle w:val="TOC1"/>
            <w:tabs>
              <w:tab w:val="left" w:pos="660"/>
              <w:tab w:val="right" w:leader="dot" w:pos="9060"/>
            </w:tabs>
            <w:rPr>
              <w:rFonts w:eastAsiaTheme="minorEastAsia"/>
              <w:noProof/>
              <w:sz w:val="24"/>
              <w:lang w:eastAsia="fr-FR"/>
            </w:rPr>
          </w:pPr>
          <w:hyperlink w:anchor="_Toc219038019" w:history="1">
            <w:r w:rsidRPr="004B2BAE">
              <w:rPr>
                <w:rStyle w:val="Hyperlink"/>
                <w:noProof/>
              </w:rPr>
              <w:t>33.</w:t>
            </w:r>
            <w:r w:rsidRPr="004B2BAE">
              <w:rPr>
                <w:rFonts w:eastAsiaTheme="minorEastAsia"/>
                <w:noProof/>
                <w:sz w:val="24"/>
                <w:lang w:eastAsia="fr-FR"/>
              </w:rPr>
              <w:tab/>
            </w:r>
            <w:r w:rsidRPr="004B2BAE">
              <w:rPr>
                <w:rStyle w:val="Hyperlink"/>
                <w:noProof/>
              </w:rPr>
              <w:t>Remblayage des tranchées</w:t>
            </w:r>
            <w:r w:rsidRPr="004B2BAE">
              <w:rPr>
                <w:noProof/>
                <w:webHidden/>
              </w:rPr>
              <w:tab/>
            </w:r>
            <w:r w:rsidRPr="004B2BAE">
              <w:rPr>
                <w:noProof/>
                <w:webHidden/>
              </w:rPr>
              <w:fldChar w:fldCharType="begin"/>
            </w:r>
            <w:r w:rsidRPr="004B2BAE">
              <w:rPr>
                <w:noProof/>
                <w:webHidden/>
              </w:rPr>
              <w:instrText xml:space="preserve"> PAGEREF _Toc219038019 \h </w:instrText>
            </w:r>
            <w:r w:rsidRPr="004B2BAE">
              <w:rPr>
                <w:noProof/>
                <w:webHidden/>
              </w:rPr>
            </w:r>
            <w:r w:rsidRPr="004B2BAE">
              <w:rPr>
                <w:noProof/>
                <w:webHidden/>
              </w:rPr>
              <w:fldChar w:fldCharType="separate"/>
            </w:r>
            <w:r w:rsidRPr="004B2BAE">
              <w:rPr>
                <w:noProof/>
                <w:webHidden/>
              </w:rPr>
              <w:t>237</w:t>
            </w:r>
            <w:r w:rsidRPr="004B2BAE">
              <w:rPr>
                <w:noProof/>
                <w:webHidden/>
              </w:rPr>
              <w:fldChar w:fldCharType="end"/>
            </w:r>
          </w:hyperlink>
        </w:p>
        <w:p w14:paraId="7C7BAA10" w14:textId="761E6135" w:rsidR="00F5496C" w:rsidRPr="004B2BAE" w:rsidRDefault="00F5496C">
          <w:pPr>
            <w:pStyle w:val="TOC1"/>
            <w:tabs>
              <w:tab w:val="left" w:pos="660"/>
              <w:tab w:val="right" w:leader="dot" w:pos="9060"/>
            </w:tabs>
            <w:rPr>
              <w:rFonts w:eastAsiaTheme="minorEastAsia"/>
              <w:noProof/>
              <w:sz w:val="24"/>
              <w:lang w:eastAsia="fr-FR"/>
            </w:rPr>
          </w:pPr>
          <w:hyperlink w:anchor="_Toc219038020" w:history="1">
            <w:r w:rsidRPr="004B2BAE">
              <w:rPr>
                <w:rStyle w:val="Hyperlink"/>
                <w:noProof/>
              </w:rPr>
              <w:t>34.</w:t>
            </w:r>
            <w:r w:rsidRPr="004B2BAE">
              <w:rPr>
                <w:rFonts w:eastAsiaTheme="minorEastAsia"/>
                <w:noProof/>
                <w:sz w:val="24"/>
                <w:lang w:eastAsia="fr-FR"/>
              </w:rPr>
              <w:tab/>
            </w:r>
            <w:r w:rsidRPr="004B2BAE">
              <w:rPr>
                <w:rStyle w:val="Hyperlink"/>
                <w:noProof/>
              </w:rPr>
              <w:t>Voiries</w:t>
            </w:r>
            <w:r w:rsidRPr="004B2BAE">
              <w:rPr>
                <w:noProof/>
                <w:webHidden/>
              </w:rPr>
              <w:tab/>
            </w:r>
            <w:r w:rsidRPr="004B2BAE">
              <w:rPr>
                <w:noProof/>
                <w:webHidden/>
              </w:rPr>
              <w:fldChar w:fldCharType="begin"/>
            </w:r>
            <w:r w:rsidRPr="004B2BAE">
              <w:rPr>
                <w:noProof/>
                <w:webHidden/>
              </w:rPr>
              <w:instrText xml:space="preserve"> PAGEREF _Toc219038020 \h </w:instrText>
            </w:r>
            <w:r w:rsidRPr="004B2BAE">
              <w:rPr>
                <w:noProof/>
                <w:webHidden/>
              </w:rPr>
            </w:r>
            <w:r w:rsidRPr="004B2BAE">
              <w:rPr>
                <w:noProof/>
                <w:webHidden/>
              </w:rPr>
              <w:fldChar w:fldCharType="separate"/>
            </w:r>
            <w:r w:rsidRPr="004B2BAE">
              <w:rPr>
                <w:noProof/>
                <w:webHidden/>
              </w:rPr>
              <w:t>242</w:t>
            </w:r>
            <w:r w:rsidRPr="004B2BAE">
              <w:rPr>
                <w:noProof/>
                <w:webHidden/>
              </w:rPr>
              <w:fldChar w:fldCharType="end"/>
            </w:r>
          </w:hyperlink>
        </w:p>
        <w:p w14:paraId="2F381FD9" w14:textId="18028FBC"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21" w:history="1">
            <w:r w:rsidRPr="004B2BAE">
              <w:rPr>
                <w:rStyle w:val="Hyperlink"/>
                <w:rFonts w:ascii="Gotham Office" w:hAnsi="Gotham Office"/>
                <w:noProof/>
              </w:rPr>
              <w:t>34.1.</w:t>
            </w:r>
            <w:r w:rsidRPr="004B2BAE">
              <w:rPr>
                <w:rFonts w:ascii="Gotham Office" w:eastAsiaTheme="minorEastAsia" w:hAnsi="Gotham Office"/>
                <w:noProof/>
                <w:lang w:eastAsia="fr-FR"/>
              </w:rPr>
              <w:tab/>
            </w:r>
            <w:r w:rsidRPr="004B2BAE">
              <w:rPr>
                <w:rStyle w:val="Hyperlink"/>
                <w:rFonts w:ascii="Gotham Office" w:hAnsi="Gotham Office"/>
                <w:noProof/>
              </w:rPr>
              <w:t>Classe de trafic</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_Toc219038021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242</w:t>
            </w:r>
            <w:r w:rsidRPr="004B2BAE">
              <w:rPr>
                <w:rFonts w:ascii="Gotham Office" w:hAnsi="Gotham Office"/>
                <w:noProof/>
                <w:webHidden/>
              </w:rPr>
              <w:fldChar w:fldCharType="end"/>
            </w:r>
          </w:hyperlink>
        </w:p>
        <w:p w14:paraId="172AA160" w14:textId="7CF43695"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22" w:history="1">
            <w:r w:rsidRPr="004B2BAE">
              <w:rPr>
                <w:rStyle w:val="Hyperlink"/>
                <w:rFonts w:ascii="Gotham Office" w:hAnsi="Gotham Office"/>
                <w:noProof/>
              </w:rPr>
              <w:t>34.2.</w:t>
            </w:r>
            <w:r w:rsidRPr="004B2BAE">
              <w:rPr>
                <w:rFonts w:ascii="Gotham Office" w:eastAsiaTheme="minorEastAsia" w:hAnsi="Gotham Office"/>
                <w:noProof/>
                <w:lang w:eastAsia="fr-FR"/>
              </w:rPr>
              <w:tab/>
            </w:r>
            <w:r w:rsidRPr="004B2BAE">
              <w:rPr>
                <w:rStyle w:val="Hyperlink"/>
                <w:rFonts w:ascii="Gotham Office" w:hAnsi="Gotham Office"/>
                <w:noProof/>
                <w:highlight w:val="yellow"/>
              </w:rPr>
              <w:t>Pré-</w:t>
            </w:r>
            <w:r w:rsidRPr="004B2BAE">
              <w:rPr>
                <w:rStyle w:val="Hyperlink"/>
                <w:rFonts w:ascii="Gotham Office" w:hAnsi="Gotham Office"/>
                <w:noProof/>
              </w:rPr>
              <w:t>dimensionnement des voiries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_Toc219038022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243</w:t>
            </w:r>
            <w:r w:rsidRPr="004B2BAE">
              <w:rPr>
                <w:rFonts w:ascii="Gotham Office" w:hAnsi="Gotham Office"/>
                <w:noProof/>
                <w:webHidden/>
              </w:rPr>
              <w:fldChar w:fldCharType="end"/>
            </w:r>
          </w:hyperlink>
        </w:p>
        <w:p w14:paraId="597D95AC" w14:textId="6898C650"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23" w:history="1">
            <w:r w:rsidRPr="004B2BAE">
              <w:rPr>
                <w:rStyle w:val="Hyperlink"/>
                <w:rFonts w:ascii="Gotham Office" w:hAnsi="Gotham Office"/>
                <w:noProof/>
              </w:rPr>
              <w:t>34.3.</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_Toc219038023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244</w:t>
            </w:r>
            <w:r w:rsidRPr="004B2BAE">
              <w:rPr>
                <w:rFonts w:ascii="Gotham Office" w:hAnsi="Gotham Office"/>
                <w:noProof/>
                <w:webHidden/>
              </w:rPr>
              <w:fldChar w:fldCharType="end"/>
            </w:r>
          </w:hyperlink>
        </w:p>
        <w:p w14:paraId="41E3D15C" w14:textId="4BF18BDA" w:rsidR="00F5496C" w:rsidRPr="004B2BAE" w:rsidRDefault="00F5496C">
          <w:pPr>
            <w:pStyle w:val="TOC1"/>
            <w:tabs>
              <w:tab w:val="left" w:pos="660"/>
              <w:tab w:val="right" w:leader="dot" w:pos="9060"/>
            </w:tabs>
            <w:rPr>
              <w:rFonts w:eastAsiaTheme="minorEastAsia"/>
              <w:noProof/>
              <w:sz w:val="24"/>
              <w:lang w:eastAsia="fr-FR"/>
            </w:rPr>
          </w:pPr>
          <w:hyperlink w:anchor="_Toc219038024" w:history="1">
            <w:r w:rsidRPr="004B2BAE">
              <w:rPr>
                <w:rStyle w:val="Hyperlink"/>
                <w:noProof/>
              </w:rPr>
              <w:t>35.</w:t>
            </w:r>
            <w:r w:rsidRPr="004B2BAE">
              <w:rPr>
                <w:rFonts w:eastAsiaTheme="minorEastAsia"/>
                <w:noProof/>
                <w:sz w:val="24"/>
                <w:lang w:eastAsia="fr-FR"/>
              </w:rPr>
              <w:tab/>
            </w:r>
            <w:r w:rsidRPr="004B2BAE">
              <w:rPr>
                <w:rStyle w:val="Hyperlink"/>
                <w:noProof/>
              </w:rPr>
              <w:t>Dispositions vis-à-vis des futurs terrains de sport</w:t>
            </w:r>
            <w:r w:rsidRPr="004B2BAE">
              <w:rPr>
                <w:noProof/>
                <w:webHidden/>
              </w:rPr>
              <w:tab/>
            </w:r>
            <w:r w:rsidRPr="004B2BAE">
              <w:rPr>
                <w:noProof/>
                <w:webHidden/>
              </w:rPr>
              <w:fldChar w:fldCharType="begin"/>
            </w:r>
            <w:r w:rsidRPr="004B2BAE">
              <w:rPr>
                <w:noProof/>
                <w:webHidden/>
              </w:rPr>
              <w:instrText xml:space="preserve"> PAGEREF _Toc219038024 \h </w:instrText>
            </w:r>
            <w:r w:rsidRPr="004B2BAE">
              <w:rPr>
                <w:noProof/>
                <w:webHidden/>
              </w:rPr>
            </w:r>
            <w:r w:rsidRPr="004B2BAE">
              <w:rPr>
                <w:noProof/>
                <w:webHidden/>
              </w:rPr>
              <w:fldChar w:fldCharType="separate"/>
            </w:r>
            <w:r w:rsidRPr="004B2BAE">
              <w:rPr>
                <w:noProof/>
                <w:webHidden/>
              </w:rPr>
              <w:t>244</w:t>
            </w:r>
            <w:r w:rsidRPr="004B2BAE">
              <w:rPr>
                <w:noProof/>
                <w:webHidden/>
              </w:rPr>
              <w:fldChar w:fldCharType="end"/>
            </w:r>
          </w:hyperlink>
        </w:p>
        <w:p w14:paraId="5BE38326" w14:textId="63D19381"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25" w:history="1">
            <w:r w:rsidRPr="004B2BAE">
              <w:rPr>
                <w:rStyle w:val="Hyperlink"/>
                <w:rFonts w:ascii="Gotham Office" w:hAnsi="Gotham Office"/>
                <w:noProof/>
              </w:rPr>
              <w:t>35.1.</w:t>
            </w:r>
            <w:r w:rsidRPr="004B2BAE">
              <w:rPr>
                <w:rFonts w:ascii="Gotham Office" w:eastAsiaTheme="minorEastAsia" w:hAnsi="Gotham Office"/>
                <w:noProof/>
                <w:lang w:eastAsia="fr-FR"/>
              </w:rPr>
              <w:tab/>
            </w:r>
            <w:r w:rsidRPr="004B2BAE">
              <w:rPr>
                <w:rStyle w:val="Hyperlink"/>
                <w:rFonts w:ascii="Gotham Office" w:hAnsi="Gotham Office"/>
                <w:noProof/>
              </w:rPr>
              <w:t>Support de l’ouvrage - fond de forme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_Toc219038025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244</w:t>
            </w:r>
            <w:r w:rsidRPr="004B2BAE">
              <w:rPr>
                <w:rFonts w:ascii="Gotham Office" w:hAnsi="Gotham Office"/>
                <w:noProof/>
                <w:webHidden/>
              </w:rPr>
              <w:fldChar w:fldCharType="end"/>
            </w:r>
          </w:hyperlink>
        </w:p>
        <w:p w14:paraId="422B22A5" w14:textId="0324878A"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26" w:history="1">
            <w:r w:rsidRPr="004B2BAE">
              <w:rPr>
                <w:rStyle w:val="Hyperlink"/>
                <w:rFonts w:ascii="Gotham Office" w:hAnsi="Gotham Office"/>
                <w:noProof/>
              </w:rPr>
              <w:t>35.2.</w:t>
            </w:r>
            <w:r w:rsidRPr="004B2BAE">
              <w:rPr>
                <w:rFonts w:ascii="Gotham Office" w:eastAsiaTheme="minorEastAsia" w:hAnsi="Gotham Office"/>
                <w:noProof/>
                <w:lang w:eastAsia="fr-FR"/>
              </w:rPr>
              <w:tab/>
            </w:r>
            <w:r w:rsidRPr="004B2BAE">
              <w:rPr>
                <w:rStyle w:val="Hyperlink"/>
                <w:rFonts w:ascii="Gotham Office" w:hAnsi="Gotham Office"/>
                <w:noProof/>
              </w:rPr>
              <w:t>Infrastructures drainantes - couche de fondation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_Toc219038026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245</w:t>
            </w:r>
            <w:r w:rsidRPr="004B2BAE">
              <w:rPr>
                <w:rFonts w:ascii="Gotham Office" w:hAnsi="Gotham Office"/>
                <w:noProof/>
                <w:webHidden/>
              </w:rPr>
              <w:fldChar w:fldCharType="end"/>
            </w:r>
          </w:hyperlink>
        </w:p>
        <w:p w14:paraId="0BDCE59E" w14:textId="14569F17" w:rsidR="00F5496C" w:rsidRPr="004B2BAE" w:rsidRDefault="00F5496C">
          <w:pPr>
            <w:pStyle w:val="TOC1"/>
            <w:tabs>
              <w:tab w:val="left" w:pos="660"/>
              <w:tab w:val="right" w:leader="dot" w:pos="9060"/>
            </w:tabs>
            <w:rPr>
              <w:rFonts w:eastAsiaTheme="minorEastAsia"/>
              <w:noProof/>
              <w:sz w:val="24"/>
              <w:lang w:eastAsia="fr-FR"/>
            </w:rPr>
          </w:pPr>
          <w:hyperlink w:anchor="_Toc219038027" w:history="1">
            <w:r w:rsidRPr="004B2BAE">
              <w:rPr>
                <w:rStyle w:val="Hyperlink"/>
                <w:noProof/>
              </w:rPr>
              <w:t>36.</w:t>
            </w:r>
            <w:r w:rsidRPr="004B2BAE">
              <w:rPr>
                <w:rFonts w:eastAsiaTheme="minorEastAsia"/>
                <w:noProof/>
                <w:sz w:val="24"/>
                <w:lang w:eastAsia="fr-FR"/>
              </w:rPr>
              <w:tab/>
            </w:r>
            <w:r w:rsidRPr="004B2BAE">
              <w:rPr>
                <w:rStyle w:val="Hyperlink"/>
                <w:noProof/>
              </w:rPr>
              <w:t>Pose de canalisations en tranchées et création de regards le long du réseau</w:t>
            </w:r>
            <w:r w:rsidRPr="004B2BAE">
              <w:rPr>
                <w:noProof/>
                <w:webHidden/>
              </w:rPr>
              <w:tab/>
            </w:r>
            <w:r w:rsidRPr="004B2BAE">
              <w:rPr>
                <w:noProof/>
                <w:webHidden/>
              </w:rPr>
              <w:fldChar w:fldCharType="begin"/>
            </w:r>
            <w:r w:rsidRPr="004B2BAE">
              <w:rPr>
                <w:noProof/>
                <w:webHidden/>
              </w:rPr>
              <w:instrText xml:space="preserve"> PAGEREF _Toc219038027 \h </w:instrText>
            </w:r>
            <w:r w:rsidRPr="004B2BAE">
              <w:rPr>
                <w:noProof/>
                <w:webHidden/>
              </w:rPr>
            </w:r>
            <w:r w:rsidRPr="004B2BAE">
              <w:rPr>
                <w:noProof/>
                <w:webHidden/>
              </w:rPr>
              <w:fldChar w:fldCharType="separate"/>
            </w:r>
            <w:r w:rsidRPr="004B2BAE">
              <w:rPr>
                <w:noProof/>
                <w:webHidden/>
              </w:rPr>
              <w:t>247</w:t>
            </w:r>
            <w:r w:rsidRPr="004B2BAE">
              <w:rPr>
                <w:noProof/>
                <w:webHidden/>
              </w:rPr>
              <w:fldChar w:fldCharType="end"/>
            </w:r>
          </w:hyperlink>
        </w:p>
        <w:p w14:paraId="3461916D" w14:textId="616CAADE"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28" w:history="1">
            <w:r w:rsidRPr="004B2BAE">
              <w:rPr>
                <w:rStyle w:val="Hyperlink"/>
                <w:rFonts w:ascii="Gotham Office" w:hAnsi="Gotham Office"/>
                <w:noProof/>
              </w:rPr>
              <w:t>36.1.</w:t>
            </w:r>
            <w:r w:rsidRPr="004B2BAE">
              <w:rPr>
                <w:rFonts w:ascii="Gotham Office" w:eastAsiaTheme="minorEastAsia" w:hAnsi="Gotham Office"/>
                <w:noProof/>
                <w:lang w:eastAsia="fr-FR"/>
              </w:rPr>
              <w:tab/>
            </w:r>
            <w:r w:rsidRPr="004B2BAE">
              <w:rPr>
                <w:rStyle w:val="Hyperlink"/>
                <w:rFonts w:ascii="Gotham Office" w:hAnsi="Gotham Office"/>
                <w:noProof/>
              </w:rPr>
              <w:t>Terrassement des tranchées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_Toc219038028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247</w:t>
            </w:r>
            <w:r w:rsidRPr="004B2BAE">
              <w:rPr>
                <w:rFonts w:ascii="Gotham Office" w:hAnsi="Gotham Office"/>
                <w:noProof/>
                <w:webHidden/>
              </w:rPr>
              <w:fldChar w:fldCharType="end"/>
            </w:r>
          </w:hyperlink>
        </w:p>
        <w:p w14:paraId="1E14D0D3" w14:textId="65E216A2"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29" w:history="1">
            <w:r w:rsidRPr="004B2BAE">
              <w:rPr>
                <w:rStyle w:val="Hyperlink"/>
                <w:rFonts w:ascii="Gotham Office" w:hAnsi="Gotham Office"/>
                <w:noProof/>
              </w:rPr>
              <w:t>36.2.</w:t>
            </w:r>
            <w:r w:rsidRPr="004B2BAE">
              <w:rPr>
                <w:rFonts w:ascii="Gotham Office" w:eastAsiaTheme="minorEastAsia" w:hAnsi="Gotham Office"/>
                <w:noProof/>
                <w:lang w:eastAsia="fr-FR"/>
              </w:rPr>
              <w:tab/>
            </w:r>
            <w:r w:rsidRPr="004B2BAE">
              <w:rPr>
                <w:rStyle w:val="Hyperlink"/>
                <w:rFonts w:ascii="Gotham Office" w:hAnsi="Gotham Office"/>
                <w:noProof/>
              </w:rPr>
              <w:t>Remblayage des tranchées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_Toc219038029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254</w:t>
            </w:r>
            <w:r w:rsidRPr="004B2BAE">
              <w:rPr>
                <w:rFonts w:ascii="Gotham Office" w:hAnsi="Gotham Office"/>
                <w:noProof/>
                <w:webHidden/>
              </w:rPr>
              <w:fldChar w:fldCharType="end"/>
            </w:r>
          </w:hyperlink>
        </w:p>
        <w:p w14:paraId="1F9BFA68" w14:textId="51892B6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0" w:history="1">
            <w:r w:rsidRPr="004B2BAE">
              <w:rPr>
                <w:rStyle w:val="Hyperlink"/>
                <w:rFonts w:ascii="Gotham Office" w:hAnsi="Gotham Office"/>
                <w:noProof/>
              </w:rPr>
              <w:t>36.3.</w:t>
            </w:r>
            <w:r w:rsidRPr="004B2BAE">
              <w:rPr>
                <w:rFonts w:ascii="Gotham Office" w:eastAsiaTheme="minorEastAsia" w:hAnsi="Gotham Office"/>
                <w:noProof/>
                <w:lang w:eastAsia="fr-FR"/>
              </w:rPr>
              <w:tab/>
            </w:r>
            <w:r w:rsidRPr="004B2BAE">
              <w:rPr>
                <w:rStyle w:val="Hyperlink"/>
                <w:rFonts w:ascii="Gotham Office" w:hAnsi="Gotham Office"/>
                <w:noProof/>
              </w:rPr>
              <w:t>Fondations des regards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260</w:t>
            </w:r>
            <w:r w:rsidRPr="004B2BAE">
              <w:rPr>
                <w:rFonts w:ascii="Gotham Office" w:hAnsi="Gotham Office"/>
                <w:noProof/>
                <w:webHidden/>
              </w:rPr>
              <w:fldChar w:fldCharType="end"/>
            </w:r>
          </w:hyperlink>
        </w:p>
        <w:p w14:paraId="3DE233C2" w14:textId="0B509C58"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1" w:history="1">
            <w:r w:rsidRPr="004B2BAE">
              <w:rPr>
                <w:rStyle w:val="Hyperlink"/>
                <w:rFonts w:ascii="Gotham Office" w:hAnsi="Gotham Office"/>
                <w:noProof/>
              </w:rPr>
              <w:t>36.4.</w:t>
            </w:r>
            <w:r w:rsidRPr="004B2BAE">
              <w:rPr>
                <w:rFonts w:ascii="Gotham Office" w:eastAsiaTheme="minorEastAsia" w:hAnsi="Gotham Office"/>
                <w:noProof/>
                <w:lang w:eastAsia="fr-FR"/>
              </w:rPr>
              <w:tab/>
            </w:r>
            <w:r w:rsidRPr="004B2BAE">
              <w:rPr>
                <w:rStyle w:val="Hyperlink"/>
                <w:rFonts w:ascii="Gotham Office" w:hAnsi="Gotham Office"/>
                <w:noProof/>
              </w:rPr>
              <w:t>Protection des parties enterrées des regards en phase définitive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260</w:t>
            </w:r>
            <w:r w:rsidRPr="004B2BAE">
              <w:rPr>
                <w:rFonts w:ascii="Gotham Office" w:hAnsi="Gotham Office"/>
                <w:noProof/>
                <w:webHidden/>
              </w:rPr>
              <w:fldChar w:fldCharType="end"/>
            </w:r>
          </w:hyperlink>
        </w:p>
        <w:p w14:paraId="29E87A5C" w14:textId="132F8B4A"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2" w:history="1">
            <w:r w:rsidRPr="004B2BAE">
              <w:rPr>
                <w:rStyle w:val="Hyperlink"/>
                <w:rFonts w:ascii="Gotham Office" w:hAnsi="Gotham Office"/>
                <w:noProof/>
              </w:rPr>
              <w:t>36.5.</w:t>
            </w:r>
            <w:r w:rsidRPr="004B2BAE">
              <w:rPr>
                <w:rFonts w:ascii="Gotham Office" w:eastAsiaTheme="minorEastAsia" w:hAnsi="Gotham Office"/>
                <w:noProof/>
                <w:lang w:eastAsia="fr-FR"/>
              </w:rPr>
              <w:tab/>
            </w:r>
            <w:r w:rsidRPr="004B2BAE">
              <w:rPr>
                <w:rStyle w:val="Hyperlink"/>
                <w:rFonts w:ascii="Gotham Office" w:hAnsi="Gotham Office"/>
                <w:noProof/>
              </w:rPr>
              <w:t>Niveaux bas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261</w:t>
            </w:r>
            <w:r w:rsidRPr="004B2BAE">
              <w:rPr>
                <w:rFonts w:ascii="Gotham Office" w:hAnsi="Gotham Office"/>
                <w:noProof/>
                <w:webHidden/>
              </w:rPr>
              <w:fldChar w:fldCharType="end"/>
            </w:r>
          </w:hyperlink>
        </w:p>
        <w:p w14:paraId="56AAEFF1" w14:textId="5B436DDC" w:rsidR="00F5496C" w:rsidRPr="004B2BAE" w:rsidRDefault="00F5496C">
          <w:pPr>
            <w:pStyle w:val="TOC1"/>
            <w:tabs>
              <w:tab w:val="left" w:pos="660"/>
              <w:tab w:val="right" w:leader="dot" w:pos="9060"/>
            </w:tabs>
            <w:rPr>
              <w:rFonts w:eastAsiaTheme="minorEastAsia"/>
              <w:noProof/>
              <w:sz w:val="24"/>
              <w:lang w:eastAsia="fr-FR"/>
            </w:rPr>
          </w:pPr>
          <w:hyperlink w:anchor="_Toc219038033" w:history="1">
            <w:r w:rsidRPr="004B2BAE">
              <w:rPr>
                <w:rStyle w:val="Hyperlink"/>
                <w:noProof/>
              </w:rPr>
              <w:t>37.</w:t>
            </w:r>
            <w:r w:rsidRPr="004B2BAE">
              <w:rPr>
                <w:rFonts w:eastAsiaTheme="minorEastAsia"/>
                <w:noProof/>
                <w:sz w:val="24"/>
                <w:lang w:eastAsia="fr-FR"/>
              </w:rPr>
              <w:tab/>
            </w:r>
            <w:r w:rsidRPr="004B2BAE">
              <w:rPr>
                <w:rStyle w:val="Hyperlink"/>
                <w:noProof/>
              </w:rPr>
              <w:t>Traversée</w:t>
            </w:r>
            <w:r w:rsidRPr="004B2BAE">
              <w:rPr>
                <w:rStyle w:val="Hyperlink"/>
                <w:noProof/>
                <w:highlight w:val="yellow"/>
              </w:rPr>
              <w:t>(s)</w:t>
            </w:r>
            <w:r w:rsidRPr="004B2BAE">
              <w:rPr>
                <w:rStyle w:val="Hyperlink"/>
                <w:noProof/>
              </w:rPr>
              <w:t xml:space="preserve"> sans tranchées</w:t>
            </w:r>
            <w:r w:rsidRPr="004B2BAE">
              <w:rPr>
                <w:noProof/>
                <w:webHidden/>
              </w:rPr>
              <w:tab/>
            </w:r>
            <w:r w:rsidRPr="004B2BAE">
              <w:rPr>
                <w:noProof/>
                <w:webHidden/>
              </w:rPr>
              <w:fldChar w:fldCharType="begin"/>
            </w:r>
            <w:r w:rsidRPr="004B2BAE">
              <w:rPr>
                <w:noProof/>
                <w:webHidden/>
              </w:rPr>
              <w:instrText xml:space="preserve"> PAGEREF _Toc219038033 \h </w:instrText>
            </w:r>
            <w:r w:rsidRPr="004B2BAE">
              <w:rPr>
                <w:noProof/>
                <w:webHidden/>
              </w:rPr>
            </w:r>
            <w:r w:rsidRPr="004B2BAE">
              <w:rPr>
                <w:noProof/>
                <w:webHidden/>
              </w:rPr>
              <w:fldChar w:fldCharType="separate"/>
            </w:r>
            <w:r w:rsidRPr="004B2BAE">
              <w:rPr>
                <w:noProof/>
                <w:webHidden/>
              </w:rPr>
              <w:t>262</w:t>
            </w:r>
            <w:r w:rsidRPr="004B2BAE">
              <w:rPr>
                <w:noProof/>
                <w:webHidden/>
              </w:rPr>
              <w:fldChar w:fldCharType="end"/>
            </w:r>
          </w:hyperlink>
        </w:p>
        <w:p w14:paraId="76C3C631" w14:textId="0955B6FE"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4" w:history="1">
            <w:r w:rsidRPr="004B2BAE">
              <w:rPr>
                <w:rStyle w:val="Hyperlink"/>
                <w:rFonts w:ascii="Gotham Office" w:hAnsi="Gotham Office"/>
                <w:noProof/>
              </w:rPr>
              <w:t>37.1.</w:t>
            </w:r>
            <w:r w:rsidRPr="004B2BAE">
              <w:rPr>
                <w:rFonts w:ascii="Gotham Office" w:eastAsiaTheme="minorEastAsia" w:hAnsi="Gotham Office"/>
                <w:noProof/>
                <w:lang w:eastAsia="fr-FR"/>
              </w:rPr>
              <w:tab/>
            </w:r>
            <w:r w:rsidRPr="004B2BAE">
              <w:rPr>
                <w:rStyle w:val="Hyperlink"/>
                <w:rFonts w:ascii="Gotham Office" w:hAnsi="Gotham Office"/>
                <w:noProof/>
              </w:rPr>
              <w:t>Dispositions vis-à-vis de la présence d’eau en phase chantier</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263</w:t>
            </w:r>
            <w:r w:rsidRPr="004B2BAE">
              <w:rPr>
                <w:rFonts w:ascii="Gotham Office" w:hAnsi="Gotham Office"/>
                <w:noProof/>
                <w:webHidden/>
              </w:rPr>
              <w:fldChar w:fldCharType="end"/>
            </w:r>
          </w:hyperlink>
        </w:p>
        <w:p w14:paraId="4F97373E" w14:textId="696D48FC"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5" w:history="1">
            <w:r w:rsidRPr="004B2BAE">
              <w:rPr>
                <w:rStyle w:val="Hyperlink"/>
                <w:rFonts w:ascii="Gotham Office" w:hAnsi="Gotham Office"/>
                <w:noProof/>
              </w:rPr>
              <w:t>37.2.</w:t>
            </w:r>
            <w:r w:rsidRPr="004B2BAE">
              <w:rPr>
                <w:rFonts w:ascii="Gotham Office" w:eastAsiaTheme="minorEastAsia" w:hAnsi="Gotham Office"/>
                <w:noProof/>
                <w:lang w:eastAsia="fr-FR"/>
              </w:rPr>
              <w:tab/>
            </w:r>
            <w:r w:rsidRPr="004B2BAE">
              <w:rPr>
                <w:rStyle w:val="Hyperlink"/>
                <w:rFonts w:ascii="Gotham Office" w:hAnsi="Gotham Office"/>
                <w:noProof/>
              </w:rPr>
              <w:t>Excavation des terres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265</w:t>
            </w:r>
            <w:r w:rsidRPr="004B2BAE">
              <w:rPr>
                <w:rFonts w:ascii="Gotham Office" w:hAnsi="Gotham Office"/>
                <w:noProof/>
                <w:webHidden/>
              </w:rPr>
              <w:fldChar w:fldCharType="end"/>
            </w:r>
          </w:hyperlink>
        </w:p>
        <w:p w14:paraId="772F1FA9" w14:textId="2D26D41D"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6" w:history="1">
            <w:r w:rsidRPr="004B2BAE">
              <w:rPr>
                <w:rStyle w:val="Hyperlink"/>
                <w:rFonts w:ascii="Gotham Office" w:hAnsi="Gotham Office"/>
                <w:noProof/>
              </w:rPr>
              <w:t>37.3.</w:t>
            </w:r>
            <w:r w:rsidRPr="004B2BAE">
              <w:rPr>
                <w:rFonts w:ascii="Gotham Office" w:eastAsiaTheme="minorEastAsia" w:hAnsi="Gotham Office"/>
                <w:noProof/>
                <w:lang w:eastAsia="fr-FR"/>
              </w:rPr>
              <w:tab/>
            </w:r>
            <w:r w:rsidRPr="004B2BAE">
              <w:rPr>
                <w:rStyle w:val="Hyperlink"/>
                <w:rFonts w:ascii="Gotham Office" w:hAnsi="Gotham Office"/>
                <w:noProof/>
              </w:rPr>
              <w:t>Techniques de terrassements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_Toc219038036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266</w:t>
            </w:r>
            <w:r w:rsidRPr="004B2BAE">
              <w:rPr>
                <w:rFonts w:ascii="Gotham Office" w:hAnsi="Gotham Office"/>
                <w:noProof/>
                <w:webHidden/>
              </w:rPr>
              <w:fldChar w:fldCharType="end"/>
            </w:r>
          </w:hyperlink>
        </w:p>
        <w:p w14:paraId="65DE83F0" w14:textId="435765A1"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7" w:history="1">
            <w:r w:rsidRPr="004B2BAE">
              <w:rPr>
                <w:rStyle w:val="Hyperlink"/>
                <w:rFonts w:ascii="Gotham Office" w:hAnsi="Gotham Office"/>
                <w:noProof/>
              </w:rPr>
              <w:t>37.4.</w:t>
            </w:r>
            <w:r w:rsidRPr="004B2BAE">
              <w:rPr>
                <w:rFonts w:ascii="Gotham Office" w:eastAsiaTheme="minorEastAsia" w:hAnsi="Gotham Office"/>
                <w:noProof/>
                <w:lang w:eastAsia="fr-FR"/>
              </w:rPr>
              <w:tab/>
            </w:r>
            <w:r w:rsidRPr="004B2BAE">
              <w:rPr>
                <w:rStyle w:val="Hyperlink"/>
                <w:rFonts w:ascii="Gotham Office" w:hAnsi="Gotham Office"/>
                <w:noProof/>
              </w:rPr>
              <w:t>Protection et praticabilité en phase chantier</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_Toc219038037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267</w:t>
            </w:r>
            <w:r w:rsidRPr="004B2BAE">
              <w:rPr>
                <w:rFonts w:ascii="Gotham Office" w:hAnsi="Gotham Office"/>
                <w:noProof/>
                <w:webHidden/>
              </w:rPr>
              <w:fldChar w:fldCharType="end"/>
            </w:r>
          </w:hyperlink>
        </w:p>
        <w:p w14:paraId="24787D9C" w14:textId="373D8B62" w:rsidR="00F5496C" w:rsidRPr="004B2BAE" w:rsidRDefault="00F5496C">
          <w:pPr>
            <w:pStyle w:val="TOC1"/>
            <w:tabs>
              <w:tab w:val="left" w:pos="660"/>
              <w:tab w:val="right" w:leader="dot" w:pos="9060"/>
            </w:tabs>
            <w:rPr>
              <w:rFonts w:eastAsiaTheme="minorEastAsia"/>
              <w:noProof/>
              <w:sz w:val="24"/>
              <w:lang w:eastAsia="fr-FR"/>
            </w:rPr>
          </w:pPr>
          <w:hyperlink w:anchor="_Toc219038038" w:history="1">
            <w:r w:rsidRPr="004B2BAE">
              <w:rPr>
                <w:rStyle w:val="Hyperlink"/>
                <w:noProof/>
              </w:rPr>
              <w:t>38.</w:t>
            </w:r>
            <w:r w:rsidRPr="004B2BAE">
              <w:rPr>
                <w:rFonts w:eastAsiaTheme="minorEastAsia"/>
                <w:noProof/>
                <w:sz w:val="24"/>
                <w:lang w:eastAsia="fr-FR"/>
              </w:rPr>
              <w:tab/>
            </w:r>
            <w:r w:rsidRPr="004B2BAE">
              <w:rPr>
                <w:rStyle w:val="Hyperlink"/>
                <w:noProof/>
              </w:rPr>
              <w:t>Dimensionnement des puits</w:t>
            </w:r>
            <w:r w:rsidRPr="004B2BAE">
              <w:rPr>
                <w:noProof/>
                <w:webHidden/>
              </w:rPr>
              <w:tab/>
            </w:r>
            <w:r w:rsidRPr="004B2BAE">
              <w:rPr>
                <w:noProof/>
                <w:webHidden/>
              </w:rPr>
              <w:fldChar w:fldCharType="begin"/>
            </w:r>
            <w:r w:rsidRPr="004B2BAE">
              <w:rPr>
                <w:noProof/>
                <w:webHidden/>
              </w:rPr>
              <w:instrText xml:space="preserve"> PAGEREF _Toc219038038 \h </w:instrText>
            </w:r>
            <w:r w:rsidRPr="004B2BAE">
              <w:rPr>
                <w:noProof/>
                <w:webHidden/>
              </w:rPr>
            </w:r>
            <w:r w:rsidRPr="004B2BAE">
              <w:rPr>
                <w:noProof/>
                <w:webHidden/>
              </w:rPr>
              <w:fldChar w:fldCharType="separate"/>
            </w:r>
            <w:r w:rsidRPr="004B2BAE">
              <w:rPr>
                <w:noProof/>
                <w:webHidden/>
              </w:rPr>
              <w:t>268</w:t>
            </w:r>
            <w:r w:rsidRPr="004B2BAE">
              <w:rPr>
                <w:noProof/>
                <w:webHidden/>
              </w:rPr>
              <w:fldChar w:fldCharType="end"/>
            </w:r>
          </w:hyperlink>
        </w:p>
        <w:p w14:paraId="3D7780F8" w14:textId="0DC78FD7"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39" w:history="1">
            <w:r w:rsidRPr="004B2BAE">
              <w:rPr>
                <w:rStyle w:val="Hyperlink"/>
                <w:rFonts w:ascii="Gotham Office" w:hAnsi="Gotham Office"/>
                <w:noProof/>
              </w:rPr>
              <w:t>38.1.</w:t>
            </w:r>
            <w:r w:rsidRPr="004B2BAE">
              <w:rPr>
                <w:rFonts w:ascii="Gotham Office" w:eastAsiaTheme="minorEastAsia" w:hAnsi="Gotham Office"/>
                <w:noProof/>
                <w:lang w:eastAsia="fr-FR"/>
              </w:rPr>
              <w:tab/>
            </w:r>
            <w:r w:rsidRPr="004B2BAE">
              <w:rPr>
                <w:rStyle w:val="Hyperlink"/>
                <w:rFonts w:ascii="Gotham Office" w:hAnsi="Gotham Office"/>
                <w:noProof/>
              </w:rPr>
              <w:t>Fondations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_Toc219038039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268</w:t>
            </w:r>
            <w:r w:rsidRPr="004B2BAE">
              <w:rPr>
                <w:rFonts w:ascii="Gotham Office" w:hAnsi="Gotham Office"/>
                <w:noProof/>
                <w:webHidden/>
              </w:rPr>
              <w:fldChar w:fldCharType="end"/>
            </w:r>
          </w:hyperlink>
        </w:p>
        <w:p w14:paraId="2C9B85E2" w14:textId="7C0072A7"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40" w:history="1">
            <w:r w:rsidRPr="004B2BAE">
              <w:rPr>
                <w:rStyle w:val="Hyperlink"/>
                <w:rFonts w:ascii="Gotham Office" w:hAnsi="Gotham Office"/>
                <w:noProof/>
              </w:rPr>
              <w:t>38.1.1.</w:t>
            </w:r>
            <w:r w:rsidRPr="004B2BAE">
              <w:rPr>
                <w:rFonts w:ascii="Gotham Office" w:eastAsiaTheme="minorEastAsia" w:hAnsi="Gotham Office"/>
                <w:noProof/>
                <w:lang w:eastAsia="fr-FR"/>
              </w:rPr>
              <w:tab/>
            </w:r>
            <w:r w:rsidRPr="004B2BAE">
              <w:rPr>
                <w:rStyle w:val="Hyperlink"/>
                <w:rFonts w:ascii="Gotham Office" w:hAnsi="Gotham Office"/>
                <w:noProof/>
              </w:rPr>
              <w:t>Estimation de la capacité portante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_Toc219038040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269</w:t>
            </w:r>
            <w:r w:rsidRPr="004B2BAE">
              <w:rPr>
                <w:rFonts w:ascii="Gotham Office" w:hAnsi="Gotham Office"/>
                <w:noProof/>
                <w:webHidden/>
              </w:rPr>
              <w:fldChar w:fldCharType="end"/>
            </w:r>
          </w:hyperlink>
        </w:p>
        <w:p w14:paraId="656BF622" w14:textId="599161C3"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41" w:history="1">
            <w:r w:rsidRPr="004B2BAE">
              <w:rPr>
                <w:rStyle w:val="Hyperlink"/>
                <w:rFonts w:ascii="Gotham Office" w:hAnsi="Gotham Office"/>
                <w:noProof/>
              </w:rPr>
              <w:t>38.1.2.</w:t>
            </w:r>
            <w:r w:rsidRPr="004B2BAE">
              <w:rPr>
                <w:rFonts w:ascii="Gotham Office" w:eastAsiaTheme="minorEastAsia" w:hAnsi="Gotham Office"/>
                <w:noProof/>
                <w:lang w:eastAsia="fr-FR"/>
              </w:rPr>
              <w:tab/>
            </w:r>
            <w:r w:rsidRPr="004B2BAE">
              <w:rPr>
                <w:rStyle w:val="Hyperlink"/>
                <w:rFonts w:ascii="Gotham Office" w:hAnsi="Gotham Office"/>
                <w:noProof/>
              </w:rPr>
              <w:t>Estimation des tassements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269</w:t>
            </w:r>
            <w:r w:rsidRPr="004B2BAE">
              <w:rPr>
                <w:rFonts w:ascii="Gotham Office" w:hAnsi="Gotham Office"/>
                <w:noProof/>
                <w:webHidden/>
              </w:rPr>
              <w:fldChar w:fldCharType="end"/>
            </w:r>
          </w:hyperlink>
        </w:p>
        <w:p w14:paraId="79CE57AE" w14:textId="41BA96E8" w:rsidR="00F5496C" w:rsidRPr="004B2BAE" w:rsidRDefault="00F5496C">
          <w:pPr>
            <w:pStyle w:val="TOC3"/>
            <w:tabs>
              <w:tab w:val="left" w:pos="1540"/>
              <w:tab w:val="right" w:leader="dot" w:pos="9060"/>
            </w:tabs>
            <w:rPr>
              <w:rFonts w:ascii="Gotham Office" w:eastAsiaTheme="minorEastAsia" w:hAnsi="Gotham Office"/>
              <w:noProof/>
              <w:lang w:eastAsia="fr-FR"/>
            </w:rPr>
          </w:pPr>
          <w:hyperlink w:anchor="_Toc219038042" w:history="1">
            <w:r w:rsidRPr="004B2BAE">
              <w:rPr>
                <w:rStyle w:val="Hyperlink"/>
                <w:rFonts w:ascii="Gotham Office" w:hAnsi="Gotham Office"/>
                <w:noProof/>
              </w:rPr>
              <w:t>38.1.3.</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271</w:t>
            </w:r>
            <w:r w:rsidRPr="004B2BAE">
              <w:rPr>
                <w:rFonts w:ascii="Gotham Office" w:hAnsi="Gotham Office"/>
                <w:noProof/>
                <w:webHidden/>
              </w:rPr>
              <w:fldChar w:fldCharType="end"/>
            </w:r>
          </w:hyperlink>
        </w:p>
        <w:p w14:paraId="7C06AC89" w14:textId="50BC9DB4"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43" w:history="1">
            <w:r w:rsidRPr="004B2BAE">
              <w:rPr>
                <w:rStyle w:val="Hyperlink"/>
                <w:rFonts w:ascii="Gotham Office" w:hAnsi="Gotham Office"/>
                <w:noProof/>
              </w:rPr>
              <w:t>38.2.</w:t>
            </w:r>
            <w:r w:rsidRPr="004B2BAE">
              <w:rPr>
                <w:rFonts w:ascii="Gotham Office" w:eastAsiaTheme="minorEastAsia" w:hAnsi="Gotham Office"/>
                <w:noProof/>
                <w:lang w:eastAsia="fr-FR"/>
              </w:rPr>
              <w:tab/>
            </w:r>
            <w:r w:rsidRPr="004B2BAE">
              <w:rPr>
                <w:rStyle w:val="Hyperlink"/>
                <w:rFonts w:ascii="Gotham Office" w:hAnsi="Gotham Office"/>
                <w:noProof/>
              </w:rPr>
              <w:t>Soutènements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_Toc219038043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272</w:t>
            </w:r>
            <w:r w:rsidRPr="004B2BAE">
              <w:rPr>
                <w:rFonts w:ascii="Gotham Office" w:hAnsi="Gotham Office"/>
                <w:noProof/>
                <w:webHidden/>
              </w:rPr>
              <w:fldChar w:fldCharType="end"/>
            </w:r>
          </w:hyperlink>
        </w:p>
        <w:p w14:paraId="27160D91" w14:textId="2A2A263C"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44" w:history="1">
            <w:r w:rsidRPr="004B2BAE">
              <w:rPr>
                <w:rStyle w:val="Hyperlink"/>
                <w:rFonts w:ascii="Gotham Office" w:hAnsi="Gotham Office"/>
                <w:noProof/>
              </w:rPr>
              <w:t>38.3.</w:t>
            </w:r>
            <w:r w:rsidRPr="004B2BAE">
              <w:rPr>
                <w:rFonts w:ascii="Gotham Office" w:eastAsiaTheme="minorEastAsia" w:hAnsi="Gotham Office"/>
                <w:noProof/>
                <w:lang w:eastAsia="fr-FR"/>
              </w:rPr>
              <w:tab/>
            </w:r>
            <w:r w:rsidRPr="004B2BAE">
              <w:rPr>
                <w:rStyle w:val="Hyperlink"/>
                <w:rFonts w:ascii="Gotham Office" w:hAnsi="Gotham Office"/>
                <w:noProof/>
              </w:rPr>
              <w:t>Protection des parties enterrées des puits définitifs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_Toc219038044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274</w:t>
            </w:r>
            <w:r w:rsidRPr="004B2BAE">
              <w:rPr>
                <w:rFonts w:ascii="Gotham Office" w:hAnsi="Gotham Office"/>
                <w:noProof/>
                <w:webHidden/>
              </w:rPr>
              <w:fldChar w:fldCharType="end"/>
            </w:r>
          </w:hyperlink>
        </w:p>
        <w:p w14:paraId="141328A7" w14:textId="410D87F1"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45" w:history="1">
            <w:r w:rsidRPr="004B2BAE">
              <w:rPr>
                <w:rStyle w:val="Hyperlink"/>
                <w:rFonts w:ascii="Gotham Office" w:hAnsi="Gotham Office"/>
                <w:noProof/>
              </w:rPr>
              <w:t>38.4.</w:t>
            </w:r>
            <w:r w:rsidRPr="004B2BAE">
              <w:rPr>
                <w:rFonts w:ascii="Gotham Office" w:eastAsiaTheme="minorEastAsia" w:hAnsi="Gotham Office"/>
                <w:noProof/>
                <w:lang w:eastAsia="fr-FR"/>
              </w:rPr>
              <w:tab/>
            </w:r>
            <w:r w:rsidRPr="004B2BAE">
              <w:rPr>
                <w:rStyle w:val="Hyperlink"/>
                <w:rFonts w:ascii="Gotham Office" w:hAnsi="Gotham Office"/>
                <w:noProof/>
              </w:rPr>
              <w:t>Niveau bas des puits définitifs</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_Toc219038045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275</w:t>
            </w:r>
            <w:r w:rsidRPr="004B2BAE">
              <w:rPr>
                <w:rFonts w:ascii="Gotham Office" w:hAnsi="Gotham Office"/>
                <w:noProof/>
                <w:webHidden/>
              </w:rPr>
              <w:fldChar w:fldCharType="end"/>
            </w:r>
          </w:hyperlink>
        </w:p>
        <w:p w14:paraId="3E0B5241" w14:textId="09AB8A13" w:rsidR="00F5496C" w:rsidRPr="004B2BAE" w:rsidRDefault="00F5496C">
          <w:pPr>
            <w:pStyle w:val="TOC1"/>
            <w:tabs>
              <w:tab w:val="left" w:pos="660"/>
              <w:tab w:val="right" w:leader="dot" w:pos="9060"/>
            </w:tabs>
            <w:rPr>
              <w:rFonts w:eastAsiaTheme="minorEastAsia"/>
              <w:noProof/>
              <w:sz w:val="24"/>
              <w:lang w:eastAsia="fr-FR"/>
            </w:rPr>
          </w:pPr>
          <w:hyperlink w:anchor="_Toc219038046" w:history="1">
            <w:r w:rsidRPr="004B2BAE">
              <w:rPr>
                <w:rStyle w:val="Hyperlink"/>
                <w:noProof/>
              </w:rPr>
              <w:t>39.</w:t>
            </w:r>
            <w:r w:rsidRPr="004B2BAE">
              <w:rPr>
                <w:rFonts w:eastAsiaTheme="minorEastAsia"/>
                <w:noProof/>
                <w:sz w:val="24"/>
                <w:lang w:eastAsia="fr-FR"/>
              </w:rPr>
              <w:tab/>
            </w:r>
            <w:r w:rsidRPr="004B2BAE">
              <w:rPr>
                <w:rStyle w:val="Hyperlink"/>
                <w:noProof/>
              </w:rPr>
              <w:t>Travaux souterrains par forage horizontal</w:t>
            </w:r>
            <w:r w:rsidRPr="004B2BAE">
              <w:rPr>
                <w:rStyle w:val="Hyperlink"/>
                <w:noProof/>
                <w:highlight w:val="yellow"/>
              </w:rPr>
              <w:t>/dirigé</w:t>
            </w:r>
            <w:r w:rsidRPr="004B2BAE">
              <w:rPr>
                <w:rStyle w:val="Hyperlink"/>
                <w:noProof/>
              </w:rPr>
              <w:t xml:space="preserve"> - passage sous </w:t>
            </w:r>
            <w:r w:rsidRPr="004B2BAE">
              <w:rPr>
                <w:rStyle w:val="Hyperlink"/>
                <w:noProof/>
                <w:highlight w:val="yellow"/>
              </w:rPr>
              <w:t>voies ferrées</w:t>
            </w:r>
            <w:r w:rsidRPr="004B2BAE">
              <w:rPr>
                <w:noProof/>
                <w:webHidden/>
              </w:rPr>
              <w:tab/>
            </w:r>
            <w:r w:rsidRPr="004B2BAE">
              <w:rPr>
                <w:noProof/>
                <w:webHidden/>
              </w:rPr>
              <w:fldChar w:fldCharType="begin"/>
            </w:r>
            <w:r w:rsidRPr="004B2BAE">
              <w:rPr>
                <w:noProof/>
                <w:webHidden/>
              </w:rPr>
              <w:instrText xml:space="preserve"> PAGEREF _Toc219038046 \h </w:instrText>
            </w:r>
            <w:r w:rsidRPr="004B2BAE">
              <w:rPr>
                <w:noProof/>
                <w:webHidden/>
              </w:rPr>
            </w:r>
            <w:r w:rsidRPr="004B2BAE">
              <w:rPr>
                <w:noProof/>
                <w:webHidden/>
              </w:rPr>
              <w:fldChar w:fldCharType="separate"/>
            </w:r>
            <w:r w:rsidRPr="004B2BAE">
              <w:rPr>
                <w:noProof/>
                <w:webHidden/>
              </w:rPr>
              <w:t>276</w:t>
            </w:r>
            <w:r w:rsidRPr="004B2BAE">
              <w:rPr>
                <w:noProof/>
                <w:webHidden/>
              </w:rPr>
              <w:fldChar w:fldCharType="end"/>
            </w:r>
          </w:hyperlink>
        </w:p>
        <w:p w14:paraId="535F5B4F" w14:textId="6F6B644E" w:rsidR="00F5496C" w:rsidRPr="004B2BAE" w:rsidRDefault="00F5496C">
          <w:pPr>
            <w:pStyle w:val="TOC1"/>
            <w:tabs>
              <w:tab w:val="left" w:pos="660"/>
              <w:tab w:val="right" w:leader="dot" w:pos="9060"/>
            </w:tabs>
            <w:rPr>
              <w:rFonts w:eastAsiaTheme="minorEastAsia"/>
              <w:noProof/>
              <w:sz w:val="24"/>
              <w:lang w:eastAsia="fr-FR"/>
            </w:rPr>
          </w:pPr>
          <w:hyperlink w:anchor="_Toc219038047" w:history="1">
            <w:r w:rsidRPr="004B2BAE">
              <w:rPr>
                <w:rStyle w:val="Hyperlink"/>
                <w:noProof/>
              </w:rPr>
              <w:t>40.</w:t>
            </w:r>
            <w:r w:rsidRPr="004B2BAE">
              <w:rPr>
                <w:rFonts w:eastAsiaTheme="minorEastAsia"/>
                <w:noProof/>
                <w:sz w:val="24"/>
                <w:lang w:eastAsia="fr-FR"/>
              </w:rPr>
              <w:tab/>
            </w:r>
            <w:r w:rsidRPr="004B2BAE">
              <w:rPr>
                <w:rStyle w:val="Hyperlink"/>
                <w:noProof/>
              </w:rPr>
              <w:t>Fonçage de la conduite</w:t>
            </w:r>
            <w:r w:rsidRPr="004B2BAE">
              <w:rPr>
                <w:noProof/>
                <w:webHidden/>
              </w:rPr>
              <w:tab/>
            </w:r>
            <w:r w:rsidRPr="004B2BAE">
              <w:rPr>
                <w:noProof/>
                <w:webHidden/>
              </w:rPr>
              <w:fldChar w:fldCharType="begin"/>
            </w:r>
            <w:r w:rsidRPr="004B2BAE">
              <w:rPr>
                <w:noProof/>
                <w:webHidden/>
              </w:rPr>
              <w:instrText xml:space="preserve"> PAGEREF _Toc219038047 \h </w:instrText>
            </w:r>
            <w:r w:rsidRPr="004B2BAE">
              <w:rPr>
                <w:noProof/>
                <w:webHidden/>
              </w:rPr>
            </w:r>
            <w:r w:rsidRPr="004B2BAE">
              <w:rPr>
                <w:noProof/>
                <w:webHidden/>
              </w:rPr>
              <w:fldChar w:fldCharType="separate"/>
            </w:r>
            <w:r w:rsidRPr="004B2BAE">
              <w:rPr>
                <w:noProof/>
                <w:webHidden/>
              </w:rPr>
              <w:t>280</w:t>
            </w:r>
            <w:r w:rsidRPr="004B2BAE">
              <w:rPr>
                <w:noProof/>
                <w:webHidden/>
              </w:rPr>
              <w:fldChar w:fldCharType="end"/>
            </w:r>
          </w:hyperlink>
        </w:p>
        <w:p w14:paraId="0C3EBB6C" w14:textId="7DF46D27"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48" w:history="1">
            <w:r w:rsidRPr="004B2BAE">
              <w:rPr>
                <w:rStyle w:val="Hyperlink"/>
                <w:rFonts w:ascii="Gotham Office" w:hAnsi="Gotham Office"/>
                <w:noProof/>
              </w:rPr>
              <w:t>40.1.</w:t>
            </w:r>
            <w:r w:rsidRPr="004B2BAE">
              <w:rPr>
                <w:rFonts w:ascii="Gotham Office" w:eastAsiaTheme="minorEastAsia" w:hAnsi="Gotham Office"/>
                <w:noProof/>
                <w:lang w:eastAsia="fr-FR"/>
              </w:rPr>
              <w:tab/>
            </w:r>
            <w:r w:rsidRPr="004B2BAE">
              <w:rPr>
                <w:rStyle w:val="Hyperlink"/>
                <w:rFonts w:ascii="Gotham Office" w:hAnsi="Gotham Office"/>
                <w:noProof/>
              </w:rPr>
              <w:t>Estimation de la poussée totale nécessaire pour le fonçage des tuyaux</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_Toc219038048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280</w:t>
            </w:r>
            <w:r w:rsidRPr="004B2BAE">
              <w:rPr>
                <w:rFonts w:ascii="Gotham Office" w:hAnsi="Gotham Office"/>
                <w:noProof/>
                <w:webHidden/>
              </w:rPr>
              <w:fldChar w:fldCharType="end"/>
            </w:r>
          </w:hyperlink>
        </w:p>
        <w:p w14:paraId="5DA8C9EB" w14:textId="6701D6E1"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49" w:history="1">
            <w:r w:rsidRPr="004B2BAE">
              <w:rPr>
                <w:rStyle w:val="Hyperlink"/>
                <w:rFonts w:ascii="Gotham Office" w:hAnsi="Gotham Office"/>
                <w:noProof/>
              </w:rPr>
              <w:t>40.2.</w:t>
            </w:r>
            <w:r w:rsidRPr="004B2BAE">
              <w:rPr>
                <w:rFonts w:ascii="Gotham Office" w:eastAsiaTheme="minorEastAsia" w:hAnsi="Gotham Office"/>
                <w:noProof/>
                <w:lang w:eastAsia="fr-FR"/>
              </w:rPr>
              <w:tab/>
            </w:r>
            <w:r w:rsidRPr="004B2BAE">
              <w:rPr>
                <w:rStyle w:val="Hyperlink"/>
                <w:rFonts w:ascii="Gotham Office" w:hAnsi="Gotham Office"/>
                <w:noProof/>
              </w:rPr>
              <w:t>Sujétions d’exécution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_Toc219038049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284</w:t>
            </w:r>
            <w:r w:rsidRPr="004B2BAE">
              <w:rPr>
                <w:rFonts w:ascii="Gotham Office" w:hAnsi="Gotham Office"/>
                <w:noProof/>
                <w:webHidden/>
              </w:rPr>
              <w:fldChar w:fldCharType="end"/>
            </w:r>
          </w:hyperlink>
        </w:p>
        <w:p w14:paraId="2F57123E" w14:textId="4B58C30C" w:rsidR="00F5496C" w:rsidRPr="004B2BAE" w:rsidRDefault="00F5496C">
          <w:pPr>
            <w:pStyle w:val="TOC1"/>
            <w:tabs>
              <w:tab w:val="left" w:pos="660"/>
              <w:tab w:val="right" w:leader="dot" w:pos="9060"/>
            </w:tabs>
            <w:rPr>
              <w:rFonts w:eastAsiaTheme="minorEastAsia"/>
              <w:noProof/>
              <w:sz w:val="24"/>
              <w:lang w:eastAsia="fr-FR"/>
            </w:rPr>
          </w:pPr>
          <w:hyperlink w:anchor="_Toc219038050" w:history="1">
            <w:r w:rsidRPr="004B2BAE">
              <w:rPr>
                <w:rStyle w:val="Hyperlink"/>
                <w:noProof/>
              </w:rPr>
              <w:t>41.</w:t>
            </w:r>
            <w:r w:rsidRPr="004B2BAE">
              <w:rPr>
                <w:rFonts w:eastAsiaTheme="minorEastAsia"/>
                <w:noProof/>
                <w:sz w:val="24"/>
                <w:lang w:eastAsia="fr-FR"/>
              </w:rPr>
              <w:tab/>
            </w:r>
            <w:r w:rsidRPr="004B2BAE">
              <w:rPr>
                <w:rStyle w:val="Hyperlink"/>
                <w:noProof/>
              </w:rPr>
              <w:t>Etude de l’impact des travaux sans tranchées par forage horizontal</w:t>
            </w:r>
            <w:r w:rsidRPr="004B2BAE">
              <w:rPr>
                <w:rStyle w:val="Hyperlink"/>
                <w:noProof/>
                <w:highlight w:val="yellow"/>
              </w:rPr>
              <w:t>/dirigé</w:t>
            </w:r>
            <w:r w:rsidRPr="004B2BAE">
              <w:rPr>
                <w:rStyle w:val="Hyperlink"/>
                <w:noProof/>
              </w:rPr>
              <w:t xml:space="preserve"> - estimation des déplacements des sols</w:t>
            </w:r>
            <w:r w:rsidRPr="004B2BAE">
              <w:rPr>
                <w:noProof/>
                <w:webHidden/>
              </w:rPr>
              <w:tab/>
            </w:r>
            <w:r w:rsidRPr="004B2BAE">
              <w:rPr>
                <w:noProof/>
                <w:webHidden/>
              </w:rPr>
              <w:fldChar w:fldCharType="begin"/>
            </w:r>
            <w:r w:rsidRPr="004B2BAE">
              <w:rPr>
                <w:noProof/>
                <w:webHidden/>
              </w:rPr>
              <w:instrText xml:space="preserve"> PAGEREF _Toc219038050 \h </w:instrText>
            </w:r>
            <w:r w:rsidRPr="004B2BAE">
              <w:rPr>
                <w:noProof/>
                <w:webHidden/>
              </w:rPr>
            </w:r>
            <w:r w:rsidRPr="004B2BAE">
              <w:rPr>
                <w:noProof/>
                <w:webHidden/>
              </w:rPr>
              <w:fldChar w:fldCharType="separate"/>
            </w:r>
            <w:r w:rsidRPr="004B2BAE">
              <w:rPr>
                <w:noProof/>
                <w:webHidden/>
              </w:rPr>
              <w:t>285</w:t>
            </w:r>
            <w:r w:rsidRPr="004B2BAE">
              <w:rPr>
                <w:noProof/>
                <w:webHidden/>
              </w:rPr>
              <w:fldChar w:fldCharType="end"/>
            </w:r>
          </w:hyperlink>
        </w:p>
        <w:p w14:paraId="3A638E25" w14:textId="4AE0B19F"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51" w:history="1">
            <w:r w:rsidRPr="004B2BAE">
              <w:rPr>
                <w:rStyle w:val="Hyperlink"/>
                <w:rFonts w:ascii="Gotham Office" w:hAnsi="Gotham Office"/>
                <w:noProof/>
              </w:rPr>
              <w:t>41.1.</w:t>
            </w:r>
            <w:r w:rsidRPr="004B2BAE">
              <w:rPr>
                <w:rFonts w:ascii="Gotham Office" w:eastAsiaTheme="minorEastAsia" w:hAnsi="Gotham Office"/>
                <w:noProof/>
                <w:lang w:eastAsia="fr-FR"/>
              </w:rPr>
              <w:tab/>
            </w:r>
            <w:r w:rsidRPr="004B2BAE">
              <w:rPr>
                <w:rStyle w:val="Hyperlink"/>
                <w:rFonts w:ascii="Gotham Office" w:hAnsi="Gotham Office"/>
                <w:noProof/>
              </w:rPr>
              <w:t>Données et hypothèses d’entrée</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_Toc219038051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286</w:t>
            </w:r>
            <w:r w:rsidRPr="004B2BAE">
              <w:rPr>
                <w:rFonts w:ascii="Gotham Office" w:hAnsi="Gotham Office"/>
                <w:noProof/>
                <w:webHidden/>
              </w:rPr>
              <w:fldChar w:fldCharType="end"/>
            </w:r>
          </w:hyperlink>
        </w:p>
        <w:p w14:paraId="1850EF12" w14:textId="23906AE4" w:rsidR="00F5496C" w:rsidRPr="004B2BAE" w:rsidRDefault="00F5496C">
          <w:pPr>
            <w:pStyle w:val="TOC2"/>
            <w:tabs>
              <w:tab w:val="left" w:pos="1100"/>
              <w:tab w:val="right" w:leader="dot" w:pos="9060"/>
            </w:tabs>
            <w:rPr>
              <w:rFonts w:ascii="Gotham Office" w:eastAsiaTheme="minorEastAsia" w:hAnsi="Gotham Office"/>
              <w:noProof/>
              <w:lang w:eastAsia="fr-FR"/>
            </w:rPr>
          </w:pPr>
          <w:hyperlink w:anchor="_Toc219038052" w:history="1">
            <w:r w:rsidRPr="004B2BAE">
              <w:rPr>
                <w:rStyle w:val="Hyperlink"/>
                <w:rFonts w:ascii="Gotham Office" w:hAnsi="Gotham Office"/>
                <w:noProof/>
              </w:rPr>
              <w:t>41.2.</w:t>
            </w:r>
            <w:r w:rsidRPr="004B2BAE">
              <w:rPr>
                <w:rFonts w:ascii="Gotham Office" w:eastAsiaTheme="minorEastAsia" w:hAnsi="Gotham Office"/>
                <w:noProof/>
                <w:lang w:eastAsia="fr-FR"/>
              </w:rPr>
              <w:tab/>
            </w:r>
            <w:r w:rsidRPr="004B2BAE">
              <w:rPr>
                <w:rStyle w:val="Hyperlink"/>
                <w:rFonts w:ascii="Gotham Office" w:hAnsi="Gotham Office"/>
                <w:noProof/>
              </w:rPr>
              <w:t>Interprétation des résultats de la modélisation</w:t>
            </w:r>
            <w:r w:rsidRPr="004B2BAE">
              <w:rPr>
                <w:rFonts w:ascii="Gotham Office" w:hAnsi="Gotham Office"/>
                <w:noProof/>
                <w:webHidden/>
              </w:rPr>
              <w:tab/>
            </w:r>
            <w:r w:rsidRPr="004B2BAE">
              <w:rPr>
                <w:rFonts w:ascii="Gotham Office" w:hAnsi="Gotham Office"/>
                <w:noProof/>
                <w:webHidden/>
              </w:rPr>
              <w:fldChar w:fldCharType="begin"/>
            </w:r>
            <w:r w:rsidRPr="004B2BAE">
              <w:rPr>
                <w:rFonts w:ascii="Gotham Office" w:hAnsi="Gotham Office"/>
                <w:noProof/>
                <w:webHidden/>
              </w:rPr>
              <w:instrText xml:space="preserve"> PAGEREF _Toc219038052 \h </w:instrText>
            </w:r>
            <w:r w:rsidRPr="004B2BAE">
              <w:rPr>
                <w:rFonts w:ascii="Gotham Office" w:hAnsi="Gotham Office"/>
                <w:noProof/>
                <w:webHidden/>
              </w:rPr>
            </w:r>
            <w:r w:rsidRPr="004B2BAE">
              <w:rPr>
                <w:rFonts w:ascii="Gotham Office" w:hAnsi="Gotham Office"/>
                <w:noProof/>
                <w:webHidden/>
              </w:rPr>
              <w:fldChar w:fldCharType="separate"/>
            </w:r>
            <w:r w:rsidRPr="004B2BAE">
              <w:rPr>
                <w:rFonts w:ascii="Gotham Office" w:hAnsi="Gotham Office"/>
                <w:noProof/>
                <w:webHidden/>
              </w:rPr>
              <w:t>287</w:t>
            </w:r>
            <w:r w:rsidRPr="004B2BAE">
              <w:rPr>
                <w:rFonts w:ascii="Gotham Office" w:hAnsi="Gotham Office"/>
                <w:noProof/>
                <w:webHidden/>
              </w:rPr>
              <w:fldChar w:fldCharType="end"/>
            </w:r>
          </w:hyperlink>
        </w:p>
        <w:p w14:paraId="73F03FE8" w14:textId="10AFC266" w:rsidR="00F5496C" w:rsidRPr="004B2BAE" w:rsidRDefault="00F5496C">
          <w:pPr>
            <w:pStyle w:val="TOC1"/>
            <w:tabs>
              <w:tab w:val="left" w:pos="660"/>
              <w:tab w:val="right" w:leader="dot" w:pos="9060"/>
            </w:tabs>
            <w:rPr>
              <w:rFonts w:eastAsiaTheme="minorEastAsia"/>
              <w:noProof/>
              <w:sz w:val="24"/>
              <w:lang w:eastAsia="fr-FR"/>
            </w:rPr>
          </w:pPr>
          <w:hyperlink w:anchor="_Toc219038053" w:history="1">
            <w:r w:rsidRPr="004B2BAE">
              <w:rPr>
                <w:rStyle w:val="Hyperlink"/>
                <w:noProof/>
              </w:rPr>
              <w:t>42.</w:t>
            </w:r>
            <w:r w:rsidRPr="004B2BAE">
              <w:rPr>
                <w:rFonts w:eastAsiaTheme="minorEastAsia"/>
                <w:noProof/>
                <w:sz w:val="24"/>
                <w:lang w:eastAsia="fr-FR"/>
              </w:rPr>
              <w:tab/>
            </w:r>
            <w:r w:rsidRPr="004B2BAE">
              <w:rPr>
                <w:rStyle w:val="Hyperlink"/>
                <w:noProof/>
              </w:rPr>
              <w:t>Mitoyens</w:t>
            </w:r>
            <w:r w:rsidRPr="004B2BAE">
              <w:rPr>
                <w:noProof/>
                <w:webHidden/>
              </w:rPr>
              <w:tab/>
            </w:r>
            <w:r w:rsidRPr="004B2BAE">
              <w:rPr>
                <w:noProof/>
                <w:webHidden/>
              </w:rPr>
              <w:fldChar w:fldCharType="begin"/>
            </w:r>
            <w:r w:rsidRPr="004B2BAE">
              <w:rPr>
                <w:noProof/>
                <w:webHidden/>
              </w:rPr>
              <w:instrText xml:space="preserve"> PAGEREF _Toc219038053 \h </w:instrText>
            </w:r>
            <w:r w:rsidRPr="004B2BAE">
              <w:rPr>
                <w:noProof/>
                <w:webHidden/>
              </w:rPr>
            </w:r>
            <w:r w:rsidRPr="004B2BAE">
              <w:rPr>
                <w:noProof/>
                <w:webHidden/>
              </w:rPr>
              <w:fldChar w:fldCharType="separate"/>
            </w:r>
            <w:r w:rsidRPr="004B2BAE">
              <w:rPr>
                <w:noProof/>
                <w:webHidden/>
              </w:rPr>
              <w:t>290</w:t>
            </w:r>
            <w:r w:rsidRPr="004B2BAE">
              <w:rPr>
                <w:noProof/>
                <w:webHidden/>
              </w:rPr>
              <w:fldChar w:fldCharType="end"/>
            </w:r>
          </w:hyperlink>
        </w:p>
        <w:p w14:paraId="62D0943A" w14:textId="37B8FC63" w:rsidR="00F5496C" w:rsidRPr="004B2BAE" w:rsidRDefault="00F5496C">
          <w:pPr>
            <w:pStyle w:val="TOC1"/>
            <w:tabs>
              <w:tab w:val="left" w:pos="660"/>
              <w:tab w:val="right" w:leader="dot" w:pos="9060"/>
            </w:tabs>
            <w:rPr>
              <w:rFonts w:eastAsiaTheme="minorEastAsia"/>
              <w:noProof/>
              <w:sz w:val="24"/>
              <w:lang w:eastAsia="fr-FR"/>
            </w:rPr>
          </w:pPr>
          <w:hyperlink w:anchor="_Toc219038054" w:history="1">
            <w:r w:rsidRPr="004B2BAE">
              <w:rPr>
                <w:rStyle w:val="Hyperlink"/>
                <w:noProof/>
              </w:rPr>
              <w:t>43.</w:t>
            </w:r>
            <w:r w:rsidRPr="004B2BAE">
              <w:rPr>
                <w:rFonts w:eastAsiaTheme="minorEastAsia"/>
                <w:noProof/>
                <w:sz w:val="24"/>
                <w:lang w:eastAsia="fr-FR"/>
              </w:rPr>
              <w:tab/>
            </w:r>
            <w:r w:rsidRPr="004B2BAE">
              <w:rPr>
                <w:rStyle w:val="Hyperlink"/>
                <w:noProof/>
              </w:rPr>
              <w:t>Dispositions vis-à-vis des sols sensibles au retrait/gonflement</w:t>
            </w:r>
            <w:r w:rsidRPr="004B2BAE">
              <w:rPr>
                <w:noProof/>
                <w:webHidden/>
              </w:rPr>
              <w:tab/>
            </w:r>
            <w:r w:rsidRPr="004B2BAE">
              <w:rPr>
                <w:noProof/>
                <w:webHidden/>
              </w:rPr>
              <w:fldChar w:fldCharType="begin"/>
            </w:r>
            <w:r w:rsidRPr="004B2BAE">
              <w:rPr>
                <w:noProof/>
                <w:webHidden/>
              </w:rPr>
              <w:instrText xml:space="preserve"> PAGEREF _Toc219038054 \h </w:instrText>
            </w:r>
            <w:r w:rsidRPr="004B2BAE">
              <w:rPr>
                <w:noProof/>
                <w:webHidden/>
              </w:rPr>
            </w:r>
            <w:r w:rsidRPr="004B2BAE">
              <w:rPr>
                <w:noProof/>
                <w:webHidden/>
              </w:rPr>
              <w:fldChar w:fldCharType="separate"/>
            </w:r>
            <w:r w:rsidRPr="004B2BAE">
              <w:rPr>
                <w:noProof/>
                <w:webHidden/>
              </w:rPr>
              <w:t>291</w:t>
            </w:r>
            <w:r w:rsidRPr="004B2BAE">
              <w:rPr>
                <w:noProof/>
                <w:webHidden/>
              </w:rPr>
              <w:fldChar w:fldCharType="end"/>
            </w:r>
          </w:hyperlink>
        </w:p>
        <w:p w14:paraId="76D3531A" w14:textId="6558ECB2" w:rsidR="00F5496C" w:rsidRPr="004B2BAE" w:rsidRDefault="00F5496C">
          <w:pPr>
            <w:pStyle w:val="TOC1"/>
            <w:tabs>
              <w:tab w:val="left" w:pos="660"/>
              <w:tab w:val="right" w:leader="dot" w:pos="9060"/>
            </w:tabs>
            <w:rPr>
              <w:rFonts w:eastAsiaTheme="minorEastAsia"/>
              <w:noProof/>
              <w:sz w:val="24"/>
              <w:lang w:eastAsia="fr-FR"/>
            </w:rPr>
          </w:pPr>
          <w:hyperlink w:anchor="_Toc219038055" w:history="1">
            <w:r w:rsidRPr="004B2BAE">
              <w:rPr>
                <w:rStyle w:val="Hyperlink"/>
                <w:noProof/>
              </w:rPr>
              <w:t>44.</w:t>
            </w:r>
            <w:r w:rsidRPr="004B2BAE">
              <w:rPr>
                <w:rFonts w:eastAsiaTheme="minorEastAsia"/>
                <w:noProof/>
                <w:sz w:val="24"/>
                <w:lang w:eastAsia="fr-FR"/>
              </w:rPr>
              <w:tab/>
            </w:r>
            <w:r w:rsidRPr="004B2BAE">
              <w:rPr>
                <w:rStyle w:val="Hyperlink"/>
                <w:noProof/>
              </w:rPr>
              <w:t>Dispositions constructives vis-à-vis de l’agressivité du milieu</w:t>
            </w:r>
            <w:r w:rsidRPr="004B2BAE">
              <w:rPr>
                <w:noProof/>
                <w:webHidden/>
              </w:rPr>
              <w:tab/>
            </w:r>
            <w:r w:rsidRPr="004B2BAE">
              <w:rPr>
                <w:noProof/>
                <w:webHidden/>
              </w:rPr>
              <w:fldChar w:fldCharType="begin"/>
            </w:r>
            <w:r w:rsidRPr="004B2BAE">
              <w:rPr>
                <w:noProof/>
                <w:webHidden/>
              </w:rPr>
              <w:instrText xml:space="preserve"> PAGEREF _Toc219038055 \h </w:instrText>
            </w:r>
            <w:r w:rsidRPr="004B2BAE">
              <w:rPr>
                <w:noProof/>
                <w:webHidden/>
              </w:rPr>
            </w:r>
            <w:r w:rsidRPr="004B2BAE">
              <w:rPr>
                <w:noProof/>
                <w:webHidden/>
              </w:rPr>
              <w:fldChar w:fldCharType="separate"/>
            </w:r>
            <w:r w:rsidRPr="004B2BAE">
              <w:rPr>
                <w:noProof/>
                <w:webHidden/>
              </w:rPr>
              <w:t>293</w:t>
            </w:r>
            <w:r w:rsidRPr="004B2BAE">
              <w:rPr>
                <w:noProof/>
                <w:webHidden/>
              </w:rPr>
              <w:fldChar w:fldCharType="end"/>
            </w:r>
          </w:hyperlink>
        </w:p>
        <w:p w14:paraId="24280B13" w14:textId="28DC61F1" w:rsidR="00F5496C" w:rsidRPr="004B2BAE" w:rsidRDefault="00F5496C">
          <w:pPr>
            <w:pStyle w:val="TOC1"/>
            <w:tabs>
              <w:tab w:val="left" w:pos="660"/>
              <w:tab w:val="right" w:leader="dot" w:pos="9060"/>
            </w:tabs>
            <w:rPr>
              <w:rFonts w:eastAsiaTheme="minorEastAsia"/>
              <w:noProof/>
              <w:sz w:val="24"/>
              <w:lang w:eastAsia="fr-FR"/>
            </w:rPr>
          </w:pPr>
          <w:hyperlink w:anchor="_Toc219038056" w:history="1">
            <w:r w:rsidRPr="004B2BAE">
              <w:rPr>
                <w:rStyle w:val="Hyperlink"/>
                <w:noProof/>
              </w:rPr>
              <w:t>45.</w:t>
            </w:r>
            <w:r w:rsidRPr="004B2BAE">
              <w:rPr>
                <w:rFonts w:eastAsiaTheme="minorEastAsia"/>
                <w:noProof/>
                <w:sz w:val="24"/>
                <w:lang w:eastAsia="fr-FR"/>
              </w:rPr>
              <w:tab/>
            </w:r>
            <w:r w:rsidRPr="004B2BAE">
              <w:rPr>
                <w:rStyle w:val="Hyperlink"/>
                <w:noProof/>
              </w:rPr>
              <w:t>Aléas et risques identifiés</w:t>
            </w:r>
            <w:r w:rsidRPr="004B2BAE">
              <w:rPr>
                <w:rStyle w:val="Hyperlink"/>
                <w:noProof/>
                <w:highlight w:val="yellow"/>
              </w:rPr>
              <w:t>/</w:t>
            </w:r>
            <w:r w:rsidRPr="004B2BAE">
              <w:rPr>
                <w:rStyle w:val="Hyperlink"/>
                <w:noProof/>
                <w:shd w:val="clear" w:color="auto" w:fill="C1E4F5" w:themeFill="accent1" w:themeFillTint="33"/>
              </w:rPr>
              <w:t>résiduels</w:t>
            </w:r>
            <w:r w:rsidRPr="004B2BAE">
              <w:rPr>
                <w:noProof/>
                <w:webHidden/>
              </w:rPr>
              <w:tab/>
            </w:r>
            <w:r w:rsidRPr="004B2BAE">
              <w:rPr>
                <w:noProof/>
                <w:webHidden/>
              </w:rPr>
              <w:fldChar w:fldCharType="begin"/>
            </w:r>
            <w:r w:rsidRPr="004B2BAE">
              <w:rPr>
                <w:noProof/>
                <w:webHidden/>
              </w:rPr>
              <w:instrText xml:space="preserve"> PAGEREF _Toc219038056 \h </w:instrText>
            </w:r>
            <w:r w:rsidRPr="004B2BAE">
              <w:rPr>
                <w:noProof/>
                <w:webHidden/>
              </w:rPr>
            </w:r>
            <w:r w:rsidRPr="004B2BAE">
              <w:rPr>
                <w:noProof/>
                <w:webHidden/>
              </w:rPr>
              <w:fldChar w:fldCharType="separate"/>
            </w:r>
            <w:r w:rsidRPr="004B2BAE">
              <w:rPr>
                <w:noProof/>
                <w:webHidden/>
              </w:rPr>
              <w:t>293</w:t>
            </w:r>
            <w:r w:rsidRPr="004B2BAE">
              <w:rPr>
                <w:noProof/>
                <w:webHidden/>
              </w:rPr>
              <w:fldChar w:fldCharType="end"/>
            </w:r>
          </w:hyperlink>
        </w:p>
        <w:p w14:paraId="1133F93F" w14:textId="2F3DB0D8" w:rsidR="00762D89" w:rsidRPr="00A117DB" w:rsidRDefault="009F1225">
          <w:r w:rsidRPr="004B2BAE">
            <w:rPr>
              <w:rFonts w:ascii="Gotham Office" w:hAnsi="Gotham Office"/>
            </w:rPr>
            <w:fldChar w:fldCharType="end"/>
          </w:r>
        </w:p>
      </w:sdtContent>
    </w:sdt>
    <w:p w14:paraId="30C70D3E" w14:textId="73EAC928" w:rsidR="00762D89" w:rsidRPr="000C5B79" w:rsidRDefault="00762D89" w:rsidP="0083539E">
      <w:pPr>
        <w:pStyle w:val="Title"/>
      </w:pPr>
      <w:r w:rsidRPr="000C5B79">
        <w:t>Annexes</w:t>
      </w:r>
    </w:p>
    <w:p w14:paraId="48DA7FF9" w14:textId="77777777" w:rsidR="00F5496C" w:rsidRDefault="0076152F">
      <w:pPr>
        <w:pStyle w:val="TOC1"/>
        <w:tabs>
          <w:tab w:val="right" w:leader="dot" w:pos="9060"/>
        </w:tabs>
        <w:rPr>
          <w:rFonts w:asciiTheme="minorHAnsi" w:eastAsiaTheme="minorEastAsia" w:hAnsiTheme="minorHAnsi"/>
          <w:noProof/>
          <w:sz w:val="24"/>
          <w:lang w:eastAsia="fr-FR"/>
        </w:rPr>
      </w:pPr>
      <w:r w:rsidRPr="00EE50CB">
        <w:rPr>
          <w:szCs w:val="22"/>
        </w:rPr>
        <w:fldChar w:fldCharType="begin"/>
      </w:r>
      <w:r w:rsidRPr="00EE50CB">
        <w:rPr>
          <w:szCs w:val="22"/>
        </w:rPr>
        <w:instrText xml:space="preserve"> TOC \n \h \z \t "Titre annexes;1" </w:instrText>
      </w:r>
      <w:r w:rsidRPr="00EE50CB">
        <w:rPr>
          <w:szCs w:val="22"/>
        </w:rPr>
        <w:fldChar w:fldCharType="separate"/>
      </w:r>
      <w:hyperlink w:anchor="_Toc219038057" w:history="1">
        <w:r w:rsidR="00F5496C" w:rsidRPr="00F63536">
          <w:rPr>
            <w:rStyle w:val="Hyperlink"/>
            <w:noProof/>
          </w:rPr>
          <w:t>Annexe n°1 Extrait de la norme NF P 94-500</w:t>
        </w:r>
      </w:hyperlink>
    </w:p>
    <w:p w14:paraId="016C5804"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58" w:history="1">
        <w:r w:rsidRPr="00F63536">
          <w:rPr>
            <w:rStyle w:val="Hyperlink"/>
            <w:noProof/>
          </w:rPr>
          <w:t>Annexe n°2 Plan de situation</w:t>
        </w:r>
      </w:hyperlink>
    </w:p>
    <w:p w14:paraId="34793BCA"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59" w:history="1">
        <w:r w:rsidRPr="00F63536">
          <w:rPr>
            <w:rStyle w:val="Hyperlink"/>
            <w:noProof/>
          </w:rPr>
          <w:t>Annexe n°3 Plan</w:t>
        </w:r>
        <w:r w:rsidRPr="00F63536">
          <w:rPr>
            <w:rStyle w:val="Hyperlink"/>
            <w:noProof/>
            <w:highlight w:val="yellow"/>
          </w:rPr>
          <w:t>(s)</w:t>
        </w:r>
        <w:r w:rsidRPr="00F63536">
          <w:rPr>
            <w:rStyle w:val="Hyperlink"/>
            <w:noProof/>
          </w:rPr>
          <w:t xml:space="preserve"> d’implantation des sondages</w:t>
        </w:r>
      </w:hyperlink>
    </w:p>
    <w:p w14:paraId="29F77FEA"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0" w:history="1">
        <w:r w:rsidRPr="00F63536">
          <w:rPr>
            <w:rStyle w:val="Hyperlink"/>
            <w:noProof/>
            <w:highlight w:val="yellow"/>
          </w:rPr>
          <w:t>Annexe n°4 Plan d’implantation des sondages avec zone carrière</w:t>
        </w:r>
      </w:hyperlink>
    </w:p>
    <w:p w14:paraId="16F2F696"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1" w:history="1">
        <w:r w:rsidRPr="00F63536">
          <w:rPr>
            <w:rStyle w:val="Hyperlink"/>
            <w:noProof/>
          </w:rPr>
          <w:t>Annexe n°5 Coupe</w:t>
        </w:r>
        <w:r w:rsidRPr="00F63536">
          <w:rPr>
            <w:rStyle w:val="Hyperlink"/>
            <w:noProof/>
            <w:highlight w:val="yellow"/>
          </w:rPr>
          <w:t>(s)</w:t>
        </w:r>
        <w:r w:rsidRPr="00F63536">
          <w:rPr>
            <w:rStyle w:val="Hyperlink"/>
            <w:noProof/>
          </w:rPr>
          <w:t xml:space="preserve"> du</w:t>
        </w:r>
        <w:r w:rsidRPr="00F63536">
          <w:rPr>
            <w:rStyle w:val="Hyperlink"/>
            <w:noProof/>
            <w:highlight w:val="yellow"/>
          </w:rPr>
          <w:t>/des</w:t>
        </w:r>
        <w:r w:rsidRPr="00F63536">
          <w:rPr>
            <w:rStyle w:val="Hyperlink"/>
            <w:noProof/>
          </w:rPr>
          <w:t xml:space="preserve"> sondage</w:t>
        </w:r>
        <w:r w:rsidRPr="00F63536">
          <w:rPr>
            <w:rStyle w:val="Hyperlink"/>
            <w:noProof/>
            <w:highlight w:val="yellow"/>
          </w:rPr>
          <w:t>(s)</w:t>
        </w:r>
        <w:r w:rsidRPr="00F63536">
          <w:rPr>
            <w:rStyle w:val="Hyperlink"/>
            <w:noProof/>
          </w:rPr>
          <w:t xml:space="preserve"> pressiométrique</w:t>
        </w:r>
        <w:r w:rsidRPr="00F63536">
          <w:rPr>
            <w:rStyle w:val="Hyperlink"/>
            <w:noProof/>
            <w:highlight w:val="yellow"/>
          </w:rPr>
          <w:t>(s)</w:t>
        </w:r>
        <w:r w:rsidRPr="00F63536">
          <w:rPr>
            <w:rStyle w:val="Hyperlink"/>
            <w:noProof/>
          </w:rPr>
          <w:t>, destructif</w:t>
        </w:r>
        <w:r w:rsidRPr="00F63536">
          <w:rPr>
            <w:rStyle w:val="Hyperlink"/>
            <w:noProof/>
            <w:highlight w:val="yellow"/>
          </w:rPr>
          <w:t>(s)</w:t>
        </w:r>
        <w:r w:rsidRPr="00F63536">
          <w:rPr>
            <w:rStyle w:val="Hyperlink"/>
            <w:noProof/>
          </w:rPr>
          <w:t>, piézométrique</w:t>
        </w:r>
        <w:r w:rsidRPr="00F63536">
          <w:rPr>
            <w:rStyle w:val="Hyperlink"/>
            <w:noProof/>
            <w:highlight w:val="yellow"/>
          </w:rPr>
          <w:t>(s)</w:t>
        </w:r>
        <w:r w:rsidRPr="00F63536">
          <w:rPr>
            <w:rStyle w:val="Hyperlink"/>
            <w:noProof/>
          </w:rPr>
          <w:t>, gamma-ray et à la tarière</w:t>
        </w:r>
        <w:r w:rsidRPr="00F63536">
          <w:rPr>
            <w:rStyle w:val="Hyperlink"/>
            <w:noProof/>
            <w:highlight w:val="yellow"/>
          </w:rPr>
          <w:t>, d’ATLANTIS GEOTECHNIQUE (mission GX-XXX, de XXXX 2024)</w:t>
        </w:r>
      </w:hyperlink>
    </w:p>
    <w:p w14:paraId="01EA87AA"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2" w:history="1">
        <w:r w:rsidRPr="00F63536">
          <w:rPr>
            <w:rStyle w:val="Hyperlink"/>
            <w:noProof/>
          </w:rPr>
          <w:t>Annexe n°6 Coupe</w:t>
        </w:r>
        <w:r w:rsidRPr="00F63536">
          <w:rPr>
            <w:rStyle w:val="Hyperlink"/>
            <w:noProof/>
            <w:highlight w:val="yellow"/>
          </w:rPr>
          <w:t>(s)</w:t>
        </w:r>
        <w:r w:rsidRPr="00F63536">
          <w:rPr>
            <w:rStyle w:val="Hyperlink"/>
            <w:noProof/>
          </w:rPr>
          <w:t xml:space="preserve"> et photographies du</w:t>
        </w:r>
        <w:r w:rsidRPr="00F63536">
          <w:rPr>
            <w:rStyle w:val="Hyperlink"/>
            <w:noProof/>
            <w:highlight w:val="yellow"/>
          </w:rPr>
          <w:t>/des</w:t>
        </w:r>
        <w:r w:rsidRPr="00F63536">
          <w:rPr>
            <w:rStyle w:val="Hyperlink"/>
            <w:noProof/>
          </w:rPr>
          <w:t xml:space="preserve"> sondage</w:t>
        </w:r>
        <w:r w:rsidRPr="00F63536">
          <w:rPr>
            <w:rStyle w:val="Hyperlink"/>
            <w:noProof/>
            <w:highlight w:val="yellow"/>
          </w:rPr>
          <w:t>(s)</w:t>
        </w:r>
        <w:r w:rsidRPr="00F63536">
          <w:rPr>
            <w:rStyle w:val="Hyperlink"/>
            <w:noProof/>
          </w:rPr>
          <w:t xml:space="preserve"> carotté</w:t>
        </w:r>
        <w:r w:rsidRPr="00F63536">
          <w:rPr>
            <w:rStyle w:val="Hyperlink"/>
            <w:noProof/>
            <w:highlight w:val="yellow"/>
          </w:rPr>
          <w:t>(s), d’ATLANTIS GEOTECHNIQUE (mission GX-XXX, de XXXX 2024)</w:t>
        </w:r>
      </w:hyperlink>
    </w:p>
    <w:p w14:paraId="1D633234"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3" w:history="1">
        <w:r w:rsidRPr="00F63536">
          <w:rPr>
            <w:rStyle w:val="Hyperlink"/>
            <w:noProof/>
          </w:rPr>
          <w:t xml:space="preserve">Annexe n°7 </w:t>
        </w:r>
        <w:r w:rsidRPr="00F63536">
          <w:rPr>
            <w:rStyle w:val="Hyperlink"/>
            <w:noProof/>
            <w:highlight w:val="yellow"/>
          </w:rPr>
          <w:t>Photographies de la structure de chaussée, d’ATLANTIS GEOTECHNIQUE (mission GX-XXX, de XXXX 2024)</w:t>
        </w:r>
      </w:hyperlink>
    </w:p>
    <w:p w14:paraId="0189C1E3"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4" w:history="1">
        <w:r w:rsidRPr="00F63536">
          <w:rPr>
            <w:rStyle w:val="Hyperlink"/>
            <w:noProof/>
          </w:rPr>
          <w:t>Annexe n°8 Coupe</w:t>
        </w:r>
        <w:r w:rsidRPr="00F63536">
          <w:rPr>
            <w:rStyle w:val="Hyperlink"/>
            <w:noProof/>
            <w:highlight w:val="yellow"/>
          </w:rPr>
          <w:t>(s)</w:t>
        </w:r>
        <w:r w:rsidRPr="00F63536">
          <w:rPr>
            <w:rStyle w:val="Hyperlink"/>
            <w:noProof/>
          </w:rPr>
          <w:t xml:space="preserve"> et photographie</w:t>
        </w:r>
        <w:r w:rsidRPr="00F63536">
          <w:rPr>
            <w:rStyle w:val="Hyperlink"/>
            <w:noProof/>
            <w:highlight w:val="yellow"/>
          </w:rPr>
          <w:t>(s)</w:t>
        </w:r>
        <w:r w:rsidRPr="00F63536">
          <w:rPr>
            <w:rStyle w:val="Hyperlink"/>
            <w:noProof/>
          </w:rPr>
          <w:t xml:space="preserve"> de la</w:t>
        </w:r>
        <w:r w:rsidRPr="00F63536">
          <w:rPr>
            <w:rStyle w:val="Hyperlink"/>
            <w:rFonts w:cs="Calibri"/>
            <w:noProof/>
            <w:highlight w:val="yellow"/>
          </w:rPr>
          <w:t>/des</w:t>
        </w:r>
        <w:r w:rsidRPr="00F63536">
          <w:rPr>
            <w:rStyle w:val="Hyperlink"/>
            <w:rFonts w:cs="Calibri"/>
            <w:noProof/>
          </w:rPr>
          <w:t xml:space="preserve"> fouille</w:t>
        </w:r>
        <w:r w:rsidRPr="00F63536">
          <w:rPr>
            <w:rStyle w:val="Hyperlink"/>
            <w:rFonts w:cs="Calibri"/>
            <w:noProof/>
            <w:highlight w:val="yellow"/>
          </w:rPr>
          <w:t>(s)</w:t>
        </w:r>
        <w:r w:rsidRPr="00F63536">
          <w:rPr>
            <w:rStyle w:val="Hyperlink"/>
            <w:rFonts w:cs="Calibri"/>
            <w:noProof/>
          </w:rPr>
          <w:t xml:space="preserve"> de reconnaissance lithologique</w:t>
        </w:r>
        <w:r w:rsidRPr="00F63536">
          <w:rPr>
            <w:rStyle w:val="Hyperlink"/>
            <w:noProof/>
            <w:highlight w:val="yellow"/>
          </w:rPr>
          <w:t>, d’ATLANTIS GEOTECHNIQUE (mission GX-XXX, de XXXX 2024)</w:t>
        </w:r>
      </w:hyperlink>
    </w:p>
    <w:p w14:paraId="1CDFCACA"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5" w:history="1">
        <w:r w:rsidRPr="00F63536">
          <w:rPr>
            <w:rStyle w:val="Hyperlink"/>
            <w:noProof/>
          </w:rPr>
          <w:t>Annexe n°9 Coupe</w:t>
        </w:r>
        <w:r w:rsidRPr="00F63536">
          <w:rPr>
            <w:rStyle w:val="Hyperlink"/>
            <w:noProof/>
            <w:highlight w:val="yellow"/>
          </w:rPr>
          <w:t>(s)</w:t>
        </w:r>
        <w:r w:rsidRPr="00F63536">
          <w:rPr>
            <w:rStyle w:val="Hyperlink"/>
            <w:noProof/>
          </w:rPr>
          <w:t xml:space="preserve"> et photographie</w:t>
        </w:r>
        <w:r w:rsidRPr="00F63536">
          <w:rPr>
            <w:rStyle w:val="Hyperlink"/>
            <w:noProof/>
            <w:highlight w:val="yellow"/>
          </w:rPr>
          <w:t>(s)</w:t>
        </w:r>
        <w:r w:rsidRPr="00F63536">
          <w:rPr>
            <w:rStyle w:val="Hyperlink"/>
            <w:noProof/>
          </w:rPr>
          <w:t xml:space="preserve"> de la</w:t>
        </w:r>
        <w:r w:rsidRPr="00F63536">
          <w:rPr>
            <w:rStyle w:val="Hyperlink"/>
            <w:rFonts w:cs="Calibri"/>
            <w:noProof/>
            <w:highlight w:val="yellow"/>
          </w:rPr>
          <w:t>/des</w:t>
        </w:r>
        <w:r w:rsidRPr="00F63536">
          <w:rPr>
            <w:rStyle w:val="Hyperlink"/>
            <w:rFonts w:cs="Calibri"/>
            <w:noProof/>
          </w:rPr>
          <w:t xml:space="preserve"> fouille</w:t>
        </w:r>
        <w:r w:rsidRPr="00F63536">
          <w:rPr>
            <w:rStyle w:val="Hyperlink"/>
            <w:rFonts w:cs="Calibri"/>
            <w:noProof/>
            <w:highlight w:val="yellow"/>
          </w:rPr>
          <w:t>(s)</w:t>
        </w:r>
        <w:r w:rsidRPr="00F63536">
          <w:rPr>
            <w:rStyle w:val="Hyperlink"/>
            <w:rFonts w:cs="Calibri"/>
            <w:noProof/>
          </w:rPr>
          <w:t xml:space="preserve"> de reconnaissance de fondations</w:t>
        </w:r>
        <w:r w:rsidRPr="00F63536">
          <w:rPr>
            <w:rStyle w:val="Hyperlink"/>
            <w:noProof/>
            <w:highlight w:val="yellow"/>
          </w:rPr>
          <w:t>, d’ATLANTIS GEOTECHNIQUE (mission GX-XXX, de XXXX 2024)</w:t>
        </w:r>
      </w:hyperlink>
    </w:p>
    <w:p w14:paraId="507374BF"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6" w:history="1">
        <w:r w:rsidRPr="00F63536">
          <w:rPr>
            <w:rStyle w:val="Hyperlink"/>
            <w:noProof/>
          </w:rPr>
          <w:t xml:space="preserve">Annexe n°10 </w:t>
        </w:r>
        <w:r w:rsidRPr="00F63536">
          <w:rPr>
            <w:rStyle w:val="Hyperlink"/>
            <w:noProof/>
            <w:highlight w:val="yellow"/>
          </w:rPr>
          <w:t>Coupe(s) du/des sondage(s), de XXX (mission GX-XXX, de XXXX 2024)</w:t>
        </w:r>
      </w:hyperlink>
    </w:p>
    <w:p w14:paraId="7852AA69"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7" w:history="1">
        <w:r w:rsidRPr="00F63536">
          <w:rPr>
            <w:rStyle w:val="Hyperlink"/>
            <w:noProof/>
          </w:rPr>
          <w:t xml:space="preserve">Annexe n°11 </w:t>
        </w:r>
        <w:r w:rsidRPr="00F63536">
          <w:rPr>
            <w:rStyle w:val="Hyperlink"/>
            <w:noProof/>
            <w:highlight w:val="yellow"/>
          </w:rPr>
          <w:t>Coupe(s) du/des sondage(s), de XXX (mission GX-XXX, de XXXX 2024)</w:t>
        </w:r>
      </w:hyperlink>
    </w:p>
    <w:p w14:paraId="166074FC"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8" w:history="1">
        <w:r w:rsidRPr="00F63536">
          <w:rPr>
            <w:rStyle w:val="Hyperlink"/>
            <w:noProof/>
          </w:rPr>
          <w:t>Annexe n°12 Procès-verbal</w:t>
        </w:r>
        <w:r w:rsidRPr="00F63536">
          <w:rPr>
            <w:rStyle w:val="Hyperlink"/>
            <w:noProof/>
            <w:highlight w:val="yellow"/>
          </w:rPr>
          <w:t>/aux</w:t>
        </w:r>
        <w:r w:rsidRPr="00F63536">
          <w:rPr>
            <w:rStyle w:val="Hyperlink"/>
            <w:noProof/>
          </w:rPr>
          <w:t xml:space="preserve"> du</w:t>
        </w:r>
        <w:r w:rsidRPr="00F63536">
          <w:rPr>
            <w:rStyle w:val="Hyperlink"/>
            <w:noProof/>
            <w:highlight w:val="yellow"/>
          </w:rPr>
          <w:t>/des</w:t>
        </w:r>
        <w:r w:rsidRPr="00F63536">
          <w:rPr>
            <w:rStyle w:val="Hyperlink"/>
            <w:noProof/>
          </w:rPr>
          <w:t xml:space="preserve"> pénétromètre</w:t>
        </w:r>
        <w:r w:rsidRPr="00F63536">
          <w:rPr>
            <w:rStyle w:val="Hyperlink"/>
            <w:noProof/>
            <w:highlight w:val="yellow"/>
          </w:rPr>
          <w:t>(s)</w:t>
        </w:r>
        <w:r w:rsidRPr="00F63536">
          <w:rPr>
            <w:rStyle w:val="Hyperlink"/>
            <w:noProof/>
          </w:rPr>
          <w:t xml:space="preserve"> dynamique</w:t>
        </w:r>
        <w:r w:rsidRPr="00F63536">
          <w:rPr>
            <w:rStyle w:val="Hyperlink"/>
            <w:noProof/>
            <w:highlight w:val="yellow"/>
          </w:rPr>
          <w:t>(s), d’ATLANTIS GEOTECHNIQUE (mission GX-XXX, de XXXX 2024)</w:t>
        </w:r>
      </w:hyperlink>
    </w:p>
    <w:p w14:paraId="0D749E53"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69" w:history="1">
        <w:r w:rsidRPr="00F63536">
          <w:rPr>
            <w:rStyle w:val="Hyperlink"/>
            <w:noProof/>
          </w:rPr>
          <w:t>Annexe n°13 Procès-verbal</w:t>
        </w:r>
        <w:r w:rsidRPr="00F63536">
          <w:rPr>
            <w:rStyle w:val="Hyperlink"/>
            <w:noProof/>
            <w:highlight w:val="yellow"/>
          </w:rPr>
          <w:t>/aux</w:t>
        </w:r>
        <w:r w:rsidRPr="00F63536">
          <w:rPr>
            <w:rStyle w:val="Hyperlink"/>
            <w:noProof/>
          </w:rPr>
          <w:t xml:space="preserve"> de l’</w:t>
        </w:r>
        <w:r w:rsidRPr="00F63536">
          <w:rPr>
            <w:rStyle w:val="Hyperlink"/>
            <w:noProof/>
            <w:highlight w:val="yellow"/>
          </w:rPr>
          <w:t>/des</w:t>
        </w:r>
        <w:r w:rsidRPr="00F63536">
          <w:rPr>
            <w:rStyle w:val="Hyperlink"/>
            <w:noProof/>
          </w:rPr>
          <w:t xml:space="preserve"> essai</w:t>
        </w:r>
        <w:r w:rsidRPr="00F63536">
          <w:rPr>
            <w:rStyle w:val="Hyperlink"/>
            <w:noProof/>
            <w:highlight w:val="yellow"/>
          </w:rPr>
          <w:t>(s)</w:t>
        </w:r>
        <w:r w:rsidRPr="00F63536">
          <w:rPr>
            <w:rStyle w:val="Hyperlink"/>
            <w:noProof/>
          </w:rPr>
          <w:t xml:space="preserve"> de perméabilité</w:t>
        </w:r>
        <w:r w:rsidRPr="00F63536">
          <w:rPr>
            <w:rStyle w:val="Hyperlink"/>
            <w:noProof/>
            <w:highlight w:val="yellow"/>
          </w:rPr>
          <w:t>, d’ATLANTIS GEOTECHNIQUE (mission GX-XXX, de XXXX 2024)</w:t>
        </w:r>
      </w:hyperlink>
    </w:p>
    <w:p w14:paraId="4DEA8129"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0" w:history="1">
        <w:r w:rsidRPr="00F63536">
          <w:rPr>
            <w:rStyle w:val="Hyperlink"/>
            <w:noProof/>
          </w:rPr>
          <w:t>Annexe n°14 Procès-verbal</w:t>
        </w:r>
        <w:r w:rsidRPr="00F63536">
          <w:rPr>
            <w:rStyle w:val="Hyperlink"/>
            <w:noProof/>
            <w:highlight w:val="yellow"/>
          </w:rPr>
          <w:t>/aux</w:t>
        </w:r>
        <w:r w:rsidRPr="00F63536">
          <w:rPr>
            <w:rStyle w:val="Hyperlink"/>
            <w:noProof/>
          </w:rPr>
          <w:t xml:space="preserve"> de l’</w:t>
        </w:r>
        <w:r w:rsidRPr="00F63536">
          <w:rPr>
            <w:rStyle w:val="Hyperlink"/>
            <w:noProof/>
            <w:highlight w:val="yellow"/>
          </w:rPr>
          <w:t>/des</w:t>
        </w:r>
        <w:r w:rsidRPr="00F63536">
          <w:rPr>
            <w:rStyle w:val="Hyperlink"/>
            <w:noProof/>
          </w:rPr>
          <w:t xml:space="preserve"> essai</w:t>
        </w:r>
        <w:r w:rsidRPr="00F63536">
          <w:rPr>
            <w:rStyle w:val="Hyperlink"/>
            <w:noProof/>
            <w:highlight w:val="yellow"/>
          </w:rPr>
          <w:t>(s)</w:t>
        </w:r>
        <w:r w:rsidRPr="00F63536">
          <w:rPr>
            <w:rStyle w:val="Hyperlink"/>
            <w:noProof/>
          </w:rPr>
          <w:t xml:space="preserve"> en laboratoire</w:t>
        </w:r>
        <w:r w:rsidRPr="00F63536">
          <w:rPr>
            <w:rStyle w:val="Hyperlink"/>
            <w:noProof/>
            <w:highlight w:val="yellow"/>
          </w:rPr>
          <w:t>, d’ATLANTIS GEOTECHNIQUE (mission GX-XXX, de XXXX 2024)</w:t>
        </w:r>
      </w:hyperlink>
    </w:p>
    <w:p w14:paraId="3869E5C6"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1" w:history="1">
        <w:r w:rsidRPr="00F63536">
          <w:rPr>
            <w:rStyle w:val="Hyperlink"/>
            <w:noProof/>
          </w:rPr>
          <w:t>Annexe n°15 Procès-verbal</w:t>
        </w:r>
        <w:r w:rsidRPr="00F63536">
          <w:rPr>
            <w:rStyle w:val="Hyperlink"/>
            <w:noProof/>
            <w:highlight w:val="yellow"/>
          </w:rPr>
          <w:t>/aux</w:t>
        </w:r>
        <w:r w:rsidRPr="00F63536">
          <w:rPr>
            <w:rStyle w:val="Hyperlink"/>
            <w:noProof/>
          </w:rPr>
          <w:t xml:space="preserve"> de l’</w:t>
        </w:r>
        <w:r w:rsidRPr="00F63536">
          <w:rPr>
            <w:rStyle w:val="Hyperlink"/>
            <w:noProof/>
            <w:highlight w:val="yellow"/>
          </w:rPr>
          <w:t>/des</w:t>
        </w:r>
        <w:r w:rsidRPr="00F63536">
          <w:rPr>
            <w:rStyle w:val="Hyperlink"/>
            <w:noProof/>
          </w:rPr>
          <w:t xml:space="preserve"> essai</w:t>
        </w:r>
        <w:r w:rsidRPr="00F63536">
          <w:rPr>
            <w:rStyle w:val="Hyperlink"/>
            <w:noProof/>
            <w:highlight w:val="yellow"/>
          </w:rPr>
          <w:t>(s)</w:t>
        </w:r>
        <w:r w:rsidRPr="00F63536">
          <w:rPr>
            <w:rStyle w:val="Hyperlink"/>
            <w:noProof/>
          </w:rPr>
          <w:t xml:space="preserve"> en laboratoire</w:t>
        </w:r>
        <w:r w:rsidRPr="00F63536">
          <w:rPr>
            <w:rStyle w:val="Hyperlink"/>
            <w:noProof/>
            <w:highlight w:val="yellow"/>
          </w:rPr>
          <w:t>, de XXX (mission GX-XXX, de XXXX 2024)</w:t>
        </w:r>
      </w:hyperlink>
    </w:p>
    <w:p w14:paraId="51A0BBA3"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2" w:history="1">
        <w:r w:rsidRPr="00F63536">
          <w:rPr>
            <w:rStyle w:val="Hyperlink"/>
            <w:noProof/>
          </w:rPr>
          <w:t>Annexe n°16 Procès-verbal</w:t>
        </w:r>
        <w:r w:rsidRPr="00F63536">
          <w:rPr>
            <w:rStyle w:val="Hyperlink"/>
            <w:noProof/>
            <w:highlight w:val="yellow"/>
          </w:rPr>
          <w:t>/aux</w:t>
        </w:r>
        <w:r w:rsidRPr="00F63536">
          <w:rPr>
            <w:rStyle w:val="Hyperlink"/>
            <w:noProof/>
          </w:rPr>
          <w:t xml:space="preserve"> de l’</w:t>
        </w:r>
        <w:r w:rsidRPr="00F63536">
          <w:rPr>
            <w:rStyle w:val="Hyperlink"/>
            <w:noProof/>
            <w:highlight w:val="yellow"/>
          </w:rPr>
          <w:t>/des</w:t>
        </w:r>
        <w:r w:rsidRPr="00F63536">
          <w:rPr>
            <w:rStyle w:val="Hyperlink"/>
            <w:noProof/>
          </w:rPr>
          <w:t xml:space="preserve"> essai</w:t>
        </w:r>
        <w:r w:rsidRPr="00F63536">
          <w:rPr>
            <w:rStyle w:val="Hyperlink"/>
            <w:noProof/>
            <w:highlight w:val="yellow"/>
          </w:rPr>
          <w:t>(s)</w:t>
        </w:r>
        <w:r w:rsidRPr="00F63536">
          <w:rPr>
            <w:rStyle w:val="Hyperlink"/>
            <w:noProof/>
          </w:rPr>
          <w:t xml:space="preserve"> d’impédance mécanique</w:t>
        </w:r>
        <w:r w:rsidRPr="00F63536">
          <w:rPr>
            <w:rStyle w:val="Hyperlink"/>
            <w:noProof/>
            <w:highlight w:val="yellow"/>
          </w:rPr>
          <w:t>, de XXX (mission GX-XXX, de XXXX 2024)</w:t>
        </w:r>
      </w:hyperlink>
    </w:p>
    <w:p w14:paraId="1E4B4CD6"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3" w:history="1">
        <w:r w:rsidRPr="00F63536">
          <w:rPr>
            <w:rStyle w:val="Hyperlink"/>
            <w:noProof/>
          </w:rPr>
          <w:t xml:space="preserve">Annexe n°17 </w:t>
        </w:r>
        <w:r w:rsidRPr="00F63536">
          <w:rPr>
            <w:rStyle w:val="Hyperlink"/>
            <w:noProof/>
            <w:highlight w:val="yellow"/>
          </w:rPr>
          <w:t>Diagnostic visuel</w:t>
        </w:r>
      </w:hyperlink>
    </w:p>
    <w:p w14:paraId="49CF6171"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4" w:history="1">
        <w:r w:rsidRPr="00F63536">
          <w:rPr>
            <w:rStyle w:val="Hyperlink"/>
            <w:noProof/>
          </w:rPr>
          <w:t xml:space="preserve">Annexe n°18 </w:t>
        </w:r>
        <w:r w:rsidRPr="00F63536">
          <w:rPr>
            <w:rStyle w:val="Hyperlink"/>
            <w:noProof/>
            <w:highlight w:val="yellow"/>
          </w:rPr>
          <w:t>Procès-verbal des essais de déflexion</w:t>
        </w:r>
      </w:hyperlink>
    </w:p>
    <w:p w14:paraId="33DA12A1"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5" w:history="1">
        <w:r w:rsidRPr="00F63536">
          <w:rPr>
            <w:rStyle w:val="Hyperlink"/>
            <w:noProof/>
          </w:rPr>
          <w:t xml:space="preserve">Annexe n°19 </w:t>
        </w:r>
        <w:r w:rsidRPr="00F63536">
          <w:rPr>
            <w:rStyle w:val="Hyperlink"/>
            <w:noProof/>
            <w:highlight w:val="yellow"/>
          </w:rPr>
          <w:t>Calcul inverse du dallage</w:t>
        </w:r>
      </w:hyperlink>
    </w:p>
    <w:p w14:paraId="50097784"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6" w:history="1">
        <w:r w:rsidRPr="00F63536">
          <w:rPr>
            <w:rStyle w:val="Hyperlink"/>
            <w:noProof/>
            <w:lang w:val="en-GB"/>
          </w:rPr>
          <w:t>Annexe n°20 Calcul</w:t>
        </w:r>
        <w:r w:rsidRPr="00F63536">
          <w:rPr>
            <w:rStyle w:val="Hyperlink"/>
            <w:noProof/>
            <w:highlight w:val="yellow"/>
            <w:lang w:val="en-GB"/>
          </w:rPr>
          <w:t>(s)</w:t>
        </w:r>
        <w:r w:rsidRPr="00F63536">
          <w:rPr>
            <w:rStyle w:val="Hyperlink"/>
            <w:noProof/>
            <w:lang w:val="en-GB"/>
          </w:rPr>
          <w:t xml:space="preserve"> Foxta®</w:t>
        </w:r>
      </w:hyperlink>
    </w:p>
    <w:p w14:paraId="163AD24E"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7" w:history="1">
        <w:r w:rsidRPr="00F63536">
          <w:rPr>
            <w:rStyle w:val="Hyperlink"/>
            <w:noProof/>
            <w:lang w:val="en-GB"/>
          </w:rPr>
          <w:t>Annexe n°21 Calcul</w:t>
        </w:r>
        <w:r w:rsidRPr="00F63536">
          <w:rPr>
            <w:rStyle w:val="Hyperlink"/>
            <w:noProof/>
            <w:highlight w:val="yellow"/>
            <w:lang w:val="en-GB"/>
          </w:rPr>
          <w:t>(s)</w:t>
        </w:r>
        <w:r w:rsidRPr="00F63536">
          <w:rPr>
            <w:rStyle w:val="Hyperlink"/>
            <w:noProof/>
            <w:lang w:val="en-GB"/>
          </w:rPr>
          <w:t xml:space="preserve"> K-Réa®</w:t>
        </w:r>
      </w:hyperlink>
    </w:p>
    <w:p w14:paraId="69A2BB85"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8" w:history="1">
        <w:r w:rsidRPr="00F63536">
          <w:rPr>
            <w:rStyle w:val="Hyperlink"/>
            <w:noProof/>
            <w:lang w:val="en-GB"/>
          </w:rPr>
          <w:t>Annexe n°22 Calcul</w:t>
        </w:r>
        <w:r w:rsidRPr="00F63536">
          <w:rPr>
            <w:rStyle w:val="Hyperlink"/>
            <w:noProof/>
            <w:highlight w:val="yellow"/>
            <w:lang w:val="en-GB"/>
          </w:rPr>
          <w:t>(s)</w:t>
        </w:r>
        <w:r w:rsidRPr="00F63536">
          <w:rPr>
            <w:rStyle w:val="Hyperlink"/>
            <w:noProof/>
            <w:lang w:val="en-GB"/>
          </w:rPr>
          <w:t xml:space="preserve"> Géomur®</w:t>
        </w:r>
      </w:hyperlink>
    </w:p>
    <w:p w14:paraId="2300DE92"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79" w:history="1">
        <w:r w:rsidRPr="00F63536">
          <w:rPr>
            <w:rStyle w:val="Hyperlink"/>
            <w:noProof/>
            <w:lang w:val="en-GB"/>
          </w:rPr>
          <w:t>Annexe n°23 Calcul</w:t>
        </w:r>
        <w:r w:rsidRPr="00F63536">
          <w:rPr>
            <w:rStyle w:val="Hyperlink"/>
            <w:noProof/>
            <w:highlight w:val="yellow"/>
            <w:lang w:val="en-GB"/>
          </w:rPr>
          <w:t>(s)</w:t>
        </w:r>
        <w:r w:rsidRPr="00F63536">
          <w:rPr>
            <w:rStyle w:val="Hyperlink"/>
            <w:noProof/>
            <w:lang w:val="en-GB"/>
          </w:rPr>
          <w:t xml:space="preserve"> Talren®</w:t>
        </w:r>
      </w:hyperlink>
    </w:p>
    <w:p w14:paraId="7367472D" w14:textId="77777777" w:rsidR="00F5496C" w:rsidRDefault="00F5496C">
      <w:pPr>
        <w:pStyle w:val="TOC1"/>
        <w:tabs>
          <w:tab w:val="right" w:leader="dot" w:pos="9060"/>
        </w:tabs>
        <w:rPr>
          <w:rFonts w:asciiTheme="minorHAnsi" w:eastAsiaTheme="minorEastAsia" w:hAnsiTheme="minorHAnsi"/>
          <w:noProof/>
          <w:sz w:val="24"/>
          <w:lang w:eastAsia="fr-FR"/>
        </w:rPr>
      </w:pPr>
      <w:hyperlink w:anchor="_Toc219038080" w:history="1">
        <w:r w:rsidRPr="00F63536">
          <w:rPr>
            <w:rStyle w:val="Hyperlink"/>
            <w:noProof/>
            <w:lang w:val="en-GB"/>
          </w:rPr>
          <w:t>Annexe n°24 Calcul</w:t>
        </w:r>
        <w:r w:rsidRPr="00F63536">
          <w:rPr>
            <w:rStyle w:val="Hyperlink"/>
            <w:noProof/>
            <w:highlight w:val="yellow"/>
            <w:lang w:val="en-GB"/>
          </w:rPr>
          <w:t>(s)</w:t>
        </w:r>
        <w:r w:rsidRPr="00F63536">
          <w:rPr>
            <w:rStyle w:val="Hyperlink"/>
            <w:noProof/>
            <w:lang w:val="en-GB"/>
          </w:rPr>
          <w:t xml:space="preserve"> Plaxis®</w:t>
        </w:r>
      </w:hyperlink>
    </w:p>
    <w:p w14:paraId="3DB943A7" w14:textId="5C2275C4" w:rsidR="00A81335" w:rsidRPr="000C5B79" w:rsidRDefault="0076152F" w:rsidP="00A81335">
      <w:pPr>
        <w:pStyle w:val="TOC1"/>
        <w:tabs>
          <w:tab w:val="right" w:leader="dot" w:pos="9062"/>
        </w:tabs>
      </w:pPr>
      <w:r w:rsidRPr="00EE50CB">
        <w:rPr>
          <w:szCs w:val="22"/>
        </w:rPr>
        <w:fldChar w:fldCharType="end"/>
      </w:r>
    </w:p>
    <w:p w14:paraId="3B4B1270" w14:textId="7450CD37" w:rsidR="0076152F" w:rsidRPr="000C5B79" w:rsidRDefault="004944F8" w:rsidP="0083539E">
      <w:pPr>
        <w:pStyle w:val="Title"/>
      </w:pPr>
      <w:r w:rsidRPr="000C5B79">
        <w:t>INTRODUCTION</w:t>
      </w:r>
    </w:p>
    <w:p w14:paraId="307F1C3A" w14:textId="75B158BB" w:rsidR="00535BA0" w:rsidRPr="000C5B79" w:rsidRDefault="009B35F2" w:rsidP="00F303A5">
      <w:pPr>
        <w:pStyle w:val="Heading1"/>
      </w:pPr>
      <w:bookmarkStart w:id="0" w:name="_Toc175557539"/>
      <w:bookmarkStart w:id="1" w:name="_Toc175557580"/>
      <w:bookmarkStart w:id="2" w:name="_Toc175557624"/>
      <w:bookmarkStart w:id="3" w:name="_Toc219037859"/>
      <w:bookmarkEnd w:id="0"/>
      <w:bookmarkEnd w:id="1"/>
      <w:bookmarkEnd w:id="2"/>
      <w:r>
        <w:t>Mission confiée</w:t>
      </w:r>
      <w:bookmarkEnd w:id="3"/>
    </w:p>
    <w:p w14:paraId="7152DF47" w14:textId="6C0F215B" w:rsidR="00E8220C" w:rsidRPr="000C5B79" w:rsidRDefault="00E8220C" w:rsidP="00E8220C">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présent rapport d’étude s’inscrit dans le cadre de la norme AFNOR </w:t>
      </w:r>
      <w:r w:rsidR="00E36793" w:rsidRPr="000C5B79">
        <w:rPr>
          <w:rFonts w:ascii="Gotham Office" w:hAnsi="Gotham Office"/>
          <w:sz w:val="22"/>
          <w:szCs w:val="22"/>
        </w:rPr>
        <w:br/>
      </w:r>
      <w:r w:rsidRPr="000C5B79">
        <w:rPr>
          <w:rFonts w:ascii="Gotham Office" w:hAnsi="Gotham Office"/>
          <w:sz w:val="22"/>
          <w:szCs w:val="22"/>
        </w:rPr>
        <w:t>NF P 94-500 du 30 novembre 2013 dont un extrait est joint en annexe n°</w:t>
      </w:r>
      <w:r w:rsidR="006406D3" w:rsidRPr="000C5B79">
        <w:rPr>
          <w:rFonts w:ascii="Gotham Office" w:hAnsi="Gotham Office"/>
          <w:sz w:val="22"/>
          <w:szCs w:val="22"/>
        </w:rPr>
        <w:fldChar w:fldCharType="begin"/>
      </w:r>
      <w:r w:rsidR="006406D3" w:rsidRPr="000C5B79">
        <w:rPr>
          <w:rFonts w:ascii="Gotham Office" w:hAnsi="Gotham Office"/>
          <w:sz w:val="22"/>
          <w:szCs w:val="22"/>
        </w:rPr>
        <w:instrText xml:space="preserve"> REF Annnexe_1 \h  \* MERGEFORMAT </w:instrText>
      </w:r>
      <w:r w:rsidR="006406D3" w:rsidRPr="000C5B79">
        <w:rPr>
          <w:rFonts w:ascii="Gotham Office" w:hAnsi="Gotham Office"/>
          <w:sz w:val="22"/>
          <w:szCs w:val="22"/>
        </w:rPr>
      </w:r>
      <w:r w:rsidR="006406D3" w:rsidRPr="000C5B79">
        <w:rPr>
          <w:rFonts w:ascii="Gotham Office" w:hAnsi="Gotham Office"/>
          <w:sz w:val="22"/>
          <w:szCs w:val="22"/>
        </w:rPr>
        <w:fldChar w:fldCharType="separate"/>
      </w:r>
      <w:r w:rsidR="00F5496C" w:rsidRPr="00F5496C">
        <w:rPr>
          <w:rFonts w:ascii="Gotham Office" w:hAnsi="Gotham Office"/>
          <w:noProof/>
          <w:sz w:val="22"/>
          <w:szCs w:val="22"/>
        </w:rPr>
        <w:t>1</w:t>
      </w:r>
      <w:r w:rsidR="006406D3" w:rsidRPr="000C5B79">
        <w:rPr>
          <w:rFonts w:ascii="Gotham Office" w:hAnsi="Gotham Office"/>
          <w:sz w:val="22"/>
          <w:szCs w:val="22"/>
        </w:rPr>
        <w:fldChar w:fldCharType="end"/>
      </w:r>
      <w:r w:rsidRPr="000C5B79">
        <w:rPr>
          <w:rFonts w:ascii="Gotham Office" w:hAnsi="Gotham Office"/>
          <w:sz w:val="22"/>
          <w:szCs w:val="22"/>
        </w:rPr>
        <w:t>.</w:t>
      </w:r>
    </w:p>
    <w:p w14:paraId="134C9C5C" w14:textId="287133C3" w:rsidR="00E8220C" w:rsidRPr="000C5B79" w:rsidRDefault="00E8220C" w:rsidP="00E8220C">
      <w:pPr>
        <w:spacing w:before="120" w:after="120" w:line="360" w:lineRule="auto"/>
        <w:jc w:val="both"/>
        <w:rPr>
          <w:rFonts w:ascii="Gotham Office" w:hAnsi="Gotham Office"/>
          <w:sz w:val="22"/>
          <w:szCs w:val="22"/>
        </w:rPr>
      </w:pPr>
      <w:r w:rsidRPr="000C5B79">
        <w:rPr>
          <w:rFonts w:ascii="Gotham Office" w:hAnsi="Gotham Office"/>
          <w:sz w:val="22"/>
          <w:szCs w:val="22"/>
        </w:rPr>
        <w:t>Les différentes missions confiées à ATLANTIS GEOTECHNIQUE étaient les suivantes</w:t>
      </w:r>
      <w:r w:rsidRPr="000C5B79">
        <w:rPr>
          <w:rFonts w:ascii="Cambria Math" w:hAnsi="Cambria Math" w:cs="Cambria Math"/>
          <w:sz w:val="22"/>
          <w:szCs w:val="22"/>
        </w:rPr>
        <w:t> </w:t>
      </w:r>
      <w:r w:rsidRPr="000C5B79">
        <w:rPr>
          <w:rFonts w:ascii="Gotham Office" w:hAnsi="Gotham Office"/>
          <w:sz w:val="22"/>
          <w:szCs w:val="22"/>
        </w:rPr>
        <w:t>:</w:t>
      </w:r>
    </w:p>
    <w:tbl>
      <w:tblPr>
        <w:tblW w:w="9056" w:type="dxa"/>
        <w:tblBorders>
          <w:top w:val="outset" w:sz="6" w:space="0" w:color="auto"/>
          <w:left w:val="outset" w:sz="6" w:space="0" w:color="auto"/>
          <w:bottom w:val="outset" w:sz="6" w:space="0" w:color="auto"/>
          <w:right w:val="outset" w:sz="6" w:space="0" w:color="auto"/>
        </w:tblBorders>
        <w:tblCellMar>
          <w:left w:w="0" w:type="dxa"/>
          <w:right w:w="170" w:type="dxa"/>
        </w:tblCellMar>
        <w:tblLook w:val="04A0" w:firstRow="1" w:lastRow="0" w:firstColumn="1" w:lastColumn="0" w:noHBand="0" w:noVBand="1"/>
      </w:tblPr>
      <w:tblGrid>
        <w:gridCol w:w="2888"/>
        <w:gridCol w:w="6168"/>
      </w:tblGrid>
      <w:tr w:rsidR="00E8220C" w:rsidRPr="000C5B79" w14:paraId="4B42A3AE" w14:textId="77777777" w:rsidTr="004B2BAE">
        <w:trPr>
          <w:trHeight w:val="65"/>
          <w:tblHeader/>
        </w:trPr>
        <w:tc>
          <w:tcPr>
            <w:tcW w:w="2888"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7D1728BF" w14:textId="19DB95C9" w:rsidR="00E8220C" w:rsidRPr="000C5B79" w:rsidRDefault="00E8220C" w:rsidP="004E3233">
            <w:pPr>
              <w:spacing w:before="120" w:after="120" w:line="240" w:lineRule="auto"/>
              <w:jc w:val="center"/>
              <w:rPr>
                <w:rFonts w:ascii="Gotham Office" w:hAnsi="Gotham Office"/>
                <w:sz w:val="18"/>
                <w:szCs w:val="18"/>
              </w:rPr>
            </w:pPr>
            <w:bookmarkStart w:id="4" w:name="_Hlk179210791"/>
            <w:r w:rsidRPr="000C5B79">
              <w:rPr>
                <w:rFonts w:ascii="Gotham Office" w:hAnsi="Gotham Office"/>
                <w:b/>
                <w:bCs/>
                <w:sz w:val="18"/>
                <w:szCs w:val="18"/>
              </w:rPr>
              <w:t>Mission</w:t>
            </w:r>
          </w:p>
        </w:tc>
        <w:tc>
          <w:tcPr>
            <w:tcW w:w="6168"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7C83117B" w14:textId="180E009C" w:rsidR="00E8220C" w:rsidRPr="000C5B79" w:rsidRDefault="00E8220C" w:rsidP="004E3233">
            <w:pPr>
              <w:spacing w:before="120" w:after="120" w:line="240" w:lineRule="auto"/>
              <w:jc w:val="center"/>
              <w:rPr>
                <w:rFonts w:ascii="Gotham Office" w:hAnsi="Gotham Office"/>
                <w:sz w:val="18"/>
                <w:szCs w:val="18"/>
              </w:rPr>
            </w:pPr>
            <w:r w:rsidRPr="000C5B79">
              <w:rPr>
                <w:rFonts w:ascii="Gotham Office" w:hAnsi="Gotham Office"/>
                <w:b/>
                <w:bCs/>
                <w:sz w:val="18"/>
                <w:szCs w:val="18"/>
              </w:rPr>
              <w:t>Définition et description</w:t>
            </w:r>
          </w:p>
        </w:tc>
      </w:tr>
      <w:tr w:rsidR="00E8220C" w:rsidRPr="000C5B79" w14:paraId="48F1B69A" w14:textId="77777777" w:rsidTr="004B2BAE">
        <w:trPr>
          <w:trHeight w:val="113"/>
        </w:trPr>
        <w:tc>
          <w:tcPr>
            <w:tcW w:w="2888" w:type="dxa"/>
            <w:tcBorders>
              <w:top w:val="single" w:sz="6" w:space="0" w:color="auto"/>
              <w:left w:val="single" w:sz="6" w:space="0" w:color="auto"/>
              <w:bottom w:val="single" w:sz="6" w:space="0" w:color="auto"/>
              <w:right w:val="single" w:sz="6" w:space="0" w:color="auto"/>
            </w:tcBorders>
            <w:vAlign w:val="center"/>
            <w:hideMark/>
          </w:tcPr>
          <w:p w14:paraId="568E17C3" w14:textId="40B0DFD1" w:rsidR="00E8220C" w:rsidRPr="000C5B79" w:rsidRDefault="00E8220C"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Investigations géotechniques</w:t>
            </w:r>
          </w:p>
        </w:tc>
        <w:tc>
          <w:tcPr>
            <w:tcW w:w="6168" w:type="dxa"/>
            <w:tcBorders>
              <w:top w:val="single" w:sz="6" w:space="0" w:color="auto"/>
              <w:left w:val="single" w:sz="6" w:space="0" w:color="auto"/>
              <w:bottom w:val="single" w:sz="6" w:space="0" w:color="auto"/>
              <w:right w:val="single" w:sz="6" w:space="0" w:color="auto"/>
            </w:tcBorders>
            <w:vAlign w:val="center"/>
            <w:hideMark/>
          </w:tcPr>
          <w:p w14:paraId="24326D9B" w14:textId="41355B4F" w:rsidR="00E8220C" w:rsidRPr="000C5B79" w:rsidRDefault="00E8220C" w:rsidP="00FA4E4D">
            <w:pPr>
              <w:numPr>
                <w:ilvl w:val="0"/>
                <w:numId w:val="1"/>
              </w:numPr>
              <w:tabs>
                <w:tab w:val="clear" w:pos="720"/>
                <w:tab w:val="num" w:pos="370"/>
              </w:tabs>
              <w:spacing w:before="120" w:after="120" w:line="240" w:lineRule="auto"/>
              <w:ind w:left="370" w:hanging="284"/>
              <w:jc w:val="both"/>
              <w:rPr>
                <w:rFonts w:ascii="Gotham Office" w:hAnsi="Gotham Office"/>
                <w:sz w:val="18"/>
                <w:szCs w:val="18"/>
                <w:highlight w:val="yellow"/>
              </w:rPr>
            </w:pPr>
            <w:r w:rsidRPr="000C5B79">
              <w:rPr>
                <w:rFonts w:ascii="Gotham Office" w:hAnsi="Gotham Office"/>
                <w:sz w:val="18"/>
                <w:szCs w:val="18"/>
                <w:highlight w:val="yellow"/>
              </w:rPr>
              <w:t>Une première campagne d’investigations géotechniques a été réalisée au droit du site du projet par XXX en XXX XXX dans le cadre de l’étude/du diagnostic géotechnique XXX (GX-XXX).</w:t>
            </w:r>
          </w:p>
          <w:p w14:paraId="3DA39E03" w14:textId="2C7AF6E9" w:rsidR="00E8220C" w:rsidRPr="000C5B79" w:rsidRDefault="00E8220C" w:rsidP="00FA4E4D">
            <w:pPr>
              <w:numPr>
                <w:ilvl w:val="0"/>
                <w:numId w:val="2"/>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Exécuter</w:t>
            </w:r>
            <w:r w:rsidRPr="000C5B79">
              <w:rPr>
                <w:rFonts w:ascii="Gotham Office" w:hAnsi="Gotham Office"/>
                <w:sz w:val="18"/>
                <w:szCs w:val="18"/>
              </w:rPr>
              <w:t xml:space="preserve"> les sondages, essais, mesures </w:t>
            </w:r>
            <w:r w:rsidRPr="000C5B79">
              <w:rPr>
                <w:rFonts w:ascii="Gotham Office" w:hAnsi="Gotham Office"/>
                <w:i/>
                <w:iCs/>
                <w:sz w:val="18"/>
                <w:szCs w:val="18"/>
              </w:rPr>
              <w:t>in-situ</w:t>
            </w:r>
            <w:r w:rsidRPr="000C5B79">
              <w:rPr>
                <w:rFonts w:ascii="Gotham Office" w:hAnsi="Gotham Office"/>
                <w:sz w:val="18"/>
                <w:szCs w:val="18"/>
              </w:rPr>
              <w:t xml:space="preserve"> </w:t>
            </w:r>
            <w:sdt>
              <w:sdtPr>
                <w:rPr>
                  <w:rFonts w:ascii="Gotham Office" w:hAnsi="Gotham Office"/>
                  <w:sz w:val="18"/>
                  <w:szCs w:val="18"/>
                </w:rPr>
                <w:alias w:val="Labo"/>
                <w:tag w:val="Labo"/>
                <w:id w:val="146710521"/>
                <w:placeholder>
                  <w:docPart w:val="DefaultPlaceholder_-1854013440"/>
                </w:placeholder>
              </w:sdtPr>
              <w:sdtContent>
                <w:r w:rsidRPr="000C5B79">
                  <w:rPr>
                    <w:rFonts w:ascii="Gotham Office" w:hAnsi="Gotham Office"/>
                    <w:sz w:val="18"/>
                    <w:szCs w:val="18"/>
                  </w:rPr>
                  <w:t>et en laboratoire</w:t>
                </w:r>
              </w:sdtContent>
            </w:sdt>
            <w:r w:rsidRPr="000C5B79">
              <w:rPr>
                <w:rFonts w:ascii="Gotham Office" w:hAnsi="Gotham Office"/>
                <w:sz w:val="18"/>
                <w:szCs w:val="18"/>
              </w:rPr>
              <w:t xml:space="preserve"> </w:t>
            </w:r>
            <w:r w:rsidRPr="000C5B79">
              <w:rPr>
                <w:rFonts w:ascii="Gotham Office" w:hAnsi="Gotham Office"/>
                <w:sz w:val="18"/>
                <w:szCs w:val="18"/>
                <w:highlight w:val="yellow"/>
              </w:rPr>
              <w:t>complémentaires</w:t>
            </w:r>
            <w:r w:rsidRPr="000C5B79">
              <w:rPr>
                <w:rFonts w:ascii="Gotham Office" w:hAnsi="Gotham Office"/>
                <w:sz w:val="18"/>
                <w:szCs w:val="18"/>
              </w:rPr>
              <w:t xml:space="preserve"> selon un programme défini dans la mission proposée.</w:t>
            </w:r>
          </w:p>
        </w:tc>
      </w:tr>
      <w:tr w:rsidR="00E8220C" w:rsidRPr="000C5B79" w14:paraId="5A750455" w14:textId="77777777" w:rsidTr="004B2BAE">
        <w:trPr>
          <w:trHeight w:val="113"/>
        </w:trPr>
        <w:tc>
          <w:tcPr>
            <w:tcW w:w="2888" w:type="dxa"/>
            <w:tcBorders>
              <w:top w:val="single" w:sz="6" w:space="0" w:color="auto"/>
              <w:left w:val="single" w:sz="6" w:space="0" w:color="auto"/>
              <w:bottom w:val="single" w:sz="6" w:space="0" w:color="auto"/>
              <w:right w:val="single" w:sz="6" w:space="0" w:color="auto"/>
            </w:tcBorders>
            <w:vAlign w:val="center"/>
            <w:hideMark/>
          </w:tcPr>
          <w:sdt>
            <w:sdtPr>
              <w:rPr>
                <w:rFonts w:ascii="Gotham Office" w:hAnsi="Gotham Office"/>
                <w:b/>
                <w:bCs/>
                <w:sz w:val="18"/>
                <w:szCs w:val="18"/>
              </w:rPr>
              <w:alias w:val="Hydro"/>
              <w:tag w:val="Hydro"/>
              <w:id w:val="-901751050"/>
              <w:placeholder>
                <w:docPart w:val="DefaultPlaceholder_-1854013440"/>
              </w:placeholder>
            </w:sdtPr>
            <w:sdtContent>
              <w:p w14:paraId="7BF6FFCB" w14:textId="73B796C9" w:rsidR="00E8220C" w:rsidRPr="000C5B79" w:rsidRDefault="00E8220C"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Investigations hydrogéologiques</w:t>
                </w:r>
              </w:p>
            </w:sdtContent>
          </w:sdt>
        </w:tc>
        <w:tc>
          <w:tcPr>
            <w:tcW w:w="6168" w:type="dxa"/>
            <w:tcBorders>
              <w:top w:val="single" w:sz="6" w:space="0" w:color="auto"/>
              <w:left w:val="single" w:sz="6" w:space="0" w:color="auto"/>
              <w:bottom w:val="single" w:sz="6" w:space="0" w:color="auto"/>
              <w:right w:val="single" w:sz="6" w:space="0" w:color="auto"/>
            </w:tcBorders>
            <w:vAlign w:val="center"/>
            <w:hideMark/>
          </w:tcPr>
          <w:sdt>
            <w:sdtPr>
              <w:rPr>
                <w:rFonts w:ascii="Gotham Office" w:hAnsi="Gotham Office"/>
                <w:sz w:val="18"/>
                <w:szCs w:val="18"/>
              </w:rPr>
              <w:alias w:val="Hydro"/>
              <w:tag w:val="Hydro"/>
              <w:id w:val="1914808277"/>
              <w:placeholder>
                <w:docPart w:val="DefaultPlaceholder_-1854013440"/>
              </w:placeholder>
            </w:sdtPr>
            <w:sdtContent>
              <w:p w14:paraId="4DC00462" w14:textId="14A92C2F" w:rsidR="00E8220C" w:rsidRPr="000C5B79" w:rsidRDefault="00E8220C" w:rsidP="00FA4E4D">
                <w:pPr>
                  <w:numPr>
                    <w:ilvl w:val="0"/>
                    <w:numId w:val="3"/>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sz w:val="18"/>
                    <w:szCs w:val="18"/>
                  </w:rPr>
                  <w:t xml:space="preserve">Une étude hydrogéologique a été réalisée au droit du site par le BET </w:t>
                </w:r>
                <w:r w:rsidRPr="000C5B79">
                  <w:rPr>
                    <w:rFonts w:ascii="Gotham Office" w:hAnsi="Gotham Office"/>
                    <w:sz w:val="18"/>
                    <w:szCs w:val="18"/>
                    <w:highlight w:val="yellow"/>
                  </w:rPr>
                  <w:t>XXX</w:t>
                </w:r>
                <w:r w:rsidRPr="000C5B79">
                  <w:rPr>
                    <w:rFonts w:ascii="Gotham Office" w:hAnsi="Gotham Office"/>
                    <w:sz w:val="18"/>
                    <w:szCs w:val="18"/>
                  </w:rPr>
                  <w:t xml:space="preserve"> et dont les résultats ont fait l’objet de son rapport n°</w:t>
                </w:r>
                <w:r w:rsidRPr="000C5B79">
                  <w:rPr>
                    <w:rFonts w:ascii="Gotham Office" w:hAnsi="Gotham Office"/>
                    <w:sz w:val="18"/>
                    <w:szCs w:val="18"/>
                    <w:highlight w:val="yellow"/>
                  </w:rPr>
                  <w:t>XXXXXX</w:t>
                </w:r>
                <w:r w:rsidRPr="000C5B79">
                  <w:rPr>
                    <w:rFonts w:ascii="Gotham Office" w:hAnsi="Gotham Office"/>
                    <w:sz w:val="18"/>
                    <w:szCs w:val="18"/>
                  </w:rPr>
                  <w:t xml:space="preserve"> version </w:t>
                </w:r>
                <w:r w:rsidRPr="000C5B79">
                  <w:rPr>
                    <w:rFonts w:ascii="Gotham Office" w:hAnsi="Gotham Office"/>
                    <w:sz w:val="18"/>
                    <w:szCs w:val="18"/>
                    <w:highlight w:val="yellow"/>
                  </w:rPr>
                  <w:t>1</w:t>
                </w:r>
                <w:r w:rsidRPr="000C5B79">
                  <w:rPr>
                    <w:rFonts w:ascii="Gotham Office" w:hAnsi="Gotham Office"/>
                    <w:sz w:val="18"/>
                    <w:szCs w:val="18"/>
                  </w:rPr>
                  <w:t xml:space="preserve"> datant du </w:t>
                </w:r>
                <w:r w:rsidRPr="000C5B79">
                  <w:rPr>
                    <w:rFonts w:ascii="Gotham Office" w:hAnsi="Gotham Office"/>
                    <w:sz w:val="18"/>
                    <w:szCs w:val="18"/>
                    <w:highlight w:val="yellow"/>
                  </w:rPr>
                  <w:t>XX XXX</w:t>
                </w:r>
                <w:r w:rsidRPr="000C5B79">
                  <w:rPr>
                    <w:rFonts w:ascii="Gotham Office" w:hAnsi="Gotham Office"/>
                    <w:sz w:val="18"/>
                    <w:szCs w:val="18"/>
                  </w:rPr>
                  <w:t xml:space="preserve"> 202</w:t>
                </w:r>
                <w:r w:rsidR="00AF7093" w:rsidRPr="000C5B79">
                  <w:rPr>
                    <w:rFonts w:ascii="Gotham Office" w:hAnsi="Gotham Office"/>
                    <w:sz w:val="18"/>
                    <w:szCs w:val="18"/>
                  </w:rPr>
                  <w:t>4</w:t>
                </w:r>
                <w:r w:rsidRPr="000C5B79">
                  <w:rPr>
                    <w:rFonts w:ascii="Gotham Office" w:hAnsi="Gotham Office"/>
                    <w:sz w:val="18"/>
                    <w:szCs w:val="18"/>
                  </w:rPr>
                  <w:t>.</w:t>
                </w:r>
              </w:p>
            </w:sdtContent>
          </w:sdt>
        </w:tc>
      </w:tr>
      <w:tr w:rsidR="00157012" w:rsidRPr="000C5B79" w14:paraId="2AE6BB6B" w14:textId="77777777" w:rsidTr="004B2BAE">
        <w:trPr>
          <w:trHeight w:val="5783"/>
        </w:trPr>
        <w:tc>
          <w:tcPr>
            <w:tcW w:w="2888" w:type="dxa"/>
            <w:tcBorders>
              <w:top w:val="single" w:sz="6" w:space="0" w:color="auto"/>
              <w:left w:val="single" w:sz="6" w:space="0" w:color="auto"/>
              <w:right w:val="single" w:sz="6" w:space="0" w:color="auto"/>
            </w:tcBorders>
            <w:vAlign w:val="center"/>
            <w:hideMark/>
          </w:tcPr>
          <w:bookmarkStart w:id="5" w:name="G5" w:displacedByCustomXml="next"/>
          <w:sdt>
            <w:sdtPr>
              <w:rPr>
                <w:rFonts w:ascii="Gotham Office" w:hAnsi="Gotham Office"/>
                <w:b/>
                <w:bCs/>
                <w:sz w:val="18"/>
                <w:szCs w:val="18"/>
              </w:rPr>
              <w:alias w:val="G5"/>
              <w:tag w:val="G5"/>
              <w:id w:val="-625937336"/>
              <w:placeholder>
                <w:docPart w:val="DefaultPlaceholder_-1854013440"/>
              </w:placeholder>
            </w:sdtPr>
            <w:sdtEndPr>
              <w:rPr>
                <w:b w:val="0"/>
                <w:bCs w:val="0"/>
              </w:rPr>
            </w:sdtEndPr>
            <w:sdtContent>
              <w:p w14:paraId="56341DD3" w14:textId="6212266A" w:rsidR="00157012" w:rsidRPr="000C5B79" w:rsidRDefault="00157012"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G5</w:t>
                </w:r>
                <w:r w:rsidRPr="000C5B79">
                  <w:rPr>
                    <w:rFonts w:ascii="Gotham Office" w:hAnsi="Gotham Office"/>
                    <w:sz w:val="18"/>
                    <w:szCs w:val="18"/>
                  </w:rPr>
                  <w:br/>
                  <w:t>(Diagnostic géotechnique)</w:t>
                </w:r>
              </w:p>
              <w:bookmarkEnd w:id="5" w:displacedByCustomXml="next"/>
            </w:sdtContent>
          </w:sdt>
        </w:tc>
        <w:tc>
          <w:tcPr>
            <w:tcW w:w="6168" w:type="dxa"/>
            <w:tcBorders>
              <w:top w:val="single" w:sz="6" w:space="0" w:color="auto"/>
              <w:left w:val="single" w:sz="6" w:space="0" w:color="auto"/>
              <w:right w:val="single" w:sz="6" w:space="0" w:color="auto"/>
            </w:tcBorders>
            <w:vAlign w:val="center"/>
            <w:hideMark/>
          </w:tcPr>
          <w:sdt>
            <w:sdtPr>
              <w:rPr>
                <w:rFonts w:ascii="Gotham Office" w:hAnsi="Gotham Office"/>
                <w:b/>
                <w:bCs/>
                <w:sz w:val="18"/>
                <w:szCs w:val="18"/>
              </w:rPr>
              <w:alias w:val="G5"/>
              <w:tag w:val="G5"/>
              <w:id w:val="-1504681"/>
              <w:placeholder>
                <w:docPart w:val="DefaultPlaceholder_-1854013440"/>
              </w:placeholder>
            </w:sdtPr>
            <w:sdtEndPr>
              <w:rPr>
                <w:b w:val="0"/>
                <w:bCs w:val="0"/>
              </w:rPr>
            </w:sdtEndPr>
            <w:sdtContent>
              <w:p w14:paraId="2869058A" w14:textId="43752411" w:rsidR="00157012" w:rsidRPr="000C5B79" w:rsidRDefault="00157012" w:rsidP="00FA4E4D">
                <w:pPr>
                  <w:numPr>
                    <w:ilvl w:val="0"/>
                    <w:numId w:val="4"/>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Fournir</w:t>
                </w:r>
                <w:r w:rsidRPr="000C5B79">
                  <w:rPr>
                    <w:rFonts w:ascii="Gotham Office" w:hAnsi="Gotham Office"/>
                    <w:sz w:val="18"/>
                    <w:szCs w:val="18"/>
                  </w:rPr>
                  <w:t xml:space="preserve"> une synthèse des résultats de la</w:t>
                </w:r>
                <w:r w:rsidRPr="000C5B79">
                  <w:rPr>
                    <w:rFonts w:ascii="Gotham Office" w:hAnsi="Gotham Office"/>
                    <w:sz w:val="18"/>
                    <w:szCs w:val="18"/>
                    <w:highlight w:val="yellow"/>
                  </w:rPr>
                  <w:t>/des</w:t>
                </w:r>
                <w:r w:rsidRPr="000C5B79">
                  <w:rPr>
                    <w:rFonts w:ascii="Gotham Office" w:hAnsi="Gotham Office"/>
                    <w:sz w:val="18"/>
                    <w:szCs w:val="18"/>
                  </w:rPr>
                  <w:t xml:space="preserve"> campagne</w:t>
                </w:r>
                <w:r w:rsidRPr="000C5B79">
                  <w:rPr>
                    <w:rFonts w:ascii="Gotham Office" w:hAnsi="Gotham Office"/>
                    <w:sz w:val="18"/>
                    <w:szCs w:val="18"/>
                    <w:highlight w:val="yellow"/>
                  </w:rPr>
                  <w:t>(s)</w:t>
                </w:r>
                <w:r w:rsidRPr="000C5B79">
                  <w:rPr>
                    <w:rFonts w:ascii="Gotham Office" w:hAnsi="Gotham Office"/>
                    <w:sz w:val="18"/>
                    <w:szCs w:val="18"/>
                  </w:rPr>
                  <w:t xml:space="preserve"> d’investigations géotechniques,</w:t>
                </w:r>
              </w:p>
              <w:sdt>
                <w:sdtPr>
                  <w:rPr>
                    <w:rFonts w:ascii="Gotham Office" w:hAnsi="Gotham Office"/>
                    <w:b/>
                    <w:bCs/>
                    <w:sz w:val="18"/>
                    <w:szCs w:val="18"/>
                  </w:rPr>
                  <w:alias w:val="Stab talus"/>
                  <w:tag w:val="Stab talus"/>
                  <w:id w:val="-1679269228"/>
                  <w:placeholder>
                    <w:docPart w:val="DefaultPlaceholder_-1854013440"/>
                  </w:placeholder>
                </w:sdtPr>
                <w:sdtEndPr>
                  <w:rPr>
                    <w:b w:val="0"/>
                    <w:bCs w:val="0"/>
                  </w:rPr>
                </w:sdtEndPr>
                <w:sdtContent>
                  <w:p w14:paraId="60064976" w14:textId="5677D35C" w:rsidR="00157012" w:rsidRPr="000C5B79" w:rsidRDefault="00157012" w:rsidP="00FA4E4D">
                    <w:pPr>
                      <w:numPr>
                        <w:ilvl w:val="0"/>
                        <w:numId w:val="5"/>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Etudier </w:t>
                    </w:r>
                    <w:r w:rsidRPr="000C5B79">
                      <w:rPr>
                        <w:rFonts w:ascii="Gotham Office" w:hAnsi="Gotham Office"/>
                        <w:sz w:val="18"/>
                        <w:szCs w:val="18"/>
                      </w:rPr>
                      <w:t>la stabilité du talus existant,</w:t>
                    </w:r>
                  </w:p>
                </w:sdtContent>
              </w:sdt>
              <w:p w14:paraId="6C3D14E6" w14:textId="13310648" w:rsidR="00157012" w:rsidRPr="000C5B79" w:rsidRDefault="00157012" w:rsidP="00FA4E4D">
                <w:pPr>
                  <w:numPr>
                    <w:ilvl w:val="0"/>
                    <w:numId w:val="6"/>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Définir </w:t>
                </w:r>
                <w:r w:rsidRPr="000C5B79">
                  <w:rPr>
                    <w:rFonts w:ascii="Gotham Office" w:hAnsi="Gotham Office"/>
                    <w:sz w:val="18"/>
                    <w:szCs w:val="18"/>
                  </w:rPr>
                  <w:t>le cas échéant, une solution</w:t>
                </w:r>
                <w:r w:rsidRPr="000C5B79">
                  <w:rPr>
                    <w:rFonts w:ascii="Gotham Office" w:hAnsi="Gotham Office"/>
                    <w:b/>
                    <w:bCs/>
                    <w:sz w:val="18"/>
                    <w:szCs w:val="18"/>
                  </w:rPr>
                  <w:t xml:space="preserve"> </w:t>
                </w:r>
                <w:r w:rsidRPr="000C5B79">
                  <w:rPr>
                    <w:rFonts w:ascii="Gotham Office" w:hAnsi="Gotham Office"/>
                    <w:sz w:val="18"/>
                    <w:szCs w:val="18"/>
                  </w:rPr>
                  <w:t>de confortement du site,</w:t>
                </w:r>
              </w:p>
              <w:sdt>
                <w:sdtPr>
                  <w:rPr>
                    <w:rFonts w:ascii="Gotham Office" w:hAnsi="Gotham Office"/>
                    <w:b/>
                    <w:bCs/>
                    <w:sz w:val="18"/>
                    <w:szCs w:val="18"/>
                  </w:rPr>
                  <w:id w:val="-1038810080"/>
                  <w:placeholder>
                    <w:docPart w:val="DefaultPlaceholder_-1854013440"/>
                  </w:placeholder>
                </w:sdtPr>
                <w:sdtEndPr>
                  <w:rPr>
                    <w:b w:val="0"/>
                    <w:bCs w:val="0"/>
                  </w:rPr>
                </w:sdtEndPr>
                <w:sdtContent>
                  <w:sdt>
                    <w:sdtPr>
                      <w:rPr>
                        <w:rFonts w:ascii="Gotham Office" w:hAnsi="Gotham Office"/>
                        <w:b/>
                        <w:bCs/>
                        <w:sz w:val="18"/>
                        <w:szCs w:val="18"/>
                      </w:rPr>
                      <w:alias w:val="Analyse des vides"/>
                      <w:tag w:val="Analyse des vides"/>
                      <w:id w:val="1193496607"/>
                      <w:placeholder>
                        <w:docPart w:val="DefaultPlaceholder_-1854013440"/>
                      </w:placeholder>
                    </w:sdtPr>
                    <w:sdtEndPr>
                      <w:rPr>
                        <w:b w:val="0"/>
                        <w:bCs w:val="0"/>
                      </w:rPr>
                    </w:sdtEndPr>
                    <w:sdtContent>
                      <w:p w14:paraId="7E579E02" w14:textId="7E496741" w:rsidR="00157012" w:rsidRPr="000C5B79" w:rsidRDefault="00157012" w:rsidP="00FA4E4D">
                        <w:pPr>
                          <w:numPr>
                            <w:ilvl w:val="0"/>
                            <w:numId w:val="7"/>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Caractériser </w:t>
                        </w:r>
                        <w:r w:rsidRPr="000C5B79">
                          <w:rPr>
                            <w:rFonts w:ascii="Gotham Office" w:hAnsi="Gotham Office"/>
                            <w:sz w:val="18"/>
                            <w:szCs w:val="18"/>
                          </w:rPr>
                          <w:t>la présence d’éventuelles poches de dissolution de gypse antéludien au droit du site du projet et ses abords,</w:t>
                        </w:r>
                      </w:p>
                      <w:p w14:paraId="0B8C6707" w14:textId="77777777" w:rsidR="00157012" w:rsidRPr="000C5B79" w:rsidRDefault="00157012" w:rsidP="00FA4E4D">
                        <w:pPr>
                          <w:numPr>
                            <w:ilvl w:val="0"/>
                            <w:numId w:val="8"/>
                          </w:numPr>
                          <w:tabs>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Affiner </w:t>
                        </w:r>
                        <w:r w:rsidRPr="000C5B79">
                          <w:rPr>
                            <w:rFonts w:ascii="Gotham Office" w:hAnsi="Gotham Office"/>
                            <w:sz w:val="18"/>
                            <w:szCs w:val="18"/>
                          </w:rPr>
                          <w:t xml:space="preserve">la localisation de la zone de carrière d’exploitation du </w:t>
                        </w:r>
                        <w:r w:rsidRPr="000C5B79">
                          <w:rPr>
                            <w:rFonts w:ascii="Gotham Office" w:hAnsi="Gotham Office"/>
                            <w:sz w:val="18"/>
                            <w:szCs w:val="18"/>
                            <w:highlight w:val="yellow"/>
                          </w:rPr>
                          <w:t>XXX</w:t>
                        </w:r>
                        <w:r w:rsidRPr="000C5B79">
                          <w:rPr>
                            <w:rFonts w:ascii="Gotham Office" w:hAnsi="Gotham Office"/>
                            <w:sz w:val="18"/>
                            <w:szCs w:val="18"/>
                          </w:rPr>
                          <w:t xml:space="preserve"> ± remblayée/d’altération liée à la dissolution du gypse antéludien</w:t>
                        </w:r>
                        <w:r w:rsidRPr="000C5B79">
                          <w:rPr>
                            <w:rFonts w:ascii="Gotham Office" w:hAnsi="Gotham Office"/>
                            <w:sz w:val="18"/>
                            <w:szCs w:val="18"/>
                            <w:highlight w:val="yellow"/>
                          </w:rPr>
                          <w:t>/ludien</w:t>
                        </w:r>
                        <w:r w:rsidRPr="000C5B79">
                          <w:rPr>
                            <w:rFonts w:ascii="Gotham Office" w:hAnsi="Gotham Office"/>
                            <w:sz w:val="18"/>
                            <w:szCs w:val="18"/>
                          </w:rPr>
                          <w:t>,</w:t>
                        </w:r>
                      </w:p>
                      <w:p w14:paraId="24593283" w14:textId="044C4D98" w:rsidR="00157012" w:rsidRPr="000C5B79" w:rsidRDefault="00157012" w:rsidP="00FA4E4D">
                        <w:pPr>
                          <w:numPr>
                            <w:ilvl w:val="0"/>
                            <w:numId w:val="9"/>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Définir </w:t>
                        </w:r>
                        <w:r w:rsidRPr="000C5B79">
                          <w:rPr>
                            <w:rFonts w:ascii="Gotham Office" w:hAnsi="Gotham Office"/>
                            <w:sz w:val="18"/>
                            <w:szCs w:val="18"/>
                          </w:rPr>
                          <w:t>la nécessité ou non de réaliser des travaux de comblement de carrière/des dissolution du gypse et le cas échéant les dispositions à prendre pour ces travaux,</w:t>
                        </w:r>
                      </w:p>
                    </w:sdtContent>
                  </w:sdt>
                </w:sdtContent>
              </w:sdt>
              <w:p w14:paraId="43D59F44" w14:textId="77777777" w:rsidR="00157012" w:rsidRPr="000C5B79" w:rsidRDefault="00157012" w:rsidP="00FA4E4D">
                <w:pPr>
                  <w:numPr>
                    <w:ilvl w:val="0"/>
                    <w:numId w:val="10"/>
                  </w:numPr>
                  <w:tabs>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Reconnaitre </w:t>
                </w:r>
                <w:r w:rsidRPr="000C5B79">
                  <w:rPr>
                    <w:rFonts w:ascii="Gotham Office" w:hAnsi="Gotham Office"/>
                    <w:sz w:val="18"/>
                    <w:szCs w:val="18"/>
                  </w:rPr>
                  <w:t xml:space="preserve">les fondations de </w:t>
                </w:r>
                <w:r w:rsidRPr="000C5B79">
                  <w:rPr>
                    <w:rFonts w:ascii="Gotham Office" w:hAnsi="Gotham Office"/>
                    <w:sz w:val="18"/>
                    <w:szCs w:val="18"/>
                    <w:highlight w:val="yellow"/>
                  </w:rPr>
                  <w:t>XXX</w:t>
                </w:r>
                <w:r w:rsidRPr="000C5B79">
                  <w:rPr>
                    <w:rFonts w:ascii="Gotham Office" w:hAnsi="Gotham Office"/>
                    <w:sz w:val="18"/>
                    <w:szCs w:val="18"/>
                  </w:rPr>
                  <w:t xml:space="preserve"> (géométrie, débord par rapport aux murs, profondeur d’assise, horizon d’ancrage…),</w:t>
                </w:r>
              </w:p>
              <w:p w14:paraId="0255A6A5" w14:textId="351A0D18" w:rsidR="00157012" w:rsidRPr="000C5B79" w:rsidRDefault="00157012" w:rsidP="00FA4E4D">
                <w:pPr>
                  <w:numPr>
                    <w:ilvl w:val="0"/>
                    <w:numId w:val="9"/>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Estimer</w:t>
                </w:r>
                <w:r w:rsidRPr="000C5B79">
                  <w:rPr>
                    <w:rFonts w:ascii="Gotham Office" w:hAnsi="Gotham Office"/>
                    <w:sz w:val="18"/>
                    <w:szCs w:val="18"/>
                  </w:rPr>
                  <w:t xml:space="preserve"> la capacité portante des fondations existantes.</w:t>
                </w:r>
              </w:p>
            </w:sdtContent>
          </w:sdt>
        </w:tc>
      </w:tr>
      <w:tr w:rsidR="0076152F" w:rsidRPr="000C5B79" w14:paraId="39396193" w14:textId="77777777" w:rsidTr="004B2BAE">
        <w:trPr>
          <w:trHeight w:val="113"/>
        </w:trPr>
        <w:tc>
          <w:tcPr>
            <w:tcW w:w="2888" w:type="dxa"/>
            <w:tcBorders>
              <w:top w:val="single" w:sz="6" w:space="0" w:color="auto"/>
              <w:left w:val="single" w:sz="6" w:space="0" w:color="auto"/>
              <w:bottom w:val="single" w:sz="6" w:space="0" w:color="auto"/>
              <w:right w:val="single" w:sz="6" w:space="0" w:color="auto"/>
            </w:tcBorders>
            <w:vAlign w:val="center"/>
          </w:tcPr>
          <w:sdt>
            <w:sdtPr>
              <w:rPr>
                <w:rFonts w:ascii="Gotham Office" w:hAnsi="Gotham Office"/>
                <w:b/>
                <w:bCs/>
                <w:sz w:val="18"/>
                <w:szCs w:val="18"/>
              </w:rPr>
              <w:alias w:val="G1-ES"/>
              <w:tag w:val="G1-ES"/>
              <w:id w:val="79411438"/>
              <w:placeholder>
                <w:docPart w:val="DefaultPlaceholder_-1854013440"/>
              </w:placeholder>
            </w:sdtPr>
            <w:sdtEndPr>
              <w:rPr>
                <w:b w:val="0"/>
                <w:bCs w:val="0"/>
              </w:rPr>
            </w:sdtEndPr>
            <w:sdtContent>
              <w:p w14:paraId="432CD8F8" w14:textId="3EEF6E0C" w:rsidR="0076152F" w:rsidRPr="000C5B79" w:rsidRDefault="0076152F"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G1-ES</w:t>
                </w:r>
                <w:r w:rsidRPr="000C5B79">
                  <w:rPr>
                    <w:rFonts w:ascii="Gotham Office" w:hAnsi="Gotham Office"/>
                    <w:sz w:val="18"/>
                    <w:szCs w:val="18"/>
                  </w:rPr>
                  <w:br/>
                  <w:t>(Étude géotechnique préalable - Phase Etude de Site)</w:t>
                </w:r>
              </w:p>
            </w:sdtContent>
          </w:sdt>
          <w:sdt>
            <w:sdtPr>
              <w:rPr>
                <w:rFonts w:ascii="Gotham Office" w:hAnsi="Gotham Office"/>
                <w:b/>
                <w:bCs/>
                <w:sz w:val="18"/>
                <w:szCs w:val="18"/>
              </w:rPr>
              <w:alias w:val="G1-PGC"/>
              <w:tag w:val="G1-PGC"/>
              <w:id w:val="1358471595"/>
              <w:placeholder>
                <w:docPart w:val="DefaultPlaceholder_-1854013440"/>
              </w:placeholder>
            </w:sdtPr>
            <w:sdtEndPr>
              <w:rPr>
                <w:b w:val="0"/>
                <w:bCs w:val="0"/>
              </w:rPr>
            </w:sdtEndPr>
            <w:sdtContent>
              <w:p w14:paraId="2A8C7B7C" w14:textId="68087BA7" w:rsidR="0076152F" w:rsidRPr="000C5B79" w:rsidRDefault="0076152F"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w:t>
                </w:r>
              </w:p>
              <w:p w14:paraId="0AC05B5C" w14:textId="74331DBB" w:rsidR="0076152F" w:rsidRPr="000C5B79" w:rsidRDefault="0076152F" w:rsidP="00BD1C5E">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Mission G1-PGC</w:t>
                </w:r>
                <w:r w:rsidRPr="000C5B79">
                  <w:rPr>
                    <w:rFonts w:ascii="Gotham Office" w:hAnsi="Gotham Office"/>
                    <w:sz w:val="18"/>
                    <w:szCs w:val="18"/>
                  </w:rPr>
                  <w:br/>
                  <w:t>(Étude géotechnique préalable - Phase Principes Généraux de Construction)</w:t>
                </w:r>
              </w:p>
            </w:sdtContent>
          </w:sdt>
        </w:tc>
        <w:tc>
          <w:tcPr>
            <w:tcW w:w="6168" w:type="dxa"/>
            <w:tcBorders>
              <w:top w:val="single" w:sz="6" w:space="0" w:color="auto"/>
              <w:left w:val="single" w:sz="6" w:space="0" w:color="auto"/>
              <w:bottom w:val="single" w:sz="6" w:space="0" w:color="auto"/>
              <w:right w:val="single" w:sz="6" w:space="0" w:color="auto"/>
            </w:tcBorders>
            <w:vAlign w:val="center"/>
          </w:tcPr>
          <w:sdt>
            <w:sdtPr>
              <w:rPr>
                <w:rFonts w:ascii="Gotham Office" w:hAnsi="Gotham Office"/>
                <w:b/>
                <w:bCs/>
                <w:sz w:val="18"/>
                <w:szCs w:val="18"/>
              </w:rPr>
              <w:alias w:val="G1"/>
              <w:tag w:val="G1"/>
              <w:id w:val="-996500224"/>
              <w:placeholder>
                <w:docPart w:val="DefaultPlaceholder_-1854013440"/>
              </w:placeholder>
            </w:sdtPr>
            <w:sdtEndPr>
              <w:rPr>
                <w:b w:val="0"/>
                <w:bCs w:val="0"/>
              </w:rPr>
            </w:sdtEndPr>
            <w:sdtContent>
              <w:sdt>
                <w:sdtPr>
                  <w:rPr>
                    <w:rFonts w:ascii="Gotham Office" w:hAnsi="Gotham Office"/>
                    <w:b/>
                    <w:bCs/>
                    <w:sz w:val="18"/>
                    <w:szCs w:val="18"/>
                  </w:rPr>
                  <w:alias w:val="G1"/>
                  <w:tag w:val="G1"/>
                  <w:id w:val="-617059626"/>
                  <w:placeholder>
                    <w:docPart w:val="E2D588A1807B4ADDB8E2D946660C0A76"/>
                  </w:placeholder>
                </w:sdtPr>
                <w:sdtEndPr>
                  <w:rPr>
                    <w:b w:val="0"/>
                    <w:bCs w:val="0"/>
                  </w:rPr>
                </w:sdtEndPr>
                <w:sdtContent>
                  <w:p w14:paraId="25B94FD6" w14:textId="77777777" w:rsidR="0082094D" w:rsidRPr="000C5B79" w:rsidRDefault="0082094D" w:rsidP="0082094D">
                    <w:pPr>
                      <w:numPr>
                        <w:ilvl w:val="0"/>
                        <w:numId w:val="1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Réaliser </w:t>
                    </w:r>
                    <w:r w:rsidRPr="000C5B79">
                      <w:rPr>
                        <w:rFonts w:ascii="Gotham Office" w:hAnsi="Gotham Office"/>
                        <w:sz w:val="18"/>
                        <w:szCs w:val="18"/>
                      </w:rPr>
                      <w:t>une enquête documentaire,</w:t>
                    </w:r>
                  </w:p>
                  <w:p w14:paraId="51388AE0" w14:textId="77777777" w:rsidR="0082094D" w:rsidRPr="000C5B79" w:rsidRDefault="0082094D" w:rsidP="0082094D">
                    <w:pPr>
                      <w:numPr>
                        <w:ilvl w:val="0"/>
                        <w:numId w:val="12"/>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Identifier </w:t>
                    </w:r>
                    <w:r w:rsidRPr="000C5B79">
                      <w:rPr>
                        <w:rFonts w:ascii="Gotham Office" w:hAnsi="Gotham Office"/>
                        <w:sz w:val="18"/>
                        <w:szCs w:val="18"/>
                      </w:rPr>
                      <w:t>les principaux risques au droit du site,</w:t>
                    </w:r>
                  </w:p>
                </w:sdtContent>
              </w:sdt>
              <w:p w14:paraId="054413C8" w14:textId="63D74064" w:rsidR="0082094D" w:rsidRPr="000C5B79" w:rsidRDefault="0082094D" w:rsidP="00FA4E4D">
                <w:pPr>
                  <w:numPr>
                    <w:ilvl w:val="0"/>
                    <w:numId w:val="11"/>
                  </w:numPr>
                  <w:tabs>
                    <w:tab w:val="clear" w:pos="720"/>
                    <w:tab w:val="left"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Reconnaitre</w:t>
                </w:r>
                <w:r w:rsidRPr="000C5B79">
                  <w:rPr>
                    <w:rFonts w:ascii="Gotham Office" w:hAnsi="Gotham Office"/>
                    <w:sz w:val="18"/>
                    <w:szCs w:val="18"/>
                  </w:rPr>
                  <w:t xml:space="preserve"> les structures de chaussées des voiries existantes et </w:t>
                </w:r>
                <w:r w:rsidRPr="000C5B79">
                  <w:rPr>
                    <w:rFonts w:ascii="Gotham Office" w:hAnsi="Gotham Office"/>
                    <w:b/>
                    <w:bCs/>
                    <w:sz w:val="18"/>
                    <w:szCs w:val="18"/>
                  </w:rPr>
                  <w:t xml:space="preserve">préciser </w:t>
                </w:r>
                <w:r w:rsidRPr="000C5B79">
                  <w:rPr>
                    <w:rFonts w:ascii="Gotham Office" w:hAnsi="Gotham Office"/>
                    <w:sz w:val="18"/>
                    <w:szCs w:val="18"/>
                  </w:rPr>
                  <w:t>la nature et les caractéristiques des différentes couches de sol,</w:t>
                </w:r>
              </w:p>
              <w:p w14:paraId="111F9D08" w14:textId="320F051E" w:rsidR="0083539E" w:rsidRPr="000C5B79" w:rsidRDefault="0083539E" w:rsidP="00FA4E4D">
                <w:pPr>
                  <w:numPr>
                    <w:ilvl w:val="0"/>
                    <w:numId w:val="11"/>
                  </w:numPr>
                  <w:tabs>
                    <w:tab w:val="clear" w:pos="720"/>
                    <w:tab w:val="left"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 xml:space="preserve">Préciser </w:t>
                </w:r>
                <w:r w:rsidRPr="000C5B79">
                  <w:rPr>
                    <w:rFonts w:ascii="Gotham Office" w:hAnsi="Gotham Office"/>
                    <w:sz w:val="18"/>
                    <w:szCs w:val="18"/>
                  </w:rPr>
                  <w:t>la nature et les caractéristiques mécaniques des différents faciès,</w:t>
                </w:r>
              </w:p>
              <w:p w14:paraId="107D7D37" w14:textId="31CFEF64" w:rsidR="0076152F" w:rsidRPr="000C5B79" w:rsidRDefault="0076152F" w:rsidP="00FA4E4D">
                <w:pPr>
                  <w:numPr>
                    <w:ilvl w:val="0"/>
                    <w:numId w:val="11"/>
                  </w:numPr>
                  <w:tabs>
                    <w:tab w:val="clear" w:pos="720"/>
                    <w:tab w:val="left"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 xml:space="preserve">Fournir </w:t>
                </w:r>
                <w:r w:rsidRPr="000C5B79">
                  <w:rPr>
                    <w:rFonts w:ascii="Gotham Office" w:hAnsi="Gotham Office"/>
                    <w:sz w:val="18"/>
                    <w:szCs w:val="18"/>
                  </w:rPr>
                  <w:t>une première orientation des différentes adaptations du projet au sol (modes de fondations, principe de niveau bas, dispositions constructives, méthodologie de terrassements et de réalisation des voiles, principes de protection contre l’eau du sous-sol en phase chantier et en phase définitive, sujétion de renforcement des structures existantes si nécessaire…).</w:t>
                </w:r>
              </w:p>
            </w:sdtContent>
          </w:sdt>
        </w:tc>
      </w:tr>
      <w:tr w:rsidR="004E3233" w:rsidRPr="000C5B79" w14:paraId="35C6637D" w14:textId="77777777" w:rsidTr="004B2BAE">
        <w:trPr>
          <w:trHeight w:val="113"/>
        </w:trPr>
        <w:tc>
          <w:tcPr>
            <w:tcW w:w="2888" w:type="dxa"/>
            <w:tcBorders>
              <w:top w:val="single" w:sz="6" w:space="0" w:color="auto"/>
              <w:left w:val="single" w:sz="6" w:space="0" w:color="auto"/>
              <w:right w:val="single" w:sz="6" w:space="0" w:color="auto"/>
            </w:tcBorders>
            <w:vAlign w:val="center"/>
            <w:hideMark/>
          </w:tcPr>
          <w:sdt>
            <w:sdtPr>
              <w:rPr>
                <w:rFonts w:ascii="Gotham Office" w:hAnsi="Gotham Office"/>
                <w:b/>
                <w:bCs/>
                <w:sz w:val="18"/>
                <w:szCs w:val="18"/>
              </w:rPr>
              <w:alias w:val="G2-AVP"/>
              <w:tag w:val="G2-AVP"/>
              <w:id w:val="663295220"/>
              <w:placeholder>
                <w:docPart w:val="DefaultPlaceholder_-1854013440"/>
              </w:placeholder>
            </w:sdtPr>
            <w:sdtEndPr>
              <w:rPr>
                <w:b w:val="0"/>
                <w:bCs w:val="0"/>
              </w:rPr>
            </w:sdtEndPr>
            <w:sdtContent>
              <w:p w14:paraId="2A124B1C" w14:textId="6B0757ED" w:rsidR="004E3233" w:rsidRPr="000C5B79" w:rsidRDefault="004E3233" w:rsidP="00BD1C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G2-AVP</w:t>
                </w:r>
                <w:r w:rsidRPr="000C5B79">
                  <w:rPr>
                    <w:rFonts w:ascii="Gotham Office" w:hAnsi="Gotham Office"/>
                    <w:sz w:val="18"/>
                    <w:szCs w:val="18"/>
                  </w:rPr>
                  <w:br/>
                  <w:t>(Étude géotechnique de conception - Phase avant-projet)</w:t>
                </w:r>
              </w:p>
            </w:sdtContent>
          </w:sdt>
        </w:tc>
        <w:tc>
          <w:tcPr>
            <w:tcW w:w="6168" w:type="dxa"/>
            <w:tcBorders>
              <w:top w:val="single" w:sz="6" w:space="0" w:color="auto"/>
              <w:left w:val="single" w:sz="6" w:space="0" w:color="auto"/>
              <w:right w:val="single" w:sz="6" w:space="0" w:color="auto"/>
            </w:tcBorders>
            <w:vAlign w:val="center"/>
            <w:hideMark/>
          </w:tcPr>
          <w:sdt>
            <w:sdtPr>
              <w:rPr>
                <w:rFonts w:ascii="Gotham Office" w:hAnsi="Gotham Office"/>
                <w:b/>
                <w:bCs/>
                <w:sz w:val="18"/>
                <w:szCs w:val="18"/>
              </w:rPr>
              <w:alias w:val="G2-AVP"/>
              <w:tag w:val="G2-AVP"/>
              <w:id w:val="-1143263996"/>
              <w:placeholder>
                <w:docPart w:val="DefaultPlaceholder_-1854013440"/>
              </w:placeholder>
            </w:sdtPr>
            <w:sdtEndPr>
              <w:rPr>
                <w:b w:val="0"/>
                <w:bCs w:val="0"/>
              </w:rPr>
            </w:sdtEndPr>
            <w:sdtContent>
              <w:p w14:paraId="1AD82CF8" w14:textId="21139AED"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Analyser</w:t>
                </w:r>
                <w:r w:rsidRPr="000C5B79">
                  <w:rPr>
                    <w:rFonts w:ascii="Gotham Office" w:hAnsi="Gotham Office"/>
                    <w:sz w:val="18"/>
                    <w:szCs w:val="18"/>
                  </w:rPr>
                  <w:t xml:space="preserve"> les documents techniques liés à l’adaptation du projet au sol,</w:t>
                </w:r>
              </w:p>
              <w:p w14:paraId="7241D79E" w14:textId="2A9D9589"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Fournir</w:t>
                </w:r>
                <w:r w:rsidRPr="000C5B79">
                  <w:rPr>
                    <w:rFonts w:ascii="Gotham Office" w:hAnsi="Gotham Office"/>
                    <w:sz w:val="18"/>
                    <w:szCs w:val="18"/>
                  </w:rPr>
                  <w:t xml:space="preserve"> une synthèse des résultats de la</w:t>
                </w:r>
                <w:r w:rsidRPr="000C5B79">
                  <w:rPr>
                    <w:rFonts w:ascii="Gotham Office" w:hAnsi="Gotham Office"/>
                    <w:sz w:val="18"/>
                    <w:szCs w:val="18"/>
                    <w:highlight w:val="yellow"/>
                  </w:rPr>
                  <w:t>/des</w:t>
                </w:r>
                <w:r w:rsidRPr="000C5B79">
                  <w:rPr>
                    <w:rFonts w:ascii="Gotham Office" w:hAnsi="Gotham Office"/>
                    <w:sz w:val="18"/>
                    <w:szCs w:val="18"/>
                  </w:rPr>
                  <w:t xml:space="preserve"> campagne</w:t>
                </w:r>
                <w:r w:rsidRPr="000C5B79">
                  <w:rPr>
                    <w:rFonts w:ascii="Gotham Office" w:hAnsi="Gotham Office"/>
                    <w:sz w:val="18"/>
                    <w:szCs w:val="18"/>
                    <w:highlight w:val="yellow"/>
                  </w:rPr>
                  <w:t>(s)</w:t>
                </w:r>
                <w:r w:rsidRPr="000C5B79">
                  <w:rPr>
                    <w:rFonts w:ascii="Gotham Office" w:hAnsi="Gotham Office"/>
                    <w:sz w:val="18"/>
                    <w:szCs w:val="18"/>
                  </w:rPr>
                  <w:t xml:space="preserve"> d’investigations géotechniques,</w:t>
                </w:r>
              </w:p>
              <w:sdt>
                <w:sdtPr>
                  <w:rPr>
                    <w:rFonts w:ascii="Gotham Office" w:hAnsi="Gotham Office"/>
                    <w:b/>
                    <w:bCs/>
                    <w:sz w:val="18"/>
                    <w:szCs w:val="18"/>
                  </w:rPr>
                  <w:alias w:val="RSO"/>
                  <w:tag w:val="RSO"/>
                  <w:id w:val="1235742679"/>
                  <w:placeholder>
                    <w:docPart w:val="DefaultPlaceholder_-1854013440"/>
                  </w:placeholder>
                </w:sdtPr>
                <w:sdtEndPr>
                  <w:rPr>
                    <w:b w:val="0"/>
                    <w:bCs w:val="0"/>
                  </w:rPr>
                </w:sdtEndPr>
                <w:sdtContent>
                  <w:p w14:paraId="62F9CB12" w14:textId="3F3D1179"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Définir</w:t>
                    </w:r>
                    <w:r w:rsidRPr="000C5B79">
                      <w:rPr>
                        <w:rFonts w:ascii="Gotham Office" w:hAnsi="Gotham Office"/>
                        <w:sz w:val="18"/>
                        <w:szCs w:val="18"/>
                      </w:rPr>
                      <w:t xml:space="preserve"> le principe de reprise en sous-œuvre (si nécessaire) des fondations existantes et la solution de fondations la plus adaptée pour les nouveaux appuis et les paramètres de dimensionnement,</w:t>
                    </w:r>
                  </w:p>
                </w:sdtContent>
              </w:sdt>
              <w:p w14:paraId="19DD7761" w14:textId="1A6F77C6"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Déterminer,</w:t>
                </w:r>
                <w:r w:rsidRPr="000C5B79">
                  <w:rPr>
                    <w:rFonts w:ascii="Gotham Office" w:hAnsi="Gotham Office"/>
                    <w:sz w:val="18"/>
                    <w:szCs w:val="18"/>
                  </w:rPr>
                  <w:t xml:space="preserve"> en fonction du contexte géologique, hydrogéologique et géotechnique du site, les principes généraux nécessaires à la réalisation des travaux</w:t>
                </w:r>
                <w:sdt>
                  <w:sdtPr>
                    <w:rPr>
                      <w:rFonts w:ascii="Gotham Office" w:hAnsi="Gotham Office"/>
                      <w:sz w:val="18"/>
                      <w:szCs w:val="18"/>
                    </w:rPr>
                    <w:alias w:val="Fondations"/>
                    <w:tag w:val="Fondations"/>
                    <w:id w:val="-2103168581"/>
                    <w:placeholder>
                      <w:docPart w:val="DefaultPlaceholder_-1854013440"/>
                    </w:placeholder>
                  </w:sdtPr>
                  <w:sdtEndPr>
                    <w:rPr>
                      <w:highlight w:val="yellow"/>
                    </w:rPr>
                  </w:sdtEndPr>
                  <w:sdtContent>
                    <w:r w:rsidRPr="000C5B79">
                      <w:rPr>
                        <w:rFonts w:ascii="Gotham Office" w:hAnsi="Gotham Office"/>
                        <w:sz w:val="18"/>
                        <w:szCs w:val="18"/>
                        <w:highlight w:val="yellow"/>
                      </w:rPr>
                      <w:t>/de fondations</w:t>
                    </w:r>
                  </w:sdtContent>
                </w:sdt>
                <w:r w:rsidRPr="000C5B79">
                  <w:rPr>
                    <w:rFonts w:ascii="Gotham Office" w:hAnsi="Gotham Office"/>
                    <w:sz w:val="18"/>
                    <w:szCs w:val="18"/>
                  </w:rPr>
                  <w:t xml:space="preserve"> les plus adaptées,</w:t>
                </w:r>
              </w:p>
              <w:sdt>
                <w:sdtPr>
                  <w:rPr>
                    <w:rFonts w:ascii="Gotham Office" w:hAnsi="Gotham Office"/>
                    <w:b/>
                    <w:bCs/>
                    <w:sz w:val="18"/>
                    <w:szCs w:val="18"/>
                  </w:rPr>
                  <w:alias w:val="Réseau"/>
                  <w:tag w:val="Réseau enterré"/>
                  <w:id w:val="-229317583"/>
                  <w:placeholder>
                    <w:docPart w:val="DefaultPlaceholder_-1854013440"/>
                  </w:placeholder>
                </w:sdtPr>
                <w:sdtEndPr>
                  <w:rPr>
                    <w:b w:val="0"/>
                    <w:bCs w:val="0"/>
                  </w:rPr>
                </w:sdtEndPr>
                <w:sdtContent>
                  <w:p w14:paraId="60397910" w14:textId="676A6ED4"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Déterminer</w:t>
                    </w:r>
                    <w:r w:rsidRPr="000C5B79">
                      <w:rPr>
                        <w:rFonts w:ascii="Gotham Office" w:hAnsi="Gotham Office"/>
                        <w:sz w:val="18"/>
                        <w:szCs w:val="18"/>
                      </w:rPr>
                      <w:t>, en fonction du contexte géologique, hydrogéologique et géotechnique du site, les principes généraux nécessaires à la réalisation des travaux d’assainissement</w:t>
                    </w:r>
                    <w:r w:rsidRPr="000C5B79">
                      <w:rPr>
                        <w:rFonts w:ascii="Gotham Office" w:hAnsi="Gotham Office"/>
                        <w:sz w:val="18"/>
                        <w:szCs w:val="18"/>
                        <w:highlight w:val="yellow"/>
                      </w:rPr>
                      <w:t>/mise en place de(s) canalisation(s)</w:t>
                    </w:r>
                    <w:r w:rsidRPr="000C5B79">
                      <w:rPr>
                        <w:rFonts w:ascii="Gotham Office" w:hAnsi="Gotham Office"/>
                        <w:sz w:val="18"/>
                        <w:szCs w:val="18"/>
                      </w:rPr>
                      <w:t xml:space="preserve"> (techniques de terrassement et soutènement, principes de protection contre l’eau en phase travaux et techniques de remblayage de la tranchée…),</w:t>
                    </w:r>
                  </w:p>
                </w:sdtContent>
              </w:sdt>
              <w:sdt>
                <w:sdtPr>
                  <w:rPr>
                    <w:rFonts w:ascii="Gotham Office" w:hAnsi="Gotham Office"/>
                    <w:b/>
                    <w:bCs/>
                    <w:sz w:val="18"/>
                    <w:szCs w:val="18"/>
                  </w:rPr>
                  <w:alias w:val="Labo"/>
                  <w:tag w:val="Labo"/>
                  <w:id w:val="-435209764"/>
                  <w:placeholder>
                    <w:docPart w:val="DefaultPlaceholder_-1854013440"/>
                  </w:placeholder>
                </w:sdtPr>
                <w:sdtEndPr>
                  <w:rPr>
                    <w:b w:val="0"/>
                    <w:bCs w:val="0"/>
                  </w:rPr>
                </w:sdtEndPr>
                <w:sdtContent>
                  <w:p w14:paraId="17E636D4" w14:textId="149A003F"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Déterminer</w:t>
                    </w:r>
                    <w:r w:rsidRPr="000C5B79">
                      <w:rPr>
                        <w:rFonts w:ascii="Gotham Office" w:hAnsi="Gotham Office"/>
                        <w:sz w:val="18"/>
                        <w:szCs w:val="18"/>
                      </w:rPr>
                      <w:t>, en fonction des résultats des essais de laboratoire, les conditions de réutilisation des matériaux excavés,</w:t>
                    </w:r>
                  </w:p>
                </w:sdtContent>
              </w:sdt>
              <w:sdt>
                <w:sdtPr>
                  <w:rPr>
                    <w:rFonts w:ascii="Gotham Office" w:hAnsi="Gotham Office"/>
                    <w:b/>
                    <w:bCs/>
                    <w:sz w:val="18"/>
                    <w:szCs w:val="18"/>
                  </w:rPr>
                  <w:alias w:val="Fondations"/>
                  <w:tag w:val="Fondations"/>
                  <w:id w:val="1597443541"/>
                  <w:placeholder>
                    <w:docPart w:val="DefaultPlaceholder_-1854013440"/>
                  </w:placeholder>
                </w:sdtPr>
                <w:sdtEndPr>
                  <w:rPr>
                    <w:b w:val="0"/>
                    <w:bCs w:val="0"/>
                  </w:rPr>
                </w:sdtEndPr>
                <w:sdtContent>
                  <w:p w14:paraId="72CB4170" w14:textId="28285D9B" w:rsidR="004E3233" w:rsidRPr="000C5B79" w:rsidRDefault="004E3233">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Donner </w:t>
                    </w:r>
                    <w:r w:rsidRPr="000C5B79">
                      <w:rPr>
                        <w:rFonts w:ascii="Gotham Office" w:hAnsi="Gotham Office"/>
                        <w:sz w:val="18"/>
                        <w:szCs w:val="18"/>
                      </w:rPr>
                      <w:t>des exemples de pré-dimensionnement des fondations,</w:t>
                    </w:r>
                  </w:p>
                </w:sdtContent>
              </w:sdt>
              <w:sdt>
                <w:sdtPr>
                  <w:rPr>
                    <w:rFonts w:ascii="Gotham Office" w:hAnsi="Gotham Office"/>
                    <w:b/>
                    <w:bCs/>
                    <w:sz w:val="18"/>
                    <w:szCs w:val="18"/>
                  </w:rPr>
                  <w:alias w:val="Terrassement/Soutènement"/>
                  <w:tag w:val="Terrassement"/>
                  <w:id w:val="261726737"/>
                  <w:placeholder>
                    <w:docPart w:val="DefaultPlaceholder_-1854013440"/>
                  </w:placeholder>
                </w:sdtPr>
                <w:sdtEndPr>
                  <w:rPr>
                    <w:b w:val="0"/>
                    <w:bCs w:val="0"/>
                  </w:rPr>
                </w:sdtEndPr>
                <w:sdtContent>
                  <w:p w14:paraId="10B945E7" w14:textId="46135972" w:rsidR="004B2BAE" w:rsidRPr="004B2BAE" w:rsidRDefault="004E3233" w:rsidP="004B2BAE">
                    <w:pPr>
                      <w:numPr>
                        <w:ilvl w:val="0"/>
                        <w:numId w:val="15"/>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Définir</w:t>
                    </w:r>
                    <w:r w:rsidRPr="000C5B79">
                      <w:rPr>
                        <w:rFonts w:ascii="Gotham Office" w:hAnsi="Gotham Office"/>
                        <w:sz w:val="18"/>
                        <w:szCs w:val="18"/>
                      </w:rPr>
                      <w:t xml:space="preserve"> la méthodologie des terrassements et soutènements pour la réalisation de la fouille générale, les dispositions de protection contre l’eau et les types des niveaux bas les plus adaptés,</w:t>
                    </w:r>
                  </w:p>
                </w:sdtContent>
              </w:sdt>
              <w:p w14:paraId="34FCBD4B" w14:textId="77777777" w:rsidR="004B2BAE" w:rsidRPr="004B2BAE" w:rsidRDefault="004B2BAE" w:rsidP="004B2BAE">
                <w:pPr>
                  <w:numPr>
                    <w:ilvl w:val="0"/>
                    <w:numId w:val="15"/>
                  </w:numPr>
                  <w:tabs>
                    <w:tab w:val="clear" w:pos="720"/>
                    <w:tab w:val="num"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Définir</w:t>
                </w:r>
                <w:r w:rsidRPr="000C5B79">
                  <w:rPr>
                    <w:rFonts w:ascii="Gotham Office" w:hAnsi="Gotham Office"/>
                    <w:sz w:val="18"/>
                    <w:szCs w:val="18"/>
                  </w:rPr>
                  <w:t xml:space="preserve"> les dispositions constructives vis-à-vis des structures et ouvrages mitoyens,</w:t>
                </w:r>
              </w:p>
              <w:p w14:paraId="18F2CD9B" w14:textId="11BCAFAC" w:rsidR="004B2BAE" w:rsidRPr="004B2BAE" w:rsidRDefault="004B2BAE" w:rsidP="004B2BAE">
                <w:pPr>
                  <w:numPr>
                    <w:ilvl w:val="0"/>
                    <w:numId w:val="15"/>
                  </w:numPr>
                  <w:tabs>
                    <w:tab w:val="clear" w:pos="720"/>
                    <w:tab w:val="num" w:pos="370"/>
                  </w:tabs>
                  <w:spacing w:before="120" w:after="120" w:line="240" w:lineRule="auto"/>
                  <w:ind w:left="370" w:hanging="284"/>
                  <w:jc w:val="both"/>
                  <w:rPr>
                    <w:rFonts w:ascii="Gotham Office" w:hAnsi="Gotham Office"/>
                    <w:sz w:val="18"/>
                    <w:szCs w:val="18"/>
                  </w:rPr>
                </w:pPr>
                <w:r w:rsidRPr="004B2BAE">
                  <w:rPr>
                    <w:rFonts w:ascii="Gotham Office" w:hAnsi="Gotham Office"/>
                    <w:b/>
                    <w:bCs/>
                    <w:sz w:val="18"/>
                    <w:szCs w:val="18"/>
                  </w:rPr>
                  <w:t xml:space="preserve">Définir </w:t>
                </w:r>
                <w:r w:rsidRPr="004B2BAE">
                  <w:rPr>
                    <w:rFonts w:ascii="Gotham Office" w:hAnsi="Gotham Office"/>
                    <w:sz w:val="18"/>
                    <w:szCs w:val="18"/>
                  </w:rPr>
                  <w:t>les dispositions constructives liées à l’exécution des travaux,</w:t>
                </w:r>
              </w:p>
            </w:sdtContent>
          </w:sdt>
        </w:tc>
      </w:tr>
      <w:tr w:rsidR="00CE5F5E" w:rsidRPr="000C5B79" w14:paraId="1253A48A" w14:textId="77777777" w:rsidTr="004B2BAE">
        <w:trPr>
          <w:trHeight w:val="113"/>
        </w:trPr>
        <w:tc>
          <w:tcPr>
            <w:tcW w:w="2888" w:type="dxa"/>
            <w:tcBorders>
              <w:top w:val="single" w:sz="6" w:space="0" w:color="auto"/>
              <w:left w:val="single" w:sz="6" w:space="0" w:color="auto"/>
              <w:right w:val="single" w:sz="6" w:space="0" w:color="auto"/>
            </w:tcBorders>
            <w:vAlign w:val="center"/>
          </w:tcPr>
          <w:sdt>
            <w:sdtPr>
              <w:rPr>
                <w:rFonts w:ascii="Gotham Office" w:hAnsi="Gotham Office"/>
                <w:b/>
                <w:bCs/>
                <w:sz w:val="18"/>
                <w:szCs w:val="18"/>
              </w:rPr>
              <w:alias w:val="G2-AVP"/>
              <w:tag w:val="G2-AVP"/>
              <w:id w:val="765963307"/>
              <w:placeholder>
                <w:docPart w:val="1B7BC97CDED94450AC5FDD5324547C2D"/>
              </w:placeholder>
            </w:sdtPr>
            <w:sdtEndPr>
              <w:rPr>
                <w:b w:val="0"/>
                <w:bCs w:val="0"/>
              </w:rPr>
            </w:sdtEndPr>
            <w:sdtContent>
              <w:p w14:paraId="15A7E48E" w14:textId="2EEA1220" w:rsidR="00CE5F5E" w:rsidRPr="000C5B79" w:rsidRDefault="00CE5F5E" w:rsidP="00CE5F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G2-AVP</w:t>
                </w:r>
                <w:r w:rsidRPr="000C5B79">
                  <w:rPr>
                    <w:rFonts w:ascii="Gotham Office" w:hAnsi="Gotham Office"/>
                    <w:sz w:val="18"/>
                    <w:szCs w:val="18"/>
                  </w:rPr>
                  <w:br/>
                  <w:t>(Étude géotechnique de conception - Phase avant-projet)</w:t>
                </w:r>
              </w:p>
            </w:sdtContent>
          </w:sdt>
        </w:tc>
        <w:tc>
          <w:tcPr>
            <w:tcW w:w="6168" w:type="dxa"/>
            <w:tcBorders>
              <w:top w:val="single" w:sz="6" w:space="0" w:color="auto"/>
              <w:left w:val="single" w:sz="6" w:space="0" w:color="auto"/>
              <w:right w:val="single" w:sz="6" w:space="0" w:color="auto"/>
            </w:tcBorders>
            <w:vAlign w:val="center"/>
          </w:tcPr>
          <w:sdt>
            <w:sdtPr>
              <w:rPr>
                <w:rFonts w:ascii="Gotham Office" w:hAnsi="Gotham Office"/>
                <w:b/>
                <w:bCs/>
                <w:sz w:val="18"/>
                <w:szCs w:val="18"/>
              </w:rPr>
              <w:alias w:val="G2-AVP"/>
              <w:tag w:val="G2-AVP"/>
              <w:id w:val="1822540233"/>
              <w:placeholder>
                <w:docPart w:val="35EBB32BB1AF4419A0E345C4232E2F35"/>
              </w:placeholder>
            </w:sdtPr>
            <w:sdtEndPr>
              <w:rPr>
                <w:b w:val="0"/>
                <w:bCs w:val="0"/>
              </w:rPr>
            </w:sdtEndPr>
            <w:sdtContent>
              <w:sdt>
                <w:sdtPr>
                  <w:rPr>
                    <w:rFonts w:ascii="Gotham Office" w:hAnsi="Gotham Office"/>
                    <w:b/>
                    <w:bCs/>
                    <w:sz w:val="18"/>
                    <w:szCs w:val="18"/>
                  </w:rPr>
                  <w:alias w:val="Réseau"/>
                  <w:tag w:val="Réseau"/>
                  <w:id w:val="-538426962"/>
                  <w:placeholder>
                    <w:docPart w:val="35EBB32BB1AF4419A0E345C4232E2F35"/>
                  </w:placeholder>
                </w:sdtPr>
                <w:sdtEndPr>
                  <w:rPr>
                    <w:b w:val="0"/>
                    <w:bCs w:val="0"/>
                  </w:rPr>
                </w:sdtEndPr>
                <w:sdtContent>
                  <w:p w14:paraId="64F7D282" w14:textId="787EEAD9" w:rsidR="00CE5F5E" w:rsidRPr="000C5B79" w:rsidRDefault="00CE5F5E" w:rsidP="004B2BAE">
                    <w:pPr>
                      <w:numPr>
                        <w:ilvl w:val="0"/>
                        <w:numId w:val="15"/>
                      </w:numPr>
                      <w:tabs>
                        <w:tab w:val="clear" w:pos="720"/>
                        <w:tab w:val="num" w:pos="370"/>
                      </w:tabs>
                      <w:spacing w:before="120" w:after="120" w:line="240" w:lineRule="auto"/>
                      <w:ind w:left="370" w:hanging="284"/>
                      <w:jc w:val="both"/>
                      <w:rPr>
                        <w:rFonts w:ascii="Gotham Office" w:hAnsi="Gotham Office"/>
                        <w:b/>
                        <w:bCs/>
                        <w:sz w:val="18"/>
                        <w:szCs w:val="18"/>
                      </w:rPr>
                    </w:pPr>
                    <w:r w:rsidRPr="000C5B79">
                      <w:rPr>
                        <w:rFonts w:ascii="Gotham Office" w:hAnsi="Gotham Office"/>
                        <w:b/>
                        <w:bCs/>
                        <w:sz w:val="18"/>
                        <w:szCs w:val="18"/>
                      </w:rPr>
                      <w:t>Préciser</w:t>
                    </w:r>
                    <w:r w:rsidRPr="000C5B79">
                      <w:rPr>
                        <w:rFonts w:ascii="Gotham Office" w:hAnsi="Gotham Office"/>
                        <w:sz w:val="18"/>
                        <w:szCs w:val="18"/>
                      </w:rPr>
                      <w:t xml:space="preserve"> les principes de passages en sous œuvre pour le franchissement de certains ouvrages et définir les sujétions spécifiques à prendre en compte.</w:t>
                    </w:r>
                  </w:p>
                </w:sdtContent>
              </w:sdt>
            </w:sdtContent>
          </w:sdt>
        </w:tc>
      </w:tr>
      <w:tr w:rsidR="00CE5F5E" w:rsidRPr="000C5B79" w14:paraId="119958AA" w14:textId="77777777" w:rsidTr="004B2BAE">
        <w:trPr>
          <w:trHeight w:val="113"/>
        </w:trPr>
        <w:tc>
          <w:tcPr>
            <w:tcW w:w="2888" w:type="dxa"/>
            <w:tcBorders>
              <w:top w:val="single" w:sz="6" w:space="0" w:color="auto"/>
              <w:left w:val="single" w:sz="6" w:space="0" w:color="auto"/>
              <w:right w:val="single" w:sz="6" w:space="0" w:color="auto"/>
            </w:tcBorders>
            <w:shd w:val="clear" w:color="auto" w:fill="C1E4F5" w:themeFill="accent1" w:themeFillTint="33"/>
            <w:vAlign w:val="center"/>
            <w:hideMark/>
          </w:tcPr>
          <w:sdt>
            <w:sdtPr>
              <w:rPr>
                <w:rFonts w:ascii="Gotham Office" w:hAnsi="Gotham Office"/>
                <w:b/>
                <w:bCs/>
                <w:sz w:val="18"/>
                <w:szCs w:val="18"/>
              </w:rPr>
              <w:alias w:val="G2-PRO"/>
              <w:tag w:val="G2-PRO"/>
              <w:id w:val="1484502343"/>
              <w:placeholder>
                <w:docPart w:val="21A0E63BCBAD48E4ADBD22795547BF32"/>
              </w:placeholder>
            </w:sdtPr>
            <w:sdtEndPr>
              <w:rPr>
                <w:b w:val="0"/>
                <w:bCs w:val="0"/>
              </w:rPr>
            </w:sdtEndPr>
            <w:sdtContent>
              <w:p w14:paraId="1A03542C" w14:textId="2FBACC56" w:rsidR="00CE5F5E" w:rsidRPr="000C5B79" w:rsidRDefault="00CE5F5E" w:rsidP="00CE5F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G2-PRO</w:t>
                </w:r>
                <w:r w:rsidRPr="000C5B79">
                  <w:rPr>
                    <w:rFonts w:ascii="Gotham Office" w:hAnsi="Gotham Office"/>
                    <w:sz w:val="18"/>
                    <w:szCs w:val="18"/>
                  </w:rPr>
                  <w:br/>
                  <w:t>(Étude géotechnique de conception - Phase projet)</w:t>
                </w:r>
              </w:p>
            </w:sdtContent>
          </w:sdt>
        </w:tc>
        <w:tc>
          <w:tcPr>
            <w:tcW w:w="6168" w:type="dxa"/>
            <w:tcBorders>
              <w:top w:val="single" w:sz="6" w:space="0" w:color="auto"/>
              <w:left w:val="single" w:sz="6" w:space="0" w:color="auto"/>
              <w:right w:val="single" w:sz="6" w:space="0" w:color="auto"/>
            </w:tcBorders>
            <w:shd w:val="clear" w:color="auto" w:fill="C1E4F5" w:themeFill="accent1" w:themeFillTint="33"/>
            <w:vAlign w:val="center"/>
            <w:hideMark/>
          </w:tcPr>
          <w:sdt>
            <w:sdtPr>
              <w:rPr>
                <w:rFonts w:ascii="Gotham Office" w:hAnsi="Gotham Office"/>
                <w:b/>
                <w:bCs/>
                <w:sz w:val="18"/>
                <w:szCs w:val="18"/>
              </w:rPr>
              <w:id w:val="-506588839"/>
              <w:placeholder>
                <w:docPart w:val="21A0E63BCBAD48E4ADBD22795547BF32"/>
              </w:placeholder>
            </w:sdtPr>
            <w:sdtEndPr>
              <w:rPr>
                <w:b w:val="0"/>
                <w:bCs w:val="0"/>
              </w:rPr>
            </w:sdtEndPr>
            <w:sdtContent>
              <w:sdt>
                <w:sdtPr>
                  <w:rPr>
                    <w:rFonts w:ascii="Gotham Office" w:hAnsi="Gotham Office"/>
                    <w:b/>
                    <w:bCs/>
                    <w:sz w:val="18"/>
                    <w:szCs w:val="18"/>
                  </w:rPr>
                  <w:alias w:val="G2-PRO"/>
                  <w:tag w:val="G2-PRO"/>
                  <w:id w:val="1480656234"/>
                  <w:placeholder>
                    <w:docPart w:val="21A0E63BCBAD48E4ADBD22795547BF32"/>
                  </w:placeholder>
                </w:sdtPr>
                <w:sdtEndPr>
                  <w:rPr>
                    <w:b w:val="0"/>
                    <w:bCs w:val="0"/>
                  </w:rPr>
                </w:sdtEndPr>
                <w:sdtContent>
                  <w:p w14:paraId="0CC0D1F0" w14:textId="5157B0A7" w:rsidR="00CE5F5E" w:rsidRPr="000C5B79" w:rsidRDefault="00CE5F5E" w:rsidP="00CE5F5E">
                    <w:pPr>
                      <w:numPr>
                        <w:ilvl w:val="0"/>
                        <w:numId w:val="17"/>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Analyser </w:t>
                    </w:r>
                    <w:r w:rsidRPr="000C5B79">
                      <w:rPr>
                        <w:rFonts w:ascii="Gotham Office" w:hAnsi="Gotham Office"/>
                        <w:sz w:val="18"/>
                        <w:szCs w:val="18"/>
                      </w:rPr>
                      <w:t>les documents techniques liés à l’adaptation du projet au sol,</w:t>
                    </w:r>
                  </w:p>
                  <w:sdt>
                    <w:sdtPr>
                      <w:rPr>
                        <w:rFonts w:ascii="Gotham Office" w:hAnsi="Gotham Office"/>
                        <w:b/>
                        <w:bCs/>
                        <w:sz w:val="18"/>
                        <w:szCs w:val="18"/>
                      </w:rPr>
                      <w:alias w:val="Fondations"/>
                      <w:tag w:val="Fondations"/>
                      <w:id w:val="-987395736"/>
                      <w:placeholder>
                        <w:docPart w:val="21A0E63BCBAD48E4ADBD22795547BF32"/>
                      </w:placeholder>
                    </w:sdtPr>
                    <w:sdtEndPr>
                      <w:rPr>
                        <w:b w:val="0"/>
                        <w:bCs w:val="0"/>
                      </w:rPr>
                    </w:sdtEndPr>
                    <w:sdtContent>
                      <w:p w14:paraId="5C428F45" w14:textId="7EDF963A" w:rsidR="00CE5F5E" w:rsidRPr="000C5B79" w:rsidRDefault="00CE5F5E" w:rsidP="00CE5F5E">
                        <w:pPr>
                          <w:numPr>
                            <w:ilvl w:val="0"/>
                            <w:numId w:val="18"/>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Confirmer et préciser </w:t>
                        </w:r>
                        <w:r w:rsidRPr="000C5B79">
                          <w:rPr>
                            <w:rFonts w:ascii="Gotham Office" w:hAnsi="Gotham Office"/>
                            <w:sz w:val="18"/>
                            <w:szCs w:val="18"/>
                          </w:rPr>
                          <w:t xml:space="preserve">la solution de fondations et la </w:t>
                        </w:r>
                        <w:r w:rsidRPr="000C5B79">
                          <w:rPr>
                            <w:rFonts w:ascii="Gotham Office" w:hAnsi="Gotham Office"/>
                            <w:b/>
                            <w:bCs/>
                            <w:sz w:val="18"/>
                            <w:szCs w:val="18"/>
                          </w:rPr>
                          <w:t xml:space="preserve">dimensionner </w:t>
                        </w:r>
                        <w:r w:rsidRPr="000C5B79">
                          <w:rPr>
                            <w:rFonts w:ascii="Gotham Office" w:hAnsi="Gotham Office"/>
                            <w:sz w:val="18"/>
                            <w:szCs w:val="18"/>
                          </w:rPr>
                          <w:t>en fonction des descentes de charges réelles du projet,</w:t>
                        </w:r>
                      </w:p>
                    </w:sdtContent>
                  </w:sdt>
                  <w:sdt>
                    <w:sdtPr>
                      <w:rPr>
                        <w:rFonts w:ascii="Gotham Office" w:hAnsi="Gotham Office"/>
                        <w:b/>
                        <w:bCs/>
                        <w:sz w:val="18"/>
                        <w:szCs w:val="18"/>
                      </w:rPr>
                      <w:alias w:val="Terrassement/Soutènement"/>
                      <w:tag w:val="Terrassement/Soutènement"/>
                      <w:id w:val="1437564428"/>
                      <w:placeholder>
                        <w:docPart w:val="21A0E63BCBAD48E4ADBD22795547BF32"/>
                      </w:placeholder>
                    </w:sdtPr>
                    <w:sdtEndPr>
                      <w:rPr>
                        <w:b w:val="0"/>
                        <w:bCs w:val="0"/>
                      </w:rPr>
                    </w:sdtEndPr>
                    <w:sdtContent>
                      <w:p w14:paraId="007F34EB" w14:textId="2CF4150B" w:rsidR="00CE5F5E" w:rsidRPr="000C5B79" w:rsidRDefault="00CE5F5E" w:rsidP="00CE5F5E">
                        <w:pPr>
                          <w:numPr>
                            <w:ilvl w:val="0"/>
                            <w:numId w:val="19"/>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Préciser</w:t>
                        </w:r>
                        <w:r w:rsidRPr="000C5B79">
                          <w:rPr>
                            <w:rFonts w:ascii="Gotham Office" w:hAnsi="Gotham Office"/>
                            <w:sz w:val="18"/>
                            <w:szCs w:val="18"/>
                          </w:rPr>
                          <w:t xml:space="preserve"> la méthodologie des terrassements et de soutènement pour la réalisation des voiles, et les dispositions de protection contre l’eau en phase chantier,</w:t>
                        </w:r>
                      </w:p>
                    </w:sdtContent>
                  </w:sdt>
                  <w:sdt>
                    <w:sdtPr>
                      <w:rPr>
                        <w:rFonts w:ascii="Gotham Office" w:hAnsi="Gotham Office"/>
                        <w:b/>
                        <w:bCs/>
                        <w:sz w:val="18"/>
                        <w:szCs w:val="18"/>
                      </w:rPr>
                      <w:alias w:val="Terrassement/Soutènement"/>
                      <w:tag w:val="Terrassement/Soutènement"/>
                      <w:id w:val="438798375"/>
                      <w:placeholder>
                        <w:docPart w:val="21A0E63BCBAD48E4ADBD22795547BF32"/>
                      </w:placeholder>
                    </w:sdtPr>
                    <w:sdtEndPr>
                      <w:rPr>
                        <w:b w:val="0"/>
                        <w:bCs w:val="0"/>
                      </w:rPr>
                    </w:sdtEndPr>
                    <w:sdtContent>
                      <w:p w14:paraId="7EA7FF90" w14:textId="24FCB0B3" w:rsidR="00CE5F5E" w:rsidRPr="000C5B79" w:rsidRDefault="00CE5F5E" w:rsidP="00CE5F5E">
                        <w:pPr>
                          <w:numPr>
                            <w:ilvl w:val="0"/>
                            <w:numId w:val="20"/>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Dimensionner </w:t>
                        </w:r>
                        <w:r w:rsidRPr="000C5B79">
                          <w:rPr>
                            <w:rFonts w:ascii="Gotham Office" w:hAnsi="Gotham Office"/>
                            <w:sz w:val="18"/>
                            <w:szCs w:val="18"/>
                          </w:rPr>
                          <w:t>le soutènement projeté,</w:t>
                        </w:r>
                      </w:p>
                    </w:sdtContent>
                  </w:sdt>
                  <w:p w14:paraId="31B1EB37" w14:textId="64349C29" w:rsidR="00CE5F5E" w:rsidRPr="000C5B79" w:rsidRDefault="00CE5F5E" w:rsidP="00CE5F5E">
                    <w:pPr>
                      <w:numPr>
                        <w:ilvl w:val="0"/>
                        <w:numId w:val="17"/>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Préciser</w:t>
                    </w:r>
                    <w:r w:rsidRPr="000C5B79">
                      <w:rPr>
                        <w:rFonts w:ascii="Gotham Office" w:hAnsi="Gotham Office"/>
                        <w:sz w:val="18"/>
                        <w:szCs w:val="18"/>
                      </w:rPr>
                      <w:t xml:space="preserve"> les principes de réalisation des niveaux bas et de protection contre l’eau des parties enterrées en phase définitive.</w:t>
                    </w:r>
                  </w:p>
                </w:sdtContent>
              </w:sdt>
            </w:sdtContent>
          </w:sdt>
        </w:tc>
      </w:tr>
      <w:tr w:rsidR="00CE5F5E" w:rsidRPr="000C5B79" w14:paraId="7B956C03" w14:textId="77777777" w:rsidTr="004B2BAE">
        <w:trPr>
          <w:trHeight w:val="113"/>
        </w:trPr>
        <w:tc>
          <w:tcPr>
            <w:tcW w:w="2888" w:type="dxa"/>
            <w:tcBorders>
              <w:top w:val="single" w:sz="6" w:space="0" w:color="auto"/>
              <w:left w:val="single" w:sz="6" w:space="0" w:color="auto"/>
              <w:right w:val="single" w:sz="6" w:space="0" w:color="auto"/>
            </w:tcBorders>
            <w:shd w:val="clear" w:color="auto" w:fill="92D050"/>
            <w:vAlign w:val="center"/>
            <w:hideMark/>
          </w:tcPr>
          <w:sdt>
            <w:sdtPr>
              <w:rPr>
                <w:rFonts w:ascii="Gotham Office" w:hAnsi="Gotham Office"/>
                <w:b/>
                <w:bCs/>
                <w:sz w:val="18"/>
                <w:szCs w:val="18"/>
              </w:rPr>
              <w:alias w:val="G3"/>
              <w:tag w:val="G3"/>
              <w:id w:val="1833099375"/>
              <w:placeholder>
                <w:docPart w:val="21A0E63BCBAD48E4ADBD22795547BF32"/>
              </w:placeholder>
            </w:sdtPr>
            <w:sdtEndPr>
              <w:rPr>
                <w:b w:val="0"/>
                <w:bCs w:val="0"/>
              </w:rPr>
            </w:sdtEndPr>
            <w:sdtContent>
              <w:p w14:paraId="42EB2C04" w14:textId="2E0CA84F" w:rsidR="00CE5F5E" w:rsidRPr="000C5B79" w:rsidRDefault="00CE5F5E" w:rsidP="00CE5F5E">
                <w:pPr>
                  <w:spacing w:before="120" w:after="120" w:line="240" w:lineRule="auto"/>
                  <w:jc w:val="center"/>
                  <w:rPr>
                    <w:rFonts w:ascii="Gotham Office" w:hAnsi="Gotham Office"/>
                    <w:sz w:val="18"/>
                    <w:szCs w:val="18"/>
                  </w:rPr>
                </w:pPr>
                <w:r w:rsidRPr="000C5B79">
                  <w:rPr>
                    <w:rFonts w:ascii="Gotham Office" w:hAnsi="Gotham Office"/>
                    <w:b/>
                    <w:bCs/>
                    <w:sz w:val="18"/>
                    <w:szCs w:val="18"/>
                  </w:rPr>
                  <w:t>Mission G3 Phase Etude</w:t>
                </w:r>
                <w:r w:rsidRPr="000C5B79">
                  <w:rPr>
                    <w:rFonts w:ascii="Gotham Office" w:hAnsi="Gotham Office"/>
                    <w:sz w:val="18"/>
                    <w:szCs w:val="18"/>
                  </w:rPr>
                  <w:br/>
                  <w:t>(Etude géotechnique d’exécution)</w:t>
                </w:r>
              </w:p>
            </w:sdtContent>
          </w:sdt>
        </w:tc>
        <w:tc>
          <w:tcPr>
            <w:tcW w:w="6168" w:type="dxa"/>
            <w:tcBorders>
              <w:top w:val="single" w:sz="6" w:space="0" w:color="auto"/>
              <w:left w:val="single" w:sz="6" w:space="0" w:color="auto"/>
              <w:right w:val="single" w:sz="6" w:space="0" w:color="auto"/>
            </w:tcBorders>
            <w:shd w:val="clear" w:color="auto" w:fill="92D050"/>
            <w:vAlign w:val="center"/>
            <w:hideMark/>
          </w:tcPr>
          <w:sdt>
            <w:sdtPr>
              <w:rPr>
                <w:rFonts w:ascii="Gotham Office" w:hAnsi="Gotham Office"/>
                <w:b/>
                <w:bCs/>
                <w:sz w:val="18"/>
                <w:szCs w:val="18"/>
              </w:rPr>
              <w:alias w:val="G3"/>
              <w:tag w:val="G3"/>
              <w:id w:val="1171069996"/>
              <w:placeholder>
                <w:docPart w:val="21A0E63BCBAD48E4ADBD22795547BF32"/>
              </w:placeholder>
            </w:sdtPr>
            <w:sdtEndPr>
              <w:rPr>
                <w:b w:val="0"/>
                <w:bCs w:val="0"/>
              </w:rPr>
            </w:sdtEndPr>
            <w:sdtContent>
              <w:p w14:paraId="530464C4" w14:textId="43F4D6F2" w:rsidR="00CE5F5E" w:rsidRPr="000C5B79" w:rsidRDefault="00CE5F5E" w:rsidP="00CE5F5E">
                <w:pPr>
                  <w:numPr>
                    <w:ilvl w:val="0"/>
                    <w:numId w:val="2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Rappeler </w:t>
                </w:r>
                <w:r w:rsidRPr="000C5B79">
                  <w:rPr>
                    <w:rFonts w:ascii="Gotham Office" w:hAnsi="Gotham Office"/>
                    <w:sz w:val="18"/>
                    <w:szCs w:val="18"/>
                  </w:rPr>
                  <w:t>les contextes géologiques et hydrogéologiques du site ainsi que les risques et les aléas naturels,</w:t>
                </w:r>
              </w:p>
              <w:p w14:paraId="6A9A8420" w14:textId="732F4124" w:rsidR="00CE5F5E" w:rsidRPr="000C5B79" w:rsidRDefault="00CE5F5E" w:rsidP="00CE5F5E">
                <w:pPr>
                  <w:numPr>
                    <w:ilvl w:val="0"/>
                    <w:numId w:val="22"/>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Analyser </w:t>
                </w:r>
                <w:r w:rsidRPr="000C5B79">
                  <w:rPr>
                    <w:rFonts w:ascii="Gotham Office" w:hAnsi="Gotham Office"/>
                    <w:sz w:val="18"/>
                    <w:szCs w:val="18"/>
                  </w:rPr>
                  <w:t>les documents techniques liés à l’adaptation du projet au sol,</w:t>
                </w:r>
              </w:p>
              <w:p w14:paraId="44CBA00F" w14:textId="09E361E5" w:rsidR="00CE5F5E" w:rsidRPr="000C5B79" w:rsidRDefault="00CE5F5E" w:rsidP="00CE5F5E">
                <w:pPr>
                  <w:numPr>
                    <w:ilvl w:val="0"/>
                    <w:numId w:val="23"/>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Préciser </w:t>
                </w:r>
                <w:r w:rsidRPr="000C5B79">
                  <w:rPr>
                    <w:rFonts w:ascii="Gotham Office" w:hAnsi="Gotham Office"/>
                    <w:sz w:val="18"/>
                    <w:szCs w:val="18"/>
                  </w:rPr>
                  <w:t xml:space="preserve">la nature et les caractéristiques mécaniques </w:t>
                </w:r>
                <w:r w:rsidRPr="000C5B79">
                  <w:rPr>
                    <w:rFonts w:ascii="Gotham Office" w:hAnsi="Gotham Office"/>
                    <w:i/>
                    <w:iCs/>
                    <w:sz w:val="18"/>
                    <w:szCs w:val="18"/>
                  </w:rPr>
                  <w:t>in-situ</w:t>
                </w:r>
                <w:r w:rsidRPr="000C5B79">
                  <w:rPr>
                    <w:rFonts w:ascii="Gotham Office" w:hAnsi="Gotham Office"/>
                    <w:sz w:val="18"/>
                    <w:szCs w:val="18"/>
                  </w:rPr>
                  <w:t>,</w:t>
                </w:r>
              </w:p>
              <w:sdt>
                <w:sdtPr>
                  <w:rPr>
                    <w:rFonts w:ascii="Gotham Office" w:hAnsi="Gotham Office"/>
                    <w:b/>
                    <w:bCs/>
                    <w:sz w:val="18"/>
                    <w:szCs w:val="18"/>
                  </w:rPr>
                  <w:alias w:val="Fondations"/>
                  <w:tag w:val="Fondations"/>
                  <w:id w:val="471566639"/>
                  <w:placeholder>
                    <w:docPart w:val="21A0E63BCBAD48E4ADBD22795547BF32"/>
                  </w:placeholder>
                </w:sdtPr>
                <w:sdtEndPr>
                  <w:rPr>
                    <w:b w:val="0"/>
                    <w:bCs w:val="0"/>
                  </w:rPr>
                </w:sdtEndPr>
                <w:sdtContent>
                  <w:p w14:paraId="407A19CB" w14:textId="5AA1D8FA" w:rsidR="00CE5F5E" w:rsidRPr="000C5B79" w:rsidRDefault="00CE5F5E" w:rsidP="00CE5F5E">
                    <w:pPr>
                      <w:numPr>
                        <w:ilvl w:val="0"/>
                        <w:numId w:val="24"/>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Préciser </w:t>
                    </w:r>
                    <w:r w:rsidRPr="000C5B79">
                      <w:rPr>
                        <w:rFonts w:ascii="Gotham Office" w:hAnsi="Gotham Office"/>
                        <w:sz w:val="18"/>
                        <w:szCs w:val="18"/>
                      </w:rPr>
                      <w:t>le mode des fondations,</w:t>
                    </w:r>
                  </w:p>
                </w:sdtContent>
              </w:sdt>
              <w:sdt>
                <w:sdtPr>
                  <w:rPr>
                    <w:rFonts w:ascii="Gotham Office" w:hAnsi="Gotham Office"/>
                    <w:b/>
                    <w:bCs/>
                    <w:sz w:val="18"/>
                    <w:szCs w:val="18"/>
                  </w:rPr>
                  <w:alias w:val="Fondations"/>
                  <w:tag w:val="Fondations"/>
                  <w:id w:val="2109549165"/>
                  <w:placeholder>
                    <w:docPart w:val="21A0E63BCBAD48E4ADBD22795547BF32"/>
                  </w:placeholder>
                </w:sdtPr>
                <w:sdtEndPr>
                  <w:rPr>
                    <w:b w:val="0"/>
                    <w:bCs w:val="0"/>
                  </w:rPr>
                </w:sdtEndPr>
                <w:sdtContent>
                  <w:p w14:paraId="273C53FE" w14:textId="5889F094" w:rsidR="00CE5F5E" w:rsidRPr="000C5B79" w:rsidRDefault="00CE5F5E" w:rsidP="00CE5F5E">
                    <w:pPr>
                      <w:numPr>
                        <w:ilvl w:val="0"/>
                        <w:numId w:val="2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Définir </w:t>
                    </w:r>
                    <w:r w:rsidRPr="000C5B79">
                      <w:rPr>
                        <w:rFonts w:ascii="Gotham Office" w:hAnsi="Gotham Office"/>
                        <w:sz w:val="18"/>
                        <w:szCs w:val="18"/>
                      </w:rPr>
                      <w:t>les hypothèses géotechniques pour le dimensionnement des fondations,</w:t>
                    </w:r>
                  </w:p>
                </w:sdtContent>
              </w:sdt>
              <w:p w14:paraId="506F098B" w14:textId="77777777" w:rsidR="00CE5F5E" w:rsidRPr="000C5B79" w:rsidRDefault="00CE5F5E" w:rsidP="00CE5F5E">
                <w:pPr>
                  <w:numPr>
                    <w:ilvl w:val="0"/>
                    <w:numId w:val="21"/>
                  </w:numPr>
                  <w:tabs>
                    <w:tab w:val="clear" w:pos="720"/>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Fournir </w:t>
                </w:r>
                <w:r w:rsidRPr="000C5B79">
                  <w:rPr>
                    <w:rFonts w:ascii="Gotham Office" w:hAnsi="Gotham Office"/>
                    <w:sz w:val="18"/>
                    <w:szCs w:val="18"/>
                  </w:rPr>
                  <w:t>les recommandations géotechniques vis-à-vis de la réalisation des travaux,</w:t>
                </w:r>
              </w:p>
              <w:sdt>
                <w:sdtPr>
                  <w:rPr>
                    <w:rFonts w:ascii="Gotham Office" w:hAnsi="Gotham Office"/>
                    <w:b/>
                    <w:bCs/>
                    <w:sz w:val="18"/>
                    <w:szCs w:val="18"/>
                  </w:rPr>
                  <w:alias w:val="Terrassement/Soutènement"/>
                  <w:tag w:val="Terrassement/Soutènement"/>
                  <w:id w:val="-514157381"/>
                  <w:placeholder>
                    <w:docPart w:val="21A0E63BCBAD48E4ADBD22795547BF32"/>
                  </w:placeholder>
                </w:sdtPr>
                <w:sdtEndPr>
                  <w:rPr>
                    <w:b w:val="0"/>
                    <w:bCs w:val="0"/>
                  </w:rPr>
                </w:sdtEndPr>
                <w:sdtContent>
                  <w:p w14:paraId="0EF58253" w14:textId="7D7E486D" w:rsidR="00CE5F5E" w:rsidRPr="000C5B79" w:rsidRDefault="00CE5F5E" w:rsidP="00CE5F5E">
                    <w:pPr>
                      <w:numPr>
                        <w:ilvl w:val="0"/>
                        <w:numId w:val="21"/>
                      </w:numPr>
                      <w:tabs>
                        <w:tab w:val="left" w:pos="370"/>
                      </w:tabs>
                      <w:spacing w:before="120" w:after="120" w:line="240" w:lineRule="auto"/>
                      <w:ind w:left="370" w:hanging="284"/>
                      <w:jc w:val="both"/>
                      <w:rPr>
                        <w:rFonts w:ascii="Gotham Office" w:hAnsi="Gotham Office"/>
                        <w:sz w:val="18"/>
                        <w:szCs w:val="18"/>
                      </w:rPr>
                    </w:pPr>
                    <w:r w:rsidRPr="000C5B79">
                      <w:rPr>
                        <w:rFonts w:ascii="Gotham Office" w:hAnsi="Gotham Office"/>
                        <w:b/>
                        <w:bCs/>
                        <w:sz w:val="18"/>
                        <w:szCs w:val="18"/>
                      </w:rPr>
                      <w:t xml:space="preserve">Fournir </w:t>
                    </w:r>
                    <w:r w:rsidRPr="000C5B79">
                      <w:rPr>
                        <w:rFonts w:ascii="Gotham Office" w:hAnsi="Gotham Office"/>
                        <w:sz w:val="18"/>
                        <w:szCs w:val="18"/>
                      </w:rPr>
                      <w:t>les recommandations géotechniques vis-à-vis de la réalisation des terrassements et soutènements.</w:t>
                    </w:r>
                  </w:p>
                </w:sdtContent>
              </w:sdt>
            </w:sdtContent>
          </w:sdt>
        </w:tc>
      </w:tr>
    </w:tbl>
    <w:p w14:paraId="471FC323" w14:textId="28F52319" w:rsidR="009B35F2" w:rsidRDefault="009B35F2" w:rsidP="008A2348">
      <w:pPr>
        <w:pStyle w:val="Heading1"/>
      </w:pPr>
      <w:bookmarkStart w:id="6" w:name="_Toc219037860"/>
      <w:bookmarkEnd w:id="4"/>
      <w:r>
        <w:t>Références et règles de calcul</w:t>
      </w:r>
      <w:bookmarkEnd w:id="6"/>
    </w:p>
    <w:p w14:paraId="63DB916D" w14:textId="4B768A09" w:rsidR="002954AB" w:rsidRPr="000C5B79" w:rsidRDefault="00A43188" w:rsidP="00942F43">
      <w:pPr>
        <w:pStyle w:val="Heading2"/>
      </w:pPr>
      <w:bookmarkStart w:id="7" w:name="_Toc219037861"/>
      <w:r>
        <w:t>Règles de calcul</w:t>
      </w:r>
      <w:bookmarkEnd w:id="7"/>
    </w:p>
    <w:p w14:paraId="3D118708" w14:textId="5DF67B78" w:rsidR="00590C1A" w:rsidRPr="000C5B79" w:rsidRDefault="00590C1A" w:rsidP="00590C1A">
      <w:pPr>
        <w:spacing w:before="120" w:after="120" w:line="360" w:lineRule="auto"/>
        <w:jc w:val="both"/>
        <w:rPr>
          <w:rFonts w:ascii="Gotham Office" w:hAnsi="Gotham Office"/>
          <w:sz w:val="22"/>
          <w:szCs w:val="22"/>
        </w:rPr>
      </w:pPr>
      <w:bookmarkStart w:id="8" w:name="_Hlk179210763"/>
      <w:r w:rsidRPr="000C5B79">
        <w:rPr>
          <w:rFonts w:ascii="Gotham Office" w:hAnsi="Gotham Office"/>
          <w:sz w:val="22"/>
          <w:szCs w:val="22"/>
        </w:rPr>
        <w:t xml:space="preserve">Les textes réglementaires suivants ont été utilisés pour définir les </w:t>
      </w:r>
      <w:r w:rsidR="006406D3" w:rsidRPr="000C5B79">
        <w:rPr>
          <w:rFonts w:ascii="Gotham Office" w:hAnsi="Gotham Office"/>
          <w:sz w:val="22"/>
          <w:szCs w:val="22"/>
        </w:rPr>
        <w:br/>
      </w:r>
      <w:sdt>
        <w:sdtPr>
          <w:rPr>
            <w:rFonts w:ascii="Gotham Office" w:hAnsi="Gotham Office"/>
            <w:sz w:val="22"/>
            <w:szCs w:val="22"/>
            <w:highlight w:val="yellow"/>
          </w:rPr>
          <w:alias w:val="Pré"/>
          <w:tag w:val="Pré"/>
          <w:id w:val="-1479138796"/>
          <w:placeholder>
            <w:docPart w:val="DefaultPlaceholder_-1854013440"/>
          </w:placeholder>
        </w:sdtPr>
        <w:sdtContent>
          <w:r w:rsidRPr="000C5B79">
            <w:rPr>
              <w:rFonts w:ascii="Gotham Office" w:hAnsi="Gotham Office"/>
              <w:sz w:val="22"/>
              <w:szCs w:val="22"/>
              <w:highlight w:val="yellow"/>
            </w:rPr>
            <w:t>pré</w:t>
          </w:r>
          <w:r w:rsidR="006406D3" w:rsidRPr="000C5B79">
            <w:rPr>
              <w:rFonts w:ascii="Gotham Office" w:hAnsi="Gotham Office"/>
              <w:sz w:val="22"/>
              <w:szCs w:val="22"/>
              <w:highlight w:val="yellow"/>
            </w:rPr>
            <w:t>-</w:t>
          </w:r>
        </w:sdtContent>
      </w:sdt>
      <w:r w:rsidRPr="000C5B79">
        <w:rPr>
          <w:rFonts w:ascii="Gotham Office" w:hAnsi="Gotham Office"/>
          <w:sz w:val="22"/>
          <w:szCs w:val="22"/>
        </w:rPr>
        <w:t>dimensionnements et recommandations fournis :</w:t>
      </w:r>
    </w:p>
    <w:p w14:paraId="647615CC" w14:textId="3B4E2532" w:rsidR="00590C1A"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Normes AFNOR en vigueur ou notes techniques particulières existantes concernant les travaux de sondages, essais </w:t>
      </w:r>
      <w:r w:rsidRPr="000C5B79">
        <w:rPr>
          <w:rFonts w:ascii="Gotham Office" w:hAnsi="Gotham Office"/>
          <w:i/>
          <w:iCs/>
          <w:sz w:val="22"/>
          <w:szCs w:val="22"/>
        </w:rPr>
        <w:t>in-situ</w:t>
      </w:r>
      <w:r w:rsidRPr="000C5B79">
        <w:rPr>
          <w:rFonts w:ascii="Gotham Office" w:hAnsi="Gotham Office"/>
          <w:sz w:val="22"/>
          <w:szCs w:val="22"/>
        </w:rPr>
        <w:t xml:space="preserve"> et en laboratoire,</w:t>
      </w:r>
    </w:p>
    <w:p w14:paraId="71B6FDD3" w14:textId="77777777" w:rsidR="004B2BAE" w:rsidRDefault="004B2BAE" w:rsidP="004B2BAE">
      <w:pPr>
        <w:spacing w:before="120" w:after="120" w:line="360" w:lineRule="auto"/>
        <w:jc w:val="both"/>
        <w:rPr>
          <w:rFonts w:ascii="Gotham Office" w:hAnsi="Gotham Office"/>
          <w:sz w:val="22"/>
          <w:szCs w:val="22"/>
        </w:rPr>
      </w:pPr>
    </w:p>
    <w:p w14:paraId="3B83CE61" w14:textId="4A9131CF" w:rsidR="004B2BAE" w:rsidRDefault="004B2BAE">
      <w:pPr>
        <w:rPr>
          <w:rFonts w:ascii="Gotham Office" w:hAnsi="Gotham Office"/>
          <w:sz w:val="22"/>
          <w:szCs w:val="22"/>
        </w:rPr>
      </w:pPr>
      <w:r>
        <w:rPr>
          <w:rFonts w:ascii="Gotham Office" w:hAnsi="Gotham Office"/>
          <w:sz w:val="22"/>
          <w:szCs w:val="22"/>
        </w:rPr>
        <w:br w:type="page"/>
      </w:r>
    </w:p>
    <w:p w14:paraId="7086894D" w14:textId="1E8FB564" w:rsidR="00CE5F5E" w:rsidRPr="000C5B79" w:rsidRDefault="00590C1A" w:rsidP="00CE5F5E">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Eurocode 7, Calcul g</w:t>
      </w:r>
      <w:r w:rsidRPr="000C5B79">
        <w:rPr>
          <w:rFonts w:ascii="Gotham Office" w:hAnsi="Gotham Office" w:cs="Aptos"/>
          <w:sz w:val="22"/>
          <w:szCs w:val="22"/>
        </w:rPr>
        <w:t>é</w:t>
      </w:r>
      <w:r w:rsidRPr="000C5B79">
        <w:rPr>
          <w:rFonts w:ascii="Gotham Office" w:hAnsi="Gotham Office"/>
          <w:sz w:val="22"/>
          <w:szCs w:val="22"/>
        </w:rPr>
        <w:t>otechnique - Partie 1, R</w:t>
      </w:r>
      <w:r w:rsidRPr="000C5B79">
        <w:rPr>
          <w:rFonts w:ascii="Gotham Office" w:hAnsi="Gotham Office" w:cs="Aptos"/>
          <w:sz w:val="22"/>
          <w:szCs w:val="22"/>
        </w:rPr>
        <w:t>è</w:t>
      </w:r>
      <w:r w:rsidRPr="000C5B79">
        <w:rPr>
          <w:rFonts w:ascii="Gotham Office" w:hAnsi="Gotham Office"/>
          <w:sz w:val="22"/>
          <w:szCs w:val="22"/>
        </w:rPr>
        <w:t>gles g</w:t>
      </w:r>
      <w:r w:rsidRPr="000C5B79">
        <w:rPr>
          <w:rFonts w:ascii="Gotham Office" w:hAnsi="Gotham Office" w:cs="Aptos"/>
          <w:sz w:val="22"/>
          <w:szCs w:val="22"/>
        </w:rPr>
        <w:t>é</w:t>
      </w:r>
      <w:r w:rsidRPr="000C5B79">
        <w:rPr>
          <w:rFonts w:ascii="Gotham Office" w:hAnsi="Gotham Office"/>
          <w:sz w:val="22"/>
          <w:szCs w:val="22"/>
        </w:rPr>
        <w:t>n</w:t>
      </w:r>
      <w:r w:rsidRPr="000C5B79">
        <w:rPr>
          <w:rFonts w:ascii="Gotham Office" w:hAnsi="Gotham Office" w:cs="Aptos"/>
          <w:sz w:val="22"/>
          <w:szCs w:val="22"/>
        </w:rPr>
        <w:t>é</w:t>
      </w:r>
      <w:r w:rsidRPr="000C5B79">
        <w:rPr>
          <w:rFonts w:ascii="Gotham Office" w:hAnsi="Gotham Office"/>
          <w:sz w:val="22"/>
          <w:szCs w:val="22"/>
        </w:rPr>
        <w:t>rales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EN 1997-1 de juin 2005, son annexe nationale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EN 1997-1/NA de septembre 2006 et son amendement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 xml:space="preserve"> NF EN 1997-1/A1 d</w:t>
      </w:r>
      <w:r w:rsidRPr="000C5B79">
        <w:rPr>
          <w:rFonts w:ascii="Gotham Office" w:hAnsi="Gotham Office" w:cs="Aptos"/>
          <w:sz w:val="22"/>
          <w:szCs w:val="22"/>
        </w:rPr>
        <w:t>’</w:t>
      </w:r>
      <w:r w:rsidRPr="000C5B79">
        <w:rPr>
          <w:rFonts w:ascii="Gotham Office" w:hAnsi="Gotham Office"/>
          <w:sz w:val="22"/>
          <w:szCs w:val="22"/>
        </w:rPr>
        <w:t>avril 2014,</w:t>
      </w:r>
    </w:p>
    <w:p w14:paraId="256F73AF" w14:textId="16BC70D0"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Eurocode 7, Calcul g</w:t>
      </w:r>
      <w:r w:rsidRPr="000C5B79">
        <w:rPr>
          <w:rFonts w:ascii="Gotham Office" w:hAnsi="Gotham Office" w:cs="Aptos"/>
          <w:sz w:val="22"/>
          <w:szCs w:val="22"/>
        </w:rPr>
        <w:t>é</w:t>
      </w:r>
      <w:r w:rsidRPr="000C5B79">
        <w:rPr>
          <w:rFonts w:ascii="Gotham Office" w:hAnsi="Gotham Office"/>
          <w:sz w:val="22"/>
          <w:szCs w:val="22"/>
        </w:rPr>
        <w:t>otechnique - Partie 2, Reconnaissance des terrains et essais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EN 1997-2 de septembre 2007,</w:t>
      </w:r>
    </w:p>
    <w:sdt>
      <w:sdtPr>
        <w:rPr>
          <w:rFonts w:ascii="Gotham Office" w:hAnsi="Gotham Office"/>
          <w:sz w:val="22"/>
          <w:szCs w:val="22"/>
        </w:rPr>
        <w:alias w:val="Fondations sup"/>
        <w:tag w:val="Fondations"/>
        <w:id w:val="-1933805407"/>
        <w:placeholder>
          <w:docPart w:val="DefaultPlaceholder_-1854013440"/>
        </w:placeholder>
      </w:sdtPr>
      <w:sdtContent>
        <w:p w14:paraId="3FB5C50F" w14:textId="28E3CDE6"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Fondations superficielles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94-261 de juin 2013, et son amendement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 xml:space="preserve"> NF P 94-261/A1 de f</w:t>
          </w:r>
          <w:r w:rsidRPr="000C5B79">
            <w:rPr>
              <w:rFonts w:ascii="Gotham Office" w:hAnsi="Gotham Office" w:cs="Aptos"/>
              <w:sz w:val="22"/>
              <w:szCs w:val="22"/>
            </w:rPr>
            <w:t>é</w:t>
          </w:r>
          <w:r w:rsidRPr="000C5B79">
            <w:rPr>
              <w:rFonts w:ascii="Gotham Office" w:hAnsi="Gotham Office"/>
              <w:sz w:val="22"/>
              <w:szCs w:val="22"/>
            </w:rPr>
            <w:t>vrier 2017,</w:t>
          </w:r>
        </w:p>
      </w:sdtContent>
    </w:sdt>
    <w:sdt>
      <w:sdtPr>
        <w:rPr>
          <w:rFonts w:ascii="Gotham Office" w:hAnsi="Gotham Office"/>
          <w:sz w:val="22"/>
          <w:szCs w:val="22"/>
        </w:rPr>
        <w:alias w:val="Fondations prof"/>
        <w:tag w:val="Fondations prof"/>
        <w:id w:val="-1971190102"/>
        <w:placeholder>
          <w:docPart w:val="DefaultPlaceholder_-1854013440"/>
        </w:placeholder>
      </w:sdtPr>
      <w:sdtContent>
        <w:p w14:paraId="3B55AB0A" w14:textId="4A4146B0"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Fondations profondes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94-262 de juillet 2012 et son amendement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 xml:space="preserve"> NF P 94-262/A1 de juillet 2018,</w:t>
          </w:r>
        </w:p>
      </w:sdtContent>
    </w:sdt>
    <w:p w14:paraId="2C935906" w14:textId="728AC094" w:rsidR="0076152F" w:rsidRPr="000C5B79" w:rsidRDefault="00D2070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Fondations prof"/>
          <w:tag w:val="Fondations prof"/>
          <w:id w:val="-1565711958"/>
          <w:placeholder>
            <w:docPart w:val="DefaultPlaceholder_-1854013440"/>
          </w:placeholder>
        </w:sdtPr>
        <w:sdtContent>
          <w:r w:rsidR="00590C1A" w:rsidRPr="000C5B79">
            <w:rPr>
              <w:rFonts w:ascii="Gotham Office" w:hAnsi="Gotham Office"/>
              <w:sz w:val="22"/>
              <w:szCs w:val="22"/>
            </w:rPr>
            <w:t>Norme française «</w:t>
          </w:r>
          <w:r w:rsidR="00590C1A" w:rsidRPr="000C5B79">
            <w:rPr>
              <w:rFonts w:ascii="Cambria Math" w:hAnsi="Cambria Math" w:cs="Cambria Math"/>
              <w:sz w:val="22"/>
              <w:szCs w:val="22"/>
            </w:rPr>
            <w:t> </w:t>
          </w:r>
          <w:r w:rsidR="00590C1A" w:rsidRPr="000C5B79">
            <w:rPr>
              <w:rFonts w:ascii="Gotham Office" w:hAnsi="Gotham Office"/>
              <w:sz w:val="22"/>
              <w:szCs w:val="22"/>
            </w:rPr>
            <w:t>Ex</w:t>
          </w:r>
          <w:r w:rsidR="00590C1A" w:rsidRPr="000C5B79">
            <w:rPr>
              <w:rFonts w:ascii="Gotham Office" w:hAnsi="Gotham Office" w:cs="Aptos"/>
              <w:sz w:val="22"/>
              <w:szCs w:val="22"/>
            </w:rPr>
            <w:t>é</w:t>
          </w:r>
          <w:r w:rsidR="00590C1A" w:rsidRPr="000C5B79">
            <w:rPr>
              <w:rFonts w:ascii="Gotham Office" w:hAnsi="Gotham Office"/>
              <w:sz w:val="22"/>
              <w:szCs w:val="22"/>
            </w:rPr>
            <w:t>cution des travaux g</w:t>
          </w:r>
          <w:r w:rsidR="00590C1A" w:rsidRPr="000C5B79">
            <w:rPr>
              <w:rFonts w:ascii="Gotham Office" w:hAnsi="Gotham Office" w:cs="Aptos"/>
              <w:sz w:val="22"/>
              <w:szCs w:val="22"/>
            </w:rPr>
            <w:t>é</w:t>
          </w:r>
          <w:r w:rsidR="00590C1A" w:rsidRPr="000C5B79">
            <w:rPr>
              <w:rFonts w:ascii="Gotham Office" w:hAnsi="Gotham Office"/>
              <w:sz w:val="22"/>
              <w:szCs w:val="22"/>
            </w:rPr>
            <w:t>otechniques sp</w:t>
          </w:r>
          <w:r w:rsidR="00590C1A" w:rsidRPr="000C5B79">
            <w:rPr>
              <w:rFonts w:ascii="Gotham Office" w:hAnsi="Gotham Office" w:cs="Aptos"/>
              <w:sz w:val="22"/>
              <w:szCs w:val="22"/>
            </w:rPr>
            <w:t>é</w:t>
          </w:r>
          <w:r w:rsidR="00590C1A" w:rsidRPr="000C5B79">
            <w:rPr>
              <w:rFonts w:ascii="Gotham Office" w:hAnsi="Gotham Office"/>
              <w:sz w:val="22"/>
              <w:szCs w:val="22"/>
            </w:rPr>
            <w:t xml:space="preserve">ciaux </w:t>
          </w:r>
          <w:r w:rsidR="00590C1A" w:rsidRPr="000C5B79">
            <w:rPr>
              <w:rFonts w:ascii="Gotham Office" w:hAnsi="Gotham Office" w:cs="Aptos"/>
              <w:sz w:val="22"/>
              <w:szCs w:val="22"/>
            </w:rPr>
            <w:t>–</w:t>
          </w:r>
          <w:r w:rsidR="00590C1A" w:rsidRPr="000C5B79">
            <w:rPr>
              <w:rFonts w:ascii="Gotham Office" w:hAnsi="Gotham Office"/>
              <w:sz w:val="22"/>
              <w:szCs w:val="22"/>
            </w:rPr>
            <w:t xml:space="preserve"> Pieux for</w:t>
          </w:r>
          <w:r w:rsidR="00590C1A" w:rsidRPr="000C5B79">
            <w:rPr>
              <w:rFonts w:ascii="Gotham Office" w:hAnsi="Gotham Office" w:cs="Aptos"/>
              <w:sz w:val="22"/>
              <w:szCs w:val="22"/>
            </w:rPr>
            <w:t>é</w:t>
          </w:r>
          <w:r w:rsidR="00590C1A" w:rsidRPr="000C5B79">
            <w:rPr>
              <w:rFonts w:ascii="Gotham Office" w:hAnsi="Gotham Office"/>
              <w:sz w:val="22"/>
              <w:szCs w:val="22"/>
            </w:rPr>
            <w:t>s</w:t>
          </w:r>
          <w:r w:rsidR="00590C1A" w:rsidRPr="000C5B79">
            <w:rPr>
              <w:rFonts w:ascii="Cambria Math" w:hAnsi="Cambria Math" w:cs="Cambria Math"/>
              <w:sz w:val="22"/>
              <w:szCs w:val="22"/>
            </w:rPr>
            <w:t> </w:t>
          </w:r>
          <w:r w:rsidR="00590C1A" w:rsidRPr="000C5B79">
            <w:rPr>
              <w:rFonts w:ascii="Gotham Office" w:hAnsi="Gotham Office" w:cs="Aptos"/>
              <w:sz w:val="22"/>
              <w:szCs w:val="22"/>
            </w:rPr>
            <w:t>»</w:t>
          </w:r>
          <w:r w:rsidR="00590C1A" w:rsidRPr="000C5B79">
            <w:rPr>
              <w:rFonts w:ascii="Gotham Office" w:hAnsi="Gotham Office"/>
              <w:sz w:val="22"/>
              <w:szCs w:val="22"/>
            </w:rPr>
            <w:t xml:space="preserve"> r</w:t>
          </w:r>
          <w:r w:rsidR="00590C1A" w:rsidRPr="000C5B79">
            <w:rPr>
              <w:rFonts w:ascii="Gotham Office" w:hAnsi="Gotham Office" w:cs="Aptos"/>
              <w:sz w:val="22"/>
              <w:szCs w:val="22"/>
            </w:rPr>
            <w:t>é</w:t>
          </w:r>
          <w:r w:rsidR="00590C1A" w:rsidRPr="000C5B79">
            <w:rPr>
              <w:rFonts w:ascii="Gotham Office" w:hAnsi="Gotham Office"/>
              <w:sz w:val="22"/>
              <w:szCs w:val="22"/>
            </w:rPr>
            <w:t>f</w:t>
          </w:r>
          <w:r w:rsidR="00590C1A" w:rsidRPr="000C5B79">
            <w:rPr>
              <w:rFonts w:ascii="Gotham Office" w:hAnsi="Gotham Office" w:cs="Aptos"/>
              <w:sz w:val="22"/>
              <w:szCs w:val="22"/>
            </w:rPr>
            <w:t>é</w:t>
          </w:r>
          <w:r w:rsidR="00590C1A" w:rsidRPr="000C5B79">
            <w:rPr>
              <w:rFonts w:ascii="Gotham Office" w:hAnsi="Gotham Office"/>
              <w:sz w:val="22"/>
              <w:szCs w:val="22"/>
            </w:rPr>
            <w:t>renc</w:t>
          </w:r>
          <w:r w:rsidR="00590C1A" w:rsidRPr="000C5B79">
            <w:rPr>
              <w:rFonts w:ascii="Gotham Office" w:hAnsi="Gotham Office" w:cs="Aptos"/>
              <w:sz w:val="22"/>
              <w:szCs w:val="22"/>
            </w:rPr>
            <w:t>é</w:t>
          </w:r>
          <w:r w:rsidR="00590C1A" w:rsidRPr="000C5B79">
            <w:rPr>
              <w:rFonts w:ascii="Gotham Office" w:hAnsi="Gotham Office"/>
              <w:sz w:val="22"/>
              <w:szCs w:val="22"/>
            </w:rPr>
            <w:t>e NF EN 1536+A1 de novembre 2015,</w:t>
          </w:r>
        </w:sdtContent>
      </w:sdt>
    </w:p>
    <w:sdt>
      <w:sdtPr>
        <w:rPr>
          <w:rFonts w:ascii="Gotham Office" w:hAnsi="Gotham Office"/>
          <w:sz w:val="22"/>
          <w:szCs w:val="22"/>
        </w:rPr>
        <w:alias w:val="Mur de soutènement"/>
        <w:tag w:val="Mur de soutènement"/>
        <w:id w:val="1980266793"/>
        <w:placeholder>
          <w:docPart w:val="DefaultPlaceholder_-1854013440"/>
        </w:placeholder>
      </w:sdtPr>
      <w:sdtContent>
        <w:p w14:paraId="78C605E1" w14:textId="1EFF5034" w:rsidR="004B2BAE"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Ouvrage de sout</w:t>
          </w:r>
          <w:r w:rsidRPr="000C5B79">
            <w:rPr>
              <w:rFonts w:ascii="Gotham Office" w:hAnsi="Gotham Office" w:cs="Aptos"/>
              <w:sz w:val="22"/>
              <w:szCs w:val="22"/>
            </w:rPr>
            <w:t>è</w:t>
          </w:r>
          <w:r w:rsidRPr="000C5B79">
            <w:rPr>
              <w:rFonts w:ascii="Gotham Office" w:hAnsi="Gotham Office"/>
              <w:sz w:val="22"/>
              <w:szCs w:val="22"/>
            </w:rPr>
            <w:t>nement - Murs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94-281 d</w:t>
          </w:r>
          <w:r w:rsidRPr="000C5B79">
            <w:rPr>
              <w:rFonts w:ascii="Gotham Office" w:hAnsi="Gotham Office" w:cs="Aptos"/>
              <w:sz w:val="22"/>
              <w:szCs w:val="22"/>
            </w:rPr>
            <w:t>’</w:t>
          </w:r>
          <w:r w:rsidRPr="000C5B79">
            <w:rPr>
              <w:rFonts w:ascii="Gotham Office" w:hAnsi="Gotham Office"/>
              <w:sz w:val="22"/>
              <w:szCs w:val="22"/>
            </w:rPr>
            <w:t>avril 2014,</w:t>
          </w:r>
        </w:p>
      </w:sdtContent>
    </w:sdt>
    <w:sdt>
      <w:sdtPr>
        <w:rPr>
          <w:rFonts w:ascii="Gotham Office" w:hAnsi="Gotham Office"/>
          <w:sz w:val="22"/>
          <w:szCs w:val="22"/>
        </w:rPr>
        <w:alias w:val="Ecran de soutènement"/>
        <w:tag w:val="Ecran de soutènement"/>
        <w:id w:val="132148408"/>
        <w:placeholder>
          <w:docPart w:val="DefaultPlaceholder_-1854013440"/>
        </w:placeholder>
      </w:sdtPr>
      <w:sdtContent>
        <w:p w14:paraId="3532EE48" w14:textId="19A99D03" w:rsidR="004E3233"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Justification des ouvrages g</w:t>
          </w:r>
          <w:r w:rsidRPr="000C5B79">
            <w:rPr>
              <w:rFonts w:ascii="Gotham Office" w:hAnsi="Gotham Office" w:cs="Aptos"/>
              <w:sz w:val="22"/>
              <w:szCs w:val="22"/>
            </w:rPr>
            <w:t>é</w:t>
          </w:r>
          <w:r w:rsidRPr="000C5B79">
            <w:rPr>
              <w:rFonts w:ascii="Gotham Office" w:hAnsi="Gotham Office"/>
              <w:sz w:val="22"/>
              <w:szCs w:val="22"/>
            </w:rPr>
            <w:t>otechniques - Normes d</w:t>
          </w:r>
          <w:r w:rsidRPr="000C5B79">
            <w:rPr>
              <w:rFonts w:ascii="Gotham Office" w:hAnsi="Gotham Office" w:cs="Aptos"/>
              <w:sz w:val="22"/>
              <w:szCs w:val="22"/>
            </w:rPr>
            <w:t>’</w:t>
          </w:r>
          <w:r w:rsidRPr="000C5B79">
            <w:rPr>
              <w:rFonts w:ascii="Gotham Office" w:hAnsi="Gotham Office"/>
              <w:sz w:val="22"/>
              <w:szCs w:val="22"/>
            </w:rPr>
            <w:t>application nationale de l</w:t>
          </w:r>
          <w:r w:rsidRPr="000C5B79">
            <w:rPr>
              <w:rFonts w:ascii="Gotham Office" w:hAnsi="Gotham Office" w:cs="Aptos"/>
              <w:sz w:val="22"/>
              <w:szCs w:val="22"/>
            </w:rPr>
            <w:t>’</w:t>
          </w:r>
          <w:r w:rsidRPr="000C5B79">
            <w:rPr>
              <w:rFonts w:ascii="Gotham Office" w:hAnsi="Gotham Office"/>
              <w:sz w:val="22"/>
              <w:szCs w:val="22"/>
            </w:rPr>
            <w:t>Eurocode 7 - Ouvrage de sout</w:t>
          </w:r>
          <w:r w:rsidRPr="000C5B79">
            <w:rPr>
              <w:rFonts w:ascii="Gotham Office" w:hAnsi="Gotham Office" w:cs="Aptos"/>
              <w:sz w:val="22"/>
              <w:szCs w:val="22"/>
            </w:rPr>
            <w:t>è</w:t>
          </w:r>
          <w:r w:rsidRPr="000C5B79">
            <w:rPr>
              <w:rFonts w:ascii="Gotham Office" w:hAnsi="Gotham Office"/>
              <w:sz w:val="22"/>
              <w:szCs w:val="22"/>
            </w:rPr>
            <w:t>nement - Ecrans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94-282 de mars 2009 et ses amendements référencés NF P 94-282/A1 de février 2015 et NF P 94-282/A2 de novembre 2020,</w:t>
          </w:r>
        </w:p>
      </w:sdtContent>
    </w:sdt>
    <w:sdt>
      <w:sdtPr>
        <w:rPr>
          <w:rFonts w:ascii="Gotham Office" w:hAnsi="Gotham Office"/>
          <w:sz w:val="22"/>
          <w:szCs w:val="22"/>
        </w:rPr>
        <w:alias w:val="Paroi clouée"/>
        <w:tag w:val="Paroie clouée"/>
        <w:id w:val="-396592961"/>
        <w:placeholder>
          <w:docPart w:val="DefaultPlaceholder_-1854013440"/>
        </w:placeholder>
      </w:sdtPr>
      <w:sdtContent>
        <w:p w14:paraId="295084F4" w14:textId="13D88338"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Calculs g</w:t>
          </w:r>
          <w:r w:rsidRPr="000C5B79">
            <w:rPr>
              <w:rFonts w:ascii="Gotham Office" w:hAnsi="Gotham Office" w:cs="Aptos"/>
              <w:sz w:val="22"/>
              <w:szCs w:val="22"/>
            </w:rPr>
            <w:t>é</w:t>
          </w:r>
          <w:r w:rsidRPr="000C5B79">
            <w:rPr>
              <w:rFonts w:ascii="Gotham Office" w:hAnsi="Gotham Office"/>
              <w:sz w:val="22"/>
              <w:szCs w:val="22"/>
            </w:rPr>
            <w:t>otechniques - Ouvrage de sout</w:t>
          </w:r>
          <w:r w:rsidRPr="000C5B79">
            <w:rPr>
              <w:rFonts w:ascii="Gotham Office" w:hAnsi="Gotham Office" w:cs="Aptos"/>
              <w:sz w:val="22"/>
              <w:szCs w:val="22"/>
            </w:rPr>
            <w:t>è</w:t>
          </w:r>
          <w:r w:rsidRPr="000C5B79">
            <w:rPr>
              <w:rFonts w:ascii="Gotham Office" w:hAnsi="Gotham Office"/>
              <w:sz w:val="22"/>
              <w:szCs w:val="22"/>
            </w:rPr>
            <w:t>nement - Remblais renforc</w:t>
          </w:r>
          <w:r w:rsidRPr="000C5B79">
            <w:rPr>
              <w:rFonts w:ascii="Gotham Office" w:hAnsi="Gotham Office" w:cs="Aptos"/>
              <w:sz w:val="22"/>
              <w:szCs w:val="22"/>
            </w:rPr>
            <w:t>é</w:t>
          </w:r>
          <w:r w:rsidRPr="000C5B79">
            <w:rPr>
              <w:rFonts w:ascii="Gotham Office" w:hAnsi="Gotham Office"/>
              <w:sz w:val="22"/>
              <w:szCs w:val="22"/>
            </w:rPr>
            <w:t>s et massifs en sols clou</w:t>
          </w:r>
          <w:r w:rsidRPr="000C5B79">
            <w:rPr>
              <w:rFonts w:ascii="Gotham Office" w:hAnsi="Gotham Office" w:cs="Aptos"/>
              <w:sz w:val="22"/>
              <w:szCs w:val="22"/>
            </w:rPr>
            <w:t>é</w:t>
          </w:r>
          <w:r w:rsidRPr="000C5B79">
            <w:rPr>
              <w:rFonts w:ascii="Gotham Office" w:hAnsi="Gotham Office"/>
              <w:sz w:val="22"/>
              <w:szCs w:val="22"/>
            </w:rPr>
            <w:t>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94-270 d</w:t>
          </w:r>
          <w:r w:rsidRPr="000C5B79">
            <w:rPr>
              <w:rFonts w:ascii="Gotham Office" w:hAnsi="Gotham Office" w:cs="Aptos"/>
              <w:sz w:val="22"/>
              <w:szCs w:val="22"/>
            </w:rPr>
            <w:t>’</w:t>
          </w:r>
          <w:r w:rsidRPr="000C5B79">
            <w:rPr>
              <w:rFonts w:ascii="Gotham Office" w:hAnsi="Gotham Office"/>
              <w:sz w:val="22"/>
              <w:szCs w:val="22"/>
            </w:rPr>
            <w:t>octobre 2020,</w:t>
          </w:r>
        </w:p>
      </w:sdtContent>
    </w:sdt>
    <w:p w14:paraId="00A7C817" w14:textId="7C0D61FB" w:rsidR="004B2BAE" w:rsidRPr="004B2BAE" w:rsidRDefault="00D2070E" w:rsidP="004B2BA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Réseau"/>
          <w:tag w:val="Réseau"/>
          <w:id w:val="-1284338943"/>
          <w:placeholder>
            <w:docPart w:val="DefaultPlaceholder_-1854013440"/>
          </w:placeholder>
        </w:sdtPr>
        <w:sdtContent>
          <w:r w:rsidR="00590C1A" w:rsidRPr="000C5B79">
            <w:rPr>
              <w:rFonts w:ascii="Gotham Office" w:hAnsi="Gotham Office"/>
              <w:sz w:val="22"/>
              <w:szCs w:val="22"/>
            </w:rPr>
            <w:t>Norme française «</w:t>
          </w:r>
          <w:r w:rsidR="00590C1A" w:rsidRPr="000C5B79">
            <w:rPr>
              <w:rFonts w:ascii="Cambria Math" w:hAnsi="Cambria Math" w:cs="Cambria Math"/>
              <w:sz w:val="22"/>
              <w:szCs w:val="22"/>
            </w:rPr>
            <w:t> </w:t>
          </w:r>
          <w:r w:rsidR="00590C1A" w:rsidRPr="000C5B79">
            <w:rPr>
              <w:rFonts w:ascii="Gotham Office" w:hAnsi="Gotham Office"/>
              <w:sz w:val="22"/>
              <w:szCs w:val="22"/>
            </w:rPr>
            <w:t>Chauss</w:t>
          </w:r>
          <w:r w:rsidR="00590C1A" w:rsidRPr="000C5B79">
            <w:rPr>
              <w:rFonts w:ascii="Gotham Office" w:hAnsi="Gotham Office" w:cs="Aptos"/>
              <w:sz w:val="22"/>
              <w:szCs w:val="22"/>
            </w:rPr>
            <w:t>é</w:t>
          </w:r>
          <w:r w:rsidR="00590C1A" w:rsidRPr="000C5B79">
            <w:rPr>
              <w:rFonts w:ascii="Gotham Office" w:hAnsi="Gotham Office"/>
              <w:sz w:val="22"/>
              <w:szCs w:val="22"/>
            </w:rPr>
            <w:t>es et d</w:t>
          </w:r>
          <w:r w:rsidR="00590C1A" w:rsidRPr="000C5B79">
            <w:rPr>
              <w:rFonts w:ascii="Gotham Office" w:hAnsi="Gotham Office" w:cs="Aptos"/>
              <w:sz w:val="22"/>
              <w:szCs w:val="22"/>
            </w:rPr>
            <w:t>é</w:t>
          </w:r>
          <w:r w:rsidR="00590C1A" w:rsidRPr="000C5B79">
            <w:rPr>
              <w:rFonts w:ascii="Gotham Office" w:hAnsi="Gotham Office"/>
              <w:sz w:val="22"/>
              <w:szCs w:val="22"/>
            </w:rPr>
            <w:t>pendances - Tranch</w:t>
          </w:r>
          <w:r w:rsidR="00590C1A" w:rsidRPr="000C5B79">
            <w:rPr>
              <w:rFonts w:ascii="Gotham Office" w:hAnsi="Gotham Office" w:cs="Aptos"/>
              <w:sz w:val="22"/>
              <w:szCs w:val="22"/>
            </w:rPr>
            <w:t>é</w:t>
          </w:r>
          <w:r w:rsidR="00590C1A" w:rsidRPr="000C5B79">
            <w:rPr>
              <w:rFonts w:ascii="Gotham Office" w:hAnsi="Gotham Office"/>
              <w:sz w:val="22"/>
              <w:szCs w:val="22"/>
            </w:rPr>
            <w:t>es</w:t>
          </w:r>
          <w:r w:rsidR="00590C1A" w:rsidRPr="000C5B79">
            <w:rPr>
              <w:rFonts w:ascii="Cambria Math" w:hAnsi="Cambria Math" w:cs="Cambria Math"/>
              <w:sz w:val="22"/>
              <w:szCs w:val="22"/>
            </w:rPr>
            <w:t> </w:t>
          </w:r>
          <w:r w:rsidR="00590C1A" w:rsidRPr="000C5B79">
            <w:rPr>
              <w:rFonts w:ascii="Gotham Office" w:hAnsi="Gotham Office"/>
              <w:sz w:val="22"/>
              <w:szCs w:val="22"/>
            </w:rPr>
            <w:t>: ouverture, remblayage, r</w:t>
          </w:r>
          <w:r w:rsidR="00590C1A" w:rsidRPr="000C5B79">
            <w:rPr>
              <w:rFonts w:ascii="Gotham Office" w:hAnsi="Gotham Office" w:cs="Aptos"/>
              <w:sz w:val="22"/>
              <w:szCs w:val="22"/>
            </w:rPr>
            <w:t>é</w:t>
          </w:r>
          <w:r w:rsidR="00590C1A" w:rsidRPr="000C5B79">
            <w:rPr>
              <w:rFonts w:ascii="Gotham Office" w:hAnsi="Gotham Office"/>
              <w:sz w:val="22"/>
              <w:szCs w:val="22"/>
            </w:rPr>
            <w:t>fection</w:t>
          </w:r>
          <w:r w:rsidR="00590C1A" w:rsidRPr="000C5B79">
            <w:rPr>
              <w:rFonts w:ascii="Cambria Math" w:hAnsi="Cambria Math" w:cs="Cambria Math"/>
              <w:sz w:val="22"/>
              <w:szCs w:val="22"/>
            </w:rPr>
            <w:t> </w:t>
          </w:r>
          <w:r w:rsidR="00590C1A" w:rsidRPr="000C5B79">
            <w:rPr>
              <w:rFonts w:ascii="Gotham Office" w:hAnsi="Gotham Office" w:cs="Aptos"/>
              <w:sz w:val="22"/>
              <w:szCs w:val="22"/>
            </w:rPr>
            <w:t>»</w:t>
          </w:r>
          <w:r w:rsidR="00590C1A" w:rsidRPr="000C5B79">
            <w:rPr>
              <w:rFonts w:ascii="Gotham Office" w:hAnsi="Gotham Office"/>
              <w:sz w:val="22"/>
              <w:szCs w:val="22"/>
            </w:rPr>
            <w:t xml:space="preserve"> r</w:t>
          </w:r>
          <w:r w:rsidR="00590C1A" w:rsidRPr="000C5B79">
            <w:rPr>
              <w:rFonts w:ascii="Gotham Office" w:hAnsi="Gotham Office" w:cs="Aptos"/>
              <w:sz w:val="22"/>
              <w:szCs w:val="22"/>
            </w:rPr>
            <w:t>é</w:t>
          </w:r>
          <w:r w:rsidR="00590C1A" w:rsidRPr="000C5B79">
            <w:rPr>
              <w:rFonts w:ascii="Gotham Office" w:hAnsi="Gotham Office"/>
              <w:sz w:val="22"/>
              <w:szCs w:val="22"/>
            </w:rPr>
            <w:t>f</w:t>
          </w:r>
          <w:r w:rsidR="00590C1A" w:rsidRPr="000C5B79">
            <w:rPr>
              <w:rFonts w:ascii="Gotham Office" w:hAnsi="Gotham Office" w:cs="Aptos"/>
              <w:sz w:val="22"/>
              <w:szCs w:val="22"/>
            </w:rPr>
            <w:t>é</w:t>
          </w:r>
          <w:r w:rsidR="00590C1A" w:rsidRPr="000C5B79">
            <w:rPr>
              <w:rFonts w:ascii="Gotham Office" w:hAnsi="Gotham Office"/>
              <w:sz w:val="22"/>
              <w:szCs w:val="22"/>
            </w:rPr>
            <w:t>renc</w:t>
          </w:r>
          <w:r w:rsidR="00590C1A" w:rsidRPr="000C5B79">
            <w:rPr>
              <w:rFonts w:ascii="Gotham Office" w:hAnsi="Gotham Office" w:cs="Aptos"/>
              <w:sz w:val="22"/>
              <w:szCs w:val="22"/>
            </w:rPr>
            <w:t>é</w:t>
          </w:r>
          <w:r w:rsidR="00590C1A" w:rsidRPr="000C5B79">
            <w:rPr>
              <w:rFonts w:ascii="Gotham Office" w:hAnsi="Gotham Office"/>
              <w:sz w:val="22"/>
              <w:szCs w:val="22"/>
            </w:rPr>
            <w:t>e NF P 98-331 d</w:t>
          </w:r>
          <w:r w:rsidR="00590C1A" w:rsidRPr="000C5B79">
            <w:rPr>
              <w:rFonts w:ascii="Gotham Office" w:hAnsi="Gotham Office" w:cs="Aptos"/>
              <w:sz w:val="22"/>
              <w:szCs w:val="22"/>
            </w:rPr>
            <w:t>’</w:t>
          </w:r>
          <w:r w:rsidR="00590C1A" w:rsidRPr="000C5B79">
            <w:rPr>
              <w:rFonts w:ascii="Gotham Office" w:hAnsi="Gotham Office"/>
              <w:sz w:val="22"/>
              <w:szCs w:val="22"/>
            </w:rPr>
            <w:t>ao</w:t>
          </w:r>
          <w:r w:rsidR="00590C1A" w:rsidRPr="000C5B79">
            <w:rPr>
              <w:rFonts w:ascii="Gotham Office" w:hAnsi="Gotham Office" w:cs="Aptos"/>
              <w:sz w:val="22"/>
              <w:szCs w:val="22"/>
            </w:rPr>
            <w:t>û</w:t>
          </w:r>
          <w:r w:rsidR="00590C1A" w:rsidRPr="000C5B79">
            <w:rPr>
              <w:rFonts w:ascii="Gotham Office" w:hAnsi="Gotham Office"/>
              <w:sz w:val="22"/>
              <w:szCs w:val="22"/>
            </w:rPr>
            <w:t>t 2020,</w:t>
          </w:r>
        </w:sdtContent>
      </w:sdt>
      <w:r w:rsidR="004B2BAE" w:rsidRPr="004B2BAE">
        <w:rPr>
          <w:rFonts w:ascii="Gotham Office" w:hAnsi="Gotham Office"/>
          <w:sz w:val="22"/>
          <w:szCs w:val="22"/>
        </w:rPr>
        <w:br w:type="page"/>
      </w:r>
    </w:p>
    <w:p w14:paraId="73F67670" w14:textId="0CE5A858" w:rsidR="00CE5F5E" w:rsidRPr="000C5B79" w:rsidRDefault="00D2070E" w:rsidP="00CE5F5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Terrassement"/>
          <w:tag w:val="Terrassement"/>
          <w:id w:val="-359049413"/>
          <w:placeholder>
            <w:docPart w:val="DefaultPlaceholder_-1854013440"/>
          </w:placeholder>
        </w:sdtPr>
        <w:sdtContent>
          <w:r w:rsidR="00590C1A" w:rsidRPr="000C5B79">
            <w:rPr>
              <w:rFonts w:ascii="Gotham Office" w:hAnsi="Gotham Office"/>
              <w:sz w:val="22"/>
              <w:szCs w:val="22"/>
            </w:rPr>
            <w:t>Norme française «</w:t>
          </w:r>
          <w:r w:rsidR="00590C1A" w:rsidRPr="000C5B79">
            <w:rPr>
              <w:rFonts w:ascii="Cambria Math" w:hAnsi="Cambria Math" w:cs="Cambria Math"/>
              <w:sz w:val="22"/>
              <w:szCs w:val="22"/>
            </w:rPr>
            <w:t> </w:t>
          </w:r>
          <w:r w:rsidR="00590C1A" w:rsidRPr="000C5B79">
            <w:rPr>
              <w:rFonts w:ascii="Gotham Office" w:hAnsi="Gotham Office"/>
              <w:sz w:val="22"/>
              <w:szCs w:val="22"/>
            </w:rPr>
            <w:t>Ex</w:t>
          </w:r>
          <w:r w:rsidR="00590C1A" w:rsidRPr="000C5B79">
            <w:rPr>
              <w:rFonts w:ascii="Gotham Office" w:hAnsi="Gotham Office" w:cs="Aptos"/>
              <w:sz w:val="22"/>
              <w:szCs w:val="22"/>
            </w:rPr>
            <w:t>é</w:t>
          </w:r>
          <w:r w:rsidR="00590C1A" w:rsidRPr="000C5B79">
            <w:rPr>
              <w:rFonts w:ascii="Gotham Office" w:hAnsi="Gotham Office"/>
              <w:sz w:val="22"/>
              <w:szCs w:val="22"/>
            </w:rPr>
            <w:t>cution des terrassements - Classification des mat</w:t>
          </w:r>
          <w:r w:rsidR="00590C1A" w:rsidRPr="000C5B79">
            <w:rPr>
              <w:rFonts w:ascii="Gotham Office" w:hAnsi="Gotham Office" w:cs="Aptos"/>
              <w:sz w:val="22"/>
              <w:szCs w:val="22"/>
            </w:rPr>
            <w:t>é</w:t>
          </w:r>
          <w:r w:rsidR="00590C1A" w:rsidRPr="000C5B79">
            <w:rPr>
              <w:rFonts w:ascii="Gotham Office" w:hAnsi="Gotham Office"/>
              <w:sz w:val="22"/>
              <w:szCs w:val="22"/>
            </w:rPr>
            <w:t>riaux utilisables dans la construction des remblais et des couches de forme d</w:t>
          </w:r>
          <w:r w:rsidR="00590C1A" w:rsidRPr="000C5B79">
            <w:rPr>
              <w:rFonts w:ascii="Gotham Office" w:hAnsi="Gotham Office" w:cs="Aptos"/>
              <w:sz w:val="22"/>
              <w:szCs w:val="22"/>
            </w:rPr>
            <w:t>’</w:t>
          </w:r>
          <w:r w:rsidR="00590C1A" w:rsidRPr="000C5B79">
            <w:rPr>
              <w:rFonts w:ascii="Gotham Office" w:hAnsi="Gotham Office"/>
              <w:sz w:val="22"/>
              <w:szCs w:val="22"/>
            </w:rPr>
            <w:t>infrastructures routi</w:t>
          </w:r>
          <w:r w:rsidR="00590C1A" w:rsidRPr="000C5B79">
            <w:rPr>
              <w:rFonts w:ascii="Gotham Office" w:hAnsi="Gotham Office" w:cs="Aptos"/>
              <w:sz w:val="22"/>
              <w:szCs w:val="22"/>
            </w:rPr>
            <w:t>è</w:t>
          </w:r>
          <w:r w:rsidR="00590C1A" w:rsidRPr="000C5B79">
            <w:rPr>
              <w:rFonts w:ascii="Gotham Office" w:hAnsi="Gotham Office"/>
              <w:sz w:val="22"/>
              <w:szCs w:val="22"/>
            </w:rPr>
            <w:t>res</w:t>
          </w:r>
          <w:r w:rsidR="00590C1A" w:rsidRPr="000C5B79">
            <w:rPr>
              <w:rFonts w:ascii="Cambria Math" w:hAnsi="Cambria Math" w:cs="Cambria Math"/>
              <w:sz w:val="22"/>
              <w:szCs w:val="22"/>
            </w:rPr>
            <w:t> </w:t>
          </w:r>
          <w:r w:rsidR="00590C1A" w:rsidRPr="000C5B79">
            <w:rPr>
              <w:rFonts w:ascii="Gotham Office" w:hAnsi="Gotham Office" w:cs="Aptos"/>
              <w:sz w:val="22"/>
              <w:szCs w:val="22"/>
            </w:rPr>
            <w:t>»</w:t>
          </w:r>
          <w:r w:rsidR="00590C1A" w:rsidRPr="000C5B79">
            <w:rPr>
              <w:rFonts w:ascii="Gotham Office" w:hAnsi="Gotham Office"/>
              <w:sz w:val="22"/>
              <w:szCs w:val="22"/>
            </w:rPr>
            <w:t xml:space="preserve"> r</w:t>
          </w:r>
          <w:r w:rsidR="00590C1A" w:rsidRPr="000C5B79">
            <w:rPr>
              <w:rFonts w:ascii="Gotham Office" w:hAnsi="Gotham Office" w:cs="Aptos"/>
              <w:sz w:val="22"/>
              <w:szCs w:val="22"/>
            </w:rPr>
            <w:t>é</w:t>
          </w:r>
          <w:r w:rsidR="00590C1A" w:rsidRPr="000C5B79">
            <w:rPr>
              <w:rFonts w:ascii="Gotham Office" w:hAnsi="Gotham Office"/>
              <w:sz w:val="22"/>
              <w:szCs w:val="22"/>
            </w:rPr>
            <w:t>f</w:t>
          </w:r>
          <w:r w:rsidR="00590C1A" w:rsidRPr="000C5B79">
            <w:rPr>
              <w:rFonts w:ascii="Gotham Office" w:hAnsi="Gotham Office" w:cs="Aptos"/>
              <w:sz w:val="22"/>
              <w:szCs w:val="22"/>
            </w:rPr>
            <w:t>é</w:t>
          </w:r>
          <w:r w:rsidR="00590C1A" w:rsidRPr="000C5B79">
            <w:rPr>
              <w:rFonts w:ascii="Gotham Office" w:hAnsi="Gotham Office"/>
              <w:sz w:val="22"/>
              <w:szCs w:val="22"/>
            </w:rPr>
            <w:t>renc</w:t>
          </w:r>
          <w:r w:rsidR="00590C1A" w:rsidRPr="000C5B79">
            <w:rPr>
              <w:rFonts w:ascii="Gotham Office" w:hAnsi="Gotham Office" w:cs="Aptos"/>
              <w:sz w:val="22"/>
              <w:szCs w:val="22"/>
            </w:rPr>
            <w:t>é</w:t>
          </w:r>
          <w:r w:rsidR="00590C1A" w:rsidRPr="000C5B79">
            <w:rPr>
              <w:rFonts w:ascii="Gotham Office" w:hAnsi="Gotham Office"/>
              <w:sz w:val="22"/>
              <w:szCs w:val="22"/>
            </w:rPr>
            <w:t>e NF P 11-300 de septembre 1992,</w:t>
          </w:r>
        </w:sdtContent>
      </w:sdt>
    </w:p>
    <w:sdt>
      <w:sdtPr>
        <w:rPr>
          <w:rFonts w:ascii="Gotham Office" w:hAnsi="Gotham Office"/>
          <w:sz w:val="22"/>
          <w:szCs w:val="22"/>
        </w:rPr>
        <w:alias w:val="Sol sportif"/>
        <w:tag w:val="Sol sportif"/>
        <w:id w:val="1365631138"/>
        <w:placeholder>
          <w:docPart w:val="DefaultPlaceholder_-1854013440"/>
        </w:placeholder>
      </w:sdtPr>
      <w:sdtContent>
        <w:p w14:paraId="1BB95D1E" w14:textId="69EF9EFA" w:rsidR="00157012"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Sols sportifs - Terrains de grands jeux en gazon synthétique - Conditions de réalisation</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90-112 de d</w:t>
          </w:r>
          <w:r w:rsidRPr="000C5B79">
            <w:rPr>
              <w:rFonts w:ascii="Gotham Office" w:hAnsi="Gotham Office" w:cs="Aptos"/>
              <w:sz w:val="22"/>
              <w:szCs w:val="22"/>
            </w:rPr>
            <w:t>é</w:t>
          </w:r>
          <w:r w:rsidRPr="000C5B79">
            <w:rPr>
              <w:rFonts w:ascii="Gotham Office" w:hAnsi="Gotham Office"/>
              <w:sz w:val="22"/>
              <w:szCs w:val="22"/>
            </w:rPr>
            <w:t>cembre 2016,</w:t>
          </w:r>
        </w:p>
      </w:sdtContent>
    </w:sdt>
    <w:sdt>
      <w:sdtPr>
        <w:rPr>
          <w:rFonts w:ascii="Gotham Office" w:hAnsi="Gotham Office"/>
          <w:sz w:val="22"/>
          <w:szCs w:val="22"/>
        </w:rPr>
        <w:alias w:val="Fondation sup sur IR"/>
        <w:tag w:val="Fondation sup sur IR"/>
        <w:id w:val="-1471667590"/>
        <w:placeholder>
          <w:docPart w:val="DefaultPlaceholder_-1854013440"/>
        </w:placeholder>
      </w:sdtPr>
      <w:sdtContent>
        <w:p w14:paraId="3135F5AE" w14:textId="59C19E90"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Projet National ASIRI – Recommandations pour la conception, le calcul, l’exécution et le contrôle des ouvrages sur sols améliorés par inclusions rigides verticales</w:t>
          </w:r>
          <w:r w:rsidR="001A0E0A">
            <w:rPr>
              <w:rFonts w:ascii="Gotham Office" w:hAnsi="Gotham Office"/>
              <w:sz w:val="22"/>
              <w:szCs w:val="22"/>
            </w:rPr>
            <w:t xml:space="preserve"> - IREX - 2012</w:t>
          </w:r>
          <w:r w:rsidRPr="000C5B79">
            <w:rPr>
              <w:rFonts w:ascii="Gotham Office" w:hAnsi="Gotham Office"/>
              <w:sz w:val="22"/>
              <w:szCs w:val="22"/>
            </w:rPr>
            <w:t>,</w:t>
          </w:r>
        </w:p>
      </w:sdtContent>
    </w:sdt>
    <w:sdt>
      <w:sdtPr>
        <w:rPr>
          <w:rFonts w:ascii="Gotham Office" w:hAnsi="Gotham Office"/>
          <w:sz w:val="22"/>
          <w:szCs w:val="22"/>
        </w:rPr>
        <w:alias w:val="Paroi clouée"/>
        <w:tag w:val="Paroi clouée"/>
        <w:id w:val="-744568812"/>
        <w:placeholder>
          <w:docPart w:val="DefaultPlaceholder_-1854013440"/>
        </w:placeholder>
      </w:sdtPr>
      <w:sdtContent>
        <w:p w14:paraId="7E1EED5F" w14:textId="65A0EDCD"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Projet National Clouterre - Recommandations Clouterre 1991 - LCPC,</w:t>
          </w:r>
        </w:p>
      </w:sdtContent>
    </w:sdt>
    <w:sdt>
      <w:sdtPr>
        <w:rPr>
          <w:rFonts w:ascii="Gotham Office" w:hAnsi="Gotham Office"/>
          <w:sz w:val="22"/>
          <w:szCs w:val="22"/>
        </w:rPr>
        <w:alias w:val="Paroi clouée"/>
        <w:tag w:val="Paroi clouée"/>
        <w:id w:val="-493414938"/>
        <w:placeholder>
          <w:docPart w:val="DefaultPlaceholder_-1854013440"/>
        </w:placeholder>
      </w:sdtPr>
      <w:sdtContent>
        <w:p w14:paraId="03855B90" w14:textId="77F0F09F" w:rsidR="00590C1A" w:rsidRPr="000C5B79" w:rsidRDefault="00590C1A">
          <w:pPr>
            <w:numPr>
              <w:ilvl w:val="0"/>
              <w:numId w:val="26"/>
            </w:numPr>
            <w:spacing w:before="120" w:after="120" w:line="360" w:lineRule="auto"/>
            <w:ind w:left="709" w:hanging="425"/>
            <w:jc w:val="both"/>
            <w:rPr>
              <w:rFonts w:ascii="Calibri" w:hAnsi="Calibri" w:cs="Calibri"/>
              <w:sz w:val="22"/>
              <w:szCs w:val="22"/>
            </w:rPr>
          </w:pPr>
          <w:r w:rsidRPr="000C5B79">
            <w:rPr>
              <w:rFonts w:ascii="Gotham Office" w:hAnsi="Gotham Office"/>
              <w:sz w:val="22"/>
              <w:szCs w:val="22"/>
            </w:rPr>
            <w:t>Projet National Clouterre II – Additif 2002 aux recommandations Clouterre 1991 – LCPC,</w:t>
          </w:r>
        </w:p>
      </w:sdtContent>
    </w:sdt>
    <w:sdt>
      <w:sdtPr>
        <w:rPr>
          <w:rFonts w:ascii="Gotham Office" w:hAnsi="Gotham Office"/>
          <w:sz w:val="22"/>
          <w:szCs w:val="22"/>
        </w:rPr>
        <w:alias w:val="Tirants"/>
        <w:tag w:val="Tirants"/>
        <w:id w:val="-1877381061"/>
        <w:placeholder>
          <w:docPart w:val="DefaultPlaceholder_-1854013440"/>
        </w:placeholder>
      </w:sdtPr>
      <w:sdtContent>
        <w:p w14:paraId="2E165524" w14:textId="5FD7A31A"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Tirants d’Ancrage 2020 – Règles professionnelles relative à la conception, au calcul, à l’exécution, au contrôle et à la surveillance – CFMS</w:t>
          </w:r>
          <w:r w:rsidR="00F91337">
            <w:rPr>
              <w:rFonts w:ascii="Gotham Office" w:hAnsi="Gotham Office"/>
              <w:sz w:val="22"/>
              <w:szCs w:val="22"/>
            </w:rPr>
            <w:t xml:space="preserve"> - 2020</w:t>
          </w:r>
          <w:r w:rsidRPr="000C5B79">
            <w:rPr>
              <w:rFonts w:ascii="Gotham Office" w:hAnsi="Gotham Office"/>
              <w:sz w:val="22"/>
              <w:szCs w:val="22"/>
            </w:rPr>
            <w:t>,</w:t>
          </w:r>
        </w:p>
      </w:sdtContent>
    </w:sdt>
    <w:p w14:paraId="0B0A3292" w14:textId="28E9E2E0" w:rsidR="004B2BAE" w:rsidRPr="004B2BAE" w:rsidRDefault="00D2070E" w:rsidP="004B2BA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VPP"/>
          <w:tag w:val="VPP"/>
          <w:id w:val="-1338387302"/>
          <w:placeholder>
            <w:docPart w:val="DefaultPlaceholder_-1854013440"/>
          </w:placeholder>
        </w:sdtPr>
        <w:sdtContent>
          <w:r w:rsidR="00590C1A" w:rsidRPr="000C5B79">
            <w:rPr>
              <w:rFonts w:ascii="Gotham Office" w:hAnsi="Gotham Office"/>
              <w:sz w:val="22"/>
              <w:szCs w:val="22"/>
            </w:rPr>
            <w:t>Recommandations pour la conception, le dimensionnement, l’exécution et le contrôle de la technique des voiles par passes - CFMS - 2023,</w:t>
          </w:r>
        </w:sdtContent>
      </w:sdt>
    </w:p>
    <w:sdt>
      <w:sdtPr>
        <w:rPr>
          <w:rFonts w:ascii="Gotham Office" w:hAnsi="Gotham Office"/>
          <w:sz w:val="22"/>
          <w:szCs w:val="22"/>
        </w:rPr>
        <w:alias w:val="Hydro"/>
        <w:tag w:val="Hydro"/>
        <w:id w:val="-2112196907"/>
        <w:placeholder>
          <w:docPart w:val="DefaultPlaceholder_-1854013440"/>
        </w:placeholder>
      </w:sdtPr>
      <w:sdtContent>
        <w:p w14:paraId="3C1AB9E2" w14:textId="29F32BF7"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Recommandations pour la conception, l’exécution et le suivi des rabattements temporaires des nappes</w:t>
          </w:r>
          <w:r w:rsidR="004B2261">
            <w:rPr>
              <w:rFonts w:ascii="Gotham Office" w:hAnsi="Gotham Office"/>
              <w:sz w:val="22"/>
              <w:szCs w:val="22"/>
            </w:rPr>
            <w:t xml:space="preserve"> – CFMS - 2022</w:t>
          </w:r>
          <w:r w:rsidRPr="000C5B79">
            <w:rPr>
              <w:rFonts w:ascii="Gotham Office" w:hAnsi="Gotham Office"/>
              <w:sz w:val="22"/>
              <w:szCs w:val="22"/>
            </w:rPr>
            <w:t>,</w:t>
          </w:r>
        </w:p>
      </w:sdtContent>
    </w:sdt>
    <w:sdt>
      <w:sdtPr>
        <w:rPr>
          <w:rFonts w:ascii="Gotham Office" w:hAnsi="Gotham Office"/>
          <w:sz w:val="22"/>
          <w:szCs w:val="22"/>
        </w:rPr>
        <w:alias w:val="GTR"/>
        <w:tag w:val="GTR"/>
        <w:id w:val="573791117"/>
        <w:placeholder>
          <w:docPart w:val="DefaultPlaceholder_-1854013440"/>
        </w:placeholder>
      </w:sdtPr>
      <w:sdtContent>
        <w:p w14:paraId="6859D915" w14:textId="30539222"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Guide des terrassements des remblais et des couches de forme (GTR) - Fascicule n°1 Principes généraux – CEREMA/IDRRIM - Mai 2023,</w:t>
          </w:r>
        </w:p>
      </w:sdtContent>
    </w:sdt>
    <w:p w14:paraId="1C809278" w14:textId="394ADB70" w:rsidR="0076152F" w:rsidRPr="000C5B79" w:rsidRDefault="00D2070E">
      <w:pPr>
        <w:numPr>
          <w:ilvl w:val="0"/>
          <w:numId w:val="26"/>
        </w:numPr>
        <w:spacing w:before="120" w:after="120" w:line="360" w:lineRule="auto"/>
        <w:ind w:left="709" w:hanging="425"/>
        <w:jc w:val="both"/>
        <w:rPr>
          <w:rFonts w:ascii="Gotham Office" w:hAnsi="Gotham Office"/>
          <w:sz w:val="22"/>
          <w:szCs w:val="22"/>
        </w:rPr>
      </w:pPr>
      <w:sdt>
        <w:sdtPr>
          <w:rPr>
            <w:rFonts w:ascii="Gotham Office" w:hAnsi="Gotham Office"/>
            <w:sz w:val="22"/>
            <w:szCs w:val="22"/>
          </w:rPr>
          <w:alias w:val="GTR"/>
          <w:tag w:val="GTR"/>
          <w:id w:val="1925529744"/>
          <w:placeholder>
            <w:docPart w:val="DefaultPlaceholder_-1854013440"/>
          </w:placeholder>
        </w:sdtPr>
        <w:sdtContent>
          <w:r w:rsidR="00590C1A" w:rsidRPr="000C5B79">
            <w:rPr>
              <w:rFonts w:ascii="Gotham Office" w:hAnsi="Gotham Office"/>
              <w:sz w:val="22"/>
              <w:szCs w:val="22"/>
            </w:rPr>
            <w:t>Guide des terrassements des remblais et des couches de forme (GTR) - Fascicule n°2 Annexes techniques – CEREMA/IDRRIM - Mai 2023,</w:t>
          </w:r>
        </w:sdtContent>
      </w:sdt>
    </w:p>
    <w:sdt>
      <w:sdtPr>
        <w:rPr>
          <w:rFonts w:ascii="Gotham Office" w:hAnsi="Gotham Office"/>
          <w:sz w:val="22"/>
          <w:szCs w:val="22"/>
        </w:rPr>
        <w:alias w:val="GTR"/>
        <w:tag w:val="GTR"/>
        <w:id w:val="-409928371"/>
        <w:placeholder>
          <w:docPart w:val="DefaultPlaceholder_-1854013440"/>
        </w:placeholder>
      </w:sdtPr>
      <w:sdtContent>
        <w:p w14:paraId="7E48E611" w14:textId="000C5296" w:rsidR="005D436F"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Réalisation des remblais et des couches de forme - Guide technique des Terrassements Routiers (GTR) – SETRA / LCPC - Septembre 1992,</w:t>
          </w:r>
        </w:p>
      </w:sdtContent>
    </w:sdt>
    <w:sdt>
      <w:sdtPr>
        <w:rPr>
          <w:rFonts w:ascii="Gotham Office" w:hAnsi="Gotham Office"/>
          <w:sz w:val="22"/>
          <w:szCs w:val="22"/>
        </w:rPr>
        <w:alias w:val="GTR"/>
        <w:tag w:val="GTR"/>
        <w:id w:val="1776210467"/>
        <w:placeholder>
          <w:docPart w:val="DefaultPlaceholder_-1854013440"/>
        </w:placeholder>
      </w:sdtPr>
      <w:sdtContent>
        <w:p w14:paraId="4DAF1E93" w14:textId="17E270FD" w:rsidR="004B2BAE"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Traitement des sols à la chaux et/ou aux liants hydrauliques – Application à la réalisation des remblais et des couches de forme – Guide technique des traitements des Sols (GTS) - SETRA / LCPC - 2000,</w:t>
          </w:r>
        </w:p>
      </w:sdtContent>
    </w:sdt>
    <w:p w14:paraId="65155F71" w14:textId="77777777" w:rsidR="004B2BAE" w:rsidRDefault="004B2BAE">
      <w:pPr>
        <w:rPr>
          <w:rFonts w:ascii="Gotham Office" w:hAnsi="Gotham Office"/>
          <w:sz w:val="22"/>
          <w:szCs w:val="22"/>
        </w:rPr>
      </w:pPr>
      <w:r>
        <w:rPr>
          <w:rFonts w:ascii="Gotham Office" w:hAnsi="Gotham Office"/>
          <w:sz w:val="22"/>
          <w:szCs w:val="22"/>
        </w:rPr>
        <w:br w:type="page"/>
      </w:r>
    </w:p>
    <w:sdt>
      <w:sdtPr>
        <w:rPr>
          <w:rFonts w:ascii="Gotham Office" w:hAnsi="Gotham Office"/>
          <w:sz w:val="22"/>
          <w:szCs w:val="22"/>
        </w:rPr>
        <w:alias w:val="Réseau"/>
        <w:tag w:val="Réseau"/>
        <w:id w:val="689954264"/>
        <w:placeholder>
          <w:docPart w:val="DefaultPlaceholder_-1854013440"/>
        </w:placeholder>
      </w:sdtPr>
      <w:sdtContent>
        <w:p w14:paraId="49C2FB1C" w14:textId="3E77CA12" w:rsidR="004E3233"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Fascicule n°70-1 «</w:t>
          </w:r>
          <w:r w:rsidRPr="000C5B79">
            <w:rPr>
              <w:rFonts w:ascii="Cambria Math" w:hAnsi="Cambria Math" w:cs="Cambria Math"/>
              <w:sz w:val="22"/>
              <w:szCs w:val="22"/>
            </w:rPr>
            <w:t> </w:t>
          </w:r>
          <w:r w:rsidRPr="000C5B79">
            <w:rPr>
              <w:rFonts w:ascii="Gotham Office" w:hAnsi="Gotham Office"/>
              <w:sz w:val="22"/>
              <w:szCs w:val="22"/>
            </w:rPr>
            <w:t>Fourniture, pose et r</w:t>
          </w:r>
          <w:r w:rsidRPr="000C5B79">
            <w:rPr>
              <w:rFonts w:ascii="Gotham Office" w:hAnsi="Gotham Office" w:cs="Aptos"/>
              <w:sz w:val="22"/>
              <w:szCs w:val="22"/>
            </w:rPr>
            <w:t>é</w:t>
          </w:r>
          <w:r w:rsidRPr="000C5B79">
            <w:rPr>
              <w:rFonts w:ascii="Gotham Office" w:hAnsi="Gotham Office"/>
              <w:sz w:val="22"/>
              <w:szCs w:val="22"/>
            </w:rPr>
            <w:t>habilitation de canalisations d</w:t>
          </w:r>
          <w:r w:rsidRPr="000C5B79">
            <w:rPr>
              <w:rFonts w:ascii="Gotham Office" w:hAnsi="Gotham Office" w:cs="Aptos"/>
              <w:sz w:val="22"/>
              <w:szCs w:val="22"/>
            </w:rPr>
            <w:t>’</w:t>
          </w:r>
          <w:r w:rsidRPr="000C5B79">
            <w:rPr>
              <w:rFonts w:ascii="Gotham Office" w:hAnsi="Gotham Office"/>
              <w:sz w:val="22"/>
              <w:szCs w:val="22"/>
            </w:rPr>
            <w:t xml:space="preserve">eaux </w:t>
          </w:r>
          <w:r w:rsidRPr="000C5B79">
            <w:rPr>
              <w:rFonts w:ascii="Gotham Office" w:hAnsi="Gotham Office" w:cs="Aptos"/>
              <w:sz w:val="22"/>
              <w:szCs w:val="22"/>
            </w:rPr>
            <w:t>à</w:t>
          </w:r>
          <w:r w:rsidRPr="000C5B79">
            <w:rPr>
              <w:rFonts w:ascii="Gotham Office" w:hAnsi="Gotham Office"/>
              <w:sz w:val="22"/>
              <w:szCs w:val="22"/>
            </w:rPr>
            <w:t xml:space="preserve"> </w:t>
          </w:r>
          <w:r w:rsidRPr="000C5B79">
            <w:rPr>
              <w:rFonts w:ascii="Gotham Office" w:hAnsi="Gotham Office" w:cs="Aptos"/>
              <w:sz w:val="22"/>
              <w:szCs w:val="22"/>
            </w:rPr>
            <w:t>é</w:t>
          </w:r>
          <w:r w:rsidRPr="000C5B79">
            <w:rPr>
              <w:rFonts w:ascii="Gotham Office" w:hAnsi="Gotham Office"/>
              <w:sz w:val="22"/>
              <w:szCs w:val="22"/>
            </w:rPr>
            <w:t xml:space="preserve">coulement </w:t>
          </w:r>
          <w:r w:rsidRPr="000C5B79">
            <w:rPr>
              <w:rFonts w:ascii="Gotham Office" w:hAnsi="Gotham Office" w:cs="Aptos"/>
              <w:sz w:val="22"/>
              <w:szCs w:val="22"/>
            </w:rPr>
            <w:t>à</w:t>
          </w:r>
          <w:r w:rsidRPr="000C5B79">
            <w:rPr>
              <w:rFonts w:ascii="Gotham Office" w:hAnsi="Gotham Office"/>
              <w:sz w:val="22"/>
              <w:szCs w:val="22"/>
            </w:rPr>
            <w:t xml:space="preserve"> surface libre</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version 4.01 de mai 2021,</w:t>
          </w:r>
        </w:p>
      </w:sdtContent>
    </w:sdt>
    <w:sdt>
      <w:sdtPr>
        <w:rPr>
          <w:rFonts w:ascii="Gotham Office" w:hAnsi="Gotham Office"/>
          <w:sz w:val="22"/>
          <w:szCs w:val="22"/>
        </w:rPr>
        <w:alias w:val="Réseau"/>
        <w:tag w:val="Réseau"/>
        <w:id w:val="-2051678742"/>
        <w:placeholder>
          <w:docPart w:val="DefaultPlaceholder_-1854013440"/>
        </w:placeholder>
      </w:sdtPr>
      <w:sdtContent>
        <w:p w14:paraId="4D92E9C8" w14:textId="65E3D63A" w:rsidR="00CE5F5E"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Fascicule n°71 «</w:t>
          </w:r>
          <w:r w:rsidRPr="000C5B79">
            <w:rPr>
              <w:rFonts w:ascii="Cambria Math" w:hAnsi="Cambria Math" w:cs="Cambria Math"/>
              <w:sz w:val="22"/>
              <w:szCs w:val="22"/>
            </w:rPr>
            <w:t> </w:t>
          </w:r>
          <w:r w:rsidRPr="000C5B79">
            <w:rPr>
              <w:rFonts w:ascii="Gotham Office" w:hAnsi="Gotham Office"/>
              <w:sz w:val="22"/>
              <w:szCs w:val="22"/>
            </w:rPr>
            <w:t>Fourniture, pose et r</w:t>
          </w:r>
          <w:r w:rsidRPr="000C5B79">
            <w:rPr>
              <w:rFonts w:ascii="Gotham Office" w:hAnsi="Gotham Office" w:cs="Aptos"/>
              <w:sz w:val="22"/>
              <w:szCs w:val="22"/>
            </w:rPr>
            <w:t>é</w:t>
          </w:r>
          <w:r w:rsidRPr="000C5B79">
            <w:rPr>
              <w:rFonts w:ascii="Gotham Office" w:hAnsi="Gotham Office"/>
              <w:sz w:val="22"/>
              <w:szCs w:val="22"/>
            </w:rPr>
            <w:t>habilitation de canalisations d</w:t>
          </w:r>
          <w:r w:rsidRPr="000C5B79">
            <w:rPr>
              <w:rFonts w:ascii="Gotham Office" w:hAnsi="Gotham Office" w:cs="Aptos"/>
              <w:sz w:val="22"/>
              <w:szCs w:val="22"/>
            </w:rPr>
            <w:t>’</w:t>
          </w:r>
          <w:r w:rsidRPr="000C5B79">
            <w:rPr>
              <w:rFonts w:ascii="Gotham Office" w:hAnsi="Gotham Office"/>
              <w:sz w:val="22"/>
              <w:szCs w:val="22"/>
            </w:rPr>
            <w:t xml:space="preserve">eaux </w:t>
          </w:r>
          <w:r w:rsidRPr="000C5B79">
            <w:rPr>
              <w:rFonts w:ascii="Gotham Office" w:hAnsi="Gotham Office" w:cs="Aptos"/>
              <w:sz w:val="22"/>
              <w:szCs w:val="22"/>
            </w:rPr>
            <w:t>à</w:t>
          </w:r>
          <w:r w:rsidRPr="000C5B79">
            <w:rPr>
              <w:rFonts w:ascii="Gotham Office" w:hAnsi="Gotham Office"/>
              <w:sz w:val="22"/>
              <w:szCs w:val="22"/>
            </w:rPr>
            <w:t xml:space="preserve"> </w:t>
          </w:r>
          <w:r w:rsidRPr="000C5B79">
            <w:rPr>
              <w:rFonts w:ascii="Gotham Office" w:hAnsi="Gotham Office" w:cs="Aptos"/>
              <w:sz w:val="22"/>
              <w:szCs w:val="22"/>
            </w:rPr>
            <w:t>é</w:t>
          </w:r>
          <w:r w:rsidRPr="000C5B79">
            <w:rPr>
              <w:rFonts w:ascii="Gotham Office" w:hAnsi="Gotham Office"/>
              <w:sz w:val="22"/>
              <w:szCs w:val="22"/>
            </w:rPr>
            <w:t>coulement sous pression</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xml:space="preserve"> version 4.01 de mai 2021,</w:t>
          </w:r>
        </w:p>
      </w:sdtContent>
    </w:sdt>
    <w:sdt>
      <w:sdtPr>
        <w:rPr>
          <w:rFonts w:ascii="Gotham Office" w:hAnsi="Gotham Office"/>
          <w:sz w:val="22"/>
          <w:szCs w:val="22"/>
        </w:rPr>
        <w:alias w:val="Voirie"/>
        <w:tag w:val="Voirie"/>
        <w:id w:val="-175343561"/>
        <w:placeholder>
          <w:docPart w:val="DefaultPlaceholder_-1854013440"/>
        </w:placeholder>
      </w:sdtPr>
      <w:sdtContent>
        <w:p w14:paraId="7DABE895" w14:textId="4AA36E2F" w:rsidR="00D106E8"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Catalogue des structures de chaussées - Guide technique pour l’utilisation des matériaux régionaux d’Ile-De-France - Décembre 2003,</w:t>
          </w:r>
        </w:p>
      </w:sdtContent>
    </w:sdt>
    <w:sdt>
      <w:sdtPr>
        <w:rPr>
          <w:rFonts w:ascii="Gotham Office" w:hAnsi="Gotham Office"/>
          <w:sz w:val="22"/>
          <w:szCs w:val="22"/>
        </w:rPr>
        <w:alias w:val="Analyse des vides"/>
        <w:tag w:val="Analyse des vides"/>
        <w:id w:val="-1917309443"/>
        <w:placeholder>
          <w:docPart w:val="DefaultPlaceholder_-1854013440"/>
        </w:placeholder>
      </w:sdtPr>
      <w:sdtContent>
        <w:p w14:paraId="0B014BC2" w14:textId="57E6A88A"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Notice technique de l’Inspection Générale des Carrières (IGC), du 31 janvier 2016 «</w:t>
          </w:r>
          <w:r w:rsidRPr="000C5B79">
            <w:rPr>
              <w:rFonts w:ascii="Cambria Math" w:hAnsi="Cambria Math" w:cs="Cambria Math"/>
              <w:sz w:val="22"/>
              <w:szCs w:val="22"/>
            </w:rPr>
            <w:t> </w:t>
          </w:r>
          <w:r w:rsidRPr="000C5B79">
            <w:rPr>
              <w:rFonts w:ascii="Gotham Office" w:hAnsi="Gotham Office"/>
              <w:sz w:val="22"/>
              <w:szCs w:val="22"/>
            </w:rPr>
            <w:t>Travaux d</w:t>
          </w:r>
          <w:r w:rsidRPr="000C5B79">
            <w:rPr>
              <w:rFonts w:ascii="Gotham Office" w:hAnsi="Gotham Office" w:cs="Aptos"/>
              <w:sz w:val="22"/>
              <w:szCs w:val="22"/>
            </w:rPr>
            <w:t>’</w:t>
          </w:r>
          <w:r w:rsidRPr="000C5B79">
            <w:rPr>
              <w:rFonts w:ascii="Gotham Office" w:hAnsi="Gotham Office"/>
              <w:sz w:val="22"/>
              <w:szCs w:val="22"/>
            </w:rPr>
            <w:t>injection des anomalies li</w:t>
          </w:r>
          <w:r w:rsidRPr="000C5B79">
            <w:rPr>
              <w:rFonts w:ascii="Gotham Office" w:hAnsi="Gotham Office" w:cs="Aptos"/>
              <w:sz w:val="22"/>
              <w:szCs w:val="22"/>
            </w:rPr>
            <w:t>é</w:t>
          </w:r>
          <w:r w:rsidRPr="000C5B79">
            <w:rPr>
              <w:rFonts w:ascii="Gotham Office" w:hAnsi="Gotham Office"/>
              <w:sz w:val="22"/>
              <w:szCs w:val="22"/>
            </w:rPr>
            <w:t xml:space="preserve">es </w:t>
          </w:r>
          <w:r w:rsidRPr="000C5B79">
            <w:rPr>
              <w:rFonts w:ascii="Gotham Office" w:hAnsi="Gotham Office" w:cs="Aptos"/>
              <w:sz w:val="22"/>
              <w:szCs w:val="22"/>
            </w:rPr>
            <w:t>à</w:t>
          </w:r>
          <w:r w:rsidRPr="000C5B79">
            <w:rPr>
              <w:rFonts w:ascii="Gotham Office" w:hAnsi="Gotham Office"/>
              <w:sz w:val="22"/>
              <w:szCs w:val="22"/>
            </w:rPr>
            <w:t xml:space="preserve"> la dissolution du Gypse Ant</w:t>
          </w:r>
          <w:r w:rsidRPr="000C5B79">
            <w:rPr>
              <w:rFonts w:ascii="Gotham Office" w:hAnsi="Gotham Office" w:cs="Aptos"/>
              <w:sz w:val="22"/>
              <w:szCs w:val="22"/>
            </w:rPr>
            <w:t>é</w:t>
          </w:r>
          <w:r w:rsidRPr="000C5B79">
            <w:rPr>
              <w:rFonts w:ascii="Gotham Office" w:hAnsi="Gotham Office"/>
              <w:sz w:val="22"/>
              <w:szCs w:val="22"/>
            </w:rPr>
            <w:t>ludien</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w:t>
          </w:r>
        </w:p>
      </w:sdtContent>
    </w:sdt>
    <w:sdt>
      <w:sdtPr>
        <w:rPr>
          <w:rFonts w:ascii="Gotham Office" w:hAnsi="Gotham Office"/>
          <w:sz w:val="22"/>
          <w:szCs w:val="22"/>
        </w:rPr>
        <w:alias w:val="Analyse des vides"/>
        <w:tag w:val="Analyse des vides"/>
        <w:id w:val="707373824"/>
        <w:placeholder>
          <w:docPart w:val="DefaultPlaceholder_-1854013440"/>
        </w:placeholder>
      </w:sdtPr>
      <w:sdtContent>
        <w:p w14:paraId="6273DA36" w14:textId="631E1B92" w:rsidR="00590C1A"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Notice technique de l’Inspection Générale des Carrières (IGC), du 6 janvier 2003 «</w:t>
          </w:r>
          <w:r w:rsidRPr="000C5B79">
            <w:rPr>
              <w:rFonts w:ascii="Cambria Math" w:hAnsi="Cambria Math" w:cs="Cambria Math"/>
              <w:sz w:val="22"/>
              <w:szCs w:val="22"/>
            </w:rPr>
            <w:t> </w:t>
          </w:r>
          <w:r w:rsidRPr="000C5B79">
            <w:rPr>
              <w:rFonts w:ascii="Gotham Office" w:hAnsi="Gotham Office"/>
              <w:sz w:val="22"/>
              <w:szCs w:val="22"/>
            </w:rPr>
            <w:t>Injection gravitaire, clavage et traitement des fontis, pr</w:t>
          </w:r>
          <w:r w:rsidRPr="000C5B79">
            <w:rPr>
              <w:rFonts w:ascii="Gotham Office" w:hAnsi="Gotham Office" w:cs="Aptos"/>
              <w:sz w:val="22"/>
              <w:szCs w:val="22"/>
            </w:rPr>
            <w:t>é</w:t>
          </w:r>
          <w:r w:rsidRPr="000C5B79">
            <w:rPr>
              <w:rFonts w:ascii="Gotham Office" w:hAnsi="Gotham Office"/>
              <w:sz w:val="22"/>
              <w:szCs w:val="22"/>
            </w:rPr>
            <w:t xml:space="preserve">alables </w:t>
          </w:r>
          <w:r w:rsidRPr="000C5B79">
            <w:rPr>
              <w:rFonts w:ascii="Gotham Office" w:hAnsi="Gotham Office" w:cs="Aptos"/>
              <w:sz w:val="22"/>
              <w:szCs w:val="22"/>
            </w:rPr>
            <w:t>à</w:t>
          </w:r>
          <w:r w:rsidRPr="000C5B79">
            <w:rPr>
              <w:rFonts w:ascii="Gotham Office" w:hAnsi="Gotham Office"/>
              <w:sz w:val="22"/>
              <w:szCs w:val="22"/>
            </w:rPr>
            <w:t xml:space="preserve"> la mise en </w:t>
          </w:r>
          <w:r w:rsidRPr="000C5B79">
            <w:rPr>
              <w:rFonts w:ascii="Gotham Office" w:hAnsi="Gotham Office" w:cs="Aptos"/>
              <w:sz w:val="22"/>
              <w:szCs w:val="22"/>
            </w:rPr>
            <w:t>œ</w:t>
          </w:r>
          <w:r w:rsidRPr="000C5B79">
            <w:rPr>
              <w:rFonts w:ascii="Gotham Office" w:hAnsi="Gotham Office"/>
              <w:sz w:val="22"/>
              <w:szCs w:val="22"/>
            </w:rPr>
            <w:t xml:space="preserve">uvre de fondations profondes, de type pieux ou </w:t>
          </w:r>
          <w:r w:rsidR="00C31ECE" w:rsidRPr="000C5B79">
            <w:rPr>
              <w:rFonts w:ascii="Gotham Office" w:hAnsi="Gotham Office"/>
              <w:sz w:val="22"/>
              <w:szCs w:val="22"/>
            </w:rPr>
            <w:t>micropieux</w:t>
          </w:r>
          <w:r w:rsidRPr="000C5B79">
            <w:rPr>
              <w:rFonts w:ascii="Gotham Office" w:hAnsi="Gotham Office"/>
              <w:sz w:val="22"/>
              <w:szCs w:val="22"/>
            </w:rPr>
            <w:t xml:space="preserve"> de type sup</w:t>
          </w:r>
          <w:r w:rsidRPr="000C5B79">
            <w:rPr>
              <w:rFonts w:ascii="Gotham Office" w:hAnsi="Gotham Office" w:cs="Aptos"/>
              <w:sz w:val="22"/>
              <w:szCs w:val="22"/>
            </w:rPr>
            <w:t>é</w:t>
          </w:r>
          <w:r w:rsidRPr="000C5B79">
            <w:rPr>
              <w:rFonts w:ascii="Gotham Office" w:hAnsi="Gotham Office"/>
              <w:sz w:val="22"/>
              <w:szCs w:val="22"/>
            </w:rPr>
            <w:t xml:space="preserve">rieur ou </w:t>
          </w:r>
          <w:r w:rsidRPr="000C5B79">
            <w:rPr>
              <w:rFonts w:ascii="Gotham Office" w:hAnsi="Gotham Office" w:cs="Aptos"/>
              <w:sz w:val="22"/>
              <w:szCs w:val="22"/>
            </w:rPr>
            <w:t>é</w:t>
          </w:r>
          <w:r w:rsidRPr="000C5B79">
            <w:rPr>
              <w:rFonts w:ascii="Gotham Office" w:hAnsi="Gotham Office"/>
              <w:sz w:val="22"/>
              <w:szCs w:val="22"/>
            </w:rPr>
            <w:t xml:space="preserve">gal </w:t>
          </w:r>
          <w:r w:rsidRPr="000C5B79">
            <w:rPr>
              <w:rFonts w:ascii="Gotham Office" w:hAnsi="Gotham Office" w:cs="Aptos"/>
              <w:sz w:val="22"/>
              <w:szCs w:val="22"/>
            </w:rPr>
            <w:t>à</w:t>
          </w:r>
          <w:r w:rsidRPr="000C5B79">
            <w:rPr>
              <w:rFonts w:ascii="Gotham Office" w:hAnsi="Gotham Office"/>
              <w:sz w:val="22"/>
              <w:szCs w:val="22"/>
            </w:rPr>
            <w:t xml:space="preserve"> II, en zone sous min</w:t>
          </w:r>
          <w:r w:rsidRPr="000C5B79">
            <w:rPr>
              <w:rFonts w:ascii="Gotham Office" w:hAnsi="Gotham Office" w:cs="Aptos"/>
              <w:sz w:val="22"/>
              <w:szCs w:val="22"/>
            </w:rPr>
            <w:t>é</w:t>
          </w:r>
          <w:r w:rsidRPr="000C5B79">
            <w:rPr>
              <w:rFonts w:ascii="Gotham Office" w:hAnsi="Gotham Office"/>
              <w:sz w:val="22"/>
              <w:szCs w:val="22"/>
            </w:rPr>
            <w:t>e par d</w:t>
          </w:r>
          <w:r w:rsidRPr="000C5B79">
            <w:rPr>
              <w:rFonts w:ascii="Gotham Office" w:hAnsi="Gotham Office" w:cs="Aptos"/>
              <w:sz w:val="22"/>
              <w:szCs w:val="22"/>
            </w:rPr>
            <w:t>’</w:t>
          </w:r>
          <w:r w:rsidRPr="000C5B79">
            <w:rPr>
              <w:rFonts w:ascii="Gotham Office" w:hAnsi="Gotham Office"/>
              <w:sz w:val="22"/>
              <w:szCs w:val="22"/>
            </w:rPr>
            <w:t>anciennes carri</w:t>
          </w:r>
          <w:r w:rsidRPr="000C5B79">
            <w:rPr>
              <w:rFonts w:ascii="Gotham Office" w:hAnsi="Gotham Office" w:cs="Aptos"/>
              <w:sz w:val="22"/>
              <w:szCs w:val="22"/>
            </w:rPr>
            <w:t>è</w:t>
          </w:r>
          <w:r w:rsidRPr="000C5B79">
            <w:rPr>
              <w:rFonts w:ascii="Gotham Office" w:hAnsi="Gotham Office"/>
              <w:sz w:val="22"/>
              <w:szCs w:val="22"/>
            </w:rPr>
            <w:t xml:space="preserve">res souterraines ou </w:t>
          </w:r>
          <w:r w:rsidRPr="000C5B79">
            <w:rPr>
              <w:rFonts w:ascii="Gotham Office" w:hAnsi="Gotham Office" w:cs="Aptos"/>
              <w:sz w:val="22"/>
              <w:szCs w:val="22"/>
            </w:rPr>
            <w:t>à</w:t>
          </w:r>
          <w:r w:rsidRPr="000C5B79">
            <w:rPr>
              <w:rFonts w:ascii="Gotham Office" w:hAnsi="Gotham Office"/>
              <w:sz w:val="22"/>
              <w:szCs w:val="22"/>
            </w:rPr>
            <w:t xml:space="preserve"> ciel ouvert</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w:t>
          </w:r>
        </w:p>
      </w:sdtContent>
    </w:sdt>
    <w:sdt>
      <w:sdtPr>
        <w:rPr>
          <w:rFonts w:ascii="Gotham Office" w:hAnsi="Gotham Office"/>
          <w:sz w:val="22"/>
          <w:szCs w:val="22"/>
        </w:rPr>
        <w:alias w:val="Analyse des vides"/>
        <w:tag w:val="Analyse des vides"/>
        <w:id w:val="916514349"/>
        <w:placeholder>
          <w:docPart w:val="DefaultPlaceholder_-1854013440"/>
        </w:placeholder>
      </w:sdtPr>
      <w:sdtContent>
        <w:p w14:paraId="4A13B395" w14:textId="5268D8C1"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Notice technique de l’Inspection Générale des Carrières (IGC), du 15 janvier 2003 «</w:t>
          </w:r>
          <w:r w:rsidRPr="000C5B79">
            <w:rPr>
              <w:rFonts w:ascii="Cambria Math" w:hAnsi="Cambria Math" w:cs="Cambria Math"/>
              <w:sz w:val="22"/>
              <w:szCs w:val="22"/>
            </w:rPr>
            <w:t> </w:t>
          </w:r>
          <w:r w:rsidRPr="000C5B79">
            <w:rPr>
              <w:rFonts w:ascii="Gotham Office" w:hAnsi="Gotham Office"/>
              <w:sz w:val="22"/>
              <w:szCs w:val="22"/>
            </w:rPr>
            <w:t>Travaux de consolidation souterraines ex</w:t>
          </w:r>
          <w:r w:rsidRPr="000C5B79">
            <w:rPr>
              <w:rFonts w:ascii="Gotham Office" w:hAnsi="Gotham Office" w:cs="Aptos"/>
              <w:sz w:val="22"/>
              <w:szCs w:val="22"/>
            </w:rPr>
            <w:t>é</w:t>
          </w:r>
          <w:r w:rsidRPr="000C5B79">
            <w:rPr>
              <w:rFonts w:ascii="Gotham Office" w:hAnsi="Gotham Office"/>
              <w:sz w:val="22"/>
              <w:szCs w:val="22"/>
            </w:rPr>
            <w:t>cut</w:t>
          </w:r>
          <w:r w:rsidRPr="000C5B79">
            <w:rPr>
              <w:rFonts w:ascii="Gotham Office" w:hAnsi="Gotham Office" w:cs="Aptos"/>
              <w:sz w:val="22"/>
              <w:szCs w:val="22"/>
            </w:rPr>
            <w:t>é</w:t>
          </w:r>
          <w:r w:rsidRPr="000C5B79">
            <w:rPr>
              <w:rFonts w:ascii="Gotham Office" w:hAnsi="Gotham Office"/>
              <w:sz w:val="22"/>
              <w:szCs w:val="22"/>
            </w:rPr>
            <w:t>s par injection pour les carri</w:t>
          </w:r>
          <w:r w:rsidRPr="000C5B79">
            <w:rPr>
              <w:rFonts w:ascii="Gotham Office" w:hAnsi="Gotham Office" w:cs="Aptos"/>
              <w:sz w:val="22"/>
              <w:szCs w:val="22"/>
            </w:rPr>
            <w:t>è</w:t>
          </w:r>
          <w:r w:rsidRPr="000C5B79">
            <w:rPr>
              <w:rFonts w:ascii="Gotham Office" w:hAnsi="Gotham Office"/>
              <w:sz w:val="22"/>
              <w:szCs w:val="22"/>
            </w:rPr>
            <w:t xml:space="preserve">res de </w:t>
          </w:r>
          <w:r w:rsidRPr="000C5B79">
            <w:rPr>
              <w:rFonts w:ascii="Gotham Office" w:hAnsi="Gotham Office"/>
              <w:i/>
              <w:iCs/>
              <w:sz w:val="22"/>
              <w:szCs w:val="22"/>
            </w:rPr>
            <w:t>Calcaire Grossier</w:t>
          </w:r>
          <w:r w:rsidRPr="000C5B79">
            <w:rPr>
              <w:rFonts w:ascii="Gotham Office" w:hAnsi="Gotham Office"/>
              <w:sz w:val="22"/>
              <w:szCs w:val="22"/>
            </w:rPr>
            <w:t>, de gypse, de craie et les marnières</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w:t>
          </w:r>
        </w:p>
      </w:sdtContent>
    </w:sdt>
    <w:sdt>
      <w:sdtPr>
        <w:rPr>
          <w:rFonts w:ascii="Gotham Office" w:hAnsi="Gotham Office"/>
          <w:sz w:val="22"/>
          <w:szCs w:val="22"/>
        </w:rPr>
        <w:alias w:val="Voies ferrées"/>
        <w:tag w:val="Voies ferrées"/>
        <w:id w:val="-715040153"/>
        <w:placeholder>
          <w:docPart w:val="2E350DDFAE1946528D47D1771B50D05F"/>
        </w:placeholder>
      </w:sdtPr>
      <w:sdtContent>
        <w:p w14:paraId="68EA585D" w14:textId="77777777" w:rsidR="00A423C4" w:rsidRDefault="00A423C4" w:rsidP="00A423C4">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Référentiel infrastructure de la SNCF, du </w:t>
          </w:r>
          <w:r>
            <w:rPr>
              <w:rFonts w:ascii="Gotham Office" w:hAnsi="Gotham Office"/>
              <w:sz w:val="22"/>
              <w:szCs w:val="22"/>
            </w:rPr>
            <w:t>02 janvier</w:t>
          </w:r>
          <w:r w:rsidRPr="000C5B79">
            <w:rPr>
              <w:rFonts w:ascii="Gotham Office" w:hAnsi="Gotham Office"/>
              <w:sz w:val="22"/>
              <w:szCs w:val="22"/>
            </w:rPr>
            <w:t xml:space="preserve"> 20</w:t>
          </w:r>
          <w:r>
            <w:rPr>
              <w:rFonts w:ascii="Gotham Office" w:hAnsi="Gotham Office"/>
              <w:sz w:val="22"/>
              <w:szCs w:val="22"/>
            </w:rPr>
            <w:t>18</w:t>
          </w:r>
          <w:r w:rsidRPr="000C5B79">
            <w:rPr>
              <w:rFonts w:ascii="Gotham Office" w:hAnsi="Gotham Office"/>
              <w:sz w:val="22"/>
              <w:szCs w:val="22"/>
            </w:rPr>
            <w:t xml:space="preserve"> «</w:t>
          </w:r>
          <w:r w:rsidRPr="000C5B79">
            <w:rPr>
              <w:rFonts w:ascii="Cambria Math" w:hAnsi="Cambria Math" w:cs="Cambria Math"/>
              <w:sz w:val="22"/>
              <w:szCs w:val="22"/>
            </w:rPr>
            <w:t> </w:t>
          </w:r>
          <w:r w:rsidRPr="000C5B79">
            <w:rPr>
              <w:rFonts w:ascii="Gotham Office" w:hAnsi="Gotham Office"/>
              <w:sz w:val="22"/>
              <w:szCs w:val="22"/>
            </w:rPr>
            <w:t>R</w:t>
          </w:r>
          <w:r w:rsidRPr="000C5B79">
            <w:rPr>
              <w:rFonts w:ascii="Gotham Office" w:hAnsi="Gotham Office" w:cs="Aptos"/>
              <w:sz w:val="22"/>
              <w:szCs w:val="22"/>
            </w:rPr>
            <w:t>è</w:t>
          </w:r>
          <w:r w:rsidRPr="000C5B79">
            <w:rPr>
              <w:rFonts w:ascii="Gotham Office" w:hAnsi="Gotham Office"/>
              <w:sz w:val="22"/>
              <w:szCs w:val="22"/>
            </w:rPr>
            <w:t>gles de conception, r</w:t>
          </w:r>
          <w:r w:rsidRPr="000C5B79">
            <w:rPr>
              <w:rFonts w:ascii="Gotham Office" w:hAnsi="Gotham Office" w:cs="Aptos"/>
              <w:sz w:val="22"/>
              <w:szCs w:val="22"/>
            </w:rPr>
            <w:t>é</w:t>
          </w:r>
          <w:r w:rsidRPr="000C5B79">
            <w:rPr>
              <w:rFonts w:ascii="Gotham Office" w:hAnsi="Gotham Office"/>
              <w:sz w:val="22"/>
              <w:szCs w:val="22"/>
            </w:rPr>
            <w:t>alisation et contr</w:t>
          </w:r>
          <w:r w:rsidRPr="000C5B79">
            <w:rPr>
              <w:rFonts w:ascii="Gotham Office" w:hAnsi="Gotham Office" w:cs="Aptos"/>
              <w:sz w:val="22"/>
              <w:szCs w:val="22"/>
            </w:rPr>
            <w:t>ô</w:t>
          </w:r>
          <w:r w:rsidRPr="000C5B79">
            <w:rPr>
              <w:rFonts w:ascii="Gotham Office" w:hAnsi="Gotham Office"/>
              <w:sz w:val="22"/>
              <w:szCs w:val="22"/>
            </w:rPr>
            <w:t>le concernant les ouvrages provisoires et les op</w:t>
          </w:r>
          <w:r w:rsidRPr="000C5B79">
            <w:rPr>
              <w:rFonts w:ascii="Gotham Office" w:hAnsi="Gotham Office" w:cs="Aptos"/>
              <w:sz w:val="22"/>
              <w:szCs w:val="22"/>
            </w:rPr>
            <w:t>é</w:t>
          </w:r>
          <w:r w:rsidRPr="000C5B79">
            <w:rPr>
              <w:rFonts w:ascii="Gotham Office" w:hAnsi="Gotham Office"/>
              <w:sz w:val="22"/>
              <w:szCs w:val="22"/>
            </w:rPr>
            <w:t xml:space="preserve">rations de construction </w:t>
          </w:r>
          <w:r>
            <w:rPr>
              <w:rFonts w:ascii="Gotham Office" w:hAnsi="Gotham Office"/>
              <w:sz w:val="22"/>
              <w:szCs w:val="22"/>
            </w:rPr>
            <w:t>–</w:t>
          </w:r>
          <w:r w:rsidRPr="000C5B79">
            <w:rPr>
              <w:rFonts w:ascii="Gotham Office" w:hAnsi="Gotham Office"/>
              <w:sz w:val="22"/>
              <w:szCs w:val="22"/>
            </w:rPr>
            <w:t xml:space="preserve"> IG</w:t>
          </w:r>
          <w:r>
            <w:rPr>
              <w:rFonts w:ascii="Gotham Office" w:hAnsi="Gotham Office"/>
              <w:sz w:val="22"/>
              <w:szCs w:val="22"/>
            </w:rPr>
            <w:t xml:space="preserve"> </w:t>
          </w:r>
          <w:r w:rsidRPr="000C5B79">
            <w:rPr>
              <w:rFonts w:ascii="Gotham Office" w:hAnsi="Gotham Office"/>
              <w:sz w:val="22"/>
              <w:szCs w:val="22"/>
            </w:rPr>
            <w:t>9003</w:t>
          </w:r>
          <w:r>
            <w:rPr>
              <w:rFonts w:ascii="Gotham Office" w:hAnsi="Gotham Office"/>
              <w:sz w:val="22"/>
              <w:szCs w:val="22"/>
            </w:rPr>
            <w:t>3</w:t>
          </w:r>
          <w:r w:rsidRPr="000C5B79">
            <w:rPr>
              <w:rFonts w:ascii="Gotham Office" w:hAnsi="Gotham Office"/>
              <w:sz w:val="22"/>
              <w:szCs w:val="22"/>
            </w:rPr>
            <w:t xml:space="preserve"> </w:t>
          </w:r>
          <w:r w:rsidRPr="000C5B79">
            <w:rPr>
              <w:rFonts w:ascii="Gotham Office" w:hAnsi="Gotham Office" w:cs="Aptos"/>
              <w:sz w:val="22"/>
              <w:szCs w:val="22"/>
            </w:rPr>
            <w:t>»</w:t>
          </w:r>
          <w:r>
            <w:rPr>
              <w:rFonts w:ascii="Gotham Office" w:hAnsi="Gotham Office"/>
              <w:sz w:val="22"/>
              <w:szCs w:val="22"/>
            </w:rPr>
            <w:t>.</w:t>
          </w:r>
        </w:p>
      </w:sdtContent>
    </w:sdt>
    <w:sdt>
      <w:sdtPr>
        <w:rPr>
          <w:rFonts w:ascii="Gotham Office" w:hAnsi="Gotham Office"/>
          <w:sz w:val="22"/>
          <w:szCs w:val="22"/>
        </w:rPr>
        <w:alias w:val="Bâtiment"/>
        <w:tag w:val="Bâtiment"/>
        <w:id w:val="171845253"/>
        <w:placeholder>
          <w:docPart w:val="DefaultPlaceholder_-1854013440"/>
        </w:placeholder>
      </w:sdtPr>
      <w:sdtContent>
        <w:p w14:paraId="272E7471" w14:textId="02154F0D" w:rsidR="00590C1A" w:rsidRPr="000C5B79" w:rsidRDefault="00590C1A">
          <w:pPr>
            <w:numPr>
              <w:ilvl w:val="0"/>
              <w:numId w:val="2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Norme française «</w:t>
          </w:r>
          <w:r w:rsidRPr="000C5B79">
            <w:rPr>
              <w:rFonts w:ascii="Cambria Math" w:hAnsi="Cambria Math" w:cs="Cambria Math"/>
              <w:sz w:val="22"/>
              <w:szCs w:val="22"/>
            </w:rPr>
            <w:t> </w:t>
          </w:r>
          <w:r w:rsidRPr="000C5B79">
            <w:rPr>
              <w:rFonts w:ascii="Gotham Office" w:hAnsi="Gotham Office"/>
              <w:sz w:val="22"/>
              <w:szCs w:val="22"/>
            </w:rPr>
            <w:t xml:space="preserve">DTU 13.3 Dallage </w:t>
          </w:r>
          <w:r w:rsidRPr="000C5B79">
            <w:rPr>
              <w:rFonts w:ascii="Gotham Office" w:hAnsi="Gotham Office" w:cs="Aptos"/>
              <w:sz w:val="22"/>
              <w:szCs w:val="22"/>
            </w:rPr>
            <w:t>–</w:t>
          </w:r>
          <w:r w:rsidRPr="000C5B79">
            <w:rPr>
              <w:rFonts w:ascii="Gotham Office" w:hAnsi="Gotham Office"/>
              <w:sz w:val="22"/>
              <w:szCs w:val="22"/>
            </w:rPr>
            <w:t xml:space="preserve"> Conception, calcul et ex</w:t>
          </w:r>
          <w:r w:rsidRPr="000C5B79">
            <w:rPr>
              <w:rFonts w:ascii="Gotham Office" w:hAnsi="Gotham Office" w:cs="Aptos"/>
              <w:sz w:val="22"/>
              <w:szCs w:val="22"/>
            </w:rPr>
            <w:t>é</w:t>
          </w:r>
          <w:r w:rsidRPr="000C5B79">
            <w:rPr>
              <w:rFonts w:ascii="Gotham Office" w:hAnsi="Gotham Office"/>
              <w:sz w:val="22"/>
              <w:szCs w:val="22"/>
            </w:rPr>
            <w:t>cution</w:t>
          </w:r>
          <w:r w:rsidRPr="000C5B79">
            <w:rPr>
              <w:rFonts w:ascii="Cambria Math" w:hAnsi="Cambria Math" w:cs="Cambria Math"/>
              <w:sz w:val="22"/>
              <w:szCs w:val="22"/>
            </w:rPr>
            <w:t> </w:t>
          </w:r>
          <w:r w:rsidRPr="000C5B79">
            <w:rPr>
              <w:rFonts w:ascii="Gotham Office" w:hAnsi="Gotham Office" w:cs="Aptos"/>
              <w:sz w:val="22"/>
              <w:szCs w:val="22"/>
            </w:rPr>
            <w:t>»</w:t>
          </w:r>
          <w:r w:rsidRPr="000C5B79">
            <w:rPr>
              <w:rFonts w:ascii="Gotham Office" w:hAnsi="Gotham Office"/>
              <w:sz w:val="22"/>
              <w:szCs w:val="22"/>
            </w:rPr>
            <w:t>, r</w:t>
          </w:r>
          <w:r w:rsidRPr="000C5B79">
            <w:rPr>
              <w:rFonts w:ascii="Gotham Office" w:hAnsi="Gotham Office" w:cs="Aptos"/>
              <w:sz w:val="22"/>
              <w:szCs w:val="22"/>
            </w:rPr>
            <w:t>é</w:t>
          </w:r>
          <w:r w:rsidRPr="000C5B79">
            <w:rPr>
              <w:rFonts w:ascii="Gotham Office" w:hAnsi="Gotham Office"/>
              <w:sz w:val="22"/>
              <w:szCs w:val="22"/>
            </w:rPr>
            <w:t>f</w:t>
          </w:r>
          <w:r w:rsidRPr="000C5B79">
            <w:rPr>
              <w:rFonts w:ascii="Gotham Office" w:hAnsi="Gotham Office" w:cs="Aptos"/>
              <w:sz w:val="22"/>
              <w:szCs w:val="22"/>
            </w:rPr>
            <w:t>é</w:t>
          </w:r>
          <w:r w:rsidRPr="000C5B79">
            <w:rPr>
              <w:rFonts w:ascii="Gotham Office" w:hAnsi="Gotham Office"/>
              <w:sz w:val="22"/>
              <w:szCs w:val="22"/>
            </w:rPr>
            <w:t>renc</w:t>
          </w:r>
          <w:r w:rsidRPr="000C5B79">
            <w:rPr>
              <w:rFonts w:ascii="Gotham Office" w:hAnsi="Gotham Office" w:cs="Aptos"/>
              <w:sz w:val="22"/>
              <w:szCs w:val="22"/>
            </w:rPr>
            <w:t>é</w:t>
          </w:r>
          <w:r w:rsidRPr="000C5B79">
            <w:rPr>
              <w:rFonts w:ascii="Gotham Office" w:hAnsi="Gotham Office"/>
              <w:sz w:val="22"/>
              <w:szCs w:val="22"/>
            </w:rPr>
            <w:t>e NF P 11-213 de décembre 2021.</w:t>
          </w:r>
        </w:p>
      </w:sdtContent>
    </w:sdt>
    <w:sdt>
      <w:sdtPr>
        <w:rPr>
          <w:rFonts w:ascii="Gotham Office" w:hAnsi="Gotham Office"/>
          <w:sz w:val="22"/>
          <w:szCs w:val="22"/>
        </w:rPr>
        <w:alias w:val="G2-PRO"/>
        <w:tag w:val="G2-PRO"/>
        <w:id w:val="169993282"/>
        <w:placeholder>
          <w:docPart w:val="DefaultPlaceholder_-1854013440"/>
        </w:placeholder>
      </w:sdtPr>
      <w:sdtContent>
        <w:p w14:paraId="5D4F93A3" w14:textId="0610449E" w:rsidR="004B2BAE" w:rsidRDefault="00590C1A" w:rsidP="00F70820">
          <w:pPr>
            <w:shd w:val="clear" w:color="auto" w:fill="C1E4F5" w:themeFill="accent1" w:themeFillTint="33"/>
            <w:spacing w:before="120" w:after="120" w:line="360" w:lineRule="auto"/>
            <w:jc w:val="both"/>
            <w:rPr>
              <w:rFonts w:ascii="Gotham Office" w:hAnsi="Gotham Office"/>
              <w:sz w:val="22"/>
              <w:szCs w:val="22"/>
            </w:rPr>
          </w:pPr>
          <w:r w:rsidRPr="000C5B79">
            <w:rPr>
              <w:rFonts w:ascii="Gotham Office" w:hAnsi="Gotham Office"/>
              <w:sz w:val="22"/>
              <w:szCs w:val="22"/>
            </w:rPr>
            <w:t xml:space="preserve">Ce rapport de mission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Mission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GX-XXX</w:t>
          </w:r>
          <w:r w:rsidR="00AF68D3" w:rsidRPr="000C5B79">
            <w:rPr>
              <w:rFonts w:ascii="Gotham Office" w:hAnsi="Gotham Office"/>
              <w:sz w:val="22"/>
              <w:szCs w:val="22"/>
            </w:rPr>
            <w:fldChar w:fldCharType="end"/>
          </w:r>
          <w:r w:rsidR="00AF68D3" w:rsidRPr="000C5B79">
            <w:rPr>
              <w:rFonts w:ascii="Gotham Office" w:hAnsi="Gotham Office"/>
              <w:sz w:val="22"/>
              <w:szCs w:val="22"/>
            </w:rPr>
            <w:t xml:space="preserve"> </w:t>
          </w:r>
          <w:r w:rsidRPr="000C5B79">
            <w:rPr>
              <w:rFonts w:ascii="Gotham Office" w:hAnsi="Gotham Office"/>
              <w:sz w:val="22"/>
              <w:szCs w:val="22"/>
            </w:rPr>
            <w:t>fait suite au rapport de mission G</w:t>
          </w:r>
          <w:r w:rsidRPr="000C5B79">
            <w:rPr>
              <w:rFonts w:ascii="Gotham Office" w:hAnsi="Gotham Office"/>
              <w:sz w:val="22"/>
              <w:szCs w:val="22"/>
              <w:highlight w:val="yellow"/>
            </w:rPr>
            <w:t>X-XXX</w:t>
          </w:r>
          <w:r w:rsidRPr="000C5B79">
            <w:rPr>
              <w:rFonts w:ascii="Gotham Office" w:hAnsi="Gotham Office"/>
              <w:sz w:val="22"/>
              <w:szCs w:val="22"/>
            </w:rPr>
            <w:t xml:space="preserve"> de </w:t>
          </w:r>
          <w:r w:rsidRPr="000C5B79">
            <w:rPr>
              <w:rFonts w:ascii="Gotham Office" w:hAnsi="Gotham Office"/>
              <w:sz w:val="22"/>
              <w:szCs w:val="22"/>
              <w:highlight w:val="yellow"/>
            </w:rPr>
            <w:t>XXX</w:t>
          </w:r>
          <w:r w:rsidRPr="000C5B79">
            <w:rPr>
              <w:rFonts w:ascii="Gotham Office" w:hAnsi="Gotham Office"/>
              <w:sz w:val="22"/>
              <w:szCs w:val="22"/>
            </w:rPr>
            <w:t xml:space="preserve"> référencé n°</w:t>
          </w:r>
          <w:r w:rsidRPr="000C5B79">
            <w:rPr>
              <w:rFonts w:ascii="Gotham Office" w:hAnsi="Gotham Office"/>
              <w:sz w:val="22"/>
              <w:szCs w:val="22"/>
              <w:highlight w:val="yellow"/>
            </w:rPr>
            <w:t>XXXXX</w:t>
          </w:r>
          <w:r w:rsidRPr="000C5B79">
            <w:rPr>
              <w:rFonts w:ascii="Gotham Office" w:hAnsi="Gotham Office"/>
              <w:sz w:val="22"/>
              <w:szCs w:val="22"/>
            </w:rPr>
            <w:t xml:space="preserve"> pièce n°1 version 1/ind. </w:t>
          </w:r>
          <w:r w:rsidRPr="000C5B79">
            <w:rPr>
              <w:rFonts w:ascii="Gotham Office" w:hAnsi="Gotham Office"/>
              <w:sz w:val="22"/>
              <w:szCs w:val="22"/>
              <w:highlight w:val="yellow"/>
            </w:rPr>
            <w:t>X</w:t>
          </w:r>
          <w:r w:rsidRPr="000C5B79">
            <w:rPr>
              <w:rFonts w:ascii="Gotham Office" w:hAnsi="Gotham Office"/>
              <w:sz w:val="22"/>
              <w:szCs w:val="22"/>
            </w:rPr>
            <w:t xml:space="preserve"> du </w:t>
          </w:r>
          <w:r w:rsidRPr="000C5B79">
            <w:rPr>
              <w:rFonts w:ascii="Gotham Office" w:hAnsi="Gotham Office"/>
              <w:sz w:val="22"/>
              <w:szCs w:val="22"/>
              <w:highlight w:val="yellow"/>
            </w:rPr>
            <w:t>XX XXX XXX</w:t>
          </w:r>
          <w:r w:rsidRPr="000C5B79">
            <w:rPr>
              <w:rFonts w:ascii="Gotham Office" w:hAnsi="Gotham Office"/>
              <w:sz w:val="22"/>
              <w:szCs w:val="22"/>
            </w:rPr>
            <w:t>.</w:t>
          </w:r>
        </w:p>
      </w:sdtContent>
    </w:sdt>
    <w:p w14:paraId="6161C73B" w14:textId="77777777" w:rsidR="004B2BAE" w:rsidRDefault="004B2BAE">
      <w:pPr>
        <w:rPr>
          <w:rFonts w:ascii="Gotham Office" w:hAnsi="Gotham Office"/>
          <w:sz w:val="22"/>
          <w:szCs w:val="22"/>
        </w:rPr>
      </w:pPr>
    </w:p>
    <w:p w14:paraId="700569E7" w14:textId="3925274F" w:rsidR="004B2BAE" w:rsidRDefault="004B2BAE">
      <w:pPr>
        <w:rPr>
          <w:rFonts w:ascii="Gotham Office" w:hAnsi="Gotham Office"/>
          <w:sz w:val="22"/>
          <w:szCs w:val="22"/>
        </w:rPr>
      </w:pPr>
      <w:r>
        <w:rPr>
          <w:rFonts w:ascii="Gotham Office" w:hAnsi="Gotham Office"/>
          <w:sz w:val="22"/>
          <w:szCs w:val="22"/>
        </w:rPr>
        <w:br w:type="page"/>
      </w:r>
    </w:p>
    <w:p w14:paraId="78A9A6CD" w14:textId="341B84F5" w:rsidR="00590C1A" w:rsidRPr="000C5B79" w:rsidRDefault="00A43188" w:rsidP="00942F43">
      <w:pPr>
        <w:pStyle w:val="Heading2"/>
      </w:pPr>
      <w:bookmarkStart w:id="9" w:name="_Toc219037862"/>
      <w:bookmarkEnd w:id="8"/>
      <w:r>
        <w:t>Références</w:t>
      </w:r>
      <w:bookmarkEnd w:id="9"/>
    </w:p>
    <w:p w14:paraId="7EA03E01" w14:textId="660F8176" w:rsidR="00590C1A" w:rsidRPr="000C5B79" w:rsidRDefault="00590C1A" w:rsidP="00590C1A">
      <w:pPr>
        <w:spacing w:before="120" w:after="120" w:line="360" w:lineRule="auto"/>
        <w:jc w:val="both"/>
        <w:textAlignment w:val="baseline"/>
        <w:rPr>
          <w:rFonts w:ascii="Gotham Office" w:eastAsia="Times New Roman" w:hAnsi="Gotham Office" w:cs="Segoe UI"/>
          <w:color w:val="000000"/>
          <w:kern w:val="0"/>
          <w:sz w:val="20"/>
          <w:szCs w:val="20"/>
          <w:lang w:eastAsia="fr-FR"/>
          <w14:ligatures w14:val="none"/>
        </w:rPr>
      </w:pPr>
      <w:r w:rsidRPr="000C5B79">
        <w:rPr>
          <w:rFonts w:ascii="Gotham Office" w:eastAsia="Times New Roman" w:hAnsi="Gotham Office" w:cs="Segoe UI"/>
          <w:kern w:val="0"/>
          <w:sz w:val="22"/>
          <w:szCs w:val="22"/>
          <w:lang w:eastAsia="fr-FR"/>
          <w14:ligatures w14:val="none"/>
        </w:rPr>
        <w:t>Pour la réalisation du présent rapport, il nous a été transmis le</w:t>
      </w:r>
      <w:r w:rsidRPr="000C5B79">
        <w:rPr>
          <w:rFonts w:ascii="Gotham Office" w:eastAsia="Times New Roman" w:hAnsi="Gotham Office" w:cs="Segoe UI"/>
          <w:kern w:val="0"/>
          <w:sz w:val="22"/>
          <w:szCs w:val="22"/>
          <w:highlight w:val="yellow"/>
          <w:lang w:eastAsia="fr-FR"/>
          <w14:ligatures w14:val="none"/>
        </w:rPr>
        <w:t>(s)</w:t>
      </w:r>
      <w:r w:rsidRPr="000C5B79">
        <w:rPr>
          <w:rFonts w:ascii="Gotham Office" w:eastAsia="Times New Roman" w:hAnsi="Gotham Office" w:cs="Segoe UI"/>
          <w:kern w:val="0"/>
          <w:sz w:val="22"/>
          <w:szCs w:val="22"/>
          <w:lang w:eastAsia="fr-FR"/>
          <w14:ligatures w14:val="none"/>
        </w:rPr>
        <w:t xml:space="preserve"> document</w:t>
      </w:r>
      <w:r w:rsidRPr="000C5B79">
        <w:rPr>
          <w:rFonts w:ascii="Gotham Office" w:eastAsia="Times New Roman" w:hAnsi="Gotham Office" w:cs="Segoe UI"/>
          <w:kern w:val="0"/>
          <w:sz w:val="22"/>
          <w:szCs w:val="22"/>
          <w:highlight w:val="yellow"/>
          <w:lang w:eastAsia="fr-FR"/>
          <w14:ligatures w14:val="none"/>
        </w:rPr>
        <w:t>(s)</w:t>
      </w:r>
      <w:r w:rsidRPr="000C5B79">
        <w:rPr>
          <w:rFonts w:ascii="Gotham Office" w:eastAsia="Times New Roman" w:hAnsi="Gotham Office" w:cs="Segoe UI"/>
          <w:kern w:val="0"/>
          <w:sz w:val="22"/>
          <w:szCs w:val="22"/>
          <w:lang w:eastAsia="fr-FR"/>
          <w14:ligatures w14:val="none"/>
        </w:rPr>
        <w:t xml:space="preserve"> suivant</w:t>
      </w:r>
      <w:r w:rsidRPr="000C5B79">
        <w:rPr>
          <w:rFonts w:ascii="Gotham Office" w:eastAsia="Times New Roman" w:hAnsi="Gotham Office" w:cs="Segoe UI"/>
          <w:kern w:val="0"/>
          <w:sz w:val="22"/>
          <w:szCs w:val="22"/>
          <w:highlight w:val="yellow"/>
          <w:lang w:eastAsia="fr-FR"/>
          <w14:ligatures w14:val="none"/>
        </w:rPr>
        <w:t>(s)</w:t>
      </w:r>
      <w:r w:rsidRPr="000C5B79">
        <w:rPr>
          <w:rFonts w:ascii="Cambria Math" w:eastAsia="Times New Roman" w:hAnsi="Cambria Math" w:cs="Cambria Math"/>
          <w:kern w:val="0"/>
          <w:sz w:val="22"/>
          <w:szCs w:val="22"/>
          <w:lang w:eastAsia="fr-FR"/>
          <w14:ligatures w14:val="none"/>
        </w:rPr>
        <w:t> </w:t>
      </w:r>
      <w:r w:rsidRPr="000C5B79">
        <w:rPr>
          <w:rFonts w:ascii="Gotham Office" w:eastAsia="Times New Roman" w:hAnsi="Gotham Office" w:cs="Segoe UI"/>
          <w:kern w:val="0"/>
          <w:sz w:val="22"/>
          <w:szCs w:val="22"/>
          <w:lang w:eastAsia="fr-FR"/>
          <w14:ligatures w14:val="none"/>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10"/>
        <w:gridCol w:w="1035"/>
        <w:gridCol w:w="1845"/>
        <w:gridCol w:w="540"/>
        <w:gridCol w:w="1425"/>
        <w:gridCol w:w="1260"/>
      </w:tblGrid>
      <w:tr w:rsidR="00590C1A" w:rsidRPr="000C5B79" w14:paraId="6E5F6F71" w14:textId="77777777" w:rsidTr="004E3233">
        <w:trPr>
          <w:trHeight w:val="227"/>
          <w:tblHeader/>
        </w:trPr>
        <w:tc>
          <w:tcPr>
            <w:tcW w:w="29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477A9B7" w14:textId="1532DDD9"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Document</w:t>
            </w:r>
          </w:p>
        </w:tc>
        <w:tc>
          <w:tcPr>
            <w:tcW w:w="103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5DB6CD56" w14:textId="2D00DD34"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Emetteur</w:t>
            </w:r>
          </w:p>
        </w:tc>
        <w:tc>
          <w:tcPr>
            <w:tcW w:w="184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48F03FBF" w14:textId="5B758C05"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Référence</w:t>
            </w:r>
          </w:p>
        </w:tc>
        <w:tc>
          <w:tcPr>
            <w:tcW w:w="54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43CA649E" w14:textId="478992E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Ind</w:t>
            </w:r>
          </w:p>
        </w:tc>
        <w:tc>
          <w:tcPr>
            <w:tcW w:w="1425"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4682E042" w14:textId="75FF2F1F"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Date d’émission</w:t>
            </w:r>
          </w:p>
        </w:tc>
        <w:tc>
          <w:tcPr>
            <w:tcW w:w="1260" w:type="dxa"/>
            <w:tcBorders>
              <w:top w:val="single" w:sz="6" w:space="0" w:color="auto"/>
              <w:left w:val="nil"/>
              <w:bottom w:val="single" w:sz="6" w:space="0" w:color="auto"/>
              <w:right w:val="single" w:sz="6" w:space="0" w:color="auto"/>
            </w:tcBorders>
            <w:shd w:val="clear" w:color="auto" w:fill="F2F2F2" w:themeFill="background1" w:themeFillShade="F2"/>
            <w:vAlign w:val="center"/>
            <w:hideMark/>
          </w:tcPr>
          <w:p w14:paraId="25E21C2B" w14:textId="59BFA1C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lang w:eastAsia="fr-FR"/>
                <w14:ligatures w14:val="none"/>
              </w:rPr>
            </w:pPr>
            <w:r w:rsidRPr="000C5B79">
              <w:rPr>
                <w:rFonts w:ascii="Gotham Office" w:eastAsia="Times New Roman" w:hAnsi="Gotham Office" w:cs="Times New Roman"/>
                <w:b/>
                <w:bCs/>
                <w:color w:val="000000"/>
                <w:kern w:val="0"/>
                <w:sz w:val="18"/>
                <w:szCs w:val="18"/>
                <w:lang w:eastAsia="fr-FR"/>
                <w14:ligatures w14:val="none"/>
              </w:rPr>
              <w:t>Date de réception</w:t>
            </w:r>
          </w:p>
        </w:tc>
      </w:tr>
      <w:tr w:rsidR="00590C1A" w:rsidRPr="000C5B79" w14:paraId="677B6038" w14:textId="77777777" w:rsidTr="00590C1A">
        <w:trPr>
          <w:trHeight w:val="1350"/>
        </w:trPr>
        <w:tc>
          <w:tcPr>
            <w:tcW w:w="2910" w:type="dxa"/>
            <w:tcBorders>
              <w:top w:val="nil"/>
              <w:left w:val="single" w:sz="6" w:space="0" w:color="auto"/>
              <w:bottom w:val="single" w:sz="6" w:space="0" w:color="auto"/>
              <w:right w:val="single" w:sz="6" w:space="0" w:color="auto"/>
            </w:tcBorders>
            <w:vAlign w:val="center"/>
            <w:hideMark/>
          </w:tcPr>
          <w:p w14:paraId="5E432960" w14:textId="6D25D484"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Rapport d’étude géotechnique de conception – Phase Projet (G2-PRO) – Construction Centrale à bétons - Chemin de halage du Canal de l’Ourcq - BONDY</w:t>
            </w:r>
          </w:p>
        </w:tc>
        <w:tc>
          <w:tcPr>
            <w:tcW w:w="1035" w:type="dxa"/>
            <w:tcBorders>
              <w:top w:val="nil"/>
              <w:left w:val="nil"/>
              <w:bottom w:val="single" w:sz="6" w:space="0" w:color="auto"/>
              <w:right w:val="single" w:sz="6" w:space="0" w:color="auto"/>
            </w:tcBorders>
            <w:vAlign w:val="center"/>
            <w:hideMark/>
          </w:tcPr>
          <w:p w14:paraId="5197344C" w14:textId="18E0C3E0"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GEOTEC</w:t>
            </w:r>
          </w:p>
        </w:tc>
        <w:tc>
          <w:tcPr>
            <w:tcW w:w="1845" w:type="dxa"/>
            <w:tcBorders>
              <w:top w:val="nil"/>
              <w:left w:val="nil"/>
              <w:bottom w:val="single" w:sz="6" w:space="0" w:color="auto"/>
              <w:right w:val="single" w:sz="6" w:space="0" w:color="auto"/>
            </w:tcBorders>
            <w:vAlign w:val="center"/>
            <w:hideMark/>
          </w:tcPr>
          <w:p w14:paraId="30BE1B15" w14:textId="27AD8617"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17/06288/PARIS/01</w:t>
            </w:r>
          </w:p>
        </w:tc>
        <w:tc>
          <w:tcPr>
            <w:tcW w:w="540" w:type="dxa"/>
            <w:tcBorders>
              <w:top w:val="nil"/>
              <w:left w:val="nil"/>
              <w:bottom w:val="single" w:sz="6" w:space="0" w:color="auto"/>
              <w:right w:val="single" w:sz="6" w:space="0" w:color="auto"/>
            </w:tcBorders>
            <w:vAlign w:val="center"/>
            <w:hideMark/>
          </w:tcPr>
          <w:p w14:paraId="0821B572" w14:textId="3B4510F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A</w:t>
            </w:r>
          </w:p>
        </w:tc>
        <w:tc>
          <w:tcPr>
            <w:tcW w:w="1425" w:type="dxa"/>
            <w:tcBorders>
              <w:top w:val="nil"/>
              <w:left w:val="nil"/>
              <w:bottom w:val="single" w:sz="6" w:space="0" w:color="auto"/>
              <w:right w:val="single" w:sz="6" w:space="0" w:color="auto"/>
            </w:tcBorders>
            <w:vAlign w:val="center"/>
            <w:hideMark/>
          </w:tcPr>
          <w:p w14:paraId="103A8E77" w14:textId="7CD60206"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05/03/18</w:t>
            </w:r>
          </w:p>
        </w:tc>
        <w:tc>
          <w:tcPr>
            <w:tcW w:w="1260" w:type="dxa"/>
            <w:tcBorders>
              <w:top w:val="nil"/>
              <w:left w:val="nil"/>
              <w:bottom w:val="single" w:sz="6" w:space="0" w:color="auto"/>
              <w:right w:val="single" w:sz="6" w:space="0" w:color="auto"/>
            </w:tcBorders>
            <w:vAlign w:val="center"/>
            <w:hideMark/>
          </w:tcPr>
          <w:p w14:paraId="3178199D" w14:textId="6BE507AB"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20/12/21</w:t>
            </w:r>
          </w:p>
        </w:tc>
      </w:tr>
      <w:tr w:rsidR="00590C1A" w:rsidRPr="000C5B79" w14:paraId="7842F040" w14:textId="77777777" w:rsidTr="00590C1A">
        <w:trPr>
          <w:trHeight w:val="1350"/>
        </w:trPr>
        <w:tc>
          <w:tcPr>
            <w:tcW w:w="2910" w:type="dxa"/>
            <w:tcBorders>
              <w:top w:val="nil"/>
              <w:left w:val="single" w:sz="6" w:space="0" w:color="auto"/>
              <w:bottom w:val="single" w:sz="6" w:space="0" w:color="auto"/>
              <w:right w:val="single" w:sz="6" w:space="0" w:color="auto"/>
            </w:tcBorders>
            <w:vAlign w:val="center"/>
            <w:hideMark/>
          </w:tcPr>
          <w:p w14:paraId="0327296D" w14:textId="09A3D4C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Scénario 3 – passerelle dans le prolongement de la rue Aretha Franklin / rue Gatine</w:t>
            </w:r>
          </w:p>
        </w:tc>
        <w:tc>
          <w:tcPr>
            <w:tcW w:w="1035" w:type="dxa"/>
            <w:tcBorders>
              <w:top w:val="nil"/>
              <w:left w:val="nil"/>
              <w:bottom w:val="single" w:sz="6" w:space="0" w:color="auto"/>
              <w:right w:val="single" w:sz="6" w:space="0" w:color="auto"/>
            </w:tcBorders>
            <w:vAlign w:val="center"/>
            <w:hideMark/>
          </w:tcPr>
          <w:p w14:paraId="106CEF5A" w14:textId="01C71E67"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SPL Ensemble</w:t>
            </w:r>
          </w:p>
        </w:tc>
        <w:tc>
          <w:tcPr>
            <w:tcW w:w="1845" w:type="dxa"/>
            <w:tcBorders>
              <w:top w:val="nil"/>
              <w:left w:val="nil"/>
              <w:bottom w:val="single" w:sz="6" w:space="0" w:color="auto"/>
              <w:right w:val="single" w:sz="6" w:space="0" w:color="auto"/>
            </w:tcBorders>
            <w:vAlign w:val="center"/>
            <w:hideMark/>
          </w:tcPr>
          <w:p w14:paraId="3E26FE61" w14:textId="76527C08"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540" w:type="dxa"/>
            <w:tcBorders>
              <w:top w:val="nil"/>
              <w:left w:val="nil"/>
              <w:bottom w:val="single" w:sz="6" w:space="0" w:color="auto"/>
              <w:right w:val="single" w:sz="6" w:space="0" w:color="auto"/>
            </w:tcBorders>
            <w:vAlign w:val="center"/>
            <w:hideMark/>
          </w:tcPr>
          <w:p w14:paraId="78F99FEF" w14:textId="34E9EC66"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1425" w:type="dxa"/>
            <w:tcBorders>
              <w:top w:val="nil"/>
              <w:left w:val="nil"/>
              <w:bottom w:val="single" w:sz="6" w:space="0" w:color="auto"/>
              <w:right w:val="single" w:sz="6" w:space="0" w:color="auto"/>
            </w:tcBorders>
            <w:vAlign w:val="center"/>
            <w:hideMark/>
          </w:tcPr>
          <w:p w14:paraId="1B7985B8" w14:textId="1573216D"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Novembre 2021</w:t>
            </w:r>
          </w:p>
        </w:tc>
        <w:tc>
          <w:tcPr>
            <w:tcW w:w="1260" w:type="dxa"/>
            <w:tcBorders>
              <w:top w:val="nil"/>
              <w:left w:val="nil"/>
              <w:bottom w:val="single" w:sz="6" w:space="0" w:color="auto"/>
              <w:right w:val="single" w:sz="6" w:space="0" w:color="auto"/>
            </w:tcBorders>
            <w:vAlign w:val="center"/>
            <w:hideMark/>
          </w:tcPr>
          <w:p w14:paraId="200B9AEB" w14:textId="628037AE"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06/12/21</w:t>
            </w:r>
          </w:p>
        </w:tc>
      </w:tr>
      <w:tr w:rsidR="00590C1A" w:rsidRPr="000C5B79" w14:paraId="2E9BE217" w14:textId="77777777" w:rsidTr="00590C1A">
        <w:trPr>
          <w:trHeight w:val="1350"/>
        </w:trPr>
        <w:tc>
          <w:tcPr>
            <w:tcW w:w="2910" w:type="dxa"/>
            <w:tcBorders>
              <w:top w:val="nil"/>
              <w:left w:val="single" w:sz="6" w:space="0" w:color="auto"/>
              <w:bottom w:val="single" w:sz="6" w:space="0" w:color="auto"/>
              <w:right w:val="single" w:sz="6" w:space="0" w:color="auto"/>
            </w:tcBorders>
            <w:vAlign w:val="center"/>
            <w:hideMark/>
          </w:tcPr>
          <w:p w14:paraId="3B07C102" w14:textId="69B96D5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Contraintes d’appliquant au site – coupes 1 et 2</w:t>
            </w:r>
          </w:p>
        </w:tc>
        <w:tc>
          <w:tcPr>
            <w:tcW w:w="1035" w:type="dxa"/>
            <w:tcBorders>
              <w:top w:val="nil"/>
              <w:left w:val="nil"/>
              <w:bottom w:val="single" w:sz="6" w:space="0" w:color="auto"/>
              <w:right w:val="single" w:sz="6" w:space="0" w:color="auto"/>
            </w:tcBorders>
            <w:vAlign w:val="center"/>
            <w:hideMark/>
          </w:tcPr>
          <w:p w14:paraId="33844A03" w14:textId="4EE60778"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EPT Ensemble</w:t>
            </w:r>
          </w:p>
        </w:tc>
        <w:tc>
          <w:tcPr>
            <w:tcW w:w="1845" w:type="dxa"/>
            <w:tcBorders>
              <w:top w:val="nil"/>
              <w:left w:val="nil"/>
              <w:bottom w:val="single" w:sz="6" w:space="0" w:color="auto"/>
              <w:right w:val="single" w:sz="6" w:space="0" w:color="auto"/>
            </w:tcBorders>
            <w:vAlign w:val="center"/>
            <w:hideMark/>
          </w:tcPr>
          <w:p w14:paraId="75181839" w14:textId="5429C8B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540" w:type="dxa"/>
            <w:tcBorders>
              <w:top w:val="nil"/>
              <w:left w:val="nil"/>
              <w:bottom w:val="single" w:sz="6" w:space="0" w:color="auto"/>
              <w:right w:val="single" w:sz="6" w:space="0" w:color="auto"/>
            </w:tcBorders>
            <w:vAlign w:val="center"/>
            <w:hideMark/>
          </w:tcPr>
          <w:p w14:paraId="38663952" w14:textId="74EF4223"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w:t>
            </w:r>
          </w:p>
        </w:tc>
        <w:tc>
          <w:tcPr>
            <w:tcW w:w="1425" w:type="dxa"/>
            <w:tcBorders>
              <w:top w:val="nil"/>
              <w:left w:val="nil"/>
              <w:bottom w:val="single" w:sz="6" w:space="0" w:color="auto"/>
              <w:right w:val="single" w:sz="6" w:space="0" w:color="auto"/>
            </w:tcBorders>
            <w:vAlign w:val="center"/>
            <w:hideMark/>
          </w:tcPr>
          <w:p w14:paraId="44B1C6F2" w14:textId="36A5E5F1"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19/10/21</w:t>
            </w:r>
          </w:p>
        </w:tc>
        <w:tc>
          <w:tcPr>
            <w:tcW w:w="1260" w:type="dxa"/>
            <w:tcBorders>
              <w:top w:val="nil"/>
              <w:left w:val="nil"/>
              <w:bottom w:val="single" w:sz="6" w:space="0" w:color="auto"/>
              <w:right w:val="single" w:sz="6" w:space="0" w:color="auto"/>
            </w:tcBorders>
            <w:vAlign w:val="center"/>
            <w:hideMark/>
          </w:tcPr>
          <w:p w14:paraId="732A08AE" w14:textId="4C6415D2" w:rsidR="00590C1A" w:rsidRPr="000C5B79" w:rsidRDefault="00590C1A" w:rsidP="00590C1A">
            <w:pPr>
              <w:spacing w:before="120" w:after="120" w:line="240" w:lineRule="auto"/>
              <w:jc w:val="center"/>
              <w:textAlignment w:val="baseline"/>
              <w:rPr>
                <w:rFonts w:ascii="Gotham Office" w:eastAsia="Times New Roman" w:hAnsi="Gotham Office" w:cs="Times New Roman"/>
                <w:color w:val="000000"/>
                <w:kern w:val="0"/>
                <w:sz w:val="18"/>
                <w:szCs w:val="18"/>
                <w:highlight w:val="yellow"/>
                <w:lang w:eastAsia="fr-FR"/>
                <w14:ligatures w14:val="none"/>
              </w:rPr>
            </w:pPr>
            <w:r w:rsidRPr="000C5B79">
              <w:rPr>
                <w:rFonts w:ascii="Gotham Office" w:eastAsia="Times New Roman" w:hAnsi="Gotham Office" w:cs="Times New Roman"/>
                <w:color w:val="000000"/>
                <w:kern w:val="0"/>
                <w:sz w:val="18"/>
                <w:szCs w:val="18"/>
                <w:highlight w:val="yellow"/>
                <w:lang w:eastAsia="fr-FR"/>
                <w14:ligatures w14:val="none"/>
              </w:rPr>
              <w:t>05/01/22</w:t>
            </w:r>
          </w:p>
        </w:tc>
      </w:tr>
    </w:tbl>
    <w:p w14:paraId="764B1F94" w14:textId="48F64264" w:rsidR="00770AB0" w:rsidRPr="000C5B79" w:rsidRDefault="00770AB0" w:rsidP="00770AB0">
      <w:pPr>
        <w:shd w:val="clear" w:color="auto" w:fill="92D050"/>
        <w:spacing w:before="120" w:after="120" w:line="360" w:lineRule="auto"/>
        <w:jc w:val="both"/>
        <w:rPr>
          <w:rFonts w:ascii="Gotham Office" w:hAnsi="Gotham Office"/>
          <w:sz w:val="22"/>
          <w:szCs w:val="22"/>
        </w:rPr>
      </w:pPr>
      <w:bookmarkStart w:id="10" w:name="_Hlk177293189"/>
      <w:r w:rsidRPr="000C5B79">
        <w:rPr>
          <w:rFonts w:ascii="Gotham Office" w:hAnsi="Gotham Office"/>
          <w:sz w:val="22"/>
          <w:szCs w:val="22"/>
        </w:rPr>
        <w:t>Ce rapport de mission G3 ne peut être réalisé sans étude géotechnique G2-PRO au préalable. Il conviendra de réaliser cette étude.</w:t>
      </w:r>
    </w:p>
    <w:p w14:paraId="4093AFCD" w14:textId="381731D5" w:rsidR="00AF7093" w:rsidRPr="000C5B79" w:rsidRDefault="00AF7093" w:rsidP="00F303A5">
      <w:pPr>
        <w:pStyle w:val="Heading1"/>
      </w:pPr>
      <w:bookmarkStart w:id="11" w:name="_Toc219037863"/>
      <w:bookmarkEnd w:id="10"/>
      <w:r w:rsidRPr="000C5B79">
        <w:t>Projet</w:t>
      </w:r>
      <w:bookmarkStart w:id="12" w:name="_Toc175557543"/>
      <w:bookmarkStart w:id="13" w:name="_Toc175557584"/>
      <w:bookmarkStart w:id="14" w:name="_Toc175557628"/>
      <w:bookmarkEnd w:id="12"/>
      <w:bookmarkEnd w:id="13"/>
      <w:bookmarkEnd w:id="14"/>
      <w:r w:rsidR="00654532" w:rsidRPr="00654532">
        <w:rPr>
          <w:highlight w:val="yellow"/>
        </w:rPr>
        <w:t>/Contexte du projet</w:t>
      </w:r>
      <w:bookmarkEnd w:id="11"/>
    </w:p>
    <w:p w14:paraId="231CB2DA" w14:textId="77375A57" w:rsidR="0012169B" w:rsidRPr="000C5B79" w:rsidRDefault="0012169B" w:rsidP="00942F43">
      <w:pPr>
        <w:pStyle w:val="Heading2"/>
      </w:pPr>
      <w:bookmarkStart w:id="15" w:name="_Toc219037864"/>
      <w:r w:rsidRPr="000C5B79">
        <w:t>Description du projet</w:t>
      </w:r>
      <w:r w:rsidRPr="000C5B79">
        <w:rPr>
          <w:highlight w:val="yellow"/>
        </w:rPr>
        <w:t>/Contexte général</w:t>
      </w:r>
      <w:bookmarkEnd w:id="15"/>
    </w:p>
    <w:p w14:paraId="2AAE642F" w14:textId="5200E58E" w:rsidR="00C71734" w:rsidRPr="000C5B79" w:rsidRDefault="00C71734" w:rsidP="00A81710">
      <w:pPr>
        <w:shd w:val="clear" w:color="auto" w:fill="F2CEED" w:themeFill="accent5" w:themeFillTint="33"/>
        <w:spacing w:before="120" w:after="120" w:line="360" w:lineRule="auto"/>
        <w:jc w:val="both"/>
        <w:rPr>
          <w:rFonts w:ascii="Gotham Office" w:hAnsi="Gotham Office"/>
          <w:sz w:val="22"/>
          <w:szCs w:val="22"/>
        </w:rPr>
      </w:pPr>
      <w:r w:rsidRPr="000C5B79">
        <w:rPr>
          <w:rFonts w:ascii="Gotham Office" w:hAnsi="Gotham Office"/>
          <w:sz w:val="22"/>
          <w:szCs w:val="22"/>
        </w:rPr>
        <w:t>Nous rappelons que notre étude intervient dans une phase préalable de l’opération et avant toute définition d’un projet architectural.</w:t>
      </w:r>
    </w:p>
    <w:p w14:paraId="7F462D98" w14:textId="746DE90B" w:rsidR="00C71734" w:rsidRPr="000C5B79" w:rsidRDefault="00C71734" w:rsidP="00A81710">
      <w:pPr>
        <w:shd w:val="clear" w:color="auto" w:fill="F2CEED" w:themeFill="accent5" w:themeFillTint="33"/>
        <w:spacing w:before="120" w:after="120" w:line="360" w:lineRule="auto"/>
        <w:jc w:val="both"/>
        <w:rPr>
          <w:rFonts w:ascii="Gotham Office" w:hAnsi="Gotham Office"/>
          <w:sz w:val="22"/>
          <w:szCs w:val="22"/>
        </w:rPr>
      </w:pPr>
      <w:r w:rsidRPr="000C5B79">
        <w:rPr>
          <w:rFonts w:ascii="Gotham Office" w:hAnsi="Gotham Office"/>
          <w:sz w:val="22"/>
          <w:szCs w:val="22"/>
        </w:rPr>
        <w:t>Ainsi, en première approche nous considérons que l’aménagement consiste en la construction de bâtiments d’habitation pouvant comporter au moins, un niveau de</w:t>
      </w:r>
      <w:r w:rsidR="00FA4E4D" w:rsidRPr="000C5B79">
        <w:rPr>
          <w:rFonts w:ascii="Gotham Office" w:hAnsi="Gotham Office"/>
          <w:sz w:val="22"/>
          <w:szCs w:val="22"/>
        </w:rPr>
        <w:t xml:space="preserve"> </w:t>
      </w:r>
      <w:r w:rsidRPr="000C5B79">
        <w:rPr>
          <w:rFonts w:ascii="Gotham Office" w:hAnsi="Gotham Office"/>
          <w:sz w:val="22"/>
          <w:szCs w:val="22"/>
        </w:rPr>
        <w:t>sous-sol.</w:t>
      </w:r>
    </w:p>
    <w:p w14:paraId="691369E3" w14:textId="22ECA39F" w:rsidR="003B79F3"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projet consiste en la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Projet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Réalisation XXX</w:t>
      </w:r>
      <w:r w:rsidR="00AF68D3" w:rsidRPr="000C5B79">
        <w:rPr>
          <w:rFonts w:ascii="Gotham Office" w:hAnsi="Gotham Office"/>
          <w:sz w:val="22"/>
          <w:szCs w:val="22"/>
        </w:rPr>
        <w:fldChar w:fldCharType="end"/>
      </w:r>
      <w:r w:rsidR="00AF68D3" w:rsidRPr="000C5B79">
        <w:rPr>
          <w:rFonts w:ascii="Gotham Office" w:hAnsi="Gotham Office"/>
          <w:sz w:val="22"/>
          <w:szCs w:val="22"/>
        </w:rPr>
        <w:t xml:space="preserve"> </w:t>
      </w:r>
      <w:r w:rsidRPr="000C5B79">
        <w:rPr>
          <w:rFonts w:ascii="Gotham Office" w:hAnsi="Gotham Office"/>
          <w:sz w:val="22"/>
          <w:szCs w:val="22"/>
        </w:rPr>
        <w:t xml:space="preserve">situé au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Adresse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XX Rue XXX</w:t>
      </w:r>
      <w:r w:rsidR="00AF68D3" w:rsidRPr="000C5B79">
        <w:rPr>
          <w:rFonts w:ascii="Gotham Office" w:hAnsi="Gotham Office"/>
          <w:sz w:val="22"/>
          <w:szCs w:val="22"/>
        </w:rPr>
        <w:fldChar w:fldCharType="end"/>
      </w:r>
      <w:r w:rsidR="00AF68D3" w:rsidRPr="000C5B79">
        <w:rPr>
          <w:rFonts w:ascii="Gotham Office" w:hAnsi="Gotham Office"/>
          <w:sz w:val="22"/>
          <w:szCs w:val="22"/>
        </w:rPr>
        <w:t xml:space="preserve"> </w:t>
      </w:r>
      <w:r w:rsidRPr="000C5B79">
        <w:rPr>
          <w:rFonts w:ascii="Gotham Office" w:hAnsi="Gotham Office"/>
          <w:sz w:val="22"/>
          <w:szCs w:val="22"/>
        </w:rPr>
        <w:t>à</w:t>
      </w:r>
      <w:r w:rsidR="00AF68D3" w:rsidRPr="000C5B79">
        <w:rPr>
          <w:rFonts w:ascii="Gotham Office" w:hAnsi="Gotham Office"/>
          <w:sz w:val="22"/>
          <w:szCs w:val="22"/>
        </w:rPr>
        <w:t xml:space="preserve"> </w:t>
      </w:r>
      <w:r w:rsidR="00AF68D3" w:rsidRPr="000C5B79">
        <w:rPr>
          <w:rFonts w:ascii="Gotham Office" w:hAnsi="Gotham Office"/>
          <w:sz w:val="22"/>
          <w:szCs w:val="22"/>
        </w:rPr>
        <w:fldChar w:fldCharType="begin"/>
      </w:r>
      <w:r w:rsidR="00AF68D3" w:rsidRPr="000C5B79">
        <w:rPr>
          <w:rFonts w:ascii="Gotham Office" w:hAnsi="Gotham Office"/>
          <w:sz w:val="22"/>
          <w:szCs w:val="22"/>
        </w:rPr>
        <w:instrText xml:space="preserve"> DOCPROPERTY  Ville  \* MERGEFORMAT </w:instrText>
      </w:r>
      <w:r w:rsidR="00AF68D3" w:rsidRPr="000C5B79">
        <w:rPr>
          <w:rFonts w:ascii="Gotham Office" w:hAnsi="Gotham Office"/>
          <w:sz w:val="22"/>
          <w:szCs w:val="22"/>
        </w:rPr>
        <w:fldChar w:fldCharType="separate"/>
      </w:r>
      <w:r w:rsidR="00F5496C">
        <w:rPr>
          <w:rFonts w:ascii="Gotham Office" w:hAnsi="Gotham Office"/>
          <w:sz w:val="22"/>
          <w:szCs w:val="22"/>
        </w:rPr>
        <w:t>VILLE (DP)</w:t>
      </w:r>
      <w:r w:rsidR="00AF68D3" w:rsidRPr="000C5B79">
        <w:rPr>
          <w:rFonts w:ascii="Gotham Office" w:hAnsi="Gotham Office"/>
          <w:sz w:val="22"/>
          <w:szCs w:val="22"/>
        </w:rPr>
        <w:fldChar w:fldCharType="end"/>
      </w:r>
      <w:r w:rsidR="003E315E" w:rsidRPr="000C5B79">
        <w:rPr>
          <w:rFonts w:ascii="Gotham Office" w:hAnsi="Gotham Office"/>
          <w:sz w:val="22"/>
          <w:szCs w:val="22"/>
        </w:rPr>
        <w:t>,</w:t>
      </w:r>
      <w:r w:rsidRPr="000C5B79">
        <w:rPr>
          <w:rFonts w:ascii="Gotham Office" w:hAnsi="Gotham Office"/>
          <w:sz w:val="22"/>
          <w:szCs w:val="22"/>
        </w:rPr>
        <w:t xml:space="preserve"> sur une surface au sol d’environ </w:t>
      </w:r>
      <w:r w:rsidRPr="000C5B79">
        <w:rPr>
          <w:rFonts w:ascii="Gotham Office" w:hAnsi="Gotham Office"/>
          <w:sz w:val="22"/>
          <w:szCs w:val="22"/>
          <w:highlight w:val="yellow"/>
        </w:rPr>
        <w:t>XX</w:t>
      </w:r>
      <w:r w:rsidRPr="000C5B79">
        <w:rPr>
          <w:rFonts w:ascii="Gotham Office" w:hAnsi="Gotham Office"/>
          <w:sz w:val="22"/>
          <w:szCs w:val="22"/>
        </w:rPr>
        <w:t xml:space="preserve"> m</w:t>
      </w:r>
      <w:r w:rsidRPr="000C5B79">
        <w:rPr>
          <w:rFonts w:ascii="Gotham Office" w:hAnsi="Gotham Office"/>
          <w:sz w:val="22"/>
          <w:szCs w:val="22"/>
          <w:vertAlign w:val="superscript"/>
        </w:rPr>
        <w:t>2</w:t>
      </w:r>
      <w:r w:rsidRPr="000C5B79">
        <w:rPr>
          <w:rFonts w:ascii="Gotham Office" w:hAnsi="Gotham Office"/>
          <w:sz w:val="22"/>
          <w:szCs w:val="22"/>
        </w:rPr>
        <w:t xml:space="preserve">. Il est prévu la construction de </w:t>
      </w:r>
      <w:r w:rsidRPr="000C5B79">
        <w:rPr>
          <w:rFonts w:ascii="Gotham Office" w:hAnsi="Gotham Office"/>
          <w:sz w:val="22"/>
          <w:szCs w:val="22"/>
          <w:highlight w:val="yellow"/>
        </w:rPr>
        <w:t>X</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de type R+</w:t>
      </w:r>
      <w:r w:rsidRPr="000C5B79">
        <w:rPr>
          <w:rFonts w:ascii="Gotham Office" w:hAnsi="Gotham Office"/>
          <w:sz w:val="22"/>
          <w:szCs w:val="22"/>
          <w:highlight w:val="yellow"/>
        </w:rPr>
        <w:t>X</w:t>
      </w:r>
      <w:r w:rsidRPr="000C5B79">
        <w:rPr>
          <w:rFonts w:ascii="Gotham Office" w:hAnsi="Gotham Office"/>
          <w:sz w:val="22"/>
          <w:szCs w:val="22"/>
        </w:rPr>
        <w:t xml:space="preserve"> avec</w:t>
      </w:r>
      <w:r w:rsidR="00FA4E4D" w:rsidRPr="000C5B79">
        <w:rPr>
          <w:rFonts w:ascii="Gotham Office" w:hAnsi="Gotham Office"/>
          <w:sz w:val="22"/>
          <w:szCs w:val="22"/>
          <w:highlight w:val="yellow"/>
        </w:rPr>
        <w:t>/sans</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 sous-sol</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à usage de XXX</w:t>
      </w:r>
      <w:r w:rsidRPr="000C5B79">
        <w:rPr>
          <w:rFonts w:ascii="Gotham Office" w:hAnsi="Gotham Office"/>
          <w:sz w:val="22"/>
          <w:szCs w:val="22"/>
        </w:rPr>
        <w:t xml:space="preserve"> dont le </w:t>
      </w:r>
      <w:r w:rsidRPr="000C5B79">
        <w:rPr>
          <w:rFonts w:ascii="Gotham Office" w:hAnsi="Gotham Office"/>
          <w:sz w:val="22"/>
          <w:szCs w:val="22"/>
          <w:highlight w:val="yellow"/>
        </w:rPr>
        <w:t>X</w:t>
      </w:r>
      <w:r w:rsidRPr="000C5B79">
        <w:rPr>
          <w:rFonts w:ascii="Gotham Office" w:hAnsi="Gotham Office"/>
          <w:sz w:val="22"/>
          <w:szCs w:val="22"/>
          <w:vertAlign w:val="superscript"/>
        </w:rPr>
        <w:t>ème</w:t>
      </w:r>
      <w:r w:rsidRPr="000C5B79">
        <w:rPr>
          <w:rFonts w:ascii="Gotham Office" w:hAnsi="Gotham Office"/>
          <w:sz w:val="22"/>
          <w:szCs w:val="22"/>
        </w:rPr>
        <w:t xml:space="preserve"> niveau de sous-sol sera total et débordant par rapport à la superstructure.</w:t>
      </w:r>
    </w:p>
    <w:p w14:paraId="745C41CD" w14:textId="77777777"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71F41448" w14:textId="77777777" w:rsidR="00C71734"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t>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est</w:t>
      </w:r>
      <w:r w:rsidRPr="000C5B79">
        <w:rPr>
          <w:rFonts w:ascii="Gotham Office" w:hAnsi="Gotham Office"/>
          <w:sz w:val="22"/>
          <w:szCs w:val="22"/>
          <w:highlight w:val="yellow"/>
        </w:rPr>
        <w:t>/sont</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Cambria Math" w:hAnsi="Cambria Math" w:cs="Cambria Math"/>
          <w:sz w:val="22"/>
          <w:szCs w:val="22"/>
        </w:rPr>
        <w:t> </w:t>
      </w:r>
      <w:r w:rsidRPr="000C5B79">
        <w:rPr>
          <w:rFonts w:ascii="Gotham Office" w:hAnsi="Gotham Office"/>
          <w:sz w:val="22"/>
          <w:szCs w:val="22"/>
        </w:rPr>
        <w:t>:</w:t>
      </w:r>
    </w:p>
    <w:p w14:paraId="4D4644D3" w14:textId="299B757F" w:rsidR="00770AB0" w:rsidRPr="00C503DC" w:rsidRDefault="00C71734" w:rsidP="00770AB0">
      <w:pPr>
        <w:pStyle w:val="ListParagraph"/>
        <w:numPr>
          <w:ilvl w:val="1"/>
          <w:numId w:val="25"/>
        </w:numPr>
        <w:tabs>
          <w:tab w:val="left" w:pos="709"/>
        </w:tabs>
        <w:spacing w:before="120" w:after="120" w:line="360" w:lineRule="auto"/>
        <w:ind w:left="709" w:hanging="425"/>
        <w:contextualSpacing w:val="0"/>
        <w:jc w:val="both"/>
        <w:rPr>
          <w:rFonts w:ascii="Gotham Office" w:hAnsi="Gotham Office"/>
          <w:sz w:val="22"/>
          <w:szCs w:val="22"/>
          <w:lang w:val="en-GB"/>
        </w:rPr>
      </w:pPr>
      <w:r w:rsidRPr="00C503DC">
        <w:rPr>
          <w:rFonts w:ascii="Gotham Office" w:hAnsi="Gotham Office"/>
          <w:sz w:val="22"/>
          <w:szCs w:val="22"/>
          <w:lang w:val="en-GB"/>
        </w:rPr>
        <w:t>RdC</w:t>
      </w:r>
      <w:r w:rsidRPr="00C503DC">
        <w:rPr>
          <w:rFonts w:ascii="Calibri" w:hAnsi="Calibri" w:cs="Calibri"/>
          <w:sz w:val="22"/>
          <w:szCs w:val="22"/>
          <w:lang w:val="en-GB"/>
        </w:rPr>
        <w:t> </w:t>
      </w:r>
      <w:r w:rsidRPr="00C503DC">
        <w:rPr>
          <w:rFonts w:ascii="Gotham Office" w:hAnsi="Gotham Office"/>
          <w:sz w:val="22"/>
          <w:szCs w:val="22"/>
          <w:lang w:val="en-GB"/>
        </w:rPr>
        <w:t xml:space="preserve">: </w:t>
      </w:r>
      <w:r w:rsidRPr="00C503DC">
        <w:rPr>
          <w:rFonts w:ascii="Gotham Office" w:hAnsi="Gotham Office"/>
          <w:sz w:val="22"/>
          <w:szCs w:val="22"/>
          <w:highlight w:val="yellow"/>
          <w:lang w:val="en-GB"/>
        </w:rPr>
        <w:t>XX,XX</w:t>
      </w:r>
      <w:r w:rsidRPr="00C503DC">
        <w:rPr>
          <w:rFonts w:ascii="Gotham Office" w:hAnsi="Gotham Office"/>
          <w:sz w:val="22"/>
          <w:szCs w:val="22"/>
          <w:lang w:val="en-GB"/>
        </w:rPr>
        <w:t xml:space="preserve"> NGF</w:t>
      </w:r>
      <w:r w:rsidRPr="00C503DC">
        <w:rPr>
          <w:rFonts w:ascii="Gotham Office" w:hAnsi="Gotham Office"/>
          <w:sz w:val="22"/>
          <w:szCs w:val="22"/>
          <w:highlight w:val="yellow"/>
          <w:lang w:val="en-GB"/>
        </w:rPr>
        <w:t>/NVP</w:t>
      </w:r>
      <w:r w:rsidRPr="00C503DC">
        <w:rPr>
          <w:rFonts w:ascii="Gotham Office" w:hAnsi="Gotham Office"/>
          <w:sz w:val="22"/>
          <w:szCs w:val="22"/>
          <w:lang w:val="en-GB"/>
        </w:rPr>
        <w:t>,</w:t>
      </w:r>
    </w:p>
    <w:p w14:paraId="174ABBD2" w14:textId="12AEAB49" w:rsidR="00D411C1" w:rsidRPr="00C503DC" w:rsidRDefault="00C71734">
      <w:pPr>
        <w:pStyle w:val="ListParagraph"/>
        <w:numPr>
          <w:ilvl w:val="1"/>
          <w:numId w:val="25"/>
        </w:numPr>
        <w:tabs>
          <w:tab w:val="left" w:pos="709"/>
        </w:tabs>
        <w:spacing w:before="120" w:after="120" w:line="360" w:lineRule="auto"/>
        <w:ind w:left="709" w:hanging="425"/>
        <w:contextualSpacing w:val="0"/>
        <w:jc w:val="both"/>
        <w:rPr>
          <w:rFonts w:ascii="Gotham Office" w:hAnsi="Gotham Office"/>
          <w:sz w:val="22"/>
          <w:szCs w:val="22"/>
          <w:lang w:val="en-GB"/>
        </w:rPr>
      </w:pPr>
      <w:r w:rsidRPr="00C503DC">
        <w:rPr>
          <w:rFonts w:ascii="Gotham Office" w:hAnsi="Gotham Office"/>
          <w:sz w:val="22"/>
          <w:szCs w:val="22"/>
          <w:lang w:val="en-GB"/>
        </w:rPr>
        <w:t xml:space="preserve">R-1 : </w:t>
      </w:r>
      <w:r w:rsidRPr="00C503DC">
        <w:rPr>
          <w:rFonts w:ascii="Gotham Office" w:hAnsi="Gotham Office"/>
          <w:sz w:val="22"/>
          <w:szCs w:val="22"/>
          <w:highlight w:val="yellow"/>
          <w:lang w:val="en-GB"/>
        </w:rPr>
        <w:t>XX,XX</w:t>
      </w:r>
      <w:r w:rsidRPr="00C503DC">
        <w:rPr>
          <w:rFonts w:ascii="Gotham Office" w:hAnsi="Gotham Office"/>
          <w:sz w:val="22"/>
          <w:szCs w:val="22"/>
          <w:lang w:val="en-GB"/>
        </w:rPr>
        <w:t xml:space="preserve"> NGF</w:t>
      </w:r>
      <w:r w:rsidRPr="00C503DC">
        <w:rPr>
          <w:rFonts w:ascii="Gotham Office" w:hAnsi="Gotham Office"/>
          <w:sz w:val="22"/>
          <w:szCs w:val="22"/>
          <w:highlight w:val="yellow"/>
          <w:lang w:val="en-GB"/>
        </w:rPr>
        <w:t>/NVP</w:t>
      </w:r>
      <w:r w:rsidRPr="00C503DC">
        <w:rPr>
          <w:rFonts w:ascii="Gotham Office" w:hAnsi="Gotham Office"/>
          <w:sz w:val="22"/>
          <w:szCs w:val="22"/>
          <w:lang w:val="en-GB"/>
        </w:rPr>
        <w:t>,</w:t>
      </w:r>
    </w:p>
    <w:p w14:paraId="43DC686D" w14:textId="2085E108" w:rsidR="005D436F" w:rsidRPr="00C503DC" w:rsidRDefault="00C71734">
      <w:pPr>
        <w:pStyle w:val="ListParagraph"/>
        <w:numPr>
          <w:ilvl w:val="1"/>
          <w:numId w:val="25"/>
        </w:numPr>
        <w:tabs>
          <w:tab w:val="left" w:pos="709"/>
        </w:tabs>
        <w:spacing w:before="120" w:after="120" w:line="360" w:lineRule="auto"/>
        <w:ind w:left="709" w:hanging="425"/>
        <w:contextualSpacing w:val="0"/>
        <w:jc w:val="both"/>
        <w:rPr>
          <w:rFonts w:ascii="Gotham Office" w:hAnsi="Gotham Office"/>
          <w:sz w:val="22"/>
          <w:szCs w:val="22"/>
          <w:lang w:val="en-GB"/>
        </w:rPr>
      </w:pPr>
      <w:r w:rsidRPr="00C503DC">
        <w:rPr>
          <w:rFonts w:ascii="Gotham Office" w:hAnsi="Gotham Office"/>
          <w:sz w:val="22"/>
          <w:szCs w:val="22"/>
          <w:lang w:val="en-GB"/>
        </w:rPr>
        <w:t xml:space="preserve">R-2 : </w:t>
      </w:r>
      <w:r w:rsidRPr="00C503DC">
        <w:rPr>
          <w:rFonts w:ascii="Gotham Office" w:hAnsi="Gotham Office"/>
          <w:sz w:val="22"/>
          <w:szCs w:val="22"/>
          <w:highlight w:val="yellow"/>
          <w:lang w:val="en-GB"/>
        </w:rPr>
        <w:t>XX,XX</w:t>
      </w:r>
      <w:r w:rsidRPr="00C503DC">
        <w:rPr>
          <w:rFonts w:ascii="Gotham Office" w:hAnsi="Gotham Office"/>
          <w:sz w:val="22"/>
          <w:szCs w:val="22"/>
          <w:lang w:val="en-GB"/>
        </w:rPr>
        <w:t xml:space="preserve"> NGF</w:t>
      </w:r>
      <w:r w:rsidRPr="00C503DC">
        <w:rPr>
          <w:rFonts w:ascii="Gotham Office" w:hAnsi="Gotham Office"/>
          <w:sz w:val="22"/>
          <w:szCs w:val="22"/>
          <w:highlight w:val="yellow"/>
          <w:lang w:val="en-GB"/>
        </w:rPr>
        <w:t>/NVP</w:t>
      </w:r>
      <w:r w:rsidR="005D436F" w:rsidRPr="00C503DC">
        <w:rPr>
          <w:rFonts w:ascii="Gotham Office" w:hAnsi="Gotham Office"/>
          <w:sz w:val="22"/>
          <w:szCs w:val="22"/>
          <w:lang w:val="en-GB"/>
        </w:rPr>
        <w:t>.</w:t>
      </w:r>
    </w:p>
    <w:p w14:paraId="1EE23725" w14:textId="7CD5B86A" w:rsidR="00C71734"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Au stade actuel de l’étude, la cote de niveau fini du plancher bas du </w:t>
      </w:r>
      <w:r w:rsidR="00FA4E4D" w:rsidRPr="000C5B79">
        <w:rPr>
          <w:rFonts w:ascii="Gotham Office" w:hAnsi="Gotham Office"/>
          <w:sz w:val="22"/>
          <w:szCs w:val="22"/>
          <w:highlight w:val="yellow"/>
        </w:rPr>
        <w:t>XXX</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n’est pas définie. Nous considérons, en première hypothèse, un</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situé</w:t>
      </w:r>
      <w:r w:rsidRPr="000C5B79">
        <w:rPr>
          <w:rFonts w:ascii="Gotham Office" w:hAnsi="Gotham Office"/>
          <w:sz w:val="22"/>
          <w:szCs w:val="22"/>
          <w:highlight w:val="yellow"/>
        </w:rPr>
        <w:t>(s)</w:t>
      </w:r>
      <w:r w:rsidRPr="000C5B79">
        <w:rPr>
          <w:rFonts w:ascii="Gotham Office" w:hAnsi="Gotham Office"/>
          <w:sz w:val="22"/>
          <w:szCs w:val="22"/>
        </w:rPr>
        <w:t xml:space="preserve"> au niveau moyen du terrain naturel actuel au droit de chaque bâtiment (à confirmer).</w:t>
      </w:r>
    </w:p>
    <w:p w14:paraId="676A521E" w14:textId="519F8A02" w:rsidR="004E3233" w:rsidRPr="000C5B79" w:rsidRDefault="00C71734" w:rsidP="00C71734">
      <w:pPr>
        <w:spacing w:before="120" w:after="120" w:line="360" w:lineRule="auto"/>
        <w:jc w:val="both"/>
        <w:rPr>
          <w:rFonts w:ascii="Gotham Office" w:hAnsi="Gotham Office"/>
          <w:sz w:val="22"/>
          <w:szCs w:val="22"/>
        </w:rPr>
      </w:pPr>
      <w:r w:rsidRPr="000C5B79">
        <w:rPr>
          <w:rFonts w:ascii="Gotham Office" w:hAnsi="Gotham Office"/>
          <w:sz w:val="22"/>
          <w:szCs w:val="22"/>
        </w:rPr>
        <w:t>Les constructions prévues dans le cadre de ce projet ne comportent pas de parties enterrées.</w:t>
      </w:r>
    </w:p>
    <w:p w14:paraId="2B5DD0F0" w14:textId="77777777" w:rsidR="00C71734" w:rsidRPr="000C5B79" w:rsidRDefault="00C71734" w:rsidP="001728CF">
      <w:pPr>
        <w:keepNext/>
        <w:spacing w:after="0" w:line="240" w:lineRule="auto"/>
        <w:jc w:val="center"/>
      </w:pPr>
      <w:r w:rsidRPr="000C5B79">
        <w:rPr>
          <w:rFonts w:ascii="Gotham Office" w:hAnsi="Gotham Office"/>
          <w:noProof/>
          <w:sz w:val="20"/>
          <w:szCs w:val="20"/>
        </w:rPr>
        <w:drawing>
          <wp:anchor distT="0" distB="0" distL="114300" distR="114300" simplePos="0" relativeHeight="251658240" behindDoc="0" locked="0" layoutInCell="1" allowOverlap="1" wp14:anchorId="7E65A030" wp14:editId="12C45AA5">
            <wp:simplePos x="0" y="0"/>
            <wp:positionH relativeFrom="column">
              <wp:posOffset>652780</wp:posOffset>
            </wp:positionH>
            <wp:positionV relativeFrom="paragraph">
              <wp:posOffset>81280</wp:posOffset>
            </wp:positionV>
            <wp:extent cx="285750" cy="428625"/>
            <wp:effectExtent l="0" t="0" r="0" b="9525"/>
            <wp:wrapNone/>
            <wp:docPr id="1495054385" name="Image 11"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4385" name="Image 11" descr="Une image contenant triangl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1BBF540A" wp14:editId="7EE7290F">
            <wp:extent cx="4648200" cy="2476500"/>
            <wp:effectExtent l="19050" t="19050" r="19050" b="19050"/>
            <wp:docPr id="824705650" name="Image 10" descr="Une image contenant Plan, carte, texte, schéma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05650" name="Image 10" descr="Une image contenant Plan, carte, texte, schématiqu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8200" cy="2476500"/>
                    </a:xfrm>
                    <a:prstGeom prst="rect">
                      <a:avLst/>
                    </a:prstGeom>
                    <a:noFill/>
                    <a:ln w="19050">
                      <a:solidFill>
                        <a:srgbClr val="FF0000"/>
                      </a:solidFill>
                    </a:ln>
                  </pic:spPr>
                </pic:pic>
              </a:graphicData>
            </a:graphic>
          </wp:inline>
        </w:drawing>
      </w:r>
    </w:p>
    <w:p w14:paraId="7187608F" w14:textId="3674E329" w:rsidR="003B79F3" w:rsidRPr="000C5B79" w:rsidRDefault="00C71734" w:rsidP="007214ED">
      <w:pPr>
        <w:pStyle w:val="Caption"/>
        <w:jc w:val="center"/>
        <w:rPr>
          <w:rFonts w:ascii="Gotham Office" w:hAnsi="Gotham Office"/>
          <w:u w:val="single"/>
        </w:rPr>
      </w:pPr>
      <w:r w:rsidRPr="000C5B79">
        <w:rPr>
          <w:rFonts w:ascii="Gotham Office" w:hAnsi="Gotham Office"/>
          <w:u w:val="single"/>
        </w:rPr>
        <w:t>Plan masse projet</w:t>
      </w:r>
    </w:p>
    <w:p w14:paraId="59232451" w14:textId="77777777" w:rsidR="003B79F3" w:rsidRPr="000C5B79" w:rsidRDefault="003B79F3">
      <w:pPr>
        <w:rPr>
          <w:rFonts w:ascii="Gotham Office" w:hAnsi="Gotham Office"/>
          <w:u w:val="single"/>
        </w:rPr>
      </w:pPr>
    </w:p>
    <w:p w14:paraId="3D3B609B" w14:textId="29F5E371" w:rsidR="003B79F3" w:rsidRPr="000C5B79" w:rsidRDefault="003B79F3">
      <w:pPr>
        <w:rPr>
          <w:rFonts w:ascii="Gotham Office" w:hAnsi="Gotham Office"/>
          <w:i/>
          <w:iCs/>
          <w:color w:val="0E2841" w:themeColor="text2"/>
          <w:sz w:val="18"/>
          <w:szCs w:val="18"/>
          <w:u w:val="single"/>
        </w:rPr>
      </w:pPr>
      <w:r w:rsidRPr="000C5B79">
        <w:rPr>
          <w:rFonts w:ascii="Gotham Office" w:hAnsi="Gotham Office"/>
          <w:u w:val="single"/>
        </w:rPr>
        <w:br w:type="page"/>
      </w:r>
    </w:p>
    <w:p w14:paraId="2440593D" w14:textId="62E7F7D8" w:rsidR="004979B1" w:rsidRPr="000C5B79" w:rsidRDefault="004979B1" w:rsidP="001728CF">
      <w:pPr>
        <w:keepNext/>
        <w:spacing w:after="0" w:line="240" w:lineRule="auto"/>
        <w:jc w:val="center"/>
      </w:pPr>
      <w:r w:rsidRPr="000C5B79">
        <w:rPr>
          <w:rFonts w:ascii="Gotham Office" w:hAnsi="Gotham Office"/>
          <w:noProof/>
          <w:sz w:val="20"/>
          <w:szCs w:val="20"/>
        </w:rPr>
        <w:drawing>
          <wp:anchor distT="0" distB="0" distL="114300" distR="114300" simplePos="0" relativeHeight="251658241" behindDoc="0" locked="0" layoutInCell="1" allowOverlap="1" wp14:anchorId="781C08BC" wp14:editId="747F4B39">
            <wp:simplePos x="0" y="0"/>
            <wp:positionH relativeFrom="column">
              <wp:posOffset>1576705</wp:posOffset>
            </wp:positionH>
            <wp:positionV relativeFrom="paragraph">
              <wp:posOffset>128905</wp:posOffset>
            </wp:positionV>
            <wp:extent cx="285750" cy="428625"/>
            <wp:effectExtent l="0" t="0" r="0" b="9525"/>
            <wp:wrapNone/>
            <wp:docPr id="440697719" name="Image 11"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4385" name="Image 11" descr="Une image contenant triangl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214ED" w:rsidRPr="000C5B79">
        <w:rPr>
          <w:noProof/>
        </w:rPr>
        <w:drawing>
          <wp:inline distT="0" distB="0" distL="0" distR="0" wp14:anchorId="57D7C05A" wp14:editId="462E3D59">
            <wp:extent cx="2990850" cy="3086100"/>
            <wp:effectExtent l="19050" t="19050" r="19050" b="19050"/>
            <wp:docPr id="1780882265" name="Image 12" descr="Une image contenant diagramme, cart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2265" name="Image 12" descr="Une image contenant diagramme, carte, Plan, Dessin techniqu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0850" cy="3086100"/>
                    </a:xfrm>
                    <a:prstGeom prst="rect">
                      <a:avLst/>
                    </a:prstGeom>
                    <a:noFill/>
                    <a:ln w="19050">
                      <a:solidFill>
                        <a:srgbClr val="FF0000"/>
                      </a:solidFill>
                    </a:ln>
                  </pic:spPr>
                </pic:pic>
              </a:graphicData>
            </a:graphic>
          </wp:inline>
        </w:drawing>
      </w:r>
    </w:p>
    <w:p w14:paraId="73308B12" w14:textId="39005070" w:rsidR="005D436F" w:rsidRPr="000C5B79" w:rsidRDefault="004979B1" w:rsidP="00770AB0">
      <w:pPr>
        <w:jc w:val="center"/>
        <w:rPr>
          <w:rFonts w:ascii="Gotham Office" w:hAnsi="Gotham Office"/>
          <w:i/>
          <w:iCs/>
          <w:sz w:val="18"/>
          <w:szCs w:val="18"/>
          <w:u w:val="single"/>
        </w:rPr>
      </w:pPr>
      <w:r w:rsidRPr="000C5B79">
        <w:rPr>
          <w:rFonts w:ascii="Gotham Office" w:hAnsi="Gotham Office"/>
          <w:i/>
          <w:iCs/>
          <w:sz w:val="18"/>
          <w:szCs w:val="18"/>
          <w:u w:val="single"/>
        </w:rPr>
        <w:t>Plan sous-sol R-</w:t>
      </w:r>
      <w:r w:rsidR="00FA4E4D" w:rsidRPr="000C5B79">
        <w:rPr>
          <w:rFonts w:ascii="Gotham Office" w:hAnsi="Gotham Office"/>
          <w:i/>
          <w:iCs/>
          <w:sz w:val="18"/>
          <w:szCs w:val="18"/>
          <w:highlight w:val="yellow"/>
          <w:u w:val="single"/>
        </w:rPr>
        <w:t>X</w:t>
      </w:r>
      <w:r w:rsidRPr="000C5B79">
        <w:rPr>
          <w:rFonts w:ascii="Gotham Office" w:hAnsi="Gotham Office"/>
          <w:i/>
          <w:iCs/>
          <w:sz w:val="18"/>
          <w:szCs w:val="18"/>
          <w:u w:val="single"/>
        </w:rPr>
        <w:t xml:space="preserve"> du projet</w:t>
      </w:r>
    </w:p>
    <w:p w14:paraId="08FA0BED" w14:textId="77777777" w:rsidR="004979B1" w:rsidRPr="000C5B79" w:rsidRDefault="004979B1" w:rsidP="001728CF">
      <w:pPr>
        <w:keepNext/>
        <w:spacing w:after="0" w:line="240" w:lineRule="auto"/>
      </w:pPr>
      <w:r w:rsidRPr="000C5B79">
        <w:rPr>
          <w:noProof/>
        </w:rPr>
        <w:drawing>
          <wp:inline distT="0" distB="0" distL="0" distR="0" wp14:anchorId="76A51CA6" wp14:editId="47961C6C">
            <wp:extent cx="5760720" cy="1823085"/>
            <wp:effectExtent l="19050" t="19050" r="11430" b="24765"/>
            <wp:docPr id="431480181" name="Image 13" descr="Une image contenant diagramme, croquis,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80181" name="Image 13" descr="Une image contenant diagramme, croquis, Plan, Dessin techniqu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823085"/>
                    </a:xfrm>
                    <a:prstGeom prst="rect">
                      <a:avLst/>
                    </a:prstGeom>
                    <a:noFill/>
                    <a:ln w="19050">
                      <a:solidFill>
                        <a:srgbClr val="FF0000"/>
                      </a:solidFill>
                    </a:ln>
                  </pic:spPr>
                </pic:pic>
              </a:graphicData>
            </a:graphic>
          </wp:inline>
        </w:drawing>
      </w:r>
    </w:p>
    <w:p w14:paraId="42DDDF6A" w14:textId="4B8BC0BD" w:rsidR="004979B1" w:rsidRPr="000C5B79" w:rsidRDefault="004979B1" w:rsidP="004979B1">
      <w:pPr>
        <w:jc w:val="center"/>
        <w:rPr>
          <w:rFonts w:ascii="Gotham Office" w:hAnsi="Gotham Office"/>
          <w:i/>
          <w:iCs/>
          <w:sz w:val="18"/>
          <w:szCs w:val="18"/>
          <w:u w:val="single"/>
        </w:rPr>
      </w:pPr>
      <w:r w:rsidRPr="000C5B79">
        <w:rPr>
          <w:rFonts w:ascii="Gotham Office" w:hAnsi="Gotham Office"/>
          <w:i/>
          <w:iCs/>
          <w:sz w:val="18"/>
          <w:szCs w:val="18"/>
          <w:u w:val="single"/>
        </w:rPr>
        <w:t>Coupe du projet</w:t>
      </w:r>
    </w:p>
    <w:p w14:paraId="3E0C2221" w14:textId="3F3D5E4F" w:rsidR="00C71734" w:rsidRPr="000C5B79" w:rsidRDefault="00C71734" w:rsidP="00C71734">
      <w:pPr>
        <w:rPr>
          <w:rFonts w:ascii="Gotham Office" w:hAnsi="Gotham Office"/>
          <w:sz w:val="22"/>
          <w:szCs w:val="22"/>
        </w:rPr>
      </w:pPr>
      <w:r w:rsidRPr="000C5B79">
        <w:rPr>
          <w:rFonts w:ascii="Gotham Office" w:hAnsi="Gotham Office"/>
          <w:sz w:val="22"/>
          <w:szCs w:val="22"/>
          <w:highlight w:val="yellow"/>
        </w:rPr>
        <w:t>A ce stade du projet, nous remarquons qu’aucun mur de soutènement n’est prévu.</w:t>
      </w:r>
    </w:p>
    <w:p w14:paraId="6CD9494B" w14:textId="14A15C28" w:rsidR="00535BA0" w:rsidRPr="000C5B79" w:rsidRDefault="00CA4B70" w:rsidP="00942F43">
      <w:pPr>
        <w:pStyle w:val="Heading2"/>
      </w:pPr>
      <w:bookmarkStart w:id="16" w:name="_Toc219037865"/>
      <w:r w:rsidRPr="000C5B79">
        <w:t>Exigences</w:t>
      </w:r>
      <w:bookmarkEnd w:id="16"/>
    </w:p>
    <w:p w14:paraId="2C05B52E" w14:textId="69EBF807" w:rsidR="00221627" w:rsidRPr="000C5B79" w:rsidRDefault="00CA4B70" w:rsidP="00CA4B70">
      <w:pPr>
        <w:spacing w:before="120" w:after="120" w:line="360" w:lineRule="auto"/>
        <w:jc w:val="both"/>
        <w:rPr>
          <w:rFonts w:ascii="Gotham Office" w:hAnsi="Gotham Office"/>
          <w:sz w:val="22"/>
          <w:szCs w:val="22"/>
        </w:rPr>
      </w:pPr>
      <w:r w:rsidRPr="000C5B79">
        <w:rPr>
          <w:rFonts w:ascii="Gotham Office" w:hAnsi="Gotham Office"/>
          <w:sz w:val="22"/>
          <w:szCs w:val="22"/>
        </w:rPr>
        <w:t>Pour les</w:t>
      </w:r>
      <w:r w:rsidR="00221627" w:rsidRPr="000C5B79">
        <w:rPr>
          <w:rFonts w:ascii="Gotham Office" w:hAnsi="Gotham Office"/>
          <w:sz w:val="22"/>
          <w:szCs w:val="22"/>
        </w:rPr>
        <w:t xml:space="preserve"> ouvrages «</w:t>
      </w:r>
      <w:r w:rsidR="00221627" w:rsidRPr="000C5B79">
        <w:rPr>
          <w:rFonts w:ascii="Calibri" w:hAnsi="Calibri" w:cs="Calibri"/>
          <w:sz w:val="22"/>
          <w:szCs w:val="22"/>
        </w:rPr>
        <w:t> </w:t>
      </w:r>
      <w:r w:rsidR="00221627" w:rsidRPr="000C5B79">
        <w:rPr>
          <w:rFonts w:ascii="Gotham Office" w:hAnsi="Gotham Office"/>
          <w:sz w:val="22"/>
          <w:szCs w:val="22"/>
        </w:rPr>
        <w:t>à risque normal</w:t>
      </w:r>
      <w:r w:rsidR="00221627" w:rsidRPr="000C5B79">
        <w:rPr>
          <w:rFonts w:ascii="Calibri" w:hAnsi="Calibri" w:cs="Calibri"/>
          <w:sz w:val="22"/>
          <w:szCs w:val="22"/>
        </w:rPr>
        <w:t> </w:t>
      </w:r>
      <w:r w:rsidR="00221627" w:rsidRPr="000C5B79">
        <w:rPr>
          <w:rFonts w:ascii="Gotham Office" w:hAnsi="Gotham Office" w:cs="Gotham Office"/>
          <w:sz w:val="22"/>
          <w:szCs w:val="22"/>
        </w:rPr>
        <w:t>»</w:t>
      </w:r>
      <w:r w:rsidRPr="000C5B79">
        <w:rPr>
          <w:rFonts w:ascii="Gotham Office" w:hAnsi="Gotham Office"/>
          <w:sz w:val="22"/>
          <w:szCs w:val="22"/>
        </w:rPr>
        <w:t>, voici les exigences selon les Eurocodes, et notamment l’Eurocode 7.</w:t>
      </w:r>
    </w:p>
    <w:p w14:paraId="41392BE8" w14:textId="77777777" w:rsidR="003B79F3" w:rsidRPr="000C5B79" w:rsidRDefault="003B79F3" w:rsidP="00CA4B70">
      <w:pPr>
        <w:spacing w:before="120" w:after="120" w:line="360" w:lineRule="auto"/>
        <w:jc w:val="both"/>
        <w:rPr>
          <w:rFonts w:ascii="Gotham Office" w:hAnsi="Gotham Office"/>
          <w:sz w:val="22"/>
          <w:szCs w:val="22"/>
        </w:rPr>
      </w:pPr>
    </w:p>
    <w:p w14:paraId="0E454AFC" w14:textId="135A6F81"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4942EC6B" w14:textId="1290F14D" w:rsidR="00535BA0" w:rsidRPr="000C5B79" w:rsidRDefault="001D6F39">
      <w:pPr>
        <w:pStyle w:val="ListParagraph"/>
        <w:numPr>
          <w:ilvl w:val="0"/>
          <w:numId w:val="30"/>
        </w:numPr>
        <w:ind w:left="284" w:hanging="284"/>
        <w:rPr>
          <w:rFonts w:ascii="Gotham Office" w:hAnsi="Gotham Office"/>
          <w:b/>
          <w:bCs/>
          <w:sz w:val="22"/>
          <w:szCs w:val="22"/>
        </w:rPr>
      </w:pPr>
      <w:r w:rsidRPr="000C5B79">
        <w:rPr>
          <w:rFonts w:ascii="Gotham Office" w:hAnsi="Gotham Office"/>
          <w:b/>
          <w:bCs/>
          <w:sz w:val="22"/>
          <w:szCs w:val="22"/>
          <w:u w:val="single"/>
        </w:rPr>
        <w:t>Classe de conséquence</w:t>
      </w:r>
      <w:r w:rsidRPr="000C5B79">
        <w:rPr>
          <w:rFonts w:ascii="Calibri" w:hAnsi="Calibri" w:cs="Calibri"/>
          <w:b/>
          <w:bCs/>
          <w:sz w:val="22"/>
          <w:szCs w:val="22"/>
        </w:rPr>
        <w:t> </w:t>
      </w:r>
      <w:r w:rsidRPr="000C5B79">
        <w:rPr>
          <w:rFonts w:ascii="Gotham Office" w:hAnsi="Gotham Office"/>
          <w:b/>
          <w:bCs/>
          <w:sz w:val="22"/>
          <w:szCs w:val="22"/>
        </w:rPr>
        <w:t>:</w:t>
      </w:r>
    </w:p>
    <w:tbl>
      <w:tblPr>
        <w:tblStyle w:val="TableGrid"/>
        <w:tblW w:w="0" w:type="auto"/>
        <w:jc w:val="center"/>
        <w:tblLook w:val="04A0" w:firstRow="1" w:lastRow="0" w:firstColumn="1" w:lastColumn="0" w:noHBand="0" w:noVBand="1"/>
      </w:tblPr>
      <w:tblGrid>
        <w:gridCol w:w="1337"/>
        <w:gridCol w:w="3761"/>
        <w:gridCol w:w="3819"/>
      </w:tblGrid>
      <w:tr w:rsidR="00D45937" w:rsidRPr="000C5B79" w14:paraId="6FC93ECC" w14:textId="77777777" w:rsidTr="003B79F3">
        <w:trPr>
          <w:tblHeader/>
          <w:jc w:val="center"/>
        </w:trPr>
        <w:tc>
          <w:tcPr>
            <w:tcW w:w="1337" w:type="dxa"/>
            <w:shd w:val="clear" w:color="auto" w:fill="F2F2F2" w:themeFill="background1" w:themeFillShade="F2"/>
            <w:vAlign w:val="center"/>
          </w:tcPr>
          <w:p w14:paraId="1BB41E07" w14:textId="358B33CD" w:rsidR="00D45937" w:rsidRPr="000C5B79" w:rsidRDefault="00D45937" w:rsidP="003B79F3">
            <w:pPr>
              <w:spacing w:before="120" w:after="120"/>
              <w:jc w:val="center"/>
              <w:rPr>
                <w:rFonts w:ascii="Gotham Office" w:hAnsi="Gotham Office"/>
                <w:b/>
                <w:bCs/>
                <w:sz w:val="18"/>
                <w:szCs w:val="18"/>
              </w:rPr>
            </w:pPr>
            <w:r w:rsidRPr="000C5B79">
              <w:rPr>
                <w:rFonts w:ascii="Gotham Office" w:hAnsi="Gotham Office"/>
                <w:b/>
                <w:bCs/>
                <w:sz w:val="18"/>
                <w:szCs w:val="18"/>
              </w:rPr>
              <w:t>Classe de conséquence</w:t>
            </w:r>
          </w:p>
        </w:tc>
        <w:tc>
          <w:tcPr>
            <w:tcW w:w="3761" w:type="dxa"/>
            <w:shd w:val="clear" w:color="auto" w:fill="F2F2F2" w:themeFill="background1" w:themeFillShade="F2"/>
            <w:vAlign w:val="center"/>
          </w:tcPr>
          <w:p w14:paraId="67F0C137" w14:textId="22F5AFE1" w:rsidR="00D45937" w:rsidRPr="000C5B79" w:rsidRDefault="00D45937" w:rsidP="003B79F3">
            <w:pPr>
              <w:spacing w:before="120" w:after="120"/>
              <w:jc w:val="center"/>
              <w:rPr>
                <w:rFonts w:ascii="Gotham Office" w:hAnsi="Gotham Office"/>
                <w:b/>
                <w:bCs/>
                <w:sz w:val="18"/>
                <w:szCs w:val="18"/>
              </w:rPr>
            </w:pPr>
            <w:r w:rsidRPr="000C5B79">
              <w:rPr>
                <w:rFonts w:ascii="Gotham Office" w:hAnsi="Gotham Office"/>
                <w:b/>
                <w:bCs/>
                <w:sz w:val="18"/>
                <w:szCs w:val="18"/>
              </w:rPr>
              <w:t>Durée du projet</w:t>
            </w:r>
          </w:p>
        </w:tc>
        <w:tc>
          <w:tcPr>
            <w:tcW w:w="3819" w:type="dxa"/>
            <w:shd w:val="clear" w:color="auto" w:fill="F2F2F2" w:themeFill="background1" w:themeFillShade="F2"/>
            <w:vAlign w:val="center"/>
          </w:tcPr>
          <w:p w14:paraId="1A31508C" w14:textId="63D48F15" w:rsidR="00D45937" w:rsidRPr="000C5B79" w:rsidRDefault="00D45937" w:rsidP="003B79F3">
            <w:pPr>
              <w:spacing w:before="120" w:after="120"/>
              <w:jc w:val="center"/>
              <w:rPr>
                <w:rFonts w:ascii="Gotham Office" w:hAnsi="Gotham Office"/>
                <w:b/>
                <w:bCs/>
                <w:sz w:val="18"/>
                <w:szCs w:val="18"/>
              </w:rPr>
            </w:pPr>
            <w:r w:rsidRPr="000C5B79">
              <w:rPr>
                <w:rFonts w:ascii="Gotham Office" w:hAnsi="Gotham Office"/>
                <w:b/>
                <w:bCs/>
                <w:sz w:val="18"/>
                <w:szCs w:val="18"/>
              </w:rPr>
              <w:t>Exemples</w:t>
            </w:r>
          </w:p>
        </w:tc>
      </w:tr>
      <w:tr w:rsidR="00D45937" w:rsidRPr="000C5B79" w14:paraId="300BC603" w14:textId="77777777" w:rsidTr="00D106E8">
        <w:trPr>
          <w:jc w:val="center"/>
        </w:trPr>
        <w:tc>
          <w:tcPr>
            <w:tcW w:w="1337" w:type="dxa"/>
            <w:vAlign w:val="center"/>
          </w:tcPr>
          <w:p w14:paraId="167B128C" w14:textId="0149B6DB" w:rsidR="00D45937" w:rsidRPr="000C5B79" w:rsidRDefault="00D45937" w:rsidP="00D106E8">
            <w:pPr>
              <w:spacing w:before="120" w:after="120"/>
              <w:jc w:val="center"/>
              <w:rPr>
                <w:rFonts w:ascii="Gotham Office" w:hAnsi="Gotham Office"/>
                <w:sz w:val="18"/>
                <w:szCs w:val="18"/>
              </w:rPr>
            </w:pPr>
            <w:r w:rsidRPr="000C5B79">
              <w:rPr>
                <w:rFonts w:ascii="Gotham Office" w:hAnsi="Gotham Office"/>
                <w:sz w:val="18"/>
                <w:szCs w:val="18"/>
              </w:rPr>
              <w:t>CC1</w:t>
            </w:r>
          </w:p>
        </w:tc>
        <w:tc>
          <w:tcPr>
            <w:tcW w:w="3761" w:type="dxa"/>
            <w:vAlign w:val="center"/>
          </w:tcPr>
          <w:p w14:paraId="0A8330D9" w14:textId="4B56FAF1"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Conséquence faible en termes de perte de vie humaine, et conséquences économiques, sociales ou d'environnement faibles ou négligeables</w:t>
            </w:r>
          </w:p>
        </w:tc>
        <w:tc>
          <w:tcPr>
            <w:tcW w:w="3819" w:type="dxa"/>
            <w:vAlign w:val="center"/>
          </w:tcPr>
          <w:p w14:paraId="65F599D8" w14:textId="62E5DEE4"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Bâtiments agricoles normalement inoccupés (par exemple, bâtiments de stockage), serres</w:t>
            </w:r>
          </w:p>
        </w:tc>
      </w:tr>
      <w:tr w:rsidR="00D45937" w:rsidRPr="000C5B79" w14:paraId="57F0437F" w14:textId="77777777" w:rsidTr="00D45937">
        <w:trPr>
          <w:jc w:val="center"/>
        </w:trPr>
        <w:tc>
          <w:tcPr>
            <w:tcW w:w="1337" w:type="dxa"/>
            <w:vAlign w:val="center"/>
          </w:tcPr>
          <w:p w14:paraId="4EB821FA" w14:textId="098ABED9"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CC2</w:t>
            </w:r>
          </w:p>
        </w:tc>
        <w:tc>
          <w:tcPr>
            <w:tcW w:w="3761" w:type="dxa"/>
            <w:vAlign w:val="center"/>
          </w:tcPr>
          <w:p w14:paraId="08FC5934" w14:textId="21F55500" w:rsidR="00D45937" w:rsidRPr="000C5B79" w:rsidRDefault="003B79F3" w:rsidP="00D45937">
            <w:pPr>
              <w:spacing w:before="120" w:after="120"/>
              <w:jc w:val="center"/>
              <w:rPr>
                <w:rFonts w:ascii="Gotham Office" w:hAnsi="Gotham Office"/>
                <w:sz w:val="18"/>
                <w:szCs w:val="18"/>
              </w:rPr>
            </w:pPr>
            <w:r w:rsidRPr="000C5B79">
              <w:rPr>
                <w:rFonts w:ascii="Gotham Office" w:hAnsi="Gotham Office"/>
                <w:noProof/>
                <w:sz w:val="18"/>
                <w:szCs w:val="18"/>
              </w:rPr>
              <mc:AlternateContent>
                <mc:Choice Requires="wps">
                  <w:drawing>
                    <wp:anchor distT="0" distB="0" distL="114300" distR="114300" simplePos="0" relativeHeight="251658246" behindDoc="0" locked="0" layoutInCell="1" allowOverlap="1" wp14:anchorId="3A052287" wp14:editId="73BDE7CA">
                      <wp:simplePos x="0" y="0"/>
                      <wp:positionH relativeFrom="column">
                        <wp:posOffset>-1014095</wp:posOffset>
                      </wp:positionH>
                      <wp:positionV relativeFrom="paragraph">
                        <wp:posOffset>635</wp:posOffset>
                      </wp:positionV>
                      <wp:extent cx="5743575" cy="876300"/>
                      <wp:effectExtent l="19050" t="19050" r="28575" b="19050"/>
                      <wp:wrapNone/>
                      <wp:docPr id="1543966684" name="Rectangle 5"/>
                      <wp:cNvGraphicFramePr/>
                      <a:graphic xmlns:a="http://schemas.openxmlformats.org/drawingml/2006/main">
                        <a:graphicData uri="http://schemas.microsoft.com/office/word/2010/wordprocessingShape">
                          <wps:wsp>
                            <wps:cNvSpPr/>
                            <wps:spPr>
                              <a:xfrm>
                                <a:off x="0" y="0"/>
                                <a:ext cx="5743575" cy="8763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6412614" id="Rectangle 5" o:spid="_x0000_s1026" style="position:absolute;margin-left:-79.85pt;margin-top:.05pt;width:452.25pt;height:6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" filled="f" strokecolor="red" strokeweight="3pt"/>
                  </w:pict>
                </mc:Fallback>
              </mc:AlternateContent>
            </w:r>
            <w:r w:rsidR="00D45937" w:rsidRPr="000C5B79">
              <w:rPr>
                <w:rFonts w:ascii="Gotham Office" w:hAnsi="Gotham Office"/>
                <w:sz w:val="18"/>
                <w:szCs w:val="18"/>
              </w:rPr>
              <w:t>Conséquence moyenne en termes de perte de vie humaine, conséquences économiques, sociales ou d'environnement considérables</w:t>
            </w:r>
          </w:p>
        </w:tc>
        <w:tc>
          <w:tcPr>
            <w:tcW w:w="3819" w:type="dxa"/>
            <w:vAlign w:val="center"/>
          </w:tcPr>
          <w:p w14:paraId="53F6CA26" w14:textId="0483DA35"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Bâtiments résidentiels et de bureaux, bâtiments publics où les conséquences de la défaillance seraient moyennes (par exemple bâtiment de bureaux)</w:t>
            </w:r>
          </w:p>
        </w:tc>
      </w:tr>
      <w:tr w:rsidR="00D45937" w:rsidRPr="000C5B79" w14:paraId="0A14FAF9" w14:textId="77777777" w:rsidTr="00D45937">
        <w:trPr>
          <w:jc w:val="center"/>
        </w:trPr>
        <w:tc>
          <w:tcPr>
            <w:tcW w:w="1337" w:type="dxa"/>
            <w:vAlign w:val="center"/>
          </w:tcPr>
          <w:p w14:paraId="375A360E" w14:textId="431AD439"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CC3</w:t>
            </w:r>
          </w:p>
        </w:tc>
        <w:tc>
          <w:tcPr>
            <w:tcW w:w="3761" w:type="dxa"/>
            <w:vAlign w:val="center"/>
          </w:tcPr>
          <w:p w14:paraId="1AD8858A" w14:textId="54B0E95C"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Conséquence élevée en termes de perte de vie humaine, ou conséquences économiques, sociales ou d'environnement très importantes</w:t>
            </w:r>
          </w:p>
        </w:tc>
        <w:tc>
          <w:tcPr>
            <w:tcW w:w="3819" w:type="dxa"/>
            <w:vAlign w:val="center"/>
          </w:tcPr>
          <w:p w14:paraId="7F87B96C" w14:textId="49A410E9" w:rsidR="00D45937" w:rsidRPr="000C5B79" w:rsidRDefault="00D45937" w:rsidP="00D45937">
            <w:pPr>
              <w:spacing w:before="120" w:after="120"/>
              <w:jc w:val="center"/>
              <w:rPr>
                <w:rFonts w:ascii="Gotham Office" w:hAnsi="Gotham Office"/>
                <w:sz w:val="18"/>
                <w:szCs w:val="18"/>
              </w:rPr>
            </w:pPr>
            <w:r w:rsidRPr="000C5B79">
              <w:rPr>
                <w:rFonts w:ascii="Gotham Office" w:hAnsi="Gotham Office"/>
                <w:sz w:val="18"/>
                <w:szCs w:val="18"/>
              </w:rPr>
              <w:t>Tribunes, bâtiments publics où les conséquences de la défaillance seraient élevées (par exemple salle de concert)</w:t>
            </w:r>
          </w:p>
        </w:tc>
      </w:tr>
    </w:tbl>
    <w:p w14:paraId="30F692D5" w14:textId="0C3734E9" w:rsidR="00D45937" w:rsidRPr="000C5B79" w:rsidRDefault="00CA4B70" w:rsidP="00D45937">
      <w:pPr>
        <w:spacing w:before="120" w:after="120" w:line="360" w:lineRule="auto"/>
        <w:jc w:val="both"/>
        <w:rPr>
          <w:rFonts w:ascii="Gotham Office" w:hAnsi="Gotham Office"/>
          <w:sz w:val="22"/>
          <w:szCs w:val="22"/>
        </w:rPr>
      </w:pPr>
      <w:r w:rsidRPr="000C5B79">
        <w:rPr>
          <w:rFonts w:ascii="Gotham Office" w:hAnsi="Gotham Office"/>
          <w:sz w:val="22"/>
          <w:szCs w:val="22"/>
        </w:rPr>
        <w:t>La classe de conséquence est CC</w:t>
      </w:r>
      <w:r w:rsidRPr="000C5B79">
        <w:rPr>
          <w:rFonts w:ascii="Gotham Office" w:hAnsi="Gotham Office"/>
          <w:sz w:val="22"/>
          <w:szCs w:val="22"/>
          <w:highlight w:val="yellow"/>
        </w:rPr>
        <w:t>2</w:t>
      </w:r>
      <w:r w:rsidR="00165AF7">
        <w:rPr>
          <w:rFonts w:ascii="Gotham Office" w:hAnsi="Gotham Office"/>
          <w:sz w:val="22"/>
          <w:szCs w:val="22"/>
        </w:rPr>
        <w:t>.</w:t>
      </w:r>
    </w:p>
    <w:p w14:paraId="4C926E60" w14:textId="2F51C881" w:rsidR="001D6F39" w:rsidRDefault="001D6F39">
      <w:pPr>
        <w:pStyle w:val="ListParagraph"/>
        <w:numPr>
          <w:ilvl w:val="0"/>
          <w:numId w:val="30"/>
        </w:numPr>
        <w:ind w:left="284" w:hanging="284"/>
        <w:rPr>
          <w:rFonts w:ascii="Gotham Office" w:hAnsi="Gotham Office"/>
          <w:b/>
          <w:bCs/>
          <w:sz w:val="22"/>
          <w:szCs w:val="22"/>
        </w:rPr>
      </w:pPr>
      <w:r w:rsidRPr="000C5B79">
        <w:rPr>
          <w:rFonts w:ascii="Gotham Office" w:hAnsi="Gotham Office"/>
          <w:b/>
          <w:bCs/>
          <w:sz w:val="22"/>
          <w:szCs w:val="22"/>
          <w:u w:val="single"/>
        </w:rPr>
        <w:t>Catégorie géotechnique</w:t>
      </w:r>
      <w:r w:rsidRPr="000C5B79">
        <w:rPr>
          <w:rFonts w:ascii="Calibri" w:hAnsi="Calibri" w:cs="Calibri"/>
          <w:b/>
          <w:bCs/>
          <w:sz w:val="22"/>
          <w:szCs w:val="22"/>
        </w:rPr>
        <w:t> </w:t>
      </w:r>
      <w:r w:rsidRPr="000C5B79">
        <w:rPr>
          <w:rFonts w:ascii="Gotham Office" w:hAnsi="Gotham Office"/>
          <w:b/>
          <w:bCs/>
          <w:sz w:val="22"/>
          <w:szCs w:val="22"/>
        </w:rPr>
        <w:t>:</w:t>
      </w:r>
    </w:p>
    <w:p w14:paraId="5544B4AB" w14:textId="77777777" w:rsidR="00371231" w:rsidRPr="00371231" w:rsidRDefault="00371231" w:rsidP="00467301">
      <w:pPr>
        <w:spacing w:after="0" w:line="240" w:lineRule="auto"/>
        <w:jc w:val="center"/>
        <w:rPr>
          <w:rFonts w:ascii="Gotham Office" w:hAnsi="Gotham Office"/>
          <w:b/>
          <w:bCs/>
          <w:sz w:val="22"/>
          <w:szCs w:val="22"/>
        </w:rPr>
      </w:pPr>
      <w:r>
        <w:rPr>
          <w:noProof/>
        </w:rPr>
        <mc:AlternateContent>
          <mc:Choice Requires="wpg">
            <w:drawing>
              <wp:anchor distT="0" distB="0" distL="114300" distR="114300" simplePos="0" relativeHeight="251658346" behindDoc="0" locked="0" layoutInCell="1" allowOverlap="1" wp14:anchorId="2A10B5AB" wp14:editId="6981B32B">
                <wp:simplePos x="0" y="0"/>
                <wp:positionH relativeFrom="column">
                  <wp:posOffset>61595</wp:posOffset>
                </wp:positionH>
                <wp:positionV relativeFrom="paragraph">
                  <wp:posOffset>1085215</wp:posOffset>
                </wp:positionV>
                <wp:extent cx="5667209" cy="1135380"/>
                <wp:effectExtent l="19050" t="19050" r="10160" b="26670"/>
                <wp:wrapNone/>
                <wp:docPr id="1448985224" name="Groupe 83"/>
                <wp:cNvGraphicFramePr/>
                <a:graphic xmlns:a="http://schemas.openxmlformats.org/drawingml/2006/main">
                  <a:graphicData uri="http://schemas.microsoft.com/office/word/2010/wordprocessingGroup">
                    <wpg:wgp>
                      <wpg:cNvGrpSpPr/>
                      <wpg:grpSpPr>
                        <a:xfrm>
                          <a:off x="0" y="0"/>
                          <a:ext cx="5667209" cy="1135380"/>
                          <a:chOff x="0" y="0"/>
                          <a:chExt cx="5667209" cy="1135380"/>
                        </a:xfrm>
                      </wpg:grpSpPr>
                      <wps:wsp>
                        <wps:cNvPr id="2076673207" name="Rectangle 5"/>
                        <wps:cNvSpPr/>
                        <wps:spPr>
                          <a:xfrm>
                            <a:off x="4365266" y="0"/>
                            <a:ext cx="1301943" cy="60910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2384880" name="Rectangle 5"/>
                        <wps:cNvSpPr/>
                        <wps:spPr>
                          <a:xfrm>
                            <a:off x="0" y="297281"/>
                            <a:ext cx="1375349" cy="838099"/>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9693664" name="Rectangle 5"/>
                        <wps:cNvSpPr/>
                        <wps:spPr>
                          <a:xfrm>
                            <a:off x="1375349" y="297281"/>
                            <a:ext cx="2978706" cy="311822"/>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rto="http://schemas.microsoft.com/office/word/2006/arto">
            <w:pict>
              <v:group w14:anchorId="3240DCB3" id="Groupe 83" o:spid="_x0000_s1026" style="position:absolute;margin-left:4.85pt;margin-top:85.45pt;width:446.25pt;height:89.4pt;z-index:251669643;mso-height-relative:margin" coordsize="56672,1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">
                <v:rect id="Rectangle 5" o:spid="_x0000_s1027" style="position:absolute;left:43652;width:13020;height:6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" filled="f" strokecolor="red" strokeweight="3pt"/>
                <v:rect id="Rectangle 5" o:spid="_x0000_s1028" style="position:absolute;top:2972;width:13753;height:8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" filled="f" strokecolor="red" strokeweight="3pt"/>
                <v:rect id="Rectangle 5" o:spid="_x0000_s1029" style="position:absolute;left:13753;top:2972;width:29787;height:3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" filled="f" strokecolor="red" strokeweight="3pt"/>
              </v:group>
            </w:pict>
          </mc:Fallback>
        </mc:AlternateContent>
      </w:r>
      <w:r w:rsidRPr="00082F72">
        <w:rPr>
          <w:noProof/>
        </w:rPr>
        <w:drawing>
          <wp:inline distT="0" distB="0" distL="0" distR="0" wp14:anchorId="1123B79E" wp14:editId="2247E82A">
            <wp:extent cx="5759450" cy="2221230"/>
            <wp:effectExtent l="0" t="0" r="0" b="7620"/>
            <wp:docPr id="872799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995" name="Image 1" descr="Une image contenant texte, capture d’écran, Police, nombre&#10;&#10;Le contenu généré par l’IA peut être incorrect."/>
                    <pic:cNvPicPr/>
                  </pic:nvPicPr>
                  <pic:blipFill>
                    <a:blip r:embed="rId18"/>
                    <a:stretch>
                      <a:fillRect/>
                    </a:stretch>
                  </pic:blipFill>
                  <pic:spPr>
                    <a:xfrm>
                      <a:off x="0" y="0"/>
                      <a:ext cx="5759450" cy="2221230"/>
                    </a:xfrm>
                    <a:prstGeom prst="rect">
                      <a:avLst/>
                    </a:prstGeom>
                  </pic:spPr>
                </pic:pic>
              </a:graphicData>
            </a:graphic>
          </wp:inline>
        </w:drawing>
      </w:r>
    </w:p>
    <w:p w14:paraId="47D3E1A2" w14:textId="77777777" w:rsidR="00371231" w:rsidRPr="00467301" w:rsidRDefault="00371231" w:rsidP="00467301">
      <w:pPr>
        <w:spacing w:after="0" w:line="240" w:lineRule="auto"/>
        <w:jc w:val="center"/>
        <w:rPr>
          <w:rFonts w:ascii="Gotham Office" w:hAnsi="Gotham Office"/>
          <w:i/>
          <w:iCs/>
          <w:sz w:val="18"/>
          <w:szCs w:val="18"/>
          <w:u w:val="single"/>
        </w:rPr>
      </w:pPr>
      <w:r w:rsidRPr="00467301">
        <w:rPr>
          <w:rFonts w:ascii="Gotham Office" w:hAnsi="Gotham Office"/>
          <w:i/>
          <w:iCs/>
          <w:sz w:val="18"/>
          <w:szCs w:val="18"/>
          <w:u w:val="single"/>
        </w:rPr>
        <w:t>Tableau de la catégorie géotechnique en fonction de la classe de conséquence et des conditions de site selon Eurocode 7</w:t>
      </w:r>
    </w:p>
    <w:p w14:paraId="2683D1B4" w14:textId="5EC618EB" w:rsidR="00371231" w:rsidRPr="00467301" w:rsidRDefault="00371231" w:rsidP="00467301">
      <w:pPr>
        <w:spacing w:before="120" w:after="120" w:line="360" w:lineRule="auto"/>
        <w:jc w:val="both"/>
        <w:rPr>
          <w:rFonts w:ascii="Gotham Office" w:hAnsi="Gotham Office"/>
          <w:sz w:val="22"/>
          <w:szCs w:val="22"/>
        </w:rPr>
      </w:pPr>
      <w:r w:rsidRPr="00467301">
        <w:rPr>
          <w:rFonts w:ascii="Gotham Office" w:hAnsi="Gotham Office"/>
          <w:sz w:val="22"/>
          <w:szCs w:val="22"/>
        </w:rPr>
        <w:t xml:space="preserve">La catégorie géotechnique est </w:t>
      </w:r>
      <w:r w:rsidRPr="00467301">
        <w:rPr>
          <w:rFonts w:ascii="Gotham Office" w:hAnsi="Gotham Office"/>
          <w:sz w:val="22"/>
          <w:szCs w:val="22"/>
          <w:highlight w:val="yellow"/>
        </w:rPr>
        <w:t>2</w:t>
      </w:r>
      <w:r w:rsidR="00165AF7">
        <w:rPr>
          <w:rFonts w:ascii="Gotham Office" w:hAnsi="Gotham Office"/>
          <w:sz w:val="22"/>
          <w:szCs w:val="22"/>
        </w:rPr>
        <w:t>.</w:t>
      </w:r>
    </w:p>
    <w:p w14:paraId="36D298F4" w14:textId="77777777" w:rsidR="003B79F3" w:rsidRPr="000C5B79" w:rsidRDefault="003B79F3" w:rsidP="00CA4B70">
      <w:pPr>
        <w:spacing w:before="120" w:after="120" w:line="360" w:lineRule="auto"/>
        <w:jc w:val="both"/>
        <w:rPr>
          <w:rFonts w:ascii="Gotham Office" w:hAnsi="Gotham Office"/>
          <w:sz w:val="22"/>
          <w:szCs w:val="22"/>
        </w:rPr>
      </w:pPr>
    </w:p>
    <w:p w14:paraId="3E29A853" w14:textId="5F2B4241"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7A9C1F4E" w14:textId="6CF55035" w:rsidR="001D6F39" w:rsidRPr="000C5B79" w:rsidRDefault="001D6F39">
      <w:pPr>
        <w:pStyle w:val="ListParagraph"/>
        <w:numPr>
          <w:ilvl w:val="0"/>
          <w:numId w:val="30"/>
        </w:numPr>
        <w:ind w:left="284" w:hanging="284"/>
        <w:rPr>
          <w:rFonts w:ascii="Gotham Office" w:hAnsi="Gotham Office"/>
          <w:b/>
          <w:bCs/>
          <w:sz w:val="22"/>
          <w:szCs w:val="22"/>
        </w:rPr>
      </w:pPr>
      <w:r w:rsidRPr="000C5B79">
        <w:rPr>
          <w:rFonts w:ascii="Gotham Office" w:hAnsi="Gotham Office"/>
          <w:b/>
          <w:bCs/>
          <w:sz w:val="22"/>
          <w:szCs w:val="22"/>
          <w:u w:val="single"/>
        </w:rPr>
        <w:t>Durée de vie</w:t>
      </w:r>
      <w:r w:rsidRPr="000C5B79">
        <w:rPr>
          <w:rFonts w:ascii="Gotham Office" w:hAnsi="Gotham Office"/>
          <w:b/>
          <w:bCs/>
          <w:sz w:val="22"/>
          <w:szCs w:val="22"/>
        </w:rPr>
        <w:t xml:space="preserve"> :</w:t>
      </w:r>
    </w:p>
    <w:p w14:paraId="3B6B3E7A" w14:textId="6FFD90DD" w:rsidR="00D45937" w:rsidRPr="000C5B79" w:rsidRDefault="005401D5" w:rsidP="001728CF">
      <w:pPr>
        <w:spacing w:before="120" w:after="0" w:line="24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247" behindDoc="0" locked="0" layoutInCell="1" allowOverlap="1" wp14:anchorId="6DAB5755" wp14:editId="3D2E3554">
                <wp:simplePos x="0" y="0"/>
                <wp:positionH relativeFrom="column">
                  <wp:posOffset>90805</wp:posOffset>
                </wp:positionH>
                <wp:positionV relativeFrom="paragraph">
                  <wp:posOffset>1814830</wp:posOffset>
                </wp:positionV>
                <wp:extent cx="5553075" cy="419100"/>
                <wp:effectExtent l="19050" t="19050" r="28575" b="19050"/>
                <wp:wrapNone/>
                <wp:docPr id="539124723" name="Rectangle 8"/>
                <wp:cNvGraphicFramePr/>
                <a:graphic xmlns:a="http://schemas.openxmlformats.org/drawingml/2006/main">
                  <a:graphicData uri="http://schemas.microsoft.com/office/word/2010/wordprocessingShape">
                    <wps:wsp>
                      <wps:cNvSpPr/>
                      <wps:spPr>
                        <a:xfrm>
                          <a:off x="0" y="0"/>
                          <a:ext cx="5553075" cy="419100"/>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8125744" id="Rectangle 8" o:spid="_x0000_s1026" style="position:absolute;margin-left:7.15pt;margin-top:142.9pt;width:437.25pt;height:3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" filled="f" strokecolor="red" strokeweight="3pt"/>
            </w:pict>
          </mc:Fallback>
        </mc:AlternateContent>
      </w:r>
      <w:r w:rsidR="001D6F39" w:rsidRPr="000C5B79">
        <w:rPr>
          <w:rFonts w:ascii="Gotham Office" w:hAnsi="Gotham Office"/>
          <w:noProof/>
          <w:sz w:val="20"/>
          <w:szCs w:val="20"/>
        </w:rPr>
        <w:drawing>
          <wp:inline distT="0" distB="0" distL="0" distR="0" wp14:anchorId="6023740E" wp14:editId="18FA9540">
            <wp:extent cx="5760720" cy="3400425"/>
            <wp:effectExtent l="0" t="0" r="0" b="9525"/>
            <wp:docPr id="1705320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20642" name=""/>
                    <pic:cNvPicPr/>
                  </pic:nvPicPr>
                  <pic:blipFill rotWithShape="1">
                    <a:blip r:embed="rId19"/>
                    <a:srcRect b="2370"/>
                    <a:stretch/>
                  </pic:blipFill>
                  <pic:spPr bwMode="auto">
                    <a:xfrm>
                      <a:off x="0" y="0"/>
                      <a:ext cx="5760720" cy="3400425"/>
                    </a:xfrm>
                    <a:prstGeom prst="rect">
                      <a:avLst/>
                    </a:prstGeom>
                    <a:ln>
                      <a:noFill/>
                    </a:ln>
                    <a:extLst>
                      <a:ext uri="{53640926-AAD7-44D8-BBD7-CCE9431645EC}">
                        <a14:shadowObscured xmlns:a14="http://schemas.microsoft.com/office/drawing/2010/main"/>
                      </a:ext>
                    </a:extLst>
                  </pic:spPr>
                </pic:pic>
              </a:graphicData>
            </a:graphic>
          </wp:inline>
        </w:drawing>
      </w:r>
    </w:p>
    <w:p w14:paraId="2E07D2B0" w14:textId="104E2EF9" w:rsidR="005401D5" w:rsidRPr="000C5B79" w:rsidRDefault="005401D5" w:rsidP="005401D5">
      <w:pPr>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Durée indicative d’utilisation du projet</w:t>
      </w:r>
    </w:p>
    <w:p w14:paraId="2E2A6359" w14:textId="29781192" w:rsidR="00CA4B70" w:rsidRPr="000C5B79" w:rsidRDefault="00CA4B70" w:rsidP="00CA4B70">
      <w:pPr>
        <w:jc w:val="both"/>
        <w:rPr>
          <w:rFonts w:ascii="Gotham Office" w:hAnsi="Gotham Office"/>
          <w:sz w:val="22"/>
          <w:szCs w:val="22"/>
          <w:highlight w:val="yellow"/>
        </w:rPr>
      </w:pPr>
      <w:r w:rsidRPr="000C5B79">
        <w:rPr>
          <w:rFonts w:ascii="Gotham Office" w:hAnsi="Gotham Office"/>
          <w:sz w:val="22"/>
          <w:szCs w:val="22"/>
        </w:rPr>
        <w:t xml:space="preserve">Pour une catégorie </w:t>
      </w:r>
      <w:r w:rsidRPr="000C5B79">
        <w:rPr>
          <w:rFonts w:ascii="Gotham Office" w:hAnsi="Gotham Office"/>
          <w:sz w:val="22"/>
          <w:szCs w:val="22"/>
          <w:highlight w:val="yellow"/>
        </w:rPr>
        <w:t>4</w:t>
      </w:r>
      <w:r w:rsidRPr="000C5B79">
        <w:rPr>
          <w:rFonts w:ascii="Gotham Office" w:hAnsi="Gotham Office"/>
          <w:sz w:val="22"/>
          <w:szCs w:val="22"/>
        </w:rPr>
        <w:t xml:space="preserve">, la durée de vie est de </w:t>
      </w:r>
      <w:r w:rsidRPr="000C5B79">
        <w:rPr>
          <w:rFonts w:ascii="Gotham Office" w:hAnsi="Gotham Office"/>
          <w:sz w:val="22"/>
          <w:szCs w:val="22"/>
          <w:highlight w:val="yellow"/>
        </w:rPr>
        <w:t>50</w:t>
      </w:r>
      <w:r w:rsidRPr="000C5B79">
        <w:rPr>
          <w:rFonts w:ascii="Gotham Office" w:hAnsi="Gotham Office"/>
          <w:sz w:val="22"/>
          <w:szCs w:val="22"/>
        </w:rPr>
        <w:t xml:space="preserve"> ans</w:t>
      </w:r>
      <w:r w:rsidR="00165AF7">
        <w:rPr>
          <w:rFonts w:ascii="Gotham Office" w:hAnsi="Gotham Office"/>
          <w:sz w:val="22"/>
          <w:szCs w:val="22"/>
        </w:rPr>
        <w:t>.</w:t>
      </w:r>
    </w:p>
    <w:p w14:paraId="20070073" w14:textId="7B6BAD03" w:rsidR="00C71734" w:rsidRPr="000C5B79" w:rsidRDefault="0012169B" w:rsidP="00942F43">
      <w:pPr>
        <w:pStyle w:val="Heading2"/>
      </w:pPr>
      <w:bookmarkStart w:id="17" w:name="_Toc219037866"/>
      <w:r w:rsidRPr="000C5B79">
        <w:t>Zone d’Influence Géotechnique</w:t>
      </w:r>
      <w:bookmarkEnd w:id="17"/>
    </w:p>
    <w:p w14:paraId="06E2FA93" w14:textId="0227FD58" w:rsidR="00763596" w:rsidRPr="000C5B79" w:rsidRDefault="00763596" w:rsidP="00763596">
      <w:pPr>
        <w:spacing w:before="120" w:after="120" w:line="360" w:lineRule="auto"/>
        <w:jc w:val="both"/>
        <w:rPr>
          <w:rFonts w:ascii="Gotham Office" w:hAnsi="Gotham Office"/>
          <w:sz w:val="22"/>
          <w:szCs w:val="22"/>
        </w:rPr>
      </w:pPr>
      <w:r w:rsidRPr="000C5B79">
        <w:rPr>
          <w:rFonts w:ascii="Gotham Office" w:hAnsi="Gotham Office"/>
          <w:sz w:val="22"/>
          <w:szCs w:val="22"/>
        </w:rPr>
        <w:t>La Zone d’Influence Géotechnique (ZIG) est le volume de terrain au sein duquel il y a interaction entre l’ouvrage ou l’aménagement du terrain (du fait de sa réalisation et de son exploitation) et l’environnement (sols, ouvrages aménagements de terrains ou avoisinants).</w:t>
      </w:r>
    </w:p>
    <w:p w14:paraId="30629693" w14:textId="77777777" w:rsidR="002D1AEC" w:rsidRDefault="002D1AEC" w:rsidP="002D1AEC">
      <w:pPr>
        <w:spacing w:before="120" w:after="120" w:line="360" w:lineRule="auto"/>
        <w:jc w:val="both"/>
        <w:rPr>
          <w:rFonts w:ascii="Gotham Office" w:hAnsi="Gotham Office"/>
          <w:sz w:val="22"/>
          <w:szCs w:val="22"/>
        </w:rPr>
      </w:pPr>
      <w:r>
        <w:rPr>
          <w:rFonts w:ascii="Gotham Office" w:hAnsi="Gotham Office"/>
          <w:sz w:val="22"/>
          <w:szCs w:val="22"/>
        </w:rPr>
        <w:t>Ainsi</w:t>
      </w:r>
      <w:r>
        <w:rPr>
          <w:rFonts w:ascii="Calibri" w:hAnsi="Calibri" w:cs="Calibri"/>
          <w:sz w:val="22"/>
          <w:szCs w:val="22"/>
        </w:rPr>
        <w:t>,</w:t>
      </w:r>
      <w:r>
        <w:rPr>
          <w:rFonts w:ascii="Gotham Office" w:hAnsi="Gotham Office"/>
          <w:sz w:val="22"/>
          <w:szCs w:val="22"/>
        </w:rPr>
        <w:t xml:space="preserve"> la ZIG du projet est constituée par</w:t>
      </w:r>
      <w:r>
        <w:rPr>
          <w:rFonts w:ascii="Calibri" w:hAnsi="Calibri" w:cs="Calibri"/>
          <w:sz w:val="22"/>
          <w:szCs w:val="22"/>
        </w:rPr>
        <w:t> </w:t>
      </w:r>
      <w:r>
        <w:rPr>
          <w:rFonts w:ascii="Gotham Office" w:hAnsi="Gotham Office"/>
          <w:sz w:val="22"/>
          <w:szCs w:val="22"/>
        </w:rPr>
        <w:t>:</w:t>
      </w:r>
    </w:p>
    <w:p w14:paraId="51375234" w14:textId="7AA065AD" w:rsidR="002D1AEC" w:rsidRPr="002D1AEC" w:rsidRDefault="002D1AEC" w:rsidP="002D1AEC">
      <w:pPr>
        <w:pStyle w:val="ListParagraph"/>
        <w:numPr>
          <w:ilvl w:val="0"/>
          <w:numId w:val="36"/>
        </w:numPr>
        <w:suppressAutoHyphens/>
        <w:spacing w:before="120" w:after="120" w:line="360" w:lineRule="auto"/>
        <w:jc w:val="both"/>
        <w:rPr>
          <w:rFonts w:ascii="Gotham Office" w:hAnsi="Gotham Office"/>
          <w:sz w:val="22"/>
          <w:szCs w:val="22"/>
          <w:highlight w:val="yellow"/>
        </w:rPr>
      </w:pPr>
      <w:r w:rsidRPr="002D1AEC">
        <w:rPr>
          <w:rFonts w:ascii="Gotham Office" w:hAnsi="Gotham Office"/>
          <w:sz w:val="22"/>
          <w:szCs w:val="22"/>
          <w:highlight w:val="yellow"/>
        </w:rPr>
        <w:t>La parcelle cadastrale n°XXX située au nord, comprenant une construction existante en contexte de mitoyenneté directe,</w:t>
      </w:r>
    </w:p>
    <w:p w14:paraId="525975B2" w14:textId="7D07962B" w:rsidR="002D1AEC" w:rsidRPr="002D1AEC" w:rsidRDefault="002D1AEC" w:rsidP="002D1AEC">
      <w:pPr>
        <w:pStyle w:val="ListParagraph"/>
        <w:numPr>
          <w:ilvl w:val="0"/>
          <w:numId w:val="36"/>
        </w:numPr>
        <w:suppressAutoHyphens/>
        <w:spacing w:before="120" w:after="120" w:line="360" w:lineRule="auto"/>
        <w:jc w:val="both"/>
        <w:rPr>
          <w:rFonts w:ascii="Gotham Office" w:hAnsi="Gotham Office"/>
          <w:sz w:val="22"/>
          <w:szCs w:val="22"/>
          <w:highlight w:val="yellow"/>
        </w:rPr>
      </w:pPr>
      <w:r w:rsidRPr="002D1AEC">
        <w:rPr>
          <w:rFonts w:ascii="Gotham Office" w:hAnsi="Gotham Office"/>
          <w:sz w:val="22"/>
          <w:szCs w:val="22"/>
          <w:highlight w:val="yellow"/>
        </w:rPr>
        <w:t>La parcelle cadastrale n°XXX située à l’ouest, comprenant des constructions existantes dont une en contexte de mitoyenneté directe et dont nous n’avons aucune information concernant ses infrastructures,</w:t>
      </w:r>
    </w:p>
    <w:p w14:paraId="4D052194" w14:textId="5723AE8C" w:rsidR="002D1AEC" w:rsidRPr="002D1AEC" w:rsidRDefault="002D1AEC" w:rsidP="002D1AEC">
      <w:pPr>
        <w:pStyle w:val="ListParagraph"/>
        <w:numPr>
          <w:ilvl w:val="0"/>
          <w:numId w:val="36"/>
        </w:numPr>
        <w:suppressAutoHyphens/>
        <w:spacing w:before="120" w:after="120" w:line="360" w:lineRule="auto"/>
        <w:jc w:val="both"/>
        <w:rPr>
          <w:rFonts w:ascii="Gotham Office" w:hAnsi="Gotham Office"/>
          <w:sz w:val="22"/>
          <w:szCs w:val="22"/>
          <w:highlight w:val="yellow"/>
        </w:rPr>
      </w:pPr>
      <w:r w:rsidRPr="002D1AEC">
        <w:rPr>
          <w:rFonts w:ascii="Gotham Office" w:hAnsi="Gotham Office"/>
          <w:sz w:val="22"/>
          <w:szCs w:val="22"/>
          <w:highlight w:val="yellow"/>
        </w:rPr>
        <w:t>La parcelle cadastrale n°XXX située à l’est, comprenant une construction existante en limite de propriété</w:t>
      </w:r>
      <w:r w:rsidRPr="002D1AEC">
        <w:rPr>
          <w:rFonts w:ascii="Gotham Office" w:hAnsi="Gotham Office" w:cs="Calibri"/>
          <w:sz w:val="22"/>
          <w:szCs w:val="22"/>
          <w:highlight w:val="yellow"/>
        </w:rPr>
        <w:t>, mais hors contexte de mitoyenneté directe.</w:t>
      </w:r>
    </w:p>
    <w:p w14:paraId="32C8F680" w14:textId="62A54EBC"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4FEA060B" w14:textId="2326DF60" w:rsidR="00AF68D3" w:rsidRPr="000C5B79" w:rsidRDefault="00C71734" w:rsidP="00AF68D3">
      <w:pPr>
        <w:spacing w:before="120" w:after="0" w:line="360" w:lineRule="auto"/>
        <w:jc w:val="both"/>
        <w:rPr>
          <w:rFonts w:ascii="Gotham Office" w:hAnsi="Gotham Office"/>
          <w:sz w:val="22"/>
          <w:szCs w:val="22"/>
        </w:rPr>
      </w:pPr>
      <w:r w:rsidRPr="000C5B79">
        <w:rPr>
          <w:rFonts w:ascii="Gotham Office" w:hAnsi="Gotham Office"/>
          <w:sz w:val="22"/>
          <w:szCs w:val="22"/>
        </w:rPr>
        <w:t>Le contexte de mitoyenneté</w:t>
      </w:r>
      <w:r w:rsidR="00535BA0" w:rsidRPr="000C5B79">
        <w:rPr>
          <w:rFonts w:ascii="Gotham Office" w:hAnsi="Gotham Office"/>
          <w:sz w:val="22"/>
          <w:szCs w:val="22"/>
        </w:rPr>
        <w:t xml:space="preserve"> </w:t>
      </w:r>
      <w:r w:rsidRPr="000C5B79">
        <w:rPr>
          <w:rFonts w:ascii="Gotham Office" w:hAnsi="Gotham Office"/>
          <w:sz w:val="22"/>
          <w:szCs w:val="22"/>
        </w:rPr>
        <w:t xml:space="preserve">du projet est </w:t>
      </w:r>
      <w:r w:rsidR="00763596" w:rsidRPr="000C5B79">
        <w:rPr>
          <w:rFonts w:ascii="Gotham Office" w:hAnsi="Gotham Office"/>
          <w:sz w:val="22"/>
          <w:szCs w:val="22"/>
        </w:rPr>
        <w:t xml:space="preserve">donc </w:t>
      </w:r>
      <w:r w:rsidRPr="000C5B79">
        <w:rPr>
          <w:rFonts w:ascii="Gotham Office" w:hAnsi="Gotham Office"/>
          <w:sz w:val="22"/>
          <w:szCs w:val="22"/>
        </w:rPr>
        <w:t>indiqué sur le plan suivant</w:t>
      </w:r>
      <w:r w:rsidRPr="000C5B79">
        <w:rPr>
          <w:rFonts w:ascii="Cambria Math" w:hAnsi="Cambria Math" w:cs="Cambria Math"/>
          <w:sz w:val="22"/>
          <w:szCs w:val="22"/>
        </w:rPr>
        <w:t> </w:t>
      </w:r>
      <w:r w:rsidRPr="000C5B79">
        <w:rPr>
          <w:rFonts w:ascii="Gotham Office" w:hAnsi="Gotham Office"/>
          <w:sz w:val="22"/>
          <w:szCs w:val="22"/>
        </w:rPr>
        <w:t>:</w:t>
      </w:r>
    </w:p>
    <w:p w14:paraId="6FCE7EC2" w14:textId="21F2E512" w:rsidR="00BF3AEE" w:rsidRPr="000C5B79" w:rsidRDefault="00AF68D3" w:rsidP="001728CF">
      <w:pPr>
        <w:spacing w:after="0" w:line="240" w:lineRule="auto"/>
        <w:jc w:val="both"/>
      </w:pPr>
      <w:r w:rsidRPr="000C5B79">
        <w:rPr>
          <w:rFonts w:ascii="Gotham Office" w:hAnsi="Gotham Office"/>
          <w:noProof/>
          <w:sz w:val="20"/>
          <w:szCs w:val="20"/>
        </w:rPr>
        <w:drawing>
          <wp:anchor distT="0" distB="0" distL="114300" distR="114300" simplePos="0" relativeHeight="251658242" behindDoc="0" locked="0" layoutInCell="1" allowOverlap="1" wp14:anchorId="72B7D393" wp14:editId="1F9C5B82">
            <wp:simplePos x="0" y="0"/>
            <wp:positionH relativeFrom="column">
              <wp:posOffset>147955</wp:posOffset>
            </wp:positionH>
            <wp:positionV relativeFrom="paragraph">
              <wp:posOffset>195580</wp:posOffset>
            </wp:positionV>
            <wp:extent cx="285750" cy="428625"/>
            <wp:effectExtent l="0" t="0" r="0" b="9525"/>
            <wp:wrapNone/>
            <wp:docPr id="384057542" name="Image 11"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54385" name="Image 11" descr="Une image contenant triangle&#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7CBF3C49" wp14:editId="0EEDEC68">
            <wp:extent cx="5760720" cy="3681730"/>
            <wp:effectExtent l="38100" t="38100" r="30480" b="33020"/>
            <wp:docPr id="940892878" name="Image 15" descr="Une image contenant carte, Conception urbaine, bâtiment,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ne image contenant carte, Conception urbaine, bâtiment, Plan&#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681730"/>
                    </a:xfrm>
                    <a:prstGeom prst="rect">
                      <a:avLst/>
                    </a:prstGeom>
                    <a:noFill/>
                    <a:ln w="28575">
                      <a:solidFill>
                        <a:srgbClr val="FF0000"/>
                      </a:solidFill>
                    </a:ln>
                  </pic:spPr>
                </pic:pic>
              </a:graphicData>
            </a:graphic>
          </wp:inline>
        </w:drawing>
      </w:r>
      <w:r w:rsidR="00BF3AEE" w:rsidRPr="000C5B79">
        <w:rPr>
          <w:rFonts w:ascii="Gotham Office" w:hAnsi="Gotham Office"/>
          <w:noProof/>
          <w:sz w:val="20"/>
          <w:szCs w:val="20"/>
        </w:rPr>
        <mc:AlternateContent>
          <mc:Choice Requires="wps">
            <w:drawing>
              <wp:anchor distT="0" distB="0" distL="114300" distR="114300" simplePos="0" relativeHeight="251658243" behindDoc="0" locked="0" layoutInCell="1" allowOverlap="1" wp14:anchorId="78625960" wp14:editId="5FCCED0C">
                <wp:simplePos x="0" y="0"/>
                <wp:positionH relativeFrom="column">
                  <wp:posOffset>1548130</wp:posOffset>
                </wp:positionH>
                <wp:positionV relativeFrom="paragraph">
                  <wp:posOffset>1548130</wp:posOffset>
                </wp:positionV>
                <wp:extent cx="2343150" cy="1076325"/>
                <wp:effectExtent l="38100" t="38100" r="38100" b="47625"/>
                <wp:wrapNone/>
                <wp:docPr id="942363374" name="Forme libre : forme 16"/>
                <wp:cNvGraphicFramePr/>
                <a:graphic xmlns:a="http://schemas.openxmlformats.org/drawingml/2006/main">
                  <a:graphicData uri="http://schemas.microsoft.com/office/word/2010/wordprocessingShape">
                    <wps:wsp>
                      <wps:cNvSpPr/>
                      <wps:spPr>
                        <a:xfrm>
                          <a:off x="0" y="0"/>
                          <a:ext cx="2343150" cy="1076325"/>
                        </a:xfrm>
                        <a:custGeom>
                          <a:avLst/>
                          <a:gdLst>
                            <a:gd name="connsiteX0" fmla="*/ 9525 w 2343150"/>
                            <a:gd name="connsiteY0" fmla="*/ 1047750 h 1076325"/>
                            <a:gd name="connsiteX1" fmla="*/ 0 w 2343150"/>
                            <a:gd name="connsiteY1" fmla="*/ 0 h 1076325"/>
                            <a:gd name="connsiteX2" fmla="*/ 2295525 w 2343150"/>
                            <a:gd name="connsiteY2" fmla="*/ 9525 h 1076325"/>
                            <a:gd name="connsiteX3" fmla="*/ 2295525 w 2343150"/>
                            <a:gd name="connsiteY3" fmla="*/ 257175 h 1076325"/>
                            <a:gd name="connsiteX4" fmla="*/ 2333625 w 2343150"/>
                            <a:gd name="connsiteY4" fmla="*/ 257175 h 1076325"/>
                            <a:gd name="connsiteX5" fmla="*/ 2343150 w 2343150"/>
                            <a:gd name="connsiteY5" fmla="*/ 1076325 h 1076325"/>
                            <a:gd name="connsiteX6" fmla="*/ 1962150 w 2343150"/>
                            <a:gd name="connsiteY6" fmla="*/ 1057275 h 1076325"/>
                            <a:gd name="connsiteX7" fmla="*/ 1952625 w 2343150"/>
                            <a:gd name="connsiteY7" fmla="*/ 1028700 h 1076325"/>
                            <a:gd name="connsiteX8" fmla="*/ 1676400 w 2343150"/>
                            <a:gd name="connsiteY8" fmla="*/ 1000125 h 1076325"/>
                            <a:gd name="connsiteX9" fmla="*/ 1685925 w 2343150"/>
                            <a:gd name="connsiteY9" fmla="*/ 704850 h 1076325"/>
                            <a:gd name="connsiteX10" fmla="*/ 257175 w 2343150"/>
                            <a:gd name="connsiteY10" fmla="*/ 685800 h 1076325"/>
                            <a:gd name="connsiteX11" fmla="*/ 257175 w 2343150"/>
                            <a:gd name="connsiteY11" fmla="*/ 685800 h 1076325"/>
                            <a:gd name="connsiteX12" fmla="*/ 257175 w 2343150"/>
                            <a:gd name="connsiteY12" fmla="*/ 1028700 h 1076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343150" h="1076325">
                              <a:moveTo>
                                <a:pt x="9525" y="1047750"/>
                              </a:moveTo>
                              <a:lnTo>
                                <a:pt x="0" y="0"/>
                              </a:lnTo>
                              <a:lnTo>
                                <a:pt x="2295525" y="9525"/>
                              </a:lnTo>
                              <a:lnTo>
                                <a:pt x="2295525" y="257175"/>
                              </a:lnTo>
                              <a:lnTo>
                                <a:pt x="2333625" y="257175"/>
                              </a:lnTo>
                              <a:lnTo>
                                <a:pt x="2343150" y="1076325"/>
                              </a:lnTo>
                              <a:lnTo>
                                <a:pt x="1962150" y="1057275"/>
                              </a:lnTo>
                              <a:lnTo>
                                <a:pt x="1952625" y="1028700"/>
                              </a:lnTo>
                              <a:lnTo>
                                <a:pt x="1676400" y="1000125"/>
                              </a:lnTo>
                              <a:lnTo>
                                <a:pt x="1685925" y="704850"/>
                              </a:lnTo>
                              <a:lnTo>
                                <a:pt x="257175" y="685800"/>
                              </a:lnTo>
                              <a:lnTo>
                                <a:pt x="257175" y="685800"/>
                              </a:lnTo>
                              <a:lnTo>
                                <a:pt x="257175" y="1028700"/>
                              </a:lnTo>
                            </a:path>
                          </a:pathLst>
                        </a:custGeom>
                        <a:noFill/>
                        <a:ln w="38100">
                          <a:solidFill>
                            <a:schemeClr val="accent1">
                              <a:lumMod val="40000"/>
                              <a:lumOff val="60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1738DE83" id="Forme libre : forme 16" o:spid="_x0000_s1026" style="position:absolute;margin-left:121.9pt;margin-top:121.9pt;width:184.5pt;height:84.7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343150,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" path="m9525,1047750l,,2295525,9525r,247650l2333625,257175r9525,819150l1962150,1057275r-9525,-28575l1676400,1000125r9525,-295275l257175,685800r,l257175,1028700e" filled="f" strokecolor="#83caeb [1300]" strokeweight="3pt">
                <v:stroke dashstyle="dash" joinstyle="miter"/>
                <v:path arrowok="t" o:connecttype="custom" o:connectlocs="9525,1047750;0,0;2295525,9525;2295525,257175;2333625,257175;2343150,1076325;1962150,1057275;1952625,1028700;1676400,1000125;1685925,704850;257175,685800;257175,685800;257175,1028700" o:connectangles="0,0,0,0,0,0,0,0,0,0,0,0,0"/>
              </v:shape>
            </w:pict>
          </mc:Fallback>
        </mc:AlternateContent>
      </w:r>
    </w:p>
    <w:p w14:paraId="6245F64D" w14:textId="49813F1B" w:rsidR="00BF3AEE" w:rsidRPr="000C5B79" w:rsidRDefault="00BF3AEE" w:rsidP="00BF3AEE">
      <w:pPr>
        <w:jc w:val="center"/>
        <w:rPr>
          <w:rFonts w:ascii="Gotham Office" w:hAnsi="Gotham Office"/>
          <w:sz w:val="18"/>
          <w:szCs w:val="18"/>
        </w:rPr>
      </w:pPr>
      <w:r w:rsidRPr="000C5B79">
        <w:rPr>
          <w:rFonts w:ascii="Gotham Office" w:hAnsi="Gotham Office"/>
          <w:i/>
          <w:iCs/>
          <w:sz w:val="18"/>
          <w:szCs w:val="18"/>
          <w:u w:val="single"/>
        </w:rPr>
        <w:t>Plan d’aménagement de la ZAC</w:t>
      </w:r>
      <w:r w:rsidR="00FA4E4D" w:rsidRPr="000C5B79">
        <w:rPr>
          <w:rFonts w:ascii="Gotham Office" w:hAnsi="Gotham Office"/>
          <w:i/>
          <w:iCs/>
          <w:sz w:val="18"/>
          <w:szCs w:val="18"/>
          <w:u w:val="single"/>
        </w:rPr>
        <w:t xml:space="preserve"> avec ZIG</w:t>
      </w:r>
    </w:p>
    <w:p w14:paraId="6A98B156" w14:textId="261CD4D8" w:rsidR="00C71734" w:rsidRPr="000C5B79" w:rsidRDefault="00BF3AEE" w:rsidP="00BF3AEE">
      <w:pPr>
        <w:jc w:val="both"/>
        <w:rPr>
          <w:rFonts w:ascii="Gotham Office" w:hAnsi="Gotham Office"/>
          <w:sz w:val="22"/>
          <w:szCs w:val="22"/>
        </w:rPr>
      </w:pPr>
      <w:r w:rsidRPr="000C5B79">
        <w:rPr>
          <w:rFonts w:ascii="Gotham Office" w:hAnsi="Gotham Office"/>
          <w:noProof/>
          <w:sz w:val="22"/>
          <w:szCs w:val="22"/>
        </w:rPr>
        <mc:AlternateContent>
          <mc:Choice Requires="wps">
            <w:drawing>
              <wp:anchor distT="0" distB="0" distL="114300" distR="114300" simplePos="0" relativeHeight="251658244" behindDoc="0" locked="0" layoutInCell="1" allowOverlap="1" wp14:anchorId="511008A7" wp14:editId="415E2367">
                <wp:simplePos x="0" y="0"/>
                <wp:positionH relativeFrom="column">
                  <wp:posOffset>52705</wp:posOffset>
                </wp:positionH>
                <wp:positionV relativeFrom="paragraph">
                  <wp:posOffset>83820</wp:posOffset>
                </wp:positionV>
                <wp:extent cx="361950" cy="0"/>
                <wp:effectExtent l="0" t="19050" r="19050" b="19050"/>
                <wp:wrapNone/>
                <wp:docPr id="566253366" name="Connecteur droit 18"/>
                <wp:cNvGraphicFramePr/>
                <a:graphic xmlns:a="http://schemas.openxmlformats.org/drawingml/2006/main">
                  <a:graphicData uri="http://schemas.microsoft.com/office/word/2010/wordprocessingShape">
                    <wps:wsp>
                      <wps:cNvCnPr/>
                      <wps:spPr>
                        <a:xfrm>
                          <a:off x="0" y="0"/>
                          <a:ext cx="361950" cy="0"/>
                        </a:xfrm>
                        <a:prstGeom prst="line">
                          <a:avLst/>
                        </a:prstGeom>
                        <a:ln w="38100">
                          <a:solidFill>
                            <a:schemeClr val="accent1">
                              <a:lumMod val="40000"/>
                              <a:lumOff val="6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0653DAC" id="Connecteur droit 1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15pt,6.6pt" to="32.6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" strokecolor="#83caeb [1300]" strokeweight="3pt">
                <v:stroke dashstyle="dash" joinstyle="miter"/>
              </v:line>
            </w:pict>
          </mc:Fallback>
        </mc:AlternateContent>
      </w:r>
      <w:r w:rsidRPr="000C5B79">
        <w:rPr>
          <w:rFonts w:ascii="Gotham Office" w:hAnsi="Gotham Office" w:cs="Calibri"/>
          <w:sz w:val="22"/>
          <w:szCs w:val="22"/>
        </w:rPr>
        <w:t xml:space="preserve">            </w:t>
      </w:r>
      <w:r w:rsidR="00C71734" w:rsidRPr="000C5B79">
        <w:rPr>
          <w:rFonts w:ascii="Gotham Office" w:hAnsi="Gotham Office"/>
          <w:sz w:val="22"/>
          <w:szCs w:val="22"/>
        </w:rPr>
        <w:t>Voile enterré en limite de propriété, mais hors contexte de mitoyenneté direct</w:t>
      </w:r>
    </w:p>
    <w:p w14:paraId="7ED80D4D" w14:textId="56346EE3" w:rsidR="00C71734" w:rsidRPr="000C5B79" w:rsidRDefault="00BF3AEE" w:rsidP="00BF3AEE">
      <w:pPr>
        <w:jc w:val="both"/>
        <w:rPr>
          <w:rFonts w:ascii="Gotham Office" w:hAnsi="Gotham Office"/>
          <w:sz w:val="22"/>
          <w:szCs w:val="22"/>
        </w:rPr>
      </w:pPr>
      <w:r w:rsidRPr="000C5B79">
        <w:rPr>
          <w:rFonts w:ascii="Gotham Office" w:hAnsi="Gotham Office"/>
          <w:noProof/>
          <w:sz w:val="22"/>
          <w:szCs w:val="22"/>
        </w:rPr>
        <mc:AlternateContent>
          <mc:Choice Requires="wps">
            <w:drawing>
              <wp:anchor distT="0" distB="0" distL="114300" distR="114300" simplePos="0" relativeHeight="251658245" behindDoc="0" locked="0" layoutInCell="1" allowOverlap="1" wp14:anchorId="04F620AA" wp14:editId="2B2365A7">
                <wp:simplePos x="0" y="0"/>
                <wp:positionH relativeFrom="margin">
                  <wp:posOffset>66675</wp:posOffset>
                </wp:positionH>
                <wp:positionV relativeFrom="paragraph">
                  <wp:posOffset>76200</wp:posOffset>
                </wp:positionV>
                <wp:extent cx="361950" cy="0"/>
                <wp:effectExtent l="0" t="19050" r="19050" b="19050"/>
                <wp:wrapNone/>
                <wp:docPr id="366311079" name="Connecteur droit 18"/>
                <wp:cNvGraphicFramePr/>
                <a:graphic xmlns:a="http://schemas.openxmlformats.org/drawingml/2006/main">
                  <a:graphicData uri="http://schemas.microsoft.com/office/word/2010/wordprocessingShape">
                    <wps:wsp>
                      <wps:cNvCnPr/>
                      <wps:spPr>
                        <a:xfrm>
                          <a:off x="0" y="0"/>
                          <a:ext cx="361950" cy="0"/>
                        </a:xfrm>
                        <a:prstGeom prst="line">
                          <a:avLst/>
                        </a:prstGeom>
                        <a:ln w="38100">
                          <a:solidFill>
                            <a:schemeClr val="accent3">
                              <a:lumMod val="40000"/>
                              <a:lumOff val="60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CD70B24" id="Connecteur droit 18"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5.25pt,6pt" to="33.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" strokecolor="#84e290 [1302]" strokeweight="3pt">
                <v:stroke dashstyle="dash" joinstyle="miter"/>
                <w10:wrap anchorx="margin"/>
              </v:line>
            </w:pict>
          </mc:Fallback>
        </mc:AlternateContent>
      </w:r>
      <w:r w:rsidRPr="000C5B79">
        <w:rPr>
          <w:rFonts w:ascii="Gotham Office" w:hAnsi="Gotham Office"/>
          <w:sz w:val="22"/>
          <w:szCs w:val="22"/>
        </w:rPr>
        <w:t xml:space="preserve">            </w:t>
      </w:r>
      <w:r w:rsidR="00C71734" w:rsidRPr="000C5B79">
        <w:rPr>
          <w:rFonts w:ascii="Gotham Office" w:hAnsi="Gotham Office"/>
          <w:sz w:val="22"/>
          <w:szCs w:val="22"/>
        </w:rPr>
        <w:t>Voile enterré hors contexte de mitoyenneté direct</w:t>
      </w:r>
    </w:p>
    <w:p w14:paraId="418333BD" w14:textId="3B1E247B" w:rsidR="00C71734" w:rsidRPr="000C5B79" w:rsidRDefault="00C71734" w:rsidP="00FA4E4D">
      <w:pPr>
        <w:spacing w:line="360" w:lineRule="auto"/>
        <w:jc w:val="both"/>
        <w:rPr>
          <w:rFonts w:ascii="Gotham Office" w:hAnsi="Gotham Office"/>
          <w:sz w:val="22"/>
          <w:szCs w:val="22"/>
        </w:rPr>
      </w:pPr>
      <w:r w:rsidRPr="000C5B79">
        <w:rPr>
          <w:rFonts w:ascii="Gotham Office" w:hAnsi="Gotham Office"/>
          <w:sz w:val="22"/>
          <w:szCs w:val="22"/>
          <w:highlight w:val="yellow"/>
        </w:rPr>
        <w:t>Ainsi, au stade actuel de notre étude, le projet sera hors contexte de mitoyenneté avec des constructions existantes.</w:t>
      </w:r>
    </w:p>
    <w:p w14:paraId="2088C2F9" w14:textId="77777777" w:rsidR="00BF3AEE" w:rsidRPr="000C5B79" w:rsidRDefault="00C71734" w:rsidP="00BF3AEE">
      <w:pPr>
        <w:spacing w:before="120" w:after="120" w:line="360" w:lineRule="auto"/>
        <w:jc w:val="both"/>
        <w:rPr>
          <w:rFonts w:ascii="Gotham Office" w:hAnsi="Gotham Office"/>
          <w:sz w:val="22"/>
          <w:szCs w:val="22"/>
        </w:rPr>
      </w:pPr>
      <w:r w:rsidRPr="000C5B79">
        <w:rPr>
          <w:rFonts w:ascii="Gotham Office" w:hAnsi="Gotham Office"/>
          <w:sz w:val="22"/>
          <w:szCs w:val="22"/>
        </w:rPr>
        <w:t>Le contexte de mitoyenneté est le suivant</w:t>
      </w:r>
      <w:r w:rsidRPr="000C5B79">
        <w:rPr>
          <w:rFonts w:ascii="Cambria Math" w:hAnsi="Cambria Math" w:cs="Cambria Math"/>
          <w:sz w:val="22"/>
          <w:szCs w:val="22"/>
        </w:rPr>
        <w:t> </w:t>
      </w:r>
      <w:r w:rsidRPr="000C5B79">
        <w:rPr>
          <w:rFonts w:ascii="Gotham Office" w:hAnsi="Gotham Office"/>
          <w:sz w:val="22"/>
          <w:szCs w:val="22"/>
        </w:rPr>
        <w:t>:</w:t>
      </w:r>
    </w:p>
    <w:p w14:paraId="71692E99" w14:textId="5AE98350" w:rsidR="00253974" w:rsidRPr="000C5B79" w:rsidRDefault="00C71734">
      <w:pPr>
        <w:pStyle w:val="ListParagraph"/>
        <w:numPr>
          <w:ilvl w:val="1"/>
          <w:numId w:val="25"/>
        </w:numPr>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 xml:space="preserve">au </w:t>
      </w:r>
      <w:r w:rsidRPr="000C5B79">
        <w:rPr>
          <w:rFonts w:ascii="Gotham Office" w:hAnsi="Gotham Office"/>
          <w:sz w:val="22"/>
          <w:szCs w:val="22"/>
          <w:highlight w:val="yellow"/>
        </w:rPr>
        <w:t>XXX</w:t>
      </w:r>
      <w:r w:rsidRPr="000C5B79">
        <w:rPr>
          <w:rFonts w:ascii="Gotham Office" w:hAnsi="Gotham Office"/>
          <w:sz w:val="22"/>
          <w:szCs w:val="22"/>
        </w:rPr>
        <w:t>, le</w:t>
      </w:r>
      <w:r w:rsidR="004D3710" w:rsidRPr="004D3710">
        <w:rPr>
          <w:rFonts w:ascii="Gotham Office" w:hAnsi="Gotham Office"/>
          <w:sz w:val="22"/>
          <w:szCs w:val="22"/>
          <w:highlight w:val="yellow"/>
        </w:rPr>
        <w:t>(s)</w:t>
      </w:r>
      <w:r w:rsidRPr="000C5B79">
        <w:rPr>
          <w:rFonts w:ascii="Gotham Office" w:hAnsi="Gotham Office"/>
          <w:sz w:val="22"/>
          <w:szCs w:val="22"/>
        </w:rPr>
        <w:t xml:space="preserve"> niveau</w:t>
      </w:r>
      <w:r w:rsidR="004D3710" w:rsidRPr="004D3710">
        <w:rPr>
          <w:rFonts w:ascii="Gotham Office" w:hAnsi="Gotham Office"/>
          <w:sz w:val="22"/>
          <w:szCs w:val="22"/>
          <w:highlight w:val="yellow"/>
        </w:rPr>
        <w:t>(x)</w:t>
      </w:r>
      <w:r w:rsidRPr="000C5B79">
        <w:rPr>
          <w:rFonts w:ascii="Gotham Office" w:hAnsi="Gotham Office"/>
          <w:sz w:val="22"/>
          <w:szCs w:val="22"/>
        </w:rPr>
        <w:t xml:space="preserve"> de sous-sol</w:t>
      </w:r>
      <w:r w:rsidR="004D3710" w:rsidRPr="004D3710">
        <w:rPr>
          <w:rFonts w:ascii="Gotham Office" w:hAnsi="Gotham Office"/>
          <w:sz w:val="22"/>
          <w:szCs w:val="22"/>
          <w:highlight w:val="yellow"/>
        </w:rPr>
        <w:t>(s)</w:t>
      </w:r>
      <w:r w:rsidRPr="000C5B79">
        <w:rPr>
          <w:rFonts w:ascii="Gotham Office" w:hAnsi="Gotham Office"/>
          <w:sz w:val="22"/>
          <w:szCs w:val="22"/>
        </w:rPr>
        <w:t xml:space="preserve"> projeté</w:t>
      </w:r>
      <w:r w:rsidR="004D3710" w:rsidRPr="004D3710">
        <w:rPr>
          <w:rFonts w:ascii="Gotham Office" w:hAnsi="Gotham Office"/>
          <w:sz w:val="22"/>
          <w:szCs w:val="22"/>
          <w:highlight w:val="yellow"/>
        </w:rPr>
        <w:t>(s)</w:t>
      </w:r>
      <w:r w:rsidRPr="000C5B79">
        <w:rPr>
          <w:rFonts w:ascii="Gotham Office" w:hAnsi="Gotham Office"/>
          <w:sz w:val="22"/>
          <w:szCs w:val="22"/>
        </w:rPr>
        <w:t xml:space="preserve"> sera</w:t>
      </w:r>
      <w:r w:rsidR="004D3710" w:rsidRPr="004D3710">
        <w:rPr>
          <w:rFonts w:ascii="Gotham Office" w:hAnsi="Gotham Office"/>
          <w:sz w:val="22"/>
          <w:szCs w:val="22"/>
          <w:highlight w:val="yellow"/>
        </w:rPr>
        <w:t>/seront</w:t>
      </w:r>
      <w:r w:rsidRPr="000C5B79">
        <w:rPr>
          <w:rFonts w:ascii="Gotham Office" w:hAnsi="Gotham Office"/>
          <w:sz w:val="22"/>
          <w:szCs w:val="22"/>
        </w:rPr>
        <w:t xml:space="preserve"> en mitoyenneté direct avec un bâtiment de type R+</w:t>
      </w:r>
      <w:r w:rsidRPr="000C5B79">
        <w:rPr>
          <w:rFonts w:ascii="Gotham Office" w:hAnsi="Gotham Office"/>
          <w:sz w:val="22"/>
          <w:szCs w:val="22"/>
          <w:highlight w:val="yellow"/>
        </w:rPr>
        <w:t>X</w:t>
      </w:r>
      <w:r w:rsidRPr="000C5B79">
        <w:rPr>
          <w:rFonts w:ascii="Gotham Office" w:hAnsi="Gotham Office"/>
          <w:sz w:val="22"/>
          <w:szCs w:val="22"/>
        </w:rPr>
        <w:t>,</w:t>
      </w:r>
    </w:p>
    <w:p w14:paraId="3C8FEEE5" w14:textId="6BBAAF05" w:rsidR="00763596" w:rsidRPr="000C5B79" w:rsidRDefault="00C71734" w:rsidP="00763596">
      <w:pPr>
        <w:pStyle w:val="ListParagraph"/>
        <w:numPr>
          <w:ilvl w:val="1"/>
          <w:numId w:val="25"/>
        </w:numPr>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dans les autres secteurs, les voiles enterrés du</w:t>
      </w:r>
      <w:r w:rsidRPr="000C5B79">
        <w:rPr>
          <w:rFonts w:ascii="Gotham Office" w:hAnsi="Gotham Office"/>
          <w:sz w:val="22"/>
          <w:szCs w:val="22"/>
          <w:highlight w:val="yellow"/>
        </w:rPr>
        <w:t>/des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seront en retrait ou en limite de propriété, mais hors contexte de mitoyenneté directe avec des bâtiments existants.</w:t>
      </w:r>
    </w:p>
    <w:p w14:paraId="604DB687" w14:textId="77777777" w:rsidR="003B79F3" w:rsidRPr="000C5B79" w:rsidRDefault="003B79F3" w:rsidP="003B79F3">
      <w:pPr>
        <w:spacing w:before="120" w:after="120" w:line="360" w:lineRule="auto"/>
        <w:jc w:val="both"/>
        <w:rPr>
          <w:rFonts w:ascii="Gotham Office" w:hAnsi="Gotham Office"/>
          <w:sz w:val="22"/>
          <w:szCs w:val="22"/>
        </w:rPr>
      </w:pPr>
    </w:p>
    <w:p w14:paraId="0C04462D" w14:textId="1B04EF56"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177DA25A" w14:textId="2D0D641F" w:rsidR="00BF3AEE" w:rsidRPr="000C5B79" w:rsidRDefault="00C71734" w:rsidP="00BF3AEE">
      <w:pPr>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A ce stade de l’étude, nous n’avons aucune information sur les infrastructures de</w:t>
      </w:r>
      <w:r w:rsidR="002C5AED">
        <w:rPr>
          <w:rFonts w:ascii="Gotham Office" w:hAnsi="Gotham Office"/>
          <w:sz w:val="22"/>
          <w:szCs w:val="22"/>
          <w:highlight w:val="yellow"/>
        </w:rPr>
        <w:t xml:space="preserve"> la/des</w:t>
      </w:r>
      <w:r w:rsidRPr="000C5B79">
        <w:rPr>
          <w:rFonts w:ascii="Gotham Office" w:hAnsi="Gotham Office"/>
          <w:sz w:val="22"/>
          <w:szCs w:val="22"/>
          <w:highlight w:val="yellow"/>
        </w:rPr>
        <w:t xml:space="preserve"> construction</w:t>
      </w:r>
      <w:r w:rsidR="002C5AED">
        <w:rPr>
          <w:rFonts w:ascii="Gotham Office" w:hAnsi="Gotham Office"/>
          <w:sz w:val="22"/>
          <w:szCs w:val="22"/>
          <w:highlight w:val="yellow"/>
        </w:rPr>
        <w:t>(s)</w:t>
      </w:r>
      <w:r w:rsidRPr="000C5B79">
        <w:rPr>
          <w:rFonts w:ascii="Gotham Office" w:hAnsi="Gotham Office"/>
          <w:sz w:val="22"/>
          <w:szCs w:val="22"/>
          <w:highlight w:val="yellow"/>
        </w:rPr>
        <w:t xml:space="preserve"> mitoyenne</w:t>
      </w:r>
      <w:r w:rsidR="002C5AED">
        <w:rPr>
          <w:rFonts w:ascii="Gotham Office" w:hAnsi="Gotham Office"/>
          <w:sz w:val="22"/>
          <w:szCs w:val="22"/>
          <w:highlight w:val="yellow"/>
        </w:rPr>
        <w:t>(s)</w:t>
      </w:r>
      <w:r w:rsidRPr="000C5B79">
        <w:rPr>
          <w:rFonts w:ascii="Gotham Office" w:hAnsi="Gotham Office"/>
          <w:sz w:val="22"/>
          <w:szCs w:val="22"/>
          <w:highlight w:val="yellow"/>
        </w:rPr>
        <w:t xml:space="preserve"> (type et niveau d’assise, débord des fondations existantes, niveau de sous-sol…). La reconnaissance des fondations mitoyennes est nécessaire afin de préciser les dispositions constructives des travaux de terrassements à leurs droits.</w:t>
      </w:r>
    </w:p>
    <w:p w14:paraId="43261241" w14:textId="6DAE9422" w:rsidR="00C71734" w:rsidRPr="000C5B79" w:rsidRDefault="00C71734" w:rsidP="00BF3AEE">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Afin de préciser l’interaction/Afin de confirmer l’absence d’interaction entre les voies ferrées et les soutènements projetés, un géomètre devra être missionné afin d’établir les profils types du projet coté voies SNCF. Ces profils devront préciser en particulier, l’altimétrie de la voie la plus proche, les distances des structures des voies (rails, traverses, crête de ballast…) par rapport aux voiles enterrés du/des sous-sol(s) projeté(s).</w:t>
      </w:r>
    </w:p>
    <w:p w14:paraId="2697147E" w14:textId="1D31B026" w:rsidR="00C71734" w:rsidRPr="000C5B79" w:rsidRDefault="00C71734" w:rsidP="00BF3AEE">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Nous notons que les «</w:t>
      </w:r>
      <w:r w:rsidRPr="000C5B79">
        <w:rPr>
          <w:rFonts w:ascii="Cambria Math" w:hAnsi="Cambria Math" w:cs="Cambria Math"/>
          <w:sz w:val="22"/>
          <w:szCs w:val="22"/>
          <w:highlight w:val="yellow"/>
        </w:rPr>
        <w:t> </w:t>
      </w:r>
      <w:r w:rsidRPr="000C5B79">
        <w:rPr>
          <w:rFonts w:ascii="Gotham Office" w:hAnsi="Gotham Office"/>
          <w:sz w:val="22"/>
          <w:szCs w:val="22"/>
          <w:highlight w:val="yellow"/>
        </w:rPr>
        <w:t>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gles de conception,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alisation et contr</w:t>
      </w:r>
      <w:r w:rsidRPr="000C5B79">
        <w:rPr>
          <w:rFonts w:ascii="Gotham Office" w:hAnsi="Gotham Office" w:cs="Gotham Office"/>
          <w:sz w:val="22"/>
          <w:szCs w:val="22"/>
          <w:highlight w:val="yellow"/>
        </w:rPr>
        <w:t>ô</w:t>
      </w:r>
      <w:r w:rsidRPr="000C5B79">
        <w:rPr>
          <w:rFonts w:ascii="Gotham Office" w:hAnsi="Gotham Office"/>
          <w:sz w:val="22"/>
          <w:szCs w:val="22"/>
          <w:highlight w:val="yellow"/>
        </w:rPr>
        <w:t>le concernant les ouvrages provisoires et les op</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rations de construction - IG9003</w:t>
      </w:r>
      <w:r w:rsidR="003C182A">
        <w:rPr>
          <w:rFonts w:ascii="Gotham Office" w:hAnsi="Gotham Office"/>
          <w:sz w:val="22"/>
          <w:szCs w:val="22"/>
          <w:highlight w:val="yellow"/>
        </w:rPr>
        <w:t>3</w:t>
      </w:r>
      <w:r w:rsidRPr="000C5B79">
        <w:rPr>
          <w:rFonts w:ascii="Gotham Office" w:hAnsi="Gotham Office"/>
          <w:sz w:val="22"/>
          <w:szCs w:val="22"/>
          <w:highlight w:val="yellow"/>
        </w:rPr>
        <w:t xml:space="preserve">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de la SNCF, pr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cisent les dispositions constructives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respecter en fonction de la position des fouilles projet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es par rapport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trois plans (voir sch</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ma de principe pr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sent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ci-apr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s)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finis comme suit</w:t>
      </w:r>
      <w:r w:rsidRPr="000C5B79">
        <w:rPr>
          <w:rFonts w:ascii="Cambria Math" w:hAnsi="Cambria Math" w:cs="Cambria Math"/>
          <w:sz w:val="22"/>
          <w:szCs w:val="22"/>
          <w:highlight w:val="yellow"/>
        </w:rPr>
        <w:t> </w:t>
      </w:r>
      <w:r w:rsidRPr="000C5B79">
        <w:rPr>
          <w:rFonts w:ascii="Gotham Office" w:hAnsi="Gotham Office"/>
          <w:sz w:val="22"/>
          <w:szCs w:val="22"/>
          <w:highlight w:val="yellow"/>
        </w:rPr>
        <w:t>:</w:t>
      </w:r>
    </w:p>
    <w:p w14:paraId="0CF9E730" w14:textId="0DF70133" w:rsidR="00C71734" w:rsidRPr="000C5B79" w:rsidRDefault="00C71734">
      <w:pPr>
        <w:pStyle w:val="ListParagraph"/>
        <w:numPr>
          <w:ilvl w:val="1"/>
          <w:numId w:val="25"/>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Un plan P0</w:t>
      </w:r>
      <w:r w:rsidRPr="000C5B79">
        <w:rPr>
          <w:rFonts w:ascii="Cambria Math" w:hAnsi="Cambria Math" w:cs="Cambria Math"/>
          <w:sz w:val="22"/>
          <w:szCs w:val="22"/>
          <w:highlight w:val="yellow"/>
        </w:rPr>
        <w:t> </w:t>
      </w:r>
      <w:r w:rsidRPr="000C5B79">
        <w:rPr>
          <w:rFonts w:ascii="Gotham Office" w:hAnsi="Gotham Office"/>
          <w:sz w:val="22"/>
          <w:szCs w:val="22"/>
          <w:highlight w:val="yellow"/>
        </w:rPr>
        <w:t>: Il correspond au plan incliné à 2H (sens horizontal) pour 1V (sens vertical) passant par un point situé à 3 m de l’axe de la voie (environ 2,22 m du bord extérieur du rail), au niveau inférieur des traverses. Dès que les travaux de terrassements pénètrent sous ce plan, on sera dans la Zone d’Influence Géotechnique,</w:t>
      </w:r>
    </w:p>
    <w:p w14:paraId="6A26E5DD" w14:textId="57F5AABD" w:rsidR="00C71734" w:rsidRPr="000C5B79" w:rsidRDefault="00C71734">
      <w:pPr>
        <w:pStyle w:val="ListParagraph"/>
        <w:numPr>
          <w:ilvl w:val="1"/>
          <w:numId w:val="25"/>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Un plan P1</w:t>
      </w:r>
      <w:r w:rsidRPr="000C5B79">
        <w:rPr>
          <w:rFonts w:ascii="Cambria Math" w:hAnsi="Cambria Math" w:cs="Cambria Math"/>
          <w:sz w:val="22"/>
          <w:szCs w:val="22"/>
          <w:highlight w:val="yellow"/>
        </w:rPr>
        <w:t> </w:t>
      </w:r>
      <w:r w:rsidRPr="000C5B79">
        <w:rPr>
          <w:rFonts w:ascii="Gotham Office" w:hAnsi="Gotham Office"/>
          <w:sz w:val="22"/>
          <w:szCs w:val="22"/>
          <w:highlight w:val="yellow"/>
        </w:rPr>
        <w:t>: Il correspond au plan incliné à 3H/2V passant par la droite joignant la crête de la banquette de ballast de la voie la plus proche,</w:t>
      </w:r>
    </w:p>
    <w:p w14:paraId="714D4FC9" w14:textId="06A3EAC2" w:rsidR="00C71734" w:rsidRPr="000C5B79" w:rsidRDefault="00C71734">
      <w:pPr>
        <w:pStyle w:val="ListParagraph"/>
        <w:numPr>
          <w:ilvl w:val="1"/>
          <w:numId w:val="25"/>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Un plan P2</w:t>
      </w:r>
      <w:r w:rsidRPr="000C5B79">
        <w:rPr>
          <w:rFonts w:ascii="Cambria Math" w:hAnsi="Cambria Math" w:cs="Cambria Math"/>
          <w:sz w:val="22"/>
          <w:szCs w:val="22"/>
          <w:highlight w:val="yellow"/>
        </w:rPr>
        <w:t> </w:t>
      </w:r>
      <w:r w:rsidRPr="000C5B79">
        <w:rPr>
          <w:rFonts w:ascii="Gotham Office" w:hAnsi="Gotham Office"/>
          <w:sz w:val="22"/>
          <w:szCs w:val="22"/>
          <w:highlight w:val="yellow"/>
        </w:rPr>
        <w:t>: Il correspond au plan de pente 1H/1V passant par l’arête inférieure des têtes de traverses.</w:t>
      </w:r>
    </w:p>
    <w:p w14:paraId="345B18D9" w14:textId="77777777" w:rsidR="003B79F3" w:rsidRPr="000C5B79" w:rsidRDefault="003B79F3" w:rsidP="003B79F3">
      <w:pPr>
        <w:spacing w:before="120" w:after="120" w:line="360" w:lineRule="auto"/>
        <w:jc w:val="both"/>
        <w:rPr>
          <w:rFonts w:ascii="Gotham Office" w:hAnsi="Gotham Office"/>
          <w:sz w:val="22"/>
          <w:szCs w:val="22"/>
          <w:highlight w:val="yellow"/>
        </w:rPr>
      </w:pPr>
    </w:p>
    <w:p w14:paraId="323EEC07" w14:textId="32F1A6CE" w:rsidR="003B79F3" w:rsidRPr="000C5B79" w:rsidRDefault="003B79F3">
      <w:pPr>
        <w:rPr>
          <w:rFonts w:ascii="Gotham Office" w:hAnsi="Gotham Office"/>
          <w:sz w:val="22"/>
          <w:szCs w:val="22"/>
          <w:highlight w:val="yellow"/>
        </w:rPr>
      </w:pPr>
      <w:r w:rsidRPr="000C5B79">
        <w:rPr>
          <w:rFonts w:ascii="Gotham Office" w:hAnsi="Gotham Office"/>
          <w:sz w:val="22"/>
          <w:szCs w:val="22"/>
          <w:highlight w:val="yellow"/>
        </w:rPr>
        <w:br w:type="page"/>
      </w:r>
    </w:p>
    <w:p w14:paraId="22E3A2DF" w14:textId="478E5381" w:rsidR="00BF3AEE" w:rsidRPr="000C5B79" w:rsidRDefault="00C71734" w:rsidP="00253974">
      <w:pPr>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Ainsi, pour un niveau fini du plancher bas du X</w:t>
      </w:r>
      <w:r w:rsidRPr="000C5B79">
        <w:rPr>
          <w:rFonts w:ascii="Gotham Office" w:hAnsi="Gotham Office"/>
          <w:sz w:val="22"/>
          <w:szCs w:val="22"/>
          <w:highlight w:val="yellow"/>
          <w:vertAlign w:val="superscript"/>
        </w:rPr>
        <w:t>ème</w:t>
      </w:r>
      <w:r w:rsidRPr="000C5B79">
        <w:rPr>
          <w:rFonts w:ascii="Gotham Office" w:hAnsi="Gotham Office"/>
          <w:sz w:val="22"/>
          <w:szCs w:val="22"/>
          <w:highlight w:val="yellow"/>
        </w:rPr>
        <w:t xml:space="preserve"> sous-sol considéré à la cote XX,X NGF/NVP (à confirmer), et des voies ferrées situées à la cote XX,X NGF/NVP (hypothèse à confirmer par un géomètre), le fond de fouille des travaux de terrassement serait situé sous le plan PX. Ainsi, les travaux de terrassement seraient dans la zone d’influence avec les voies ferrées. Ce point devra être confirmé une fois la configuration et le niveau fini du plancher bas du X</w:t>
      </w:r>
      <w:r w:rsidRPr="000C5B79">
        <w:rPr>
          <w:rFonts w:ascii="Gotham Office" w:hAnsi="Gotham Office"/>
          <w:sz w:val="22"/>
          <w:szCs w:val="22"/>
          <w:highlight w:val="yellow"/>
          <w:vertAlign w:val="superscript"/>
        </w:rPr>
        <w:t>ème</w:t>
      </w:r>
      <w:r w:rsidRPr="000C5B79">
        <w:rPr>
          <w:rFonts w:ascii="Gotham Office" w:hAnsi="Gotham Office"/>
          <w:sz w:val="22"/>
          <w:szCs w:val="22"/>
          <w:highlight w:val="yellow"/>
        </w:rPr>
        <w:t xml:space="preserve"> sous-sol et le relevé géomètre défini.</w:t>
      </w:r>
    </w:p>
    <w:p w14:paraId="5793E6BB" w14:textId="5F788204" w:rsidR="00C71734" w:rsidRPr="000C5B79" w:rsidRDefault="00BF3AEE" w:rsidP="001728CF">
      <w:pPr>
        <w:spacing w:after="0" w:line="240" w:lineRule="auto"/>
        <w:jc w:val="center"/>
        <w:rPr>
          <w:rFonts w:ascii="Gotham Office" w:hAnsi="Gotham Office"/>
          <w:sz w:val="20"/>
          <w:szCs w:val="20"/>
          <w:highlight w:val="yellow"/>
        </w:rPr>
      </w:pPr>
      <w:r w:rsidRPr="000C5B79">
        <w:rPr>
          <w:noProof/>
          <w:highlight w:val="yellow"/>
        </w:rPr>
        <w:drawing>
          <wp:inline distT="0" distB="0" distL="0" distR="0" wp14:anchorId="46620D58" wp14:editId="348F9D2B">
            <wp:extent cx="3352800" cy="2819400"/>
            <wp:effectExtent l="19050" t="19050" r="19050" b="19050"/>
            <wp:docPr id="267658754" name="Image 19" descr="Une image contenant diagramme, ligne, Parallèl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8754" name="Image 19" descr="Une image contenant diagramme, ligne, Parallèle, capture d’écran&#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2800" cy="2819400"/>
                    </a:xfrm>
                    <a:prstGeom prst="rect">
                      <a:avLst/>
                    </a:prstGeom>
                    <a:noFill/>
                    <a:ln w="19050">
                      <a:solidFill>
                        <a:srgbClr val="FF0000"/>
                      </a:solidFill>
                    </a:ln>
                  </pic:spPr>
                </pic:pic>
              </a:graphicData>
            </a:graphic>
          </wp:inline>
        </w:drawing>
      </w:r>
    </w:p>
    <w:p w14:paraId="60077198" w14:textId="23F60689" w:rsidR="00C71734" w:rsidRPr="000C5B79" w:rsidRDefault="00C71734" w:rsidP="00BF3AEE">
      <w:pPr>
        <w:jc w:val="center"/>
        <w:rPr>
          <w:rFonts w:ascii="Gotham Office" w:hAnsi="Gotham Office"/>
          <w:i/>
          <w:iCs/>
          <w:sz w:val="18"/>
          <w:szCs w:val="18"/>
          <w:u w:val="single"/>
        </w:rPr>
      </w:pPr>
      <w:r w:rsidRPr="000C5B79">
        <w:rPr>
          <w:rFonts w:ascii="Gotham Office" w:hAnsi="Gotham Office"/>
          <w:i/>
          <w:iCs/>
          <w:sz w:val="18"/>
          <w:szCs w:val="18"/>
          <w:highlight w:val="yellow"/>
          <w:u w:val="single"/>
        </w:rPr>
        <w:t>Schéma de principe des plans P0, P1 et P2 définis selon la norme SNCF IG9003</w:t>
      </w:r>
      <w:r w:rsidR="003C182A" w:rsidRPr="003C182A">
        <w:rPr>
          <w:rFonts w:ascii="Gotham Office" w:hAnsi="Gotham Office"/>
          <w:i/>
          <w:iCs/>
          <w:sz w:val="18"/>
          <w:szCs w:val="18"/>
          <w:highlight w:val="yellow"/>
          <w:u w:val="single"/>
        </w:rPr>
        <w:t>3</w:t>
      </w:r>
    </w:p>
    <w:p w14:paraId="3A884FA4" w14:textId="77777777" w:rsidR="00763596" w:rsidRPr="000C5B79" w:rsidRDefault="00763596" w:rsidP="00763596">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Au moment des investigations, le terrain était occupé par</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A641FE5" w14:textId="77777777" w:rsidR="00763596" w:rsidRPr="000C5B79" w:rsidRDefault="00763596" w:rsidP="00763596">
      <w:pPr>
        <w:numPr>
          <w:ilvl w:val="0"/>
          <w:numId w:val="27"/>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w:t>
      </w:r>
    </w:p>
    <w:p w14:paraId="0E285B74" w14:textId="77777777" w:rsidR="00763596" w:rsidRPr="000C5B79" w:rsidRDefault="00763596" w:rsidP="00763596">
      <w:pPr>
        <w:numPr>
          <w:ilvl w:val="0"/>
          <w:numId w:val="27"/>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highlight w:val="yellow"/>
        </w:rPr>
        <w:t>XXX</w:t>
      </w:r>
      <w:r w:rsidRPr="000C5B79">
        <w:rPr>
          <w:rFonts w:ascii="Gotham Office" w:eastAsia="Times New Roman" w:hAnsi="Gotham Office"/>
          <w:color w:val="FF0000"/>
          <w:sz w:val="22"/>
          <w:szCs w:val="22"/>
        </w:rPr>
        <w:t>.</w:t>
      </w:r>
    </w:p>
    <w:p w14:paraId="49DC81B3" w14:textId="4C72D25F" w:rsidR="00BF3AEE" w:rsidRPr="000C5B79" w:rsidRDefault="00DC2732" w:rsidP="00942F43">
      <w:pPr>
        <w:pStyle w:val="Heading2"/>
      </w:pPr>
      <w:bookmarkStart w:id="18" w:name="_Toc219037867"/>
      <w:r w:rsidRPr="00C21623">
        <w:rPr>
          <w:shd w:val="clear" w:color="auto" w:fill="C1E4F5" w:themeFill="accent1" w:themeFillTint="33"/>
        </w:rPr>
        <w:t>Charges</w:t>
      </w:r>
      <w:bookmarkEnd w:id="18"/>
    </w:p>
    <w:p w14:paraId="2F4AB715" w14:textId="77777777" w:rsidR="00DC2732" w:rsidRPr="000C5B79" w:rsidRDefault="00DC2732" w:rsidP="00F70820">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D’après les informations transmises par le BET </w:t>
      </w:r>
      <w:r w:rsidRPr="000C5B79">
        <w:rPr>
          <w:rFonts w:ascii="Gotham Office" w:hAnsi="Gotham Office"/>
          <w:sz w:val="22"/>
          <w:szCs w:val="22"/>
          <w:highlight w:val="yellow"/>
        </w:rPr>
        <w:t>XXX</w:t>
      </w:r>
      <w:r w:rsidRPr="000C5B79">
        <w:rPr>
          <w:rFonts w:ascii="Gotham Office" w:hAnsi="Gotham Office"/>
          <w:sz w:val="22"/>
          <w:szCs w:val="22"/>
        </w:rPr>
        <w:t>, les descentes de charges verticales aux Etats Limites de Service (ELS) seraient</w:t>
      </w:r>
      <w:r w:rsidRPr="000C5B79">
        <w:rPr>
          <w:rFonts w:ascii="Calibri" w:hAnsi="Calibri" w:cs="Calibri"/>
          <w:sz w:val="22"/>
          <w:szCs w:val="22"/>
        </w:rPr>
        <w:t> </w:t>
      </w:r>
      <w:r w:rsidRPr="000C5B79">
        <w:rPr>
          <w:rFonts w:ascii="Gotham Office" w:hAnsi="Gotham Office"/>
          <w:sz w:val="22"/>
          <w:szCs w:val="22"/>
        </w:rPr>
        <w:t>:</w:t>
      </w:r>
    </w:p>
    <w:p w14:paraId="605E68E5" w14:textId="77777777" w:rsidR="00DC2732" w:rsidRPr="000C5B79" w:rsidRDefault="00DC2732" w:rsidP="00F70820">
      <w:pPr>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Au droit des appuis ponctuels</w:t>
      </w:r>
      <w:r w:rsidRPr="000C5B79">
        <w:rPr>
          <w:rFonts w:ascii="Calibri" w:hAnsi="Calibri" w:cs="Calibri"/>
          <w:sz w:val="22"/>
          <w:szCs w:val="22"/>
        </w:rPr>
        <w:t> </w:t>
      </w:r>
      <w:r w:rsidRPr="000C5B79">
        <w:rPr>
          <w:rFonts w:ascii="Gotham Office" w:hAnsi="Gotham Office"/>
          <w:sz w:val="22"/>
          <w:szCs w:val="22"/>
        </w:rPr>
        <w:t>:</w:t>
      </w:r>
    </w:p>
    <w:p w14:paraId="20EAF697" w14:textId="77777777" w:rsidR="00DC2732" w:rsidRPr="000C5B79" w:rsidRDefault="00DC2732" w:rsidP="00F70820">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permanentes, notées G</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w:t>
      </w:r>
    </w:p>
    <w:p w14:paraId="78390C56" w14:textId="18755311" w:rsidR="003B79F3" w:rsidRPr="000C5B79" w:rsidRDefault="00DC2732" w:rsidP="003B79F3">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d’exploitation, notées Q</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w:t>
      </w:r>
    </w:p>
    <w:p w14:paraId="75D01F69" w14:textId="4C51F216" w:rsidR="003B79F3" w:rsidRPr="000C5B79" w:rsidRDefault="003B79F3">
      <w:pPr>
        <w:rPr>
          <w:rFonts w:ascii="Gotham Office" w:hAnsi="Gotham Office"/>
          <w:sz w:val="22"/>
          <w:szCs w:val="22"/>
        </w:rPr>
      </w:pPr>
      <w:r w:rsidRPr="000C5B79">
        <w:rPr>
          <w:rFonts w:ascii="Gotham Office" w:hAnsi="Gotham Office"/>
          <w:sz w:val="22"/>
          <w:szCs w:val="22"/>
        </w:rPr>
        <w:br w:type="page"/>
      </w:r>
    </w:p>
    <w:p w14:paraId="14C45BE6" w14:textId="68007D34" w:rsidR="00DC2732" w:rsidRPr="000C5B79" w:rsidRDefault="00DC2732" w:rsidP="00F70820">
      <w:pPr>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Au droit des appuis linéaires</w:t>
      </w:r>
      <w:r w:rsidRPr="000C5B79">
        <w:rPr>
          <w:rFonts w:ascii="Calibri" w:hAnsi="Calibri" w:cs="Calibri"/>
          <w:sz w:val="22"/>
          <w:szCs w:val="22"/>
        </w:rPr>
        <w:t> </w:t>
      </w:r>
      <w:r w:rsidRPr="000C5B79">
        <w:rPr>
          <w:rFonts w:ascii="Gotham Office" w:hAnsi="Gotham Office"/>
          <w:sz w:val="22"/>
          <w:szCs w:val="22"/>
        </w:rPr>
        <w:t>:</w:t>
      </w:r>
    </w:p>
    <w:p w14:paraId="4C065168" w14:textId="77777777" w:rsidR="00DC2732" w:rsidRPr="000C5B79" w:rsidRDefault="00DC2732" w:rsidP="00F70820">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permanentes, notées G</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t/ml,</w:t>
      </w:r>
    </w:p>
    <w:p w14:paraId="296DEE3B" w14:textId="77777777" w:rsidR="00DC2732" w:rsidRPr="000C5B79" w:rsidRDefault="00DC2732" w:rsidP="00F70820">
      <w:pPr>
        <w:numPr>
          <w:ilvl w:val="1"/>
          <w:numId w:val="31"/>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Charges d’exploitation, notées Q</w:t>
      </w:r>
      <w:r w:rsidRPr="000C5B79">
        <w:rPr>
          <w:rFonts w:ascii="Calibri" w:hAnsi="Calibri" w:cs="Calibri"/>
          <w:sz w:val="22"/>
          <w:szCs w:val="22"/>
        </w:rPr>
        <w:t> </w:t>
      </w:r>
      <w:r w:rsidRPr="000C5B79">
        <w:rPr>
          <w:rFonts w:ascii="Gotham Office" w:hAnsi="Gotham Office"/>
          <w:sz w:val="22"/>
          <w:szCs w:val="22"/>
        </w:rPr>
        <w:t xml:space="preserv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t/ml.</w:t>
      </w:r>
    </w:p>
    <w:p w14:paraId="66388606" w14:textId="77777777" w:rsidR="00827D8E" w:rsidRPr="000C5B79" w:rsidRDefault="00DC2732" w:rsidP="00F70820">
      <w:pPr>
        <w:shd w:val="clear" w:color="auto" w:fill="C1E4F5" w:themeFill="accent1" w:themeFillTint="33"/>
        <w:suppressAutoHyphens/>
        <w:spacing w:before="120" w:after="120" w:line="360" w:lineRule="auto"/>
        <w:jc w:val="both"/>
        <w:rPr>
          <w:rFonts w:ascii="Calibri" w:hAnsi="Calibri" w:cs="Calibri"/>
          <w:sz w:val="22"/>
          <w:szCs w:val="22"/>
          <w:highlight w:val="yellow"/>
        </w:rPr>
      </w:pPr>
      <w:bookmarkStart w:id="19" w:name="_Hlk24631873"/>
      <w:r w:rsidRPr="000C5B79">
        <w:rPr>
          <w:rFonts w:ascii="Gotham Office" w:hAnsi="Gotham Office"/>
          <w:sz w:val="22"/>
          <w:szCs w:val="22"/>
          <w:highlight w:val="yellow"/>
        </w:rPr>
        <w:t xml:space="preserve">Pour la réalisation de cette étude, aucune descente de charge ne nous a été communiqué. </w:t>
      </w:r>
      <w:r w:rsidR="00827D8E" w:rsidRPr="000C5B79">
        <w:rPr>
          <w:rFonts w:ascii="Gotham Office" w:hAnsi="Gotham Office"/>
          <w:sz w:val="22"/>
          <w:szCs w:val="22"/>
          <w:highlight w:val="yellow"/>
        </w:rPr>
        <w:t>Ainsi, nous allons considérer en première approche que les descentes de charges du projet à l’ELS seront comprises entre (à confirmer)</w:t>
      </w:r>
      <w:r w:rsidR="00827D8E" w:rsidRPr="000C5B79">
        <w:rPr>
          <w:rFonts w:ascii="Calibri" w:hAnsi="Calibri" w:cs="Calibri"/>
          <w:sz w:val="22"/>
          <w:szCs w:val="22"/>
          <w:highlight w:val="yellow"/>
        </w:rPr>
        <w:t> :</w:t>
      </w:r>
    </w:p>
    <w:p w14:paraId="4B603746" w14:textId="56A1390C" w:rsidR="00827D8E" w:rsidRPr="000C5B79" w:rsidRDefault="00827D8E" w:rsidP="00F70820">
      <w:pPr>
        <w:pStyle w:val="ListParagraph"/>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XX à XX t pour les appuis isolés,</w:t>
      </w:r>
    </w:p>
    <w:p w14:paraId="6F975DDB" w14:textId="6A408F71" w:rsidR="00827D8E" w:rsidRPr="000C5B79" w:rsidRDefault="00827D8E" w:rsidP="00F70820">
      <w:pPr>
        <w:pStyle w:val="ListParagraph"/>
        <w:numPr>
          <w:ilvl w:val="0"/>
          <w:numId w:val="31"/>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XX à XX t/ml pour les appuis filants.</w:t>
      </w:r>
    </w:p>
    <w:p w14:paraId="5AC44D7C" w14:textId="4DF13131" w:rsidR="00763596" w:rsidRDefault="00827D8E" w:rsidP="00763596">
      <w:pPr>
        <w:shd w:val="clear" w:color="auto" w:fill="D9D9D9" w:themeFill="background1" w:themeFillShade="D9"/>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Calculer environ 1 t/m</w:t>
      </w:r>
      <w:r w:rsidRPr="000C5B79">
        <w:rPr>
          <w:rFonts w:ascii="Gotham Office" w:hAnsi="Gotham Office"/>
          <w:sz w:val="22"/>
          <w:szCs w:val="22"/>
          <w:vertAlign w:val="superscript"/>
        </w:rPr>
        <w:t>2</w:t>
      </w:r>
      <w:r w:rsidRPr="000C5B79">
        <w:rPr>
          <w:rFonts w:ascii="Gotham Office" w:hAnsi="Gotham Office"/>
          <w:sz w:val="22"/>
          <w:szCs w:val="22"/>
        </w:rPr>
        <w:t xml:space="preserve"> niveau.</w:t>
      </w:r>
    </w:p>
    <w:p w14:paraId="7AD5D88D" w14:textId="7A1C7814" w:rsidR="00BD64A5" w:rsidRPr="00201A94" w:rsidRDefault="00BD64A5" w:rsidP="00763596">
      <w:pPr>
        <w:shd w:val="clear" w:color="auto" w:fill="D9D9D9" w:themeFill="background1" w:themeFillShade="D9"/>
        <w:suppressAutoHyphens/>
        <w:spacing w:before="120" w:after="120" w:line="360" w:lineRule="auto"/>
        <w:jc w:val="both"/>
        <w:rPr>
          <w:rFonts w:ascii="Gotham Office" w:hAnsi="Gotham Office" w:cs="Calibri"/>
          <w:sz w:val="22"/>
          <w:szCs w:val="22"/>
        </w:rPr>
      </w:pPr>
      <w:r w:rsidRPr="00201A94">
        <w:rPr>
          <w:rFonts w:ascii="Gotham Office" w:hAnsi="Gotham Office"/>
          <w:sz w:val="22"/>
          <w:szCs w:val="22"/>
        </w:rPr>
        <w:t>Pour l’ELS-QP</w:t>
      </w:r>
      <w:r w:rsidRPr="00201A94">
        <w:rPr>
          <w:rFonts w:ascii="Gotham Office" w:hAnsi="Gotham Office" w:cs="Calibri"/>
          <w:sz w:val="22"/>
          <w:szCs w:val="22"/>
        </w:rPr>
        <w:t>, en habitation</w:t>
      </w:r>
      <w:r w:rsidRPr="00201A94">
        <w:rPr>
          <w:rFonts w:ascii="Calibri" w:hAnsi="Calibri" w:cs="Calibri"/>
          <w:sz w:val="22"/>
          <w:szCs w:val="22"/>
        </w:rPr>
        <w:t> </w:t>
      </w:r>
      <w:r w:rsidRPr="00201A94">
        <w:rPr>
          <w:rFonts w:ascii="Gotham Office" w:hAnsi="Gotham Office" w:cs="Calibri"/>
          <w:sz w:val="22"/>
          <w:szCs w:val="22"/>
        </w:rPr>
        <w:t>: G + 0,30 Q et en bâtiment d’activité</w:t>
      </w:r>
      <w:r w:rsidRPr="00201A94">
        <w:rPr>
          <w:rFonts w:ascii="Calibri" w:hAnsi="Calibri" w:cs="Calibri"/>
          <w:sz w:val="22"/>
          <w:szCs w:val="22"/>
        </w:rPr>
        <w:t> </w:t>
      </w:r>
      <w:r w:rsidRPr="00201A94">
        <w:rPr>
          <w:rFonts w:ascii="Gotham Office" w:hAnsi="Gotham Office" w:cs="Calibri"/>
          <w:sz w:val="22"/>
          <w:szCs w:val="22"/>
        </w:rPr>
        <w:t>: G + 0,70 Q</w:t>
      </w:r>
    </w:p>
    <w:p w14:paraId="7838452A" w14:textId="551B7F60" w:rsidR="00BD64A5" w:rsidRPr="00201A94" w:rsidRDefault="00BD64A5" w:rsidP="00763596">
      <w:pPr>
        <w:shd w:val="clear" w:color="auto" w:fill="D9D9D9" w:themeFill="background1" w:themeFillShade="D9"/>
        <w:suppressAutoHyphens/>
        <w:spacing w:before="120" w:after="120" w:line="360" w:lineRule="auto"/>
        <w:jc w:val="both"/>
        <w:rPr>
          <w:rFonts w:ascii="Gotham Office" w:hAnsi="Gotham Office" w:cs="Calibri"/>
          <w:sz w:val="22"/>
          <w:szCs w:val="22"/>
        </w:rPr>
      </w:pPr>
      <w:r w:rsidRPr="00201A94">
        <w:rPr>
          <w:rFonts w:ascii="Gotham Office" w:hAnsi="Gotham Office" w:cs="Calibri"/>
          <w:sz w:val="22"/>
          <w:szCs w:val="22"/>
        </w:rPr>
        <w:t>Pour l’ELS-CARAC</w:t>
      </w:r>
      <w:r w:rsidRPr="00201A94">
        <w:rPr>
          <w:rFonts w:ascii="Calibri" w:hAnsi="Calibri" w:cs="Calibri"/>
          <w:sz w:val="22"/>
          <w:szCs w:val="22"/>
        </w:rPr>
        <w:t> </w:t>
      </w:r>
      <w:r w:rsidRPr="00201A94">
        <w:rPr>
          <w:rFonts w:ascii="Gotham Office" w:hAnsi="Gotham Office" w:cs="Calibri"/>
          <w:sz w:val="22"/>
          <w:szCs w:val="22"/>
        </w:rPr>
        <w:t>: G + Q</w:t>
      </w:r>
    </w:p>
    <w:p w14:paraId="60B3311D" w14:textId="02A6FB44" w:rsidR="00BD64A5" w:rsidRPr="00201A94" w:rsidRDefault="00BD64A5" w:rsidP="00763596">
      <w:pPr>
        <w:shd w:val="clear" w:color="auto" w:fill="D9D9D9" w:themeFill="background1" w:themeFillShade="D9"/>
        <w:suppressAutoHyphens/>
        <w:spacing w:before="120" w:after="120" w:line="360" w:lineRule="auto"/>
        <w:jc w:val="both"/>
        <w:rPr>
          <w:rFonts w:ascii="Gotham Office" w:hAnsi="Gotham Office"/>
          <w:sz w:val="22"/>
          <w:szCs w:val="22"/>
        </w:rPr>
      </w:pPr>
      <w:r w:rsidRPr="00201A94">
        <w:rPr>
          <w:rFonts w:ascii="Gotham Office" w:hAnsi="Gotham Office" w:cs="Calibri"/>
          <w:sz w:val="22"/>
          <w:szCs w:val="22"/>
        </w:rPr>
        <w:t>Pour l’ELU-FOND</w:t>
      </w:r>
      <w:r w:rsidRPr="00201A94">
        <w:rPr>
          <w:rFonts w:ascii="Calibri" w:hAnsi="Calibri" w:cs="Calibri"/>
          <w:sz w:val="22"/>
          <w:szCs w:val="22"/>
        </w:rPr>
        <w:t> </w:t>
      </w:r>
      <w:r w:rsidRPr="00201A94">
        <w:rPr>
          <w:rFonts w:ascii="Gotham Office" w:hAnsi="Gotham Office" w:cs="Calibri"/>
          <w:sz w:val="22"/>
          <w:szCs w:val="22"/>
        </w:rPr>
        <w:t>: 1,35 G + 1,50 Q</w:t>
      </w:r>
    </w:p>
    <w:p w14:paraId="659C2F6B" w14:textId="388ABDCD" w:rsidR="00DC2732" w:rsidRPr="000C5B79" w:rsidRDefault="00DC2732" w:rsidP="00F70820">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shd w:val="clear" w:color="auto" w:fill="C1E4F5" w:themeFill="accent1" w:themeFillTint="33"/>
        </w:rPr>
        <w:t xml:space="preserve">Seul le plan des fondations, avec les dimensions des semelles présenté </w:t>
      </w:r>
      <w:r w:rsidRPr="000C5B79">
        <w:rPr>
          <w:rFonts w:ascii="Gotham Office" w:hAnsi="Gotham Office"/>
          <w:sz w:val="22"/>
          <w:szCs w:val="22"/>
          <w:highlight w:val="yellow"/>
          <w:shd w:val="clear" w:color="auto" w:fill="C1E4F5" w:themeFill="accent1" w:themeFillTint="33"/>
        </w:rPr>
        <w:br/>
        <w:t>ci-dessous, nous a été transmis. Selon les informations communiquées, les dimensions des semelles ont été définies en considérant une contrainte admissible du sol aux ELS de 0,XX MPa.</w:t>
      </w:r>
    </w:p>
    <w:bookmarkEnd w:id="19"/>
    <w:p w14:paraId="693C5D04" w14:textId="77777777" w:rsidR="00DC2732" w:rsidRPr="000C5B79" w:rsidRDefault="00DC2732" w:rsidP="001728CF">
      <w:pPr>
        <w:shd w:val="clear" w:color="auto" w:fill="C1E4F5" w:themeFill="accent1" w:themeFillTint="33"/>
        <w:suppressAutoHyphens/>
        <w:spacing w:before="240" w:after="0" w:line="240" w:lineRule="auto"/>
        <w:jc w:val="center"/>
      </w:pPr>
      <w:r w:rsidRPr="000C5B79">
        <w:rPr>
          <w:noProof/>
          <w:highlight w:val="yellow"/>
        </w:rPr>
        <w:drawing>
          <wp:anchor distT="0" distB="0" distL="114300" distR="114300" simplePos="0" relativeHeight="251658248" behindDoc="0" locked="0" layoutInCell="1" allowOverlap="1" wp14:anchorId="0A726A8C" wp14:editId="0AC41F79">
            <wp:simplePos x="0" y="0"/>
            <wp:positionH relativeFrom="column">
              <wp:posOffset>240304</wp:posOffset>
            </wp:positionH>
            <wp:positionV relativeFrom="paragraph">
              <wp:posOffset>201930</wp:posOffset>
            </wp:positionV>
            <wp:extent cx="285750" cy="425223"/>
            <wp:effectExtent l="0" t="0" r="0" b="0"/>
            <wp:wrapNone/>
            <wp:docPr id="249" name="Imag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w:drawing>
          <wp:inline distT="0" distB="0" distL="0" distR="0" wp14:anchorId="38BCBF5B" wp14:editId="7E19678B">
            <wp:extent cx="5406390" cy="2323407"/>
            <wp:effectExtent l="19050" t="19050" r="22860" b="203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10861" cy="2325328"/>
                    </a:xfrm>
                    <a:prstGeom prst="rect">
                      <a:avLst/>
                    </a:prstGeom>
                    <a:noFill/>
                    <a:ln w="19050">
                      <a:solidFill>
                        <a:srgbClr val="FF0000"/>
                      </a:solidFill>
                    </a:ln>
                  </pic:spPr>
                </pic:pic>
              </a:graphicData>
            </a:graphic>
          </wp:inline>
        </w:drawing>
      </w:r>
    </w:p>
    <w:p w14:paraId="4BC9625B" w14:textId="77777777" w:rsidR="00DC2732" w:rsidRPr="000C5B79" w:rsidRDefault="00DC2732" w:rsidP="00F70820">
      <w:pPr>
        <w:shd w:val="clear" w:color="auto" w:fill="C1E4F5" w:themeFill="accent1" w:themeFillTint="33"/>
        <w:suppressAutoHyphens/>
        <w:spacing w:after="240"/>
        <w:jc w:val="center"/>
        <w:rPr>
          <w:rFonts w:ascii="Gotham Office" w:hAnsi="Gotham Office"/>
          <w:i/>
          <w:sz w:val="18"/>
          <w:szCs w:val="18"/>
          <w:u w:val="single"/>
        </w:rPr>
      </w:pPr>
      <w:r w:rsidRPr="000C5B79">
        <w:rPr>
          <w:rFonts w:ascii="Gotham Office" w:hAnsi="Gotham Office"/>
          <w:i/>
          <w:sz w:val="18"/>
          <w:szCs w:val="18"/>
          <w:u w:val="single"/>
        </w:rPr>
        <w:t>Plan des descentes de charges du projet</w:t>
      </w:r>
    </w:p>
    <w:p w14:paraId="70E22B90" w14:textId="77777777" w:rsidR="00201A94" w:rsidRDefault="00201A94" w:rsidP="00F70820">
      <w:pPr>
        <w:shd w:val="clear" w:color="auto" w:fill="C1E4F5" w:themeFill="accent1" w:themeFillTint="33"/>
        <w:suppressAutoHyphens/>
        <w:spacing w:before="240" w:after="240"/>
        <w:jc w:val="both"/>
        <w:rPr>
          <w:rFonts w:ascii="Gotham Office" w:hAnsi="Gotham Office"/>
          <w:sz w:val="22"/>
          <w:szCs w:val="22"/>
          <w:highlight w:val="yellow"/>
        </w:rPr>
      </w:pPr>
      <w:bookmarkStart w:id="20" w:name="_Hlk24631894"/>
    </w:p>
    <w:p w14:paraId="48951541" w14:textId="1A5D3455" w:rsidR="00201A94" w:rsidRDefault="00201A94">
      <w:pPr>
        <w:rPr>
          <w:rFonts w:ascii="Gotham Office" w:hAnsi="Gotham Office"/>
          <w:sz w:val="22"/>
          <w:szCs w:val="22"/>
          <w:highlight w:val="yellow"/>
        </w:rPr>
      </w:pPr>
      <w:r>
        <w:rPr>
          <w:rFonts w:ascii="Gotham Office" w:hAnsi="Gotham Office"/>
          <w:sz w:val="22"/>
          <w:szCs w:val="22"/>
          <w:highlight w:val="yellow"/>
        </w:rPr>
        <w:br w:type="page"/>
      </w:r>
    </w:p>
    <w:p w14:paraId="49762812" w14:textId="07B975A0" w:rsidR="00DC2732" w:rsidRPr="000C5B79" w:rsidRDefault="00DC2732" w:rsidP="00F70820">
      <w:pPr>
        <w:shd w:val="clear" w:color="auto" w:fill="C1E4F5" w:themeFill="accent1" w:themeFillTint="33"/>
        <w:suppressAutoHyphens/>
        <w:spacing w:before="240" w:after="240"/>
        <w:jc w:val="both"/>
        <w:rPr>
          <w:rFonts w:ascii="Gotham Office" w:hAnsi="Gotham Office"/>
          <w:sz w:val="22"/>
          <w:szCs w:val="22"/>
          <w:highlight w:val="yellow"/>
        </w:rPr>
      </w:pPr>
      <w:r w:rsidRPr="000C5B79">
        <w:rPr>
          <w:rFonts w:ascii="Gotham Office" w:hAnsi="Gotham Office"/>
          <w:sz w:val="22"/>
          <w:szCs w:val="22"/>
          <w:highlight w:val="yellow"/>
        </w:rPr>
        <w:t>Les dimensions des semelles sont résumées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0" w:type="auto"/>
        <w:jc w:val="center"/>
        <w:tblLook w:val="04A0" w:firstRow="1" w:lastRow="0" w:firstColumn="1" w:lastColumn="0" w:noHBand="0" w:noVBand="1"/>
      </w:tblPr>
      <w:tblGrid>
        <w:gridCol w:w="657"/>
        <w:gridCol w:w="630"/>
        <w:gridCol w:w="1328"/>
      </w:tblGrid>
      <w:tr w:rsidR="00DC2732" w:rsidRPr="000C5B79" w14:paraId="679B2A08" w14:textId="77777777" w:rsidTr="009C671B">
        <w:trPr>
          <w:tblHeader/>
          <w:jc w:val="center"/>
        </w:trPr>
        <w:tc>
          <w:tcPr>
            <w:tcW w:w="0" w:type="auto"/>
            <w:gridSpan w:val="2"/>
            <w:tcBorders>
              <w:top w:val="single" w:sz="4" w:space="0" w:color="auto"/>
              <w:left w:val="single" w:sz="4" w:space="0" w:color="auto"/>
              <w:right w:val="single" w:sz="4" w:space="0" w:color="auto"/>
            </w:tcBorders>
            <w:shd w:val="clear" w:color="auto" w:fill="F2F2F2" w:themeFill="background1" w:themeFillShade="F2"/>
            <w:vAlign w:val="center"/>
          </w:tcPr>
          <w:p w14:paraId="54EC1461"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Semelle isolée</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D69EE8"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Semelle filante</w:t>
            </w:r>
          </w:p>
        </w:tc>
      </w:tr>
      <w:tr w:rsidR="00DC2732" w:rsidRPr="000C5B79" w14:paraId="2D2125EC" w14:textId="77777777" w:rsidTr="009C671B">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A86992"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B (m)</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E6D8C3"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L (m)</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1678B2"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B (m)</w:t>
            </w:r>
          </w:p>
        </w:tc>
      </w:tr>
      <w:tr w:rsidR="00DC2732" w:rsidRPr="000C5B79" w14:paraId="0477668C" w14:textId="77777777" w:rsidTr="00E2010F">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BB89FBB"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2,00</w:t>
            </w:r>
          </w:p>
        </w:tc>
        <w:tc>
          <w:tcPr>
            <w:tcW w:w="0" w:type="auto"/>
            <w:tcBorders>
              <w:top w:val="single" w:sz="4" w:space="0" w:color="auto"/>
              <w:left w:val="single" w:sz="4" w:space="0" w:color="auto"/>
              <w:bottom w:val="single" w:sz="4" w:space="0" w:color="auto"/>
              <w:right w:val="single" w:sz="4" w:space="0" w:color="auto"/>
            </w:tcBorders>
            <w:vAlign w:val="center"/>
          </w:tcPr>
          <w:p w14:paraId="24D4B056"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3,45</w:t>
            </w:r>
          </w:p>
        </w:tc>
        <w:tc>
          <w:tcPr>
            <w:tcW w:w="0" w:type="auto"/>
            <w:tcBorders>
              <w:top w:val="single" w:sz="4" w:space="0" w:color="auto"/>
              <w:left w:val="single" w:sz="4" w:space="0" w:color="auto"/>
              <w:bottom w:val="single" w:sz="4" w:space="0" w:color="auto"/>
              <w:right w:val="single" w:sz="4" w:space="0" w:color="auto"/>
            </w:tcBorders>
            <w:vAlign w:val="center"/>
          </w:tcPr>
          <w:p w14:paraId="0E7DA032"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1,00</w:t>
            </w:r>
          </w:p>
        </w:tc>
      </w:tr>
      <w:tr w:rsidR="00DC2732" w:rsidRPr="000C5B79" w14:paraId="6761A989" w14:textId="77777777" w:rsidTr="00E2010F">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3A5CE2A"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1,70</w:t>
            </w:r>
          </w:p>
        </w:tc>
        <w:tc>
          <w:tcPr>
            <w:tcW w:w="0" w:type="auto"/>
            <w:tcBorders>
              <w:top w:val="single" w:sz="4" w:space="0" w:color="auto"/>
              <w:left w:val="single" w:sz="4" w:space="0" w:color="auto"/>
              <w:bottom w:val="single" w:sz="4" w:space="0" w:color="auto"/>
              <w:right w:val="single" w:sz="4" w:space="0" w:color="auto"/>
            </w:tcBorders>
            <w:vAlign w:val="center"/>
          </w:tcPr>
          <w:p w14:paraId="3AE32223"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2,95</w:t>
            </w:r>
          </w:p>
        </w:tc>
        <w:tc>
          <w:tcPr>
            <w:tcW w:w="0" w:type="auto"/>
            <w:tcBorders>
              <w:top w:val="single" w:sz="4" w:space="0" w:color="auto"/>
              <w:left w:val="single" w:sz="4" w:space="0" w:color="auto"/>
              <w:bottom w:val="single" w:sz="4" w:space="0" w:color="auto"/>
              <w:right w:val="single" w:sz="4" w:space="0" w:color="auto"/>
            </w:tcBorders>
            <w:vAlign w:val="center"/>
          </w:tcPr>
          <w:p w14:paraId="36A15C60" w14:textId="77777777" w:rsidR="00DC2732" w:rsidRPr="000C5B79" w:rsidRDefault="00DC2732" w:rsidP="00F70820">
            <w:pPr>
              <w:shd w:val="clear" w:color="auto" w:fill="C1E4F5" w:themeFill="accent1" w:themeFillTint="33"/>
              <w:suppressAutoHyphens/>
              <w:spacing w:before="240" w:after="240" w:line="240" w:lineRule="auto"/>
              <w:jc w:val="center"/>
              <w:rPr>
                <w:rFonts w:ascii="Gotham Office" w:hAnsi="Gotham Office"/>
                <w:sz w:val="18"/>
                <w:szCs w:val="18"/>
                <w:highlight w:val="yellow"/>
              </w:rPr>
            </w:pPr>
            <w:r w:rsidRPr="000C5B79">
              <w:rPr>
                <w:rFonts w:ascii="Gotham Office" w:hAnsi="Gotham Office"/>
                <w:sz w:val="18"/>
                <w:szCs w:val="18"/>
                <w:highlight w:val="yellow"/>
              </w:rPr>
              <w:t>0,80</w:t>
            </w:r>
          </w:p>
        </w:tc>
      </w:tr>
    </w:tbl>
    <w:p w14:paraId="28B1E4BB" w14:textId="77777777" w:rsidR="00DC2732" w:rsidRPr="000C5B79" w:rsidRDefault="00DC2732" w:rsidP="00F70820">
      <w:pPr>
        <w:shd w:val="clear" w:color="auto" w:fill="C1E4F5" w:themeFill="accent1" w:themeFillTint="33"/>
        <w:suppressAutoHyphens/>
        <w:spacing w:before="240" w:after="240"/>
        <w:jc w:val="both"/>
        <w:rPr>
          <w:rFonts w:ascii="Gotham Office" w:hAnsi="Gotham Office"/>
          <w:sz w:val="22"/>
          <w:szCs w:val="22"/>
        </w:rPr>
      </w:pPr>
      <w:bookmarkStart w:id="21" w:name="_Hlk107995583"/>
      <w:bookmarkEnd w:id="20"/>
      <w:r w:rsidRPr="000C5B79">
        <w:rPr>
          <w:rFonts w:ascii="Gotham Office" w:hAnsi="Gotham Office"/>
          <w:sz w:val="22"/>
          <w:szCs w:val="22"/>
          <w:highlight w:val="yellow"/>
        </w:rPr>
        <w:t>Aucune descente de charge ne nous a été transmise.</w:t>
      </w:r>
    </w:p>
    <w:p w14:paraId="4BA0AC5B" w14:textId="77777777" w:rsidR="00DC2732" w:rsidRPr="000C5B79" w:rsidRDefault="00DC2732" w:rsidP="00F70820">
      <w:pPr>
        <w:shd w:val="clear" w:color="auto" w:fill="C1E4F5" w:themeFill="accent1" w:themeFillTint="33"/>
        <w:suppressAutoHyphens/>
        <w:spacing w:before="240" w:after="240"/>
        <w:jc w:val="both"/>
        <w:rPr>
          <w:rFonts w:ascii="Gotham Office" w:hAnsi="Gotham Office"/>
          <w:b/>
          <w:bCs/>
          <w:sz w:val="22"/>
          <w:szCs w:val="22"/>
          <w:highlight w:val="yellow"/>
          <w:u w:val="single"/>
        </w:rPr>
      </w:pPr>
      <w:bookmarkStart w:id="22" w:name="_Hlk155959039"/>
      <w:bookmarkEnd w:id="21"/>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6E00F167" w14:textId="77777777" w:rsidR="00DC2732" w:rsidRPr="000C5B79" w:rsidRDefault="00DC2732" w:rsidP="00F70820">
      <w:pPr>
        <w:pStyle w:val="ListParagraph"/>
        <w:numPr>
          <w:ilvl w:val="0"/>
          <w:numId w:val="31"/>
        </w:numPr>
        <w:shd w:val="clear" w:color="auto" w:fill="C1E4F5" w:themeFill="accent1" w:themeFillTint="33"/>
        <w:suppressAutoHyphens/>
        <w:spacing w:before="120" w:after="120" w:line="360" w:lineRule="auto"/>
        <w:ind w:left="714" w:hanging="430"/>
        <w:contextualSpacing w:val="0"/>
        <w:jc w:val="both"/>
        <w:rPr>
          <w:rFonts w:ascii="Gotham Office" w:hAnsi="Gotham Office"/>
          <w:sz w:val="22"/>
          <w:szCs w:val="22"/>
          <w:highlight w:val="yellow"/>
        </w:rPr>
      </w:pPr>
      <w:r w:rsidRPr="000C5B79">
        <w:rPr>
          <w:rFonts w:ascii="Gotham Office" w:hAnsi="Gotham Office"/>
          <w:sz w:val="22"/>
          <w:szCs w:val="22"/>
          <w:highlight w:val="yellow"/>
        </w:rPr>
        <w:t>Les descentes de charges transmises ne mentionnent aucun effort horizontal ou de traction au droit des fondations.</w:t>
      </w:r>
    </w:p>
    <w:p w14:paraId="3539EE29" w14:textId="77777777" w:rsidR="00DC2732" w:rsidRPr="000C5B79" w:rsidRDefault="00DC2732" w:rsidP="00F70820">
      <w:pPr>
        <w:pStyle w:val="ListParagraph"/>
        <w:numPr>
          <w:ilvl w:val="0"/>
          <w:numId w:val="31"/>
        </w:numPr>
        <w:shd w:val="clear" w:color="auto" w:fill="C1E4F5" w:themeFill="accent1" w:themeFillTint="33"/>
        <w:suppressAutoHyphens/>
        <w:spacing w:before="120" w:after="120" w:line="360" w:lineRule="auto"/>
        <w:ind w:left="714" w:hanging="430"/>
        <w:contextualSpacing w:val="0"/>
        <w:jc w:val="both"/>
        <w:rPr>
          <w:rFonts w:ascii="Gotham Office" w:hAnsi="Gotham Office"/>
          <w:sz w:val="22"/>
          <w:szCs w:val="22"/>
          <w:highlight w:val="yellow"/>
        </w:rPr>
      </w:pPr>
      <w:r w:rsidRPr="000C5B79">
        <w:rPr>
          <w:rFonts w:ascii="Gotham Office" w:hAnsi="Gotham Office"/>
          <w:sz w:val="22"/>
          <w:szCs w:val="22"/>
          <w:highlight w:val="yellow"/>
        </w:rPr>
        <w:t>Les dimensions des fondations projetées ne nous ont pas été communiquées.</w:t>
      </w:r>
    </w:p>
    <w:bookmarkEnd w:id="22"/>
    <w:p w14:paraId="2E29E804" w14:textId="32D81E33" w:rsidR="00DC2732" w:rsidRPr="000C5B79" w:rsidRDefault="00DC2732" w:rsidP="00F70820">
      <w:pPr>
        <w:shd w:val="clear" w:color="auto" w:fill="C1E4F5" w:themeFill="accent1" w:themeFillTint="33"/>
        <w:rPr>
          <w:rFonts w:ascii="Gotham Office" w:hAnsi="Gotham Office"/>
          <w:sz w:val="22"/>
          <w:szCs w:val="22"/>
        </w:rPr>
      </w:pPr>
      <w:r w:rsidRPr="000C5B79">
        <w:rPr>
          <w:rFonts w:ascii="Gotham Office" w:hAnsi="Gotham Office"/>
          <w:sz w:val="22"/>
          <w:szCs w:val="22"/>
          <w:highlight w:val="yellow"/>
        </w:rPr>
        <w:t>La charge sur le dallage sera de X,X t/m</w:t>
      </w:r>
      <w:r w:rsidRPr="008F41F3">
        <w:rPr>
          <w:rFonts w:ascii="Gotham Office" w:hAnsi="Gotham Office"/>
          <w:sz w:val="22"/>
          <w:szCs w:val="22"/>
          <w:highlight w:val="yellow"/>
          <w:vertAlign w:val="superscript"/>
        </w:rPr>
        <w:t>2</w:t>
      </w:r>
      <w:r w:rsidRPr="000C5B79">
        <w:rPr>
          <w:rFonts w:ascii="Gotham Office" w:hAnsi="Gotham Office"/>
          <w:sz w:val="22"/>
          <w:szCs w:val="22"/>
          <w:highlight w:val="yellow"/>
        </w:rPr>
        <w:t>.</w:t>
      </w:r>
    </w:p>
    <w:p w14:paraId="68F992D1" w14:textId="6D8FD6C3" w:rsidR="00DC2732" w:rsidRPr="000C5B79" w:rsidRDefault="00DC2732" w:rsidP="00F303A5">
      <w:pPr>
        <w:pStyle w:val="Heading1"/>
      </w:pPr>
      <w:bookmarkStart w:id="23" w:name="_Toc219037868"/>
      <w:r w:rsidRPr="000C5B79">
        <w:t xml:space="preserve">Contexte </w:t>
      </w:r>
      <w:r w:rsidR="00093A8F" w:rsidRPr="000C5B79">
        <w:t>du site</w:t>
      </w:r>
      <w:bookmarkEnd w:id="23"/>
    </w:p>
    <w:p w14:paraId="280EFB3F" w14:textId="393FB2EF" w:rsidR="00DC2732" w:rsidRPr="000C5B79" w:rsidRDefault="00DC2732" w:rsidP="00942F43">
      <w:pPr>
        <w:pStyle w:val="Heading2"/>
      </w:pPr>
      <w:bookmarkStart w:id="24" w:name="_Toc219037869"/>
      <w:r w:rsidRPr="000C5B79">
        <w:t>Contexte géomorphologique</w:t>
      </w:r>
      <w:bookmarkEnd w:id="24"/>
    </w:p>
    <w:p w14:paraId="380F6622" w14:textId="2FF72036" w:rsidR="00093A8F"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Le site étudié se trouve au </w:t>
      </w:r>
      <w:r w:rsidR="00AF68D3" w:rsidRPr="000C5B79">
        <w:rPr>
          <w:rFonts w:ascii="Gotham Office" w:eastAsia="Times New Roman" w:hAnsi="Gotham Office"/>
          <w:sz w:val="22"/>
          <w:szCs w:val="22"/>
        </w:rPr>
        <w:fldChar w:fldCharType="begin"/>
      </w:r>
      <w:r w:rsidR="00AF68D3" w:rsidRPr="000C5B79">
        <w:rPr>
          <w:rFonts w:ascii="Gotham Office" w:eastAsia="Times New Roman" w:hAnsi="Gotham Office"/>
          <w:sz w:val="22"/>
          <w:szCs w:val="22"/>
        </w:rPr>
        <w:instrText xml:space="preserve"> DOCPROPERTY  Adresse  \* MERGEFORMAT </w:instrText>
      </w:r>
      <w:r w:rsidR="00AF68D3" w:rsidRPr="000C5B79">
        <w:rPr>
          <w:rFonts w:ascii="Gotham Office" w:eastAsia="Times New Roman" w:hAnsi="Gotham Office"/>
          <w:sz w:val="22"/>
          <w:szCs w:val="22"/>
        </w:rPr>
        <w:fldChar w:fldCharType="separate"/>
      </w:r>
      <w:r w:rsidR="00F5496C">
        <w:rPr>
          <w:rFonts w:ascii="Gotham Office" w:eastAsia="Times New Roman" w:hAnsi="Gotham Office"/>
          <w:sz w:val="22"/>
          <w:szCs w:val="22"/>
        </w:rPr>
        <w:t>XX Rue XXX</w:t>
      </w:r>
      <w:r w:rsidR="00AF68D3" w:rsidRPr="000C5B79">
        <w:rPr>
          <w:rFonts w:ascii="Gotham Office" w:eastAsia="Times New Roman" w:hAnsi="Gotham Office"/>
          <w:sz w:val="22"/>
          <w:szCs w:val="22"/>
        </w:rPr>
        <w:fldChar w:fldCharType="end"/>
      </w:r>
      <w:r w:rsidR="00AF68D3" w:rsidRPr="000C5B79">
        <w:rPr>
          <w:rFonts w:ascii="Gotham Office" w:eastAsia="Times New Roman" w:hAnsi="Gotham Office"/>
          <w:sz w:val="22"/>
          <w:szCs w:val="22"/>
        </w:rPr>
        <w:t xml:space="preserve"> </w:t>
      </w:r>
      <w:r w:rsidRPr="000C5B79">
        <w:rPr>
          <w:rFonts w:ascii="Gotham Office" w:eastAsia="Times New Roman" w:hAnsi="Gotham Office"/>
          <w:sz w:val="22"/>
          <w:szCs w:val="22"/>
        </w:rPr>
        <w:t xml:space="preserve">à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Ville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VILLE (DP)</w:t>
      </w:r>
      <w:r w:rsidRPr="000C5B79">
        <w:rPr>
          <w:rFonts w:ascii="Gotham Office" w:hAnsi="Gotham Office" w:cs="Arial"/>
          <w:sz w:val="22"/>
          <w:szCs w:val="22"/>
        </w:rPr>
        <w:fldChar w:fldCharType="end"/>
      </w:r>
      <w:r w:rsidRPr="000C5B79">
        <w:rPr>
          <w:rFonts w:ascii="Gotham Office" w:hAnsi="Gotham Office" w:cs="Arial"/>
          <w:sz w:val="22"/>
          <w:szCs w:val="22"/>
        </w:rPr>
        <w:t xml:space="preserve"> </w:t>
      </w:r>
      <w:r w:rsidRPr="000C5B79">
        <w:rPr>
          <w:rFonts w:ascii="Gotham Office" w:eastAsia="Times New Roman" w:hAnsi="Gotham Office"/>
          <w:sz w:val="22"/>
          <w:szCs w:val="22"/>
        </w:rPr>
        <w:t>sur…</w:t>
      </w:r>
    </w:p>
    <w:p w14:paraId="35258F6F" w14:textId="426CFDEB" w:rsidR="001932CB" w:rsidRPr="000C5B79" w:rsidRDefault="00324846"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Selon les informations en notre possession (nivellement des points de sondage, plan topographique, </w:t>
      </w:r>
      <w:r w:rsidRPr="000C5B79">
        <w:rPr>
          <w:rFonts w:ascii="Gotham Office" w:eastAsia="Times New Roman" w:hAnsi="Gotham Office"/>
          <w:i/>
          <w:iCs/>
          <w:sz w:val="22"/>
          <w:szCs w:val="22"/>
        </w:rPr>
        <w:t>Geoportail</w:t>
      </w:r>
      <w:r w:rsidRPr="000C5B79">
        <w:rPr>
          <w:rFonts w:ascii="Gotham Office" w:eastAsia="Times New Roman" w:hAnsi="Gotham Office"/>
          <w:sz w:val="22"/>
          <w:szCs w:val="22"/>
        </w:rPr>
        <w:t>…)</w:t>
      </w:r>
      <w:r w:rsidR="00093A8F" w:rsidRPr="000C5B79">
        <w:rPr>
          <w:rFonts w:ascii="Gotham Office" w:eastAsia="Times New Roman" w:hAnsi="Gotham Office"/>
          <w:sz w:val="22"/>
          <w:szCs w:val="22"/>
        </w:rPr>
        <w:t xml:space="preserve">, la topographie du site présente une pente orientée vers le </w:t>
      </w:r>
      <w:r w:rsidR="00093A8F" w:rsidRPr="000C5B79">
        <w:rPr>
          <w:rFonts w:ascii="Gotham Office" w:eastAsia="Times New Roman" w:hAnsi="Gotham Office"/>
          <w:sz w:val="22"/>
          <w:szCs w:val="22"/>
          <w:highlight w:val="yellow"/>
        </w:rPr>
        <w:t>XXX</w:t>
      </w:r>
      <w:r w:rsidR="00093A8F" w:rsidRPr="000C5B79">
        <w:rPr>
          <w:rFonts w:ascii="Gotham Office" w:eastAsia="Times New Roman" w:hAnsi="Gotham Office"/>
          <w:sz w:val="22"/>
          <w:szCs w:val="22"/>
        </w:rPr>
        <w:t xml:space="preserve">, avec une altimétrie des Terrains Naturels variant entre </w:t>
      </w:r>
      <w:r w:rsidR="00093A8F" w:rsidRPr="000C5B79">
        <w:rPr>
          <w:rFonts w:ascii="Gotham Office" w:eastAsia="Times New Roman" w:hAnsi="Gotham Office"/>
          <w:sz w:val="22"/>
          <w:szCs w:val="22"/>
          <w:highlight w:val="yellow"/>
        </w:rPr>
        <w:t>XX,XX</w:t>
      </w:r>
      <w:r w:rsidR="00093A8F" w:rsidRPr="000C5B79">
        <w:rPr>
          <w:rFonts w:ascii="Gotham Office" w:eastAsia="Times New Roman" w:hAnsi="Gotham Office"/>
          <w:sz w:val="22"/>
          <w:szCs w:val="22"/>
        </w:rPr>
        <w:t xml:space="preserve"> NGF</w:t>
      </w:r>
      <w:r w:rsidR="00093A8F" w:rsidRPr="000C5B79">
        <w:rPr>
          <w:rFonts w:ascii="Gotham Office" w:eastAsia="Times New Roman" w:hAnsi="Gotham Office"/>
          <w:sz w:val="22"/>
          <w:szCs w:val="22"/>
          <w:highlight w:val="yellow"/>
        </w:rPr>
        <w:t>/NVP</w:t>
      </w:r>
      <w:r w:rsidR="00093A8F" w:rsidRPr="000C5B79">
        <w:rPr>
          <w:rFonts w:ascii="Gotham Office" w:eastAsia="Times New Roman" w:hAnsi="Gotham Office"/>
          <w:sz w:val="22"/>
          <w:szCs w:val="22"/>
        </w:rPr>
        <w:t xml:space="preserve"> au </w:t>
      </w:r>
      <w:r w:rsidR="00093A8F" w:rsidRPr="000C5B79">
        <w:rPr>
          <w:rFonts w:ascii="Gotham Office" w:eastAsia="Times New Roman" w:hAnsi="Gotham Office"/>
          <w:sz w:val="22"/>
          <w:szCs w:val="22"/>
          <w:highlight w:val="yellow"/>
        </w:rPr>
        <w:t>XXX</w:t>
      </w:r>
      <w:r w:rsidR="00093A8F" w:rsidRPr="000C5B79">
        <w:rPr>
          <w:rFonts w:ascii="Gotham Office" w:eastAsia="Times New Roman" w:hAnsi="Gotham Office"/>
          <w:sz w:val="22"/>
          <w:szCs w:val="22"/>
        </w:rPr>
        <w:t xml:space="preserve"> et </w:t>
      </w:r>
      <w:r w:rsidR="00093A8F" w:rsidRPr="000C5B79">
        <w:rPr>
          <w:rFonts w:ascii="Gotham Office" w:eastAsia="Times New Roman" w:hAnsi="Gotham Office"/>
          <w:sz w:val="22"/>
          <w:szCs w:val="22"/>
          <w:highlight w:val="yellow"/>
        </w:rPr>
        <w:t>XX,XX</w:t>
      </w:r>
      <w:r w:rsidR="00093A8F" w:rsidRPr="000C5B79">
        <w:rPr>
          <w:rFonts w:ascii="Gotham Office" w:eastAsia="Times New Roman" w:hAnsi="Gotham Office"/>
          <w:sz w:val="22"/>
          <w:szCs w:val="22"/>
        </w:rPr>
        <w:t xml:space="preserve"> NGF</w:t>
      </w:r>
      <w:r w:rsidR="00093A8F" w:rsidRPr="000C5B79">
        <w:rPr>
          <w:rFonts w:ascii="Gotham Office" w:eastAsia="Times New Roman" w:hAnsi="Gotham Office"/>
          <w:sz w:val="22"/>
          <w:szCs w:val="22"/>
          <w:highlight w:val="yellow"/>
        </w:rPr>
        <w:t>/NVP</w:t>
      </w:r>
      <w:r w:rsidR="00093A8F" w:rsidRPr="000C5B79">
        <w:rPr>
          <w:rFonts w:ascii="Gotham Office" w:eastAsia="Times New Roman" w:hAnsi="Gotham Office"/>
          <w:sz w:val="22"/>
          <w:szCs w:val="22"/>
        </w:rPr>
        <w:t xml:space="preserve"> au </w:t>
      </w:r>
      <w:r w:rsidR="00093A8F" w:rsidRPr="000C5B79">
        <w:rPr>
          <w:rFonts w:ascii="Gotham Office" w:eastAsia="Times New Roman" w:hAnsi="Gotham Office"/>
          <w:sz w:val="22"/>
          <w:szCs w:val="22"/>
          <w:highlight w:val="yellow"/>
        </w:rPr>
        <w:t>XXX</w:t>
      </w:r>
      <w:r w:rsidR="00093A8F" w:rsidRPr="000C5B79">
        <w:rPr>
          <w:rFonts w:ascii="Gotham Office" w:eastAsia="Times New Roman" w:hAnsi="Gotham Office"/>
          <w:sz w:val="22"/>
          <w:szCs w:val="22"/>
        </w:rPr>
        <w:t xml:space="preserve"> (à vérifier par un géomètre expert)</w:t>
      </w:r>
      <w:r w:rsidR="00093A8F" w:rsidRPr="000C5B79">
        <w:rPr>
          <w:rFonts w:ascii="Gotham Office" w:eastAsia="Times New Roman" w:hAnsi="Gotham Office"/>
          <w:sz w:val="22"/>
          <w:szCs w:val="22"/>
          <w:highlight w:val="yellow"/>
        </w:rPr>
        <w:t>/est subhorizontale avec une altimétrie des Terrains Naturels autour de XX,XX NGF/NVP</w:t>
      </w:r>
      <w:r w:rsidR="00093A8F" w:rsidRPr="000C5B79">
        <w:rPr>
          <w:rFonts w:ascii="Gotham Office" w:eastAsia="Times New Roman" w:hAnsi="Gotham Office"/>
          <w:sz w:val="22"/>
          <w:szCs w:val="22"/>
        </w:rPr>
        <w:t>.</w:t>
      </w:r>
    </w:p>
    <w:p w14:paraId="3EBC4EFB" w14:textId="77777777" w:rsidR="009C671B" w:rsidRPr="000C5B79" w:rsidRDefault="009C671B" w:rsidP="00093A8F">
      <w:pPr>
        <w:suppressAutoHyphens/>
        <w:spacing w:before="120" w:after="120" w:line="360" w:lineRule="auto"/>
        <w:jc w:val="both"/>
        <w:rPr>
          <w:rFonts w:ascii="Gotham Office" w:eastAsia="Times New Roman" w:hAnsi="Gotham Office"/>
          <w:sz w:val="22"/>
          <w:szCs w:val="22"/>
        </w:rPr>
      </w:pPr>
    </w:p>
    <w:p w14:paraId="71994693" w14:textId="203576F5" w:rsidR="009C671B" w:rsidRPr="000C5B79" w:rsidRDefault="009C671B">
      <w:pPr>
        <w:rPr>
          <w:rFonts w:ascii="Gotham Office" w:eastAsia="Times New Roman" w:hAnsi="Gotham Office"/>
          <w:sz w:val="22"/>
          <w:szCs w:val="22"/>
        </w:rPr>
      </w:pPr>
      <w:r w:rsidRPr="000C5B79">
        <w:rPr>
          <w:rFonts w:ascii="Gotham Office" w:eastAsia="Times New Roman" w:hAnsi="Gotham Office"/>
          <w:sz w:val="22"/>
          <w:szCs w:val="22"/>
        </w:rPr>
        <w:br w:type="page"/>
      </w:r>
    </w:p>
    <w:p w14:paraId="2870DD77" w14:textId="77777777" w:rsidR="00D76DCF" w:rsidRPr="000C5B79" w:rsidRDefault="00D76DCF" w:rsidP="00D76DCF">
      <w:pPr>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altimétrique</w:t>
      </w:r>
      <w:r w:rsidRPr="000C5B79">
        <w:rPr>
          <w:rFonts w:ascii="Gotham Office" w:hAnsi="Gotham Office"/>
          <w:sz w:val="22"/>
          <w:szCs w:val="22"/>
          <w:highlight w:val="yellow"/>
        </w:rPr>
        <w:t>(s)</w:t>
      </w:r>
      <w:r w:rsidRPr="000C5B79">
        <w:rPr>
          <w:rFonts w:ascii="Gotham Office" w:hAnsi="Gotham Office"/>
          <w:sz w:val="22"/>
          <w:szCs w:val="22"/>
        </w:rPr>
        <w:t xml:space="preserve"> au droit du site, issu</w:t>
      </w:r>
      <w:r w:rsidRPr="000C5B79">
        <w:rPr>
          <w:rFonts w:ascii="Gotham Office" w:hAnsi="Gotham Office"/>
          <w:sz w:val="22"/>
          <w:szCs w:val="22"/>
          <w:highlight w:val="yellow"/>
        </w:rPr>
        <w:t>(s)</w:t>
      </w:r>
      <w:r w:rsidRPr="000C5B79">
        <w:rPr>
          <w:rFonts w:ascii="Gotham Office" w:hAnsi="Gotham Office"/>
          <w:sz w:val="22"/>
          <w:szCs w:val="22"/>
        </w:rPr>
        <w:t xml:space="preserve"> de </w:t>
      </w:r>
      <w:r w:rsidRPr="000C5B79">
        <w:rPr>
          <w:rFonts w:ascii="Gotham Office" w:hAnsi="Gotham Office"/>
          <w:i/>
          <w:iCs/>
          <w:sz w:val="22"/>
          <w:szCs w:val="22"/>
        </w:rPr>
        <w:t>Géoportail</w:t>
      </w:r>
      <w:r w:rsidRPr="000C5B79">
        <w:rPr>
          <w:rFonts w:ascii="Gotham Office" w:hAnsi="Gotham Office"/>
          <w:sz w:val="22"/>
          <w:szCs w:val="22"/>
        </w:rPr>
        <w:t>, est</w:t>
      </w:r>
      <w:r w:rsidRPr="000C5B79">
        <w:rPr>
          <w:rFonts w:ascii="Gotham Office" w:hAnsi="Gotham Office"/>
          <w:sz w:val="22"/>
          <w:szCs w:val="22"/>
          <w:highlight w:val="yellow"/>
        </w:rPr>
        <w:t>/sont</w:t>
      </w:r>
      <w:r w:rsidRPr="000C5B79">
        <w:rPr>
          <w:rFonts w:ascii="Gotham Office" w:hAnsi="Gotham Office"/>
          <w:sz w:val="22"/>
          <w:szCs w:val="22"/>
        </w:rPr>
        <w:t xml:space="preserve"> représenté</w:t>
      </w:r>
      <w:r w:rsidRPr="000C5B79">
        <w:rPr>
          <w:rFonts w:ascii="Gotham Office" w:hAnsi="Gotham Office"/>
          <w:sz w:val="22"/>
          <w:szCs w:val="22"/>
          <w:highlight w:val="yellow"/>
        </w:rPr>
        <w:t>(s)</w:t>
      </w:r>
      <w:r w:rsidRPr="000C5B79">
        <w:rPr>
          <w:rFonts w:ascii="Gotham Office" w:hAnsi="Gotham Office"/>
          <w:sz w:val="22"/>
          <w:szCs w:val="22"/>
        </w:rPr>
        <w:t xml:space="preserve"> sur la</w:t>
      </w:r>
      <w:r w:rsidRPr="000C5B79">
        <w:rPr>
          <w:rFonts w:ascii="Gotham Office" w:hAnsi="Gotham Office"/>
          <w:sz w:val="22"/>
          <w:szCs w:val="22"/>
          <w:highlight w:val="yellow"/>
        </w:rPr>
        <w:t>/les</w:t>
      </w:r>
      <w:r w:rsidRPr="000C5B79">
        <w:rPr>
          <w:rFonts w:ascii="Gotham Office" w:hAnsi="Gotham Office"/>
          <w:sz w:val="22"/>
          <w:szCs w:val="22"/>
        </w:rPr>
        <w:t xml:space="preserve"> figure</w:t>
      </w:r>
      <w:r w:rsidRPr="000C5B79">
        <w:rPr>
          <w:rFonts w:ascii="Gotham Office" w:hAnsi="Gotham Office"/>
          <w:sz w:val="22"/>
          <w:szCs w:val="22"/>
          <w:highlight w:val="yellow"/>
        </w:rPr>
        <w:t>(s)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Calibri" w:hAnsi="Calibri" w:cs="Calibri"/>
          <w:sz w:val="22"/>
          <w:szCs w:val="22"/>
        </w:rPr>
        <w:t> </w:t>
      </w:r>
      <w:r w:rsidRPr="000C5B79">
        <w:rPr>
          <w:rFonts w:ascii="Gotham Office" w:hAnsi="Gotham Office"/>
          <w:sz w:val="22"/>
          <w:szCs w:val="22"/>
        </w:rPr>
        <w:t>:</w:t>
      </w:r>
    </w:p>
    <w:p w14:paraId="0CECD8D4" w14:textId="77777777" w:rsidR="00D76DCF" w:rsidRPr="000C5B79" w:rsidRDefault="00D76DCF" w:rsidP="00D76DCF">
      <w:pPr>
        <w:spacing w:before="120" w:after="0" w:line="240" w:lineRule="auto"/>
        <w:jc w:val="both"/>
        <w:rPr>
          <w:rFonts w:ascii="Gotham Office" w:hAnsi="Gotham Office" w:cs="Arial"/>
          <w:i/>
          <w:iCs/>
          <w:sz w:val="18"/>
          <w:szCs w:val="18"/>
          <w:u w:val="single"/>
        </w:rPr>
      </w:pPr>
      <w:r w:rsidRPr="000C5B79">
        <w:rPr>
          <w:noProof/>
        </w:rPr>
        <mc:AlternateContent>
          <mc:Choice Requires="wps">
            <w:drawing>
              <wp:anchor distT="45720" distB="45720" distL="114300" distR="114300" simplePos="0" relativeHeight="251658356" behindDoc="0" locked="0" layoutInCell="1" allowOverlap="1" wp14:anchorId="1A93D9AF" wp14:editId="3512E1AC">
                <wp:simplePos x="0" y="0"/>
                <wp:positionH relativeFrom="column">
                  <wp:posOffset>2109470</wp:posOffset>
                </wp:positionH>
                <wp:positionV relativeFrom="paragraph">
                  <wp:posOffset>114935</wp:posOffset>
                </wp:positionV>
                <wp:extent cx="441960" cy="371475"/>
                <wp:effectExtent l="0" t="0" r="0" b="0"/>
                <wp:wrapNone/>
                <wp:docPr id="118942730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371475"/>
                        </a:xfrm>
                        <a:prstGeom prst="rect">
                          <a:avLst/>
                        </a:prstGeom>
                        <a:noFill/>
                        <a:ln w="9525">
                          <a:noFill/>
                          <a:miter lim="800000"/>
                          <a:headEnd/>
                          <a:tailEnd/>
                        </a:ln>
                      </wps:spPr>
                      <wps:txbx>
                        <w:txbxContent>
                          <w:p w14:paraId="05A45A41"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3D9AF" id="_x0000_t202" coordsize="21600,21600" o:spt="202" path="m,l,21600r21600,l21600,xe">
                <v:stroke joinstyle="miter"/>
                <v:path gradientshapeok="t" o:connecttype="rect"/>
              </v:shapetype>
              <v:shape id="Zone de texte 2" o:spid="_x0000_s1026" type="#_x0000_t202" style="position:absolute;left:0;text-align:left;margin-left:166.1pt;margin-top:9.05pt;width:34.8pt;height:29.25pt;z-index:2516583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" filled="f" stroked="f">
                <v:textbox>
                  <w:txbxContent>
                    <w:p w14:paraId="05A45A41"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B’</w:t>
                      </w:r>
                    </w:p>
                  </w:txbxContent>
                </v:textbox>
              </v:shape>
            </w:pict>
          </mc:Fallback>
        </mc:AlternateContent>
      </w:r>
      <w:r w:rsidRPr="000C5B79">
        <w:rPr>
          <w:noProof/>
        </w:rPr>
        <mc:AlternateContent>
          <mc:Choice Requires="wps">
            <w:drawing>
              <wp:anchor distT="45720" distB="45720" distL="114300" distR="114300" simplePos="0" relativeHeight="251658359" behindDoc="0" locked="0" layoutInCell="1" allowOverlap="1" wp14:anchorId="306847D2" wp14:editId="2B980FF1">
                <wp:simplePos x="0" y="0"/>
                <wp:positionH relativeFrom="column">
                  <wp:posOffset>715010</wp:posOffset>
                </wp:positionH>
                <wp:positionV relativeFrom="paragraph">
                  <wp:posOffset>1021715</wp:posOffset>
                </wp:positionV>
                <wp:extent cx="434975" cy="371475"/>
                <wp:effectExtent l="0" t="0" r="0" b="0"/>
                <wp:wrapNone/>
                <wp:docPr id="36116528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975" cy="371475"/>
                        </a:xfrm>
                        <a:prstGeom prst="rect">
                          <a:avLst/>
                        </a:prstGeom>
                        <a:noFill/>
                        <a:ln w="9525">
                          <a:noFill/>
                          <a:miter lim="800000"/>
                          <a:headEnd/>
                          <a:tailEnd/>
                        </a:ln>
                      </wps:spPr>
                      <wps:txbx>
                        <w:txbxContent>
                          <w:p w14:paraId="329C4DF7"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847D2" id="_x0000_s1027" type="#_x0000_t202" style="position:absolute;left:0;text-align:left;margin-left:56.3pt;margin-top:80.45pt;width:34.25pt;height:29.25pt;z-index:2516583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" filled="f" stroked="f">
                <v:textbox>
                  <w:txbxContent>
                    <w:p w14:paraId="329C4DF7" w14:textId="77777777" w:rsidR="00D76DCF" w:rsidRPr="00E70C0F" w:rsidRDefault="00D76DCF" w:rsidP="00D76DCF">
                      <w:pPr>
                        <w:jc w:val="center"/>
                        <w:rPr>
                          <w:rFonts w:ascii="Gotham Office" w:hAnsi="Gotham Office"/>
                          <w:b/>
                          <w:bCs/>
                          <w:color w:val="FF0000"/>
                        </w:rPr>
                      </w:pPr>
                      <w:r w:rsidRPr="00E70C0F">
                        <w:rPr>
                          <w:rFonts w:ascii="Gotham Office" w:hAnsi="Gotham Office"/>
                          <w:b/>
                          <w:bCs/>
                          <w:color w:val="FF0000"/>
                          <w:highlight w:val="yellow"/>
                        </w:rPr>
                        <w:t>A’</w:t>
                      </w:r>
                    </w:p>
                  </w:txbxContent>
                </v:textbox>
              </v:shape>
            </w:pict>
          </mc:Fallback>
        </mc:AlternateContent>
      </w:r>
      <w:r w:rsidRPr="000C5B79">
        <w:rPr>
          <w:noProof/>
        </w:rPr>
        <w:drawing>
          <wp:anchor distT="0" distB="0" distL="114300" distR="114300" simplePos="0" relativeHeight="251658364" behindDoc="1" locked="0" layoutInCell="1" allowOverlap="1" wp14:anchorId="03A8636D" wp14:editId="6DFAFC06">
            <wp:simplePos x="0" y="0"/>
            <wp:positionH relativeFrom="column">
              <wp:posOffset>4224655</wp:posOffset>
            </wp:positionH>
            <wp:positionV relativeFrom="paragraph">
              <wp:posOffset>2293620</wp:posOffset>
            </wp:positionV>
            <wp:extent cx="1576070" cy="739775"/>
            <wp:effectExtent l="19050" t="19050" r="24130" b="22225"/>
            <wp:wrapNone/>
            <wp:docPr id="1535442852" name="Image 1535442852" descr="Une image contenant texte, diagramme,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42852" name="Image 1535442852" descr="Une image contenant texte, diagramme, Tracé, lign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l="2189" r="2189"/>
                    <a:stretch>
                      <a:fillRect/>
                    </a:stretch>
                  </pic:blipFill>
                  <pic:spPr bwMode="auto">
                    <a:xfrm>
                      <a:off x="0" y="0"/>
                      <a:ext cx="1576070" cy="7397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45720" distB="45720" distL="114300" distR="114300" simplePos="0" relativeHeight="251658366" behindDoc="0" locked="0" layoutInCell="1" allowOverlap="1" wp14:anchorId="50A3718F" wp14:editId="29484CB3">
                <wp:simplePos x="0" y="0"/>
                <wp:positionH relativeFrom="column">
                  <wp:posOffset>4369435</wp:posOffset>
                </wp:positionH>
                <wp:positionV relativeFrom="paragraph">
                  <wp:posOffset>2035175</wp:posOffset>
                </wp:positionV>
                <wp:extent cx="1212215" cy="255905"/>
                <wp:effectExtent l="0" t="0" r="0" b="0"/>
                <wp:wrapNone/>
                <wp:docPr id="1186675622" name="Zone de texte 1186675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786B8787"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BB</w:t>
                            </w:r>
                            <w:r w:rsidRPr="001B7C36">
                              <w:rPr>
                                <w:rFonts w:ascii="Gotham Office" w:hAnsi="Gotham Office" w:cs="Gotham Office"/>
                                <w:sz w:val="16"/>
                                <w:szCs w:val="18"/>
                                <w:u w:val="single"/>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3718F" id="Zone de texte 1186675622" o:spid="_x0000_s1028" type="#_x0000_t202" style="position:absolute;left:0;text-align:left;margin-left:344.05pt;margin-top:160.25pt;width:95.45pt;height:20.15pt;z-index:2516583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" filled="f" stroked="f">
                <v:textbox>
                  <w:txbxContent>
                    <w:p w14:paraId="786B8787"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BB</w:t>
                      </w:r>
                      <w:r w:rsidRPr="001B7C36">
                        <w:rPr>
                          <w:rFonts w:ascii="Gotham Office" w:hAnsi="Gotham Office" w:cs="Gotham Office"/>
                          <w:sz w:val="16"/>
                          <w:szCs w:val="18"/>
                          <w:u w:val="single"/>
                        </w:rPr>
                        <w:t>‘</w:t>
                      </w:r>
                    </w:p>
                  </w:txbxContent>
                </v:textbox>
              </v:shape>
            </w:pict>
          </mc:Fallback>
        </mc:AlternateContent>
      </w:r>
      <w:r w:rsidRPr="000C5B79">
        <w:rPr>
          <w:noProof/>
        </w:rPr>
        <mc:AlternateContent>
          <mc:Choice Requires="wps">
            <w:drawing>
              <wp:anchor distT="45720" distB="45720" distL="114300" distR="114300" simplePos="0" relativeHeight="251658365" behindDoc="0" locked="0" layoutInCell="1" allowOverlap="1" wp14:anchorId="55B32905" wp14:editId="55399548">
                <wp:simplePos x="0" y="0"/>
                <wp:positionH relativeFrom="column">
                  <wp:posOffset>4369435</wp:posOffset>
                </wp:positionH>
                <wp:positionV relativeFrom="paragraph">
                  <wp:posOffset>958850</wp:posOffset>
                </wp:positionV>
                <wp:extent cx="1212215" cy="255905"/>
                <wp:effectExtent l="0" t="0" r="0" b="0"/>
                <wp:wrapNone/>
                <wp:docPr id="361192877" name="Zone de texte 361192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0956BAD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AA’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B32905" id="Zone de texte 361192877" o:spid="_x0000_s1029" type="#_x0000_t202" style="position:absolute;left:0;text-align:left;margin-left:344.05pt;margin-top:75.5pt;width:95.45pt;height:20.15pt;z-index:2516583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" filled="f" stroked="f">
                <v:textbox>
                  <w:txbxContent>
                    <w:p w14:paraId="0956BAD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AA’</w:t>
                      </w:r>
                    </w:p>
                  </w:txbxContent>
                </v:textbox>
              </v:shape>
            </w:pict>
          </mc:Fallback>
        </mc:AlternateContent>
      </w:r>
      <w:r w:rsidRPr="000C5B79">
        <w:rPr>
          <w:noProof/>
        </w:rPr>
        <w:drawing>
          <wp:anchor distT="0" distB="0" distL="114300" distR="114300" simplePos="0" relativeHeight="251658363" behindDoc="1" locked="0" layoutInCell="1" allowOverlap="1" wp14:anchorId="1D20DDA6" wp14:editId="10E3F1C3">
            <wp:simplePos x="0" y="0"/>
            <wp:positionH relativeFrom="column">
              <wp:posOffset>4220210</wp:posOffset>
            </wp:positionH>
            <wp:positionV relativeFrom="paragraph">
              <wp:posOffset>1218565</wp:posOffset>
            </wp:positionV>
            <wp:extent cx="1576070" cy="739775"/>
            <wp:effectExtent l="19050" t="19050" r="24130" b="22225"/>
            <wp:wrapNone/>
            <wp:docPr id="1852374325" name="Image 1852374325" descr="Une image contenant texte,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4325" name="Image 1852374325" descr="Une image contenant texte, Tracé, diagramme, ligne&#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l="2051" r="2051"/>
                    <a:stretch>
                      <a:fillRect/>
                    </a:stretch>
                  </pic:blipFill>
                  <pic:spPr bwMode="auto">
                    <a:xfrm>
                      <a:off x="0" y="0"/>
                      <a:ext cx="1576070" cy="7397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5B79">
        <w:rPr>
          <w:noProof/>
        </w:rPr>
        <mc:AlternateContent>
          <mc:Choice Requires="wps">
            <w:drawing>
              <wp:anchor distT="45720" distB="45720" distL="114300" distR="114300" simplePos="0" relativeHeight="251658362" behindDoc="0" locked="0" layoutInCell="1" allowOverlap="1" wp14:anchorId="13BE921F" wp14:editId="10F85F4B">
                <wp:simplePos x="0" y="0"/>
                <wp:positionH relativeFrom="column">
                  <wp:posOffset>4533900</wp:posOffset>
                </wp:positionH>
                <wp:positionV relativeFrom="paragraph">
                  <wp:posOffset>525145</wp:posOffset>
                </wp:positionV>
                <wp:extent cx="1212215" cy="256336"/>
                <wp:effectExtent l="0" t="0" r="0" b="0"/>
                <wp:wrapNone/>
                <wp:docPr id="138941221" name="Zone de texte 138941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6336"/>
                        </a:xfrm>
                        <a:prstGeom prst="rect">
                          <a:avLst/>
                        </a:prstGeom>
                        <a:noFill/>
                        <a:ln w="9525">
                          <a:noFill/>
                          <a:miter lim="800000"/>
                          <a:headEnd/>
                          <a:tailEnd/>
                        </a:ln>
                      </wps:spPr>
                      <wps:txbx>
                        <w:txbxContent>
                          <w:p w14:paraId="59A96086" w14:textId="77777777" w:rsidR="00D76DCF" w:rsidRPr="001B7C36" w:rsidRDefault="00D76DCF" w:rsidP="00D76DCF">
                            <w:pPr>
                              <w:spacing w:after="0" w:line="240" w:lineRule="auto"/>
                              <w:rPr>
                                <w:rFonts w:ascii="Gotham Office" w:hAnsi="Gotham Office"/>
                                <w:sz w:val="16"/>
                                <w:szCs w:val="18"/>
                              </w:rPr>
                            </w:pPr>
                            <w:r w:rsidRPr="001B7C36">
                              <w:rPr>
                                <w:rFonts w:ascii="Gotham Office" w:hAnsi="Gotham Office"/>
                                <w:sz w:val="16"/>
                                <w:szCs w:val="18"/>
                              </w:rPr>
                              <w:t>Limite du projet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BE921F" id="Zone de texte 138941221" o:spid="_x0000_s1030" type="#_x0000_t202" style="position:absolute;left:0;text-align:left;margin-left:357pt;margin-top:41.35pt;width:95.45pt;height:20.2pt;z-index:25165836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" filled="f" stroked="f">
                <v:textbox>
                  <w:txbxContent>
                    <w:p w14:paraId="59A96086" w14:textId="77777777" w:rsidR="00D76DCF" w:rsidRPr="001B7C36" w:rsidRDefault="00D76DCF" w:rsidP="00D76DCF">
                      <w:pPr>
                        <w:spacing w:after="0" w:line="240" w:lineRule="auto"/>
                        <w:rPr>
                          <w:rFonts w:ascii="Gotham Office" w:hAnsi="Gotham Office"/>
                          <w:sz w:val="16"/>
                          <w:szCs w:val="18"/>
                        </w:rPr>
                      </w:pPr>
                      <w:r w:rsidRPr="001B7C36">
                        <w:rPr>
                          <w:rFonts w:ascii="Gotham Office" w:hAnsi="Gotham Office"/>
                          <w:sz w:val="16"/>
                          <w:szCs w:val="18"/>
                        </w:rPr>
                        <w:t>Limite du projet</w:t>
                      </w:r>
                    </w:p>
                  </w:txbxContent>
                </v:textbox>
              </v:shape>
            </w:pict>
          </mc:Fallback>
        </mc:AlternateContent>
      </w:r>
      <w:r w:rsidRPr="000C5B79">
        <w:rPr>
          <w:noProof/>
        </w:rPr>
        <mc:AlternateContent>
          <mc:Choice Requires="wps">
            <w:drawing>
              <wp:anchor distT="0" distB="0" distL="114300" distR="114300" simplePos="0" relativeHeight="251658361" behindDoc="0" locked="0" layoutInCell="1" allowOverlap="1" wp14:anchorId="236C8448" wp14:editId="151B954D">
                <wp:simplePos x="0" y="0"/>
                <wp:positionH relativeFrom="column">
                  <wp:posOffset>4229100</wp:posOffset>
                </wp:positionH>
                <wp:positionV relativeFrom="paragraph">
                  <wp:posOffset>527050</wp:posOffset>
                </wp:positionV>
                <wp:extent cx="304800" cy="187325"/>
                <wp:effectExtent l="0" t="0" r="19050" b="22225"/>
                <wp:wrapNone/>
                <wp:docPr id="1206758244" name="Rectangle 1206758244"/>
                <wp:cNvGraphicFramePr/>
                <a:graphic xmlns:a="http://schemas.openxmlformats.org/drawingml/2006/main">
                  <a:graphicData uri="http://schemas.microsoft.com/office/word/2010/wordprocessingShape">
                    <wps:wsp>
                      <wps:cNvSpPr/>
                      <wps:spPr>
                        <a:xfrm>
                          <a:off x="0" y="0"/>
                          <a:ext cx="304800" cy="187325"/>
                        </a:xfrm>
                        <a:prstGeom prst="rect">
                          <a:avLst/>
                        </a:prstGeom>
                        <a:noFill/>
                        <a:ln w="19050">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arto="http://schemas.microsoft.com/office/word/2006/arto">
            <w:pict>
              <v:rect w14:anchorId="5631D604" id="Rectangle 1206758244" o:spid="_x0000_s1026" style="position:absolute;margin-left:333pt;margin-top:41.5pt;width:24pt;height:14.75pt;z-index:2516809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" filled="f" strokecolor="red" strokeweight="1.5pt">
                <v:stroke dashstyle="dash"/>
              </v:rect>
            </w:pict>
          </mc:Fallback>
        </mc:AlternateContent>
      </w:r>
      <w:r w:rsidRPr="000C5B79">
        <w:rPr>
          <w:noProof/>
          <w:highlight w:val="yellow"/>
        </w:rPr>
        <mc:AlternateContent>
          <mc:Choice Requires="wps">
            <w:drawing>
              <wp:anchor distT="45720" distB="45720" distL="114300" distR="114300" simplePos="0" relativeHeight="251658360" behindDoc="0" locked="0" layoutInCell="1" allowOverlap="1" wp14:anchorId="5E3B67F6" wp14:editId="28104307">
                <wp:simplePos x="0" y="0"/>
                <wp:positionH relativeFrom="column">
                  <wp:posOffset>3957955</wp:posOffset>
                </wp:positionH>
                <wp:positionV relativeFrom="paragraph">
                  <wp:posOffset>47625</wp:posOffset>
                </wp:positionV>
                <wp:extent cx="1043940" cy="1404620"/>
                <wp:effectExtent l="0" t="0" r="0" b="0"/>
                <wp:wrapNone/>
                <wp:docPr id="11879511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6F04CAEC" w14:textId="77777777" w:rsidR="00D76DCF" w:rsidRPr="001B7C36" w:rsidRDefault="00D76DCF" w:rsidP="00D76DCF">
                            <w:pPr>
                              <w:rPr>
                                <w:rFonts w:ascii="Gotham Office" w:hAnsi="Gotham Office"/>
                                <w:b/>
                                <w:sz w:val="20"/>
                                <w:szCs w:val="20"/>
                                <w:u w:val="single"/>
                              </w:rPr>
                            </w:pPr>
                            <w:r w:rsidRPr="001B7C36">
                              <w:rPr>
                                <w:rFonts w:ascii="Gotham Office" w:hAnsi="Gotham Office"/>
                                <w:b/>
                                <w:sz w:val="20"/>
                                <w:szCs w:val="20"/>
                                <w:u w:val="single"/>
                              </w:rPr>
                              <w:t>Légende</w:t>
                            </w:r>
                            <w:r w:rsidRPr="001B7C36">
                              <w:rPr>
                                <w:rFonts w:ascii="Calibri" w:hAnsi="Calibri" w:cs="Calibri"/>
                                <w:b/>
                                <w:sz w:val="20"/>
                                <w:szCs w:val="20"/>
                              </w:rPr>
                              <w:t> </w:t>
                            </w:r>
                            <w:r w:rsidRPr="001B7C36">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3B67F6" id="_x0000_s1031" type="#_x0000_t202" style="position:absolute;left:0;text-align:left;margin-left:311.65pt;margin-top:3.75pt;width:82.2pt;height:110.6pt;z-index:251658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an0/QEAANU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" filled="f" stroked="f">
                <v:textbox style="mso-fit-shape-to-text:t">
                  <w:txbxContent>
                    <w:p w14:paraId="6F04CAEC" w14:textId="77777777" w:rsidR="00D76DCF" w:rsidRPr="001B7C36" w:rsidRDefault="00D76DCF" w:rsidP="00D76DCF">
                      <w:pPr>
                        <w:rPr>
                          <w:rFonts w:ascii="Gotham Office" w:hAnsi="Gotham Office"/>
                          <w:b/>
                          <w:sz w:val="20"/>
                          <w:szCs w:val="20"/>
                          <w:u w:val="single"/>
                        </w:rPr>
                      </w:pPr>
                      <w:r w:rsidRPr="001B7C36">
                        <w:rPr>
                          <w:rFonts w:ascii="Gotham Office" w:hAnsi="Gotham Office"/>
                          <w:b/>
                          <w:sz w:val="20"/>
                          <w:szCs w:val="20"/>
                          <w:u w:val="single"/>
                        </w:rPr>
                        <w:t>Légende</w:t>
                      </w:r>
                      <w:r w:rsidRPr="001B7C36">
                        <w:rPr>
                          <w:rFonts w:ascii="Calibri" w:hAnsi="Calibri" w:cs="Calibri"/>
                          <w:b/>
                          <w:sz w:val="20"/>
                          <w:szCs w:val="20"/>
                        </w:rPr>
                        <w:t> </w:t>
                      </w:r>
                      <w:r w:rsidRPr="001B7C36">
                        <w:rPr>
                          <w:rFonts w:ascii="Gotham Office" w:hAnsi="Gotham Office"/>
                          <w:b/>
                          <w:sz w:val="20"/>
                          <w:szCs w:val="20"/>
                        </w:rPr>
                        <w:t>:</w:t>
                      </w:r>
                    </w:p>
                  </w:txbxContent>
                </v:textbox>
              </v:shape>
            </w:pict>
          </mc:Fallback>
        </mc:AlternateContent>
      </w:r>
      <w:r w:rsidRPr="000C5B79">
        <w:rPr>
          <w:noProof/>
        </w:rPr>
        <mc:AlternateContent>
          <mc:Choice Requires="wps">
            <w:drawing>
              <wp:anchor distT="45720" distB="45720" distL="114300" distR="114300" simplePos="0" relativeHeight="251658358" behindDoc="0" locked="0" layoutInCell="1" allowOverlap="1" wp14:anchorId="12E82449" wp14:editId="6EC4B598">
                <wp:simplePos x="0" y="0"/>
                <wp:positionH relativeFrom="column">
                  <wp:posOffset>2963545</wp:posOffset>
                </wp:positionH>
                <wp:positionV relativeFrom="paragraph">
                  <wp:posOffset>1471930</wp:posOffset>
                </wp:positionV>
                <wp:extent cx="351167" cy="371475"/>
                <wp:effectExtent l="0" t="0" r="0" b="0"/>
                <wp:wrapNone/>
                <wp:docPr id="13305134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67" cy="371475"/>
                        </a:xfrm>
                        <a:prstGeom prst="rect">
                          <a:avLst/>
                        </a:prstGeom>
                        <a:noFill/>
                        <a:ln w="9525">
                          <a:noFill/>
                          <a:miter lim="800000"/>
                          <a:headEnd/>
                          <a:tailEnd/>
                        </a:ln>
                      </wps:spPr>
                      <wps:txbx>
                        <w:txbxContent>
                          <w:p w14:paraId="0EF47FDF"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82449" id="_x0000_s1032" type="#_x0000_t202" style="position:absolute;left:0;text-align:left;margin-left:233.35pt;margin-top:115.9pt;width:27.65pt;height:29.25pt;z-index:2516583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" filled="f" stroked="f">
                <v:textbox>
                  <w:txbxContent>
                    <w:p w14:paraId="0EF47FDF"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A</w:t>
                      </w:r>
                    </w:p>
                  </w:txbxContent>
                </v:textbox>
              </v:shape>
            </w:pict>
          </mc:Fallback>
        </mc:AlternateContent>
      </w:r>
      <w:r w:rsidRPr="000C5B79">
        <w:rPr>
          <w:noProof/>
        </w:rPr>
        <mc:AlternateContent>
          <mc:Choice Requires="wps">
            <w:drawing>
              <wp:anchor distT="45720" distB="45720" distL="114300" distR="114300" simplePos="0" relativeHeight="251658357" behindDoc="0" locked="0" layoutInCell="1" allowOverlap="1" wp14:anchorId="0B778773" wp14:editId="03940ABE">
                <wp:simplePos x="0" y="0"/>
                <wp:positionH relativeFrom="column">
                  <wp:posOffset>1704975</wp:posOffset>
                </wp:positionH>
                <wp:positionV relativeFrom="paragraph">
                  <wp:posOffset>2386330</wp:posOffset>
                </wp:positionV>
                <wp:extent cx="351167" cy="371475"/>
                <wp:effectExtent l="0" t="0" r="0" b="0"/>
                <wp:wrapNone/>
                <wp:docPr id="48274027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67" cy="371475"/>
                        </a:xfrm>
                        <a:prstGeom prst="rect">
                          <a:avLst/>
                        </a:prstGeom>
                        <a:noFill/>
                        <a:ln w="9525">
                          <a:noFill/>
                          <a:miter lim="800000"/>
                          <a:headEnd/>
                          <a:tailEnd/>
                        </a:ln>
                      </wps:spPr>
                      <wps:txbx>
                        <w:txbxContent>
                          <w:p w14:paraId="5684ADC2"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78773" id="_x0000_s1033" type="#_x0000_t202" style="position:absolute;left:0;text-align:left;margin-left:134.25pt;margin-top:187.9pt;width:27.65pt;height:29.25pt;z-index:2516583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" filled="f" stroked="f">
                <v:textbox>
                  <w:txbxContent>
                    <w:p w14:paraId="5684ADC2" w14:textId="77777777" w:rsidR="00D76DCF" w:rsidRPr="00E70C0F" w:rsidRDefault="00D76DCF" w:rsidP="00D76DCF">
                      <w:pPr>
                        <w:rPr>
                          <w:rFonts w:ascii="Gotham Office" w:hAnsi="Gotham Office"/>
                          <w:b/>
                          <w:bCs/>
                          <w:color w:val="FF0000"/>
                        </w:rPr>
                      </w:pPr>
                      <w:r w:rsidRPr="00E70C0F">
                        <w:rPr>
                          <w:rFonts w:ascii="Gotham Office" w:hAnsi="Gotham Office"/>
                          <w:b/>
                          <w:bCs/>
                          <w:color w:val="FF0000"/>
                          <w:highlight w:val="yellow"/>
                        </w:rPr>
                        <w:t>B</w:t>
                      </w:r>
                    </w:p>
                  </w:txbxContent>
                </v:textbox>
              </v:shape>
            </w:pict>
          </mc:Fallback>
        </mc:AlternateContent>
      </w:r>
      <w:r w:rsidRPr="000C5B79">
        <w:rPr>
          <w:noProof/>
          <w:highlight w:val="yellow"/>
        </w:rPr>
        <w:drawing>
          <wp:anchor distT="0" distB="0" distL="114300" distR="114300" simplePos="0" relativeHeight="251658355" behindDoc="0" locked="0" layoutInCell="1" allowOverlap="1" wp14:anchorId="616CC4D5" wp14:editId="24C806DB">
            <wp:simplePos x="0" y="0"/>
            <wp:positionH relativeFrom="column">
              <wp:posOffset>128905</wp:posOffset>
            </wp:positionH>
            <wp:positionV relativeFrom="paragraph">
              <wp:posOffset>100330</wp:posOffset>
            </wp:positionV>
            <wp:extent cx="285750" cy="425223"/>
            <wp:effectExtent l="0" t="0" r="0" b="0"/>
            <wp:wrapNone/>
            <wp:docPr id="1013560551" name="Image 1013560551" descr="Une image contenant tri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05460" name="Image 1531405460" descr="Une image contenant triangl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353" behindDoc="0" locked="0" layoutInCell="1" allowOverlap="1" wp14:anchorId="28BBD37B" wp14:editId="48ACD9F1">
                <wp:simplePos x="0" y="0"/>
                <wp:positionH relativeFrom="column">
                  <wp:posOffset>1152525</wp:posOffset>
                </wp:positionH>
                <wp:positionV relativeFrom="paragraph">
                  <wp:posOffset>1217295</wp:posOffset>
                </wp:positionV>
                <wp:extent cx="1811020" cy="324485"/>
                <wp:effectExtent l="0" t="0" r="17780" b="37465"/>
                <wp:wrapNone/>
                <wp:docPr id="180909473" name="Connecteur droit avec flèche 180909473"/>
                <wp:cNvGraphicFramePr/>
                <a:graphic xmlns:a="http://schemas.openxmlformats.org/drawingml/2006/main">
                  <a:graphicData uri="http://schemas.microsoft.com/office/word/2010/wordprocessingShape">
                    <wps:wsp>
                      <wps:cNvCnPr/>
                      <wps:spPr>
                        <a:xfrm flipH="1" flipV="1">
                          <a:off x="0" y="0"/>
                          <a:ext cx="1811020" cy="324485"/>
                        </a:xfrm>
                        <a:prstGeom prst="straightConnector1">
                          <a:avLst/>
                        </a:prstGeom>
                        <a:ln w="19050" cap="flat" cmpd="sng" algn="ctr">
                          <a:solidFill>
                            <a:srgbClr val="FFFF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5E67589E" id="_x0000_t32" coordsize="21600,21600" o:spt="32" o:oned="t" path="m,l21600,21600e" filled="f">
                <v:path arrowok="t" fillok="f" o:connecttype="none"/>
                <o:lock v:ext="edit" shapetype="t"/>
              </v:shapetype>
              <v:shape id="Connecteur droit avec flèche 180909473" o:spid="_x0000_s1026" type="#_x0000_t32" style="position:absolute;margin-left:90.75pt;margin-top:95.85pt;width:142.6pt;height:25.55pt;flip:x y;z-index:2516727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" strokecolor="yellow" strokeweight="1.5pt">
                <v:stroke dashstyle="dash"/>
              </v:shape>
            </w:pict>
          </mc:Fallback>
        </mc:AlternateContent>
      </w:r>
      <w:r w:rsidRPr="000C5B79">
        <w:rPr>
          <w:noProof/>
        </w:rPr>
        <mc:AlternateContent>
          <mc:Choice Requires="wps">
            <w:drawing>
              <wp:anchor distT="0" distB="0" distL="114300" distR="114300" simplePos="0" relativeHeight="251658354" behindDoc="0" locked="0" layoutInCell="1" allowOverlap="1" wp14:anchorId="2A31DE99" wp14:editId="56356A93">
                <wp:simplePos x="0" y="0"/>
                <wp:positionH relativeFrom="column">
                  <wp:posOffset>1928495</wp:posOffset>
                </wp:positionH>
                <wp:positionV relativeFrom="paragraph">
                  <wp:posOffset>466725</wp:posOffset>
                </wp:positionV>
                <wp:extent cx="319705" cy="1868613"/>
                <wp:effectExtent l="0" t="0" r="23495" b="17780"/>
                <wp:wrapNone/>
                <wp:docPr id="1470192214" name="Connecteur droit avec flèche 1470192214"/>
                <wp:cNvGraphicFramePr/>
                <a:graphic xmlns:a="http://schemas.openxmlformats.org/drawingml/2006/main">
                  <a:graphicData uri="http://schemas.microsoft.com/office/word/2010/wordprocessingShape">
                    <wps:wsp>
                      <wps:cNvCnPr/>
                      <wps:spPr>
                        <a:xfrm flipV="1">
                          <a:off x="0" y="0"/>
                          <a:ext cx="319705" cy="1868613"/>
                        </a:xfrm>
                        <a:prstGeom prst="straightConnector1">
                          <a:avLst/>
                        </a:prstGeom>
                        <a:ln w="19050" cap="flat" cmpd="sng" algn="ctr">
                          <a:solidFill>
                            <a:srgbClr val="FFFF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655009E1" id="Connecteur droit avec flèche 1470192214" o:spid="_x0000_s1026" type="#_x0000_t32" style="position:absolute;margin-left:151.85pt;margin-top:36.75pt;width:25.15pt;height:147.15pt;flip:y;z-index:2516737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" strokecolor="yellow" strokeweight="1.5pt">
                <v:stroke dashstyle="dash"/>
              </v:shape>
            </w:pict>
          </mc:Fallback>
        </mc:AlternateContent>
      </w:r>
      <w:r w:rsidRPr="000C5B79">
        <w:rPr>
          <w:noProof/>
        </w:rPr>
        <w:drawing>
          <wp:inline distT="0" distB="0" distL="0" distR="0" wp14:anchorId="5A465ED2" wp14:editId="58B07AD3">
            <wp:extent cx="3939184" cy="2879254"/>
            <wp:effectExtent l="19050" t="19050" r="23495" b="16510"/>
            <wp:docPr id="1264687070" name="Image 1264687070" descr="Une image contenant Photographie aérienne, plein air, bâtiment, Vue plongea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87070" name="Image 1264687070" descr="Une image contenant Photographie aérienne, plein air, bâtiment, Vue plongeante&#10;&#10;Le contenu généré par l’IA peut être incorrect."/>
                    <pic:cNvPicPr/>
                  </pic:nvPicPr>
                  <pic:blipFill rotWithShape="1">
                    <a:blip r:embed="rId25">
                      <a:extLst>
                        <a:ext uri="{28A0092B-C50C-407E-A947-70E740481C1C}">
                          <a14:useLocalDpi xmlns:a14="http://schemas.microsoft.com/office/drawing/2010/main" val="0"/>
                        </a:ext>
                      </a:extLst>
                    </a:blip>
                    <a:srcRect l="20544" t="19110" r="21862" b="24054"/>
                    <a:stretch/>
                  </pic:blipFill>
                  <pic:spPr bwMode="auto">
                    <a:xfrm>
                      <a:off x="0" y="0"/>
                      <a:ext cx="3939184" cy="2879254"/>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7546F223" w14:textId="77777777" w:rsidR="00D76DCF" w:rsidRPr="000C5B79" w:rsidRDefault="00D76DCF" w:rsidP="00D76DCF">
      <w:pPr>
        <w:spacing w:after="0" w:line="360" w:lineRule="auto"/>
        <w:jc w:val="both"/>
        <w:rPr>
          <w:rFonts w:ascii="Gotham Office" w:hAnsi="Gotham Office"/>
          <w:sz w:val="20"/>
          <w:szCs w:val="20"/>
        </w:rPr>
      </w:pPr>
      <w:r w:rsidRPr="000C5B79">
        <w:rPr>
          <w:rFonts w:ascii="Gotham Office" w:hAnsi="Gotham Office" w:cs="Arial"/>
          <w:i/>
          <w:iCs/>
          <w:sz w:val="18"/>
          <w:szCs w:val="18"/>
          <w:u w:val="single"/>
        </w:rPr>
        <w:t>Vue aérienne du site avec le</w:t>
      </w:r>
      <w:r w:rsidRPr="000C5B79">
        <w:rPr>
          <w:rFonts w:ascii="Gotham Office" w:hAnsi="Gotham Office" w:cs="Arial"/>
          <w:i/>
          <w:iCs/>
          <w:sz w:val="18"/>
          <w:szCs w:val="18"/>
          <w:highlight w:val="yellow"/>
          <w:u w:val="single"/>
        </w:rPr>
        <w:t>(s)</w:t>
      </w:r>
      <w:r w:rsidRPr="000C5B79">
        <w:rPr>
          <w:rFonts w:ascii="Gotham Office" w:hAnsi="Gotham Office" w:cs="Arial"/>
          <w:i/>
          <w:iCs/>
          <w:sz w:val="18"/>
          <w:szCs w:val="18"/>
          <w:u w:val="single"/>
        </w:rPr>
        <w:t xml:space="preserve"> profil</w:t>
      </w:r>
      <w:r w:rsidRPr="000C5B79">
        <w:rPr>
          <w:rFonts w:ascii="Gotham Office" w:hAnsi="Gotham Office" w:cs="Arial"/>
          <w:i/>
          <w:iCs/>
          <w:sz w:val="18"/>
          <w:szCs w:val="18"/>
          <w:highlight w:val="yellow"/>
          <w:u w:val="single"/>
        </w:rPr>
        <w:t>(s)</w:t>
      </w:r>
      <w:r w:rsidRPr="000C5B79">
        <w:rPr>
          <w:rFonts w:ascii="Gotham Office" w:hAnsi="Gotham Office" w:cs="Arial"/>
          <w:i/>
          <w:iCs/>
          <w:sz w:val="18"/>
          <w:szCs w:val="18"/>
          <w:u w:val="single"/>
        </w:rPr>
        <w:t xml:space="preserve"> topographique</w:t>
      </w:r>
      <w:r w:rsidRPr="000C5B79">
        <w:rPr>
          <w:rFonts w:ascii="Gotham Office" w:hAnsi="Gotham Office" w:cs="Arial"/>
          <w:i/>
          <w:iCs/>
          <w:sz w:val="18"/>
          <w:szCs w:val="18"/>
          <w:highlight w:val="yellow"/>
          <w:u w:val="single"/>
        </w:rPr>
        <w:t>(s)</w:t>
      </w:r>
      <w:r w:rsidRPr="000C5B79">
        <w:rPr>
          <w:rFonts w:ascii="Gotham Office" w:hAnsi="Gotham Office" w:cs="Arial"/>
          <w:i/>
          <w:iCs/>
          <w:sz w:val="18"/>
          <w:szCs w:val="18"/>
          <w:u w:val="single"/>
        </w:rPr>
        <w:t xml:space="preserve"> - Géoportail</w:t>
      </w:r>
    </w:p>
    <w:p w14:paraId="3DC4209A" w14:textId="77777777" w:rsidR="00D76DCF" w:rsidRPr="000C5B79" w:rsidRDefault="00D76DCF" w:rsidP="00D76DCF">
      <w:pPr>
        <w:rPr>
          <w:rFonts w:ascii="Gotham Office" w:hAnsi="Gotham Office"/>
          <w:sz w:val="20"/>
          <w:szCs w:val="20"/>
        </w:rPr>
      </w:pPr>
    </w:p>
    <w:p w14:paraId="28237F66" w14:textId="77777777" w:rsidR="00D76DCF" w:rsidRPr="000C5B79" w:rsidRDefault="00D76DCF" w:rsidP="00BA3C5B">
      <w:pPr>
        <w:spacing w:before="240" w:after="0" w:line="240" w:lineRule="auto"/>
        <w:jc w:val="both"/>
        <w:rPr>
          <w:rFonts w:ascii="Gotham Office" w:hAnsi="Gotham Office"/>
          <w:sz w:val="20"/>
          <w:szCs w:val="20"/>
        </w:rPr>
      </w:pPr>
      <w:r w:rsidRPr="000C5B79">
        <w:rPr>
          <w:b/>
          <w:bCs/>
          <w:noProof/>
          <w:color w:val="FF0000"/>
          <w:u w:val="single"/>
        </w:rPr>
        <mc:AlternateContent>
          <mc:Choice Requires="wps">
            <w:drawing>
              <wp:anchor distT="0" distB="0" distL="114300" distR="114300" simplePos="0" relativeHeight="251658352" behindDoc="0" locked="0" layoutInCell="1" allowOverlap="1" wp14:anchorId="0564D702" wp14:editId="08991FDA">
                <wp:simplePos x="0" y="0"/>
                <wp:positionH relativeFrom="column">
                  <wp:posOffset>3549650</wp:posOffset>
                </wp:positionH>
                <wp:positionV relativeFrom="paragraph">
                  <wp:posOffset>1409700</wp:posOffset>
                </wp:positionV>
                <wp:extent cx="391160" cy="354330"/>
                <wp:effectExtent l="0" t="0" r="0" b="7620"/>
                <wp:wrapNone/>
                <wp:docPr id="2053529687"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116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E9C773"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4D702" id="Rectangle 118" o:spid="_x0000_s1034" style="position:absolute;left:0;text-align:left;margin-left:279.5pt;margin-top:111pt;width:30.8pt;height:27.9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" filled="f" stroked="f">
                <v:textbox>
                  <w:txbxContent>
                    <w:p w14:paraId="29E9C773"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v:textbox>
              </v:rect>
            </w:pict>
          </mc:Fallback>
        </mc:AlternateContent>
      </w:r>
      <w:r w:rsidRPr="000C5B79">
        <w:rPr>
          <w:b/>
          <w:bCs/>
          <w:noProof/>
          <w:color w:val="FF0000"/>
          <w:u w:val="single"/>
        </w:rPr>
        <mc:AlternateContent>
          <mc:Choice Requires="wps">
            <w:drawing>
              <wp:anchor distT="0" distB="0" distL="114300" distR="114300" simplePos="0" relativeHeight="251658350" behindDoc="0" locked="0" layoutInCell="1" allowOverlap="1" wp14:anchorId="7567A38B" wp14:editId="23F9F1ED">
                <wp:simplePos x="0" y="0"/>
                <wp:positionH relativeFrom="column">
                  <wp:posOffset>1522730</wp:posOffset>
                </wp:positionH>
                <wp:positionV relativeFrom="paragraph">
                  <wp:posOffset>2667000</wp:posOffset>
                </wp:positionV>
                <wp:extent cx="398780" cy="354330"/>
                <wp:effectExtent l="0" t="0" r="0" b="7620"/>
                <wp:wrapNone/>
                <wp:docPr id="157919024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78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F39E3C"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67A38B" id="_x0000_s1035" style="position:absolute;left:0;text-align:left;margin-left:119.9pt;margin-top:210pt;width:31.4pt;height:27.9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" filled="f" stroked="f">
                <v:textbox>
                  <w:txbxContent>
                    <w:p w14:paraId="62F39E3C"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v:textbox>
              </v:rect>
            </w:pict>
          </mc:Fallback>
        </mc:AlternateContent>
      </w:r>
      <w:r w:rsidRPr="000C5B79">
        <w:rPr>
          <w:b/>
          <w:bCs/>
          <w:noProof/>
          <w:color w:val="FF0000"/>
          <w:u w:val="single"/>
        </w:rPr>
        <mc:AlternateContent>
          <mc:Choice Requires="wps">
            <w:drawing>
              <wp:anchor distT="0" distB="0" distL="114300" distR="114300" simplePos="0" relativeHeight="251658349" behindDoc="0" locked="0" layoutInCell="1" allowOverlap="1" wp14:anchorId="46C2D043" wp14:editId="3ABC78E6">
                <wp:simplePos x="0" y="0"/>
                <wp:positionH relativeFrom="column">
                  <wp:posOffset>1604645</wp:posOffset>
                </wp:positionH>
                <wp:positionV relativeFrom="paragraph">
                  <wp:posOffset>106680</wp:posOffset>
                </wp:positionV>
                <wp:extent cx="314960" cy="354330"/>
                <wp:effectExtent l="0" t="0" r="0" b="7620"/>
                <wp:wrapNone/>
                <wp:docPr id="164099766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60DD2"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C2D043" id="_x0000_s1036" style="position:absolute;left:0;text-align:left;margin-left:126.35pt;margin-top:8.4pt;width:24.8pt;height:27.9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" filled="f" stroked="f">
                <v:textbox>
                  <w:txbxContent>
                    <w:p w14:paraId="23F60DD2"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C</w:t>
                      </w:r>
                    </w:p>
                  </w:txbxContent>
                </v:textbox>
              </v:rect>
            </w:pict>
          </mc:Fallback>
        </mc:AlternateContent>
      </w:r>
      <w:r w:rsidRPr="000C5B79">
        <w:rPr>
          <w:noProof/>
        </w:rPr>
        <mc:AlternateContent>
          <mc:Choice Requires="wps">
            <w:drawing>
              <wp:anchor distT="45720" distB="45720" distL="114300" distR="114300" simplePos="0" relativeHeight="251658372" behindDoc="0" locked="0" layoutInCell="1" allowOverlap="1" wp14:anchorId="6B76F23C" wp14:editId="4D37CA1A">
                <wp:simplePos x="0" y="0"/>
                <wp:positionH relativeFrom="column">
                  <wp:posOffset>4324350</wp:posOffset>
                </wp:positionH>
                <wp:positionV relativeFrom="paragraph">
                  <wp:posOffset>1276985</wp:posOffset>
                </wp:positionV>
                <wp:extent cx="1212215" cy="255905"/>
                <wp:effectExtent l="0" t="0" r="0" b="0"/>
                <wp:wrapNone/>
                <wp:docPr id="1576719637" name="Zone de texte 1576719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23B972D4"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DD’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6F23C" id="Zone de texte 1576719637" o:spid="_x0000_s1037" type="#_x0000_t202" style="position:absolute;left:0;text-align:left;margin-left:340.5pt;margin-top:100.55pt;width:95.45pt;height:20.15pt;z-index:2516583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" filled="f" stroked="f">
                <v:textbox>
                  <w:txbxContent>
                    <w:p w14:paraId="23B972D4"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DD’</w:t>
                      </w:r>
                    </w:p>
                  </w:txbxContent>
                </v:textbox>
              </v:shape>
            </w:pict>
          </mc:Fallback>
        </mc:AlternateContent>
      </w:r>
      <w:r w:rsidRPr="000C5B79">
        <w:rPr>
          <w:noProof/>
        </w:rPr>
        <mc:AlternateContent>
          <mc:Choice Requires="wps">
            <w:drawing>
              <wp:anchor distT="0" distB="0" distL="114300" distR="114300" simplePos="0" relativeHeight="251658376" behindDoc="0" locked="0" layoutInCell="1" allowOverlap="1" wp14:anchorId="70512D45" wp14:editId="7542AA7F">
                <wp:simplePos x="0" y="0"/>
                <wp:positionH relativeFrom="column">
                  <wp:posOffset>4972050</wp:posOffset>
                </wp:positionH>
                <wp:positionV relativeFrom="paragraph">
                  <wp:posOffset>1695450</wp:posOffset>
                </wp:positionV>
                <wp:extent cx="0" cy="598170"/>
                <wp:effectExtent l="0" t="0" r="38100" b="11430"/>
                <wp:wrapNone/>
                <wp:docPr id="1010995863" name="Connecteur droit 1010995863"/>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D3AA0D8" id="Connecteur droit 1010995863" o:spid="_x0000_s1026" style="position:absolute;flip:y;z-index:251696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5pt,133.5pt" to="391.5pt,1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75" behindDoc="0" locked="0" layoutInCell="1" allowOverlap="1" wp14:anchorId="1993C2D9" wp14:editId="54A6CA49">
                <wp:simplePos x="0" y="0"/>
                <wp:positionH relativeFrom="column">
                  <wp:posOffset>5019675</wp:posOffset>
                </wp:positionH>
                <wp:positionV relativeFrom="paragraph">
                  <wp:posOffset>1695450</wp:posOffset>
                </wp:positionV>
                <wp:extent cx="0" cy="598170"/>
                <wp:effectExtent l="0" t="0" r="38100" b="11430"/>
                <wp:wrapNone/>
                <wp:docPr id="1774890356" name="Connecteur droit 1774890356"/>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3CD70A6" id="Connecteur droit 1774890356" o:spid="_x0000_s1026" style="position:absolute;flip:y;z-index:251695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25pt,133.5pt" to="395.25pt,1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77" behindDoc="0" locked="0" layoutInCell="1" allowOverlap="1" wp14:anchorId="1DAB28FD" wp14:editId="4A503CEA">
                <wp:simplePos x="0" y="0"/>
                <wp:positionH relativeFrom="column">
                  <wp:posOffset>4648200</wp:posOffset>
                </wp:positionH>
                <wp:positionV relativeFrom="paragraph">
                  <wp:posOffset>1444625</wp:posOffset>
                </wp:positionV>
                <wp:extent cx="694690" cy="241300"/>
                <wp:effectExtent l="0" t="0" r="0" b="0"/>
                <wp:wrapNone/>
                <wp:docPr id="1950296239" name="Zone de texte 1950296239"/>
                <wp:cNvGraphicFramePr/>
                <a:graphic xmlns:a="http://schemas.openxmlformats.org/drawingml/2006/main">
                  <a:graphicData uri="http://schemas.microsoft.com/office/word/2010/wordprocessingShape">
                    <wps:wsp>
                      <wps:cNvSpPr txBox="1"/>
                      <wps:spPr>
                        <a:xfrm>
                          <a:off x="0" y="0"/>
                          <a:ext cx="694690" cy="241300"/>
                        </a:xfrm>
                        <a:prstGeom prst="rect">
                          <a:avLst/>
                        </a:prstGeom>
                        <a:ln>
                          <a:noFill/>
                          <a:prstDash val="sysDash"/>
                        </a:ln>
                      </wps:spPr>
                      <wps:style>
                        <a:lnRef idx="1">
                          <a:schemeClr val="accent1"/>
                        </a:lnRef>
                        <a:fillRef idx="0">
                          <a:schemeClr val="accent1"/>
                        </a:fillRef>
                        <a:effectRef idx="0">
                          <a:schemeClr val="accent1"/>
                        </a:effectRef>
                        <a:fontRef idx="minor">
                          <a:schemeClr val="tx1"/>
                        </a:fontRef>
                      </wps:style>
                      <wps:txbx>
                        <w:txbxContent>
                          <w:p w14:paraId="1A4011E7"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B28FD" id="Zone de texte 1950296239" o:spid="_x0000_s1038" type="#_x0000_t202" style="position:absolute;left:0;text-align:left;margin-left:366pt;margin-top:113.75pt;width:54.7pt;height:19pt;z-index:2516583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" filled="f" stroked="f" strokeweight=".5pt">
                <v:stroke dashstyle="3 1"/>
                <v:textbox>
                  <w:txbxContent>
                    <w:p w14:paraId="1A4011E7"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v:textbox>
              </v:shape>
            </w:pict>
          </mc:Fallback>
        </mc:AlternateContent>
      </w:r>
      <w:r w:rsidRPr="000C5B79">
        <w:rPr>
          <w:noProof/>
        </w:rPr>
        <mc:AlternateContent>
          <mc:Choice Requires="wps">
            <w:drawing>
              <wp:anchor distT="0" distB="0" distL="114300" distR="114300" simplePos="0" relativeHeight="251658374" behindDoc="0" locked="0" layoutInCell="1" allowOverlap="1" wp14:anchorId="033DB008" wp14:editId="7096E045">
                <wp:simplePos x="0" y="0"/>
                <wp:positionH relativeFrom="column">
                  <wp:posOffset>4967605</wp:posOffset>
                </wp:positionH>
                <wp:positionV relativeFrom="paragraph">
                  <wp:posOffset>560705</wp:posOffset>
                </wp:positionV>
                <wp:extent cx="0" cy="598170"/>
                <wp:effectExtent l="0" t="0" r="38100" b="11430"/>
                <wp:wrapNone/>
                <wp:docPr id="2086419999" name="Connecteur droit 2086419999"/>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D378B22" id="Connecteur droit 2086419999" o:spid="_x0000_s1026" style="position:absolute;flip:y;z-index:2516942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15pt,44.15pt" to="391.1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73" behindDoc="0" locked="0" layoutInCell="1" allowOverlap="1" wp14:anchorId="6726AE34" wp14:editId="51F5EA77">
                <wp:simplePos x="0" y="0"/>
                <wp:positionH relativeFrom="column">
                  <wp:posOffset>4899025</wp:posOffset>
                </wp:positionH>
                <wp:positionV relativeFrom="paragraph">
                  <wp:posOffset>553085</wp:posOffset>
                </wp:positionV>
                <wp:extent cx="0" cy="598170"/>
                <wp:effectExtent l="0" t="0" r="38100" b="11430"/>
                <wp:wrapNone/>
                <wp:docPr id="1142059175" name="Connecteur droit 1142059175"/>
                <wp:cNvGraphicFramePr/>
                <a:graphic xmlns:a="http://schemas.openxmlformats.org/drawingml/2006/main">
                  <a:graphicData uri="http://schemas.microsoft.com/office/word/2010/wordprocessingShape">
                    <wps:wsp>
                      <wps:cNvCnPr/>
                      <wps:spPr>
                        <a:xfrm flipV="1">
                          <a:off x="0" y="0"/>
                          <a:ext cx="0" cy="598170"/>
                        </a:xfrm>
                        <a:prstGeom prst="line">
                          <a:avLst/>
                        </a:prstGeom>
                        <a:ln>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B7AC2FE" id="Connecteur droit 1142059175" o:spid="_x0000_s1026" style="position:absolute;flip:y;z-index:2516931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75pt,43.55pt" to="385.75pt,9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" strokecolor="red" strokeweight=".5pt">
                <v:stroke dashstyle="3 1" joinstyle="miter"/>
              </v:line>
            </w:pict>
          </mc:Fallback>
        </mc:AlternateContent>
      </w:r>
      <w:r w:rsidRPr="000C5B79">
        <w:rPr>
          <w:noProof/>
        </w:rPr>
        <mc:AlternateContent>
          <mc:Choice Requires="wps">
            <w:drawing>
              <wp:anchor distT="0" distB="0" distL="114300" distR="114300" simplePos="0" relativeHeight="251658347" behindDoc="0" locked="0" layoutInCell="1" allowOverlap="1" wp14:anchorId="6230AE72" wp14:editId="00A135BE">
                <wp:simplePos x="0" y="0"/>
                <wp:positionH relativeFrom="column">
                  <wp:posOffset>4615180</wp:posOffset>
                </wp:positionH>
                <wp:positionV relativeFrom="paragraph">
                  <wp:posOffset>333375</wp:posOffset>
                </wp:positionV>
                <wp:extent cx="694690" cy="241300"/>
                <wp:effectExtent l="0" t="0" r="0" b="0"/>
                <wp:wrapNone/>
                <wp:docPr id="1165433055" name="Zone de texte 1165433055"/>
                <wp:cNvGraphicFramePr/>
                <a:graphic xmlns:a="http://schemas.openxmlformats.org/drawingml/2006/main">
                  <a:graphicData uri="http://schemas.microsoft.com/office/word/2010/wordprocessingShape">
                    <wps:wsp>
                      <wps:cNvSpPr txBox="1"/>
                      <wps:spPr>
                        <a:xfrm>
                          <a:off x="0" y="0"/>
                          <a:ext cx="694690" cy="241300"/>
                        </a:xfrm>
                        <a:prstGeom prst="rect">
                          <a:avLst/>
                        </a:prstGeom>
                        <a:ln>
                          <a:noFill/>
                          <a:prstDash val="sysDash"/>
                        </a:ln>
                      </wps:spPr>
                      <wps:style>
                        <a:lnRef idx="1">
                          <a:schemeClr val="accent1"/>
                        </a:lnRef>
                        <a:fillRef idx="0">
                          <a:schemeClr val="accent1"/>
                        </a:fillRef>
                        <a:effectRef idx="0">
                          <a:schemeClr val="accent1"/>
                        </a:effectRef>
                        <a:fontRef idx="minor">
                          <a:schemeClr val="tx1"/>
                        </a:fontRef>
                      </wps:style>
                      <wps:txbx>
                        <w:txbxContent>
                          <w:p w14:paraId="19CAD341"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0AE72" id="Zone de texte 1165433055" o:spid="_x0000_s1039" type="#_x0000_t202" style="position:absolute;left:0;text-align:left;margin-left:363.4pt;margin-top:26.25pt;width:54.7pt;height:19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" filled="f" stroked="f" strokeweight=".5pt">
                <v:stroke dashstyle="3 1"/>
                <v:textbox>
                  <w:txbxContent>
                    <w:p w14:paraId="19CAD341" w14:textId="77777777" w:rsidR="00D76DCF" w:rsidRPr="001B7C36" w:rsidRDefault="00D76DCF" w:rsidP="00D76DCF">
                      <w:pPr>
                        <w:spacing w:after="0" w:line="240" w:lineRule="auto"/>
                        <w:rPr>
                          <w:rFonts w:ascii="Gotham Office" w:hAnsi="Gotham Office"/>
                          <w:color w:val="FFFFFF" w:themeColor="background1"/>
                          <w:sz w:val="12"/>
                          <w:szCs w:val="14"/>
                        </w:rPr>
                      </w:pPr>
                      <w:r w:rsidRPr="001B7C36">
                        <w:rPr>
                          <w:rFonts w:ascii="Gotham Office" w:hAnsi="Gotham Office"/>
                          <w:color w:val="FFFFFF" w:themeColor="background1"/>
                          <w:sz w:val="12"/>
                          <w:szCs w:val="14"/>
                          <w:highlight w:val="red"/>
                        </w:rPr>
                        <w:t>Site d’étude</w:t>
                      </w:r>
                      <w:r w:rsidRPr="001B7C36">
                        <w:rPr>
                          <w:rFonts w:ascii="Gotham Office" w:hAnsi="Gotham Office"/>
                          <w:color w:val="FFFFFF" w:themeColor="background1"/>
                          <w:sz w:val="12"/>
                          <w:szCs w:val="14"/>
                        </w:rPr>
                        <w:t xml:space="preserve"> </w:t>
                      </w:r>
                    </w:p>
                  </w:txbxContent>
                </v:textbox>
              </v:shape>
            </w:pict>
          </mc:Fallback>
        </mc:AlternateContent>
      </w:r>
      <w:r w:rsidRPr="000C5B79">
        <w:rPr>
          <w:noProof/>
        </w:rPr>
        <mc:AlternateContent>
          <mc:Choice Requires="wps">
            <w:drawing>
              <wp:anchor distT="45720" distB="45720" distL="114300" distR="114300" simplePos="0" relativeHeight="251658370" behindDoc="0" locked="0" layoutInCell="1" allowOverlap="1" wp14:anchorId="439763D5" wp14:editId="21DDC9DC">
                <wp:simplePos x="0" y="0"/>
                <wp:positionH relativeFrom="column">
                  <wp:posOffset>4276725</wp:posOffset>
                </wp:positionH>
                <wp:positionV relativeFrom="paragraph">
                  <wp:posOffset>106045</wp:posOffset>
                </wp:positionV>
                <wp:extent cx="1212215" cy="255905"/>
                <wp:effectExtent l="0" t="0" r="0" b="0"/>
                <wp:wrapNone/>
                <wp:docPr id="1968471272" name="Zone de texte 1968471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215" cy="255905"/>
                        </a:xfrm>
                        <a:prstGeom prst="rect">
                          <a:avLst/>
                        </a:prstGeom>
                        <a:noFill/>
                        <a:ln w="9525">
                          <a:noFill/>
                          <a:miter lim="800000"/>
                          <a:headEnd/>
                          <a:tailEnd/>
                        </a:ln>
                      </wps:spPr>
                      <wps:txbx>
                        <w:txbxContent>
                          <w:p w14:paraId="3279D6B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CC’</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9763D5" id="Zone de texte 1968471272" o:spid="_x0000_s1040" type="#_x0000_t202" style="position:absolute;left:0;text-align:left;margin-left:336.75pt;margin-top:8.35pt;width:95.45pt;height:20.15pt;z-index:25165837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" filled="f" stroked="f">
                <v:textbox>
                  <w:txbxContent>
                    <w:p w14:paraId="3279D6BA" w14:textId="77777777" w:rsidR="00D76DCF" w:rsidRPr="001B7C36" w:rsidRDefault="00D76DCF" w:rsidP="00D76DCF">
                      <w:pPr>
                        <w:spacing w:after="0" w:line="240" w:lineRule="auto"/>
                        <w:jc w:val="center"/>
                        <w:rPr>
                          <w:rFonts w:ascii="Gotham Office" w:hAnsi="Gotham Office"/>
                          <w:sz w:val="16"/>
                          <w:szCs w:val="18"/>
                          <w:u w:val="single"/>
                        </w:rPr>
                      </w:pPr>
                      <w:r w:rsidRPr="001B7C36">
                        <w:rPr>
                          <w:rFonts w:ascii="Gotham Office" w:hAnsi="Gotham Office"/>
                          <w:sz w:val="16"/>
                          <w:szCs w:val="18"/>
                          <w:u w:val="single"/>
                        </w:rPr>
                        <w:t>Profil CC’</w:t>
                      </w:r>
                    </w:p>
                  </w:txbxContent>
                </v:textbox>
              </v:shape>
            </w:pict>
          </mc:Fallback>
        </mc:AlternateContent>
      </w:r>
      <w:r w:rsidRPr="000C5B79">
        <w:rPr>
          <w:noProof/>
        </w:rPr>
        <w:drawing>
          <wp:anchor distT="0" distB="0" distL="114300" distR="114300" simplePos="0" relativeHeight="251658371" behindDoc="0" locked="0" layoutInCell="1" allowOverlap="1" wp14:anchorId="5495B5F1" wp14:editId="0E71C129">
            <wp:simplePos x="0" y="0"/>
            <wp:positionH relativeFrom="column">
              <wp:posOffset>4148455</wp:posOffset>
            </wp:positionH>
            <wp:positionV relativeFrom="paragraph">
              <wp:posOffset>1671955</wp:posOffset>
            </wp:positionV>
            <wp:extent cx="1526736" cy="693618"/>
            <wp:effectExtent l="19050" t="19050" r="16510" b="11430"/>
            <wp:wrapNone/>
            <wp:docPr id="126905410" name="Image 1" descr="Une image contenant Tracé, diagramme, ligne, pe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5410" name="Image 1" descr="Une image contenant Tracé, diagramme, ligne, pent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526736" cy="693618"/>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5B79">
        <w:rPr>
          <w:noProof/>
          <w:sz w:val="16"/>
          <w:szCs w:val="18"/>
        </w:rPr>
        <w:drawing>
          <wp:anchor distT="0" distB="0" distL="114300" distR="114300" simplePos="0" relativeHeight="251658369" behindDoc="0" locked="0" layoutInCell="1" allowOverlap="1" wp14:anchorId="3D0BF6DF" wp14:editId="0F0A8C9A">
            <wp:simplePos x="0" y="0"/>
            <wp:positionH relativeFrom="column">
              <wp:posOffset>4145915</wp:posOffset>
            </wp:positionH>
            <wp:positionV relativeFrom="paragraph">
              <wp:posOffset>525145</wp:posOffset>
            </wp:positionV>
            <wp:extent cx="1490980" cy="676275"/>
            <wp:effectExtent l="19050" t="19050" r="13970" b="28575"/>
            <wp:wrapNone/>
            <wp:docPr id="321298973" name="Image 1" descr="Une image contenant Tracé,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98973" name="Image 1" descr="Une image contenant Tracé, diagramme, lign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90980" cy="6762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0C5B79">
        <w:rPr>
          <w:b/>
          <w:bCs/>
          <w:noProof/>
          <w:color w:val="FF0000"/>
          <w:u w:val="single"/>
        </w:rPr>
        <mc:AlternateContent>
          <mc:Choice Requires="wps">
            <w:drawing>
              <wp:anchor distT="0" distB="0" distL="114300" distR="114300" simplePos="0" relativeHeight="251658351" behindDoc="0" locked="0" layoutInCell="1" allowOverlap="1" wp14:anchorId="22C09D47" wp14:editId="525E8283">
                <wp:simplePos x="0" y="0"/>
                <wp:positionH relativeFrom="column">
                  <wp:posOffset>-48260</wp:posOffset>
                </wp:positionH>
                <wp:positionV relativeFrom="paragraph">
                  <wp:posOffset>1400810</wp:posOffset>
                </wp:positionV>
                <wp:extent cx="314960" cy="354330"/>
                <wp:effectExtent l="0" t="0" r="0" b="7620"/>
                <wp:wrapNone/>
                <wp:docPr id="314595590"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54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A0845D"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09D47" id="_x0000_s1041" style="position:absolute;left:0;text-align:left;margin-left:-3.8pt;margin-top:110.3pt;width:24.8pt;height:27.9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" filled="f" stroked="f">
                <v:textbox>
                  <w:txbxContent>
                    <w:p w14:paraId="40A0845D" w14:textId="77777777" w:rsidR="00D76DCF" w:rsidRPr="00E70C0F" w:rsidRDefault="00D76DCF" w:rsidP="00D76DCF">
                      <w:pPr>
                        <w:rPr>
                          <w:rFonts w:ascii="Gotham Office" w:hAnsi="Gotham Office"/>
                          <w:b/>
                          <w:bCs/>
                          <w:color w:val="FF0000"/>
                          <w:szCs w:val="28"/>
                        </w:rPr>
                      </w:pPr>
                      <w:r w:rsidRPr="00E70C0F">
                        <w:rPr>
                          <w:rFonts w:ascii="Gotham Office" w:hAnsi="Gotham Office"/>
                          <w:b/>
                          <w:bCs/>
                          <w:color w:val="FF0000"/>
                          <w:szCs w:val="28"/>
                          <w:highlight w:val="yellow"/>
                        </w:rPr>
                        <w:t>D</w:t>
                      </w:r>
                    </w:p>
                  </w:txbxContent>
                </v:textbox>
              </v:rect>
            </w:pict>
          </mc:Fallback>
        </mc:AlternateContent>
      </w:r>
      <w:r w:rsidRPr="000C5B79">
        <w:rPr>
          <w:noProof/>
        </w:rPr>
        <mc:AlternateContent>
          <mc:Choice Requires="wps">
            <w:drawing>
              <wp:anchor distT="0" distB="0" distL="114300" distR="114300" simplePos="0" relativeHeight="251658348" behindDoc="0" locked="0" layoutInCell="1" allowOverlap="1" wp14:anchorId="0EC1ADA4" wp14:editId="372F1C15">
                <wp:simplePos x="0" y="0"/>
                <wp:positionH relativeFrom="column">
                  <wp:posOffset>71755</wp:posOffset>
                </wp:positionH>
                <wp:positionV relativeFrom="paragraph">
                  <wp:posOffset>1357630</wp:posOffset>
                </wp:positionV>
                <wp:extent cx="3729355" cy="0"/>
                <wp:effectExtent l="0" t="0" r="0" b="0"/>
                <wp:wrapNone/>
                <wp:docPr id="517852914" name="Connecteur droit 7"/>
                <wp:cNvGraphicFramePr/>
                <a:graphic xmlns:a="http://schemas.openxmlformats.org/drawingml/2006/main">
                  <a:graphicData uri="http://schemas.microsoft.com/office/word/2010/wordprocessingShape">
                    <wps:wsp>
                      <wps:cNvCnPr/>
                      <wps:spPr>
                        <a:xfrm>
                          <a:off x="0" y="0"/>
                          <a:ext cx="3729355" cy="0"/>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C0B47D4" id="Connecteur droit 7" o:spid="_x0000_s1026" style="position:absolute;z-index:2516675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106.9pt" to="299.3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" strokecolor="red" strokeweight="1.5pt">
                <v:stroke dashstyle="dash" joinstyle="miter"/>
              </v:line>
            </w:pict>
          </mc:Fallback>
        </mc:AlternateContent>
      </w:r>
      <w:r w:rsidRPr="000C5B79">
        <w:rPr>
          <w:noProof/>
        </w:rPr>
        <mc:AlternateContent>
          <mc:Choice Requires="wps">
            <w:drawing>
              <wp:anchor distT="0" distB="0" distL="114300" distR="114300" simplePos="0" relativeHeight="251658368" behindDoc="0" locked="0" layoutInCell="1" allowOverlap="1" wp14:anchorId="2555319D" wp14:editId="505D21A9">
                <wp:simplePos x="0" y="0"/>
                <wp:positionH relativeFrom="column">
                  <wp:posOffset>1881505</wp:posOffset>
                </wp:positionH>
                <wp:positionV relativeFrom="paragraph">
                  <wp:posOffset>95250</wp:posOffset>
                </wp:positionV>
                <wp:extent cx="0" cy="2799080"/>
                <wp:effectExtent l="0" t="0" r="38100" b="1270"/>
                <wp:wrapNone/>
                <wp:docPr id="1710457896" name="Connecteur droit 5"/>
                <wp:cNvGraphicFramePr/>
                <a:graphic xmlns:a="http://schemas.openxmlformats.org/drawingml/2006/main">
                  <a:graphicData uri="http://schemas.microsoft.com/office/word/2010/wordprocessingShape">
                    <wps:wsp>
                      <wps:cNvCnPr/>
                      <wps:spPr>
                        <a:xfrm>
                          <a:off x="0" y="0"/>
                          <a:ext cx="0" cy="2799080"/>
                        </a:xfrm>
                        <a:prstGeom prst="line">
                          <a:avLst/>
                        </a:prstGeom>
                        <a:ln w="19050">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3B09566" id="Connecteur droit 5" o:spid="_x0000_s1026" style="position:absolute;z-index:2516880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15pt,7.5pt" to="148.15pt,2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" strokecolor="red" strokeweight="1.5pt">
                <v:stroke dashstyle="dash" joinstyle="miter"/>
              </v:line>
            </w:pict>
          </mc:Fallback>
        </mc:AlternateContent>
      </w:r>
      <w:r w:rsidRPr="000C5B79">
        <w:rPr>
          <w:noProof/>
          <w:highlight w:val="yellow"/>
        </w:rPr>
        <w:drawing>
          <wp:anchor distT="0" distB="0" distL="114300" distR="114300" simplePos="0" relativeHeight="251658367" behindDoc="0" locked="0" layoutInCell="1" allowOverlap="1" wp14:anchorId="1FE13121" wp14:editId="1D268593">
            <wp:simplePos x="0" y="0"/>
            <wp:positionH relativeFrom="column">
              <wp:posOffset>129814</wp:posOffset>
            </wp:positionH>
            <wp:positionV relativeFrom="paragraph">
              <wp:posOffset>100330</wp:posOffset>
            </wp:positionV>
            <wp:extent cx="285750" cy="425223"/>
            <wp:effectExtent l="0" t="0" r="0" b="0"/>
            <wp:wrapNone/>
            <wp:docPr id="2116268196" name="Image 2116268196" descr="Une image contenant tri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68196" name="Image 2116268196" descr="Une image contenant triangl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w:drawing>
          <wp:inline distT="0" distB="0" distL="0" distR="0" wp14:anchorId="69DF0FEC" wp14:editId="2D72C16E">
            <wp:extent cx="3903480" cy="2880000"/>
            <wp:effectExtent l="19050" t="19050" r="20955" b="15875"/>
            <wp:docPr id="2020578669" name="Image 1" descr="Une image contenant texte, cart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78669" name="Image 1" descr="Une image contenant texte, carte, atlas&#10;&#10;Le contenu généré par l’IA peut être incorrect."/>
                    <pic:cNvPicPr/>
                  </pic:nvPicPr>
                  <pic:blipFill>
                    <a:blip r:embed="rId28">
                      <a:extLst>
                        <a:ext uri="{28A0092B-C50C-407E-A947-70E740481C1C}">
                          <a14:useLocalDpi xmlns:a14="http://schemas.microsoft.com/office/drawing/2010/main" val="0"/>
                        </a:ext>
                      </a:extLst>
                    </a:blip>
                    <a:srcRect l="1793" r="1793"/>
                    <a:stretch>
                      <a:fillRect/>
                    </a:stretch>
                  </pic:blipFill>
                  <pic:spPr bwMode="auto">
                    <a:xfrm>
                      <a:off x="0" y="0"/>
                      <a:ext cx="3903480" cy="2880000"/>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74DB4285" w14:textId="77777777" w:rsidR="00D76DCF" w:rsidRPr="000C5B79" w:rsidRDefault="00D76DCF" w:rsidP="00D76DCF">
      <w:pPr>
        <w:spacing w:after="120" w:line="360" w:lineRule="auto"/>
        <w:jc w:val="both"/>
        <w:rPr>
          <w:rFonts w:ascii="Gotham Office" w:hAnsi="Gotham Office"/>
          <w:i/>
          <w:iCs/>
          <w:sz w:val="22"/>
          <w:szCs w:val="22"/>
          <w:u w:val="single"/>
        </w:rPr>
      </w:pPr>
      <w:r w:rsidRPr="000C5B79">
        <w:rPr>
          <w:rFonts w:ascii="Gotham Office" w:hAnsi="Gotham Office"/>
          <w:i/>
          <w:iCs/>
          <w:sz w:val="18"/>
          <w:szCs w:val="20"/>
          <w:u w:val="single"/>
        </w:rPr>
        <w:t>Coupes altimétriques du TN au droit et à proximité du site - Géoportail</w:t>
      </w:r>
    </w:p>
    <w:p w14:paraId="347D0232" w14:textId="7BB42C4E" w:rsidR="009C671B"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Le plan de situation est joint en annexe n°2.</w:t>
      </w:r>
    </w:p>
    <w:p w14:paraId="4A14ABF0" w14:textId="77777777" w:rsidR="009C671B" w:rsidRPr="000C5B79" w:rsidRDefault="009C671B">
      <w:pPr>
        <w:rPr>
          <w:rFonts w:ascii="Gotham Office" w:eastAsia="Times New Roman" w:hAnsi="Gotham Office"/>
          <w:sz w:val="22"/>
          <w:szCs w:val="22"/>
        </w:rPr>
      </w:pPr>
      <w:r w:rsidRPr="000C5B79">
        <w:rPr>
          <w:rFonts w:ascii="Gotham Office" w:eastAsia="Times New Roman" w:hAnsi="Gotham Office"/>
          <w:sz w:val="22"/>
          <w:szCs w:val="22"/>
        </w:rPr>
        <w:br w:type="page"/>
      </w:r>
    </w:p>
    <w:p w14:paraId="4A319D20" w14:textId="55209C51" w:rsidR="00093A8F" w:rsidRPr="000C5B79" w:rsidRDefault="00093A8F" w:rsidP="00942F43">
      <w:pPr>
        <w:pStyle w:val="Heading2"/>
      </w:pPr>
      <w:bookmarkStart w:id="25" w:name="_Toc219037870"/>
      <w:r w:rsidRPr="000C5B79">
        <w:t>Contexte géologique</w:t>
      </w:r>
      <w:bookmarkEnd w:id="25"/>
    </w:p>
    <w:p w14:paraId="78017898" w14:textId="77777777" w:rsidR="00093A8F" w:rsidRPr="000C5B79" w:rsidRDefault="00093A8F" w:rsidP="00093A8F">
      <w:pPr>
        <w:suppressAutoHyphens/>
        <w:spacing w:before="120" w:after="120" w:line="360" w:lineRule="auto"/>
        <w:jc w:val="both"/>
        <w:rPr>
          <w:rFonts w:ascii="Gotham Office" w:eastAsia="Times New Roman" w:hAnsi="Gotham Office"/>
          <w:sz w:val="22"/>
          <w:szCs w:val="22"/>
        </w:rPr>
      </w:pPr>
      <w:bookmarkStart w:id="26" w:name="_Hlk65676199"/>
      <w:r w:rsidRPr="000C5B79">
        <w:rPr>
          <w:rFonts w:ascii="Gotham Office" w:eastAsia="Times New Roman" w:hAnsi="Gotham Office"/>
          <w:sz w:val="22"/>
          <w:szCs w:val="22"/>
        </w:rPr>
        <w:t>D’après les documents consultés (</w:t>
      </w:r>
      <w:bookmarkStart w:id="27" w:name="_Hlk4426847"/>
      <w:r w:rsidRPr="000C5B79">
        <w:rPr>
          <w:rFonts w:ascii="Gotham Office" w:eastAsia="Times New Roman" w:hAnsi="Gotham Office"/>
          <w:sz w:val="22"/>
          <w:szCs w:val="22"/>
          <w:highlight w:val="yellow"/>
        </w:rPr>
        <w:t>carte de l’Atlas géologique de la ville de Paris - feuille du X</w:t>
      </w:r>
      <w:r w:rsidRPr="000C5B79">
        <w:rPr>
          <w:rFonts w:ascii="Gotham Office" w:eastAsia="Times New Roman" w:hAnsi="Gotham Office"/>
          <w:sz w:val="22"/>
          <w:szCs w:val="22"/>
          <w:highlight w:val="yellow"/>
          <w:vertAlign w:val="superscript"/>
        </w:rPr>
        <w:t>ème</w:t>
      </w:r>
      <w:r w:rsidRPr="000C5B79">
        <w:rPr>
          <w:rFonts w:ascii="Gotham Office" w:eastAsia="Times New Roman" w:hAnsi="Gotham Office"/>
          <w:sz w:val="22"/>
          <w:szCs w:val="22"/>
          <w:highlight w:val="yellow"/>
        </w:rPr>
        <w:t xml:space="preserve"> arrondissement au 1/5 000ème, éditée par l’Inspection Générale des Carrières (IGC)/</w:t>
      </w:r>
      <w:bookmarkEnd w:id="27"/>
      <w:r w:rsidRPr="000C5B79">
        <w:rPr>
          <w:rFonts w:ascii="Gotham Office" w:eastAsia="Times New Roman" w:hAnsi="Gotham Office"/>
          <w:sz w:val="22"/>
          <w:szCs w:val="22"/>
        </w:rPr>
        <w:t xml:space="preserve">carte géologique de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au 1/50 000</w:t>
      </w:r>
      <w:r w:rsidRPr="000C5B79">
        <w:rPr>
          <w:rFonts w:ascii="Gotham Office" w:eastAsia="Times New Roman" w:hAnsi="Gotham Office"/>
          <w:sz w:val="22"/>
          <w:szCs w:val="22"/>
          <w:vertAlign w:val="superscript"/>
        </w:rPr>
        <w:t>ème</w:t>
      </w:r>
      <w:r w:rsidRPr="000C5B79">
        <w:rPr>
          <w:rFonts w:ascii="Gotham Office" w:eastAsia="Times New Roman" w:hAnsi="Gotham Office"/>
          <w:sz w:val="22"/>
          <w:szCs w:val="22"/>
          <w:highlight w:val="yellow"/>
        </w:rPr>
        <w:t>/Paris XXX au 1/25 000</w:t>
      </w:r>
      <w:r w:rsidRPr="000C5B79">
        <w:rPr>
          <w:rFonts w:ascii="Gotham Office" w:eastAsia="Times New Roman" w:hAnsi="Gotham Office"/>
          <w:sz w:val="22"/>
          <w:szCs w:val="22"/>
          <w:highlight w:val="yellow"/>
          <w:vertAlign w:val="superscript"/>
        </w:rPr>
        <w:t>ème</w:t>
      </w:r>
      <w:r w:rsidRPr="000C5B79">
        <w:rPr>
          <w:rFonts w:ascii="Gotham Office" w:eastAsia="Times New Roman" w:hAnsi="Gotham Office"/>
          <w:sz w:val="22"/>
          <w:szCs w:val="22"/>
        </w:rPr>
        <w:t>, éditée par le Bureau de Recherches Géologiques et Minières (BRGM)…) et notre connaissance du secteur, les horizons que l’on devrait normalement rencontrer seraient, de haut en bas</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bookmarkEnd w:id="26"/>
    <w:p w14:paraId="6B7C687C" w14:textId="77777777" w:rsidR="00093A8F" w:rsidRPr="000C5B79" w:rsidRDefault="00093A8F">
      <w:pPr>
        <w:numPr>
          <w:ilvl w:val="0"/>
          <w:numId w:val="32"/>
        </w:numPr>
        <w:suppressAutoHyphens/>
        <w:spacing w:before="120" w:after="120" w:line="360" w:lineRule="auto"/>
        <w:ind w:left="714" w:hanging="430"/>
        <w:jc w:val="both"/>
        <w:rPr>
          <w:rFonts w:ascii="Gotham Office" w:eastAsia="Times New Roman" w:hAnsi="Gotham Office"/>
          <w:i/>
          <w:sz w:val="22"/>
          <w:szCs w:val="22"/>
        </w:rPr>
      </w:pPr>
      <w:r w:rsidRPr="000C5B79">
        <w:rPr>
          <w:rFonts w:ascii="Gotham Office" w:eastAsia="Times New Roman" w:hAnsi="Gotham Office"/>
          <w:i/>
          <w:sz w:val="22"/>
          <w:szCs w:val="22"/>
        </w:rPr>
        <w:t>Remblais,</w:t>
      </w:r>
    </w:p>
    <w:p w14:paraId="1EC15443" w14:textId="77777777" w:rsidR="00093A8F" w:rsidRPr="000C5B79" w:rsidRDefault="00093A8F">
      <w:pPr>
        <w:numPr>
          <w:ilvl w:val="0"/>
          <w:numId w:val="32"/>
        </w:numPr>
        <w:suppressAutoHyphens/>
        <w:spacing w:before="120" w:after="120" w:line="360" w:lineRule="auto"/>
        <w:ind w:left="714" w:hanging="430"/>
        <w:jc w:val="both"/>
        <w:rPr>
          <w:rFonts w:ascii="Gotham Office" w:eastAsia="Times New Roman" w:hAnsi="Gotham Office"/>
          <w:i/>
          <w:sz w:val="22"/>
          <w:szCs w:val="22"/>
          <w:highlight w:val="yellow"/>
        </w:rPr>
      </w:pPr>
      <w:r w:rsidRPr="000C5B79">
        <w:rPr>
          <w:rFonts w:ascii="Gotham Office" w:eastAsia="Times New Roman" w:hAnsi="Gotham Office"/>
          <w:i/>
          <w:sz w:val="22"/>
          <w:szCs w:val="22"/>
          <w:highlight w:val="yellow"/>
        </w:rPr>
        <w:t>XXX,</w:t>
      </w:r>
    </w:p>
    <w:p w14:paraId="79CA4183" w14:textId="77777777" w:rsidR="00093A8F" w:rsidRPr="000C5B79" w:rsidRDefault="00093A8F">
      <w:pPr>
        <w:numPr>
          <w:ilvl w:val="0"/>
          <w:numId w:val="32"/>
        </w:numPr>
        <w:suppressAutoHyphens/>
        <w:spacing w:before="120" w:after="120" w:line="360" w:lineRule="auto"/>
        <w:ind w:left="714" w:hanging="430"/>
        <w:jc w:val="both"/>
        <w:rPr>
          <w:rFonts w:ascii="Gotham Office" w:hAnsi="Gotham Office"/>
          <w:sz w:val="22"/>
          <w:szCs w:val="22"/>
          <w:highlight w:val="yellow"/>
        </w:rPr>
      </w:pPr>
      <w:r w:rsidRPr="000C5B79">
        <w:rPr>
          <w:rFonts w:ascii="Gotham Office" w:eastAsia="Times New Roman" w:hAnsi="Gotham Office"/>
          <w:i/>
          <w:sz w:val="22"/>
          <w:szCs w:val="22"/>
          <w:highlight w:val="yellow"/>
        </w:rPr>
        <w:t>XXX.</w:t>
      </w:r>
    </w:p>
    <w:p w14:paraId="5F40411D" w14:textId="49ECB100" w:rsidR="00093A8F" w:rsidRPr="000C5B79" w:rsidRDefault="00093A8F" w:rsidP="001728CF">
      <w:pPr>
        <w:tabs>
          <w:tab w:val="left" w:pos="851"/>
        </w:tabs>
        <w:suppressAutoHyphens/>
        <w:spacing w:before="120" w:after="0" w:line="240" w:lineRule="auto"/>
        <w:rPr>
          <w:sz w:val="28"/>
          <w:szCs w:val="28"/>
          <w:highlight w:val="yellow"/>
        </w:rPr>
      </w:pPr>
      <w:r w:rsidRPr="000C5B79">
        <w:rPr>
          <w:noProof/>
          <w:sz w:val="28"/>
          <w:szCs w:val="28"/>
          <w:highlight w:val="yellow"/>
        </w:rPr>
        <w:drawing>
          <wp:anchor distT="0" distB="0" distL="114300" distR="114300" simplePos="0" relativeHeight="251658253" behindDoc="0" locked="0" layoutInCell="1" allowOverlap="1" wp14:anchorId="6B9897A1" wp14:editId="715EF7C9">
            <wp:simplePos x="0" y="0"/>
            <wp:positionH relativeFrom="column">
              <wp:posOffset>104775</wp:posOffset>
            </wp:positionH>
            <wp:positionV relativeFrom="paragraph">
              <wp:posOffset>82550</wp:posOffset>
            </wp:positionV>
            <wp:extent cx="285750" cy="425223"/>
            <wp:effectExtent l="0" t="0" r="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sz w:val="28"/>
          <w:szCs w:val="28"/>
          <w:highlight w:val="yellow"/>
        </w:rPr>
        <mc:AlternateContent>
          <mc:Choice Requires="wps">
            <w:drawing>
              <wp:anchor distT="45720" distB="45720" distL="114300" distR="114300" simplePos="0" relativeHeight="251658252" behindDoc="0" locked="0" layoutInCell="1" allowOverlap="1" wp14:anchorId="4490F3C7" wp14:editId="455BD2DA">
                <wp:simplePos x="0" y="0"/>
                <wp:positionH relativeFrom="column">
                  <wp:posOffset>3522980</wp:posOffset>
                </wp:positionH>
                <wp:positionV relativeFrom="paragraph">
                  <wp:posOffset>16510</wp:posOffset>
                </wp:positionV>
                <wp:extent cx="1043940"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787E88F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90F3C7" id="_x0000_s1042" type="#_x0000_t202" style="position:absolute;margin-left:277.4pt;margin-top:1.3pt;width:82.2pt;height:110.6pt;z-index:2516582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" filled="f" stroked="f">
                <v:textbox style="mso-fit-shape-to-text:t">
                  <w:txbxContent>
                    <w:p w14:paraId="787E88F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sz w:val="28"/>
          <w:szCs w:val="28"/>
        </w:rPr>
        <w:drawing>
          <wp:anchor distT="0" distB="0" distL="114300" distR="114300" simplePos="0" relativeHeight="251658251" behindDoc="0" locked="0" layoutInCell="1" allowOverlap="1" wp14:anchorId="732569FB" wp14:editId="7D5FB7AB">
            <wp:simplePos x="0" y="0"/>
            <wp:positionH relativeFrom="column">
              <wp:posOffset>3814445</wp:posOffset>
            </wp:positionH>
            <wp:positionV relativeFrom="paragraph">
              <wp:posOffset>509270</wp:posOffset>
            </wp:positionV>
            <wp:extent cx="628650" cy="377190"/>
            <wp:effectExtent l="0" t="0" r="0" b="381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8650" cy="377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sz w:val="28"/>
          <w:szCs w:val="28"/>
        </w:rPr>
        <w:drawing>
          <wp:anchor distT="0" distB="0" distL="114300" distR="114300" simplePos="0" relativeHeight="251658250" behindDoc="0" locked="0" layoutInCell="1" allowOverlap="1" wp14:anchorId="5C161421" wp14:editId="560F1D50">
            <wp:simplePos x="0" y="0"/>
            <wp:positionH relativeFrom="column">
              <wp:posOffset>3785870</wp:posOffset>
            </wp:positionH>
            <wp:positionV relativeFrom="paragraph">
              <wp:posOffset>897890</wp:posOffset>
            </wp:positionV>
            <wp:extent cx="2437130" cy="314325"/>
            <wp:effectExtent l="0" t="0" r="1270" b="952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2437130" cy="314325"/>
                    </a:xfrm>
                    <a:prstGeom prst="rect">
                      <a:avLst/>
                    </a:prstGeom>
                    <a:noFill/>
                    <a:ln w="12700">
                      <a:noFill/>
                    </a:ln>
                  </pic:spPr>
                </pic:pic>
              </a:graphicData>
            </a:graphic>
            <wp14:sizeRelH relativeFrom="page">
              <wp14:pctWidth>0</wp14:pctWidth>
            </wp14:sizeRelH>
            <wp14:sizeRelV relativeFrom="page">
              <wp14:pctHeight>0</wp14:pctHeight>
            </wp14:sizeRelV>
          </wp:anchor>
        </w:drawing>
      </w:r>
      <w:r w:rsidRPr="000C5B79">
        <w:rPr>
          <w:i/>
          <w:noProof/>
          <w:sz w:val="28"/>
          <w:szCs w:val="28"/>
          <w:highlight w:val="yellow"/>
        </w:rPr>
        <mc:AlternateContent>
          <mc:Choice Requires="wps">
            <w:drawing>
              <wp:anchor distT="0" distB="0" distL="114300" distR="114300" simplePos="0" relativeHeight="251658249" behindDoc="0" locked="0" layoutInCell="1" allowOverlap="1" wp14:anchorId="1CE47269" wp14:editId="0305F2A6">
                <wp:simplePos x="0" y="0"/>
                <wp:positionH relativeFrom="column">
                  <wp:posOffset>1390015</wp:posOffset>
                </wp:positionH>
                <wp:positionV relativeFrom="paragraph">
                  <wp:posOffset>875665</wp:posOffset>
                </wp:positionV>
                <wp:extent cx="467995" cy="467995"/>
                <wp:effectExtent l="0" t="0" r="27305" b="27305"/>
                <wp:wrapNone/>
                <wp:docPr id="2" name="Cercle : creu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7583"/>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2095840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 creux 2" o:spid="_x0000_s1026" type="#_x0000_t23" style="position:absolute;margin-left:109.45pt;margin-top:68.95pt;width:36.85pt;height:3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" adj="8118" filled="f" strokeweight="1.5pt"/>
            </w:pict>
          </mc:Fallback>
        </mc:AlternateContent>
      </w:r>
      <w:r w:rsidRPr="000C5B79">
        <w:rPr>
          <w:noProof/>
          <w:sz w:val="28"/>
          <w:szCs w:val="28"/>
        </w:rPr>
        <w:drawing>
          <wp:inline distT="0" distB="0" distL="0" distR="0" wp14:anchorId="163A8F3E" wp14:editId="410A739F">
            <wp:extent cx="3511697" cy="2209800"/>
            <wp:effectExtent l="19050" t="19050" r="12700" b="190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3513906" cy="2211190"/>
                    </a:xfrm>
                    <a:prstGeom prst="rect">
                      <a:avLst/>
                    </a:prstGeom>
                    <a:noFill/>
                    <a:ln w="19050">
                      <a:solidFill>
                        <a:srgbClr val="FF0000"/>
                      </a:solidFill>
                    </a:ln>
                  </pic:spPr>
                </pic:pic>
              </a:graphicData>
            </a:graphic>
          </wp:inline>
        </w:drawing>
      </w:r>
    </w:p>
    <w:p w14:paraId="3F0EDF8F" w14:textId="0847D144" w:rsidR="00093A8F" w:rsidRPr="000C5B79" w:rsidRDefault="00093A8F" w:rsidP="00093A8F">
      <w:pPr>
        <w:suppressAutoHyphens/>
        <w:rPr>
          <w:rFonts w:ascii="Gotham Office" w:hAnsi="Gotham Office"/>
          <w:i/>
          <w:sz w:val="18"/>
          <w:szCs w:val="18"/>
          <w:highlight w:val="yellow"/>
          <w:u w:val="single"/>
        </w:rPr>
      </w:pPr>
      <w:bookmarkStart w:id="28" w:name="_Hlk92124729"/>
      <w:r w:rsidRPr="000C5B79">
        <w:rPr>
          <w:rFonts w:ascii="Gotham Office" w:hAnsi="Gotham Office"/>
          <w:i/>
          <w:sz w:val="18"/>
          <w:szCs w:val="18"/>
          <w:u w:val="single"/>
        </w:rPr>
        <w:t xml:space="preserve">Extrait de la carte géologique de </w:t>
      </w:r>
      <w:r w:rsidRPr="000C5B79">
        <w:rPr>
          <w:rFonts w:ascii="Gotham Office" w:hAnsi="Gotham Office"/>
          <w:i/>
          <w:sz w:val="18"/>
          <w:szCs w:val="18"/>
          <w:highlight w:val="yellow"/>
          <w:u w:val="single"/>
        </w:rPr>
        <w:t>XXX</w:t>
      </w:r>
      <w:r w:rsidRPr="000C5B79">
        <w:rPr>
          <w:rFonts w:ascii="Gotham Office" w:hAnsi="Gotham Office"/>
          <w:i/>
          <w:sz w:val="18"/>
          <w:szCs w:val="18"/>
          <w:u w:val="single"/>
        </w:rPr>
        <w:t xml:space="preserve"> au 1/50</w:t>
      </w:r>
      <w:r w:rsidRPr="000C5B79">
        <w:rPr>
          <w:rFonts w:ascii="Gotham Office" w:hAnsi="Gotham Office"/>
          <w:i/>
          <w:sz w:val="18"/>
          <w:szCs w:val="18"/>
          <w:highlight w:val="yellow"/>
          <w:u w:val="single"/>
        </w:rPr>
        <w:t>/25</w:t>
      </w:r>
      <w:r w:rsidRPr="000C5B79">
        <w:rPr>
          <w:rFonts w:ascii="Gotham Office" w:hAnsi="Gotham Office"/>
          <w:i/>
          <w:sz w:val="18"/>
          <w:szCs w:val="18"/>
          <w:u w:val="single"/>
        </w:rPr>
        <w:t xml:space="preserve"> 000</w:t>
      </w:r>
      <w:r w:rsidRPr="000C5B79">
        <w:rPr>
          <w:rFonts w:ascii="Gotham Office" w:hAnsi="Gotham Office"/>
          <w:i/>
          <w:sz w:val="18"/>
          <w:szCs w:val="18"/>
          <w:u w:val="single"/>
          <w:vertAlign w:val="superscript"/>
        </w:rPr>
        <w:t>ème</w:t>
      </w:r>
      <w:r w:rsidRPr="000C5B79">
        <w:rPr>
          <w:rFonts w:ascii="Gotham Office" w:hAnsi="Gotham Office"/>
          <w:i/>
          <w:sz w:val="18"/>
          <w:szCs w:val="18"/>
          <w:u w:val="single"/>
        </w:rPr>
        <w:t xml:space="preserve"> sur la commune</w:t>
      </w:r>
      <w:r w:rsidRPr="000C5B79">
        <w:rPr>
          <w:rFonts w:ascii="Gotham Office" w:hAnsi="Gotham Office"/>
          <w:i/>
          <w:sz w:val="18"/>
          <w:szCs w:val="18"/>
          <w:highlight w:val="yellow"/>
          <w:u w:val="single"/>
        </w:rPr>
        <w:t>/l’arrondissement</w:t>
      </w:r>
      <w:r w:rsidRPr="000C5B79">
        <w:rPr>
          <w:rFonts w:ascii="Gotham Office" w:hAnsi="Gotham Office"/>
          <w:i/>
          <w:sz w:val="18"/>
          <w:szCs w:val="18"/>
          <w:u w:val="single"/>
        </w:rPr>
        <w:t xml:space="preserve"> de</w:t>
      </w:r>
      <w:r w:rsidRPr="000C5B79">
        <w:rPr>
          <w:rFonts w:ascii="Gotham Office" w:hAnsi="Gotham Office"/>
          <w:i/>
          <w:sz w:val="18"/>
          <w:szCs w:val="18"/>
          <w:highlight w:val="yellow"/>
          <w:u w:val="single"/>
        </w:rPr>
        <w:t>/d’</w:t>
      </w:r>
      <w:r w:rsidR="00AF68D3" w:rsidRPr="000C5B79">
        <w:rPr>
          <w:rFonts w:ascii="Gotham Office" w:hAnsi="Gotham Office"/>
          <w:i/>
          <w:sz w:val="18"/>
          <w:szCs w:val="18"/>
          <w:highlight w:val="yellow"/>
          <w:u w:val="single"/>
        </w:rPr>
        <w:fldChar w:fldCharType="begin"/>
      </w:r>
      <w:r w:rsidR="00AF68D3" w:rsidRPr="000C5B79">
        <w:rPr>
          <w:rFonts w:ascii="Gotham Office" w:hAnsi="Gotham Office"/>
          <w:i/>
          <w:sz w:val="18"/>
          <w:szCs w:val="18"/>
          <w:highlight w:val="yellow"/>
          <w:u w:val="single"/>
        </w:rPr>
        <w:instrText xml:space="preserve"> DOCPROPERTY  Ville  \* MERGEFORMAT </w:instrText>
      </w:r>
      <w:r w:rsidR="00AF68D3" w:rsidRPr="000C5B79">
        <w:rPr>
          <w:rFonts w:ascii="Gotham Office" w:hAnsi="Gotham Office"/>
          <w:i/>
          <w:sz w:val="18"/>
          <w:szCs w:val="18"/>
          <w:highlight w:val="yellow"/>
          <w:u w:val="single"/>
        </w:rPr>
        <w:fldChar w:fldCharType="separate"/>
      </w:r>
      <w:r w:rsidR="00F5496C">
        <w:rPr>
          <w:rFonts w:ascii="Gotham Office" w:hAnsi="Gotham Office"/>
          <w:i/>
          <w:sz w:val="18"/>
          <w:szCs w:val="18"/>
          <w:highlight w:val="yellow"/>
          <w:u w:val="single"/>
        </w:rPr>
        <w:t>VILLE (DP)</w:t>
      </w:r>
      <w:r w:rsidR="00AF68D3" w:rsidRPr="000C5B79">
        <w:rPr>
          <w:rFonts w:ascii="Gotham Office" w:hAnsi="Gotham Office"/>
          <w:i/>
          <w:sz w:val="18"/>
          <w:szCs w:val="18"/>
          <w:highlight w:val="yellow"/>
          <w:u w:val="single"/>
        </w:rPr>
        <w:fldChar w:fldCharType="end"/>
      </w:r>
      <w:r w:rsidR="00C35640" w:rsidRPr="000C5B79">
        <w:rPr>
          <w:rFonts w:ascii="Gotham Office" w:hAnsi="Gotham Office" w:cs="Arial"/>
          <w:i/>
          <w:sz w:val="18"/>
          <w:szCs w:val="18"/>
          <w:u w:val="single"/>
        </w:rPr>
        <w:t xml:space="preserve"> </w:t>
      </w:r>
      <w:r w:rsidRPr="000C5B79">
        <w:rPr>
          <w:rFonts w:ascii="Gotham Office" w:hAnsi="Gotham Office" w:cs="Arial"/>
          <w:i/>
          <w:sz w:val="18"/>
          <w:szCs w:val="18"/>
          <w:highlight w:val="yellow"/>
          <w:u w:val="single"/>
        </w:rPr>
        <w:t>au 1/5 000</w:t>
      </w:r>
      <w:r w:rsidRPr="000C5B79">
        <w:rPr>
          <w:rFonts w:ascii="Gotham Office" w:hAnsi="Gotham Office" w:cs="Arial"/>
          <w:i/>
          <w:sz w:val="18"/>
          <w:szCs w:val="18"/>
          <w:highlight w:val="yellow"/>
          <w:u w:val="single"/>
          <w:vertAlign w:val="superscript"/>
        </w:rPr>
        <w:t>ème</w:t>
      </w:r>
      <w:r w:rsidRPr="000C5B79">
        <w:rPr>
          <w:rFonts w:ascii="Gotham Office" w:hAnsi="Gotham Office"/>
          <w:i/>
          <w:sz w:val="18"/>
          <w:szCs w:val="18"/>
          <w:u w:val="single"/>
          <w:vertAlign w:val="superscript"/>
        </w:rPr>
        <w:t xml:space="preserve"> </w:t>
      </w:r>
      <w:r w:rsidRPr="000C5B79">
        <w:rPr>
          <w:rFonts w:ascii="Gotham Office" w:hAnsi="Gotham Office"/>
          <w:i/>
          <w:sz w:val="18"/>
          <w:szCs w:val="18"/>
          <w:u w:val="single"/>
        </w:rPr>
        <w:t>–</w:t>
      </w:r>
      <w:r w:rsidR="00C35640" w:rsidRPr="000C5B79">
        <w:rPr>
          <w:rFonts w:ascii="Gotham Office" w:hAnsi="Gotham Office"/>
          <w:i/>
          <w:sz w:val="18"/>
          <w:szCs w:val="18"/>
          <w:u w:val="single"/>
        </w:rPr>
        <w:t xml:space="preserve"> </w:t>
      </w:r>
      <w:r w:rsidRPr="000C5B79">
        <w:rPr>
          <w:rFonts w:ascii="Gotham Office" w:hAnsi="Gotham Office"/>
          <w:i/>
          <w:sz w:val="18"/>
          <w:szCs w:val="18"/>
          <w:u w:val="single"/>
        </w:rPr>
        <w:t>infoterre.brgm.fr</w:t>
      </w:r>
      <w:r w:rsidRPr="000C5B79">
        <w:rPr>
          <w:rFonts w:ascii="Gotham Office" w:hAnsi="Gotham Office"/>
          <w:i/>
          <w:sz w:val="18"/>
          <w:szCs w:val="18"/>
          <w:highlight w:val="yellow"/>
          <w:u w:val="single"/>
        </w:rPr>
        <w:t>/IGC</w:t>
      </w:r>
      <w:bookmarkEnd w:id="28"/>
    </w:p>
    <w:p w14:paraId="38A34B9D" w14:textId="77777777" w:rsidR="00093A8F" w:rsidRPr="000C5B79" w:rsidRDefault="00093A8F" w:rsidP="00093A8F">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Compte tenu du contexte urbanisé et des aménagements antérieurs, la présence de </w:t>
      </w:r>
      <w:r w:rsidRPr="000C5B79">
        <w:rPr>
          <w:rFonts w:ascii="Gotham Office" w:eastAsia="Times New Roman" w:hAnsi="Gotham Office"/>
          <w:i/>
          <w:iCs/>
          <w:sz w:val="22"/>
          <w:szCs w:val="22"/>
          <w:highlight w:val="yellow"/>
        </w:rPr>
        <w:t>Remblais</w:t>
      </w:r>
      <w:r w:rsidRPr="000C5B79">
        <w:rPr>
          <w:rFonts w:ascii="Gotham Office" w:eastAsia="Times New Roman" w:hAnsi="Gotham Office"/>
          <w:sz w:val="22"/>
          <w:szCs w:val="22"/>
          <w:highlight w:val="yellow"/>
        </w:rPr>
        <w:t xml:space="preserve"> en surface</w:t>
      </w:r>
      <w:r w:rsidRPr="000C5B79">
        <w:rPr>
          <w:rFonts w:ascii="Gotham Office" w:hAnsi="Gotham Office"/>
          <w:sz w:val="22"/>
          <w:szCs w:val="22"/>
          <w:highlight w:val="yellow"/>
        </w:rPr>
        <w:t xml:space="preserve"> n’est pas à exclure</w:t>
      </w:r>
      <w:r w:rsidRPr="000C5B79">
        <w:rPr>
          <w:rFonts w:ascii="Gotham Office" w:eastAsia="Times New Roman" w:hAnsi="Gotham Office"/>
          <w:sz w:val="22"/>
          <w:szCs w:val="22"/>
          <w:highlight w:val="yellow"/>
        </w:rPr>
        <w:t>, notamment au droit des futurs démolitions.</w:t>
      </w:r>
    </w:p>
    <w:p w14:paraId="6F0FF752" w14:textId="3F941FF7" w:rsidR="00093A8F" w:rsidRPr="000C5B79" w:rsidRDefault="00093A8F" w:rsidP="00942F43">
      <w:pPr>
        <w:pStyle w:val="Heading2"/>
      </w:pPr>
      <w:bookmarkStart w:id="29" w:name="_Toc219037871"/>
      <w:r w:rsidRPr="000C5B79">
        <w:t>Contexte hydrogéologique</w:t>
      </w:r>
      <w:bookmarkEnd w:id="29"/>
    </w:p>
    <w:p w14:paraId="220201DD" w14:textId="319AB70C" w:rsidR="00093A8F"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 xml:space="preserve">D’après les données du BRGM, la première nappe phréatique générale attendue au droit du site est celle baignant </w:t>
      </w:r>
      <w:r w:rsidRPr="000C5B79">
        <w:rPr>
          <w:rFonts w:ascii="Gotham Office" w:eastAsia="Times New Roman" w:hAnsi="Gotham Office"/>
          <w:sz w:val="22"/>
          <w:szCs w:val="22"/>
          <w:highlight w:val="yellow"/>
        </w:rPr>
        <w:t>XXX</w:t>
      </w:r>
      <w:bookmarkStart w:id="30" w:name="_Hlk4426946"/>
      <w:r w:rsidR="00AE38EB" w:rsidRPr="000C5B79">
        <w:rPr>
          <w:rFonts w:ascii="Gotham Office" w:eastAsia="Times New Roman" w:hAnsi="Gotham Office"/>
          <w:sz w:val="22"/>
          <w:szCs w:val="22"/>
          <w:highlight w:val="yellow"/>
        </w:rPr>
        <w:t>/</w:t>
      </w:r>
      <w:r w:rsidR="00DA6927" w:rsidRPr="000C5B79">
        <w:rPr>
          <w:rFonts w:ascii="Gotham Office" w:eastAsia="Times New Roman" w:hAnsi="Gotham Office"/>
          <w:sz w:val="22"/>
          <w:szCs w:val="22"/>
          <w:highlight w:val="yellow"/>
        </w:rPr>
        <w:t>la nappe alluviale</w:t>
      </w:r>
      <w:r w:rsidR="00DA6927"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 xml:space="preserve">et devrait se situer en périodes normales (hors périodes de crues de </w:t>
      </w:r>
      <w:r w:rsidR="00037459">
        <w:rPr>
          <w:rFonts w:ascii="Gotham Office" w:eastAsia="Times New Roman" w:hAnsi="Gotham Office"/>
          <w:sz w:val="22"/>
          <w:szCs w:val="22"/>
          <w:highlight w:val="yellow"/>
        </w:rPr>
        <w:t>la XXX</w:t>
      </w:r>
      <w:r w:rsidRPr="000C5B79">
        <w:rPr>
          <w:rFonts w:ascii="Gotham Office" w:eastAsia="Times New Roman" w:hAnsi="Gotham Office"/>
          <w:sz w:val="22"/>
          <w:szCs w:val="22"/>
          <w:highlight w:val="yellow"/>
        </w:rPr>
        <w:t>) entre XX,X et XX,X NGF/NVP.</w:t>
      </w:r>
      <w:bookmarkEnd w:id="30"/>
    </w:p>
    <w:p w14:paraId="4033C3D8" w14:textId="1CED124F" w:rsidR="009C671B" w:rsidRPr="000C5B79" w:rsidRDefault="009C671B">
      <w:pPr>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br w:type="page"/>
      </w:r>
    </w:p>
    <w:p w14:paraId="420E4E02" w14:textId="05AA003A" w:rsidR="00093A8F" w:rsidRPr="000C5B79" w:rsidRDefault="00093A8F" w:rsidP="00093A8F">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highlight w:val="yellow"/>
        </w:rPr>
        <w:t xml:space="preserve">Son niveau est en relation avec celui de </w:t>
      </w:r>
      <w:r w:rsidR="00BA0AA6">
        <w:rPr>
          <w:rFonts w:ascii="Gotham Office" w:eastAsia="Times New Roman" w:hAnsi="Gotham Office"/>
          <w:sz w:val="22"/>
          <w:szCs w:val="22"/>
          <w:highlight w:val="yellow"/>
        </w:rPr>
        <w:t>l</w:t>
      </w:r>
      <w:r w:rsidR="0024533B">
        <w:rPr>
          <w:rFonts w:ascii="Gotham Office" w:eastAsia="Times New Roman" w:hAnsi="Gotham Office"/>
          <w:sz w:val="22"/>
          <w:szCs w:val="22"/>
          <w:highlight w:val="yellow"/>
        </w:rPr>
        <w:t>a XXX</w:t>
      </w:r>
      <w:r w:rsidRPr="000C5B79">
        <w:rPr>
          <w:rFonts w:ascii="Gotham Office" w:eastAsia="Times New Roman" w:hAnsi="Gotham Office"/>
          <w:sz w:val="22"/>
          <w:szCs w:val="22"/>
          <w:highlight w:val="yellow"/>
        </w:rPr>
        <w:t xml:space="preserve"> et il est susceptible de fluctuer selon les saisons et en fonction de l’amortissement des ondes de crues dans l’aquifère.</w:t>
      </w:r>
    </w:p>
    <w:p w14:paraId="39D36A95" w14:textId="77777777" w:rsidR="00093A8F" w:rsidRPr="000C5B79" w:rsidRDefault="00093A8F" w:rsidP="00093A8F">
      <w:pPr>
        <w:suppressAutoHyphens/>
        <w:spacing w:before="120" w:after="120" w:line="360" w:lineRule="auto"/>
        <w:jc w:val="both"/>
        <w:rPr>
          <w:rFonts w:ascii="Gotham Office" w:eastAsia="Times New Roman" w:hAnsi="Gotham Office"/>
          <w:sz w:val="22"/>
          <w:szCs w:val="22"/>
        </w:rPr>
      </w:pPr>
      <w:bookmarkStart w:id="31" w:name="_Hlk42269187"/>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r w:rsidRPr="000C5B79">
        <w:rPr>
          <w:rFonts w:ascii="Gotham Office" w:eastAsia="Times New Roman" w:hAnsi="Gotham Office"/>
          <w:sz w:val="22"/>
          <w:szCs w:val="22"/>
          <w:highlight w:val="yellow"/>
        </w:rPr>
        <w:t>et à la faveur de la pente du secteur</w:t>
      </w:r>
      <w:r w:rsidRPr="000C5B79">
        <w:rPr>
          <w:rFonts w:ascii="Gotham Office" w:eastAsia="Times New Roman" w:hAnsi="Gotham Office"/>
          <w:sz w:val="22"/>
          <w:szCs w:val="22"/>
        </w:rPr>
        <w:t>.</w:t>
      </w:r>
    </w:p>
    <w:p w14:paraId="0E702EC8" w14:textId="059105BD" w:rsidR="00093A8F" w:rsidRPr="000C5B79" w:rsidRDefault="00093A8F" w:rsidP="00942F43">
      <w:pPr>
        <w:pStyle w:val="Heading2"/>
      </w:pPr>
      <w:bookmarkStart w:id="32" w:name="_Toc219037872"/>
      <w:bookmarkEnd w:id="31"/>
      <w:r w:rsidRPr="000C5B79">
        <w:t>Risques naturels et anthropiques</w:t>
      </w:r>
      <w:bookmarkEnd w:id="32"/>
    </w:p>
    <w:p w14:paraId="45D479ED" w14:textId="4F090B12" w:rsidR="00093A8F" w:rsidRPr="000C5B79" w:rsidRDefault="00093A8F" w:rsidP="00093A8F">
      <w:pPr>
        <w:suppressAutoHyphens/>
        <w:spacing w:before="120" w:after="120" w:line="360" w:lineRule="auto"/>
        <w:jc w:val="both"/>
        <w:rPr>
          <w:rFonts w:ascii="Gotham Office" w:eastAsia="Times New Roman" w:hAnsi="Gotham Office"/>
          <w:sz w:val="22"/>
          <w:szCs w:val="22"/>
          <w:highlight w:val="yellow"/>
        </w:rPr>
      </w:pPr>
      <w:bookmarkStart w:id="33" w:name="_Hlk62142525"/>
      <w:bookmarkStart w:id="34" w:name="_Hlk85447944"/>
      <w:r w:rsidRPr="000C5B79">
        <w:rPr>
          <w:rFonts w:ascii="Gotham Office" w:eastAsia="Times New Roman" w:hAnsi="Gotham Office"/>
          <w:sz w:val="22"/>
          <w:szCs w:val="22"/>
          <w:highlight w:val="yellow"/>
        </w:rPr>
        <w:t>XX</w:t>
      </w:r>
      <w:r w:rsidRPr="000C5B79">
        <w:rPr>
          <w:rFonts w:ascii="Gotham Office" w:eastAsia="Times New Roman" w:hAnsi="Gotham Office"/>
          <w:sz w:val="22"/>
          <w:szCs w:val="22"/>
        </w:rPr>
        <w:t xml:space="preserve"> Plan</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de Prévention des Risques </w:t>
      </w:r>
      <w:r w:rsidRPr="000C5B79">
        <w:rPr>
          <w:rFonts w:ascii="Gotham Office" w:eastAsia="Times New Roman" w:hAnsi="Gotham Office"/>
          <w:sz w:val="22"/>
          <w:szCs w:val="22"/>
          <w:highlight w:val="yellow"/>
        </w:rPr>
        <w:t>n’</w:t>
      </w:r>
      <w:r w:rsidRPr="000C5B79">
        <w:rPr>
          <w:rFonts w:ascii="Gotham Office" w:eastAsia="Times New Roman" w:hAnsi="Gotham Office"/>
          <w:sz w:val="22"/>
          <w:szCs w:val="22"/>
        </w:rPr>
        <w:t>a</w:t>
      </w:r>
      <w:r w:rsidRPr="000C5B79">
        <w:rPr>
          <w:rFonts w:ascii="Gotham Office" w:eastAsia="Times New Roman" w:hAnsi="Gotham Office"/>
          <w:sz w:val="22"/>
          <w:szCs w:val="22"/>
          <w:highlight w:val="yellow"/>
        </w:rPr>
        <w:t>/ont</w:t>
      </w:r>
      <w:r w:rsidRPr="000C5B79">
        <w:rPr>
          <w:rFonts w:ascii="Gotham Office" w:eastAsia="Times New Roman" w:hAnsi="Gotham Office"/>
          <w:sz w:val="22"/>
          <w:szCs w:val="22"/>
        </w:rPr>
        <w:t xml:space="preserve"> été prescrit</w:t>
      </w:r>
      <w:r w:rsidRPr="000C5B79">
        <w:rPr>
          <w:rFonts w:ascii="Gotham Office" w:eastAsia="Times New Roman" w:hAnsi="Gotham Office"/>
          <w:sz w:val="22"/>
          <w:szCs w:val="22"/>
          <w:highlight w:val="yellow"/>
        </w:rPr>
        <w:t>(s)</w:t>
      </w:r>
      <w:r w:rsidR="00727B8E" w:rsidRPr="00727B8E">
        <w:rPr>
          <w:rFonts w:ascii="Gotham Office" w:eastAsia="Times New Roman" w:hAnsi="Gotham Office"/>
          <w:sz w:val="22"/>
          <w:szCs w:val="22"/>
          <w:highlight w:val="yellow"/>
        </w:rPr>
        <w:t>/approuvé(s)</w:t>
      </w:r>
      <w:r w:rsidR="00727B8E">
        <w:rPr>
          <w:rFonts w:ascii="Gotham Office" w:eastAsia="Times New Roman" w:hAnsi="Gotham Office"/>
          <w:sz w:val="22"/>
          <w:szCs w:val="22"/>
        </w:rPr>
        <w:t xml:space="preserve"> </w:t>
      </w:r>
      <w:r w:rsidR="00727B8E" w:rsidRPr="00E47C4C">
        <w:rPr>
          <w:rFonts w:ascii="Gotham Office" w:eastAsia="Times New Roman" w:hAnsi="Gotham Office"/>
          <w:sz w:val="22"/>
          <w:szCs w:val="22"/>
          <w:highlight w:val="yellow"/>
        </w:rPr>
        <w:t>le XX XXX</w:t>
      </w:r>
      <w:r w:rsidR="00E47C4C" w:rsidRPr="00E47C4C">
        <w:rPr>
          <w:rFonts w:ascii="Gotham Office" w:eastAsia="Times New Roman" w:hAnsi="Gotham Office"/>
          <w:sz w:val="22"/>
          <w:szCs w:val="22"/>
          <w:highlight w:val="yellow"/>
        </w:rPr>
        <w:t xml:space="preserve"> 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par arrêté(s) préfectoral(aux)</w:t>
      </w:r>
      <w:r w:rsidRPr="000C5B79">
        <w:rPr>
          <w:rFonts w:ascii="Gotham Office" w:eastAsia="Times New Roman" w:hAnsi="Gotham Office"/>
          <w:sz w:val="22"/>
          <w:szCs w:val="22"/>
        </w:rPr>
        <w:t xml:space="preserve"> pour la commune</w:t>
      </w:r>
      <w:r w:rsidRPr="000C5B79">
        <w:rPr>
          <w:rFonts w:ascii="Gotham Office" w:eastAsia="Times New Roman" w:hAnsi="Gotham Office"/>
          <w:sz w:val="22"/>
          <w:szCs w:val="22"/>
          <w:highlight w:val="yellow"/>
        </w:rPr>
        <w:t>/l’arrondissement</w:t>
      </w:r>
      <w:r w:rsidRPr="000C5B79">
        <w:rPr>
          <w:rFonts w:ascii="Gotham Office" w:eastAsia="Times New Roman" w:hAnsi="Gotham Office"/>
          <w:sz w:val="22"/>
          <w:szCs w:val="22"/>
        </w:rPr>
        <w:t xml:space="preserve"> de</w:t>
      </w:r>
      <w:r w:rsidRPr="000C5B79">
        <w:rPr>
          <w:rFonts w:ascii="Gotham Office" w:eastAsia="Times New Roman" w:hAnsi="Gotham Office"/>
          <w:sz w:val="22"/>
          <w:szCs w:val="22"/>
          <w:highlight w:val="yellow"/>
        </w:rPr>
        <w:t>/d’</w:t>
      </w:r>
      <w:r w:rsidR="00AF68D3" w:rsidRPr="000C5B79">
        <w:rPr>
          <w:rFonts w:ascii="Gotham Office" w:eastAsia="Times New Roman" w:hAnsi="Gotham Office"/>
          <w:sz w:val="22"/>
          <w:szCs w:val="22"/>
          <w:highlight w:val="yellow"/>
        </w:rPr>
        <w:fldChar w:fldCharType="begin"/>
      </w:r>
      <w:r w:rsidR="00AF68D3" w:rsidRPr="000C5B79">
        <w:rPr>
          <w:rFonts w:ascii="Gotham Office" w:eastAsia="Times New Roman" w:hAnsi="Gotham Office"/>
          <w:sz w:val="22"/>
          <w:szCs w:val="22"/>
          <w:highlight w:val="yellow"/>
        </w:rPr>
        <w:instrText xml:space="preserve"> DOCPROPERTY  Ville  \* MERGEFORMAT </w:instrText>
      </w:r>
      <w:r w:rsidR="00AF68D3" w:rsidRPr="000C5B79">
        <w:rPr>
          <w:rFonts w:ascii="Gotham Office" w:eastAsia="Times New Roman" w:hAnsi="Gotham Office"/>
          <w:sz w:val="22"/>
          <w:szCs w:val="22"/>
          <w:highlight w:val="yellow"/>
        </w:rPr>
        <w:fldChar w:fldCharType="separate"/>
      </w:r>
      <w:r w:rsidR="00F5496C">
        <w:rPr>
          <w:rFonts w:ascii="Gotham Office" w:eastAsia="Times New Roman" w:hAnsi="Gotham Office"/>
          <w:sz w:val="22"/>
          <w:szCs w:val="22"/>
          <w:highlight w:val="yellow"/>
        </w:rPr>
        <w:t>VILLE (DP)</w:t>
      </w:r>
      <w:r w:rsidR="00AF68D3" w:rsidRPr="000C5B79">
        <w:rPr>
          <w:rFonts w:ascii="Gotham Office" w:eastAsia="Times New Roman" w:hAnsi="Gotham Office"/>
          <w:sz w:val="22"/>
          <w:szCs w:val="22"/>
          <w:highlight w:val="yellow"/>
        </w:rPr>
        <w:fldChar w:fldCharType="end"/>
      </w:r>
      <w:r w:rsidRPr="000C5B79">
        <w:rPr>
          <w:rFonts w:ascii="Calibri" w:eastAsia="Times New Roman" w:hAnsi="Calibri" w:cs="Calibri"/>
          <w:sz w:val="22"/>
          <w:szCs w:val="22"/>
        </w:rPr>
        <w:t> </w:t>
      </w:r>
      <w:r w:rsidRPr="000C5B79">
        <w:rPr>
          <w:rFonts w:ascii="Gotham Office" w:eastAsia="Times New Roman" w:hAnsi="Gotham Office"/>
          <w:sz w:val="22"/>
          <w:szCs w:val="22"/>
          <w:highlight w:val="yellow"/>
        </w:rPr>
        <w:t>:</w:t>
      </w:r>
    </w:p>
    <w:bookmarkEnd w:id="33"/>
    <w:p w14:paraId="03565F74" w14:textId="119F58DD" w:rsidR="00093A8F" w:rsidRPr="000C5B79" w:rsidRDefault="00093A8F">
      <w:pPr>
        <w:numPr>
          <w:ilvl w:val="0"/>
          <w:numId w:val="27"/>
        </w:numPr>
        <w:suppressAutoHyphens/>
        <w:spacing w:before="120" w:after="120" w:line="360" w:lineRule="auto"/>
        <w:ind w:left="714" w:hanging="430"/>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Plan de Prévention des Risques Inondations (PPRI), </w:t>
      </w:r>
      <w:r w:rsidR="00727B8E">
        <w:rPr>
          <w:rFonts w:ascii="Gotham Office" w:eastAsia="Times New Roman" w:hAnsi="Gotham Office"/>
          <w:sz w:val="22"/>
          <w:szCs w:val="22"/>
          <w:highlight w:val="yellow"/>
        </w:rPr>
        <w:t>prescrit/</w:t>
      </w:r>
      <w:r w:rsidRPr="000C5B79">
        <w:rPr>
          <w:rFonts w:ascii="Gotham Office" w:eastAsia="Times New Roman" w:hAnsi="Gotham Office"/>
          <w:sz w:val="22"/>
          <w:szCs w:val="22"/>
          <w:highlight w:val="yellow"/>
        </w:rPr>
        <w:t xml:space="preserve">approuvé le </w:t>
      </w:r>
      <w:r w:rsidRPr="000C5B79">
        <w:rPr>
          <w:rFonts w:ascii="Gotham Office" w:eastAsia="Times New Roman" w:hAnsi="Gotham Office"/>
          <w:sz w:val="22"/>
          <w:szCs w:val="22"/>
          <w:highlight w:val="yellow"/>
          <w:lang w:eastAsia="x-none"/>
        </w:rPr>
        <w:t>XX XXX XXX</w:t>
      </w:r>
      <w:r w:rsidRPr="000C5B79">
        <w:rPr>
          <w:rFonts w:ascii="Gotham Office" w:eastAsia="Times New Roman" w:hAnsi="Gotham Office"/>
          <w:sz w:val="22"/>
          <w:szCs w:val="22"/>
          <w:highlight w:val="yellow"/>
        </w:rPr>
        <w:t>,</w:t>
      </w:r>
    </w:p>
    <w:p w14:paraId="23989D44" w14:textId="39B63014" w:rsidR="00093A8F" w:rsidRPr="000C5B79" w:rsidRDefault="00093A8F">
      <w:pPr>
        <w:numPr>
          <w:ilvl w:val="0"/>
          <w:numId w:val="27"/>
        </w:numPr>
        <w:suppressAutoHyphens/>
        <w:spacing w:before="120" w:after="120" w:line="360" w:lineRule="auto"/>
        <w:ind w:left="714" w:hanging="430"/>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Plan de Prévention des Risques Naturels (PPRN), </w:t>
      </w:r>
      <w:r w:rsidR="00727B8E">
        <w:rPr>
          <w:rFonts w:ascii="Gotham Office" w:eastAsia="Times New Roman" w:hAnsi="Gotham Office"/>
          <w:sz w:val="22"/>
          <w:szCs w:val="22"/>
          <w:highlight w:val="yellow"/>
        </w:rPr>
        <w:t>prescrit/</w:t>
      </w:r>
      <w:r w:rsidRPr="000C5B79">
        <w:rPr>
          <w:rFonts w:ascii="Gotham Office" w:eastAsia="Times New Roman" w:hAnsi="Gotham Office"/>
          <w:sz w:val="22"/>
          <w:szCs w:val="22"/>
          <w:highlight w:val="yellow"/>
        </w:rPr>
        <w:t xml:space="preserve">approuvé le </w:t>
      </w:r>
      <w:r w:rsidRPr="000C5B79">
        <w:rPr>
          <w:rFonts w:ascii="Gotham Office" w:eastAsia="Times New Roman" w:hAnsi="Gotham Office"/>
          <w:sz w:val="22"/>
          <w:szCs w:val="22"/>
          <w:highlight w:val="yellow"/>
          <w:lang w:eastAsia="x-none"/>
        </w:rPr>
        <w:t>XX XXX XXX</w:t>
      </w:r>
      <w:r w:rsidRPr="000C5B79">
        <w:rPr>
          <w:rFonts w:ascii="Gotham Office" w:eastAsia="Times New Roman" w:hAnsi="Gotham Office"/>
          <w:sz w:val="22"/>
          <w:szCs w:val="22"/>
          <w:highlight w:val="yellow"/>
        </w:rPr>
        <w:t>.</w:t>
      </w:r>
    </w:p>
    <w:p w14:paraId="34CF47B9" w14:textId="2E824503" w:rsidR="002257D2" w:rsidRDefault="00093A8F" w:rsidP="002257D2">
      <w:pPr>
        <w:suppressAutoHyphens/>
        <w:spacing w:before="120" w:after="120" w:line="360" w:lineRule="auto"/>
        <w:jc w:val="both"/>
        <w:rPr>
          <w:rFonts w:ascii="Gotham Office" w:eastAsia="Times New Roman" w:hAnsi="Gotham Office"/>
          <w:sz w:val="22"/>
          <w:szCs w:val="22"/>
        </w:rPr>
      </w:pPr>
      <w:bookmarkStart w:id="35" w:name="_Hlk112067198"/>
      <w:bookmarkEnd w:id="34"/>
      <w:r w:rsidRPr="000C5B79">
        <w:rPr>
          <w:rFonts w:ascii="Gotham Office" w:eastAsia="Times New Roman" w:hAnsi="Gotham Office"/>
          <w:sz w:val="22"/>
          <w:szCs w:val="22"/>
          <w:highlight w:val="yellow"/>
        </w:rPr>
        <w:t>De plus/Toutefois</w:t>
      </w:r>
      <w:r w:rsidRPr="000C5B79">
        <w:rPr>
          <w:rFonts w:ascii="Gotham Office" w:eastAsia="Times New Roman" w:hAnsi="Gotham Office"/>
          <w:sz w:val="22"/>
          <w:szCs w:val="22"/>
        </w:rPr>
        <w:t xml:space="preserve">, d’après les informations du site du Ministère de la Transition Ecologique et de la Cohésion des Territoires (Géorisques) consultées le </w:t>
      </w:r>
      <w:r w:rsidRPr="000C5B79">
        <w:rPr>
          <w:rFonts w:ascii="Gotham Office" w:eastAsia="Times New Roman" w:hAnsi="Gotham Office"/>
          <w:sz w:val="22"/>
          <w:szCs w:val="22"/>
          <w:highlight w:val="yellow"/>
          <w:lang w:eastAsia="x-none"/>
        </w:rPr>
        <w:t>XX XXX 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w:t>
      </w:r>
      <w:r w:rsidRPr="000C5B79">
        <w:rPr>
          <w:rFonts w:ascii="Gotham Office" w:eastAsia="Times New Roman" w:hAnsi="Gotham Office"/>
          <w:sz w:val="22"/>
          <w:szCs w:val="22"/>
        </w:rPr>
        <w:t xml:space="preserve"> arrêtés de catastrophes naturelles ont été notifiés entre le </w:t>
      </w:r>
      <w:r w:rsidRPr="000C5B79">
        <w:rPr>
          <w:rFonts w:ascii="Gotham Office" w:eastAsia="Times New Roman" w:hAnsi="Gotham Office"/>
          <w:sz w:val="22"/>
          <w:szCs w:val="22"/>
          <w:highlight w:val="yellow"/>
          <w:lang w:eastAsia="x-none"/>
        </w:rPr>
        <w:t>XX XXX XXX</w:t>
      </w:r>
      <w:r w:rsidRPr="000C5B79">
        <w:rPr>
          <w:rFonts w:ascii="Gotham Office" w:eastAsia="Times New Roman" w:hAnsi="Gotham Office"/>
          <w:sz w:val="22"/>
          <w:szCs w:val="22"/>
        </w:rPr>
        <w:t xml:space="preserve"> et le </w:t>
      </w:r>
      <w:r w:rsidRPr="000C5B79">
        <w:rPr>
          <w:rFonts w:ascii="Gotham Office" w:eastAsia="Times New Roman" w:hAnsi="Gotham Office"/>
          <w:sz w:val="22"/>
          <w:szCs w:val="22"/>
          <w:highlight w:val="yellow"/>
          <w:lang w:eastAsia="x-none"/>
        </w:rPr>
        <w:t>XX XXX XXX</w:t>
      </w:r>
      <w:r w:rsidRPr="000C5B79">
        <w:rPr>
          <w:rFonts w:ascii="Gotham Office" w:eastAsia="Times New Roman" w:hAnsi="Gotham Office"/>
          <w:sz w:val="22"/>
          <w:szCs w:val="22"/>
        </w:rPr>
        <w:t xml:space="preserve"> pour </w:t>
      </w:r>
      <w:r w:rsidRPr="000C5B79">
        <w:rPr>
          <w:rFonts w:ascii="Gotham Office" w:eastAsia="Times New Roman" w:hAnsi="Gotham Office"/>
          <w:sz w:val="22"/>
          <w:szCs w:val="22"/>
          <w:highlight w:val="yellow"/>
        </w:rPr>
        <w:t xml:space="preserve">grêle, </w:t>
      </w:r>
      <w:r w:rsidR="00283581">
        <w:rPr>
          <w:rFonts w:ascii="Gotham Office" w:eastAsia="Times New Roman" w:hAnsi="Gotham Office"/>
          <w:sz w:val="22"/>
          <w:szCs w:val="22"/>
          <w:highlight w:val="yellow"/>
        </w:rPr>
        <w:t xml:space="preserve">effondrement et/ou </w:t>
      </w:r>
      <w:r w:rsidRPr="000C5B79">
        <w:rPr>
          <w:rFonts w:ascii="Gotham Office" w:eastAsia="Times New Roman" w:hAnsi="Gotham Office"/>
          <w:sz w:val="22"/>
          <w:szCs w:val="22"/>
          <w:highlight w:val="yellow"/>
        </w:rPr>
        <w:t xml:space="preserve">affaissement de terrain, inondations et/ou coulées de boues, </w:t>
      </w:r>
      <w:r w:rsidR="00B21612">
        <w:rPr>
          <w:rFonts w:ascii="Gotham Office" w:eastAsia="Times New Roman" w:hAnsi="Gotham Office"/>
          <w:sz w:val="22"/>
          <w:szCs w:val="22"/>
          <w:highlight w:val="yellow"/>
        </w:rPr>
        <w:t xml:space="preserve">inondation remontée de nappe, </w:t>
      </w:r>
      <w:r w:rsidRPr="000C5B79">
        <w:rPr>
          <w:rFonts w:ascii="Gotham Office" w:eastAsia="Times New Roman" w:hAnsi="Gotham Office"/>
          <w:sz w:val="22"/>
          <w:szCs w:val="22"/>
          <w:highlight w:val="yellow"/>
        </w:rPr>
        <w:t>glissements de terrain, mouvements de terrain, sécheresse et tempête</w:t>
      </w:r>
      <w:r w:rsidRPr="000C5B79">
        <w:rPr>
          <w:rFonts w:ascii="Gotham Office" w:eastAsia="Times New Roman" w:hAnsi="Gotham Office"/>
          <w:sz w:val="22"/>
          <w:szCs w:val="22"/>
        </w:rPr>
        <w:t>.</w:t>
      </w:r>
    </w:p>
    <w:p w14:paraId="4A639D0D" w14:textId="77777777" w:rsidR="006313C4" w:rsidRDefault="006313C4" w:rsidP="002257D2">
      <w:pPr>
        <w:suppressAutoHyphens/>
        <w:spacing w:before="120" w:after="120" w:line="360" w:lineRule="auto"/>
        <w:jc w:val="both"/>
        <w:rPr>
          <w:rFonts w:ascii="Gotham Office" w:eastAsia="Times New Roman" w:hAnsi="Gotham Office"/>
          <w:sz w:val="22"/>
          <w:szCs w:val="22"/>
        </w:rPr>
      </w:pPr>
    </w:p>
    <w:p w14:paraId="1FBE59AA" w14:textId="7C858305" w:rsidR="006313C4" w:rsidRDefault="006313C4">
      <w:pPr>
        <w:rPr>
          <w:rFonts w:ascii="Gotham Office" w:eastAsia="Times New Roman" w:hAnsi="Gotham Office"/>
          <w:sz w:val="22"/>
          <w:szCs w:val="22"/>
        </w:rPr>
      </w:pPr>
      <w:r>
        <w:rPr>
          <w:rFonts w:ascii="Gotham Office" w:eastAsia="Times New Roman" w:hAnsi="Gotham Office"/>
          <w:sz w:val="22"/>
          <w:szCs w:val="22"/>
        </w:rPr>
        <w:br w:type="page"/>
      </w:r>
    </w:p>
    <w:bookmarkEnd w:id="35"/>
    <w:p w14:paraId="6A10DD8B" w14:textId="3E2B459D" w:rsidR="00093A8F" w:rsidRPr="000C5B79" w:rsidRDefault="00701422">
      <w:pPr>
        <w:pStyle w:val="ListParagraph"/>
        <w:numPr>
          <w:ilvl w:val="0"/>
          <w:numId w:val="30"/>
        </w:numPr>
        <w:spacing w:before="120" w:after="120" w:line="360" w:lineRule="auto"/>
        <w:ind w:left="284" w:hanging="284"/>
        <w:contextualSpacing w:val="0"/>
        <w:jc w:val="both"/>
        <w:rPr>
          <w:rFonts w:ascii="Gotham Office" w:hAnsi="Gotham Office"/>
          <w:b/>
          <w:bCs/>
          <w:sz w:val="18"/>
          <w:szCs w:val="18"/>
        </w:rPr>
      </w:pPr>
      <w:r w:rsidRPr="00F154D6">
        <w:rPr>
          <w:rFonts w:ascii="Gotham Office" w:eastAsia="Times New Roman" w:hAnsi="Gotham Office"/>
          <w:b/>
          <w:sz w:val="22"/>
          <w:szCs w:val="22"/>
          <w:u w:val="single"/>
        </w:rPr>
        <w:t>Risque de carrières à ciel ouvert</w:t>
      </w:r>
      <w:r w:rsidRPr="00701422">
        <w:rPr>
          <w:rFonts w:ascii="Gotham Office" w:eastAsia="Times New Roman" w:hAnsi="Gotham Office"/>
          <w:b/>
          <w:sz w:val="22"/>
          <w:szCs w:val="22"/>
          <w:highlight w:val="yellow"/>
          <w:u w:val="single"/>
        </w:rPr>
        <w:t>/souterraines</w:t>
      </w:r>
      <w:r w:rsidRPr="00F154D6">
        <w:rPr>
          <w:rFonts w:ascii="Gotham Office" w:eastAsia="Times New Roman" w:hAnsi="Gotham Office"/>
          <w:b/>
          <w:sz w:val="22"/>
          <w:szCs w:val="22"/>
          <w:u w:val="single"/>
        </w:rPr>
        <w:t xml:space="preserve"> et risque de dissolution du gypse antéludien</w:t>
      </w:r>
      <w:r w:rsidRPr="00701422">
        <w:rPr>
          <w:rFonts w:ascii="Gotham Office" w:eastAsia="Times New Roman" w:hAnsi="Gotham Office"/>
          <w:b/>
          <w:sz w:val="22"/>
          <w:szCs w:val="22"/>
          <w:highlight w:val="yellow"/>
          <w:u w:val="single"/>
        </w:rPr>
        <w:t>/ludien</w:t>
      </w:r>
      <w:r w:rsidRPr="00F154D6">
        <w:rPr>
          <w:rFonts w:ascii="Calibri" w:hAnsi="Calibri" w:cs="Calibri"/>
          <w:b/>
          <w:sz w:val="22"/>
          <w:szCs w:val="22"/>
        </w:rPr>
        <w:t> </w:t>
      </w:r>
      <w:r w:rsidR="00093A8F" w:rsidRPr="00771FBF">
        <w:rPr>
          <w:rFonts w:ascii="Gotham Office" w:hAnsi="Gotham Office"/>
          <w:b/>
          <w:sz w:val="22"/>
          <w:szCs w:val="22"/>
        </w:rPr>
        <w:t>:</w:t>
      </w:r>
    </w:p>
    <w:p w14:paraId="24101622" w14:textId="77777777" w:rsidR="00093A8F" w:rsidRDefault="00093A8F" w:rsidP="00093A8F">
      <w:pPr>
        <w:suppressAutoHyphens/>
        <w:spacing w:before="120" w:after="120" w:line="360" w:lineRule="auto"/>
        <w:jc w:val="both"/>
        <w:rPr>
          <w:rFonts w:ascii="Gotham Office" w:hAnsi="Gotham Office"/>
          <w:sz w:val="22"/>
          <w:szCs w:val="22"/>
          <w:highlight w:val="yellow"/>
        </w:rPr>
      </w:pPr>
      <w:bookmarkStart w:id="36" w:name="_Hlk81490984"/>
      <w:r w:rsidRPr="000C5B79">
        <w:rPr>
          <w:rFonts w:ascii="Gotham Office" w:hAnsi="Gotham Office"/>
          <w:sz w:val="22"/>
          <w:szCs w:val="22"/>
        </w:rPr>
        <w:t xml:space="preserve">D’après le </w:t>
      </w:r>
      <w:r w:rsidRPr="000C5B79">
        <w:rPr>
          <w:rFonts w:ascii="Gotham Office" w:eastAsia="Times New Roman" w:hAnsi="Gotham Office"/>
          <w:sz w:val="22"/>
          <w:szCs w:val="22"/>
        </w:rPr>
        <w:t xml:space="preserve">Plan de Prévention des Risques Naturels (PPRN) Mouvements de terrain, Affaissements et effondrements (cavités souterraines hors mines), approuvé le </w:t>
      </w:r>
      <w:r w:rsidRPr="000C5B79">
        <w:rPr>
          <w:rFonts w:ascii="Gotham Office" w:eastAsia="Times New Roman" w:hAnsi="Gotham Office"/>
          <w:sz w:val="22"/>
          <w:szCs w:val="22"/>
          <w:highlight w:val="yellow"/>
        </w:rPr>
        <w:t>XX XXX XXXX</w:t>
      </w:r>
      <w:r w:rsidRPr="000C5B79">
        <w:rPr>
          <w:rFonts w:ascii="Gotham Office" w:eastAsia="Times New Roman" w:hAnsi="Gotham Office"/>
          <w:sz w:val="22"/>
          <w:szCs w:val="22"/>
          <w:lang w:eastAsia="x-none"/>
        </w:rPr>
        <w:t xml:space="preserve">, et </w:t>
      </w:r>
      <w:r w:rsidRPr="000C5B79">
        <w:rPr>
          <w:rFonts w:ascii="Gotham Office" w:hAnsi="Gotham Office"/>
          <w:sz w:val="22"/>
          <w:szCs w:val="22"/>
        </w:rPr>
        <w:t>la carte n°</w:t>
      </w:r>
      <w:r w:rsidRPr="000C5B79">
        <w:rPr>
          <w:rFonts w:ascii="Gotham Office" w:hAnsi="Gotham Office"/>
          <w:sz w:val="22"/>
          <w:szCs w:val="22"/>
          <w:highlight w:val="yellow"/>
        </w:rPr>
        <w:t>XX-XX</w:t>
      </w:r>
      <w:r w:rsidRPr="000C5B79">
        <w:rPr>
          <w:rFonts w:ascii="Gotham Office" w:hAnsi="Gotham Office"/>
          <w:sz w:val="22"/>
          <w:szCs w:val="22"/>
        </w:rPr>
        <w:t xml:space="preserve"> de l’Atlas des Carrières Souterraines (extrait ci-après), éditée par l’Inspection Générale des Carrières (IGC) de </w:t>
      </w:r>
      <w:r w:rsidRPr="000C5B79">
        <w:rPr>
          <w:rFonts w:ascii="Gotham Office" w:hAnsi="Gotham Office"/>
          <w:sz w:val="22"/>
          <w:szCs w:val="22"/>
          <w:highlight w:val="yellow"/>
        </w:rPr>
        <w:t>XXX</w:t>
      </w:r>
      <w:r w:rsidRPr="000C5B79">
        <w:rPr>
          <w:rFonts w:ascii="Gotham Office" w:hAnsi="Gotham Office"/>
          <w:sz w:val="22"/>
          <w:szCs w:val="22"/>
        </w:rPr>
        <w:t xml:space="preserve">, le site du projet se trouve en zone de carrières d’exploitations souterraines de </w:t>
      </w:r>
      <w:r w:rsidRPr="000C5B79">
        <w:rPr>
          <w:rFonts w:ascii="Gotham Office" w:hAnsi="Gotham Office"/>
          <w:sz w:val="22"/>
          <w:szCs w:val="22"/>
          <w:highlight w:val="yellow"/>
        </w:rPr>
        <w:t>XXX</w:t>
      </w:r>
      <w:r w:rsidRPr="000C5B79">
        <w:rPr>
          <w:rFonts w:ascii="Gotham Office" w:hAnsi="Gotham Office"/>
          <w:sz w:val="22"/>
          <w:szCs w:val="22"/>
        </w:rPr>
        <w:t xml:space="preserve">. Le sol de la carrière souterraine est situé vers la cote </w:t>
      </w:r>
      <w:r w:rsidRPr="000C5B79">
        <w:rPr>
          <w:rFonts w:ascii="Gotham Office" w:hAnsi="Gotham Office"/>
          <w:sz w:val="22"/>
          <w:szCs w:val="22"/>
          <w:highlight w:val="yellow"/>
        </w:rPr>
        <w:t>XX,XX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et la hauteur d’exploitation est de </w:t>
      </w:r>
      <w:r w:rsidRPr="000C5B79">
        <w:rPr>
          <w:rFonts w:ascii="Gotham Office" w:hAnsi="Gotham Office"/>
          <w:sz w:val="22"/>
          <w:szCs w:val="22"/>
          <w:highlight w:val="yellow"/>
        </w:rPr>
        <w:t>X</w:t>
      </w:r>
      <w:r w:rsidRPr="000C5B79">
        <w:rPr>
          <w:rFonts w:ascii="Gotham Office" w:hAnsi="Gotham Office"/>
          <w:sz w:val="22"/>
          <w:szCs w:val="22"/>
        </w:rPr>
        <w:t xml:space="preserve"> m. </w:t>
      </w:r>
      <w:r w:rsidRPr="000C5B79">
        <w:rPr>
          <w:rFonts w:ascii="Gotham Office" w:hAnsi="Gotham Office"/>
          <w:sz w:val="22"/>
          <w:szCs w:val="22"/>
          <w:highlight w:val="yellow"/>
        </w:rPr>
        <w:t>Les carrières souterraines paraissent non remblayées (galeries vides). De plus, on notera que d’anciens entrées en cavage sont repérées au droit de la parcelle cadastrale mitoyenne n°XXX situées au XXX de la zone du projet.</w:t>
      </w:r>
    </w:p>
    <w:p w14:paraId="4FAD8DD2" w14:textId="6F13BB3F" w:rsidR="00DB0AF1" w:rsidRPr="000C5B79" w:rsidRDefault="00DB0AF1" w:rsidP="001728CF">
      <w:pPr>
        <w:suppressAutoHyphens/>
        <w:spacing w:before="120" w:after="0" w:line="240" w:lineRule="auto"/>
        <w:jc w:val="both"/>
        <w:rPr>
          <w:rFonts w:ascii="Gotham Office" w:hAnsi="Gotham Office"/>
          <w:sz w:val="20"/>
          <w:szCs w:val="20"/>
          <w:highlight w:val="yellow"/>
        </w:rPr>
      </w:pPr>
      <w:r w:rsidRPr="000C5B79">
        <w:rPr>
          <w:rFonts w:ascii="Gotham Office" w:hAnsi="Gotham Office"/>
          <w:noProof/>
          <w:sz w:val="20"/>
          <w:szCs w:val="20"/>
        </w:rPr>
        <w:drawing>
          <wp:anchor distT="0" distB="0" distL="114300" distR="114300" simplePos="0" relativeHeight="251658276" behindDoc="0" locked="0" layoutInCell="1" allowOverlap="1" wp14:anchorId="70484636" wp14:editId="7F87F0E9">
            <wp:simplePos x="0" y="0"/>
            <wp:positionH relativeFrom="column">
              <wp:posOffset>4354271</wp:posOffset>
            </wp:positionH>
            <wp:positionV relativeFrom="paragraph">
              <wp:posOffset>503574</wp:posOffset>
            </wp:positionV>
            <wp:extent cx="1255594" cy="1160232"/>
            <wp:effectExtent l="0" t="0" r="1905" b="1905"/>
            <wp:wrapNone/>
            <wp:docPr id="954720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0962" name=""/>
                    <pic:cNvPicPr/>
                  </pic:nvPicPr>
                  <pic:blipFill>
                    <a:blip r:embed="rId32">
                      <a:extLst>
                        <a:ext uri="{28A0092B-C50C-407E-A947-70E740481C1C}">
                          <a14:useLocalDpi xmlns:a14="http://schemas.microsoft.com/office/drawing/2010/main" val="0"/>
                        </a:ext>
                      </a:extLst>
                    </a:blip>
                    <a:stretch>
                      <a:fillRect/>
                    </a:stretch>
                  </pic:blipFill>
                  <pic:spPr>
                    <a:xfrm>
                      <a:off x="0" y="0"/>
                      <a:ext cx="1255594" cy="1160232"/>
                    </a:xfrm>
                    <a:prstGeom prst="rect">
                      <a:avLst/>
                    </a:prstGeom>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275" behindDoc="0" locked="0" layoutInCell="1" allowOverlap="1" wp14:anchorId="07AF45E8" wp14:editId="55D45A50">
                <wp:simplePos x="0" y="0"/>
                <wp:positionH relativeFrom="column">
                  <wp:posOffset>1759775</wp:posOffset>
                </wp:positionH>
                <wp:positionV relativeFrom="paragraph">
                  <wp:posOffset>1091034</wp:posOffset>
                </wp:positionV>
                <wp:extent cx="467995" cy="467995"/>
                <wp:effectExtent l="0" t="0" r="27305" b="27305"/>
                <wp:wrapNone/>
                <wp:docPr id="1782806240" name="Cercle : creux 1782806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505A557" id="Cercle : creux 1782806240" o:spid="_x0000_s1026" type="#_x0000_t23" style="position:absolute;margin-left:138.55pt;margin-top:85.9pt;width:36.85pt;height:36.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" adj="7503" filled="f" strokeweight="1.5pt"/>
            </w:pict>
          </mc:Fallback>
        </mc:AlternateContent>
      </w:r>
      <w:r w:rsidRPr="000C5B79">
        <w:rPr>
          <w:noProof/>
          <w:highlight w:val="yellow"/>
        </w:rPr>
        <mc:AlternateContent>
          <mc:Choice Requires="wps">
            <w:drawing>
              <wp:anchor distT="45720" distB="45720" distL="114300" distR="114300" simplePos="0" relativeHeight="251658274" behindDoc="0" locked="0" layoutInCell="1" allowOverlap="1" wp14:anchorId="7F7591EF" wp14:editId="502871F6">
                <wp:simplePos x="0" y="0"/>
                <wp:positionH relativeFrom="column">
                  <wp:posOffset>3905885</wp:posOffset>
                </wp:positionH>
                <wp:positionV relativeFrom="paragraph">
                  <wp:posOffset>26186</wp:posOffset>
                </wp:positionV>
                <wp:extent cx="1043940" cy="1404620"/>
                <wp:effectExtent l="0" t="0" r="0" b="0"/>
                <wp:wrapNone/>
                <wp:docPr id="36708590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4241E82C"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7591EF" id="_x0000_s1043" type="#_x0000_t202" style="position:absolute;left:0;text-align:left;margin-left:307.55pt;margin-top:2.05pt;width:82.2pt;height:110.6pt;z-index:25165827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" filled="f" stroked="f">
                <v:textbox style="mso-fit-shape-to-text:t">
                  <w:txbxContent>
                    <w:p w14:paraId="4241E82C"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highlight w:val="yellow"/>
        </w:rPr>
        <w:drawing>
          <wp:anchor distT="0" distB="0" distL="114300" distR="114300" simplePos="0" relativeHeight="251658273" behindDoc="0" locked="0" layoutInCell="1" allowOverlap="1" wp14:anchorId="056F31F4" wp14:editId="47AD86EA">
            <wp:simplePos x="0" y="0"/>
            <wp:positionH relativeFrom="column">
              <wp:posOffset>137113</wp:posOffset>
            </wp:positionH>
            <wp:positionV relativeFrom="paragraph">
              <wp:posOffset>143937</wp:posOffset>
            </wp:positionV>
            <wp:extent cx="285750" cy="425223"/>
            <wp:effectExtent l="0" t="0" r="0" b="0"/>
            <wp:wrapNone/>
            <wp:docPr id="670789873" name="Image 670789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highlight w:val="yellow"/>
        </w:rPr>
        <w:drawing>
          <wp:inline distT="0" distB="0" distL="0" distR="0" wp14:anchorId="390C57F6" wp14:editId="40ACF888">
            <wp:extent cx="3906140" cy="2700000"/>
            <wp:effectExtent l="19050" t="19050" r="18415" b="24765"/>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8"/>
                    <pic:cNvPicPr>
                      <a:picLocks noChangeAspect="1" noChangeArrowheads="1"/>
                    </pic:cNvPicPr>
                  </pic:nvPicPr>
                  <pic:blipFill>
                    <a:blip r:embed="rId33">
                      <a:extLst>
                        <a:ext uri="{28A0092B-C50C-407E-A947-70E740481C1C}">
                          <a14:useLocalDpi xmlns:a14="http://schemas.microsoft.com/office/drawing/2010/main" val="0"/>
                        </a:ext>
                      </a:extLst>
                    </a:blip>
                    <a:srcRect l="3588" r="3588"/>
                    <a:stretch>
                      <a:fillRect/>
                    </a:stretch>
                  </pic:blipFill>
                  <pic:spPr bwMode="auto">
                    <a:xfrm>
                      <a:off x="0" y="0"/>
                      <a:ext cx="3906140" cy="2700000"/>
                    </a:xfrm>
                    <a:prstGeom prst="rect">
                      <a:avLst/>
                    </a:prstGeom>
                    <a:noFill/>
                    <a:ln w="19050">
                      <a:solidFill>
                        <a:srgbClr val="FF0000"/>
                      </a:solidFill>
                    </a:ln>
                    <a:extLst>
                      <a:ext uri="{53640926-AAD7-44D8-BBD7-CCE9431645EC}">
                        <a14:shadowObscured xmlns:a14="http://schemas.microsoft.com/office/drawing/2010/main"/>
                      </a:ext>
                    </a:extLst>
                  </pic:spPr>
                </pic:pic>
              </a:graphicData>
            </a:graphic>
          </wp:inline>
        </w:drawing>
      </w:r>
      <w:r w:rsidRPr="000C5B79">
        <w:rPr>
          <w:noProof/>
        </w:rPr>
        <w:t xml:space="preserve"> </w:t>
      </w:r>
    </w:p>
    <w:p w14:paraId="7FD8EF72" w14:textId="401E8CFE" w:rsidR="00DB0AF1" w:rsidRDefault="00DB0AF1" w:rsidP="00DB0AF1">
      <w:pPr>
        <w:suppressAutoHyphens/>
        <w:spacing w:after="120" w:line="360" w:lineRule="auto"/>
        <w:jc w:val="both"/>
        <w:rPr>
          <w:rStyle w:val="Hyperlink"/>
          <w:rFonts w:ascii="Gotham Office" w:hAnsi="Gotham Office" w:cs="Arial"/>
          <w:i/>
          <w:iCs/>
          <w:color w:val="auto"/>
          <w:sz w:val="18"/>
          <w:szCs w:val="18"/>
          <w:highlight w:val="yellow"/>
        </w:rPr>
      </w:pPr>
      <w:r w:rsidRPr="000C5B79">
        <w:rPr>
          <w:rFonts w:ascii="Gotham Office" w:hAnsi="Gotham Office" w:cs="Arial"/>
          <w:i/>
          <w:iCs/>
          <w:sz w:val="18"/>
          <w:szCs w:val="18"/>
          <w:highlight w:val="yellow"/>
          <w:u w:val="single"/>
        </w:rPr>
        <w:t xml:space="preserve">Extrait de la carte IGC de zonages des carrières et de dissolution de gypse - </w:t>
      </w:r>
      <w:r w:rsidRPr="000C5B79">
        <w:rPr>
          <w:rStyle w:val="Hyperlink"/>
          <w:rFonts w:ascii="Gotham Office" w:hAnsi="Gotham Office" w:cs="Arial"/>
          <w:i/>
          <w:iCs/>
          <w:color w:val="auto"/>
          <w:sz w:val="18"/>
          <w:szCs w:val="18"/>
          <w:highlight w:val="yellow"/>
        </w:rPr>
        <w:t>igc-versailles.fr</w:t>
      </w:r>
    </w:p>
    <w:p w14:paraId="59631A3C" w14:textId="77777777" w:rsidR="006313C4" w:rsidRPr="006313C4" w:rsidRDefault="006313C4" w:rsidP="00DB0AF1">
      <w:pPr>
        <w:suppressAutoHyphens/>
        <w:spacing w:after="120" w:line="360" w:lineRule="auto"/>
        <w:jc w:val="both"/>
        <w:rPr>
          <w:rStyle w:val="Hyperlink"/>
          <w:rFonts w:ascii="Gotham Office" w:hAnsi="Gotham Office" w:cs="Arial"/>
          <w:color w:val="auto"/>
          <w:sz w:val="22"/>
          <w:szCs w:val="22"/>
          <w:highlight w:val="yellow"/>
          <w:u w:val="none"/>
        </w:rPr>
      </w:pPr>
    </w:p>
    <w:p w14:paraId="75DCE49E" w14:textId="0DA91C45" w:rsidR="006313C4" w:rsidRDefault="006313C4">
      <w:pPr>
        <w:rPr>
          <w:rStyle w:val="Hyperlink"/>
          <w:rFonts w:ascii="Gotham Office" w:hAnsi="Gotham Office" w:cs="Arial"/>
          <w:color w:val="auto"/>
          <w:sz w:val="22"/>
          <w:szCs w:val="22"/>
          <w:highlight w:val="yellow"/>
          <w:u w:val="none"/>
        </w:rPr>
      </w:pPr>
      <w:r>
        <w:rPr>
          <w:rStyle w:val="Hyperlink"/>
          <w:rFonts w:ascii="Gotham Office" w:hAnsi="Gotham Office" w:cs="Arial"/>
          <w:color w:val="auto"/>
          <w:sz w:val="22"/>
          <w:szCs w:val="22"/>
          <w:highlight w:val="yellow"/>
          <w:u w:val="none"/>
        </w:rPr>
        <w:br w:type="page"/>
      </w:r>
    </w:p>
    <w:bookmarkEnd w:id="36"/>
    <w:p w14:paraId="322E3E76" w14:textId="3B729B87" w:rsidR="00093A8F" w:rsidRPr="000C5B79" w:rsidRDefault="0080195F" w:rsidP="001728CF">
      <w:pPr>
        <w:suppressAutoHyphens/>
        <w:spacing w:before="120" w:after="0" w:line="240" w:lineRule="auto"/>
        <w:jc w:val="center"/>
      </w:pPr>
      <w:r w:rsidRPr="000C5B79">
        <w:rPr>
          <w:noProof/>
        </w:rPr>
        <mc:AlternateContent>
          <mc:Choice Requires="wps">
            <w:drawing>
              <wp:anchor distT="0" distB="0" distL="114300" distR="114300" simplePos="0" relativeHeight="251658257" behindDoc="0" locked="0" layoutInCell="1" allowOverlap="1" wp14:anchorId="3BCD779F" wp14:editId="3A540EFD">
                <wp:simplePos x="0" y="0"/>
                <wp:positionH relativeFrom="column">
                  <wp:posOffset>1266825</wp:posOffset>
                </wp:positionH>
                <wp:positionV relativeFrom="paragraph">
                  <wp:posOffset>1071245</wp:posOffset>
                </wp:positionV>
                <wp:extent cx="1475740" cy="1456690"/>
                <wp:effectExtent l="38100" t="38100" r="10160" b="29210"/>
                <wp:wrapNone/>
                <wp:docPr id="23" name="Forme libre : forme 23"/>
                <wp:cNvGraphicFramePr/>
                <a:graphic xmlns:a="http://schemas.openxmlformats.org/drawingml/2006/main">
                  <a:graphicData uri="http://schemas.microsoft.com/office/word/2010/wordprocessingShape">
                    <wps:wsp>
                      <wps:cNvSpPr/>
                      <wps:spPr>
                        <a:xfrm>
                          <a:off x="0" y="0"/>
                          <a:ext cx="1475740" cy="1456690"/>
                        </a:xfrm>
                        <a:custGeom>
                          <a:avLst/>
                          <a:gdLst>
                            <a:gd name="connsiteX0" fmla="*/ 1108129 w 1476214"/>
                            <a:gd name="connsiteY0" fmla="*/ 0 h 1456841"/>
                            <a:gd name="connsiteX1" fmla="*/ 0 w 1476214"/>
                            <a:gd name="connsiteY1" fmla="*/ 170482 h 1456841"/>
                            <a:gd name="connsiteX2" fmla="*/ 379708 w 1476214"/>
                            <a:gd name="connsiteY2" fmla="*/ 1456841 h 1456841"/>
                            <a:gd name="connsiteX3" fmla="*/ 1476214 w 1476214"/>
                            <a:gd name="connsiteY3" fmla="*/ 1158499 h 1456841"/>
                            <a:gd name="connsiteX4" fmla="*/ 1108129 w 1476214"/>
                            <a:gd name="connsiteY4" fmla="*/ 0 h 145684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76214" h="1456841">
                              <a:moveTo>
                                <a:pt x="1108129" y="0"/>
                              </a:moveTo>
                              <a:lnTo>
                                <a:pt x="0" y="170482"/>
                              </a:lnTo>
                              <a:lnTo>
                                <a:pt x="379708" y="1456841"/>
                              </a:lnTo>
                              <a:lnTo>
                                <a:pt x="1476214" y="1158499"/>
                              </a:lnTo>
                              <a:lnTo>
                                <a:pt x="1108129" y="0"/>
                              </a:lnTo>
                              <a:close/>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01FFDB0C" id="Forme libre : forme 23" o:spid="_x0000_s1026" style="position:absolute;margin-left:99.75pt;margin-top:84.35pt;width:116.2pt;height:114.7pt;z-index:251658257;visibility:visible;mso-wrap-style:square;mso-wrap-distance-left:9pt;mso-wrap-distance-top:0;mso-wrap-distance-right:9pt;mso-wrap-distance-bottom:0;mso-position-horizontal:absolute;mso-position-horizontal-relative:text;mso-position-vertical:absolute;mso-position-vertical-relative:text;v-text-anchor:middle" coordsize="1476214,1456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" path="m1108129,l,170482,379708,1456841,1476214,1158499,1108129,xe" filled="f" strokecolor="red" strokeweight="3pt">
                <v:stroke joinstyle="miter"/>
                <v:path arrowok="t" o:connecttype="custom" o:connectlocs="1107773,0;0,170464;379586,1456690;1475740,1158379;1107773,0" o:connectangles="0,0,0,0,0"/>
              </v:shape>
            </w:pict>
          </mc:Fallback>
        </mc:AlternateContent>
      </w:r>
      <w:r w:rsidR="00093A8F" w:rsidRPr="000C5B79">
        <w:rPr>
          <w:noProof/>
          <w:highlight w:val="yellow"/>
        </w:rPr>
        <w:drawing>
          <wp:anchor distT="0" distB="0" distL="114300" distR="114300" simplePos="0" relativeHeight="251658262" behindDoc="0" locked="0" layoutInCell="1" allowOverlap="1" wp14:anchorId="34C97061" wp14:editId="507DB17E">
            <wp:simplePos x="0" y="0"/>
            <wp:positionH relativeFrom="column">
              <wp:posOffset>981349</wp:posOffset>
            </wp:positionH>
            <wp:positionV relativeFrom="paragraph">
              <wp:posOffset>153035</wp:posOffset>
            </wp:positionV>
            <wp:extent cx="285750" cy="425223"/>
            <wp:effectExtent l="0" t="0" r="0" b="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00093A8F" w:rsidRPr="000C5B79">
        <w:rPr>
          <w:noProof/>
        </w:rPr>
        <w:drawing>
          <wp:inline distT="0" distB="0" distL="0" distR="0" wp14:anchorId="59157950" wp14:editId="029AFAF3">
            <wp:extent cx="4027170" cy="3067050"/>
            <wp:effectExtent l="19050" t="19050" r="11430" b="1905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35155" cy="3073131"/>
                    </a:xfrm>
                    <a:prstGeom prst="rect">
                      <a:avLst/>
                    </a:prstGeom>
                    <a:noFill/>
                    <a:ln w="19050">
                      <a:solidFill>
                        <a:srgbClr val="FF0000"/>
                      </a:solidFill>
                    </a:ln>
                  </pic:spPr>
                </pic:pic>
              </a:graphicData>
            </a:graphic>
          </wp:inline>
        </w:drawing>
      </w:r>
    </w:p>
    <w:p w14:paraId="331F039E" w14:textId="2D91279F" w:rsidR="00093A8F" w:rsidRPr="000C5B79" w:rsidRDefault="00093A8F" w:rsidP="00093A8F">
      <w:pPr>
        <w:suppressAutoHyphens/>
        <w:spacing w:after="120"/>
        <w:jc w:val="center"/>
        <w:rPr>
          <w:rFonts w:ascii="Gotham Office" w:hAnsi="Gotham Office"/>
          <w:i/>
          <w:sz w:val="18"/>
          <w:szCs w:val="18"/>
          <w:u w:val="single"/>
        </w:rPr>
      </w:pPr>
      <w:r w:rsidRPr="000C5B79">
        <w:rPr>
          <w:rFonts w:ascii="Gotham Office" w:hAnsi="Gotham Office"/>
          <w:i/>
          <w:sz w:val="18"/>
          <w:szCs w:val="18"/>
          <w:u w:val="single"/>
        </w:rPr>
        <w:t xml:space="preserve">Extrait de la carte </w:t>
      </w:r>
      <w:r w:rsidRPr="000C5B79">
        <w:rPr>
          <w:rFonts w:ascii="Gotham Office" w:hAnsi="Gotham Office"/>
          <w:i/>
          <w:sz w:val="18"/>
          <w:szCs w:val="18"/>
          <w:highlight w:val="yellow"/>
          <w:u w:val="single"/>
        </w:rPr>
        <w:t>XX-XX</w:t>
      </w:r>
      <w:r w:rsidRPr="000C5B79">
        <w:rPr>
          <w:rFonts w:ascii="Gotham Office" w:hAnsi="Gotham Office"/>
          <w:i/>
          <w:sz w:val="18"/>
          <w:szCs w:val="18"/>
          <w:u w:val="single"/>
        </w:rPr>
        <w:t xml:space="preserve"> sur la commune de</w:t>
      </w:r>
      <w:r w:rsidRPr="000C5B79">
        <w:rPr>
          <w:rFonts w:ascii="Gotham Office" w:hAnsi="Gotham Office"/>
          <w:i/>
          <w:sz w:val="18"/>
          <w:szCs w:val="18"/>
          <w:highlight w:val="yellow"/>
          <w:u w:val="single"/>
        </w:rPr>
        <w:t>/d</w:t>
      </w:r>
      <w:r w:rsidR="00C35640" w:rsidRPr="000C5B79">
        <w:rPr>
          <w:rFonts w:ascii="Gotham Office" w:hAnsi="Gotham Office"/>
          <w:i/>
          <w:sz w:val="18"/>
          <w:szCs w:val="18"/>
          <w:u w:val="single"/>
        </w:rPr>
        <w:t>’</w:t>
      </w:r>
      <w:r w:rsidR="00AF68D3" w:rsidRPr="000C5B79">
        <w:rPr>
          <w:rFonts w:ascii="Gotham Office" w:hAnsi="Gotham Office"/>
          <w:i/>
          <w:sz w:val="18"/>
          <w:szCs w:val="18"/>
          <w:u w:val="single"/>
        </w:rPr>
        <w:fldChar w:fldCharType="begin"/>
      </w:r>
      <w:r w:rsidR="00AF68D3" w:rsidRPr="000C5B79">
        <w:rPr>
          <w:rFonts w:ascii="Gotham Office" w:hAnsi="Gotham Office"/>
          <w:i/>
          <w:sz w:val="18"/>
          <w:szCs w:val="18"/>
          <w:u w:val="single"/>
        </w:rPr>
        <w:instrText xml:space="preserve"> DOCPROPERTY  Ville  \* MERGEFORMAT </w:instrText>
      </w:r>
      <w:r w:rsidR="00AF68D3" w:rsidRPr="000C5B79">
        <w:rPr>
          <w:rFonts w:ascii="Gotham Office" w:hAnsi="Gotham Office"/>
          <w:i/>
          <w:sz w:val="18"/>
          <w:szCs w:val="18"/>
          <w:u w:val="single"/>
        </w:rPr>
        <w:fldChar w:fldCharType="separate"/>
      </w:r>
      <w:r w:rsidR="00F5496C">
        <w:rPr>
          <w:rFonts w:ascii="Gotham Office" w:hAnsi="Gotham Office"/>
          <w:i/>
          <w:sz w:val="18"/>
          <w:szCs w:val="18"/>
          <w:u w:val="single"/>
        </w:rPr>
        <w:t>VILLE (DP)</w:t>
      </w:r>
      <w:r w:rsidR="00AF68D3" w:rsidRPr="000C5B79">
        <w:rPr>
          <w:rFonts w:ascii="Gotham Office" w:hAnsi="Gotham Office"/>
          <w:i/>
          <w:sz w:val="18"/>
          <w:szCs w:val="18"/>
          <w:u w:val="single"/>
        </w:rPr>
        <w:fldChar w:fldCharType="end"/>
      </w:r>
      <w:r w:rsidR="00C35640" w:rsidRPr="000C5B79">
        <w:rPr>
          <w:rFonts w:ascii="Gotham Office" w:hAnsi="Gotham Office"/>
          <w:i/>
          <w:sz w:val="18"/>
          <w:szCs w:val="18"/>
          <w:u w:val="single"/>
        </w:rPr>
        <w:t xml:space="preserve"> -</w:t>
      </w:r>
      <w:r w:rsidRPr="000C5B79">
        <w:rPr>
          <w:rFonts w:ascii="Gotham Office" w:hAnsi="Gotham Office"/>
          <w:i/>
          <w:sz w:val="18"/>
          <w:szCs w:val="18"/>
          <w:u w:val="single"/>
        </w:rPr>
        <w:t xml:space="preserve"> IGC</w:t>
      </w:r>
    </w:p>
    <w:p w14:paraId="47DA9A91" w14:textId="56C856BC" w:rsidR="00093A8F" w:rsidRPr="000C5B79" w:rsidRDefault="00093A8F" w:rsidP="00093A8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D’après les données issues de l’Inspection Générale des Carrièr</w:t>
      </w:r>
      <w:r w:rsidR="00C35640" w:rsidRPr="000C5B79">
        <w:rPr>
          <w:rFonts w:ascii="Gotham Office" w:hAnsi="Gotham Office"/>
          <w:sz w:val="22"/>
          <w:szCs w:val="22"/>
          <w:highlight w:val="yellow"/>
        </w:rPr>
        <w:t>e</w:t>
      </w:r>
      <w:r w:rsidRPr="000C5B79">
        <w:rPr>
          <w:rFonts w:ascii="Gotham Office" w:hAnsi="Gotham Office"/>
          <w:sz w:val="22"/>
          <w:szCs w:val="22"/>
          <w:highlight w:val="yellow"/>
        </w:rPr>
        <w:t>s (IGC) de XXX, aucune exploitation souterraine ou à ciel ouvert n’est recensée au droit du site ou à ses abords.</w:t>
      </w:r>
    </w:p>
    <w:p w14:paraId="2868822C" w14:textId="6F4F8700" w:rsidR="00093A8F" w:rsidRDefault="00093A8F" w:rsidP="00093A8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l’ensemble de la ville</w:t>
      </w:r>
      <w:r w:rsidRPr="000C5B79">
        <w:rPr>
          <w:rFonts w:ascii="Gotham Office" w:hAnsi="Gotham Office"/>
          <w:sz w:val="22"/>
          <w:szCs w:val="22"/>
          <w:highlight w:val="yellow"/>
        </w:rPr>
        <w:t>/l’arrondissement</w:t>
      </w:r>
      <w:r w:rsidRPr="000C5B79">
        <w:rPr>
          <w:rFonts w:ascii="Gotham Office" w:hAnsi="Gotham Office"/>
          <w:sz w:val="22"/>
          <w:szCs w:val="22"/>
        </w:rPr>
        <w:t xml:space="preserve"> de</w:t>
      </w:r>
      <w:r w:rsidRPr="000C5B79">
        <w:rPr>
          <w:rFonts w:ascii="Gotham Office" w:hAnsi="Gotham Office"/>
          <w:sz w:val="22"/>
          <w:szCs w:val="22"/>
          <w:highlight w:val="yellow"/>
        </w:rPr>
        <w:t>/d’</w:t>
      </w:r>
      <w:r w:rsidR="00AF68D3" w:rsidRPr="000C5B79">
        <w:rPr>
          <w:rFonts w:ascii="Gotham Office" w:hAnsi="Gotham Office" w:cs="Arial"/>
          <w:sz w:val="22"/>
          <w:szCs w:val="22"/>
        </w:rPr>
        <w:fldChar w:fldCharType="begin"/>
      </w:r>
      <w:r w:rsidR="00AF68D3" w:rsidRPr="000C5B79">
        <w:rPr>
          <w:rFonts w:ascii="Gotham Office" w:hAnsi="Gotham Office" w:cs="Arial"/>
          <w:sz w:val="22"/>
          <w:szCs w:val="22"/>
        </w:rPr>
        <w:instrText xml:space="preserve"> DOCPROPERTY  Ville  \* MERGEFORMAT </w:instrText>
      </w:r>
      <w:r w:rsidR="00AF68D3" w:rsidRPr="000C5B79">
        <w:rPr>
          <w:rFonts w:ascii="Gotham Office" w:hAnsi="Gotham Office" w:cs="Arial"/>
          <w:sz w:val="22"/>
          <w:szCs w:val="22"/>
        </w:rPr>
        <w:fldChar w:fldCharType="separate"/>
      </w:r>
      <w:r w:rsidR="00F5496C">
        <w:rPr>
          <w:rFonts w:ascii="Gotham Office" w:hAnsi="Gotham Office" w:cs="Arial"/>
          <w:sz w:val="22"/>
          <w:szCs w:val="22"/>
        </w:rPr>
        <w:t>VILLE (DP)</w:t>
      </w:r>
      <w:r w:rsidR="00AF68D3" w:rsidRPr="000C5B79">
        <w:rPr>
          <w:rFonts w:ascii="Gotham Office" w:hAnsi="Gotham Office" w:cs="Arial"/>
          <w:sz w:val="22"/>
          <w:szCs w:val="22"/>
        </w:rPr>
        <w:fldChar w:fldCharType="end"/>
      </w:r>
      <w:r w:rsidR="00AF68D3" w:rsidRPr="000C5B79">
        <w:rPr>
          <w:rFonts w:ascii="Gotham Office" w:hAnsi="Gotham Office" w:cs="Arial"/>
          <w:sz w:val="22"/>
          <w:szCs w:val="22"/>
        </w:rPr>
        <w:t xml:space="preserve"> </w:t>
      </w:r>
      <w:r w:rsidRPr="000C5B79">
        <w:rPr>
          <w:rFonts w:ascii="Gotham Office" w:hAnsi="Gotham Office"/>
          <w:sz w:val="22"/>
          <w:szCs w:val="22"/>
        </w:rPr>
        <w:t>est située en dehors des périmètres de dissolution du gypse antéludien</w:t>
      </w:r>
      <w:r w:rsidRPr="000C5B79">
        <w:rPr>
          <w:rFonts w:ascii="Gotham Office" w:hAnsi="Gotham Office"/>
          <w:sz w:val="22"/>
          <w:szCs w:val="22"/>
          <w:highlight w:val="yellow"/>
        </w:rPr>
        <w:t>/ludien</w:t>
      </w:r>
      <w:r w:rsidRPr="000C5B79">
        <w:rPr>
          <w:rFonts w:ascii="Gotham Office" w:hAnsi="Gotham Office"/>
          <w:sz w:val="22"/>
          <w:szCs w:val="22"/>
        </w:rPr>
        <w:t xml:space="preserve"> d’après les documents de l’IGC.</w:t>
      </w:r>
    </w:p>
    <w:p w14:paraId="4C568F20" w14:textId="77777777" w:rsidR="00093A8F" w:rsidRPr="000C5B79" w:rsidRDefault="00093A8F">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Risque de retrait/gonflement des argiles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02EA546A" w14:textId="2E4085CD" w:rsidR="00C35640" w:rsidRDefault="00093A8F" w:rsidP="00DB0AF1">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La cartographie des risques liés au phénomène de retrait/gonflement des sols argileux, établie par le BRGM, sur la commune de</w:t>
      </w:r>
      <w:r w:rsidRPr="000C5B79">
        <w:rPr>
          <w:rFonts w:ascii="Gotham Office" w:eastAsia="Times New Roman" w:hAnsi="Gotham Office"/>
          <w:sz w:val="22"/>
          <w:szCs w:val="22"/>
          <w:highlight w:val="yellow"/>
        </w:rPr>
        <w:t>/d’</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Ville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VILLE (DP)</w:t>
      </w:r>
      <w:r w:rsidRPr="000C5B79">
        <w:rPr>
          <w:rFonts w:ascii="Gotham Office" w:hAnsi="Gotham Office" w:cs="Arial"/>
          <w:sz w:val="22"/>
          <w:szCs w:val="22"/>
        </w:rPr>
        <w:fldChar w:fldCharType="end"/>
      </w:r>
      <w:r w:rsidRPr="000C5B79">
        <w:rPr>
          <w:rFonts w:ascii="Gotham Office" w:eastAsia="Times New Roman" w:hAnsi="Gotham Office"/>
          <w:sz w:val="22"/>
          <w:szCs w:val="22"/>
        </w:rPr>
        <w:t xml:space="preserve">, montre que le site se trouve dans une zone d’aléa </w:t>
      </w:r>
      <w:r w:rsidRPr="000C5B79">
        <w:rPr>
          <w:rFonts w:ascii="Gotham Office" w:eastAsia="Times New Roman" w:hAnsi="Gotham Office"/>
          <w:b/>
          <w:bCs/>
          <w:sz w:val="22"/>
          <w:szCs w:val="22"/>
          <w:highlight w:val="yellow"/>
        </w:rPr>
        <w:t>XXX</w:t>
      </w:r>
      <w:r w:rsidRPr="000C5B79">
        <w:rPr>
          <w:rFonts w:ascii="Gotham Office" w:eastAsia="Times New Roman" w:hAnsi="Gotham Office"/>
          <w:sz w:val="22"/>
          <w:szCs w:val="22"/>
        </w:rPr>
        <w:t>.</w:t>
      </w:r>
    </w:p>
    <w:p w14:paraId="19D69928" w14:textId="77777777" w:rsidR="006313C4" w:rsidRDefault="006313C4" w:rsidP="00DB0AF1">
      <w:pPr>
        <w:suppressAutoHyphens/>
        <w:spacing w:before="120" w:after="120" w:line="360" w:lineRule="auto"/>
        <w:jc w:val="both"/>
        <w:rPr>
          <w:rFonts w:ascii="Gotham Office" w:eastAsia="Times New Roman" w:hAnsi="Gotham Office"/>
          <w:sz w:val="22"/>
          <w:szCs w:val="22"/>
        </w:rPr>
      </w:pPr>
    </w:p>
    <w:p w14:paraId="18017A87" w14:textId="0BC658E0" w:rsidR="006313C4" w:rsidRDefault="006313C4">
      <w:pPr>
        <w:rPr>
          <w:rFonts w:ascii="Gotham Office" w:eastAsia="Times New Roman" w:hAnsi="Gotham Office"/>
          <w:sz w:val="22"/>
          <w:szCs w:val="22"/>
        </w:rPr>
      </w:pPr>
      <w:r>
        <w:rPr>
          <w:rFonts w:ascii="Gotham Office" w:eastAsia="Times New Roman" w:hAnsi="Gotham Office"/>
          <w:sz w:val="22"/>
          <w:szCs w:val="22"/>
        </w:rPr>
        <w:br w:type="page"/>
      </w:r>
    </w:p>
    <w:p w14:paraId="137644A3" w14:textId="77777777" w:rsidR="00093A8F" w:rsidRPr="000C5B79" w:rsidRDefault="00093A8F" w:rsidP="001728CF">
      <w:pPr>
        <w:suppressAutoHyphens/>
        <w:spacing w:before="120" w:after="0" w:line="240" w:lineRule="auto"/>
      </w:pPr>
      <w:r w:rsidRPr="000C5B79">
        <w:rPr>
          <w:noProof/>
          <w:highlight w:val="yellow"/>
        </w:rPr>
        <w:drawing>
          <wp:anchor distT="0" distB="0" distL="114300" distR="114300" simplePos="0" relativeHeight="251658263" behindDoc="0" locked="0" layoutInCell="1" allowOverlap="1" wp14:anchorId="36DF4671" wp14:editId="44795D95">
            <wp:simplePos x="0" y="0"/>
            <wp:positionH relativeFrom="column">
              <wp:posOffset>200025</wp:posOffset>
            </wp:positionH>
            <wp:positionV relativeFrom="paragraph">
              <wp:posOffset>92710</wp:posOffset>
            </wp:positionV>
            <wp:extent cx="285750" cy="425223"/>
            <wp:effectExtent l="0" t="0" r="0" b="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highlight w:val="yellow"/>
        </w:rPr>
        <mc:AlternateContent>
          <mc:Choice Requires="wps">
            <w:drawing>
              <wp:anchor distT="45720" distB="45720" distL="114300" distR="114300" simplePos="0" relativeHeight="251658256" behindDoc="0" locked="0" layoutInCell="1" allowOverlap="1" wp14:anchorId="07F16BE4" wp14:editId="153D5D5F">
                <wp:simplePos x="0" y="0"/>
                <wp:positionH relativeFrom="column">
                  <wp:posOffset>3383280</wp:posOffset>
                </wp:positionH>
                <wp:positionV relativeFrom="paragraph">
                  <wp:posOffset>29845</wp:posOffset>
                </wp:positionV>
                <wp:extent cx="1043940" cy="1404620"/>
                <wp:effectExtent l="0" t="0" r="0" b="0"/>
                <wp:wrapNone/>
                <wp:docPr id="18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65FF8BD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F16BE4" id="_x0000_s1044" type="#_x0000_t202" style="position:absolute;margin-left:266.4pt;margin-top:2.35pt;width:82.2pt;height:110.6pt;z-index:251658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" filled="f" stroked="f">
                <v:textbox style="mso-fit-shape-to-text:t">
                  <w:txbxContent>
                    <w:p w14:paraId="65FF8BDA"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rPr>
        <w:drawing>
          <wp:anchor distT="0" distB="0" distL="114300" distR="114300" simplePos="0" relativeHeight="251658255" behindDoc="0" locked="0" layoutInCell="1" allowOverlap="1" wp14:anchorId="3CC1D4F7" wp14:editId="6A5F4197">
            <wp:simplePos x="0" y="0"/>
            <wp:positionH relativeFrom="column">
              <wp:posOffset>3814445</wp:posOffset>
            </wp:positionH>
            <wp:positionV relativeFrom="paragraph">
              <wp:posOffset>995045</wp:posOffset>
            </wp:positionV>
            <wp:extent cx="1066800" cy="1057275"/>
            <wp:effectExtent l="0" t="0" r="0" b="952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254" behindDoc="0" locked="0" layoutInCell="1" allowOverlap="1" wp14:anchorId="5E3FBE82" wp14:editId="4E7C760A">
                <wp:simplePos x="0" y="0"/>
                <wp:positionH relativeFrom="column">
                  <wp:posOffset>1430020</wp:posOffset>
                </wp:positionH>
                <wp:positionV relativeFrom="paragraph">
                  <wp:posOffset>916305</wp:posOffset>
                </wp:positionV>
                <wp:extent cx="467995" cy="467995"/>
                <wp:effectExtent l="0" t="0" r="27305" b="27305"/>
                <wp:wrapNone/>
                <wp:docPr id="4" name="Cercle : creux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AD22A4B" id="Cercle : creux 4" o:spid="_x0000_s1026" type="#_x0000_t23" style="position:absolute;margin-left:112.6pt;margin-top:72.15pt;width:36.85pt;height:36.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" adj="7503" filled="f" strokeweight="1.5pt"/>
            </w:pict>
          </mc:Fallback>
        </mc:AlternateContent>
      </w:r>
      <w:r w:rsidRPr="000C5B79">
        <w:rPr>
          <w:noProof/>
        </w:rPr>
        <mc:AlternateContent>
          <mc:Choice Requires="wps">
            <w:drawing>
              <wp:anchor distT="0" distB="0" distL="114300" distR="114300" simplePos="0" relativeHeight="251658260" behindDoc="0" locked="0" layoutInCell="1" allowOverlap="1" wp14:anchorId="17C93E4B" wp14:editId="1E6782DD">
                <wp:simplePos x="0" y="0"/>
                <wp:positionH relativeFrom="column">
                  <wp:posOffset>-1306295</wp:posOffset>
                </wp:positionH>
                <wp:positionV relativeFrom="paragraph">
                  <wp:posOffset>80010</wp:posOffset>
                </wp:positionV>
                <wp:extent cx="0" cy="323850"/>
                <wp:effectExtent l="38100" t="38100" r="5715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3850"/>
                        </a:xfrm>
                        <a:prstGeom prst="line">
                          <a:avLst/>
                        </a:prstGeom>
                        <a:noFill/>
                        <a:ln w="15875">
                          <a:solidFill>
                            <a:srgbClr val="000000"/>
                          </a:solidFill>
                          <a:round/>
                          <a:headEnd/>
                          <a:tailEnd type="stealth" w="med" len="lg"/>
                        </a:ln>
                        <a:extLst>
                          <a:ext uri="{909E8E84-426E-40DD-AFC4-6F175D3DCCD1}">
                            <a14:hiddenFill xmlns:a14="http://schemas.microsoft.com/office/drawing/2010/main">
                              <a:noFill/>
                            </a14:hiddenFill>
                          </a:ext>
                        </a:extLst>
                      </wps:spPr>
                      <wps:bodyPr/>
                    </wps:wsp>
                  </a:graphicData>
                </a:graphic>
              </wp:anchor>
            </w:drawing>
          </mc:Choice>
          <mc:Fallback xmlns:arto="http://schemas.microsoft.com/office/word/2006/arto">
            <w:pict>
              <v:line w14:anchorId="13FA5DE0" id="Line 3"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102.85pt,6.3pt" to="-102.8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" strokeweight="1.25pt">
                <v:stroke endarrow="classic" endarrowlength="long"/>
              </v:line>
            </w:pict>
          </mc:Fallback>
        </mc:AlternateContent>
      </w:r>
      <w:r w:rsidRPr="000C5B79">
        <w:rPr>
          <w:noProof/>
        </w:rPr>
        <w:drawing>
          <wp:inline distT="0" distB="0" distL="0" distR="0" wp14:anchorId="041413EF" wp14:editId="64E36818">
            <wp:extent cx="3314700" cy="2990885"/>
            <wp:effectExtent l="19050" t="19050" r="19050" b="190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323898" cy="2999184"/>
                    </a:xfrm>
                    <a:prstGeom prst="rect">
                      <a:avLst/>
                    </a:prstGeom>
                    <a:noFill/>
                    <a:ln w="19050">
                      <a:solidFill>
                        <a:srgbClr val="FF0000"/>
                      </a:solidFill>
                    </a:ln>
                  </pic:spPr>
                </pic:pic>
              </a:graphicData>
            </a:graphic>
          </wp:inline>
        </w:drawing>
      </w:r>
    </w:p>
    <w:p w14:paraId="3B33E22E" w14:textId="1AC95B68" w:rsidR="00093A8F" w:rsidRPr="000C5B79" w:rsidRDefault="00093A8F" w:rsidP="00C35640">
      <w:pPr>
        <w:suppressAutoHyphens/>
        <w:spacing w:after="120"/>
        <w:rPr>
          <w:rFonts w:ascii="Gotham Office" w:hAnsi="Gotham Office"/>
          <w:i/>
          <w:sz w:val="18"/>
          <w:szCs w:val="18"/>
          <w:u w:val="single"/>
        </w:rPr>
      </w:pPr>
      <w:r w:rsidRPr="000C5B79">
        <w:rPr>
          <w:rFonts w:ascii="Gotham Office" w:eastAsia="Times New Roman" w:hAnsi="Gotham Office"/>
          <w:i/>
          <w:sz w:val="18"/>
          <w:szCs w:val="18"/>
          <w:u w:val="single"/>
        </w:rPr>
        <w:t>Extrait de la carte de l’aléa retrait/gonflement des argiles sur la commune de</w:t>
      </w:r>
      <w:r w:rsidRPr="000C5B79">
        <w:rPr>
          <w:rFonts w:ascii="Gotham Office" w:eastAsia="Times New Roman" w:hAnsi="Gotham Office"/>
          <w:i/>
          <w:sz w:val="18"/>
          <w:szCs w:val="18"/>
          <w:highlight w:val="yellow"/>
          <w:u w:val="single"/>
        </w:rPr>
        <w:t>/d’</w:t>
      </w:r>
      <w:r w:rsidR="00AF68D3" w:rsidRPr="000C5B79">
        <w:rPr>
          <w:rFonts w:ascii="Gotham Office" w:eastAsia="Times New Roman" w:hAnsi="Gotham Office"/>
          <w:i/>
          <w:sz w:val="18"/>
          <w:szCs w:val="18"/>
          <w:u w:val="single"/>
        </w:rPr>
        <w:fldChar w:fldCharType="begin"/>
      </w:r>
      <w:r w:rsidR="00AF68D3" w:rsidRPr="000C5B79">
        <w:rPr>
          <w:rFonts w:ascii="Gotham Office" w:eastAsia="Times New Roman" w:hAnsi="Gotham Office"/>
          <w:i/>
          <w:sz w:val="18"/>
          <w:szCs w:val="18"/>
          <w:u w:val="single"/>
        </w:rPr>
        <w:instrText xml:space="preserve"> DOCPROPERTY  Ville  \* MERGEFORMAT </w:instrText>
      </w:r>
      <w:r w:rsidR="00AF68D3" w:rsidRPr="000C5B79">
        <w:rPr>
          <w:rFonts w:ascii="Gotham Office" w:eastAsia="Times New Roman" w:hAnsi="Gotham Office"/>
          <w:i/>
          <w:sz w:val="18"/>
          <w:szCs w:val="18"/>
          <w:u w:val="single"/>
        </w:rPr>
        <w:fldChar w:fldCharType="separate"/>
      </w:r>
      <w:r w:rsidR="00F5496C">
        <w:rPr>
          <w:rFonts w:ascii="Gotham Office" w:eastAsia="Times New Roman" w:hAnsi="Gotham Office"/>
          <w:i/>
          <w:sz w:val="18"/>
          <w:szCs w:val="18"/>
          <w:u w:val="single"/>
        </w:rPr>
        <w:t>VILLE (DP)</w:t>
      </w:r>
      <w:r w:rsidR="00AF68D3" w:rsidRPr="000C5B79">
        <w:rPr>
          <w:rFonts w:ascii="Gotham Office" w:eastAsia="Times New Roman" w:hAnsi="Gotham Office"/>
          <w:i/>
          <w:sz w:val="18"/>
          <w:szCs w:val="18"/>
          <w:u w:val="single"/>
        </w:rPr>
        <w:fldChar w:fldCharType="end"/>
      </w:r>
      <w:r w:rsidR="00C35640" w:rsidRPr="000C5B79">
        <w:rPr>
          <w:rFonts w:ascii="Gotham Office" w:eastAsia="Times New Roman" w:hAnsi="Gotham Office"/>
          <w:i/>
          <w:sz w:val="18"/>
          <w:szCs w:val="18"/>
          <w:u w:val="single"/>
        </w:rPr>
        <w:t xml:space="preserve"> </w:t>
      </w:r>
      <w:r w:rsidRPr="000C5B79">
        <w:rPr>
          <w:rFonts w:ascii="Gotham Office" w:eastAsia="Times New Roman" w:hAnsi="Gotham Office"/>
          <w:i/>
          <w:sz w:val="18"/>
          <w:szCs w:val="18"/>
          <w:u w:val="single"/>
        </w:rPr>
        <w:t xml:space="preserve">- </w:t>
      </w:r>
      <w:r w:rsidRPr="000C5B79">
        <w:rPr>
          <w:rFonts w:ascii="Gotham Office" w:hAnsi="Gotham Office"/>
          <w:i/>
          <w:sz w:val="18"/>
          <w:szCs w:val="18"/>
          <w:u w:val="single"/>
        </w:rPr>
        <w:t>infoterre.brgm.fr</w:t>
      </w:r>
    </w:p>
    <w:p w14:paraId="5078C4B1" w14:textId="1066A039" w:rsidR="00093A8F" w:rsidRPr="000C5B79" w:rsidRDefault="00C35640" w:rsidP="001728CF">
      <w:pPr>
        <w:suppressAutoHyphens/>
        <w:spacing w:before="120" w:after="0" w:line="240" w:lineRule="auto"/>
        <w:rPr>
          <w:rFonts w:eastAsia="Times New Roman"/>
          <w:i/>
          <w:sz w:val="16"/>
          <w:szCs w:val="16"/>
          <w:u w:val="single"/>
        </w:rPr>
      </w:pPr>
      <w:r w:rsidRPr="000C5B79">
        <w:rPr>
          <w:noProof/>
          <w:highlight w:val="yellow"/>
        </w:rPr>
        <w:drawing>
          <wp:anchor distT="0" distB="0" distL="114300" distR="114300" simplePos="0" relativeHeight="251658265" behindDoc="0" locked="0" layoutInCell="1" allowOverlap="1" wp14:anchorId="4C1D5A96" wp14:editId="73DC96FF">
            <wp:simplePos x="0" y="0"/>
            <wp:positionH relativeFrom="column">
              <wp:posOffset>197106</wp:posOffset>
            </wp:positionH>
            <wp:positionV relativeFrom="paragraph">
              <wp:posOffset>562420</wp:posOffset>
            </wp:positionV>
            <wp:extent cx="285750" cy="425223"/>
            <wp:effectExtent l="0" t="0" r="0" b="0"/>
            <wp:wrapNone/>
            <wp:docPr id="506009080" name="Image 50600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00093A8F" w:rsidRPr="000C5B79">
        <w:rPr>
          <w:rFonts w:eastAsia="Times New Roman"/>
          <w:i/>
          <w:noProof/>
          <w:sz w:val="16"/>
          <w:szCs w:val="16"/>
        </w:rPr>
        <w:drawing>
          <wp:inline distT="0" distB="0" distL="0" distR="0" wp14:anchorId="5FB8D60F" wp14:editId="098F00E7">
            <wp:extent cx="5724525" cy="3629025"/>
            <wp:effectExtent l="19050" t="19050" r="28575" b="28575"/>
            <wp:docPr id="1807" name="Image 1807" descr="Une image contenant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 name="Image 1807" descr="Une image contenant carte&#10;&#10;Description générée automatiquement"/>
                    <pic:cNvPicPr>
                      <a:picLocks noChangeAspect="1" noChangeArrowheads="1"/>
                    </pic:cNvPicPr>
                  </pic:nvPicPr>
                  <pic:blipFill rotWithShape="1">
                    <a:blip r:embed="rId37">
                      <a:extLst>
                        <a:ext uri="{28A0092B-C50C-407E-A947-70E740481C1C}">
                          <a14:useLocalDpi xmlns:a14="http://schemas.microsoft.com/office/drawing/2010/main" val="0"/>
                        </a:ext>
                      </a:extLst>
                    </a:blip>
                    <a:srcRect b="3787"/>
                    <a:stretch/>
                  </pic:blipFill>
                  <pic:spPr bwMode="auto">
                    <a:xfrm>
                      <a:off x="0" y="0"/>
                      <a:ext cx="5724525" cy="3629025"/>
                    </a:xfrm>
                    <a:prstGeom prst="rect">
                      <a:avLst/>
                    </a:prstGeom>
                    <a:noFill/>
                    <a:ln w="19050">
                      <a:solidFill>
                        <a:srgbClr val="FF0000"/>
                      </a:solidFill>
                    </a:ln>
                    <a:extLst>
                      <a:ext uri="{53640926-AAD7-44D8-BBD7-CCE9431645EC}">
                        <a14:shadowObscured xmlns:a14="http://schemas.microsoft.com/office/drawing/2010/main"/>
                      </a:ext>
                    </a:extLst>
                  </pic:spPr>
                </pic:pic>
              </a:graphicData>
            </a:graphic>
          </wp:inline>
        </w:drawing>
      </w:r>
    </w:p>
    <w:p w14:paraId="441EAD2A" w14:textId="3FC207E3" w:rsidR="00C23829" w:rsidRPr="000C5B79" w:rsidRDefault="00093A8F" w:rsidP="00093A8F">
      <w:pPr>
        <w:suppressAutoHyphens/>
        <w:spacing w:after="120"/>
        <w:jc w:val="center"/>
        <w:rPr>
          <w:rFonts w:ascii="Gotham Office" w:eastAsia="Times New Roman" w:hAnsi="Gotham Office"/>
          <w:i/>
          <w:sz w:val="18"/>
          <w:szCs w:val="18"/>
          <w:u w:val="single"/>
        </w:rPr>
      </w:pPr>
      <w:r w:rsidRPr="000C5B79">
        <w:rPr>
          <w:rFonts w:ascii="Gotham Office" w:eastAsia="Times New Roman" w:hAnsi="Gotham Office"/>
          <w:i/>
          <w:sz w:val="18"/>
          <w:szCs w:val="18"/>
          <w:u w:val="single"/>
        </w:rPr>
        <w:t>Carte d’aléa retrait-gonflement des sols argileux sur la commune de</w:t>
      </w:r>
      <w:r w:rsidRPr="000C5B79">
        <w:rPr>
          <w:rFonts w:ascii="Gotham Office" w:eastAsia="Times New Roman" w:hAnsi="Gotham Office"/>
          <w:i/>
          <w:sz w:val="18"/>
          <w:szCs w:val="18"/>
          <w:highlight w:val="yellow"/>
          <w:u w:val="single"/>
        </w:rPr>
        <w:t>/d’</w:t>
      </w:r>
      <w:r w:rsidR="00AF68D3" w:rsidRPr="000C5B79">
        <w:rPr>
          <w:rFonts w:ascii="Gotham Office" w:eastAsia="Times New Roman" w:hAnsi="Gotham Office"/>
          <w:i/>
          <w:sz w:val="18"/>
          <w:szCs w:val="18"/>
          <w:u w:val="single"/>
        </w:rPr>
        <w:fldChar w:fldCharType="begin"/>
      </w:r>
      <w:r w:rsidR="00AF68D3" w:rsidRPr="000C5B79">
        <w:rPr>
          <w:rFonts w:ascii="Gotham Office" w:eastAsia="Times New Roman" w:hAnsi="Gotham Office"/>
          <w:i/>
          <w:sz w:val="18"/>
          <w:szCs w:val="18"/>
          <w:u w:val="single"/>
        </w:rPr>
        <w:instrText xml:space="preserve"> DOCPROPERTY  Ville  \* MERGEFORMAT </w:instrText>
      </w:r>
      <w:r w:rsidR="00AF68D3" w:rsidRPr="000C5B79">
        <w:rPr>
          <w:rFonts w:ascii="Gotham Office" w:eastAsia="Times New Roman" w:hAnsi="Gotham Office"/>
          <w:i/>
          <w:sz w:val="18"/>
          <w:szCs w:val="18"/>
          <w:u w:val="single"/>
        </w:rPr>
        <w:fldChar w:fldCharType="separate"/>
      </w:r>
      <w:r w:rsidR="00F5496C">
        <w:rPr>
          <w:rFonts w:ascii="Gotham Office" w:eastAsia="Times New Roman" w:hAnsi="Gotham Office"/>
          <w:i/>
          <w:sz w:val="18"/>
          <w:szCs w:val="18"/>
          <w:u w:val="single"/>
        </w:rPr>
        <w:t>VILLE (DP)</w:t>
      </w:r>
      <w:r w:rsidR="00AF68D3" w:rsidRPr="000C5B79">
        <w:rPr>
          <w:rFonts w:ascii="Gotham Office" w:eastAsia="Times New Roman" w:hAnsi="Gotham Office"/>
          <w:i/>
          <w:sz w:val="18"/>
          <w:szCs w:val="18"/>
          <w:u w:val="single"/>
        </w:rPr>
        <w:fldChar w:fldCharType="end"/>
      </w:r>
      <w:r w:rsidR="00C35640" w:rsidRPr="000C5B79">
        <w:rPr>
          <w:rFonts w:ascii="Gotham Office" w:eastAsia="Times New Roman" w:hAnsi="Gotham Office"/>
          <w:i/>
          <w:sz w:val="18"/>
          <w:szCs w:val="18"/>
          <w:u w:val="single"/>
        </w:rPr>
        <w:t xml:space="preserve"> </w:t>
      </w:r>
      <w:r w:rsidRPr="000C5B79">
        <w:rPr>
          <w:rFonts w:ascii="Gotham Office" w:eastAsia="Times New Roman" w:hAnsi="Gotham Office"/>
          <w:i/>
          <w:sz w:val="18"/>
          <w:szCs w:val="18"/>
          <w:u w:val="single"/>
        </w:rPr>
        <w:t>– PPRN</w:t>
      </w:r>
    </w:p>
    <w:p w14:paraId="67E60F8E" w14:textId="141F400C" w:rsidR="00093A8F" w:rsidRDefault="00093A8F" w:rsidP="00C35640">
      <w:pPr>
        <w:suppressAutoHyphens/>
        <w:spacing w:before="120" w:after="120" w:line="360" w:lineRule="auto"/>
        <w:jc w:val="both"/>
        <w:rPr>
          <w:rFonts w:ascii="Gotham Office" w:eastAsia="Times New Roman" w:hAnsi="Gotham Office" w:cs="Arial"/>
          <w:sz w:val="22"/>
          <w:szCs w:val="22"/>
        </w:rPr>
      </w:pPr>
      <w:r w:rsidRPr="000C5B79">
        <w:rPr>
          <w:rFonts w:ascii="Gotham Office" w:eastAsia="Times New Roman" w:hAnsi="Gotham Office" w:cs="Arial"/>
          <w:sz w:val="22"/>
          <w:szCs w:val="22"/>
          <w:highlight w:val="yellow"/>
        </w:rPr>
        <w:t xml:space="preserve">L’aléa retrait/gonflement des argiles n’est pas répertorié par le BRGM dans la ville de </w:t>
      </w:r>
      <w:r w:rsidRPr="000C5B79">
        <w:rPr>
          <w:rFonts w:ascii="Gotham Office" w:hAnsi="Gotham Office" w:cs="Arial"/>
          <w:sz w:val="22"/>
          <w:szCs w:val="22"/>
          <w:highlight w:val="yellow"/>
        </w:rPr>
        <w:t xml:space="preserve">PARIS (75). </w:t>
      </w:r>
      <w:r w:rsidRPr="000C5B79">
        <w:rPr>
          <w:rFonts w:ascii="Gotham Office" w:eastAsia="Times New Roman" w:hAnsi="Gotham Office" w:cs="Arial"/>
          <w:sz w:val="22"/>
          <w:szCs w:val="22"/>
          <w:highlight w:val="yellow"/>
        </w:rPr>
        <w:t>Il peut, cependant, être qualifié de XXX pour ce site compte tenu de la nature des sols d’assise.</w:t>
      </w:r>
    </w:p>
    <w:p w14:paraId="0659FF63" w14:textId="45A731D6" w:rsidR="006313C4" w:rsidRDefault="006313C4">
      <w:pPr>
        <w:rPr>
          <w:rFonts w:ascii="Gotham Office" w:eastAsia="Times New Roman" w:hAnsi="Gotham Office" w:cs="Arial"/>
          <w:sz w:val="22"/>
          <w:szCs w:val="22"/>
          <w:highlight w:val="yellow"/>
        </w:rPr>
      </w:pPr>
      <w:r>
        <w:rPr>
          <w:rFonts w:ascii="Gotham Office" w:eastAsia="Times New Roman" w:hAnsi="Gotham Office" w:cs="Arial"/>
          <w:sz w:val="22"/>
          <w:szCs w:val="22"/>
          <w:highlight w:val="yellow"/>
        </w:rPr>
        <w:br w:type="page"/>
      </w:r>
    </w:p>
    <w:p w14:paraId="43804722" w14:textId="2586613C" w:rsidR="00093A8F" w:rsidRPr="000C5B79" w:rsidRDefault="00093A8F">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Risque d’inondation par débordement de cours d’eau</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2B35AD15" w14:textId="5C7272DC" w:rsidR="00093A8F" w:rsidRPr="000C5B79" w:rsidRDefault="00093A8F" w:rsidP="00C23829">
      <w:pPr>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La commune/L’arrondissement de/d’</w:t>
      </w:r>
      <w:r w:rsidR="00A40C50" w:rsidRPr="000C5B79">
        <w:rPr>
          <w:rFonts w:ascii="Gotham Office" w:hAnsi="Gotham Office" w:cs="Verdana"/>
          <w:sz w:val="22"/>
          <w:szCs w:val="22"/>
          <w:highlight w:val="yellow"/>
        </w:rPr>
        <w:fldChar w:fldCharType="begin"/>
      </w:r>
      <w:r w:rsidR="00A40C50" w:rsidRPr="000C5B79">
        <w:rPr>
          <w:rFonts w:ascii="Gotham Office" w:hAnsi="Gotham Office" w:cs="Verdana"/>
          <w:sz w:val="22"/>
          <w:szCs w:val="22"/>
          <w:highlight w:val="yellow"/>
        </w:rPr>
        <w:instrText xml:space="preserve"> DOCPROPERTY  Ville  \* MERGEFORMAT </w:instrText>
      </w:r>
      <w:r w:rsidR="00A40C50" w:rsidRPr="000C5B79">
        <w:rPr>
          <w:rFonts w:ascii="Gotham Office" w:hAnsi="Gotham Office" w:cs="Verdana"/>
          <w:sz w:val="22"/>
          <w:szCs w:val="22"/>
          <w:highlight w:val="yellow"/>
        </w:rPr>
        <w:fldChar w:fldCharType="separate"/>
      </w:r>
      <w:r w:rsidR="00F5496C">
        <w:rPr>
          <w:rFonts w:ascii="Gotham Office" w:hAnsi="Gotham Office" w:cs="Verdana"/>
          <w:sz w:val="22"/>
          <w:szCs w:val="22"/>
          <w:highlight w:val="yellow"/>
        </w:rPr>
        <w:t>VILLE (DP)</w:t>
      </w:r>
      <w:r w:rsidR="00A40C50" w:rsidRPr="000C5B79">
        <w:rPr>
          <w:rFonts w:ascii="Gotham Office" w:hAnsi="Gotham Office" w:cs="Verdana"/>
          <w:sz w:val="22"/>
          <w:szCs w:val="22"/>
          <w:highlight w:val="yellow"/>
        </w:rPr>
        <w:fldChar w:fldCharType="end"/>
      </w:r>
      <w:r w:rsidRPr="000C5B79">
        <w:rPr>
          <w:rFonts w:ascii="Gotham Office" w:hAnsi="Gotham Office" w:cs="Verdana"/>
          <w:sz w:val="22"/>
          <w:szCs w:val="22"/>
          <w:highlight w:val="yellow"/>
        </w:rPr>
        <w:t xml:space="preserve"> est exposée aux risques d’inondation par débordement de la XXX, et a fait l’objet d’un Plan de Prévention des Risques d’Inondation (PPRI), approuvé en date du </w:t>
      </w:r>
      <w:r w:rsidRPr="000C5B79">
        <w:rPr>
          <w:rFonts w:ascii="Gotham Office" w:eastAsia="Times New Roman" w:hAnsi="Gotham Office"/>
          <w:sz w:val="22"/>
          <w:szCs w:val="22"/>
          <w:highlight w:val="yellow"/>
          <w:lang w:eastAsia="x-none"/>
        </w:rPr>
        <w:t>XX XXX XXX</w:t>
      </w:r>
      <w:r w:rsidRPr="000C5B79">
        <w:rPr>
          <w:rFonts w:ascii="Gotham Office" w:hAnsi="Gotham Office" w:cs="Verdana"/>
          <w:sz w:val="22"/>
          <w:szCs w:val="22"/>
          <w:highlight w:val="yellow"/>
        </w:rPr>
        <w:t>.</w:t>
      </w:r>
    </w:p>
    <w:p w14:paraId="65A4E199" w14:textId="6D6F7041" w:rsidR="00C23829" w:rsidRPr="000C5B79" w:rsidRDefault="00093A8F" w:rsidP="0002604B">
      <w:pPr>
        <w:suppressAutoHyphens/>
        <w:spacing w:before="120" w:after="120" w:line="360" w:lineRule="auto"/>
        <w:jc w:val="both"/>
        <w:rPr>
          <w:rFonts w:ascii="Gotham Office" w:hAnsi="Gotham Office" w:cs="Verdana"/>
          <w:sz w:val="20"/>
          <w:szCs w:val="20"/>
          <w:highlight w:val="yellow"/>
        </w:rPr>
      </w:pPr>
      <w:r w:rsidRPr="000C5B79">
        <w:rPr>
          <w:rFonts w:ascii="Gotham Office" w:hAnsi="Gotham Office" w:cs="Verdana"/>
          <w:sz w:val="22"/>
          <w:szCs w:val="22"/>
          <w:highlight w:val="yellow"/>
        </w:rPr>
        <w:t>D’après la carte des aléas du PPRI sur la commune/l’arrondissement de/d’</w:t>
      </w:r>
      <w:r w:rsidR="00A40C50" w:rsidRPr="000C5B79">
        <w:rPr>
          <w:rFonts w:ascii="Gotham Office" w:hAnsi="Gotham Office" w:cs="Arial"/>
          <w:sz w:val="22"/>
          <w:szCs w:val="22"/>
          <w:highlight w:val="yellow"/>
        </w:rPr>
        <w:fldChar w:fldCharType="begin"/>
      </w:r>
      <w:r w:rsidR="00A40C50" w:rsidRPr="000C5B79">
        <w:rPr>
          <w:rFonts w:ascii="Gotham Office" w:hAnsi="Gotham Office" w:cs="Arial"/>
          <w:sz w:val="22"/>
          <w:szCs w:val="22"/>
          <w:highlight w:val="yellow"/>
        </w:rPr>
        <w:instrText xml:space="preserve"> DOCPROPERTY  Ville  \* MERGEFORMAT </w:instrText>
      </w:r>
      <w:r w:rsidR="00A40C50" w:rsidRPr="000C5B79">
        <w:rPr>
          <w:rFonts w:ascii="Gotham Office" w:hAnsi="Gotham Office" w:cs="Arial"/>
          <w:sz w:val="22"/>
          <w:szCs w:val="22"/>
          <w:highlight w:val="yellow"/>
        </w:rPr>
        <w:fldChar w:fldCharType="separate"/>
      </w:r>
      <w:r w:rsidR="00F5496C">
        <w:rPr>
          <w:rFonts w:ascii="Gotham Office" w:hAnsi="Gotham Office" w:cs="Arial"/>
          <w:sz w:val="22"/>
          <w:szCs w:val="22"/>
          <w:highlight w:val="yellow"/>
        </w:rPr>
        <w:t>VILLE (DP)</w:t>
      </w:r>
      <w:r w:rsidR="00A40C50" w:rsidRPr="000C5B79">
        <w:rPr>
          <w:rFonts w:ascii="Gotham Office" w:hAnsi="Gotham Office" w:cs="Arial"/>
          <w:sz w:val="22"/>
          <w:szCs w:val="22"/>
          <w:highlight w:val="yellow"/>
        </w:rPr>
        <w:fldChar w:fldCharType="end"/>
      </w:r>
      <w:r w:rsidRPr="000C5B79">
        <w:rPr>
          <w:rFonts w:ascii="Gotham Office" w:hAnsi="Gotham Office" w:cs="Verdana"/>
          <w:sz w:val="22"/>
          <w:szCs w:val="22"/>
          <w:highlight w:val="yellow"/>
        </w:rPr>
        <w:t>, le site d’étude se trouve hors zones inondables.</w:t>
      </w:r>
    </w:p>
    <w:p w14:paraId="6F1F56DA" w14:textId="7C8DA084" w:rsidR="00093A8F" w:rsidRDefault="00093A8F"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Selon le PPRI de la commune de/d’</w:t>
      </w:r>
      <w:r w:rsidR="00A40C50" w:rsidRPr="000C5B79">
        <w:rPr>
          <w:rFonts w:ascii="Gotham Office" w:hAnsi="Gotham Office" w:cs="Arial"/>
          <w:sz w:val="22"/>
          <w:szCs w:val="22"/>
          <w:highlight w:val="yellow"/>
        </w:rPr>
        <w:fldChar w:fldCharType="begin"/>
      </w:r>
      <w:r w:rsidR="00A40C50" w:rsidRPr="000C5B79">
        <w:rPr>
          <w:rFonts w:ascii="Gotham Office" w:hAnsi="Gotham Office" w:cs="Arial"/>
          <w:sz w:val="22"/>
          <w:szCs w:val="22"/>
          <w:highlight w:val="yellow"/>
        </w:rPr>
        <w:instrText xml:space="preserve"> DOCPROPERTY  Ville  \* MERGEFORMAT </w:instrText>
      </w:r>
      <w:r w:rsidR="00A40C50" w:rsidRPr="000C5B79">
        <w:rPr>
          <w:rFonts w:ascii="Gotham Office" w:hAnsi="Gotham Office" w:cs="Arial"/>
          <w:sz w:val="22"/>
          <w:szCs w:val="22"/>
          <w:highlight w:val="yellow"/>
        </w:rPr>
        <w:fldChar w:fldCharType="separate"/>
      </w:r>
      <w:r w:rsidR="00F5496C">
        <w:rPr>
          <w:rFonts w:ascii="Gotham Office" w:hAnsi="Gotham Office" w:cs="Arial"/>
          <w:sz w:val="22"/>
          <w:szCs w:val="22"/>
          <w:highlight w:val="yellow"/>
        </w:rPr>
        <w:t>VILLE (DP)</w:t>
      </w:r>
      <w:r w:rsidR="00A40C50" w:rsidRPr="000C5B79">
        <w:rPr>
          <w:rFonts w:ascii="Gotham Office" w:hAnsi="Gotham Office" w:cs="Arial"/>
          <w:sz w:val="22"/>
          <w:szCs w:val="22"/>
          <w:highlight w:val="yellow"/>
        </w:rPr>
        <w:fldChar w:fldCharType="end"/>
      </w:r>
      <w:r w:rsidR="00A40C50" w:rsidRPr="000C5B79">
        <w:rPr>
          <w:rFonts w:ascii="Gotham Office" w:hAnsi="Gotham Office" w:cs="Arial"/>
          <w:sz w:val="22"/>
          <w:szCs w:val="22"/>
          <w:highlight w:val="yellow"/>
        </w:rPr>
        <w:t>,</w:t>
      </w:r>
      <w:r w:rsidRPr="000C5B79">
        <w:rPr>
          <w:rFonts w:ascii="Gotham Office" w:hAnsi="Gotham Office" w:cs="Arial"/>
          <w:sz w:val="22"/>
          <w:szCs w:val="22"/>
          <w:highlight w:val="yellow"/>
        </w:rPr>
        <w:t xml:space="preserve"> </w:t>
      </w:r>
      <w:r w:rsidRPr="000C5B79">
        <w:rPr>
          <w:rFonts w:ascii="Gotham Office" w:hAnsi="Gotham Office"/>
          <w:sz w:val="22"/>
          <w:szCs w:val="22"/>
          <w:highlight w:val="yellow"/>
        </w:rPr>
        <w:t xml:space="preserve">les cotes des Plus Hautes Eaux Connues (PHEC) atteintes par XXX lors de la crue de référence de 1910 d’occurrence centennale au droit des Profils de Référence PR XX.XX et PR XX.XX situées à proximité du site sont respectivement de XX,XX et </w:t>
      </w:r>
      <w:r w:rsidR="006313C4">
        <w:rPr>
          <w:rFonts w:ascii="Gotham Office" w:hAnsi="Gotham Office"/>
          <w:sz w:val="22"/>
          <w:szCs w:val="22"/>
          <w:highlight w:val="yellow"/>
        </w:rPr>
        <w:br/>
      </w:r>
      <w:r w:rsidRPr="000C5B79">
        <w:rPr>
          <w:rFonts w:ascii="Gotham Office" w:hAnsi="Gotham Office"/>
          <w:sz w:val="22"/>
          <w:szCs w:val="22"/>
          <w:highlight w:val="yellow"/>
        </w:rPr>
        <w:t>XX,XX NGF/NVP.</w:t>
      </w:r>
    </w:p>
    <w:p w14:paraId="2053D9F7" w14:textId="77777777" w:rsidR="00093A8F" w:rsidRPr="000C5B79" w:rsidRDefault="00093A8F" w:rsidP="001728CF">
      <w:pPr>
        <w:suppressAutoHyphens/>
        <w:spacing w:after="0" w:line="240" w:lineRule="auto"/>
      </w:pPr>
      <w:r w:rsidRPr="000C5B79">
        <w:rPr>
          <w:noProof/>
          <w:highlight w:val="yellow"/>
        </w:rPr>
        <w:drawing>
          <wp:anchor distT="0" distB="0" distL="114300" distR="114300" simplePos="0" relativeHeight="251658264" behindDoc="0" locked="0" layoutInCell="1" allowOverlap="1" wp14:anchorId="79C9111D" wp14:editId="14A8E00F">
            <wp:simplePos x="0" y="0"/>
            <wp:positionH relativeFrom="column">
              <wp:posOffset>140173</wp:posOffset>
            </wp:positionH>
            <wp:positionV relativeFrom="paragraph">
              <wp:posOffset>95724</wp:posOffset>
            </wp:positionV>
            <wp:extent cx="285750" cy="425223"/>
            <wp:effectExtent l="0" t="0" r="0" b="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highlight w:val="yellow"/>
        </w:rPr>
        <mc:AlternateContent>
          <mc:Choice Requires="wps">
            <w:drawing>
              <wp:anchor distT="45720" distB="45720" distL="114300" distR="114300" simplePos="0" relativeHeight="251658259" behindDoc="0" locked="0" layoutInCell="1" allowOverlap="1" wp14:anchorId="437B6F33" wp14:editId="7165D1E3">
                <wp:simplePos x="0" y="0"/>
                <wp:positionH relativeFrom="column">
                  <wp:posOffset>3329940</wp:posOffset>
                </wp:positionH>
                <wp:positionV relativeFrom="paragraph">
                  <wp:posOffset>7620</wp:posOffset>
                </wp:positionV>
                <wp:extent cx="1043940" cy="1404620"/>
                <wp:effectExtent l="0" t="0" r="0" b="0"/>
                <wp:wrapNone/>
                <wp:docPr id="18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3558883D"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7B6F33" id="_x0000_s1045" type="#_x0000_t202" style="position:absolute;margin-left:262.2pt;margin-top:.6pt;width:82.2pt;height:110.6pt;z-index:25165825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" filled="f" stroked="f">
                <v:textbox style="mso-fit-shape-to-text:t">
                  <w:txbxContent>
                    <w:p w14:paraId="3558883D" w14:textId="77777777" w:rsidR="00093A8F" w:rsidRPr="000E551F" w:rsidRDefault="00093A8F" w:rsidP="00093A8F">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Pr="000C5B79">
        <w:rPr>
          <w:noProof/>
        </w:rPr>
        <w:drawing>
          <wp:anchor distT="0" distB="0" distL="114300" distR="114300" simplePos="0" relativeHeight="251658258" behindDoc="0" locked="0" layoutInCell="1" allowOverlap="1" wp14:anchorId="6A31F3EA" wp14:editId="19673AFE">
            <wp:simplePos x="0" y="0"/>
            <wp:positionH relativeFrom="column">
              <wp:posOffset>4083685</wp:posOffset>
            </wp:positionH>
            <wp:positionV relativeFrom="paragraph">
              <wp:posOffset>419735</wp:posOffset>
            </wp:positionV>
            <wp:extent cx="1180466" cy="2485546"/>
            <wp:effectExtent l="0" t="0" r="635" b="0"/>
            <wp:wrapNone/>
            <wp:docPr id="242" name="Imag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80466" cy="24855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mc:AlternateContent>
          <mc:Choice Requires="wps">
            <w:drawing>
              <wp:anchor distT="0" distB="0" distL="114300" distR="114300" simplePos="0" relativeHeight="251658261" behindDoc="0" locked="0" layoutInCell="1" allowOverlap="1" wp14:anchorId="284ED3BA" wp14:editId="731D5BE9">
                <wp:simplePos x="0" y="0"/>
                <wp:positionH relativeFrom="column">
                  <wp:posOffset>1933575</wp:posOffset>
                </wp:positionH>
                <wp:positionV relativeFrom="paragraph">
                  <wp:posOffset>505460</wp:posOffset>
                </wp:positionV>
                <wp:extent cx="467995" cy="467995"/>
                <wp:effectExtent l="0" t="0" r="27305" b="27305"/>
                <wp:wrapNone/>
                <wp:docPr id="241" name="Cercle : creux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0C9DC04C" id="Cercle : creux 224" o:spid="_x0000_s1026" type="#_x0000_t23" style="position:absolute;margin-left:152.25pt;margin-top:39.8pt;width:36.85pt;height:3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" adj="7503" filled="f" strokeweight="1.5pt"/>
            </w:pict>
          </mc:Fallback>
        </mc:AlternateContent>
      </w:r>
      <w:r w:rsidRPr="000C5B79">
        <w:rPr>
          <w:noProof/>
        </w:rPr>
        <w:drawing>
          <wp:inline distT="0" distB="0" distL="0" distR="0" wp14:anchorId="485BF593" wp14:editId="652D7F8D">
            <wp:extent cx="3267075" cy="2931808"/>
            <wp:effectExtent l="19050" t="19050" r="9525" b="20955"/>
            <wp:docPr id="244" name="Imag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87797" cy="2950403"/>
                    </a:xfrm>
                    <a:prstGeom prst="rect">
                      <a:avLst/>
                    </a:prstGeom>
                    <a:noFill/>
                    <a:ln w="19050">
                      <a:solidFill>
                        <a:srgbClr val="FF0000"/>
                      </a:solidFill>
                    </a:ln>
                  </pic:spPr>
                </pic:pic>
              </a:graphicData>
            </a:graphic>
          </wp:inline>
        </w:drawing>
      </w:r>
    </w:p>
    <w:p w14:paraId="4BDD9A71" w14:textId="339FD2E0" w:rsidR="00093A8F" w:rsidRPr="000C5B79" w:rsidRDefault="00093A8F" w:rsidP="00093A8F">
      <w:pPr>
        <w:suppressAutoHyphens/>
        <w:spacing w:after="120"/>
        <w:rPr>
          <w:rFonts w:ascii="Gotham Office" w:eastAsia="Times New Roman" w:hAnsi="Gotham Office"/>
          <w:i/>
          <w:sz w:val="18"/>
          <w:szCs w:val="18"/>
          <w:highlight w:val="yellow"/>
          <w:u w:val="single"/>
        </w:rPr>
      </w:pPr>
      <w:r w:rsidRPr="000C5B79">
        <w:rPr>
          <w:rFonts w:ascii="Gotham Office" w:eastAsia="Times New Roman" w:hAnsi="Gotham Office"/>
          <w:i/>
          <w:sz w:val="18"/>
          <w:szCs w:val="18"/>
          <w:u w:val="single"/>
        </w:rPr>
        <w:t>Extrait de la carte d’inondation sur la commune de</w:t>
      </w:r>
      <w:r w:rsidRPr="000C5B79">
        <w:rPr>
          <w:rFonts w:ascii="Gotham Office" w:eastAsia="Times New Roman" w:hAnsi="Gotham Office"/>
          <w:i/>
          <w:sz w:val="18"/>
          <w:szCs w:val="18"/>
          <w:highlight w:val="yellow"/>
          <w:u w:val="single"/>
        </w:rPr>
        <w:t>/d’</w:t>
      </w:r>
      <w:r w:rsidR="00086A31" w:rsidRPr="000C5B79">
        <w:rPr>
          <w:rFonts w:ascii="Gotham Office" w:eastAsia="Times New Roman" w:hAnsi="Gotham Office"/>
          <w:i/>
          <w:sz w:val="18"/>
          <w:szCs w:val="18"/>
          <w:u w:val="single"/>
        </w:rPr>
        <w:fldChar w:fldCharType="begin"/>
      </w:r>
      <w:r w:rsidR="00086A31" w:rsidRPr="000C5B79">
        <w:rPr>
          <w:rFonts w:ascii="Gotham Office" w:eastAsia="Times New Roman" w:hAnsi="Gotham Office"/>
          <w:i/>
          <w:sz w:val="18"/>
          <w:szCs w:val="18"/>
          <w:u w:val="single"/>
        </w:rPr>
        <w:instrText xml:space="preserve"> DOCPROPERTY  Ville  \* MERGEFORMAT </w:instrText>
      </w:r>
      <w:r w:rsidR="00086A31" w:rsidRPr="000C5B79">
        <w:rPr>
          <w:rFonts w:ascii="Gotham Office" w:eastAsia="Times New Roman" w:hAnsi="Gotham Office"/>
          <w:i/>
          <w:sz w:val="18"/>
          <w:szCs w:val="18"/>
          <w:u w:val="single"/>
        </w:rPr>
        <w:fldChar w:fldCharType="separate"/>
      </w:r>
      <w:r w:rsidR="00F5496C">
        <w:rPr>
          <w:rFonts w:ascii="Gotham Office" w:eastAsia="Times New Roman" w:hAnsi="Gotham Office"/>
          <w:i/>
          <w:sz w:val="18"/>
          <w:szCs w:val="18"/>
          <w:u w:val="single"/>
        </w:rPr>
        <w:t>VILLE (DP)</w:t>
      </w:r>
      <w:r w:rsidR="00086A31" w:rsidRPr="000C5B79">
        <w:rPr>
          <w:rFonts w:ascii="Gotham Office" w:eastAsia="Times New Roman" w:hAnsi="Gotham Office"/>
          <w:i/>
          <w:sz w:val="18"/>
          <w:szCs w:val="18"/>
          <w:u w:val="single"/>
        </w:rPr>
        <w:fldChar w:fldCharType="end"/>
      </w:r>
      <w:r w:rsidRPr="000C5B79">
        <w:rPr>
          <w:rFonts w:ascii="Gotham Office" w:eastAsia="Times New Roman" w:hAnsi="Gotham Office"/>
          <w:i/>
          <w:sz w:val="18"/>
          <w:szCs w:val="18"/>
          <w:u w:val="single"/>
        </w:rPr>
        <w:t xml:space="preserve"> - </w:t>
      </w:r>
      <w:hyperlink r:id="rId40" w:history="1">
        <w:r w:rsidRPr="000C5B79">
          <w:rPr>
            <w:rFonts w:ascii="Gotham Office" w:eastAsia="Times New Roman" w:hAnsi="Gotham Office"/>
            <w:i/>
            <w:sz w:val="18"/>
            <w:szCs w:val="18"/>
            <w:u w:val="single"/>
          </w:rPr>
          <w:t>PPRI</w:t>
        </w:r>
      </w:hyperlink>
      <w:r w:rsidRPr="000C5B79">
        <w:rPr>
          <w:rFonts w:ascii="Gotham Office" w:eastAsia="Times New Roman" w:hAnsi="Gotham Office"/>
          <w:i/>
          <w:sz w:val="18"/>
          <w:szCs w:val="18"/>
          <w:u w:val="single"/>
        </w:rPr>
        <w:t xml:space="preserve"> de la vallée de </w:t>
      </w:r>
      <w:r w:rsidRPr="000C5B79">
        <w:rPr>
          <w:rFonts w:ascii="Gotham Office" w:eastAsia="Times New Roman" w:hAnsi="Gotham Office"/>
          <w:i/>
          <w:sz w:val="18"/>
          <w:szCs w:val="18"/>
          <w:highlight w:val="yellow"/>
          <w:u w:val="single"/>
        </w:rPr>
        <w:t>XXX</w:t>
      </w:r>
    </w:p>
    <w:p w14:paraId="0F7AC65B" w14:textId="77777777" w:rsidR="00093A8F" w:rsidRDefault="00093A8F" w:rsidP="00D106E8">
      <w:pPr>
        <w:suppressAutoHyphens/>
        <w:spacing w:before="120" w:after="120" w:line="360" w:lineRule="auto"/>
        <w:jc w:val="both"/>
        <w:rPr>
          <w:rFonts w:ascii="Gotham Office" w:hAnsi="Gotham Office" w:cs="Verdana"/>
          <w:sz w:val="22"/>
          <w:szCs w:val="22"/>
          <w:highlight w:val="yellow"/>
        </w:rPr>
      </w:pPr>
      <w:r w:rsidRPr="000C5B79">
        <w:rPr>
          <w:rFonts w:ascii="Gotham Office" w:hAnsi="Gotham Office" w:cs="Verdana"/>
          <w:sz w:val="22"/>
          <w:szCs w:val="22"/>
          <w:highlight w:val="yellow"/>
        </w:rPr>
        <w:t>La XXX s’écoule à une distance d’environ XXX m à/au XXX du site au niveau des ponts de XXX et de XXX situés à proximité du site.</w:t>
      </w:r>
    </w:p>
    <w:p w14:paraId="21D8F76B" w14:textId="77777777" w:rsidR="006313C4" w:rsidRDefault="006313C4" w:rsidP="00D106E8">
      <w:pPr>
        <w:suppressAutoHyphens/>
        <w:spacing w:before="120" w:after="120" w:line="360" w:lineRule="auto"/>
        <w:jc w:val="both"/>
        <w:rPr>
          <w:rFonts w:ascii="Gotham Office" w:hAnsi="Gotham Office" w:cs="Verdana"/>
          <w:sz w:val="22"/>
          <w:szCs w:val="22"/>
          <w:highlight w:val="yellow"/>
        </w:rPr>
      </w:pPr>
    </w:p>
    <w:p w14:paraId="42D406C1" w14:textId="5B13F7EC" w:rsidR="006313C4" w:rsidRDefault="006313C4">
      <w:pPr>
        <w:rPr>
          <w:rFonts w:ascii="Gotham Office" w:hAnsi="Gotham Office" w:cs="Verdana"/>
          <w:sz w:val="22"/>
          <w:szCs w:val="22"/>
          <w:highlight w:val="yellow"/>
        </w:rPr>
      </w:pPr>
      <w:r>
        <w:rPr>
          <w:rFonts w:ascii="Gotham Office" w:hAnsi="Gotham Office" w:cs="Verdana"/>
          <w:sz w:val="22"/>
          <w:szCs w:val="22"/>
          <w:highlight w:val="yellow"/>
        </w:rPr>
        <w:br w:type="page"/>
      </w:r>
    </w:p>
    <w:p w14:paraId="381CF13A" w14:textId="2B495F7D" w:rsidR="00093A8F" w:rsidRPr="000C5B79" w:rsidRDefault="00093A8F" w:rsidP="00D106E8">
      <w:pPr>
        <w:suppressAutoHyphens/>
        <w:spacing w:before="120" w:after="120" w:line="360" w:lineRule="auto"/>
        <w:jc w:val="both"/>
        <w:rPr>
          <w:rFonts w:ascii="Gotham Office" w:hAnsi="Gotham Office" w:cs="Verdana"/>
          <w:sz w:val="22"/>
          <w:szCs w:val="22"/>
          <w:highlight w:val="yellow"/>
        </w:rPr>
      </w:pPr>
      <w:r w:rsidRPr="000C5B79">
        <w:rPr>
          <w:rFonts w:ascii="Gotham Office" w:hAnsi="Gotham Office" w:cs="Verdana"/>
          <w:sz w:val="22"/>
          <w:szCs w:val="22"/>
          <w:highlight w:val="yellow"/>
        </w:rPr>
        <w:t xml:space="preserve">D’après les données du Service de la Navigation, les niveaux des crues principales de la XXX, au droit de ces deux ponts ont atteint les cotes </w:t>
      </w:r>
      <w:r w:rsidR="009C671B" w:rsidRPr="000C5B79">
        <w:rPr>
          <w:rFonts w:ascii="Gotham Office" w:hAnsi="Gotham Office" w:cs="Verdana"/>
          <w:sz w:val="22"/>
          <w:szCs w:val="22"/>
          <w:highlight w:val="yellow"/>
        </w:rPr>
        <w:br/>
      </w:r>
      <w:r w:rsidRPr="000C5B79">
        <w:rPr>
          <w:rFonts w:ascii="Gotham Office" w:hAnsi="Gotham Office" w:cs="Verdana"/>
          <w:sz w:val="22"/>
          <w:szCs w:val="22"/>
          <w:highlight w:val="yellow"/>
        </w:rPr>
        <w:t>suivantes :</w:t>
      </w:r>
    </w:p>
    <w:tbl>
      <w:tblPr>
        <w:tblW w:w="9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7"/>
        <w:gridCol w:w="1788"/>
        <w:gridCol w:w="2899"/>
        <w:gridCol w:w="2992"/>
      </w:tblGrid>
      <w:tr w:rsidR="00093A8F" w:rsidRPr="000C5B79" w14:paraId="6D808AB1" w14:textId="77777777" w:rsidTr="00E2010F">
        <w:trPr>
          <w:trHeight w:val="567"/>
          <w:tblHeader/>
          <w:jc w:val="center"/>
        </w:trPr>
        <w:tc>
          <w:tcPr>
            <w:tcW w:w="1427" w:type="dxa"/>
            <w:shd w:val="clear" w:color="auto" w:fill="F2F2F2"/>
            <w:vAlign w:val="center"/>
          </w:tcPr>
          <w:p w14:paraId="495F1609"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bookmarkStart w:id="37" w:name="_Hlk54775347"/>
            <w:r w:rsidRPr="000C5B79">
              <w:rPr>
                <w:rFonts w:ascii="Gotham Office" w:hAnsi="Gotham Office" w:cs="Tahoma"/>
                <w:b/>
                <w:bCs/>
                <w:sz w:val="18"/>
                <w:szCs w:val="18"/>
                <w:highlight w:val="yellow"/>
              </w:rPr>
              <w:t>Année de crue</w:t>
            </w:r>
          </w:p>
        </w:tc>
        <w:tc>
          <w:tcPr>
            <w:tcW w:w="1788" w:type="dxa"/>
            <w:shd w:val="clear" w:color="auto" w:fill="F2F2F2"/>
            <w:vAlign w:val="center"/>
          </w:tcPr>
          <w:p w14:paraId="5FDD3A8C"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r w:rsidRPr="000C5B79">
              <w:rPr>
                <w:rFonts w:ascii="Gotham Office" w:hAnsi="Gotham Office" w:cs="Tahoma"/>
                <w:b/>
                <w:bCs/>
                <w:sz w:val="18"/>
                <w:szCs w:val="18"/>
                <w:highlight w:val="yellow"/>
              </w:rPr>
              <w:t>Période de retour</w:t>
            </w:r>
          </w:p>
        </w:tc>
        <w:tc>
          <w:tcPr>
            <w:tcW w:w="2899" w:type="dxa"/>
            <w:shd w:val="clear" w:color="auto" w:fill="F2F2F2"/>
            <w:vAlign w:val="center"/>
          </w:tcPr>
          <w:p w14:paraId="451C008C"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r w:rsidRPr="000C5B79">
              <w:rPr>
                <w:rFonts w:ascii="Gotham Office" w:hAnsi="Gotham Office" w:cs="Tahoma"/>
                <w:b/>
                <w:bCs/>
                <w:sz w:val="18"/>
                <w:szCs w:val="18"/>
                <w:highlight w:val="yellow"/>
              </w:rPr>
              <w:t>Cote des crues de la XXX au niveau du pont de XXX</w:t>
            </w:r>
          </w:p>
        </w:tc>
        <w:tc>
          <w:tcPr>
            <w:tcW w:w="2992" w:type="dxa"/>
            <w:shd w:val="clear" w:color="auto" w:fill="F2F2F2"/>
            <w:vAlign w:val="center"/>
          </w:tcPr>
          <w:p w14:paraId="5E4DE615" w14:textId="77777777" w:rsidR="00093A8F" w:rsidRPr="000C5B79" w:rsidRDefault="00093A8F" w:rsidP="00D106E8">
            <w:pPr>
              <w:suppressAutoHyphens/>
              <w:spacing w:before="120" w:after="120" w:line="240" w:lineRule="auto"/>
              <w:jc w:val="center"/>
              <w:rPr>
                <w:rFonts w:ascii="Gotham Office" w:hAnsi="Gotham Office" w:cs="Tahoma"/>
                <w:b/>
                <w:bCs/>
                <w:sz w:val="18"/>
                <w:szCs w:val="18"/>
                <w:highlight w:val="yellow"/>
              </w:rPr>
            </w:pPr>
            <w:r w:rsidRPr="000C5B79">
              <w:rPr>
                <w:rFonts w:ascii="Gotham Office" w:hAnsi="Gotham Office" w:cs="Tahoma"/>
                <w:b/>
                <w:bCs/>
                <w:sz w:val="18"/>
                <w:szCs w:val="18"/>
                <w:highlight w:val="yellow"/>
              </w:rPr>
              <w:t>Cote des crues de XXX au niveau du pont de XXX</w:t>
            </w:r>
          </w:p>
        </w:tc>
      </w:tr>
      <w:tr w:rsidR="00093A8F" w:rsidRPr="000C5B79" w14:paraId="3F9E1BA7" w14:textId="77777777" w:rsidTr="00E2010F">
        <w:trPr>
          <w:trHeight w:val="444"/>
          <w:jc w:val="center"/>
        </w:trPr>
        <w:tc>
          <w:tcPr>
            <w:tcW w:w="1427" w:type="dxa"/>
            <w:vAlign w:val="center"/>
          </w:tcPr>
          <w:p w14:paraId="7755AB0C"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1910</w:t>
            </w:r>
          </w:p>
        </w:tc>
        <w:tc>
          <w:tcPr>
            <w:tcW w:w="1788" w:type="dxa"/>
            <w:vAlign w:val="center"/>
          </w:tcPr>
          <w:p w14:paraId="2C8FEA37"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100 ans (Centennale)</w:t>
            </w:r>
          </w:p>
        </w:tc>
        <w:tc>
          <w:tcPr>
            <w:tcW w:w="2899" w:type="dxa"/>
            <w:vAlign w:val="center"/>
          </w:tcPr>
          <w:p w14:paraId="28190764"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XX,XX NGF/NVP</w:t>
            </w:r>
          </w:p>
        </w:tc>
        <w:tc>
          <w:tcPr>
            <w:tcW w:w="2992" w:type="dxa"/>
            <w:vAlign w:val="center"/>
          </w:tcPr>
          <w:p w14:paraId="633D3EC6"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XX,XX NGF/NVP</w:t>
            </w:r>
          </w:p>
        </w:tc>
      </w:tr>
      <w:tr w:rsidR="00093A8F" w:rsidRPr="000C5B79" w14:paraId="4CE6EE8C" w14:textId="77777777" w:rsidTr="00E2010F">
        <w:trPr>
          <w:trHeight w:val="495"/>
          <w:jc w:val="center"/>
        </w:trPr>
        <w:tc>
          <w:tcPr>
            <w:tcW w:w="1427" w:type="dxa"/>
            <w:vAlign w:val="center"/>
          </w:tcPr>
          <w:p w14:paraId="2F97BAD3"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1924</w:t>
            </w:r>
          </w:p>
        </w:tc>
        <w:tc>
          <w:tcPr>
            <w:tcW w:w="1788" w:type="dxa"/>
            <w:vAlign w:val="center"/>
          </w:tcPr>
          <w:p w14:paraId="6AE6EC5E"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50 ans (Cinquantennale)</w:t>
            </w:r>
          </w:p>
        </w:tc>
        <w:tc>
          <w:tcPr>
            <w:tcW w:w="2899" w:type="dxa"/>
            <w:vAlign w:val="center"/>
          </w:tcPr>
          <w:p w14:paraId="3806C96F"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XX,XX NGF/NVP</w:t>
            </w:r>
          </w:p>
        </w:tc>
        <w:tc>
          <w:tcPr>
            <w:tcW w:w="2992" w:type="dxa"/>
            <w:vAlign w:val="center"/>
          </w:tcPr>
          <w:p w14:paraId="776A87C1"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XX,XX NGF/NVP</w:t>
            </w:r>
          </w:p>
        </w:tc>
      </w:tr>
      <w:tr w:rsidR="00093A8F" w:rsidRPr="000C5B79" w14:paraId="4D64618C" w14:textId="77777777" w:rsidTr="00E2010F">
        <w:trPr>
          <w:trHeight w:val="395"/>
          <w:jc w:val="center"/>
        </w:trPr>
        <w:tc>
          <w:tcPr>
            <w:tcW w:w="1427" w:type="dxa"/>
            <w:vAlign w:val="center"/>
          </w:tcPr>
          <w:p w14:paraId="525A5F61"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1982</w:t>
            </w:r>
          </w:p>
        </w:tc>
        <w:tc>
          <w:tcPr>
            <w:tcW w:w="1788" w:type="dxa"/>
            <w:vAlign w:val="center"/>
          </w:tcPr>
          <w:p w14:paraId="7009E301"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10 ans (Décennale)</w:t>
            </w:r>
          </w:p>
        </w:tc>
        <w:tc>
          <w:tcPr>
            <w:tcW w:w="2899" w:type="dxa"/>
            <w:vAlign w:val="center"/>
          </w:tcPr>
          <w:p w14:paraId="4656843D" w14:textId="77777777" w:rsidR="00093A8F" w:rsidRPr="000C5B79" w:rsidRDefault="00093A8F" w:rsidP="00D106E8">
            <w:pPr>
              <w:keepNext/>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XX,XX NGF/NVP</w:t>
            </w:r>
          </w:p>
        </w:tc>
        <w:tc>
          <w:tcPr>
            <w:tcW w:w="2992" w:type="dxa"/>
            <w:vAlign w:val="center"/>
          </w:tcPr>
          <w:p w14:paraId="001C0124" w14:textId="77777777" w:rsidR="00093A8F" w:rsidRPr="000C5B79" w:rsidRDefault="00093A8F" w:rsidP="00D106E8">
            <w:pPr>
              <w:keepNext/>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XX,XX NGF/NVP</w:t>
            </w:r>
          </w:p>
        </w:tc>
      </w:tr>
      <w:tr w:rsidR="00093A8F" w:rsidRPr="000C5B79" w14:paraId="7294B867" w14:textId="77777777" w:rsidTr="00E2010F">
        <w:trPr>
          <w:trHeight w:val="459"/>
          <w:jc w:val="center"/>
        </w:trPr>
        <w:tc>
          <w:tcPr>
            <w:tcW w:w="3215" w:type="dxa"/>
            <w:gridSpan w:val="2"/>
            <w:vAlign w:val="center"/>
          </w:tcPr>
          <w:p w14:paraId="1EFF1CCB" w14:textId="77777777" w:rsidR="00093A8F" w:rsidRPr="000C5B79" w:rsidRDefault="00093A8F" w:rsidP="00D106E8">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Retenue Normale</w:t>
            </w:r>
          </w:p>
        </w:tc>
        <w:tc>
          <w:tcPr>
            <w:tcW w:w="5891" w:type="dxa"/>
            <w:gridSpan w:val="2"/>
            <w:vAlign w:val="center"/>
          </w:tcPr>
          <w:p w14:paraId="3C004CF2" w14:textId="77777777" w:rsidR="00093A8F" w:rsidRPr="000C5B79" w:rsidRDefault="00093A8F" w:rsidP="00D106E8">
            <w:pPr>
              <w:keepNext/>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highlight w:val="yellow"/>
              </w:rPr>
              <w:t>XX,XX NGF/NVP</w:t>
            </w:r>
          </w:p>
        </w:tc>
      </w:tr>
    </w:tbl>
    <w:bookmarkEnd w:id="37"/>
    <w:p w14:paraId="61730D87" w14:textId="6A518833" w:rsidR="00093A8F" w:rsidRDefault="00093A8F" w:rsidP="00D106E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w:t>
      </w:r>
      <w:r w:rsidR="00440FEF" w:rsidRPr="000C5B79">
        <w:rPr>
          <w:rFonts w:ascii="Gotham Office" w:hAnsi="Gotham Office"/>
          <w:sz w:val="22"/>
          <w:szCs w:val="22"/>
        </w:rPr>
        <w:t>la carte de sensibilité</w:t>
      </w:r>
      <w:r w:rsidR="00440FEF" w:rsidRPr="000C5B79">
        <w:rPr>
          <w:rFonts w:ascii="Gotham Office" w:hAnsi="Gotham Office" w:cs="Calibri"/>
          <w:sz w:val="22"/>
          <w:szCs w:val="22"/>
        </w:rPr>
        <w:t xml:space="preserve"> aux remontées de nappe</w:t>
      </w:r>
      <w:r w:rsidRPr="000C5B79">
        <w:rPr>
          <w:rFonts w:ascii="Gotham Office" w:hAnsi="Gotham Office"/>
          <w:sz w:val="22"/>
          <w:szCs w:val="22"/>
        </w:rPr>
        <w:t xml:space="preserve">, le site se trouve </w:t>
      </w:r>
      <w:r w:rsidRPr="000C5B79">
        <w:rPr>
          <w:rFonts w:ascii="Gotham Office" w:hAnsi="Gotham Office"/>
          <w:sz w:val="22"/>
          <w:szCs w:val="22"/>
          <w:highlight w:val="yellow"/>
        </w:rPr>
        <w:t xml:space="preserve">en dehors de zones </w:t>
      </w:r>
      <w:r w:rsidR="00E12CAF" w:rsidRPr="000C5B79">
        <w:rPr>
          <w:rFonts w:ascii="Gotham Office" w:hAnsi="Gotham Office"/>
          <w:sz w:val="22"/>
          <w:szCs w:val="22"/>
          <w:highlight w:val="yellow"/>
        </w:rPr>
        <w:t>de débordement de nappe et d’inondation de cave.</w:t>
      </w:r>
    </w:p>
    <w:p w14:paraId="55016C53" w14:textId="6AB772CE" w:rsidR="00DB0AF1" w:rsidRPr="000C5B79" w:rsidRDefault="00FA4E4D" w:rsidP="001728CF">
      <w:pPr>
        <w:suppressAutoHyphens/>
        <w:spacing w:before="120" w:after="0" w:line="240" w:lineRule="auto"/>
        <w:jc w:val="both"/>
        <w:rPr>
          <w:rFonts w:ascii="Gotham Office" w:hAnsi="Gotham Office"/>
          <w:sz w:val="20"/>
          <w:szCs w:val="20"/>
        </w:rPr>
      </w:pPr>
      <w:r w:rsidRPr="000C5B79">
        <w:rPr>
          <w:noProof/>
        </w:rPr>
        <mc:AlternateContent>
          <mc:Choice Requires="wps">
            <w:drawing>
              <wp:anchor distT="0" distB="0" distL="114300" distR="114300" simplePos="0" relativeHeight="251658280" behindDoc="0" locked="0" layoutInCell="1" allowOverlap="1" wp14:anchorId="4CBD375E" wp14:editId="1280C438">
                <wp:simplePos x="0" y="0"/>
                <wp:positionH relativeFrom="column">
                  <wp:posOffset>1722536</wp:posOffset>
                </wp:positionH>
                <wp:positionV relativeFrom="paragraph">
                  <wp:posOffset>1241359</wp:posOffset>
                </wp:positionV>
                <wp:extent cx="467995" cy="467995"/>
                <wp:effectExtent l="0" t="0" r="27305" b="27305"/>
                <wp:wrapNone/>
                <wp:docPr id="1328780328" name="Cercle : creux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7995" cy="467995"/>
                        </a:xfrm>
                        <a:prstGeom prst="donut">
                          <a:avLst>
                            <a:gd name="adj" fmla="val 34736"/>
                          </a:avLst>
                        </a:prstGeom>
                        <a:noFill/>
                        <a:ln w="19050" algn="ctr">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6FCA6A6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 creux 224" o:spid="_x0000_s1026" type="#_x0000_t23" style="position:absolute;margin-left:135.65pt;margin-top:97.75pt;width:36.85pt;height:36.8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" adj="7503" filled="f" strokeweight="1.5pt"/>
            </w:pict>
          </mc:Fallback>
        </mc:AlternateContent>
      </w:r>
      <w:r w:rsidR="00B70C77" w:rsidRPr="000C5B79">
        <w:rPr>
          <w:rFonts w:ascii="Gotham Office" w:hAnsi="Gotham Office"/>
          <w:noProof/>
          <w:sz w:val="20"/>
          <w:szCs w:val="20"/>
        </w:rPr>
        <w:drawing>
          <wp:anchor distT="0" distB="0" distL="114300" distR="114300" simplePos="0" relativeHeight="251658279" behindDoc="0" locked="0" layoutInCell="1" allowOverlap="1" wp14:anchorId="4F8A3FC3" wp14:editId="1EAE8A33">
            <wp:simplePos x="0" y="0"/>
            <wp:positionH relativeFrom="column">
              <wp:posOffset>4197321</wp:posOffset>
            </wp:positionH>
            <wp:positionV relativeFrom="paragraph">
              <wp:posOffset>553824</wp:posOffset>
            </wp:positionV>
            <wp:extent cx="1515218" cy="1428324"/>
            <wp:effectExtent l="0" t="0" r="8890" b="635"/>
            <wp:wrapNone/>
            <wp:docPr id="2039989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89869" name=""/>
                    <pic:cNvPicPr/>
                  </pic:nvPicPr>
                  <pic:blipFill>
                    <a:blip r:embed="rId41">
                      <a:extLst>
                        <a:ext uri="{28A0092B-C50C-407E-A947-70E740481C1C}">
                          <a14:useLocalDpi xmlns:a14="http://schemas.microsoft.com/office/drawing/2010/main" val="0"/>
                        </a:ext>
                      </a:extLst>
                    </a:blip>
                    <a:stretch>
                      <a:fillRect/>
                    </a:stretch>
                  </pic:blipFill>
                  <pic:spPr>
                    <a:xfrm>
                      <a:off x="0" y="0"/>
                      <a:ext cx="1515218" cy="1428324"/>
                    </a:xfrm>
                    <a:prstGeom prst="rect">
                      <a:avLst/>
                    </a:prstGeom>
                  </pic:spPr>
                </pic:pic>
              </a:graphicData>
            </a:graphic>
            <wp14:sizeRelH relativeFrom="page">
              <wp14:pctWidth>0</wp14:pctWidth>
            </wp14:sizeRelH>
            <wp14:sizeRelV relativeFrom="page">
              <wp14:pctHeight>0</wp14:pctHeight>
            </wp14:sizeRelV>
          </wp:anchor>
        </w:drawing>
      </w:r>
      <w:r w:rsidR="00DB0AF1" w:rsidRPr="000C5B79">
        <w:rPr>
          <w:noProof/>
          <w:highlight w:val="yellow"/>
        </w:rPr>
        <mc:AlternateContent>
          <mc:Choice Requires="wps">
            <w:drawing>
              <wp:anchor distT="45720" distB="45720" distL="114300" distR="114300" simplePos="0" relativeHeight="251658278" behindDoc="0" locked="0" layoutInCell="1" allowOverlap="1" wp14:anchorId="44429730" wp14:editId="095A4422">
                <wp:simplePos x="0" y="0"/>
                <wp:positionH relativeFrom="column">
                  <wp:posOffset>3851910</wp:posOffset>
                </wp:positionH>
                <wp:positionV relativeFrom="paragraph">
                  <wp:posOffset>17003</wp:posOffset>
                </wp:positionV>
                <wp:extent cx="1043940" cy="1404620"/>
                <wp:effectExtent l="0" t="0" r="0" b="0"/>
                <wp:wrapNone/>
                <wp:docPr id="114522070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1404620"/>
                        </a:xfrm>
                        <a:prstGeom prst="rect">
                          <a:avLst/>
                        </a:prstGeom>
                        <a:noFill/>
                        <a:ln w="9525">
                          <a:noFill/>
                          <a:miter lim="800000"/>
                          <a:headEnd/>
                          <a:tailEnd/>
                        </a:ln>
                      </wps:spPr>
                      <wps:txbx>
                        <w:txbxContent>
                          <w:p w14:paraId="241991C6"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429730" id="_x0000_s1046" type="#_x0000_t202" style="position:absolute;left:0;text-align:left;margin-left:303.3pt;margin-top:1.35pt;width:82.2pt;height:110.6pt;z-index:25165827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" filled="f" stroked="f">
                <v:textbox style="mso-fit-shape-to-text:t">
                  <w:txbxContent>
                    <w:p w14:paraId="241991C6" w14:textId="77777777" w:rsidR="00DB0AF1" w:rsidRPr="000E551F" w:rsidRDefault="00DB0AF1" w:rsidP="00DB0AF1">
                      <w:pPr>
                        <w:rPr>
                          <w:rFonts w:ascii="Gotham Office" w:hAnsi="Gotham Office"/>
                          <w:b/>
                          <w:sz w:val="20"/>
                          <w:szCs w:val="20"/>
                          <w:u w:val="single"/>
                        </w:rPr>
                      </w:pPr>
                      <w:r w:rsidRPr="000E551F">
                        <w:rPr>
                          <w:rFonts w:ascii="Gotham Office" w:hAnsi="Gotham Office"/>
                          <w:b/>
                          <w:sz w:val="20"/>
                          <w:szCs w:val="20"/>
                          <w:u w:val="single"/>
                        </w:rPr>
                        <w:t>Légende</w:t>
                      </w:r>
                      <w:r w:rsidRPr="000E551F">
                        <w:rPr>
                          <w:rFonts w:ascii="Calibri" w:hAnsi="Calibri" w:cs="Calibri"/>
                          <w:b/>
                          <w:sz w:val="20"/>
                          <w:szCs w:val="20"/>
                        </w:rPr>
                        <w:t> </w:t>
                      </w:r>
                      <w:r w:rsidRPr="000E551F">
                        <w:rPr>
                          <w:rFonts w:ascii="Gotham Office" w:hAnsi="Gotham Office"/>
                          <w:b/>
                          <w:sz w:val="20"/>
                          <w:szCs w:val="20"/>
                        </w:rPr>
                        <w:t>:</w:t>
                      </w:r>
                    </w:p>
                  </w:txbxContent>
                </v:textbox>
              </v:shape>
            </w:pict>
          </mc:Fallback>
        </mc:AlternateContent>
      </w:r>
      <w:r w:rsidR="00DB0AF1" w:rsidRPr="000C5B79">
        <w:rPr>
          <w:noProof/>
          <w:highlight w:val="yellow"/>
        </w:rPr>
        <w:drawing>
          <wp:anchor distT="0" distB="0" distL="114300" distR="114300" simplePos="0" relativeHeight="251658277" behindDoc="0" locked="0" layoutInCell="1" allowOverlap="1" wp14:anchorId="3720ECFB" wp14:editId="5D048C0B">
            <wp:simplePos x="0" y="0"/>
            <wp:positionH relativeFrom="column">
              <wp:posOffset>150761</wp:posOffset>
            </wp:positionH>
            <wp:positionV relativeFrom="paragraph">
              <wp:posOffset>130288</wp:posOffset>
            </wp:positionV>
            <wp:extent cx="285750" cy="425223"/>
            <wp:effectExtent l="0" t="0" r="0" b="0"/>
            <wp:wrapNone/>
            <wp:docPr id="1629654254" name="Image 162965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00DB0AF1" w:rsidRPr="000C5B79">
        <w:rPr>
          <w:noProof/>
        </w:rPr>
        <w:drawing>
          <wp:inline distT="0" distB="0" distL="0" distR="0" wp14:anchorId="7A963D31" wp14:editId="669B3119">
            <wp:extent cx="3833151" cy="2880000"/>
            <wp:effectExtent l="19050" t="19050" r="15240" b="1587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42">
                      <a:extLst>
                        <a:ext uri="{28A0092B-C50C-407E-A947-70E740481C1C}">
                          <a14:useLocalDpi xmlns:a14="http://schemas.microsoft.com/office/drawing/2010/main" val="0"/>
                        </a:ext>
                      </a:extLst>
                    </a:blip>
                    <a:srcRect t="882" b="2676"/>
                    <a:stretch/>
                  </pic:blipFill>
                  <pic:spPr bwMode="auto">
                    <a:xfrm>
                      <a:off x="0" y="0"/>
                      <a:ext cx="3833151" cy="2880000"/>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3AA9FFF2" w14:textId="77777777" w:rsidR="009F7038" w:rsidRDefault="009F7038" w:rsidP="009F7038">
      <w:pPr>
        <w:suppressAutoHyphens/>
        <w:spacing w:after="120" w:line="360" w:lineRule="auto"/>
        <w:jc w:val="both"/>
        <w:rPr>
          <w:rStyle w:val="Hyperlink"/>
          <w:rFonts w:ascii="Gotham Office" w:hAnsi="Gotham Office" w:cs="Arial"/>
          <w:i/>
          <w:iCs/>
          <w:color w:val="auto"/>
          <w:sz w:val="18"/>
          <w:szCs w:val="18"/>
        </w:rPr>
      </w:pPr>
      <w:r w:rsidRPr="000C5B79">
        <w:rPr>
          <w:rFonts w:ascii="Gotham Office" w:hAnsi="Gotham Office" w:cs="Arial"/>
          <w:i/>
          <w:iCs/>
          <w:sz w:val="18"/>
          <w:szCs w:val="18"/>
          <w:u w:val="single"/>
        </w:rPr>
        <w:t xml:space="preserve">Extrait de la carte de sensibilité aux remontées de nappe - </w:t>
      </w:r>
      <w:r w:rsidRPr="000C5B79">
        <w:rPr>
          <w:rStyle w:val="Hyperlink"/>
          <w:rFonts w:ascii="Gotham Office" w:hAnsi="Gotham Office" w:cs="Arial"/>
          <w:i/>
          <w:iCs/>
          <w:color w:val="auto"/>
          <w:sz w:val="18"/>
          <w:szCs w:val="18"/>
        </w:rPr>
        <w:t>infoterre.brgm.fr</w:t>
      </w:r>
    </w:p>
    <w:p w14:paraId="125D0094" w14:textId="77777777" w:rsidR="006313C4" w:rsidRPr="000C5B79" w:rsidRDefault="006313C4" w:rsidP="006313C4">
      <w:pPr>
        <w:pStyle w:val="ListParagraph"/>
        <w:numPr>
          <w:ilvl w:val="0"/>
          <w:numId w:val="30"/>
        </w:numPr>
        <w:spacing w:before="120" w:after="120"/>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Risque sismique</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14EBEAE9" w14:textId="77777777" w:rsidR="006313C4" w:rsidRPr="000C5B79" w:rsidRDefault="006313C4" w:rsidP="006313C4">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Une délimitation des zones de sismicité du territoire français a été définie par les décrets n°2010-1254 et 2010-1255 du 22 octobre 2010.</w:t>
      </w:r>
    </w:p>
    <w:p w14:paraId="114E8A4A" w14:textId="24576950" w:rsidR="006313C4" w:rsidRDefault="006313C4" w:rsidP="006313C4">
      <w:pPr>
        <w:suppressAutoHyphens/>
        <w:spacing w:before="120" w:after="120" w:line="360" w:lineRule="auto"/>
        <w:jc w:val="both"/>
        <w:rPr>
          <w:rFonts w:ascii="Gotham Office" w:hAnsi="Gotham Office"/>
          <w:sz w:val="22"/>
          <w:szCs w:val="22"/>
          <w:highlight w:val="yellow"/>
        </w:rPr>
      </w:pPr>
      <w:r w:rsidRPr="000C5B79">
        <w:rPr>
          <w:rFonts w:ascii="Gotham Office" w:eastAsia="Times New Roman" w:hAnsi="Gotham Office"/>
          <w:sz w:val="22"/>
          <w:szCs w:val="22"/>
        </w:rPr>
        <w:t>En se basant sur cette délimitation, la ville</w:t>
      </w:r>
      <w:r w:rsidRPr="000C5B79">
        <w:rPr>
          <w:rFonts w:ascii="Gotham Office" w:eastAsia="Times New Roman" w:hAnsi="Gotham Office"/>
          <w:sz w:val="22"/>
          <w:szCs w:val="22"/>
          <w:highlight w:val="yellow"/>
        </w:rPr>
        <w:t>/l’arrondissement</w:t>
      </w:r>
      <w:r w:rsidRPr="000C5B79">
        <w:rPr>
          <w:rFonts w:ascii="Gotham Office" w:eastAsia="Times New Roman" w:hAnsi="Gotham Office"/>
          <w:sz w:val="22"/>
          <w:szCs w:val="22"/>
        </w:rPr>
        <w:t xml:space="preserve"> de</w:t>
      </w:r>
      <w:r w:rsidRPr="000C5B79">
        <w:rPr>
          <w:rFonts w:ascii="Gotham Office" w:eastAsia="Times New Roman" w:hAnsi="Gotham Office"/>
          <w:sz w:val="22"/>
          <w:szCs w:val="22"/>
          <w:highlight w:val="yellow"/>
        </w:rPr>
        <w:t>/d’</w:t>
      </w:r>
      <w:r w:rsidRPr="000C5B79">
        <w:rPr>
          <w:rFonts w:ascii="Gotham Office" w:eastAsia="Times New Roman" w:hAnsi="Gotham Office"/>
          <w:sz w:val="22"/>
          <w:szCs w:val="22"/>
        </w:rPr>
        <w:fldChar w:fldCharType="begin"/>
      </w:r>
      <w:r w:rsidRPr="000C5B79">
        <w:rPr>
          <w:rFonts w:ascii="Gotham Office" w:eastAsia="Times New Roman" w:hAnsi="Gotham Office"/>
          <w:sz w:val="22"/>
          <w:szCs w:val="22"/>
        </w:rPr>
        <w:instrText xml:space="preserve"> DOCPROPERTY  Ville  \* MERGEFORMAT </w:instrText>
      </w:r>
      <w:r w:rsidRPr="000C5B79">
        <w:rPr>
          <w:rFonts w:ascii="Gotham Office" w:eastAsia="Times New Roman" w:hAnsi="Gotham Office"/>
          <w:sz w:val="22"/>
          <w:szCs w:val="22"/>
        </w:rPr>
        <w:fldChar w:fldCharType="separate"/>
      </w:r>
      <w:r>
        <w:rPr>
          <w:rFonts w:ascii="Gotham Office" w:eastAsia="Times New Roman" w:hAnsi="Gotham Office"/>
          <w:sz w:val="22"/>
          <w:szCs w:val="22"/>
        </w:rPr>
        <w:t>VILLE (DP)</w:t>
      </w:r>
      <w:r w:rsidRPr="000C5B79">
        <w:rPr>
          <w:rFonts w:ascii="Gotham Office" w:eastAsia="Times New Roman" w:hAnsi="Gotham Office"/>
          <w:sz w:val="22"/>
          <w:szCs w:val="22"/>
        </w:rPr>
        <w:fldChar w:fldCharType="end"/>
      </w:r>
      <w:r w:rsidRPr="000C5B79">
        <w:rPr>
          <w:rFonts w:ascii="Gotham Office" w:eastAsia="Times New Roman" w:hAnsi="Gotham Office"/>
          <w:sz w:val="22"/>
          <w:szCs w:val="22"/>
        </w:rPr>
        <w:t xml:space="preserve"> est dans une zone de sismicité très faible (zone 1) </w:t>
      </w:r>
      <w:r w:rsidRPr="000C5B79">
        <w:rPr>
          <w:rFonts w:ascii="Gotham Office" w:hAnsi="Gotham Office"/>
          <w:sz w:val="22"/>
          <w:szCs w:val="22"/>
          <w:highlight w:val="yellow"/>
        </w:rPr>
        <w:t>où il n’y a pas de prescription parasismique particulière pour les ouvrages « à risque normal</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w:t>
      </w:r>
      <w:r>
        <w:rPr>
          <w:rFonts w:ascii="Gotham Office" w:hAnsi="Gotham Office"/>
          <w:sz w:val="22"/>
          <w:szCs w:val="22"/>
          <w:highlight w:val="yellow"/>
        </w:rPr>
        <w:br w:type="page"/>
      </w:r>
    </w:p>
    <w:p w14:paraId="0A53AAEB" w14:textId="77777777" w:rsidR="006313C4" w:rsidRPr="000C5B79" w:rsidRDefault="006313C4" w:rsidP="006313C4">
      <w:pPr>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En premier approche, on supposera que l’extension projetée accueillera simultanément moins de 300 personnes (à confirmer)</w:t>
      </w:r>
      <w:r w:rsidRPr="000C5B79">
        <w:rPr>
          <w:rFonts w:ascii="Gotham Office" w:hAnsi="Gotham Office"/>
          <w:sz w:val="22"/>
          <w:szCs w:val="22"/>
        </w:rPr>
        <w:t xml:space="preserve">, soit, d’après l’article R.563-3 du Code de l’Environnement, </w:t>
      </w:r>
      <w:r w:rsidRPr="000C5B79">
        <w:rPr>
          <w:rFonts w:ascii="Gotham Office" w:hAnsi="Gotham Office"/>
          <w:sz w:val="22"/>
          <w:szCs w:val="22"/>
          <w:u w:val="single"/>
        </w:rPr>
        <w:t xml:space="preserve">une catégorie d’importance </w:t>
      </w:r>
      <w:r w:rsidRPr="000C5B79">
        <w:rPr>
          <w:rFonts w:ascii="Gotham Office" w:hAnsi="Gotham Office"/>
          <w:sz w:val="22"/>
          <w:szCs w:val="22"/>
          <w:highlight w:val="yellow"/>
          <w:u w:val="single"/>
        </w:rPr>
        <w:t>II</w:t>
      </w:r>
      <w:r w:rsidRPr="000C5B79">
        <w:rPr>
          <w:rFonts w:ascii="Gotham Office" w:hAnsi="Gotham Office"/>
          <w:sz w:val="22"/>
          <w:szCs w:val="22"/>
        </w:rPr>
        <w:t xml:space="preserve">. </w:t>
      </w:r>
      <w:r w:rsidRPr="000C5B79">
        <w:rPr>
          <w:rFonts w:ascii="Gotham Office" w:hAnsi="Gotham Office"/>
          <w:sz w:val="22"/>
          <w:szCs w:val="22"/>
          <w:highlight w:val="yellow"/>
        </w:rPr>
        <w:t>Aucune exigence n’est demandée vis-à-vis du risque sismique.</w:t>
      </w:r>
    </w:p>
    <w:p w14:paraId="46D0BA55" w14:textId="77777777" w:rsidR="006313C4" w:rsidRPr="000C5B79" w:rsidRDefault="006313C4" w:rsidP="006313C4">
      <w:pPr>
        <w:spacing w:after="0" w:line="240" w:lineRule="auto"/>
        <w:jc w:val="center"/>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378" behindDoc="0" locked="0" layoutInCell="1" allowOverlap="1" wp14:anchorId="540ED9FE" wp14:editId="58CDB6CB">
                <wp:simplePos x="0" y="0"/>
                <wp:positionH relativeFrom="column">
                  <wp:posOffset>832049</wp:posOffset>
                </wp:positionH>
                <wp:positionV relativeFrom="paragraph">
                  <wp:posOffset>776596</wp:posOffset>
                </wp:positionV>
                <wp:extent cx="4093845" cy="682388"/>
                <wp:effectExtent l="19050" t="19050" r="20955" b="22860"/>
                <wp:wrapNone/>
                <wp:docPr id="888091673" name="Rectangle 17"/>
                <wp:cNvGraphicFramePr/>
                <a:graphic xmlns:a="http://schemas.openxmlformats.org/drawingml/2006/main">
                  <a:graphicData uri="http://schemas.microsoft.com/office/word/2010/wordprocessingShape">
                    <wps:wsp>
                      <wps:cNvSpPr/>
                      <wps:spPr>
                        <a:xfrm>
                          <a:off x="0" y="0"/>
                          <a:ext cx="4093845" cy="682388"/>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76EF150" id="Rectangle 17" o:spid="_x0000_s1026" style="position:absolute;margin-left:65.5pt;margin-top:61.15pt;width:322.35pt;height:53.75pt;z-index:2516604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" filled="f" strokecolor="red" strokeweight="3pt"/>
            </w:pict>
          </mc:Fallback>
        </mc:AlternateContent>
      </w:r>
      <w:r w:rsidRPr="000C5B79">
        <w:rPr>
          <w:rFonts w:ascii="Gotham Office" w:hAnsi="Gotham Office"/>
          <w:noProof/>
          <w:sz w:val="20"/>
          <w:szCs w:val="20"/>
        </w:rPr>
        <w:drawing>
          <wp:inline distT="0" distB="0" distL="0" distR="0" wp14:anchorId="66EA7B8F" wp14:editId="4C9319C8">
            <wp:extent cx="4094234" cy="2706618"/>
            <wp:effectExtent l="19050" t="19050" r="20955" b="17780"/>
            <wp:docPr id="1533026272" name="Image 15" descr="Une image contenant texte, capture d’écran, Site web,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6272" name="Image 15" descr="Une image contenant texte, capture d’écran, Site web, Page web&#10;&#10;Le contenu généré par l’IA peut êtr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09265" cy="2716555"/>
                    </a:xfrm>
                    <a:prstGeom prst="rect">
                      <a:avLst/>
                    </a:prstGeom>
                    <a:noFill/>
                    <a:ln>
                      <a:solidFill>
                        <a:schemeClr val="tx1"/>
                      </a:solidFill>
                    </a:ln>
                  </pic:spPr>
                </pic:pic>
              </a:graphicData>
            </a:graphic>
          </wp:inline>
        </w:drawing>
      </w:r>
    </w:p>
    <w:p w14:paraId="50893B39" w14:textId="77777777" w:rsidR="006313C4" w:rsidRPr="000C5B79" w:rsidRDefault="006313C4" w:rsidP="006313C4">
      <w:pPr>
        <w:jc w:val="center"/>
        <w:rPr>
          <w:rFonts w:ascii="Gotham Office" w:hAnsi="Gotham Office"/>
          <w:i/>
          <w:iCs/>
          <w:sz w:val="18"/>
          <w:szCs w:val="18"/>
          <w:u w:val="single"/>
        </w:rPr>
      </w:pPr>
      <w:r w:rsidRPr="000C5B79">
        <w:rPr>
          <w:rFonts w:ascii="Gotham Office" w:hAnsi="Gotham Office"/>
          <w:i/>
          <w:iCs/>
          <w:sz w:val="18"/>
          <w:szCs w:val="18"/>
          <w:u w:val="single"/>
        </w:rPr>
        <w:t>Classes d’importance des bâtiments – Fondations et ouvrages en terre de Hubert, Philipponnat, Payant et Zerhouni (Eyrolles, 2019)</w:t>
      </w:r>
    </w:p>
    <w:p w14:paraId="3BB1EC93" w14:textId="77777777" w:rsidR="006313C4" w:rsidRPr="000C5B79" w:rsidRDefault="006313C4" w:rsidP="006313C4">
      <w:pPr>
        <w:spacing w:after="0" w:line="240" w:lineRule="auto"/>
        <w:jc w:val="center"/>
        <w:rPr>
          <w:rFonts w:ascii="Gotham Office" w:hAnsi="Gotham Office"/>
          <w:sz w:val="20"/>
          <w:szCs w:val="20"/>
        </w:rPr>
      </w:pPr>
      <w:r w:rsidRPr="000C5B79">
        <w:rPr>
          <w:rFonts w:ascii="Gotham Office" w:hAnsi="Gotham Office"/>
          <w:i/>
          <w:iCs/>
          <w:noProof/>
          <w:sz w:val="20"/>
          <w:szCs w:val="20"/>
        </w:rPr>
        <mc:AlternateContent>
          <mc:Choice Requires="wps">
            <w:drawing>
              <wp:anchor distT="0" distB="0" distL="114300" distR="114300" simplePos="0" relativeHeight="251658379" behindDoc="0" locked="0" layoutInCell="1" allowOverlap="1" wp14:anchorId="4250D8A9" wp14:editId="32949E6B">
                <wp:simplePos x="0" y="0"/>
                <wp:positionH relativeFrom="column">
                  <wp:posOffset>2089065</wp:posOffset>
                </wp:positionH>
                <wp:positionV relativeFrom="paragraph">
                  <wp:posOffset>915149</wp:posOffset>
                </wp:positionV>
                <wp:extent cx="771098" cy="252483"/>
                <wp:effectExtent l="19050" t="19050" r="10160" b="14605"/>
                <wp:wrapNone/>
                <wp:docPr id="1595327264" name="Rectangle 18"/>
                <wp:cNvGraphicFramePr/>
                <a:graphic xmlns:a="http://schemas.openxmlformats.org/drawingml/2006/main">
                  <a:graphicData uri="http://schemas.microsoft.com/office/word/2010/wordprocessingShape">
                    <wps:wsp>
                      <wps:cNvSpPr/>
                      <wps:spPr>
                        <a:xfrm>
                          <a:off x="0" y="0"/>
                          <a:ext cx="771098" cy="252483"/>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A11D04E" id="Rectangle 18" o:spid="_x0000_s1026" style="position:absolute;margin-left:164.5pt;margin-top:72.05pt;width:60.7pt;height:19.9pt;z-index:2516614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" filled="f" strokecolor="red" strokeweight="3pt"/>
            </w:pict>
          </mc:Fallback>
        </mc:AlternateContent>
      </w:r>
      <w:r w:rsidRPr="000C5B79">
        <w:rPr>
          <w:rFonts w:ascii="Gotham Office" w:hAnsi="Gotham Office"/>
          <w:i/>
          <w:iCs/>
          <w:noProof/>
          <w:sz w:val="20"/>
          <w:szCs w:val="20"/>
        </w:rPr>
        <w:drawing>
          <wp:inline distT="0" distB="0" distL="0" distR="0" wp14:anchorId="0A8E2C3E" wp14:editId="0B43F0F0">
            <wp:extent cx="4602744" cy="2326943"/>
            <wp:effectExtent l="19050" t="19050" r="26670" b="16510"/>
            <wp:docPr id="15574573" name="Image 16"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573" name="Image 16" descr="Une image contenant texte, capture d’écran&#10;&#10;Le contenu généré par l’IA peut êtr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7195" cy="2334249"/>
                    </a:xfrm>
                    <a:prstGeom prst="rect">
                      <a:avLst/>
                    </a:prstGeom>
                    <a:noFill/>
                    <a:ln>
                      <a:solidFill>
                        <a:schemeClr val="tx1"/>
                      </a:solidFill>
                    </a:ln>
                  </pic:spPr>
                </pic:pic>
              </a:graphicData>
            </a:graphic>
          </wp:inline>
        </w:drawing>
      </w:r>
    </w:p>
    <w:p w14:paraId="33CD8856" w14:textId="77777777" w:rsidR="006313C4" w:rsidRPr="000C5B79" w:rsidRDefault="006313C4" w:rsidP="006313C4">
      <w:pPr>
        <w:jc w:val="center"/>
        <w:rPr>
          <w:rFonts w:ascii="Gotham Office" w:hAnsi="Gotham Office"/>
          <w:i/>
          <w:iCs/>
          <w:sz w:val="18"/>
          <w:szCs w:val="18"/>
          <w:u w:val="single"/>
        </w:rPr>
      </w:pPr>
      <w:r w:rsidRPr="000C5B79">
        <w:rPr>
          <w:rFonts w:ascii="Gotham Office" w:hAnsi="Gotham Office"/>
          <w:i/>
          <w:iCs/>
          <w:sz w:val="18"/>
          <w:szCs w:val="18"/>
          <w:u w:val="single"/>
        </w:rPr>
        <w:t>Exigence en matière de justification au séisme – Bâti Neuf – Fondations et ouvrages en terre de Hubert, Philipponnat, Payant et Zerhouni (Eyrolles, 2019)</w:t>
      </w:r>
    </w:p>
    <w:p w14:paraId="6EF42946" w14:textId="77777777" w:rsidR="006313C4" w:rsidRPr="000C5B79" w:rsidRDefault="006313C4" w:rsidP="006313C4">
      <w:pPr>
        <w:spacing w:before="120" w:after="120" w:line="360" w:lineRule="auto"/>
        <w:jc w:val="both"/>
        <w:rPr>
          <w:rFonts w:ascii="Gotham Office" w:hAnsi="Gotham Office"/>
          <w:b/>
          <w:bCs/>
          <w:sz w:val="22"/>
          <w:szCs w:val="22"/>
          <w:highlight w:val="yellow"/>
        </w:rPr>
      </w:pPr>
      <w:r w:rsidRPr="000C5B79">
        <w:rPr>
          <w:rFonts w:ascii="Gotham Office" w:hAnsi="Gotham Office"/>
          <w:b/>
          <w:bCs/>
          <w:sz w:val="22"/>
          <w:szCs w:val="22"/>
          <w:highlight w:val="yellow"/>
          <w:u w:val="single"/>
        </w:rPr>
        <w:t>Nota</w:t>
      </w:r>
      <w:r w:rsidRPr="000C5B79">
        <w:rPr>
          <w:rFonts w:ascii="Gotham Office" w:hAnsi="Gotham Office"/>
          <w:b/>
          <w:bCs/>
          <w:sz w:val="22"/>
          <w:szCs w:val="22"/>
          <w:highlight w:val="yellow"/>
        </w:rPr>
        <w:t xml:space="preserve"> :</w:t>
      </w:r>
    </w:p>
    <w:p w14:paraId="27E0610F" w14:textId="77777777" w:rsidR="006313C4" w:rsidRDefault="006313C4" w:rsidP="006313C4">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t>Dans le cas où la catégorie d’importance du bâtiment est de type III, on veillera à considérer les sollicitations sismiques comme préconisé dans l’Eurocode 8.</w:t>
      </w:r>
    </w:p>
    <w:p w14:paraId="65F85563" w14:textId="77777777" w:rsidR="006313C4" w:rsidRDefault="006313C4" w:rsidP="006313C4">
      <w:pPr>
        <w:rPr>
          <w:rFonts w:ascii="Gotham Office" w:hAnsi="Gotham Office"/>
          <w:sz w:val="22"/>
          <w:szCs w:val="22"/>
          <w:highlight w:val="yellow"/>
        </w:rPr>
      </w:pPr>
      <w:r>
        <w:rPr>
          <w:rFonts w:ascii="Gotham Office" w:hAnsi="Gotham Office"/>
          <w:sz w:val="22"/>
          <w:szCs w:val="22"/>
          <w:highlight w:val="yellow"/>
        </w:rPr>
        <w:br w:type="page"/>
      </w:r>
    </w:p>
    <w:p w14:paraId="02F0A81C" w14:textId="77777777" w:rsidR="006313C4" w:rsidRPr="000C5B79" w:rsidRDefault="006313C4" w:rsidP="006313C4">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t>Pour des sismicités modérées (zone 3), il conviendra de considérer une liquéfaction des sols qu’il conviendra d’étudier dans un diagnostic à part.</w:t>
      </w:r>
    </w:p>
    <w:p w14:paraId="656DF849" w14:textId="77777777" w:rsidR="006313C4" w:rsidRPr="000C5B79" w:rsidRDefault="006313C4" w:rsidP="006313C4">
      <w:pPr>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t>Les tableaux suivants récapitulent l’ensemble des hypothèses de calcul à prendre en considération</w:t>
      </w:r>
      <w:r w:rsidRPr="000C5B79">
        <w:rPr>
          <w:rFonts w:ascii="Calibri" w:hAnsi="Calibri" w:cs="Calibri"/>
          <w:sz w:val="22"/>
          <w:szCs w:val="22"/>
          <w:highlight w:val="yellow"/>
        </w:rPr>
        <w:t> </w:t>
      </w:r>
      <w:r w:rsidRPr="000C5B79">
        <w:rPr>
          <w:rFonts w:ascii="Gotham Office" w:hAnsi="Gotham Office" w:cs="Arial"/>
          <w:sz w:val="22"/>
          <w:szCs w:val="22"/>
          <w:highlight w:val="yellow"/>
        </w:rPr>
        <w:t>:</w:t>
      </w:r>
    </w:p>
    <w:tbl>
      <w:tblPr>
        <w:tblW w:w="9645" w:type="dxa"/>
        <w:tblCellMar>
          <w:left w:w="0" w:type="dxa"/>
          <w:right w:w="0" w:type="dxa"/>
        </w:tblCellMar>
        <w:tblLook w:val="04A0" w:firstRow="1" w:lastRow="0" w:firstColumn="1" w:lastColumn="0" w:noHBand="0" w:noVBand="1"/>
      </w:tblPr>
      <w:tblGrid>
        <w:gridCol w:w="1929"/>
        <w:gridCol w:w="1928"/>
        <w:gridCol w:w="1928"/>
        <w:gridCol w:w="1928"/>
        <w:gridCol w:w="1932"/>
      </w:tblGrid>
      <w:tr w:rsidR="006313C4" w:rsidRPr="000C5B79" w14:paraId="5C48F9AB" w14:textId="77777777">
        <w:trPr>
          <w:trHeight w:val="242"/>
        </w:trPr>
        <w:tc>
          <w:tcPr>
            <w:tcW w:w="1929"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6DAF89D"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Zone de sismicité</w:t>
            </w:r>
          </w:p>
        </w:tc>
        <w:tc>
          <w:tcPr>
            <w:tcW w:w="1928"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98085B0"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Catégorie d’importance</w:t>
            </w:r>
          </w:p>
        </w:tc>
        <w:tc>
          <w:tcPr>
            <w:tcW w:w="1928"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329584EF"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Coefficient d’importance «</w:t>
            </w:r>
            <w:r w:rsidRPr="000C5B79">
              <w:rPr>
                <w:rFonts w:ascii="Calibri" w:hAnsi="Calibri" w:cs="Calibri"/>
                <w:b/>
                <w:bCs/>
                <w:sz w:val="18"/>
                <w:szCs w:val="18"/>
                <w:highlight w:val="yellow"/>
              </w:rPr>
              <w:t> </w:t>
            </w:r>
            <w:r w:rsidRPr="000C5B79">
              <w:rPr>
                <w:rFonts w:ascii="Gotham Office" w:hAnsi="Gotham Office" w:cs="Arial"/>
                <w:b/>
                <w:bCs/>
                <w:sz w:val="18"/>
                <w:szCs w:val="18"/>
                <w:highlight w:val="yellow"/>
              </w:rPr>
              <w:t>γ</w:t>
            </w:r>
            <w:r w:rsidRPr="000C5B79">
              <w:rPr>
                <w:rFonts w:ascii="Gotham Office" w:hAnsi="Gotham Office" w:cs="Arial"/>
                <w:b/>
                <w:bCs/>
                <w:sz w:val="18"/>
                <w:szCs w:val="18"/>
                <w:highlight w:val="yellow"/>
                <w:vertAlign w:val="subscript"/>
              </w:rPr>
              <w:t>l</w:t>
            </w:r>
            <w:r w:rsidRPr="000C5B79">
              <w:rPr>
                <w:rFonts w:ascii="Calibri" w:hAnsi="Calibri" w:cs="Calibri"/>
                <w:b/>
                <w:bCs/>
                <w:sz w:val="18"/>
                <w:szCs w:val="18"/>
                <w:highlight w:val="yellow"/>
              </w:rPr>
              <w:t> </w:t>
            </w:r>
            <w:r w:rsidRPr="000C5B79">
              <w:rPr>
                <w:rFonts w:ascii="Gotham Office" w:hAnsi="Gotham Office" w:cs="Gotham Office"/>
                <w:b/>
                <w:bCs/>
                <w:sz w:val="18"/>
                <w:szCs w:val="18"/>
                <w:highlight w:val="yellow"/>
              </w:rPr>
              <w:t>»</w:t>
            </w:r>
          </w:p>
        </w:tc>
        <w:tc>
          <w:tcPr>
            <w:tcW w:w="1928"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2D19900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Accélération de référence «</w:t>
            </w:r>
            <w:r w:rsidRPr="000C5B79">
              <w:rPr>
                <w:rFonts w:ascii="Calibri" w:hAnsi="Calibri" w:cs="Calibri"/>
                <w:b/>
                <w:bCs/>
                <w:sz w:val="18"/>
                <w:szCs w:val="18"/>
                <w:highlight w:val="yellow"/>
              </w:rPr>
              <w:t> </w:t>
            </w:r>
            <w:r w:rsidRPr="000C5B79">
              <w:rPr>
                <w:rFonts w:ascii="Gotham Office" w:hAnsi="Gotham Office" w:cs="Arial"/>
                <w:b/>
                <w:bCs/>
                <w:sz w:val="18"/>
                <w:szCs w:val="18"/>
                <w:highlight w:val="yellow"/>
              </w:rPr>
              <w:t>a</w:t>
            </w:r>
            <w:r w:rsidRPr="000C5B79">
              <w:rPr>
                <w:rFonts w:ascii="Gotham Office" w:hAnsi="Gotham Office" w:cs="Arial"/>
                <w:b/>
                <w:bCs/>
                <w:sz w:val="18"/>
                <w:szCs w:val="18"/>
                <w:highlight w:val="yellow"/>
                <w:vertAlign w:val="subscript"/>
              </w:rPr>
              <w:t>gr</w:t>
            </w:r>
            <w:r w:rsidRPr="000C5B79">
              <w:rPr>
                <w:rFonts w:ascii="Calibri" w:hAnsi="Calibri" w:cs="Calibri"/>
                <w:b/>
                <w:bCs/>
                <w:sz w:val="18"/>
                <w:szCs w:val="18"/>
                <w:highlight w:val="yellow"/>
              </w:rPr>
              <w:t> </w:t>
            </w:r>
            <w:r w:rsidRPr="000C5B79">
              <w:rPr>
                <w:rFonts w:ascii="Gotham Office" w:hAnsi="Gotham Office" w:cs="Gotham Office"/>
                <w:b/>
                <w:bCs/>
                <w:sz w:val="18"/>
                <w:szCs w:val="18"/>
                <w:highlight w:val="yellow"/>
              </w:rPr>
              <w:t>»</w:t>
            </w:r>
          </w:p>
        </w:tc>
        <w:tc>
          <w:tcPr>
            <w:tcW w:w="1932"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8B82AA6"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Classe de sol</w:t>
            </w:r>
          </w:p>
        </w:tc>
      </w:tr>
      <w:tr w:rsidR="006313C4" w:rsidRPr="000C5B79" w14:paraId="195DF2C4" w14:textId="77777777">
        <w:trPr>
          <w:trHeight w:val="42"/>
        </w:trPr>
        <w:tc>
          <w:tcPr>
            <w:tcW w:w="192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69F0D61"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3 (Modérée)</w:t>
            </w:r>
          </w:p>
        </w:tc>
        <w:tc>
          <w:tcPr>
            <w:tcW w:w="19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D13088"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II</w:t>
            </w:r>
          </w:p>
        </w:tc>
        <w:tc>
          <w:tcPr>
            <w:tcW w:w="19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A3FB9A2"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1,0</w:t>
            </w:r>
          </w:p>
        </w:tc>
        <w:tc>
          <w:tcPr>
            <w:tcW w:w="192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9C148BB"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1,1</w:t>
            </w:r>
          </w:p>
        </w:tc>
        <w:tc>
          <w:tcPr>
            <w:tcW w:w="193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0FEF58"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B</w:t>
            </w:r>
          </w:p>
        </w:tc>
      </w:tr>
    </w:tbl>
    <w:p w14:paraId="4436FCFB" w14:textId="77777777" w:rsidR="006313C4" w:rsidRPr="000C5B79" w:rsidRDefault="006313C4" w:rsidP="006313C4">
      <w:pPr>
        <w:jc w:val="both"/>
        <w:rPr>
          <w:rFonts w:ascii="Gotham Office" w:hAnsi="Gotham Office" w:cs="Arial"/>
          <w:i/>
          <w:iCs/>
          <w:sz w:val="16"/>
          <w:szCs w:val="16"/>
          <w:highlight w:val="yellow"/>
          <w:vertAlign w:val="subscript"/>
        </w:rPr>
      </w:pPr>
    </w:p>
    <w:tbl>
      <w:tblPr>
        <w:tblW w:w="9645" w:type="dxa"/>
        <w:tblCellMar>
          <w:left w:w="0" w:type="dxa"/>
          <w:right w:w="0" w:type="dxa"/>
        </w:tblCellMar>
        <w:tblLook w:val="04A0" w:firstRow="1" w:lastRow="0" w:firstColumn="1" w:lastColumn="0" w:noHBand="0" w:noVBand="1"/>
      </w:tblPr>
      <w:tblGrid>
        <w:gridCol w:w="1248"/>
        <w:gridCol w:w="1251"/>
        <w:gridCol w:w="1191"/>
        <w:gridCol w:w="1191"/>
        <w:gridCol w:w="1191"/>
        <w:gridCol w:w="1191"/>
        <w:gridCol w:w="1191"/>
        <w:gridCol w:w="1191"/>
      </w:tblGrid>
      <w:tr w:rsidR="006313C4" w:rsidRPr="000C5B79" w14:paraId="73B0B5B7" w14:textId="77777777">
        <w:trPr>
          <w:trHeight w:val="340"/>
        </w:trPr>
        <w:tc>
          <w:tcPr>
            <w:tcW w:w="1248" w:type="dxa"/>
            <w:vMerge w:val="restart"/>
            <w:tcBorders>
              <w:top w:val="single" w:sz="4"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C93F05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Paramètre de sol «</w:t>
            </w:r>
            <w:r w:rsidRPr="000C5B79">
              <w:rPr>
                <w:rFonts w:ascii="Calibri" w:hAnsi="Calibri" w:cs="Calibri"/>
                <w:b/>
                <w:bCs/>
                <w:sz w:val="18"/>
                <w:szCs w:val="18"/>
                <w:highlight w:val="yellow"/>
              </w:rPr>
              <w:t> </w:t>
            </w:r>
            <w:r w:rsidRPr="000C5B79">
              <w:rPr>
                <w:rFonts w:ascii="Gotham Office" w:hAnsi="Gotham Office" w:cs="Arial"/>
                <w:b/>
                <w:bCs/>
                <w:sz w:val="18"/>
                <w:szCs w:val="18"/>
                <w:highlight w:val="yellow"/>
              </w:rPr>
              <w:t>S</w:t>
            </w:r>
            <w:r w:rsidRPr="000C5B79">
              <w:rPr>
                <w:rFonts w:ascii="Calibri" w:hAnsi="Calibri" w:cs="Calibri"/>
                <w:b/>
                <w:bCs/>
                <w:sz w:val="18"/>
                <w:szCs w:val="18"/>
                <w:highlight w:val="yellow"/>
              </w:rPr>
              <w:t> </w:t>
            </w:r>
            <w:r w:rsidRPr="000C5B79">
              <w:rPr>
                <w:rFonts w:ascii="Gotham Office" w:hAnsi="Gotham Office" w:cs="Gotham Office"/>
                <w:b/>
                <w:bCs/>
                <w:sz w:val="18"/>
                <w:szCs w:val="18"/>
                <w:highlight w:val="yellow"/>
              </w:rPr>
              <w:t>»</w:t>
            </w:r>
          </w:p>
        </w:tc>
        <w:tc>
          <w:tcPr>
            <w:tcW w:w="1251" w:type="dxa"/>
            <w:vMerge w:val="restart"/>
            <w:tcBorders>
              <w:top w:val="single" w:sz="4"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22790F0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a</w:t>
            </w:r>
            <w:r w:rsidRPr="000C5B79">
              <w:rPr>
                <w:rFonts w:ascii="Gotham Office" w:hAnsi="Gotham Office" w:cs="Arial"/>
                <w:b/>
                <w:bCs/>
                <w:sz w:val="18"/>
                <w:szCs w:val="18"/>
                <w:highlight w:val="yellow"/>
                <w:vertAlign w:val="subscript"/>
              </w:rPr>
              <w:t>vg</w:t>
            </w:r>
            <w:r w:rsidRPr="000C5B79">
              <w:rPr>
                <w:rFonts w:ascii="Gotham Office" w:hAnsi="Gotham Office" w:cs="Arial"/>
                <w:b/>
                <w:bCs/>
                <w:sz w:val="18"/>
                <w:szCs w:val="18"/>
                <w:highlight w:val="yellow"/>
              </w:rPr>
              <w:t xml:space="preserve"> / a</w:t>
            </w:r>
            <w:r w:rsidRPr="000C5B79">
              <w:rPr>
                <w:rFonts w:ascii="Gotham Office" w:hAnsi="Gotham Office" w:cs="Arial"/>
                <w:b/>
                <w:bCs/>
                <w:sz w:val="18"/>
                <w:szCs w:val="18"/>
                <w:highlight w:val="yellow"/>
                <w:vertAlign w:val="subscript"/>
              </w:rPr>
              <w:t>g</w:t>
            </w:r>
            <w:r w:rsidRPr="000C5B79">
              <w:rPr>
                <w:rFonts w:ascii="Gotham Office" w:hAnsi="Gotham Office" w:cs="Arial"/>
                <w:b/>
                <w:bCs/>
                <w:sz w:val="18"/>
                <w:szCs w:val="18"/>
                <w:highlight w:val="yellow"/>
                <w:vertAlign w:val="superscript"/>
              </w:rPr>
              <w:t>(1)</w:t>
            </w:r>
          </w:p>
        </w:tc>
        <w:tc>
          <w:tcPr>
            <w:tcW w:w="3573" w:type="dxa"/>
            <w:gridSpan w:val="3"/>
            <w:tcBorders>
              <w:top w:val="single" w:sz="4"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19435BD0"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Périodes du spectre horizontal</w:t>
            </w:r>
          </w:p>
        </w:tc>
        <w:tc>
          <w:tcPr>
            <w:tcW w:w="3573" w:type="dxa"/>
            <w:gridSpan w:val="3"/>
            <w:tcBorders>
              <w:top w:val="single" w:sz="4"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825F83A"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sz w:val="18"/>
                <w:szCs w:val="18"/>
                <w:highlight w:val="yellow"/>
              </w:rPr>
              <w:t>Périodes du spectre vertical</w:t>
            </w:r>
          </w:p>
        </w:tc>
      </w:tr>
      <w:tr w:rsidR="006313C4" w:rsidRPr="000C5B79" w14:paraId="0F6C60C6" w14:textId="77777777">
        <w:trPr>
          <w:trHeight w:val="340"/>
        </w:trPr>
        <w:tc>
          <w:tcPr>
            <w:tcW w:w="0" w:type="auto"/>
            <w:vMerge/>
            <w:tcBorders>
              <w:top w:val="nil"/>
              <w:left w:val="single" w:sz="8" w:space="0" w:color="auto"/>
              <w:bottom w:val="single" w:sz="8" w:space="0" w:color="auto"/>
              <w:right w:val="single" w:sz="8" w:space="0" w:color="auto"/>
            </w:tcBorders>
            <w:shd w:val="clear" w:color="auto" w:fill="F2F2F2" w:themeFill="background1" w:themeFillShade="F2"/>
            <w:vAlign w:val="center"/>
            <w:hideMark/>
          </w:tcPr>
          <w:p w14:paraId="5D3815DB" w14:textId="77777777" w:rsidR="006313C4" w:rsidRPr="000C5B79" w:rsidRDefault="006313C4">
            <w:pPr>
              <w:spacing w:before="120" w:after="120" w:line="240" w:lineRule="auto"/>
              <w:jc w:val="center"/>
              <w:rPr>
                <w:rFonts w:ascii="Gotham Office" w:hAnsi="Gotham Office" w:cs="Arial"/>
                <w:b/>
                <w:bCs/>
                <w:sz w:val="18"/>
                <w:szCs w:val="18"/>
                <w:highlight w:val="yellow"/>
              </w:rPr>
            </w:pPr>
          </w:p>
        </w:tc>
        <w:tc>
          <w:tcPr>
            <w:tcW w:w="0" w:type="auto"/>
            <w:vMerge/>
            <w:tcBorders>
              <w:top w:val="nil"/>
              <w:left w:val="nil"/>
              <w:bottom w:val="single" w:sz="8" w:space="0" w:color="auto"/>
              <w:right w:val="single" w:sz="8" w:space="0" w:color="auto"/>
            </w:tcBorders>
            <w:shd w:val="clear" w:color="auto" w:fill="F2F2F2" w:themeFill="background1" w:themeFillShade="F2"/>
            <w:vAlign w:val="center"/>
            <w:hideMark/>
          </w:tcPr>
          <w:p w14:paraId="4BAB4D72" w14:textId="77777777" w:rsidR="006313C4" w:rsidRPr="000C5B79" w:rsidRDefault="006313C4">
            <w:pPr>
              <w:spacing w:before="120" w:after="120" w:line="240" w:lineRule="auto"/>
              <w:jc w:val="center"/>
              <w:rPr>
                <w:rFonts w:ascii="Gotham Office" w:hAnsi="Gotham Office" w:cs="Arial"/>
                <w:b/>
                <w:bCs/>
                <w:sz w:val="18"/>
                <w:szCs w:val="18"/>
                <w:highlight w:val="yellow"/>
              </w:rPr>
            </w:pP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5C6F4EB" w14:textId="77777777" w:rsidR="006313C4" w:rsidRPr="000C5B79" w:rsidRDefault="006313C4">
            <w:pPr>
              <w:spacing w:before="120" w:after="120" w:line="240" w:lineRule="auto"/>
              <w:jc w:val="center"/>
              <w:rPr>
                <w:rFonts w:ascii="Gotham Office" w:hAnsi="Gotham Office" w:cs="Arial"/>
                <w:b/>
                <w:bCs/>
                <w:i/>
                <w:i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B</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3CAEA16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C</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1273CC6F"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D</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F767F22"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B</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FF8401F"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C</w:t>
            </w:r>
          </w:p>
        </w:tc>
        <w:tc>
          <w:tcPr>
            <w:tcW w:w="1191"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1C0E05E" w14:textId="77777777" w:rsidR="006313C4" w:rsidRPr="000C5B79" w:rsidRDefault="006313C4">
            <w:pPr>
              <w:spacing w:before="120" w:after="120" w:line="240" w:lineRule="auto"/>
              <w:jc w:val="center"/>
              <w:rPr>
                <w:rFonts w:ascii="Gotham Office" w:hAnsi="Gotham Office" w:cs="Arial"/>
                <w:b/>
                <w:bCs/>
                <w:sz w:val="18"/>
                <w:szCs w:val="18"/>
                <w:highlight w:val="yellow"/>
              </w:rPr>
            </w:pPr>
            <w:r w:rsidRPr="000C5B79">
              <w:rPr>
                <w:rFonts w:ascii="Gotham Office" w:hAnsi="Gotham Office" w:cs="Arial"/>
                <w:b/>
                <w:bCs/>
                <w:i/>
                <w:iCs/>
                <w:sz w:val="18"/>
                <w:szCs w:val="18"/>
                <w:highlight w:val="yellow"/>
              </w:rPr>
              <w:t>T</w:t>
            </w:r>
            <w:r w:rsidRPr="000C5B79">
              <w:rPr>
                <w:rFonts w:ascii="Gotham Office" w:hAnsi="Gotham Office" w:cs="Arial"/>
                <w:b/>
                <w:bCs/>
                <w:i/>
                <w:iCs/>
                <w:sz w:val="18"/>
                <w:szCs w:val="18"/>
                <w:highlight w:val="yellow"/>
                <w:vertAlign w:val="subscript"/>
              </w:rPr>
              <w:t>D</w:t>
            </w:r>
          </w:p>
        </w:tc>
      </w:tr>
      <w:tr w:rsidR="006313C4" w:rsidRPr="000C5B79" w14:paraId="40CE6B80" w14:textId="77777777">
        <w:trPr>
          <w:trHeight w:val="510"/>
        </w:trPr>
        <w:tc>
          <w:tcPr>
            <w:tcW w:w="124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C951B0"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1,35</w:t>
            </w:r>
          </w:p>
        </w:tc>
        <w:tc>
          <w:tcPr>
            <w:tcW w:w="125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4FAAE7"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0,9</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5C0ADA"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0,05</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192A1B"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0,25</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A7130A4"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2,5</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363CD75"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0,03</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CDDF17"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0,20</w:t>
            </w:r>
          </w:p>
        </w:tc>
        <w:tc>
          <w:tcPr>
            <w:tcW w:w="11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2F44A2D" w14:textId="77777777" w:rsidR="006313C4" w:rsidRPr="000C5B79" w:rsidRDefault="006313C4">
            <w:pPr>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2,50</w:t>
            </w:r>
          </w:p>
        </w:tc>
      </w:tr>
    </w:tbl>
    <w:p w14:paraId="49FEEE75" w14:textId="77777777" w:rsidR="006313C4" w:rsidRPr="000C5B79" w:rsidRDefault="006313C4" w:rsidP="006313C4">
      <w:pPr>
        <w:jc w:val="both"/>
        <w:rPr>
          <w:rFonts w:ascii="Gotham Office" w:hAnsi="Gotham Office" w:cs="Arial"/>
          <w:i/>
          <w:iCs/>
          <w:sz w:val="18"/>
          <w:szCs w:val="18"/>
        </w:rPr>
      </w:pPr>
      <w:r w:rsidRPr="000C5B79">
        <w:rPr>
          <w:rFonts w:ascii="Gotham Office" w:hAnsi="Gotham Office" w:cs="Arial"/>
          <w:i/>
          <w:iCs/>
          <w:sz w:val="18"/>
          <w:szCs w:val="18"/>
          <w:highlight w:val="yellow"/>
        </w:rPr>
        <w:t>(1)</w:t>
      </w:r>
      <w:r w:rsidRPr="000C5B79">
        <w:rPr>
          <w:rFonts w:ascii="Gotham Office" w:hAnsi="Gotham Office" w:cs="Arial"/>
          <w:i/>
          <w:iCs/>
          <w:sz w:val="18"/>
          <w:szCs w:val="18"/>
          <w:highlight w:val="yellow"/>
          <w:vertAlign w:val="subscript"/>
        </w:rPr>
        <w:t xml:space="preserve"> </w:t>
      </w:r>
      <w:r w:rsidRPr="000C5B79">
        <w:rPr>
          <w:rFonts w:ascii="Gotham Office" w:hAnsi="Gotham Office" w:cs="Arial"/>
          <w:i/>
          <w:iCs/>
          <w:sz w:val="18"/>
          <w:szCs w:val="18"/>
          <w:highlight w:val="yellow"/>
        </w:rPr>
        <w:t>a</w:t>
      </w:r>
      <w:r w:rsidRPr="000C5B79">
        <w:rPr>
          <w:rFonts w:ascii="Gotham Office" w:hAnsi="Gotham Office" w:cs="Arial"/>
          <w:i/>
          <w:iCs/>
          <w:sz w:val="18"/>
          <w:szCs w:val="18"/>
          <w:highlight w:val="yellow"/>
          <w:vertAlign w:val="subscript"/>
        </w:rPr>
        <w:t xml:space="preserve">g </w:t>
      </w:r>
      <w:r w:rsidRPr="000C5B79">
        <w:rPr>
          <w:rFonts w:ascii="Gotham Office" w:hAnsi="Gotham Office" w:cs="Arial"/>
          <w:i/>
          <w:iCs/>
          <w:sz w:val="18"/>
          <w:szCs w:val="18"/>
          <w:highlight w:val="yellow"/>
        </w:rPr>
        <w:t>= γ</w:t>
      </w:r>
      <w:r w:rsidRPr="000C5B79">
        <w:rPr>
          <w:rFonts w:ascii="Gotham Office" w:hAnsi="Gotham Office" w:cs="Arial"/>
          <w:i/>
          <w:iCs/>
          <w:sz w:val="18"/>
          <w:szCs w:val="18"/>
          <w:highlight w:val="yellow"/>
          <w:vertAlign w:val="subscript"/>
        </w:rPr>
        <w:t>l</w:t>
      </w:r>
      <w:r w:rsidRPr="000C5B79">
        <w:rPr>
          <w:rFonts w:ascii="Calibri" w:hAnsi="Calibri" w:cs="Calibri"/>
          <w:i/>
          <w:iCs/>
          <w:sz w:val="18"/>
          <w:szCs w:val="18"/>
          <w:highlight w:val="yellow"/>
          <w:vertAlign w:val="subscript"/>
        </w:rPr>
        <w:t> </w:t>
      </w:r>
      <w:r w:rsidRPr="000C5B79">
        <w:rPr>
          <w:rFonts w:ascii="Gotham Office" w:hAnsi="Gotham Office" w:cs="Gotham Office"/>
          <w:i/>
          <w:iCs/>
          <w:sz w:val="18"/>
          <w:szCs w:val="18"/>
          <w:highlight w:val="yellow"/>
          <w:vertAlign w:val="subscript"/>
        </w:rPr>
        <w:t>×</w:t>
      </w:r>
      <w:r w:rsidRPr="000C5B79">
        <w:rPr>
          <w:rFonts w:ascii="Gotham Office" w:hAnsi="Gotham Office" w:cs="Arial"/>
          <w:i/>
          <w:iCs/>
          <w:sz w:val="18"/>
          <w:szCs w:val="18"/>
          <w:highlight w:val="yellow"/>
          <w:vertAlign w:val="subscript"/>
        </w:rPr>
        <w:t xml:space="preserve"> </w:t>
      </w:r>
      <w:r w:rsidRPr="000C5B79">
        <w:rPr>
          <w:rFonts w:ascii="Gotham Office" w:hAnsi="Gotham Office" w:cs="Arial"/>
          <w:i/>
          <w:iCs/>
          <w:sz w:val="18"/>
          <w:szCs w:val="18"/>
          <w:highlight w:val="yellow"/>
        </w:rPr>
        <w:t>a</w:t>
      </w:r>
      <w:r w:rsidRPr="000C5B79">
        <w:rPr>
          <w:rFonts w:ascii="Gotham Office" w:hAnsi="Gotham Office" w:cs="Arial"/>
          <w:i/>
          <w:iCs/>
          <w:sz w:val="18"/>
          <w:szCs w:val="18"/>
          <w:highlight w:val="yellow"/>
          <w:vertAlign w:val="subscript"/>
        </w:rPr>
        <w:t>gr</w:t>
      </w:r>
      <w:r w:rsidRPr="000C5B79">
        <w:rPr>
          <w:rFonts w:ascii="Calibri" w:hAnsi="Calibri" w:cs="Calibri"/>
          <w:i/>
          <w:iCs/>
          <w:sz w:val="18"/>
          <w:szCs w:val="18"/>
          <w:highlight w:val="yellow"/>
        </w:rPr>
        <w:t> </w:t>
      </w:r>
      <w:r w:rsidRPr="000C5B79">
        <w:rPr>
          <w:rFonts w:ascii="Gotham Office" w:hAnsi="Gotham Office" w:cs="Arial"/>
          <w:i/>
          <w:iCs/>
          <w:sz w:val="18"/>
          <w:szCs w:val="18"/>
          <w:highlight w:val="yellow"/>
        </w:rPr>
        <w:t>; a</w:t>
      </w:r>
      <w:r w:rsidRPr="000C5B79">
        <w:rPr>
          <w:rFonts w:ascii="Gotham Office" w:hAnsi="Gotham Office" w:cs="Arial"/>
          <w:i/>
          <w:iCs/>
          <w:sz w:val="18"/>
          <w:szCs w:val="18"/>
          <w:highlight w:val="yellow"/>
          <w:vertAlign w:val="subscript"/>
        </w:rPr>
        <w:t>vg</w:t>
      </w:r>
      <w:r w:rsidRPr="000C5B79">
        <w:rPr>
          <w:rFonts w:ascii="Calibri" w:hAnsi="Calibri" w:cs="Calibri"/>
          <w:i/>
          <w:iCs/>
          <w:sz w:val="18"/>
          <w:szCs w:val="18"/>
          <w:highlight w:val="yellow"/>
        </w:rPr>
        <w:t> </w:t>
      </w:r>
      <w:r w:rsidRPr="000C5B79">
        <w:rPr>
          <w:rFonts w:ascii="Gotham Office" w:hAnsi="Gotham Office" w:cs="Arial"/>
          <w:i/>
          <w:iCs/>
          <w:sz w:val="18"/>
          <w:szCs w:val="18"/>
          <w:highlight w:val="yellow"/>
        </w:rPr>
        <w:t>: acc</w:t>
      </w:r>
      <w:r w:rsidRPr="000C5B79">
        <w:rPr>
          <w:rFonts w:ascii="Gotham Office" w:hAnsi="Gotham Office" w:cs="Gotham Office"/>
          <w:i/>
          <w:iCs/>
          <w:sz w:val="18"/>
          <w:szCs w:val="18"/>
          <w:highlight w:val="yellow"/>
        </w:rPr>
        <w:t>é</w:t>
      </w:r>
      <w:r w:rsidRPr="000C5B79">
        <w:rPr>
          <w:rFonts w:ascii="Gotham Office" w:hAnsi="Gotham Office" w:cs="Arial"/>
          <w:i/>
          <w:iCs/>
          <w:sz w:val="18"/>
          <w:szCs w:val="18"/>
          <w:highlight w:val="yellow"/>
        </w:rPr>
        <w:t>l</w:t>
      </w:r>
      <w:r w:rsidRPr="000C5B79">
        <w:rPr>
          <w:rFonts w:ascii="Gotham Office" w:hAnsi="Gotham Office" w:cs="Gotham Office"/>
          <w:i/>
          <w:iCs/>
          <w:sz w:val="18"/>
          <w:szCs w:val="18"/>
          <w:highlight w:val="yellow"/>
        </w:rPr>
        <w:t>é</w:t>
      </w:r>
      <w:r w:rsidRPr="000C5B79">
        <w:rPr>
          <w:rFonts w:ascii="Gotham Office" w:hAnsi="Gotham Office" w:cs="Arial"/>
          <w:i/>
          <w:iCs/>
          <w:sz w:val="18"/>
          <w:szCs w:val="18"/>
          <w:highlight w:val="yellow"/>
        </w:rPr>
        <w:t>rations horizontale et verticale de calcul.</w:t>
      </w:r>
    </w:p>
    <w:p w14:paraId="39C16576" w14:textId="05E84A61" w:rsidR="00C35640" w:rsidRPr="000C5B79" w:rsidRDefault="00C35640" w:rsidP="00942F43">
      <w:pPr>
        <w:pStyle w:val="Heading2"/>
      </w:pPr>
      <w:bookmarkStart w:id="38" w:name="_Toc219037873"/>
      <w:r w:rsidRPr="000C5B79">
        <w:t>Etude historique du site</w:t>
      </w:r>
      <w:bookmarkEnd w:id="38"/>
    </w:p>
    <w:p w14:paraId="25549581" w14:textId="4ED127B8" w:rsidR="009C671B" w:rsidRPr="000C5B79" w:rsidRDefault="00C35640" w:rsidP="009C671B">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La consultation des photographies aériennes a permis de vérifier que la parcelle impartie au projet (en jaune sur les photos ci-dessous) a été libre de toute construction jusqu’en </w:t>
      </w:r>
      <w:r w:rsidRPr="000C5B79">
        <w:rPr>
          <w:rFonts w:ascii="Gotham Office" w:hAnsi="Gotham Office"/>
          <w:sz w:val="22"/>
          <w:szCs w:val="22"/>
          <w:highlight w:val="yellow"/>
        </w:rPr>
        <w:t>XXXX</w:t>
      </w:r>
      <w:r w:rsidRPr="000C5B79">
        <w:rPr>
          <w:rFonts w:ascii="Gotham Office" w:hAnsi="Gotham Office"/>
          <w:sz w:val="22"/>
          <w:szCs w:val="22"/>
        </w:rPr>
        <w:t>. Cependant, plusieurs mouvements de terres ont apparu au cours de cette période.</w:t>
      </w:r>
    </w:p>
    <w:p w14:paraId="497BDD8E" w14:textId="77777777" w:rsidR="00C35640" w:rsidRPr="000C5B79" w:rsidRDefault="00C35640" w:rsidP="00C35640">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Les constructions occupant actuellement le site ont été construites entre </w:t>
      </w:r>
      <w:r w:rsidRPr="000C5B79">
        <w:rPr>
          <w:rFonts w:ascii="Gotham Office" w:hAnsi="Gotham Office"/>
          <w:sz w:val="22"/>
          <w:szCs w:val="22"/>
          <w:highlight w:val="yellow"/>
        </w:rPr>
        <w:t>XXXX</w:t>
      </w:r>
      <w:r w:rsidRPr="000C5B79">
        <w:rPr>
          <w:rFonts w:ascii="Gotham Office" w:hAnsi="Gotham Office"/>
          <w:sz w:val="22"/>
          <w:szCs w:val="22"/>
        </w:rPr>
        <w:t xml:space="preserve"> et </w:t>
      </w:r>
      <w:r w:rsidRPr="000C5B79">
        <w:rPr>
          <w:rFonts w:ascii="Gotham Office" w:hAnsi="Gotham Office"/>
          <w:sz w:val="22"/>
          <w:szCs w:val="22"/>
          <w:highlight w:val="yellow"/>
        </w:rPr>
        <w:t>XXXX</w:t>
      </w:r>
      <w:r w:rsidRPr="000C5B79">
        <w:rPr>
          <w:rFonts w:ascii="Gotham Office" w:hAnsi="Gotham Office"/>
          <w:sz w:val="22"/>
          <w:szCs w:val="22"/>
        </w:rPr>
        <w:t>. A noté que ces constructions ont subi plusieurs phases d’aménagements.</w:t>
      </w:r>
    </w:p>
    <w:p w14:paraId="2FEF7D9C" w14:textId="77777777" w:rsidR="00C35640" w:rsidRPr="000C5B79" w:rsidRDefault="00C35640" w:rsidP="00C35640">
      <w:pPr>
        <w:spacing w:before="120" w:after="120" w:line="360" w:lineRule="auto"/>
        <w:jc w:val="both"/>
        <w:rPr>
          <w:rFonts w:ascii="Gotham Office" w:hAnsi="Gotham Office"/>
          <w:sz w:val="22"/>
          <w:szCs w:val="22"/>
        </w:rPr>
      </w:pPr>
      <w:r w:rsidRPr="000C5B79">
        <w:rPr>
          <w:rFonts w:ascii="Gotham Office" w:hAnsi="Gotham Office"/>
          <w:sz w:val="22"/>
          <w:szCs w:val="18"/>
        </w:rPr>
        <w:t>Ensuite, aucune transformation majeure n’a été effectué à son droit.</w:t>
      </w:r>
    </w:p>
    <w:p w14:paraId="11B29F2B" w14:textId="77777777" w:rsidR="00C35640" w:rsidRDefault="00C35640" w:rsidP="00C35640">
      <w:pPr>
        <w:spacing w:before="120" w:after="120" w:line="360" w:lineRule="auto"/>
        <w:jc w:val="both"/>
        <w:rPr>
          <w:rFonts w:ascii="Gotham Office" w:hAnsi="Gotham Office"/>
          <w:sz w:val="22"/>
          <w:szCs w:val="22"/>
        </w:rPr>
      </w:pPr>
      <w:r w:rsidRPr="000C5B79">
        <w:rPr>
          <w:rFonts w:ascii="Gotham Office" w:hAnsi="Gotham Office"/>
          <w:sz w:val="22"/>
          <w:szCs w:val="22"/>
        </w:rPr>
        <w:t>Ainsi, au vu des aménagements antérieurs du site, il n’est pas exclu d’y rencontrer des remblais anthropiques.</w:t>
      </w:r>
    </w:p>
    <w:p w14:paraId="463DEBBE" w14:textId="77777777" w:rsidR="006313C4" w:rsidRDefault="006313C4" w:rsidP="00C35640">
      <w:pPr>
        <w:spacing w:before="120" w:after="120" w:line="360" w:lineRule="auto"/>
        <w:jc w:val="both"/>
        <w:rPr>
          <w:rFonts w:ascii="Gotham Office" w:hAnsi="Gotham Office"/>
          <w:sz w:val="22"/>
          <w:szCs w:val="22"/>
        </w:rPr>
      </w:pPr>
    </w:p>
    <w:p w14:paraId="5D1E7886" w14:textId="7502A40A" w:rsidR="006313C4" w:rsidRDefault="006313C4">
      <w:pPr>
        <w:rPr>
          <w:rFonts w:ascii="Gotham Office" w:hAnsi="Gotham Office"/>
          <w:sz w:val="22"/>
          <w:szCs w:val="22"/>
        </w:rPr>
      </w:pPr>
      <w:r>
        <w:rPr>
          <w:rFonts w:ascii="Gotham Office" w:hAnsi="Gotham Office"/>
          <w:sz w:val="22"/>
          <w:szCs w:val="22"/>
        </w:rPr>
        <w:br w:type="page"/>
      </w:r>
    </w:p>
    <w:p w14:paraId="718A7518" w14:textId="14F527B2" w:rsidR="00AD2384" w:rsidRPr="000C5B79" w:rsidRDefault="00AD2384" w:rsidP="001728CF">
      <w:pPr>
        <w:spacing w:before="120" w:after="120" w:line="240" w:lineRule="auto"/>
        <w:jc w:val="both"/>
        <w:rPr>
          <w:rFonts w:ascii="Gotham Office" w:hAnsi="Gotham Office"/>
          <w:sz w:val="20"/>
          <w:szCs w:val="20"/>
        </w:rPr>
      </w:pP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5" behindDoc="0" locked="0" layoutInCell="1" allowOverlap="1" wp14:anchorId="1A8B9A57" wp14:editId="2CE42C63">
                <wp:simplePos x="0" y="0"/>
                <wp:positionH relativeFrom="column">
                  <wp:posOffset>3629025</wp:posOffset>
                </wp:positionH>
                <wp:positionV relativeFrom="paragraph">
                  <wp:posOffset>266700</wp:posOffset>
                </wp:positionV>
                <wp:extent cx="1244600" cy="1289050"/>
                <wp:effectExtent l="0" t="0" r="12700" b="25400"/>
                <wp:wrapNone/>
                <wp:docPr id="50944733"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DA340B9" id="Forme libre : forme 75" o:spid="_x0000_s1026" style="position:absolute;margin-left:285.75pt;margin-top:21pt;width:98pt;height:10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4" behindDoc="0" locked="0" layoutInCell="1" allowOverlap="1" wp14:anchorId="4B01C517" wp14:editId="148ABB58">
                <wp:simplePos x="0" y="0"/>
                <wp:positionH relativeFrom="column">
                  <wp:posOffset>700405</wp:posOffset>
                </wp:positionH>
                <wp:positionV relativeFrom="paragraph">
                  <wp:posOffset>160655</wp:posOffset>
                </wp:positionV>
                <wp:extent cx="1244600" cy="1289050"/>
                <wp:effectExtent l="0" t="0" r="12700" b="25400"/>
                <wp:wrapNone/>
                <wp:docPr id="695433200"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3DA5B36D" id="Forme libre : forme 75" o:spid="_x0000_s1026" style="position:absolute;margin-left:55.15pt;margin-top:12.65pt;width:98pt;height:101.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noProof/>
        </w:rPr>
        <mc:AlternateContent>
          <mc:Choice Requires="wps">
            <w:drawing>
              <wp:anchor distT="0" distB="0" distL="114300" distR="114300" simplePos="0" relativeHeight="251658266" behindDoc="0" locked="0" layoutInCell="1" allowOverlap="1" wp14:anchorId="6D48E83D" wp14:editId="46BFF57F">
                <wp:simplePos x="0" y="0"/>
                <wp:positionH relativeFrom="margin">
                  <wp:posOffset>15875</wp:posOffset>
                </wp:positionH>
                <wp:positionV relativeFrom="paragraph">
                  <wp:posOffset>64135</wp:posOffset>
                </wp:positionV>
                <wp:extent cx="495300" cy="381000"/>
                <wp:effectExtent l="0" t="0" r="0" b="0"/>
                <wp:wrapNone/>
                <wp:docPr id="33283804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381000"/>
                        </a:xfrm>
                        <a:prstGeom prst="rect">
                          <a:avLst/>
                        </a:prstGeom>
                        <a:noFill/>
                        <a:ln w="25400" cap="flat" cmpd="sng" algn="ctr">
                          <a:noFill/>
                          <a:prstDash val="solid"/>
                        </a:ln>
                        <a:effectLst/>
                      </wps:spPr>
                      <wps:txbx>
                        <w:txbxContent>
                          <w:p w14:paraId="721646A3" w14:textId="77777777" w:rsidR="00C35640" w:rsidRPr="0070201E" w:rsidRDefault="00C35640" w:rsidP="00C35640">
                            <w:pPr>
                              <w:jc w:val="center"/>
                              <w:rPr>
                                <w:b/>
                                <w:bCs/>
                                <w:sz w:val="16"/>
                                <w:szCs w:val="16"/>
                              </w:rPr>
                            </w:pPr>
                            <w:r w:rsidRPr="0070201E">
                              <w:rPr>
                                <w:b/>
                                <w:bCs/>
                                <w:sz w:val="16"/>
                                <w:szCs w:val="16"/>
                                <w:highlight w:val="yellow"/>
                              </w:rPr>
                              <w:t>1929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8E83D" id="Rectangle 13" o:spid="_x0000_s1047" style="position:absolute;left:0;text-align:left;margin-left:1.25pt;margin-top:5.05pt;width:39pt;height:30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" filled="f" stroked="f" strokeweight="2pt">
                <v:textbox>
                  <w:txbxContent>
                    <w:p w14:paraId="721646A3" w14:textId="77777777" w:rsidR="00C35640" w:rsidRPr="0070201E" w:rsidRDefault="00C35640" w:rsidP="00C35640">
                      <w:pPr>
                        <w:jc w:val="center"/>
                        <w:rPr>
                          <w:b/>
                          <w:bCs/>
                          <w:sz w:val="16"/>
                          <w:szCs w:val="16"/>
                        </w:rPr>
                      </w:pPr>
                      <w:r w:rsidRPr="0070201E">
                        <w:rPr>
                          <w:b/>
                          <w:bCs/>
                          <w:sz w:val="16"/>
                          <w:szCs w:val="16"/>
                          <w:highlight w:val="yellow"/>
                        </w:rPr>
                        <w:t>1929</w:t>
                      </w:r>
                    </w:p>
                  </w:txbxContent>
                </v:textbox>
                <w10:wrap anchorx="margin"/>
              </v:rect>
            </w:pict>
          </mc:Fallback>
        </mc:AlternateContent>
      </w:r>
      <w:r w:rsidRPr="000C5B79">
        <w:rPr>
          <w:noProof/>
        </w:rPr>
        <mc:AlternateContent>
          <mc:Choice Requires="wps">
            <w:drawing>
              <wp:anchor distT="0" distB="0" distL="114300" distR="114300" simplePos="0" relativeHeight="251658267" behindDoc="0" locked="0" layoutInCell="1" allowOverlap="1" wp14:anchorId="2E51F380" wp14:editId="3B584891">
                <wp:simplePos x="0" y="0"/>
                <wp:positionH relativeFrom="column">
                  <wp:posOffset>2864485</wp:posOffset>
                </wp:positionH>
                <wp:positionV relativeFrom="paragraph">
                  <wp:posOffset>46355</wp:posOffset>
                </wp:positionV>
                <wp:extent cx="568325" cy="337820"/>
                <wp:effectExtent l="0" t="0" r="0" b="0"/>
                <wp:wrapNone/>
                <wp:docPr id="125457749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325" cy="337820"/>
                        </a:xfrm>
                        <a:prstGeom prst="rect">
                          <a:avLst/>
                        </a:prstGeom>
                        <a:noFill/>
                        <a:ln w="25400" cap="flat" cmpd="sng" algn="ctr">
                          <a:noFill/>
                          <a:prstDash val="solid"/>
                        </a:ln>
                        <a:effectLst/>
                      </wps:spPr>
                      <wps:txbx>
                        <w:txbxContent>
                          <w:p w14:paraId="43DAD762" w14:textId="77777777" w:rsidR="00C35640" w:rsidRPr="0070201E" w:rsidRDefault="00C35640" w:rsidP="00C35640">
                            <w:pPr>
                              <w:jc w:val="center"/>
                              <w:rPr>
                                <w:b/>
                                <w:bCs/>
                                <w:sz w:val="16"/>
                                <w:szCs w:val="16"/>
                              </w:rPr>
                            </w:pPr>
                            <w:r w:rsidRPr="0070201E">
                              <w:rPr>
                                <w:b/>
                                <w:bCs/>
                                <w:sz w:val="16"/>
                                <w:szCs w:val="16"/>
                                <w:highlight w:val="yellow"/>
                              </w:rPr>
                              <w:t>1949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1F380" id="Rectangle 11" o:spid="_x0000_s1048" style="position:absolute;left:0;text-align:left;margin-left:225.55pt;margin-top:3.65pt;width:44.75pt;height:26.6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" filled="f" stroked="f" strokeweight="2pt">
                <v:textbox>
                  <w:txbxContent>
                    <w:p w14:paraId="43DAD762" w14:textId="77777777" w:rsidR="00C35640" w:rsidRPr="0070201E" w:rsidRDefault="00C35640" w:rsidP="00C35640">
                      <w:pPr>
                        <w:jc w:val="center"/>
                        <w:rPr>
                          <w:b/>
                          <w:bCs/>
                          <w:sz w:val="16"/>
                          <w:szCs w:val="16"/>
                        </w:rPr>
                      </w:pPr>
                      <w:r w:rsidRPr="0070201E">
                        <w:rPr>
                          <w:b/>
                          <w:bCs/>
                          <w:sz w:val="16"/>
                          <w:szCs w:val="16"/>
                          <w:highlight w:val="yellow"/>
                        </w:rPr>
                        <w:t>1949</w:t>
                      </w:r>
                    </w:p>
                  </w:txbxContent>
                </v:textbox>
              </v:rect>
            </w:pict>
          </mc:Fallback>
        </mc:AlternateContent>
      </w:r>
      <w:r w:rsidRPr="000C5B79">
        <w:rPr>
          <w:noProof/>
        </w:rPr>
        <w:drawing>
          <wp:inline distT="0" distB="0" distL="0" distR="0" wp14:anchorId="3DFF2470" wp14:editId="36AD774F">
            <wp:extent cx="2805626" cy="1784350"/>
            <wp:effectExtent l="19050" t="19050" r="13970" b="25400"/>
            <wp:docPr id="232" name="Image 232" descr="Une image contenant carte, noir et blanc, noir,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 232" descr="Une image contenant carte, noir et blanc, noir, texte&#10;&#10;Description générée automatiquement"/>
                    <pic:cNvPicPr/>
                  </pic:nvPicPr>
                  <pic:blipFill rotWithShape="1">
                    <a:blip r:embed="rId45" cstate="print">
                      <a:extLst>
                        <a:ext uri="{28A0092B-C50C-407E-A947-70E740481C1C}">
                          <a14:useLocalDpi xmlns:a14="http://schemas.microsoft.com/office/drawing/2010/main" val="0"/>
                        </a:ext>
                      </a:extLst>
                    </a:blip>
                    <a:srcRect l="14294" t="20536" r="15348" b="22481"/>
                    <a:stretch/>
                  </pic:blipFill>
                  <pic:spPr bwMode="auto">
                    <a:xfrm>
                      <a:off x="0" y="0"/>
                      <a:ext cx="2805626" cy="1784350"/>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r w:rsidRPr="000C5B79">
        <w:rPr>
          <w:rFonts w:ascii="Gotham Office" w:hAnsi="Gotham Office"/>
          <w:sz w:val="20"/>
          <w:szCs w:val="20"/>
        </w:rPr>
        <w:t xml:space="preserve"> </w:t>
      </w:r>
      <w:r w:rsidRPr="000C5B79">
        <w:rPr>
          <w:noProof/>
        </w:rPr>
        <w:drawing>
          <wp:inline distT="0" distB="0" distL="0" distR="0" wp14:anchorId="200DD14E" wp14:editId="350EB391">
            <wp:extent cx="2842537" cy="1799534"/>
            <wp:effectExtent l="19050" t="19050" r="15240" b="10795"/>
            <wp:docPr id="1056877668" name="Image 1056877668" descr="Une image contenant carte, noir et blanc, Photographie aérienne, aér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77668" name="Image 1056877668" descr="Une image contenant carte, noir et blanc, Photographie aérienne, aérien&#10;&#10;Description générée automatiquement"/>
                    <pic:cNvPicPr/>
                  </pic:nvPicPr>
                  <pic:blipFill rotWithShape="1">
                    <a:blip r:embed="rId46">
                      <a:extLst>
                        <a:ext uri="{28A0092B-C50C-407E-A947-70E740481C1C}">
                          <a14:useLocalDpi xmlns:a14="http://schemas.microsoft.com/office/drawing/2010/main" val="0"/>
                        </a:ext>
                      </a:extLst>
                    </a:blip>
                    <a:srcRect l="9506" t="24539" r="24030" b="22676"/>
                    <a:stretch/>
                  </pic:blipFill>
                  <pic:spPr bwMode="auto">
                    <a:xfrm>
                      <a:off x="0" y="0"/>
                      <a:ext cx="2842537" cy="1799534"/>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5E7E5F6A" w14:textId="4A3DBB29" w:rsidR="00AD2384" w:rsidRPr="000C5B79" w:rsidRDefault="00AD2384" w:rsidP="001728CF">
      <w:pPr>
        <w:spacing w:before="120" w:after="120" w:line="240" w:lineRule="auto"/>
        <w:jc w:val="both"/>
        <w:rPr>
          <w:rFonts w:ascii="Gotham Office" w:hAnsi="Gotham Office"/>
          <w:sz w:val="20"/>
          <w:szCs w:val="20"/>
        </w:rPr>
      </w:pP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3" behindDoc="0" locked="0" layoutInCell="1" allowOverlap="1" wp14:anchorId="3D41E56B" wp14:editId="3F9D9D9C">
                <wp:simplePos x="0" y="0"/>
                <wp:positionH relativeFrom="column">
                  <wp:posOffset>719455</wp:posOffset>
                </wp:positionH>
                <wp:positionV relativeFrom="paragraph">
                  <wp:posOffset>52705</wp:posOffset>
                </wp:positionV>
                <wp:extent cx="1244600" cy="1289050"/>
                <wp:effectExtent l="0" t="0" r="12700" b="25400"/>
                <wp:wrapNone/>
                <wp:docPr id="154896684"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2AFAD23" id="Forme libre : forme 75" o:spid="_x0000_s1026" style="position:absolute;margin-left:56.65pt;margin-top:4.15pt;width:98pt;height:101.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2" behindDoc="0" locked="0" layoutInCell="1" allowOverlap="1" wp14:anchorId="7EDD1269" wp14:editId="4221ACEC">
                <wp:simplePos x="0" y="0"/>
                <wp:positionH relativeFrom="column">
                  <wp:posOffset>3605530</wp:posOffset>
                </wp:positionH>
                <wp:positionV relativeFrom="paragraph">
                  <wp:posOffset>252730</wp:posOffset>
                </wp:positionV>
                <wp:extent cx="1244600" cy="1289050"/>
                <wp:effectExtent l="0" t="0" r="12700" b="25400"/>
                <wp:wrapNone/>
                <wp:docPr id="1864111298"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120A8447" id="Forme libre : forme 75" o:spid="_x0000_s1026" style="position:absolute;margin-left:283.9pt;margin-top:19.9pt;width:98pt;height:101.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noProof/>
        </w:rPr>
        <mc:AlternateContent>
          <mc:Choice Requires="wps">
            <w:drawing>
              <wp:anchor distT="0" distB="0" distL="114300" distR="114300" simplePos="0" relativeHeight="251658268" behindDoc="0" locked="0" layoutInCell="1" allowOverlap="1" wp14:anchorId="60D0A452" wp14:editId="6E744C17">
                <wp:simplePos x="0" y="0"/>
                <wp:positionH relativeFrom="margin">
                  <wp:align>left</wp:align>
                </wp:positionH>
                <wp:positionV relativeFrom="paragraph">
                  <wp:posOffset>36195</wp:posOffset>
                </wp:positionV>
                <wp:extent cx="466725" cy="304800"/>
                <wp:effectExtent l="0" t="0" r="0" b="0"/>
                <wp:wrapNone/>
                <wp:docPr id="64795684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304800"/>
                        </a:xfrm>
                        <a:prstGeom prst="rect">
                          <a:avLst/>
                        </a:prstGeom>
                        <a:noFill/>
                        <a:ln w="25400" cap="flat" cmpd="sng" algn="ctr">
                          <a:noFill/>
                          <a:prstDash val="solid"/>
                        </a:ln>
                        <a:effectLst/>
                      </wps:spPr>
                      <wps:txbx>
                        <w:txbxContent>
                          <w:p w14:paraId="480896FE" w14:textId="77777777" w:rsidR="00C35640" w:rsidRPr="0070201E" w:rsidRDefault="00C35640" w:rsidP="00C35640">
                            <w:pPr>
                              <w:jc w:val="center"/>
                              <w:rPr>
                                <w:b/>
                                <w:bCs/>
                                <w:sz w:val="16"/>
                                <w:szCs w:val="16"/>
                              </w:rPr>
                            </w:pPr>
                            <w:r w:rsidRPr="0070201E">
                              <w:rPr>
                                <w:b/>
                                <w:bCs/>
                                <w:sz w:val="16"/>
                                <w:szCs w:val="16"/>
                                <w:highlight w:val="yellow"/>
                              </w:rPr>
                              <w:t>1978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0A452" id="Rectangle 9" o:spid="_x0000_s1049" style="position:absolute;left:0;text-align:left;margin-left:0;margin-top:2.85pt;width:36.75pt;height:24pt;z-index:2516582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" filled="f" stroked="f" strokeweight="2pt">
                <v:textbox>
                  <w:txbxContent>
                    <w:p w14:paraId="480896FE" w14:textId="77777777" w:rsidR="00C35640" w:rsidRPr="0070201E" w:rsidRDefault="00C35640" w:rsidP="00C35640">
                      <w:pPr>
                        <w:jc w:val="center"/>
                        <w:rPr>
                          <w:b/>
                          <w:bCs/>
                          <w:sz w:val="16"/>
                          <w:szCs w:val="16"/>
                        </w:rPr>
                      </w:pPr>
                      <w:r w:rsidRPr="0070201E">
                        <w:rPr>
                          <w:b/>
                          <w:bCs/>
                          <w:sz w:val="16"/>
                          <w:szCs w:val="16"/>
                          <w:highlight w:val="yellow"/>
                        </w:rPr>
                        <w:t>1978</w:t>
                      </w:r>
                    </w:p>
                  </w:txbxContent>
                </v:textbox>
                <w10:wrap anchorx="margin"/>
              </v:rect>
            </w:pict>
          </mc:Fallback>
        </mc:AlternateContent>
      </w:r>
      <w:r w:rsidRPr="000C5B79">
        <w:rPr>
          <w:noProof/>
        </w:rPr>
        <mc:AlternateContent>
          <mc:Choice Requires="wps">
            <w:drawing>
              <wp:anchor distT="0" distB="0" distL="114300" distR="114300" simplePos="0" relativeHeight="251658269" behindDoc="0" locked="0" layoutInCell="1" allowOverlap="1" wp14:anchorId="61D6F7D4" wp14:editId="6B0BDC66">
                <wp:simplePos x="0" y="0"/>
                <wp:positionH relativeFrom="column">
                  <wp:posOffset>2858135</wp:posOffset>
                </wp:positionH>
                <wp:positionV relativeFrom="paragraph">
                  <wp:posOffset>80645</wp:posOffset>
                </wp:positionV>
                <wp:extent cx="447675" cy="352425"/>
                <wp:effectExtent l="0" t="0" r="0" b="0"/>
                <wp:wrapNone/>
                <wp:docPr id="75585862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352425"/>
                        </a:xfrm>
                        <a:prstGeom prst="rect">
                          <a:avLst/>
                        </a:prstGeom>
                        <a:noFill/>
                        <a:ln w="25400" cap="flat" cmpd="sng" algn="ctr">
                          <a:noFill/>
                          <a:prstDash val="solid"/>
                        </a:ln>
                        <a:effectLst/>
                      </wps:spPr>
                      <wps:txbx>
                        <w:txbxContent>
                          <w:p w14:paraId="5D65B413" w14:textId="77777777" w:rsidR="00C35640" w:rsidRPr="0070201E" w:rsidRDefault="00C35640" w:rsidP="00C35640">
                            <w:pPr>
                              <w:jc w:val="center"/>
                              <w:rPr>
                                <w:b/>
                                <w:bCs/>
                                <w:sz w:val="16"/>
                                <w:szCs w:val="16"/>
                              </w:rPr>
                            </w:pPr>
                            <w:r w:rsidRPr="0070201E">
                              <w:rPr>
                                <w:b/>
                                <w:bCs/>
                                <w:sz w:val="16"/>
                                <w:szCs w:val="16"/>
                                <w:highlight w:val="yellow"/>
                              </w:rPr>
                              <w:t>1979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6F7D4" id="Rectangle 7" o:spid="_x0000_s1050" style="position:absolute;left:0;text-align:left;margin-left:225.05pt;margin-top:6.35pt;width:35.25pt;height:27.7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" filled="f" stroked="f" strokeweight="2pt">
                <v:textbox>
                  <w:txbxContent>
                    <w:p w14:paraId="5D65B413" w14:textId="77777777" w:rsidR="00C35640" w:rsidRPr="0070201E" w:rsidRDefault="00C35640" w:rsidP="00C35640">
                      <w:pPr>
                        <w:jc w:val="center"/>
                        <w:rPr>
                          <w:b/>
                          <w:bCs/>
                          <w:sz w:val="16"/>
                          <w:szCs w:val="16"/>
                        </w:rPr>
                      </w:pPr>
                      <w:r w:rsidRPr="0070201E">
                        <w:rPr>
                          <w:b/>
                          <w:bCs/>
                          <w:sz w:val="16"/>
                          <w:szCs w:val="16"/>
                          <w:highlight w:val="yellow"/>
                        </w:rPr>
                        <w:t>1979</w:t>
                      </w:r>
                    </w:p>
                  </w:txbxContent>
                </v:textbox>
              </v:rect>
            </w:pict>
          </mc:Fallback>
        </mc:AlternateContent>
      </w:r>
      <w:r w:rsidRPr="000C5B79">
        <w:rPr>
          <w:noProof/>
        </w:rPr>
        <w:drawing>
          <wp:inline distT="0" distB="0" distL="0" distR="0" wp14:anchorId="01A6AD0B" wp14:editId="7A064CF6">
            <wp:extent cx="2781300" cy="1688238"/>
            <wp:effectExtent l="19050" t="19050" r="19050" b="26670"/>
            <wp:docPr id="1107112483" name="Image 1" descr="Une image contenant noir et blanc, bâti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12483" name="Image 1" descr="Une image contenant noir et blanc, bâtiment&#10;&#10;Description générée automatiquement"/>
                    <pic:cNvPicPr/>
                  </pic:nvPicPr>
                  <pic:blipFill>
                    <a:blip r:embed="rId47" cstate="print">
                      <a:extLst>
                        <a:ext uri="{28A0092B-C50C-407E-A947-70E740481C1C}">
                          <a14:useLocalDpi xmlns:a14="http://schemas.microsoft.com/office/drawing/2010/main" val="0"/>
                        </a:ext>
                      </a:extLst>
                    </a:blip>
                    <a:srcRect t="12779" b="12779"/>
                    <a:stretch>
                      <a:fillRect/>
                    </a:stretch>
                  </pic:blipFill>
                  <pic:spPr bwMode="auto">
                    <a:xfrm>
                      <a:off x="0" y="0"/>
                      <a:ext cx="2785083" cy="1690535"/>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r w:rsidRPr="000C5B79">
        <w:rPr>
          <w:rFonts w:ascii="Gotham Office" w:hAnsi="Gotham Office"/>
          <w:sz w:val="20"/>
          <w:szCs w:val="20"/>
        </w:rPr>
        <w:t xml:space="preserve"> </w:t>
      </w:r>
      <w:r w:rsidRPr="000C5B79">
        <w:rPr>
          <w:noProof/>
        </w:rPr>
        <w:drawing>
          <wp:inline distT="0" distB="0" distL="0" distR="0" wp14:anchorId="5748AD35" wp14:editId="32074B41">
            <wp:extent cx="2771214" cy="1682115"/>
            <wp:effectExtent l="19050" t="19050" r="10160" b="13335"/>
            <wp:docPr id="1263686911" name="Image 1" descr="Une image contenant noir et blanc, bâtiment, Photographie aérienne,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86911" name="Image 1" descr="Une image contenant noir et blanc, bâtiment, Photographie aérienne, plein air&#10;&#10;Description générée automatiquement"/>
                    <pic:cNvPicPr/>
                  </pic:nvPicPr>
                  <pic:blipFill rotWithShape="1">
                    <a:blip r:embed="rId48" cstate="print">
                      <a:extLst>
                        <a:ext uri="{28A0092B-C50C-407E-A947-70E740481C1C}">
                          <a14:useLocalDpi xmlns:a14="http://schemas.microsoft.com/office/drawing/2010/main" val="0"/>
                        </a:ext>
                      </a:extLst>
                    </a:blip>
                    <a:srcRect l="13297" t="17734" r="13110" b="29554"/>
                    <a:stretch/>
                  </pic:blipFill>
                  <pic:spPr bwMode="auto">
                    <a:xfrm>
                      <a:off x="0" y="0"/>
                      <a:ext cx="2779627" cy="1687222"/>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18F5F22D" w14:textId="7CBE8BE3" w:rsidR="00AD2384" w:rsidRPr="000C5B79" w:rsidRDefault="00AD2384" w:rsidP="001728CF">
      <w:pPr>
        <w:spacing w:before="120" w:after="0" w:line="240" w:lineRule="auto"/>
        <w:jc w:val="both"/>
        <w:rPr>
          <w:rFonts w:ascii="Gotham Office" w:hAnsi="Gotham Office"/>
          <w:sz w:val="20"/>
          <w:szCs w:val="20"/>
        </w:rPr>
      </w:pP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81" behindDoc="0" locked="0" layoutInCell="1" allowOverlap="1" wp14:anchorId="2F34EDC6" wp14:editId="400A2EF7">
                <wp:simplePos x="0" y="0"/>
                <wp:positionH relativeFrom="column">
                  <wp:posOffset>3605530</wp:posOffset>
                </wp:positionH>
                <wp:positionV relativeFrom="paragraph">
                  <wp:posOffset>193040</wp:posOffset>
                </wp:positionV>
                <wp:extent cx="1244600" cy="1289050"/>
                <wp:effectExtent l="0" t="0" r="12700" b="25400"/>
                <wp:wrapNone/>
                <wp:docPr id="365505436"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D602235" id="Forme libre : forme 75" o:spid="_x0000_s1026" style="position:absolute;margin-left:283.9pt;margin-top:15.2pt;width:98pt;height:10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rFonts w:ascii="Gotham Office" w:eastAsiaTheme="majorEastAsia" w:hAnsi="Gotham Office" w:cs="Arial"/>
          <w:i/>
          <w:iCs/>
          <w:caps/>
          <w:noProof/>
          <w:sz w:val="16"/>
          <w:szCs w:val="16"/>
          <w:u w:val="single"/>
        </w:rPr>
        <mc:AlternateContent>
          <mc:Choice Requires="wps">
            <w:drawing>
              <wp:anchor distT="0" distB="0" distL="114300" distR="114300" simplePos="0" relativeHeight="251658272" behindDoc="0" locked="0" layoutInCell="1" allowOverlap="1" wp14:anchorId="08ECEA56" wp14:editId="396E43C5">
                <wp:simplePos x="0" y="0"/>
                <wp:positionH relativeFrom="column">
                  <wp:posOffset>723900</wp:posOffset>
                </wp:positionH>
                <wp:positionV relativeFrom="paragraph">
                  <wp:posOffset>194945</wp:posOffset>
                </wp:positionV>
                <wp:extent cx="1244600" cy="1289050"/>
                <wp:effectExtent l="0" t="0" r="12700" b="25400"/>
                <wp:wrapNone/>
                <wp:docPr id="393071294" name="Forme libre : forme 75"/>
                <wp:cNvGraphicFramePr/>
                <a:graphic xmlns:a="http://schemas.openxmlformats.org/drawingml/2006/main">
                  <a:graphicData uri="http://schemas.microsoft.com/office/word/2010/wordprocessingShape">
                    <wps:wsp>
                      <wps:cNvSpPr/>
                      <wps:spPr>
                        <a:xfrm>
                          <a:off x="0" y="0"/>
                          <a:ext cx="1244600" cy="1289050"/>
                        </a:xfrm>
                        <a:custGeom>
                          <a:avLst/>
                          <a:gdLst>
                            <a:gd name="connsiteX0" fmla="*/ 1206500 w 2009775"/>
                            <a:gd name="connsiteY0" fmla="*/ 0 h 2082800"/>
                            <a:gd name="connsiteX1" fmla="*/ 1457325 w 2009775"/>
                            <a:gd name="connsiteY1" fmla="*/ 390525 h 2082800"/>
                            <a:gd name="connsiteX2" fmla="*/ 1438275 w 2009775"/>
                            <a:gd name="connsiteY2" fmla="*/ 409575 h 2082800"/>
                            <a:gd name="connsiteX3" fmla="*/ 1724025 w 2009775"/>
                            <a:gd name="connsiteY3" fmla="*/ 835025 h 2082800"/>
                            <a:gd name="connsiteX4" fmla="*/ 1746250 w 2009775"/>
                            <a:gd name="connsiteY4" fmla="*/ 819150 h 2082800"/>
                            <a:gd name="connsiteX5" fmla="*/ 2009775 w 2009775"/>
                            <a:gd name="connsiteY5" fmla="*/ 1206500 h 2082800"/>
                            <a:gd name="connsiteX6" fmla="*/ 885825 w 2009775"/>
                            <a:gd name="connsiteY6" fmla="*/ 2082800 h 2082800"/>
                            <a:gd name="connsiteX7" fmla="*/ 822325 w 2009775"/>
                            <a:gd name="connsiteY7" fmla="*/ 2073275 h 2082800"/>
                            <a:gd name="connsiteX8" fmla="*/ 0 w 2009775"/>
                            <a:gd name="connsiteY8" fmla="*/ 866775 h 2082800"/>
                            <a:gd name="connsiteX9" fmla="*/ 12700 w 2009775"/>
                            <a:gd name="connsiteY9" fmla="*/ 787400 h 2082800"/>
                            <a:gd name="connsiteX10" fmla="*/ 1206500 w 2009775"/>
                            <a:gd name="connsiteY10" fmla="*/ 0 h 20828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009775" h="2082800">
                              <a:moveTo>
                                <a:pt x="1206500" y="0"/>
                              </a:moveTo>
                              <a:lnTo>
                                <a:pt x="1457325" y="390525"/>
                              </a:lnTo>
                              <a:lnTo>
                                <a:pt x="1438275" y="409575"/>
                              </a:lnTo>
                              <a:lnTo>
                                <a:pt x="1724025" y="835025"/>
                              </a:lnTo>
                              <a:lnTo>
                                <a:pt x="1746250" y="819150"/>
                              </a:lnTo>
                              <a:lnTo>
                                <a:pt x="2009775" y="1206500"/>
                              </a:lnTo>
                              <a:lnTo>
                                <a:pt x="885825" y="2082800"/>
                              </a:lnTo>
                              <a:lnTo>
                                <a:pt x="822325" y="2073275"/>
                              </a:lnTo>
                              <a:lnTo>
                                <a:pt x="0" y="866775"/>
                              </a:lnTo>
                              <a:lnTo>
                                <a:pt x="12700" y="787400"/>
                              </a:lnTo>
                              <a:lnTo>
                                <a:pt x="1206500" y="0"/>
                              </a:lnTo>
                              <a:close/>
                            </a:path>
                          </a:pathLst>
                        </a:custGeom>
                        <a:noFill/>
                        <a:ln>
                          <a:solidFill>
                            <a:srgbClr val="FFFF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657700A" id="Forme libre : forme 75" o:spid="_x0000_s1026" style="position:absolute;margin-left:57pt;margin-top:15.35pt;width:98pt;height:10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9775,208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" path="m1206500,r250825,390525l1438275,409575r285750,425450l1746250,819150r263525,387350l885825,2082800r-63500,-9525l,866775,12700,787400,1206500,xe" filled="f" strokecolor="yellow" strokeweight="1pt">
                <v:stroke dashstyle="dash" joinstyle="miter"/>
                <v:path arrowok="t" o:connecttype="custom" o:connectlocs="747153,0;902482,241697;890685,253487;1067643,516799;1081406,506974;1244600,746706;548568,1289050;509244,1283155;0,536449;7865,487324;747153,0" o:connectangles="0,0,0,0,0,0,0,0,0,0,0"/>
              </v:shape>
            </w:pict>
          </mc:Fallback>
        </mc:AlternateContent>
      </w:r>
      <w:r w:rsidRPr="000C5B79">
        <w:rPr>
          <w:noProof/>
        </w:rPr>
        <mc:AlternateContent>
          <mc:Choice Requires="wps">
            <w:drawing>
              <wp:anchor distT="0" distB="0" distL="114300" distR="114300" simplePos="0" relativeHeight="251658271" behindDoc="0" locked="0" layoutInCell="1" allowOverlap="1" wp14:anchorId="0FD932F5" wp14:editId="514A538F">
                <wp:simplePos x="0" y="0"/>
                <wp:positionH relativeFrom="column">
                  <wp:posOffset>36830</wp:posOffset>
                </wp:positionH>
                <wp:positionV relativeFrom="paragraph">
                  <wp:posOffset>52070</wp:posOffset>
                </wp:positionV>
                <wp:extent cx="457200" cy="291465"/>
                <wp:effectExtent l="0" t="0" r="0" b="0"/>
                <wp:wrapNone/>
                <wp:docPr id="69131425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91465"/>
                        </a:xfrm>
                        <a:prstGeom prst="rect">
                          <a:avLst/>
                        </a:prstGeom>
                        <a:noFill/>
                        <a:ln w="25400" cap="flat" cmpd="sng" algn="ctr">
                          <a:noFill/>
                          <a:prstDash val="solid"/>
                        </a:ln>
                        <a:effectLst/>
                      </wps:spPr>
                      <wps:txbx>
                        <w:txbxContent>
                          <w:p w14:paraId="7ACAEB68" w14:textId="77777777" w:rsidR="00C35640" w:rsidRPr="0070201E" w:rsidRDefault="00C35640" w:rsidP="00C35640">
                            <w:pPr>
                              <w:rPr>
                                <w:b/>
                                <w:bCs/>
                                <w:sz w:val="16"/>
                                <w:szCs w:val="16"/>
                              </w:rPr>
                            </w:pPr>
                            <w:r w:rsidRPr="0070201E">
                              <w:rPr>
                                <w:b/>
                                <w:bCs/>
                                <w:sz w:val="16"/>
                                <w:szCs w:val="16"/>
                                <w:highlight w:val="yellow"/>
                              </w:rPr>
                              <w:t>2013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932F5" id="Rectangle 5" o:spid="_x0000_s1051" style="position:absolute;left:0;text-align:left;margin-left:2.9pt;margin-top:4.1pt;width:36pt;height:22.9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" filled="f" stroked="f" strokeweight="2pt">
                <v:textbox>
                  <w:txbxContent>
                    <w:p w14:paraId="7ACAEB68" w14:textId="77777777" w:rsidR="00C35640" w:rsidRPr="0070201E" w:rsidRDefault="00C35640" w:rsidP="00C35640">
                      <w:pPr>
                        <w:rPr>
                          <w:b/>
                          <w:bCs/>
                          <w:sz w:val="16"/>
                          <w:szCs w:val="16"/>
                        </w:rPr>
                      </w:pPr>
                      <w:r w:rsidRPr="0070201E">
                        <w:rPr>
                          <w:b/>
                          <w:bCs/>
                          <w:sz w:val="16"/>
                          <w:szCs w:val="16"/>
                          <w:highlight w:val="yellow"/>
                        </w:rPr>
                        <w:t>2013</w:t>
                      </w:r>
                    </w:p>
                  </w:txbxContent>
                </v:textbox>
              </v:rect>
            </w:pict>
          </mc:Fallback>
        </mc:AlternateContent>
      </w:r>
      <w:r w:rsidRPr="000C5B79">
        <w:rPr>
          <w:noProof/>
        </w:rPr>
        <mc:AlternateContent>
          <mc:Choice Requires="wps">
            <w:drawing>
              <wp:anchor distT="0" distB="0" distL="114300" distR="114300" simplePos="0" relativeHeight="251658270" behindDoc="0" locked="0" layoutInCell="1" allowOverlap="1" wp14:anchorId="2252284D" wp14:editId="669CC129">
                <wp:simplePos x="0" y="0"/>
                <wp:positionH relativeFrom="column">
                  <wp:posOffset>2933700</wp:posOffset>
                </wp:positionH>
                <wp:positionV relativeFrom="paragraph">
                  <wp:posOffset>33655</wp:posOffset>
                </wp:positionV>
                <wp:extent cx="447675" cy="300990"/>
                <wp:effectExtent l="0" t="0" r="0" b="0"/>
                <wp:wrapNone/>
                <wp:docPr id="10500664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300990"/>
                        </a:xfrm>
                        <a:prstGeom prst="rect">
                          <a:avLst/>
                        </a:prstGeom>
                        <a:noFill/>
                        <a:ln w="25400" cap="flat" cmpd="sng" algn="ctr">
                          <a:noFill/>
                          <a:prstDash val="solid"/>
                        </a:ln>
                        <a:effectLst/>
                      </wps:spPr>
                      <wps:txbx>
                        <w:txbxContent>
                          <w:p w14:paraId="41EB890E" w14:textId="77777777" w:rsidR="00C35640" w:rsidRPr="0070201E" w:rsidRDefault="00C35640" w:rsidP="00C35640">
                            <w:pPr>
                              <w:jc w:val="center"/>
                              <w:rPr>
                                <w:b/>
                                <w:bCs/>
                                <w:sz w:val="16"/>
                                <w:szCs w:val="16"/>
                              </w:rPr>
                            </w:pPr>
                            <w:r w:rsidRPr="0070201E">
                              <w:rPr>
                                <w:b/>
                                <w:bCs/>
                                <w:sz w:val="16"/>
                                <w:szCs w:val="16"/>
                                <w:highlight w:val="yellow"/>
                              </w:rPr>
                              <w:t>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2284D" id="Rectangle 4" o:spid="_x0000_s1052" style="position:absolute;left:0;text-align:left;margin-left:231pt;margin-top:2.65pt;width:35.25pt;height:23.7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" filled="f" stroked="f" strokeweight="2pt">
                <v:textbox>
                  <w:txbxContent>
                    <w:p w14:paraId="41EB890E" w14:textId="77777777" w:rsidR="00C35640" w:rsidRPr="0070201E" w:rsidRDefault="00C35640" w:rsidP="00C35640">
                      <w:pPr>
                        <w:jc w:val="center"/>
                        <w:rPr>
                          <w:b/>
                          <w:bCs/>
                          <w:sz w:val="16"/>
                          <w:szCs w:val="16"/>
                        </w:rPr>
                      </w:pPr>
                      <w:r w:rsidRPr="0070201E">
                        <w:rPr>
                          <w:b/>
                          <w:bCs/>
                          <w:sz w:val="16"/>
                          <w:szCs w:val="16"/>
                          <w:highlight w:val="yellow"/>
                        </w:rPr>
                        <w:t>2023</w:t>
                      </w:r>
                    </w:p>
                  </w:txbxContent>
                </v:textbox>
              </v:rect>
            </w:pict>
          </mc:Fallback>
        </mc:AlternateContent>
      </w:r>
      <w:r w:rsidRPr="000C5B79">
        <w:rPr>
          <w:noProof/>
        </w:rPr>
        <w:drawing>
          <wp:inline distT="0" distB="0" distL="0" distR="0" wp14:anchorId="7CF9C7BF" wp14:editId="5A6E5BC7">
            <wp:extent cx="2809875" cy="1853470"/>
            <wp:effectExtent l="19050" t="19050" r="9525" b="13970"/>
            <wp:docPr id="201" name="Image 201" descr="Une image contenant Photographie aérienne, Vue plongeante, carte, aér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 201" descr="Une image contenant Photographie aérienne, Vue plongeante, carte, aérien&#10;&#10;Description générée automatiquement"/>
                    <pic:cNvPicPr/>
                  </pic:nvPicPr>
                  <pic:blipFill rotWithShape="1">
                    <a:blip r:embed="rId49">
                      <a:extLst>
                        <a:ext uri="{28A0092B-C50C-407E-A947-70E740481C1C}">
                          <a14:useLocalDpi xmlns:a14="http://schemas.microsoft.com/office/drawing/2010/main" val="0"/>
                        </a:ext>
                      </a:extLst>
                    </a:blip>
                    <a:srcRect l="30593" t="31066" r="29659" b="34642"/>
                    <a:stretch/>
                  </pic:blipFill>
                  <pic:spPr bwMode="auto">
                    <a:xfrm>
                      <a:off x="0" y="0"/>
                      <a:ext cx="2812367" cy="1855113"/>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r w:rsidRPr="000C5B79">
        <w:rPr>
          <w:rFonts w:ascii="Gotham Office" w:hAnsi="Gotham Office"/>
          <w:sz w:val="20"/>
          <w:szCs w:val="20"/>
        </w:rPr>
        <w:t xml:space="preserve"> </w:t>
      </w:r>
      <w:r w:rsidRPr="000C5B79">
        <w:rPr>
          <w:noProof/>
        </w:rPr>
        <w:drawing>
          <wp:inline distT="0" distB="0" distL="0" distR="0" wp14:anchorId="18DF1B46" wp14:editId="7C0B77CF">
            <wp:extent cx="2790825" cy="1852444"/>
            <wp:effectExtent l="19050" t="19050" r="9525" b="14605"/>
            <wp:docPr id="202" name="Image 202" descr="Une image contenant Photographie aérienne, Conception urbaine, Vue plongeante, aérie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 202" descr="Une image contenant Photographie aérienne, Conception urbaine, Vue plongeante, aérien&#10;&#10;Description générée automatiquement"/>
                    <pic:cNvPicPr/>
                  </pic:nvPicPr>
                  <pic:blipFill rotWithShape="1">
                    <a:blip r:embed="rId50" cstate="print">
                      <a:extLst>
                        <a:ext uri="{28A0092B-C50C-407E-A947-70E740481C1C}">
                          <a14:useLocalDpi xmlns:a14="http://schemas.microsoft.com/office/drawing/2010/main" val="0"/>
                        </a:ext>
                      </a:extLst>
                    </a:blip>
                    <a:srcRect t="9024" b="7936"/>
                    <a:stretch/>
                  </pic:blipFill>
                  <pic:spPr bwMode="auto">
                    <a:xfrm>
                      <a:off x="0" y="0"/>
                      <a:ext cx="2795074" cy="1855264"/>
                    </a:xfrm>
                    <a:prstGeom prst="rect">
                      <a:avLst/>
                    </a:prstGeom>
                    <a:ln w="19050">
                      <a:solidFill>
                        <a:srgbClr val="FF0000"/>
                      </a:solidFill>
                    </a:ln>
                    <a:extLst>
                      <a:ext uri="{53640926-AAD7-44D8-BBD7-CCE9431645EC}">
                        <a14:shadowObscured xmlns:a14="http://schemas.microsoft.com/office/drawing/2010/main"/>
                      </a:ext>
                    </a:extLst>
                  </pic:spPr>
                </pic:pic>
              </a:graphicData>
            </a:graphic>
          </wp:inline>
        </w:drawing>
      </w:r>
    </w:p>
    <w:p w14:paraId="3EBCA480" w14:textId="132612FC" w:rsidR="00093A8F" w:rsidRPr="000C5B79" w:rsidRDefault="00C35640" w:rsidP="00AD2384">
      <w:pPr>
        <w:spacing w:after="200" w:line="24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Vues aériennes de la zone du projet entre </w:t>
      </w:r>
      <w:r w:rsidRPr="000C5B79">
        <w:rPr>
          <w:rFonts w:ascii="Gotham Office" w:hAnsi="Gotham Office"/>
          <w:i/>
          <w:iCs/>
          <w:sz w:val="18"/>
          <w:szCs w:val="18"/>
          <w:highlight w:val="yellow"/>
          <w:u w:val="single"/>
        </w:rPr>
        <w:t>XXXX</w:t>
      </w:r>
      <w:r w:rsidRPr="000C5B79">
        <w:rPr>
          <w:rFonts w:ascii="Gotham Office" w:hAnsi="Gotham Office"/>
          <w:i/>
          <w:iCs/>
          <w:sz w:val="18"/>
          <w:szCs w:val="18"/>
          <w:u w:val="single"/>
        </w:rPr>
        <w:t xml:space="preserve"> et </w:t>
      </w:r>
      <w:r w:rsidRPr="000C5B79">
        <w:rPr>
          <w:rFonts w:ascii="Gotham Office" w:hAnsi="Gotham Office"/>
          <w:i/>
          <w:iCs/>
          <w:sz w:val="18"/>
          <w:szCs w:val="18"/>
          <w:highlight w:val="yellow"/>
          <w:u w:val="single"/>
        </w:rPr>
        <w:t>XXXX</w:t>
      </w:r>
      <w:r w:rsidRPr="000C5B79">
        <w:rPr>
          <w:rFonts w:ascii="Gotham Office" w:hAnsi="Gotham Office"/>
          <w:i/>
          <w:iCs/>
          <w:sz w:val="18"/>
          <w:szCs w:val="18"/>
          <w:u w:val="single"/>
        </w:rPr>
        <w:t xml:space="preserve"> </w:t>
      </w:r>
      <w:r w:rsidR="005D7AE7">
        <w:rPr>
          <w:rFonts w:ascii="Gotham Office" w:hAnsi="Gotham Office"/>
          <w:i/>
          <w:iCs/>
          <w:sz w:val="18"/>
          <w:szCs w:val="18"/>
          <w:u w:val="single"/>
        </w:rPr>
        <w:t>–</w:t>
      </w:r>
      <w:r w:rsidRPr="000C5B79">
        <w:rPr>
          <w:rFonts w:ascii="Gotham Office" w:hAnsi="Gotham Office"/>
          <w:i/>
          <w:iCs/>
          <w:sz w:val="18"/>
          <w:szCs w:val="18"/>
          <w:u w:val="single"/>
        </w:rPr>
        <w:t xml:space="preserve"> </w:t>
      </w:r>
      <w:hyperlink r:id="rId51" w:history="1">
        <w:r w:rsidRPr="000C5B79">
          <w:rPr>
            <w:rFonts w:ascii="Gotham Office" w:hAnsi="Gotham Office"/>
            <w:i/>
            <w:iCs/>
            <w:sz w:val="18"/>
            <w:szCs w:val="18"/>
            <w:u w:val="single"/>
          </w:rPr>
          <w:t>remonterletemps</w:t>
        </w:r>
        <w:r w:rsidR="005D7AE7">
          <w:rPr>
            <w:rFonts w:ascii="Gotham Office" w:hAnsi="Gotham Office"/>
            <w:i/>
            <w:iCs/>
            <w:sz w:val="18"/>
            <w:szCs w:val="18"/>
            <w:u w:val="single"/>
          </w:rPr>
          <w:t>.ign</w:t>
        </w:r>
        <w:r w:rsidRPr="000C5B79">
          <w:rPr>
            <w:rFonts w:ascii="Gotham Office" w:hAnsi="Gotham Office"/>
            <w:i/>
            <w:iCs/>
            <w:sz w:val="18"/>
            <w:szCs w:val="18"/>
            <w:u w:val="single"/>
          </w:rPr>
          <w:t>.fr</w:t>
        </w:r>
      </w:hyperlink>
    </w:p>
    <w:p w14:paraId="22E1DDD5" w14:textId="6EDB1B8C" w:rsidR="00B70C77" w:rsidRPr="000C5B79" w:rsidRDefault="00B70C77" w:rsidP="00B70C77">
      <w:pPr>
        <w:spacing w:before="240" w:line="360" w:lineRule="auto"/>
        <w:jc w:val="both"/>
        <w:rPr>
          <w:rFonts w:ascii="Gotham Office" w:hAnsi="Gotham Office" w:cs="Arial"/>
          <w:sz w:val="22"/>
          <w:szCs w:val="18"/>
        </w:rPr>
      </w:pPr>
      <w:r w:rsidRPr="000C5B79">
        <w:rPr>
          <w:rFonts w:ascii="Gotham Office" w:hAnsi="Gotham Office"/>
          <w:sz w:val="22"/>
          <w:szCs w:val="22"/>
          <w:highlight w:val="yellow"/>
        </w:rPr>
        <w:t>Au vu de la présence de plusieurs bâtiments à démolir, le site est concerné par un risque lié à la présence de vestiges enterrés (fondations, cuves enterrées…), dont les emprises, les profondeurs et leurs natures ne sont pas connues</w:t>
      </w:r>
      <w:r w:rsidRPr="000C5B79">
        <w:rPr>
          <w:rFonts w:ascii="Gotham Office" w:hAnsi="Gotham Office" w:cs="Arial"/>
          <w:sz w:val="22"/>
          <w:szCs w:val="18"/>
          <w:highlight w:val="yellow"/>
        </w:rPr>
        <w:t>.</w:t>
      </w:r>
    </w:p>
    <w:p w14:paraId="217E6D8F" w14:textId="77777777" w:rsidR="00157012" w:rsidRPr="000C5B79" w:rsidRDefault="00157012" w:rsidP="0083539E">
      <w:pPr>
        <w:pStyle w:val="Title"/>
      </w:pPr>
      <w:bookmarkStart w:id="39" w:name="_Toc518285788"/>
      <w:bookmarkStart w:id="40" w:name="_Toc518285951"/>
      <w:bookmarkStart w:id="41" w:name="_Toc518286262"/>
      <w:bookmarkStart w:id="42" w:name="_Toc169088113"/>
      <w:r w:rsidRPr="000C5B79">
        <w:rPr>
          <w:shd w:val="clear" w:color="auto" w:fill="C1E4F5" w:themeFill="accent1" w:themeFillTint="33"/>
        </w:rPr>
        <w:t>RAPPEL DE LA</w:t>
      </w:r>
      <w:r w:rsidRPr="000C5B79">
        <w:rPr>
          <w:highlight w:val="yellow"/>
        </w:rPr>
        <w:t>/DES</w:t>
      </w:r>
      <w:r w:rsidRPr="000C5B79">
        <w:t xml:space="preserve"> CAMPAGNE</w:t>
      </w:r>
      <w:r w:rsidRPr="000C5B79">
        <w:rPr>
          <w:highlight w:val="yellow"/>
        </w:rPr>
        <w:t>S</w:t>
      </w:r>
      <w:r w:rsidRPr="000C5B79">
        <w:t xml:space="preserve"> DE RECONNAISSANCE</w:t>
      </w:r>
      <w:bookmarkEnd w:id="39"/>
      <w:bookmarkEnd w:id="40"/>
      <w:bookmarkEnd w:id="41"/>
      <w:bookmarkEnd w:id="42"/>
    </w:p>
    <w:p w14:paraId="2D457A9C" w14:textId="4054F4F5" w:rsidR="00157012" w:rsidRPr="000C5B79" w:rsidRDefault="00157012" w:rsidP="00F303A5">
      <w:pPr>
        <w:pStyle w:val="Heading1"/>
      </w:pPr>
      <w:bookmarkStart w:id="43" w:name="_Toc219037874"/>
      <w:r w:rsidRPr="000C5B79">
        <w:rPr>
          <w:highlight w:val="yellow"/>
        </w:rPr>
        <w:t>Implantation et nivellement des sondages</w:t>
      </w:r>
      <w:bookmarkEnd w:id="43"/>
    </w:p>
    <w:p w14:paraId="67B8E22D" w14:textId="0BC81A0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Dans le cadre de la présente mission (</w:t>
      </w:r>
      <w:r w:rsidR="00A40C50" w:rsidRPr="000C5B79">
        <w:rPr>
          <w:rFonts w:ascii="Gotham Office" w:hAnsi="Gotham Office" w:cs="Arial"/>
          <w:sz w:val="22"/>
          <w:szCs w:val="22"/>
          <w:highlight w:val="yellow"/>
        </w:rPr>
        <w:fldChar w:fldCharType="begin"/>
      </w:r>
      <w:r w:rsidR="00A40C50" w:rsidRPr="000C5B79">
        <w:rPr>
          <w:rFonts w:ascii="Gotham Office" w:hAnsi="Gotham Office" w:cs="Arial"/>
          <w:sz w:val="22"/>
          <w:szCs w:val="22"/>
          <w:highlight w:val="yellow"/>
        </w:rPr>
        <w:instrText xml:space="preserve"> DOCPROPERTY  Mission  \* MERGEFORMAT </w:instrText>
      </w:r>
      <w:r w:rsidR="00A40C50" w:rsidRPr="000C5B79">
        <w:rPr>
          <w:rFonts w:ascii="Gotham Office" w:hAnsi="Gotham Office" w:cs="Arial"/>
          <w:sz w:val="22"/>
          <w:szCs w:val="22"/>
          <w:highlight w:val="yellow"/>
        </w:rPr>
        <w:fldChar w:fldCharType="separate"/>
      </w:r>
      <w:r w:rsidR="00F5496C">
        <w:rPr>
          <w:rFonts w:ascii="Gotham Office" w:hAnsi="Gotham Office" w:cs="Arial"/>
          <w:sz w:val="22"/>
          <w:szCs w:val="22"/>
          <w:highlight w:val="yellow"/>
        </w:rPr>
        <w:t>GX-XXX</w:t>
      </w:r>
      <w:r w:rsidR="00A40C50" w:rsidRPr="000C5B79">
        <w:rPr>
          <w:rFonts w:ascii="Gotham Office" w:hAnsi="Gotham Office" w:cs="Arial"/>
          <w:sz w:val="22"/>
          <w:szCs w:val="22"/>
          <w:highlight w:val="yellow"/>
        </w:rPr>
        <w:fldChar w:fldCharType="end"/>
      </w:r>
      <w:r w:rsidRPr="000C5B79">
        <w:rPr>
          <w:rFonts w:ascii="Gotham Office" w:hAnsi="Gotham Office" w:cs="Arial"/>
          <w:sz w:val="22"/>
          <w:szCs w:val="22"/>
          <w:highlight w:val="yellow"/>
        </w:rPr>
        <w:t>)/de la mission GX-XXX</w:t>
      </w:r>
      <w:r w:rsidRPr="000C5B79">
        <w:rPr>
          <w:rFonts w:ascii="Gotham Office" w:eastAsia="Times New Roman" w:hAnsi="Gotham Office"/>
          <w:sz w:val="22"/>
          <w:szCs w:val="22"/>
          <w:highlight w:val="yellow"/>
        </w:rPr>
        <w:t>, une campagne d’investigations géotechniques a été réalisée par nos soins du XX XXX au XX XXX/les XX et XX XXX/le XX XXX XXXX.</w:t>
      </w:r>
    </w:p>
    <w:p w14:paraId="3AC9C43F"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bookmarkStart w:id="44" w:name="_Hlk51830426"/>
      <w:r w:rsidRPr="000C5B79">
        <w:rPr>
          <w:rFonts w:ascii="Gotham Office" w:eastAsia="Times New Roman" w:hAnsi="Gotham Office"/>
          <w:sz w:val="22"/>
          <w:szCs w:val="22"/>
          <w:highlight w:val="yellow"/>
        </w:rPr>
        <w:t>Dans le cadre de la/d’une mission précédente (GX-XXX), une première/XXX campagne d’investigations géotechniques a également été réalisée par nos soins/XXX, en XXX XXXX.</w:t>
      </w:r>
    </w:p>
    <w:bookmarkEnd w:id="44"/>
    <w:p w14:paraId="697A6DF1"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 xml:space="preserve">Les sondages ont été implantés en fonction du projet </w:t>
      </w:r>
      <w:r w:rsidRPr="000C5B79">
        <w:rPr>
          <w:rFonts w:ascii="Gotham Office" w:hAnsi="Gotham Office"/>
          <w:sz w:val="22"/>
          <w:szCs w:val="22"/>
          <w:highlight w:val="yellow"/>
        </w:rPr>
        <w:t xml:space="preserve">et en tenant compte </w:t>
      </w:r>
      <w:r w:rsidRPr="000C5B79">
        <w:rPr>
          <w:rFonts w:ascii="Gotham Office" w:hAnsi="Gotham Office" w:cs="Tahoma"/>
          <w:sz w:val="22"/>
          <w:szCs w:val="22"/>
          <w:highlight w:val="yellow"/>
        </w:rPr>
        <w:t xml:space="preserve">des contraintes d’accessibilité et </w:t>
      </w:r>
      <w:r w:rsidRPr="000C5B79">
        <w:rPr>
          <w:rFonts w:ascii="Gotham Office" w:hAnsi="Gotham Office"/>
          <w:sz w:val="22"/>
          <w:szCs w:val="22"/>
          <w:highlight w:val="yellow"/>
        </w:rPr>
        <w:t>de la présence d’ouvrages enterrés (réseaux…), puis</w:t>
      </w:r>
      <w:r w:rsidRPr="000C5B79">
        <w:rPr>
          <w:rFonts w:ascii="Gotham Office" w:eastAsia="Times New Roman" w:hAnsi="Gotham Office"/>
          <w:sz w:val="22"/>
          <w:szCs w:val="22"/>
          <w:highlight w:val="yellow"/>
        </w:rPr>
        <w:t xml:space="preserve"> nivelés à l’aide d’un récepteur GNSS TRIMBLE R10.</w:t>
      </w:r>
    </w:p>
    <w:p w14:paraId="18D89437"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Les coordonnées X-Y (en CC49/Lambert 93</w:t>
      </w:r>
      <w:bookmarkStart w:id="45" w:name="_Hlk129330001"/>
      <w:r w:rsidRPr="000C5B79">
        <w:rPr>
          <w:rFonts w:ascii="Gotham Office" w:eastAsia="Times New Roman" w:hAnsi="Gotham Office"/>
          <w:sz w:val="22"/>
          <w:szCs w:val="22"/>
          <w:highlight w:val="yellow"/>
        </w:rPr>
        <w:t>/Lambert I Nord</w:t>
      </w:r>
      <w:bookmarkEnd w:id="45"/>
      <w:r w:rsidRPr="000C5B79">
        <w:rPr>
          <w:rFonts w:ascii="Gotham Office" w:eastAsia="Times New Roman" w:hAnsi="Gotham Office"/>
          <w:sz w:val="22"/>
          <w:szCs w:val="22"/>
          <w:highlight w:val="yellow"/>
        </w:rPr>
        <w:t>) et les altitudes Z (en NGF/NVP) du sol au droit des têtes de sondages réalisés sont présentées ci-dessous</w:t>
      </w:r>
      <w:r w:rsidRPr="000C5B79">
        <w:rPr>
          <w:rFonts w:ascii="Calibri" w:eastAsia="Times New Roman" w:hAnsi="Calibri" w:cs="Calibri"/>
          <w:sz w:val="22"/>
          <w:szCs w:val="22"/>
          <w:highlight w:val="yellow"/>
        </w:rPr>
        <w:t> </w:t>
      </w:r>
      <w:r w:rsidRPr="000C5B79">
        <w:rPr>
          <w:rFonts w:ascii="Gotham Office" w:eastAsia="Times New Roman" w:hAnsi="Gotham Office"/>
          <w:sz w:val="22"/>
          <w:szCs w:val="22"/>
          <w:highlight w:val="yellow"/>
        </w:rPr>
        <w:t>:</w:t>
      </w:r>
    </w:p>
    <w:tbl>
      <w:tblPr>
        <w:tblW w:w="91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279"/>
        <w:gridCol w:w="2279"/>
        <w:gridCol w:w="2279"/>
        <w:gridCol w:w="2279"/>
      </w:tblGrid>
      <w:tr w:rsidR="00157012" w:rsidRPr="000C5B79" w14:paraId="5C3A65CF" w14:textId="77777777" w:rsidTr="00E2010F">
        <w:trPr>
          <w:trHeight w:val="60"/>
          <w:tblHeader/>
          <w:jc w:val="center"/>
        </w:trPr>
        <w:tc>
          <w:tcPr>
            <w:tcW w:w="2279" w:type="dxa"/>
            <w:shd w:val="clear" w:color="auto" w:fill="F2F2F2" w:themeFill="background1" w:themeFillShade="F2"/>
            <w:vAlign w:val="center"/>
          </w:tcPr>
          <w:p w14:paraId="47BAB767"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bookmarkStart w:id="46" w:name="_Hlk26893377"/>
            <w:bookmarkStart w:id="47" w:name="_Hlk51830678"/>
            <w:bookmarkStart w:id="48" w:name="_Hlk143777624"/>
            <w:r w:rsidRPr="000C5B79">
              <w:rPr>
                <w:rFonts w:ascii="Gotham Office" w:hAnsi="Gotham Office"/>
                <w:b/>
                <w:sz w:val="18"/>
                <w:szCs w:val="18"/>
                <w:highlight w:val="yellow"/>
              </w:rPr>
              <w:t>Référence</w:t>
            </w:r>
          </w:p>
        </w:tc>
        <w:tc>
          <w:tcPr>
            <w:tcW w:w="2279" w:type="dxa"/>
            <w:shd w:val="clear" w:color="auto" w:fill="F2F2F2" w:themeFill="background1" w:themeFillShade="F2"/>
            <w:vAlign w:val="center"/>
          </w:tcPr>
          <w:p w14:paraId="611AD7D0"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 (m)</w:t>
            </w:r>
          </w:p>
        </w:tc>
        <w:tc>
          <w:tcPr>
            <w:tcW w:w="2279" w:type="dxa"/>
            <w:shd w:val="clear" w:color="auto" w:fill="F2F2F2" w:themeFill="background1" w:themeFillShade="F2"/>
            <w:vAlign w:val="center"/>
          </w:tcPr>
          <w:p w14:paraId="5DD627E5"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Y (m)</w:t>
            </w:r>
          </w:p>
        </w:tc>
        <w:tc>
          <w:tcPr>
            <w:tcW w:w="2279" w:type="dxa"/>
            <w:shd w:val="clear" w:color="auto" w:fill="F2F2F2" w:themeFill="background1" w:themeFillShade="F2"/>
            <w:vAlign w:val="center"/>
          </w:tcPr>
          <w:p w14:paraId="7BC55427"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Z (NGF/NVP)</w:t>
            </w:r>
          </w:p>
        </w:tc>
      </w:tr>
      <w:tr w:rsidR="00157012" w:rsidRPr="000C5B79" w14:paraId="6265348E" w14:textId="77777777" w:rsidTr="00E2010F">
        <w:trPr>
          <w:trHeight w:val="60"/>
          <w:jc w:val="center"/>
        </w:trPr>
        <w:tc>
          <w:tcPr>
            <w:tcW w:w="9116" w:type="dxa"/>
            <w:gridSpan w:val="4"/>
            <w:shd w:val="clear" w:color="auto" w:fill="F2F2F2" w:themeFill="background1" w:themeFillShade="F2"/>
            <w:vAlign w:val="bottom"/>
          </w:tcPr>
          <w:p w14:paraId="4760A9F7" w14:textId="5C7E689B"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sz w:val="18"/>
                <w:szCs w:val="18"/>
                <w:highlight w:val="yellow"/>
              </w:rPr>
              <w:t xml:space="preserve">Mission </w:t>
            </w:r>
            <w:r w:rsidRPr="000C5B79">
              <w:rPr>
                <w:rFonts w:ascii="Gotham Office" w:hAnsi="Gotham Office" w:cs="Arial"/>
                <w:b/>
                <w:sz w:val="18"/>
                <w:szCs w:val="18"/>
                <w:highlight w:val="yellow"/>
              </w:rPr>
              <w:fldChar w:fldCharType="begin"/>
            </w:r>
            <w:r w:rsidRPr="000C5B79">
              <w:rPr>
                <w:rFonts w:ascii="Gotham Office" w:hAnsi="Gotham Office" w:cs="Arial"/>
                <w:b/>
                <w:sz w:val="18"/>
                <w:szCs w:val="18"/>
                <w:highlight w:val="yellow"/>
              </w:rPr>
              <w:instrText xml:space="preserve"> DOCPROPERTY  Mission  \* MERGEFORMAT </w:instrText>
            </w:r>
            <w:r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w:t>
            </w:r>
            <w:r w:rsidR="004E3233" w:rsidRPr="000C5B79">
              <w:rPr>
                <w:rFonts w:ascii="Gotham Office" w:hAnsi="Gotham Office"/>
                <w:b/>
                <w:sz w:val="18"/>
                <w:szCs w:val="18"/>
                <w:highlight w:val="yellow"/>
              </w:rPr>
              <w:t>’ATLANTIS GEOTECHNIQUE</w:t>
            </w:r>
            <w:r w:rsidRPr="000C5B79">
              <w:rPr>
                <w:rFonts w:ascii="Gotham Office" w:hAnsi="Gotham Office"/>
                <w:b/>
                <w:sz w:val="18"/>
                <w:szCs w:val="18"/>
                <w:highlight w:val="yellow"/>
              </w:rPr>
              <w:t>, de XXX XXXX</w:t>
            </w:r>
          </w:p>
        </w:tc>
      </w:tr>
      <w:tr w:rsidR="00157012" w:rsidRPr="000C5B79" w14:paraId="50FA41F4" w14:textId="77777777" w:rsidTr="00E2010F">
        <w:trPr>
          <w:trHeight w:val="60"/>
          <w:jc w:val="center"/>
        </w:trPr>
        <w:tc>
          <w:tcPr>
            <w:tcW w:w="9116" w:type="dxa"/>
            <w:gridSpan w:val="4"/>
            <w:shd w:val="clear" w:color="auto" w:fill="F2F2F2" w:themeFill="background1" w:themeFillShade="F2"/>
            <w:vAlign w:val="bottom"/>
          </w:tcPr>
          <w:p w14:paraId="5F9E24E5" w14:textId="77777777"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Sondage(s) carotté(s)</w:t>
            </w:r>
          </w:p>
        </w:tc>
      </w:tr>
      <w:tr w:rsidR="00157012" w:rsidRPr="000C5B79" w14:paraId="025660C4" w14:textId="77777777" w:rsidTr="00E2010F">
        <w:trPr>
          <w:trHeight w:val="62"/>
          <w:jc w:val="center"/>
        </w:trPr>
        <w:tc>
          <w:tcPr>
            <w:tcW w:w="2279" w:type="dxa"/>
            <w:vAlign w:val="bottom"/>
          </w:tcPr>
          <w:p w14:paraId="2BC10289" w14:textId="3F85934B" w:rsidR="00157012" w:rsidRPr="000C5B79" w:rsidRDefault="00F870C1" w:rsidP="004E3233">
            <w:pPr>
              <w:suppressAutoHyphens/>
              <w:spacing w:before="120" w:after="120" w:line="240" w:lineRule="auto"/>
              <w:jc w:val="center"/>
              <w:rPr>
                <w:rFonts w:ascii="Gotham Office" w:hAnsi="Gotham Office"/>
                <w:sz w:val="18"/>
                <w:szCs w:val="18"/>
                <w:highlight w:val="yellow"/>
              </w:rPr>
            </w:pPr>
            <w:r>
              <w:rPr>
                <w:rFonts w:ascii="Gotham Office" w:hAnsi="Gotham Office"/>
                <w:sz w:val="18"/>
                <w:szCs w:val="18"/>
                <w:highlight w:val="yellow"/>
              </w:rPr>
              <w:t>SC1</w:t>
            </w:r>
          </w:p>
        </w:tc>
        <w:tc>
          <w:tcPr>
            <w:tcW w:w="2279" w:type="dxa"/>
            <w:vAlign w:val="bottom"/>
          </w:tcPr>
          <w:p w14:paraId="268B13E5"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4086EEAA"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137ECB9F"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157012" w:rsidRPr="000C5B79" w14:paraId="792228A9" w14:textId="77777777" w:rsidTr="00E2010F">
        <w:trPr>
          <w:trHeight w:val="60"/>
          <w:jc w:val="center"/>
        </w:trPr>
        <w:tc>
          <w:tcPr>
            <w:tcW w:w="2279" w:type="dxa"/>
            <w:vAlign w:val="bottom"/>
          </w:tcPr>
          <w:p w14:paraId="46CAF60D"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734E291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188A4194"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0B027A8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157012" w:rsidRPr="000C5B79" w14:paraId="500C78BF" w14:textId="77777777" w:rsidTr="00E2010F">
        <w:trPr>
          <w:trHeight w:val="60"/>
          <w:jc w:val="center"/>
        </w:trPr>
        <w:tc>
          <w:tcPr>
            <w:tcW w:w="9116" w:type="dxa"/>
            <w:gridSpan w:val="4"/>
            <w:shd w:val="clear" w:color="auto" w:fill="F2F2F2" w:themeFill="background1" w:themeFillShade="F2"/>
            <w:vAlign w:val="bottom"/>
          </w:tcPr>
          <w:p w14:paraId="2E7EC306" w14:textId="77777777"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Sondage(s) pressiométrique(s)</w:t>
            </w:r>
          </w:p>
        </w:tc>
      </w:tr>
      <w:tr w:rsidR="00157012" w:rsidRPr="000C5B79" w14:paraId="60EFDA6E" w14:textId="77777777" w:rsidTr="00E2010F">
        <w:trPr>
          <w:trHeight w:val="60"/>
          <w:jc w:val="center"/>
        </w:trPr>
        <w:tc>
          <w:tcPr>
            <w:tcW w:w="2279" w:type="dxa"/>
            <w:vAlign w:val="bottom"/>
          </w:tcPr>
          <w:p w14:paraId="098120BD"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39D1B4F9"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3D1884C8"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70AABBB4"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157012" w:rsidRPr="000C5B79" w14:paraId="6FE50713" w14:textId="77777777" w:rsidTr="00E2010F">
        <w:trPr>
          <w:trHeight w:val="60"/>
          <w:jc w:val="center"/>
        </w:trPr>
        <w:tc>
          <w:tcPr>
            <w:tcW w:w="2279" w:type="dxa"/>
            <w:vAlign w:val="bottom"/>
          </w:tcPr>
          <w:p w14:paraId="6C9B997B"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285BF6A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6B11242D"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0BA5BA34"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bookmarkEnd w:id="46"/>
      <w:tr w:rsidR="00157012" w:rsidRPr="000C5B79" w14:paraId="6FCA8262" w14:textId="77777777" w:rsidTr="00E2010F">
        <w:trPr>
          <w:trHeight w:val="60"/>
          <w:jc w:val="center"/>
        </w:trPr>
        <w:tc>
          <w:tcPr>
            <w:tcW w:w="9116" w:type="dxa"/>
            <w:gridSpan w:val="4"/>
            <w:shd w:val="clear" w:color="auto" w:fill="F2F2F2" w:themeFill="background1" w:themeFillShade="F2"/>
            <w:vAlign w:val="center"/>
          </w:tcPr>
          <w:p w14:paraId="404D47DB" w14:textId="77777777" w:rsidR="00157012" w:rsidRPr="000C5B79" w:rsidRDefault="00157012" w:rsidP="004E323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Mission</w:t>
            </w:r>
            <w:r w:rsidRPr="000C5B79">
              <w:rPr>
                <w:rFonts w:ascii="Gotham Office" w:hAnsi="Gotham Office" w:cs="Arial"/>
                <w:b/>
                <w:sz w:val="18"/>
                <w:szCs w:val="18"/>
                <w:highlight w:val="yellow"/>
              </w:rPr>
              <w:t xml:space="preserve"> GX-XXX</w:t>
            </w:r>
            <w:r w:rsidRPr="000C5B79">
              <w:rPr>
                <w:rFonts w:ascii="Gotham Office" w:hAnsi="Gotham Office"/>
                <w:b/>
                <w:sz w:val="18"/>
                <w:szCs w:val="18"/>
                <w:highlight w:val="yellow"/>
              </w:rPr>
              <w:t>, de XXX, de XXX XXXX</w:t>
            </w:r>
          </w:p>
        </w:tc>
      </w:tr>
      <w:tr w:rsidR="00157012" w:rsidRPr="000C5B79" w14:paraId="5550FF9D" w14:textId="77777777" w:rsidTr="00E2010F">
        <w:trPr>
          <w:trHeight w:val="366"/>
          <w:jc w:val="center"/>
        </w:trPr>
        <w:tc>
          <w:tcPr>
            <w:tcW w:w="9116" w:type="dxa"/>
            <w:gridSpan w:val="4"/>
            <w:shd w:val="clear" w:color="auto" w:fill="F2F2F2" w:themeFill="background1" w:themeFillShade="F2"/>
            <w:vAlign w:val="bottom"/>
          </w:tcPr>
          <w:p w14:paraId="46F8E409" w14:textId="77777777" w:rsidR="00157012" w:rsidRPr="000C5B79" w:rsidRDefault="00157012" w:rsidP="004E323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Sondage(s) carotté(s)</w:t>
            </w:r>
          </w:p>
        </w:tc>
      </w:tr>
      <w:tr w:rsidR="00157012" w:rsidRPr="000C5B79" w14:paraId="03ADF749" w14:textId="77777777" w:rsidTr="00E2010F">
        <w:trPr>
          <w:trHeight w:val="60"/>
          <w:jc w:val="center"/>
        </w:trPr>
        <w:tc>
          <w:tcPr>
            <w:tcW w:w="2279" w:type="dxa"/>
            <w:vAlign w:val="bottom"/>
          </w:tcPr>
          <w:p w14:paraId="1F6B1BC7"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6B1570CA"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3094EADF"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5C033FA8"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157012" w:rsidRPr="000C5B79" w14:paraId="313004B5" w14:textId="77777777" w:rsidTr="00E2010F">
        <w:trPr>
          <w:trHeight w:val="60"/>
          <w:jc w:val="center"/>
        </w:trPr>
        <w:tc>
          <w:tcPr>
            <w:tcW w:w="2279" w:type="dxa"/>
            <w:vAlign w:val="bottom"/>
          </w:tcPr>
          <w:p w14:paraId="43F46A89"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12A7DA65"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4C721940"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503F8DCE"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bookmarkEnd w:id="47"/>
      <w:tr w:rsidR="00157012" w:rsidRPr="000C5B79" w14:paraId="74D616EE" w14:textId="77777777" w:rsidTr="00E2010F">
        <w:trPr>
          <w:trHeight w:val="60"/>
          <w:jc w:val="center"/>
        </w:trPr>
        <w:tc>
          <w:tcPr>
            <w:tcW w:w="9116" w:type="dxa"/>
            <w:gridSpan w:val="4"/>
            <w:shd w:val="clear" w:color="auto" w:fill="F2F2F2" w:themeFill="background1" w:themeFillShade="F2"/>
            <w:vAlign w:val="bottom"/>
          </w:tcPr>
          <w:p w14:paraId="1A316AAC"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bCs/>
                <w:sz w:val="18"/>
                <w:szCs w:val="18"/>
                <w:highlight w:val="yellow"/>
              </w:rPr>
              <w:t>Sondage(s) pressiométrique(s)</w:t>
            </w:r>
          </w:p>
        </w:tc>
      </w:tr>
      <w:tr w:rsidR="00157012" w:rsidRPr="000C5B79" w14:paraId="3A199679" w14:textId="77777777" w:rsidTr="00E2010F">
        <w:trPr>
          <w:trHeight w:val="60"/>
          <w:jc w:val="center"/>
        </w:trPr>
        <w:tc>
          <w:tcPr>
            <w:tcW w:w="2279" w:type="dxa"/>
            <w:vAlign w:val="bottom"/>
          </w:tcPr>
          <w:p w14:paraId="543AAF7B"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6A6AE7CF"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224BE025"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53E2AD27"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157012" w:rsidRPr="000C5B79" w14:paraId="2F0392D7" w14:textId="77777777" w:rsidTr="00E2010F">
        <w:trPr>
          <w:trHeight w:val="60"/>
          <w:jc w:val="center"/>
        </w:trPr>
        <w:tc>
          <w:tcPr>
            <w:tcW w:w="2279" w:type="dxa"/>
            <w:vAlign w:val="bottom"/>
          </w:tcPr>
          <w:p w14:paraId="02AE699E"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79" w:type="dxa"/>
            <w:vAlign w:val="bottom"/>
          </w:tcPr>
          <w:p w14:paraId="781674B6"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108871AB"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279" w:type="dxa"/>
            <w:vAlign w:val="bottom"/>
          </w:tcPr>
          <w:p w14:paraId="5D7D67CA" w14:textId="77777777" w:rsidR="00157012" w:rsidRPr="000C5B79" w:rsidRDefault="00157012"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bl>
    <w:p w14:paraId="37250F82" w14:textId="65D1232A" w:rsidR="00157012" w:rsidRPr="000C5B79" w:rsidRDefault="00160173" w:rsidP="004E3233">
      <w:pPr>
        <w:suppressAutoHyphens/>
        <w:spacing w:before="120" w:after="120" w:line="360" w:lineRule="auto"/>
        <w:jc w:val="both"/>
        <w:rPr>
          <w:rFonts w:ascii="Gotham Office" w:eastAsia="Times New Roman" w:hAnsi="Gotham Office"/>
          <w:sz w:val="22"/>
          <w:szCs w:val="22"/>
          <w:highlight w:val="yellow"/>
        </w:rPr>
      </w:pPr>
      <w:bookmarkStart w:id="49" w:name="_Hlk113618072"/>
      <w:bookmarkEnd w:id="48"/>
      <w:r w:rsidRPr="000C5B79">
        <w:rPr>
          <w:rFonts w:ascii="Gotham Office" w:eastAsia="Times New Roman" w:hAnsi="Gotham Office"/>
          <w:sz w:val="22"/>
          <w:szCs w:val="22"/>
          <w:highlight w:val="yellow"/>
          <w:u w:val="single"/>
        </w:rPr>
        <w:t>N</w:t>
      </w:r>
      <w:r w:rsidR="00E976CF" w:rsidRPr="000C5B79">
        <w:rPr>
          <w:rFonts w:ascii="Gotham Office" w:eastAsia="Times New Roman" w:hAnsi="Gotham Office"/>
          <w:sz w:val="22"/>
          <w:szCs w:val="22"/>
          <w:highlight w:val="yellow"/>
          <w:u w:val="single"/>
        </w:rPr>
        <w:t>ota</w:t>
      </w:r>
      <w:r w:rsidR="00157012" w:rsidRPr="000C5B79">
        <w:rPr>
          <w:rFonts w:ascii="Calibri" w:eastAsia="Times New Roman" w:hAnsi="Calibri" w:cs="Calibri"/>
          <w:sz w:val="22"/>
          <w:szCs w:val="22"/>
          <w:highlight w:val="yellow"/>
        </w:rPr>
        <w:t> </w:t>
      </w:r>
      <w:r w:rsidR="00157012" w:rsidRPr="000C5B79">
        <w:rPr>
          <w:rFonts w:ascii="Gotham Office" w:eastAsia="Times New Roman" w:hAnsi="Gotham Office"/>
          <w:sz w:val="22"/>
          <w:szCs w:val="22"/>
          <w:highlight w:val="yellow"/>
        </w:rPr>
        <w:t xml:space="preserve">: </w:t>
      </w:r>
      <w:bookmarkStart w:id="50" w:name="_Hlk81562639"/>
      <w:r w:rsidR="00157012" w:rsidRPr="000C5B79">
        <w:rPr>
          <w:rFonts w:ascii="Gotham Office" w:eastAsia="Times New Roman" w:hAnsi="Gotham Office"/>
          <w:sz w:val="22"/>
          <w:szCs w:val="22"/>
          <w:highlight w:val="yellow"/>
        </w:rPr>
        <w:t>Les coordonn</w:t>
      </w:r>
      <w:r w:rsidR="00157012" w:rsidRPr="000C5B79">
        <w:rPr>
          <w:rFonts w:ascii="Gotham Office" w:eastAsia="Times New Roman" w:hAnsi="Gotham Office" w:cs="Gotham Office"/>
          <w:sz w:val="22"/>
          <w:szCs w:val="22"/>
          <w:highlight w:val="yellow"/>
        </w:rPr>
        <w:t>é</w:t>
      </w:r>
      <w:r w:rsidR="00157012" w:rsidRPr="000C5B79">
        <w:rPr>
          <w:rFonts w:ascii="Gotham Office" w:eastAsia="Times New Roman" w:hAnsi="Gotham Office"/>
          <w:sz w:val="22"/>
          <w:szCs w:val="22"/>
          <w:highlight w:val="yellow"/>
        </w:rPr>
        <w:t>es X et Y de/des sondage(s) XXX et XXX n’a/ont pas pu être relevées. En effet, la configuration du site ne permettait pas d’obtenir de signal GPS.</w:t>
      </w:r>
    </w:p>
    <w:bookmarkEnd w:id="49"/>
    <w:bookmarkEnd w:id="50"/>
    <w:p w14:paraId="23D0BA0E" w14:textId="77777777" w:rsidR="00157012" w:rsidRPr="000C5B79" w:rsidRDefault="00157012" w:rsidP="004E3233">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Ces coordonnées et altitudes déduites sont reportées sur les coupes des sondages et données à titre indicatif. Elles devront être vérifiées par un géomètre expert, le cas échéant.</w:t>
      </w:r>
    </w:p>
    <w:p w14:paraId="197E7E09" w14:textId="28B6E7CE" w:rsidR="00157012" w:rsidRPr="000C5B79" w:rsidRDefault="00157012" w:rsidP="004E3233">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highlight w:val="yellow"/>
        </w:rPr>
        <w:t>Le plan d’implantation des sondages est fourni en annexe n°</w:t>
      </w:r>
      <w:r w:rsidR="00460CD0" w:rsidRPr="000C5B79">
        <w:rPr>
          <w:rFonts w:ascii="Gotham Office" w:eastAsia="Times New Roman" w:hAnsi="Gotham Office"/>
          <w:sz w:val="22"/>
          <w:szCs w:val="22"/>
          <w:highlight w:val="yellow"/>
        </w:rPr>
        <w:fldChar w:fldCharType="begin"/>
      </w:r>
      <w:r w:rsidR="00460CD0" w:rsidRPr="000C5B79">
        <w:rPr>
          <w:rFonts w:ascii="Gotham Office" w:eastAsia="Times New Roman" w:hAnsi="Gotham Office"/>
          <w:sz w:val="22"/>
          <w:szCs w:val="22"/>
          <w:highlight w:val="yellow"/>
        </w:rPr>
        <w:instrText xml:space="preserve"> REF Annnexe_3 \h  \* MERGEFORMAT </w:instrText>
      </w:r>
      <w:r w:rsidR="00460CD0" w:rsidRPr="000C5B79">
        <w:rPr>
          <w:rFonts w:ascii="Gotham Office" w:eastAsia="Times New Roman" w:hAnsi="Gotham Office"/>
          <w:sz w:val="22"/>
          <w:szCs w:val="22"/>
          <w:highlight w:val="yellow"/>
        </w:rPr>
      </w:r>
      <w:r w:rsidR="00460CD0" w:rsidRPr="000C5B79">
        <w:rPr>
          <w:rFonts w:ascii="Gotham Office" w:eastAsia="Times New Roman" w:hAnsi="Gotham Office"/>
          <w:sz w:val="22"/>
          <w:szCs w:val="22"/>
          <w:highlight w:val="yellow"/>
        </w:rPr>
        <w:fldChar w:fldCharType="separate"/>
      </w:r>
      <w:r w:rsidR="00F5496C" w:rsidRPr="00F5496C">
        <w:rPr>
          <w:rFonts w:ascii="Gotham Office" w:hAnsi="Gotham Office"/>
          <w:sz w:val="22"/>
          <w:szCs w:val="22"/>
          <w:highlight w:val="yellow"/>
        </w:rPr>
        <w:t>3</w:t>
      </w:r>
      <w:r w:rsidR="00460CD0" w:rsidRPr="000C5B79">
        <w:rPr>
          <w:rFonts w:ascii="Gotham Office" w:eastAsia="Times New Roman" w:hAnsi="Gotham Office"/>
          <w:sz w:val="22"/>
          <w:szCs w:val="22"/>
          <w:highlight w:val="yellow"/>
        </w:rPr>
        <w:fldChar w:fldCharType="end"/>
      </w:r>
      <w:r w:rsidR="00460CD0" w:rsidRPr="000C5B79">
        <w:rPr>
          <w:rFonts w:ascii="Gotham Office" w:eastAsia="Times New Roman" w:hAnsi="Gotham Office"/>
          <w:sz w:val="22"/>
          <w:szCs w:val="22"/>
          <w:highlight w:val="yellow"/>
        </w:rPr>
        <w:t>.</w:t>
      </w:r>
    </w:p>
    <w:p w14:paraId="208B1B71" w14:textId="4075FD7A" w:rsidR="00157012" w:rsidRPr="000C5B79" w:rsidRDefault="004E3233" w:rsidP="00F303A5">
      <w:pPr>
        <w:pStyle w:val="Heading1"/>
      </w:pPr>
      <w:bookmarkStart w:id="51" w:name="_Toc219037875"/>
      <w:r w:rsidRPr="000C5B79">
        <w:t>Travaux réalisés</w:t>
      </w:r>
      <w:bookmarkEnd w:id="51"/>
    </w:p>
    <w:p w14:paraId="10E9296A" w14:textId="1BAF04BC" w:rsidR="004E3233" w:rsidRPr="000C5B79" w:rsidRDefault="004E3233" w:rsidP="00942F43">
      <w:pPr>
        <w:pStyle w:val="Heading2"/>
      </w:pPr>
      <w:bookmarkStart w:id="52" w:name="_Toc219037876"/>
      <w:r w:rsidRPr="000C5B79">
        <w:t xml:space="preserve">Sondages et essais </w:t>
      </w:r>
      <w:r w:rsidRPr="000C5B79">
        <w:rPr>
          <w:i/>
          <w:iCs/>
        </w:rPr>
        <w:t>in-situ</w:t>
      </w:r>
      <w:bookmarkEnd w:id="52"/>
    </w:p>
    <w:p w14:paraId="148865E5" w14:textId="4F8AA083" w:rsidR="004E3233" w:rsidRPr="000C5B79" w:rsidRDefault="004E3233" w:rsidP="004E3233">
      <w:pPr>
        <w:suppressAutoHyphens/>
        <w:spacing w:before="120" w:after="120" w:line="360" w:lineRule="auto"/>
        <w:jc w:val="both"/>
        <w:rPr>
          <w:rFonts w:ascii="Gotham Office" w:eastAsia="Times New Roman" w:hAnsi="Gotham Office"/>
          <w:sz w:val="22"/>
          <w:szCs w:val="22"/>
        </w:rPr>
      </w:pPr>
      <w:bookmarkStart w:id="53" w:name="_Hlk51831366"/>
      <w:r w:rsidRPr="000C5B79">
        <w:rPr>
          <w:rFonts w:ascii="Gotham Office" w:eastAsia="Times New Roman" w:hAnsi="Gotham Office"/>
          <w:sz w:val="22"/>
          <w:szCs w:val="22"/>
        </w:rPr>
        <w:t>Le programme des investigations réalisées par nos soins dans le cadre de la présente mission (</w:t>
      </w:r>
      <w:r w:rsidR="00A40C50" w:rsidRPr="000C5B79">
        <w:rPr>
          <w:rFonts w:ascii="Gotham Office" w:eastAsia="Times New Roman" w:hAnsi="Gotham Office"/>
          <w:sz w:val="22"/>
          <w:szCs w:val="22"/>
        </w:rPr>
        <w:fldChar w:fldCharType="begin"/>
      </w:r>
      <w:r w:rsidR="00A40C50" w:rsidRPr="000C5B79">
        <w:rPr>
          <w:rFonts w:ascii="Gotham Office" w:eastAsia="Times New Roman" w:hAnsi="Gotham Office"/>
          <w:sz w:val="22"/>
          <w:szCs w:val="22"/>
        </w:rPr>
        <w:instrText xml:space="preserve"> DOCPROPERTY  Mission  \* MERGEFORMAT </w:instrText>
      </w:r>
      <w:r w:rsidR="00A40C50" w:rsidRPr="000C5B79">
        <w:rPr>
          <w:rFonts w:ascii="Gotham Office" w:eastAsia="Times New Roman" w:hAnsi="Gotham Office"/>
          <w:sz w:val="22"/>
          <w:szCs w:val="22"/>
        </w:rPr>
        <w:fldChar w:fldCharType="separate"/>
      </w:r>
      <w:r w:rsidR="00F5496C">
        <w:rPr>
          <w:rFonts w:ascii="Gotham Office" w:eastAsia="Times New Roman" w:hAnsi="Gotham Office"/>
          <w:sz w:val="22"/>
          <w:szCs w:val="22"/>
        </w:rPr>
        <w:t>GX-XXX</w:t>
      </w:r>
      <w:r w:rsidR="00A40C50" w:rsidRPr="000C5B79">
        <w:rPr>
          <w:rFonts w:ascii="Gotham Office" w:eastAsia="Times New Roman" w:hAnsi="Gotham Office"/>
          <w:sz w:val="22"/>
          <w:szCs w:val="22"/>
        </w:rPr>
        <w:fldChar w:fldCharType="end"/>
      </w:r>
      <w:r w:rsidRPr="000C5B79">
        <w:rPr>
          <w:rFonts w:ascii="Gotham Office" w:hAnsi="Gotham Office" w:cs="Arial"/>
          <w:sz w:val="22"/>
          <w:szCs w:val="22"/>
        </w:rPr>
        <w:t>)</w:t>
      </w:r>
      <w:r w:rsidRPr="000C5B79">
        <w:rPr>
          <w:rFonts w:ascii="Gotham Office" w:hAnsi="Gotham Office" w:cs="Arial"/>
          <w:sz w:val="22"/>
          <w:szCs w:val="22"/>
          <w:highlight w:val="yellow"/>
        </w:rPr>
        <w:t>/de la mission GX-XXX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du XX XXX au XX XXX</w:t>
      </w:r>
      <w:r w:rsidRPr="000C5B79">
        <w:rPr>
          <w:rFonts w:ascii="Gotham Office" w:eastAsia="Times New Roman" w:hAnsi="Gotham Office"/>
          <w:sz w:val="22"/>
          <w:szCs w:val="22"/>
        </w:rPr>
        <w:t>/</w:t>
      </w:r>
      <w:r w:rsidRPr="000C5B79">
        <w:rPr>
          <w:rFonts w:ascii="Gotham Office" w:eastAsia="Times New Roman" w:hAnsi="Gotham Office"/>
          <w:sz w:val="22"/>
          <w:szCs w:val="22"/>
          <w:highlight w:val="yellow"/>
        </w:rPr>
        <w:t>les XX et XX XXX/le XX 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XXXX</w:t>
      </w:r>
      <w:r w:rsidRPr="000C5B79">
        <w:rPr>
          <w:rFonts w:ascii="Gotham Office" w:eastAsia="Times New Roman" w:hAnsi="Gotham Office"/>
          <w:sz w:val="22"/>
          <w:szCs w:val="22"/>
        </w:rPr>
        <w:t xml:space="preserve">, </w:t>
      </w:r>
      <w:bookmarkStart w:id="54" w:name="_Hlk53043235"/>
      <w:r w:rsidRPr="000C5B79">
        <w:rPr>
          <w:rFonts w:ascii="Gotham Office" w:eastAsia="Times New Roman" w:hAnsi="Gotham Office"/>
          <w:sz w:val="22"/>
          <w:szCs w:val="22"/>
          <w:highlight w:val="yellow"/>
        </w:rPr>
        <w:t xml:space="preserve">et celui réalisé par nos soins/XXX, dans le cadre de la/d’une mission précédente (GX-XXX), </w:t>
      </w:r>
      <w:bookmarkEnd w:id="54"/>
      <w:r w:rsidRPr="000C5B79">
        <w:rPr>
          <w:rFonts w:ascii="Gotham Office" w:eastAsia="Times New Roman" w:hAnsi="Gotham Office"/>
          <w:sz w:val="22"/>
          <w:szCs w:val="22"/>
          <w:highlight w:val="yellow"/>
        </w:rPr>
        <w:t>en XXX XXX</w:t>
      </w:r>
      <w:r w:rsidRPr="000C5B79">
        <w:rPr>
          <w:rFonts w:ascii="Gotham Office" w:eastAsia="Times New Roman" w:hAnsi="Gotham Office"/>
          <w:sz w:val="22"/>
          <w:szCs w:val="22"/>
        </w:rPr>
        <w:t xml:space="preserve"> est</w:t>
      </w:r>
      <w:r w:rsidRPr="000C5B79">
        <w:rPr>
          <w:rFonts w:ascii="Gotham Office" w:eastAsia="Times New Roman" w:hAnsi="Gotham Office"/>
          <w:sz w:val="22"/>
          <w:szCs w:val="22"/>
          <w:highlight w:val="yellow"/>
        </w:rPr>
        <w:t>/sont</w:t>
      </w:r>
      <w:r w:rsidRPr="000C5B79">
        <w:rPr>
          <w:rFonts w:ascii="Gotham Office" w:eastAsia="Times New Roman" w:hAnsi="Gotham Office"/>
          <w:sz w:val="22"/>
          <w:szCs w:val="22"/>
        </w:rPr>
        <w:t xml:space="preserve"> récapitulé</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ci-dessous</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800"/>
        <w:gridCol w:w="1186"/>
        <w:gridCol w:w="1526"/>
        <w:gridCol w:w="1424"/>
        <w:gridCol w:w="1509"/>
        <w:gridCol w:w="2191"/>
      </w:tblGrid>
      <w:tr w:rsidR="004E3233" w:rsidRPr="000C5B79" w14:paraId="133E720D" w14:textId="77777777" w:rsidTr="00262930">
        <w:trPr>
          <w:trHeight w:val="539"/>
          <w:tblHeader/>
          <w:jc w:val="center"/>
        </w:trPr>
        <w:tc>
          <w:tcPr>
            <w:tcW w:w="1800" w:type="dxa"/>
            <w:shd w:val="clear" w:color="auto" w:fill="F2F2F2" w:themeFill="background1" w:themeFillShade="F2"/>
            <w:vAlign w:val="center"/>
          </w:tcPr>
          <w:p w14:paraId="4FB9B511" w14:textId="77777777" w:rsidR="004E3233" w:rsidRPr="000C5B79" w:rsidRDefault="004E3233" w:rsidP="004E3233">
            <w:pPr>
              <w:suppressAutoHyphens/>
              <w:spacing w:before="120" w:after="120" w:line="240" w:lineRule="auto"/>
              <w:jc w:val="center"/>
              <w:rPr>
                <w:rFonts w:ascii="Gotham Office" w:hAnsi="Gotham Office"/>
                <w:b/>
                <w:sz w:val="18"/>
                <w:szCs w:val="18"/>
              </w:rPr>
            </w:pPr>
            <w:bookmarkStart w:id="55" w:name="_Hlk51832040"/>
            <w:bookmarkEnd w:id="53"/>
            <w:r w:rsidRPr="000C5B79">
              <w:rPr>
                <w:rFonts w:ascii="Gotham Office" w:hAnsi="Gotham Office"/>
                <w:b/>
                <w:sz w:val="18"/>
                <w:szCs w:val="18"/>
              </w:rPr>
              <w:t>Sondage de reconnaissance</w:t>
            </w:r>
          </w:p>
        </w:tc>
        <w:tc>
          <w:tcPr>
            <w:tcW w:w="1186" w:type="dxa"/>
            <w:shd w:val="clear" w:color="auto" w:fill="F2F2F2" w:themeFill="background1" w:themeFillShade="F2"/>
            <w:vAlign w:val="center"/>
          </w:tcPr>
          <w:p w14:paraId="226433D4"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Référence</w:t>
            </w:r>
          </w:p>
        </w:tc>
        <w:tc>
          <w:tcPr>
            <w:tcW w:w="0" w:type="auto"/>
            <w:shd w:val="clear" w:color="auto" w:fill="F2F2F2" w:themeFill="background1" w:themeFillShade="F2"/>
            <w:vAlign w:val="center"/>
          </w:tcPr>
          <w:p w14:paraId="79252002"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(m/TN</w:t>
            </w:r>
            <w:r w:rsidRPr="000C5B79">
              <w:rPr>
                <w:rFonts w:ascii="Gotham Office" w:hAnsi="Gotham Office"/>
                <w:b/>
                <w:sz w:val="18"/>
                <w:szCs w:val="18"/>
                <w:vertAlign w:val="superscript"/>
              </w:rPr>
              <w:t>(1)</w:t>
            </w:r>
            <w:r w:rsidRPr="000C5B79">
              <w:rPr>
                <w:rFonts w:ascii="Gotham Office" w:hAnsi="Gotham Office"/>
                <w:b/>
                <w:sz w:val="18"/>
                <w:szCs w:val="18"/>
                <w:highlight w:val="yellow"/>
              </w:rPr>
              <w:t>/NF</w:t>
            </w:r>
            <w:r w:rsidRPr="000C5B79">
              <w:rPr>
                <w:rFonts w:ascii="Gotham Office" w:hAnsi="Gotham Office"/>
                <w:b/>
                <w:sz w:val="18"/>
                <w:szCs w:val="18"/>
              </w:rPr>
              <w:t>)</w:t>
            </w:r>
          </w:p>
        </w:tc>
        <w:tc>
          <w:tcPr>
            <w:tcW w:w="1424" w:type="dxa"/>
            <w:shd w:val="clear" w:color="auto" w:fill="F2F2F2" w:themeFill="background1" w:themeFillShade="F2"/>
            <w:vAlign w:val="center"/>
          </w:tcPr>
          <w:p w14:paraId="2049DE52"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Cote de la tête du sondage (NGF</w:t>
            </w:r>
            <w:r w:rsidRPr="000C5B79">
              <w:rPr>
                <w:rFonts w:ascii="Gotham Office" w:hAnsi="Gotham Office"/>
                <w:b/>
                <w:sz w:val="18"/>
                <w:szCs w:val="18"/>
                <w:highlight w:val="yellow"/>
              </w:rPr>
              <w:t>/NVP</w:t>
            </w:r>
            <w:r w:rsidRPr="000C5B79">
              <w:rPr>
                <w:rFonts w:ascii="Gotham Office" w:hAnsi="Gotham Office"/>
                <w:b/>
                <w:sz w:val="18"/>
                <w:szCs w:val="18"/>
              </w:rPr>
              <w:t>)</w:t>
            </w:r>
          </w:p>
        </w:tc>
        <w:tc>
          <w:tcPr>
            <w:tcW w:w="1509" w:type="dxa"/>
            <w:shd w:val="clear" w:color="auto" w:fill="F2F2F2" w:themeFill="background1" w:themeFillShade="F2"/>
            <w:vAlign w:val="center"/>
          </w:tcPr>
          <w:p w14:paraId="4CE2B15A" w14:textId="77777777" w:rsidR="004E3233" w:rsidRPr="000C5B79" w:rsidRDefault="004E3233" w:rsidP="004E323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Outil de forage</w:t>
            </w:r>
          </w:p>
        </w:tc>
        <w:tc>
          <w:tcPr>
            <w:tcW w:w="2191" w:type="dxa"/>
            <w:shd w:val="clear" w:color="auto" w:fill="F2F2F2" w:themeFill="background1" w:themeFillShade="F2"/>
            <w:vAlign w:val="center"/>
          </w:tcPr>
          <w:p w14:paraId="25C1B4B6" w14:textId="36AA6587" w:rsidR="004E3233" w:rsidRPr="000C5B79" w:rsidRDefault="004E3233" w:rsidP="00CA762E">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Essais pressiométriques /</w:t>
            </w:r>
            <w:r w:rsidR="00CA762E">
              <w:rPr>
                <w:rFonts w:ascii="Gotham Office" w:hAnsi="Gotham Office"/>
                <w:b/>
                <w:sz w:val="18"/>
                <w:szCs w:val="18"/>
              </w:rPr>
              <w:t xml:space="preserve"> </w:t>
            </w:r>
            <w:r w:rsidRPr="000C5B79">
              <w:rPr>
                <w:rFonts w:ascii="Gotham Office" w:hAnsi="Gotham Office"/>
                <w:b/>
                <w:sz w:val="18"/>
                <w:szCs w:val="18"/>
              </w:rPr>
              <w:t>Remarques</w:t>
            </w:r>
          </w:p>
        </w:tc>
      </w:tr>
      <w:tr w:rsidR="004E3233" w:rsidRPr="000C5B79" w14:paraId="62642D5E" w14:textId="77777777" w:rsidTr="00262930">
        <w:trPr>
          <w:trHeight w:val="361"/>
          <w:jc w:val="center"/>
        </w:trPr>
        <w:tc>
          <w:tcPr>
            <w:tcW w:w="9636" w:type="dxa"/>
            <w:gridSpan w:val="6"/>
            <w:shd w:val="clear" w:color="auto" w:fill="F2F2F2" w:themeFill="background1" w:themeFillShade="F2"/>
            <w:vAlign w:val="center"/>
          </w:tcPr>
          <w:p w14:paraId="5DAA1E95" w14:textId="74D2F4BE"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highlight w:val="yellow"/>
              </w:rPr>
              <w:t xml:space="preserve">Mission </w:t>
            </w:r>
            <w:r w:rsidRPr="000C5B79">
              <w:rPr>
                <w:rFonts w:ascii="Gotham Office" w:hAnsi="Gotham Office" w:cs="Arial"/>
                <w:b/>
                <w:sz w:val="18"/>
                <w:szCs w:val="18"/>
                <w:highlight w:val="yellow"/>
              </w:rPr>
              <w:fldChar w:fldCharType="begin"/>
            </w:r>
            <w:r w:rsidRPr="000C5B79">
              <w:rPr>
                <w:rFonts w:ascii="Gotham Office" w:hAnsi="Gotham Office" w:cs="Arial"/>
                <w:b/>
                <w:sz w:val="18"/>
                <w:szCs w:val="18"/>
                <w:highlight w:val="yellow"/>
              </w:rPr>
              <w:instrText xml:space="preserve"> DOCPROPERTY  Mission  \* MERGEFORMAT </w:instrText>
            </w:r>
            <w:r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d’ATLANTIS GEOTECHNIQUE, de XXX XXXX</w:t>
            </w:r>
          </w:p>
        </w:tc>
      </w:tr>
      <w:tr w:rsidR="004E3233" w:rsidRPr="000C5B79" w14:paraId="2E8F19EF" w14:textId="77777777" w:rsidTr="00F11E7F">
        <w:trPr>
          <w:trHeight w:val="2494"/>
          <w:jc w:val="center"/>
        </w:trPr>
        <w:tc>
          <w:tcPr>
            <w:tcW w:w="1800" w:type="dxa"/>
            <w:vAlign w:val="center"/>
          </w:tcPr>
          <w:p w14:paraId="382D56E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pressiométrique</w:t>
            </w:r>
            <w:r w:rsidRPr="000C5B79">
              <w:rPr>
                <w:rFonts w:ascii="Gotham Office" w:hAnsi="Gotham Office"/>
                <w:sz w:val="18"/>
                <w:szCs w:val="18"/>
              </w:rPr>
              <w:br/>
              <w:t xml:space="preserve">(Norme </w:t>
            </w:r>
            <w:r w:rsidRPr="000C5B79">
              <w:rPr>
                <w:rFonts w:ascii="Gotham Office" w:hAnsi="Gotham Office"/>
                <w:sz w:val="18"/>
                <w:szCs w:val="18"/>
              </w:rPr>
              <w:br/>
              <w:t>NF EN ISO 22476-4)</w:t>
            </w:r>
          </w:p>
        </w:tc>
        <w:tc>
          <w:tcPr>
            <w:tcW w:w="1186" w:type="dxa"/>
            <w:vAlign w:val="center"/>
          </w:tcPr>
          <w:p w14:paraId="3E6C8B87" w14:textId="126CEA57" w:rsidR="004E3233" w:rsidRPr="000C5B79" w:rsidRDefault="002D0957" w:rsidP="004E3233">
            <w:pPr>
              <w:suppressAutoHyphens/>
              <w:spacing w:before="120" w:after="120" w:line="240" w:lineRule="auto"/>
              <w:jc w:val="center"/>
              <w:rPr>
                <w:rFonts w:ascii="Gotham Office" w:hAnsi="Gotham Office"/>
                <w:sz w:val="18"/>
                <w:szCs w:val="18"/>
                <w:highlight w:val="yellow"/>
              </w:rPr>
            </w:pPr>
            <w:r>
              <w:rPr>
                <w:rFonts w:ascii="Gotham Office" w:hAnsi="Gotham Office"/>
                <w:sz w:val="18"/>
                <w:szCs w:val="18"/>
                <w:highlight w:val="yellow"/>
              </w:rPr>
              <w:t>SP1</w:t>
            </w:r>
          </w:p>
        </w:tc>
        <w:tc>
          <w:tcPr>
            <w:tcW w:w="0" w:type="auto"/>
            <w:vAlign w:val="center"/>
          </w:tcPr>
          <w:p w14:paraId="6531942E"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24" w:type="dxa"/>
            <w:vAlign w:val="center"/>
          </w:tcPr>
          <w:p w14:paraId="3A0E9642"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cs="Calibri"/>
                <w:sz w:val="18"/>
                <w:szCs w:val="18"/>
                <w:highlight w:val="yellow"/>
              </w:rPr>
              <w:t>XX,XX</w:t>
            </w:r>
          </w:p>
        </w:tc>
        <w:tc>
          <w:tcPr>
            <w:tcW w:w="1509" w:type="dxa"/>
            <w:vAlign w:val="center"/>
          </w:tcPr>
          <w:p w14:paraId="5CA72AE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1424EFD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Tricône</w:t>
            </w:r>
            <w:r w:rsidRPr="000C5B79">
              <w:rPr>
                <w:rFonts w:ascii="Gotham Office" w:hAnsi="Gotham Office"/>
                <w:sz w:val="18"/>
                <w:szCs w:val="18"/>
              </w:rPr>
              <w:br/>
              <w:t>ø66mm</w:t>
            </w:r>
          </w:p>
        </w:tc>
        <w:tc>
          <w:tcPr>
            <w:tcW w:w="2191" w:type="dxa"/>
            <w:vAlign w:val="center"/>
          </w:tcPr>
          <w:p w14:paraId="681155AE"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w:t>
            </w:r>
            <w:r w:rsidRPr="000C5B79">
              <w:rPr>
                <w:rFonts w:ascii="Gotham Office" w:hAnsi="Gotham Office"/>
                <w:sz w:val="18"/>
                <w:szCs w:val="18"/>
              </w:rPr>
              <w:t xml:space="preserve"> essais pressiométriques</w:t>
            </w:r>
            <w:r w:rsidRPr="000C5B79">
              <w:rPr>
                <w:rFonts w:ascii="Gotham Office" w:hAnsi="Gotham Office"/>
                <w:sz w:val="18"/>
                <w:szCs w:val="18"/>
                <w:highlight w:val="yellow"/>
                <w:vertAlign w:val="superscript"/>
              </w:rPr>
              <w:t>(2)</w:t>
            </w:r>
          </w:p>
          <w:p w14:paraId="7C10E0DB"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tc>
      </w:tr>
      <w:tr w:rsidR="004E3233" w:rsidRPr="000C5B79" w14:paraId="36266203" w14:textId="77777777" w:rsidTr="00F11E7F">
        <w:trPr>
          <w:trHeight w:val="113"/>
          <w:jc w:val="center"/>
        </w:trPr>
        <w:tc>
          <w:tcPr>
            <w:tcW w:w="1800" w:type="dxa"/>
            <w:vAlign w:val="center"/>
          </w:tcPr>
          <w:p w14:paraId="42E2C0B6"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au pénétromètre dynamique lourd</w:t>
            </w:r>
            <w:r w:rsidRPr="000C5B79">
              <w:rPr>
                <w:rFonts w:ascii="Gotham Office" w:hAnsi="Gotham Office"/>
                <w:sz w:val="18"/>
                <w:szCs w:val="18"/>
              </w:rPr>
              <w:br/>
              <w:t xml:space="preserve">(Norme </w:t>
            </w:r>
            <w:r w:rsidRPr="000C5B79">
              <w:rPr>
                <w:rFonts w:ascii="Gotham Office" w:hAnsi="Gotham Office"/>
                <w:sz w:val="18"/>
                <w:szCs w:val="18"/>
              </w:rPr>
              <w:br/>
              <w:t>NF EN ISO 22476-2)</w:t>
            </w:r>
          </w:p>
        </w:tc>
        <w:tc>
          <w:tcPr>
            <w:tcW w:w="1186" w:type="dxa"/>
            <w:vAlign w:val="center"/>
          </w:tcPr>
          <w:p w14:paraId="1007EC9F"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Align w:val="center"/>
          </w:tcPr>
          <w:p w14:paraId="1B0D55D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X</w:t>
            </w:r>
          </w:p>
        </w:tc>
        <w:tc>
          <w:tcPr>
            <w:tcW w:w="1424" w:type="dxa"/>
            <w:vAlign w:val="center"/>
          </w:tcPr>
          <w:p w14:paraId="69A22CC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cs="Calibri"/>
                <w:sz w:val="18"/>
                <w:szCs w:val="18"/>
                <w:highlight w:val="yellow"/>
              </w:rPr>
              <w:t>XX,XX</w:t>
            </w:r>
          </w:p>
        </w:tc>
        <w:tc>
          <w:tcPr>
            <w:tcW w:w="1509" w:type="dxa"/>
            <w:vAlign w:val="center"/>
          </w:tcPr>
          <w:p w14:paraId="0D9BF5A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Pénétromètre</w:t>
            </w:r>
          </w:p>
        </w:tc>
        <w:tc>
          <w:tcPr>
            <w:tcW w:w="2191" w:type="dxa"/>
            <w:vAlign w:val="center"/>
          </w:tcPr>
          <w:p w14:paraId="332BE61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Refus de battage</w:t>
            </w:r>
          </w:p>
        </w:tc>
      </w:tr>
      <w:tr w:rsidR="004E3233" w:rsidRPr="000C5B79" w14:paraId="3E9306F3" w14:textId="77777777" w:rsidTr="00F11E7F">
        <w:trPr>
          <w:trHeight w:val="113"/>
          <w:jc w:val="center"/>
        </w:trPr>
        <w:tc>
          <w:tcPr>
            <w:tcW w:w="1800" w:type="dxa"/>
            <w:vAlign w:val="center"/>
          </w:tcPr>
          <w:p w14:paraId="798AD145"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carotté</w:t>
            </w:r>
          </w:p>
        </w:tc>
        <w:tc>
          <w:tcPr>
            <w:tcW w:w="1186" w:type="dxa"/>
            <w:vAlign w:val="center"/>
          </w:tcPr>
          <w:p w14:paraId="5D8B4F82"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0" w:type="auto"/>
            <w:vAlign w:val="center"/>
          </w:tcPr>
          <w:p w14:paraId="4476096A"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24" w:type="dxa"/>
            <w:vAlign w:val="center"/>
          </w:tcPr>
          <w:p w14:paraId="7F540384" w14:textId="77777777" w:rsidR="004E3233" w:rsidRPr="000C5B79" w:rsidRDefault="004E3233" w:rsidP="004E3233">
            <w:pPr>
              <w:suppressAutoHyphens/>
              <w:spacing w:before="120" w:after="120" w:line="240" w:lineRule="auto"/>
              <w:jc w:val="center"/>
              <w:rPr>
                <w:rFonts w:ascii="Gotham Office" w:hAnsi="Gotham Office" w:cs="Calibri"/>
                <w:sz w:val="18"/>
                <w:szCs w:val="18"/>
                <w:highlight w:val="yellow"/>
              </w:rPr>
            </w:pPr>
            <w:r w:rsidRPr="000C5B79">
              <w:rPr>
                <w:rFonts w:ascii="Gotham Office" w:hAnsi="Gotham Office" w:cs="Calibri"/>
                <w:sz w:val="18"/>
                <w:szCs w:val="18"/>
                <w:highlight w:val="yellow"/>
              </w:rPr>
              <w:t>XX,XX</w:t>
            </w:r>
          </w:p>
        </w:tc>
        <w:tc>
          <w:tcPr>
            <w:tcW w:w="1509" w:type="dxa"/>
            <w:vAlign w:val="center"/>
          </w:tcPr>
          <w:p w14:paraId="5517E14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10294FA9"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Carottier double </w:t>
            </w:r>
            <w:r w:rsidRPr="000C5B79">
              <w:rPr>
                <w:rFonts w:ascii="Gotham Office" w:hAnsi="Gotham Office"/>
                <w:sz w:val="18"/>
                <w:szCs w:val="18"/>
              </w:rPr>
              <w:br/>
              <w:t>ø114mm</w:t>
            </w:r>
          </w:p>
        </w:tc>
        <w:tc>
          <w:tcPr>
            <w:tcW w:w="2191" w:type="dxa"/>
            <w:vAlign w:val="center"/>
          </w:tcPr>
          <w:p w14:paraId="1BE1C01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Echantillon</w:t>
            </w:r>
            <w:r w:rsidRPr="000C5B79">
              <w:rPr>
                <w:rFonts w:ascii="Gotham Office" w:hAnsi="Gotham Office"/>
                <w:sz w:val="18"/>
                <w:szCs w:val="18"/>
                <w:highlight w:val="yellow"/>
              </w:rPr>
              <w:t>(s)</w:t>
            </w:r>
            <w:r w:rsidRPr="000C5B79">
              <w:rPr>
                <w:rFonts w:ascii="Gotham Office" w:hAnsi="Gotham Office"/>
                <w:sz w:val="18"/>
                <w:szCs w:val="18"/>
              </w:rPr>
              <w:t xml:space="preserve"> Intact</w:t>
            </w:r>
            <w:r w:rsidRPr="000C5B79">
              <w:rPr>
                <w:rFonts w:ascii="Gotham Office" w:hAnsi="Gotham Office"/>
                <w:sz w:val="18"/>
                <w:szCs w:val="18"/>
                <w:highlight w:val="yellow"/>
              </w:rPr>
              <w:t>(s)</w:t>
            </w:r>
            <w:r w:rsidRPr="000C5B79">
              <w:rPr>
                <w:rFonts w:ascii="Gotham Office" w:hAnsi="Gotham Office"/>
                <w:sz w:val="18"/>
                <w:szCs w:val="18"/>
              </w:rPr>
              <w:t xml:space="preserve"> entre -</w:t>
            </w:r>
            <w:r w:rsidRPr="000C5B79">
              <w:rPr>
                <w:rFonts w:ascii="Gotham Office" w:hAnsi="Gotham Office"/>
                <w:sz w:val="18"/>
                <w:szCs w:val="18"/>
                <w:highlight w:val="yellow"/>
              </w:rPr>
              <w:t>X,X</w:t>
            </w:r>
            <w:r w:rsidRPr="000C5B79">
              <w:rPr>
                <w:rFonts w:ascii="Gotham Office" w:hAnsi="Gotham Office"/>
                <w:sz w:val="18"/>
                <w:szCs w:val="18"/>
              </w:rPr>
              <w:t xml:space="preserve"> et </w:t>
            </w:r>
            <w:r w:rsidRPr="000C5B79">
              <w:rPr>
                <w:rFonts w:ascii="Gotham Office" w:hAnsi="Gotham Office"/>
                <w:sz w:val="18"/>
                <w:szCs w:val="18"/>
              </w:rPr>
              <w:br/>
              <w:t>-</w:t>
            </w:r>
            <w:r w:rsidRPr="000C5B79">
              <w:rPr>
                <w:rFonts w:ascii="Gotham Office" w:hAnsi="Gotham Office"/>
                <w:sz w:val="18"/>
                <w:szCs w:val="18"/>
                <w:highlight w:val="yellow"/>
              </w:rPr>
              <w:t>X,X</w:t>
            </w:r>
            <w:r w:rsidRPr="000C5B79">
              <w:rPr>
                <w:rFonts w:ascii="Gotham Office" w:hAnsi="Gotham Office"/>
                <w:sz w:val="18"/>
                <w:szCs w:val="18"/>
              </w:rPr>
              <w:t xml:space="preserve"> m/TN </w:t>
            </w:r>
            <w:r w:rsidRPr="000C5B79">
              <w:rPr>
                <w:rFonts w:ascii="Gotham Office" w:hAnsi="Gotham Office"/>
                <w:sz w:val="18"/>
                <w:szCs w:val="18"/>
                <w:highlight w:val="yellow"/>
              </w:rPr>
              <w:t xml:space="preserve">(et -X,X et </w:t>
            </w:r>
            <w:r w:rsidRPr="000C5B79">
              <w:rPr>
                <w:rFonts w:ascii="Gotham Office" w:hAnsi="Gotham Office"/>
                <w:sz w:val="18"/>
                <w:szCs w:val="18"/>
                <w:highlight w:val="yellow"/>
              </w:rPr>
              <w:br/>
              <w:t>-X,X m/TN/NF)</w:t>
            </w:r>
          </w:p>
        </w:tc>
      </w:tr>
      <w:tr w:rsidR="004E3233" w:rsidRPr="000C5B79" w14:paraId="7EAF40C5" w14:textId="77777777" w:rsidTr="00F11E7F">
        <w:trPr>
          <w:trHeight w:val="113"/>
          <w:jc w:val="center"/>
        </w:trPr>
        <w:tc>
          <w:tcPr>
            <w:tcW w:w="1800" w:type="dxa"/>
            <w:vAlign w:val="center"/>
          </w:tcPr>
          <w:p w14:paraId="297E74E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destructif</w:t>
            </w:r>
          </w:p>
        </w:tc>
        <w:tc>
          <w:tcPr>
            <w:tcW w:w="1186" w:type="dxa"/>
            <w:vAlign w:val="center"/>
          </w:tcPr>
          <w:p w14:paraId="735715C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Align w:val="center"/>
          </w:tcPr>
          <w:p w14:paraId="6EEB9A6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X</w:t>
            </w:r>
          </w:p>
        </w:tc>
        <w:tc>
          <w:tcPr>
            <w:tcW w:w="1424" w:type="dxa"/>
            <w:vAlign w:val="center"/>
          </w:tcPr>
          <w:p w14:paraId="5F8E7DD6"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cs="Calibri"/>
                <w:sz w:val="18"/>
                <w:szCs w:val="18"/>
                <w:highlight w:val="yellow"/>
              </w:rPr>
              <w:t>XX,XX</w:t>
            </w:r>
          </w:p>
        </w:tc>
        <w:tc>
          <w:tcPr>
            <w:tcW w:w="1509" w:type="dxa"/>
            <w:vAlign w:val="center"/>
          </w:tcPr>
          <w:p w14:paraId="787E6BA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24F501F8"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Tricône</w:t>
            </w:r>
            <w:r w:rsidRPr="000C5B79">
              <w:rPr>
                <w:rFonts w:ascii="Gotham Office" w:hAnsi="Gotham Office"/>
                <w:sz w:val="18"/>
                <w:szCs w:val="18"/>
              </w:rPr>
              <w:br/>
              <w:t>ø66mm</w:t>
            </w:r>
          </w:p>
        </w:tc>
        <w:tc>
          <w:tcPr>
            <w:tcW w:w="2191" w:type="dxa"/>
            <w:vAlign w:val="center"/>
          </w:tcPr>
          <w:p w14:paraId="66595D56"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p w14:paraId="0D5E88B5"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Equipement en tube PVC pour mesure </w:t>
            </w:r>
            <w:r w:rsidRPr="000C5B79">
              <w:rPr>
                <w:rFonts w:ascii="Gotham Office" w:hAnsi="Gotham Office"/>
                <w:sz w:val="18"/>
                <w:szCs w:val="18"/>
              </w:rPr>
              <w:br/>
              <w:t>gamma-ray</w:t>
            </w:r>
          </w:p>
        </w:tc>
      </w:tr>
      <w:tr w:rsidR="004E3233" w:rsidRPr="000C5B79" w14:paraId="78B064D9" w14:textId="77777777" w:rsidTr="00F11E7F">
        <w:trPr>
          <w:trHeight w:val="113"/>
          <w:jc w:val="center"/>
        </w:trPr>
        <w:tc>
          <w:tcPr>
            <w:tcW w:w="1800" w:type="dxa"/>
            <w:vAlign w:val="center"/>
          </w:tcPr>
          <w:p w14:paraId="3F8FAAC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de reconnaissance lithologique à la tarière / Piézomètre</w:t>
            </w:r>
          </w:p>
        </w:tc>
        <w:tc>
          <w:tcPr>
            <w:tcW w:w="1186" w:type="dxa"/>
            <w:vAlign w:val="center"/>
          </w:tcPr>
          <w:p w14:paraId="0596A82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Align w:val="center"/>
          </w:tcPr>
          <w:p w14:paraId="7FBE75B3"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X</w:t>
            </w:r>
          </w:p>
        </w:tc>
        <w:tc>
          <w:tcPr>
            <w:tcW w:w="1424" w:type="dxa"/>
            <w:vAlign w:val="center"/>
          </w:tcPr>
          <w:p w14:paraId="48B64C70" w14:textId="77777777" w:rsidR="004E3233" w:rsidRPr="000C5B79" w:rsidRDefault="004E3233" w:rsidP="004E3233">
            <w:pPr>
              <w:suppressAutoHyphens/>
              <w:spacing w:before="120" w:after="120" w:line="240" w:lineRule="auto"/>
              <w:jc w:val="center"/>
              <w:rPr>
                <w:rFonts w:ascii="Gotham Office" w:hAnsi="Gotham Office" w:cs="Calibri"/>
                <w:sz w:val="18"/>
                <w:szCs w:val="18"/>
              </w:rPr>
            </w:pPr>
            <w:r w:rsidRPr="000C5B79">
              <w:rPr>
                <w:rFonts w:ascii="Gotham Office" w:hAnsi="Gotham Office" w:cs="Calibri"/>
                <w:sz w:val="18"/>
                <w:szCs w:val="18"/>
                <w:highlight w:val="yellow"/>
              </w:rPr>
              <w:t>XX,XX</w:t>
            </w:r>
          </w:p>
        </w:tc>
        <w:tc>
          <w:tcPr>
            <w:tcW w:w="1509" w:type="dxa"/>
            <w:vAlign w:val="center"/>
          </w:tcPr>
          <w:p w14:paraId="149F3AA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3B99197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Tarière</w:t>
            </w:r>
            <w:r w:rsidRPr="000C5B79">
              <w:rPr>
                <w:rFonts w:ascii="Gotham Office" w:hAnsi="Gotham Office"/>
                <w:sz w:val="18"/>
                <w:szCs w:val="18"/>
              </w:rPr>
              <w:br/>
              <w:t xml:space="preserve">ø90mm </w:t>
            </w:r>
            <w:r w:rsidRPr="000C5B79">
              <w:rPr>
                <w:rFonts w:ascii="Gotham Office" w:hAnsi="Gotham Office"/>
                <w:sz w:val="18"/>
                <w:szCs w:val="18"/>
                <w:highlight w:val="yellow"/>
              </w:rPr>
              <w:t>/ Tricône</w:t>
            </w:r>
            <w:r w:rsidRPr="000C5B79">
              <w:rPr>
                <w:rFonts w:ascii="Gotham Office" w:hAnsi="Gotham Office"/>
                <w:sz w:val="18"/>
                <w:szCs w:val="18"/>
                <w:highlight w:val="yellow"/>
              </w:rPr>
              <w:br/>
              <w:t>ø90mm</w:t>
            </w:r>
          </w:p>
        </w:tc>
        <w:tc>
          <w:tcPr>
            <w:tcW w:w="2191" w:type="dxa"/>
            <w:vAlign w:val="center"/>
          </w:tcPr>
          <w:p w14:paraId="7B71CD8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Equipement piézométrique crépiné de -</w:t>
            </w: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r w:rsidRPr="000C5B79">
              <w:rPr>
                <w:rFonts w:ascii="Gotham Office" w:hAnsi="Gotham Office"/>
                <w:sz w:val="18"/>
                <w:szCs w:val="18"/>
              </w:rPr>
              <w:t xml:space="preserve"> m/TN</w:t>
            </w:r>
            <w:r w:rsidRPr="000C5B79">
              <w:rPr>
                <w:rFonts w:ascii="Gotham Office" w:hAnsi="Gotham Office"/>
                <w:sz w:val="18"/>
                <w:szCs w:val="18"/>
                <w:highlight w:val="yellow"/>
              </w:rPr>
              <w:t>/NF</w:t>
            </w:r>
          </w:p>
          <w:p w14:paraId="57E7A1B1"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p w14:paraId="6C32ECB9"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Essai de perméabilité de type Porchet</w:t>
            </w:r>
          </w:p>
        </w:tc>
      </w:tr>
      <w:tr w:rsidR="004E3233" w:rsidRPr="000C5B79" w14:paraId="2C2CB13B" w14:textId="77777777" w:rsidTr="00F11E7F">
        <w:trPr>
          <w:trHeight w:val="113"/>
          <w:jc w:val="center"/>
        </w:trPr>
        <w:tc>
          <w:tcPr>
            <w:tcW w:w="1800" w:type="dxa"/>
            <w:tcBorders>
              <w:top w:val="single" w:sz="2" w:space="0" w:color="auto"/>
              <w:left w:val="single" w:sz="2" w:space="0" w:color="auto"/>
              <w:bottom w:val="single" w:sz="2" w:space="0" w:color="auto"/>
              <w:right w:val="single" w:sz="2" w:space="0" w:color="auto"/>
            </w:tcBorders>
            <w:vAlign w:val="center"/>
          </w:tcPr>
          <w:p w14:paraId="2219CB8D"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Fouille de reconnaissance de fondations / lithologique</w:t>
            </w:r>
          </w:p>
        </w:tc>
        <w:tc>
          <w:tcPr>
            <w:tcW w:w="1186" w:type="dxa"/>
            <w:tcBorders>
              <w:top w:val="single" w:sz="2" w:space="0" w:color="auto"/>
              <w:left w:val="single" w:sz="2" w:space="0" w:color="auto"/>
              <w:bottom w:val="single" w:sz="2" w:space="0" w:color="auto"/>
              <w:right w:val="single" w:sz="2" w:space="0" w:color="auto"/>
            </w:tcBorders>
            <w:vAlign w:val="center"/>
          </w:tcPr>
          <w:p w14:paraId="52A2974B"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0" w:type="auto"/>
            <w:tcBorders>
              <w:top w:val="single" w:sz="2" w:space="0" w:color="auto"/>
              <w:left w:val="single" w:sz="2" w:space="0" w:color="auto"/>
              <w:bottom w:val="single" w:sz="2" w:space="0" w:color="auto"/>
              <w:right w:val="single" w:sz="2" w:space="0" w:color="auto"/>
            </w:tcBorders>
            <w:vAlign w:val="center"/>
          </w:tcPr>
          <w:p w14:paraId="4293057E"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24" w:type="dxa"/>
            <w:tcBorders>
              <w:top w:val="single" w:sz="2" w:space="0" w:color="auto"/>
              <w:left w:val="single" w:sz="2" w:space="0" w:color="auto"/>
              <w:bottom w:val="single" w:sz="2" w:space="0" w:color="auto"/>
              <w:right w:val="single" w:sz="2" w:space="0" w:color="auto"/>
            </w:tcBorders>
            <w:vAlign w:val="center"/>
          </w:tcPr>
          <w:p w14:paraId="1D46862C" w14:textId="77777777" w:rsidR="004E3233" w:rsidRPr="000C5B79" w:rsidRDefault="004E3233" w:rsidP="004E3233">
            <w:pPr>
              <w:suppressAutoHyphens/>
              <w:spacing w:before="120" w:after="120" w:line="240" w:lineRule="auto"/>
              <w:jc w:val="center"/>
              <w:rPr>
                <w:rFonts w:ascii="Gotham Office" w:hAnsi="Gotham Office" w:cs="Calibri"/>
                <w:sz w:val="18"/>
                <w:szCs w:val="18"/>
                <w:highlight w:val="yellow"/>
              </w:rPr>
            </w:pPr>
            <w:r w:rsidRPr="000C5B79">
              <w:rPr>
                <w:rFonts w:ascii="Gotham Office" w:hAnsi="Gotham Office" w:cs="Calibri"/>
                <w:sz w:val="18"/>
                <w:szCs w:val="18"/>
                <w:highlight w:val="yellow"/>
              </w:rPr>
              <w:t>XX,XX</w:t>
            </w:r>
          </w:p>
        </w:tc>
        <w:tc>
          <w:tcPr>
            <w:tcW w:w="1509" w:type="dxa"/>
            <w:tcBorders>
              <w:top w:val="single" w:sz="2" w:space="0" w:color="auto"/>
              <w:left w:val="single" w:sz="2" w:space="0" w:color="auto"/>
              <w:bottom w:val="single" w:sz="2" w:space="0" w:color="auto"/>
              <w:right w:val="single" w:sz="2" w:space="0" w:color="auto"/>
            </w:tcBorders>
            <w:vAlign w:val="center"/>
          </w:tcPr>
          <w:p w14:paraId="3595FFD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Pelle mécanique / Fouille manuelle</w:t>
            </w:r>
          </w:p>
        </w:tc>
        <w:tc>
          <w:tcPr>
            <w:tcW w:w="2191" w:type="dxa"/>
            <w:tcBorders>
              <w:top w:val="single" w:sz="2" w:space="0" w:color="auto"/>
              <w:left w:val="single" w:sz="2" w:space="0" w:color="auto"/>
              <w:bottom w:val="single" w:sz="2" w:space="0" w:color="auto"/>
              <w:right w:val="single" w:sz="2" w:space="0" w:color="auto"/>
            </w:tcBorders>
            <w:vAlign w:val="center"/>
          </w:tcPr>
          <w:p w14:paraId="56844A8C"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r w:rsidR="004E3233" w:rsidRPr="000C5B79" w14:paraId="644AF466" w14:textId="77777777" w:rsidTr="00F11E7F">
        <w:trPr>
          <w:trHeight w:val="113"/>
          <w:jc w:val="center"/>
        </w:trPr>
        <w:tc>
          <w:tcPr>
            <w:tcW w:w="9636" w:type="dxa"/>
            <w:gridSpan w:val="6"/>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tcPr>
          <w:p w14:paraId="4997EC24"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highlight w:val="yellow"/>
              </w:rPr>
              <w:t>Missions GX-XXX, de XXX, en XXX XXX</w:t>
            </w:r>
          </w:p>
        </w:tc>
      </w:tr>
      <w:tr w:rsidR="004E3233" w:rsidRPr="000C5B79" w14:paraId="475CE410" w14:textId="77777777" w:rsidTr="00F11E7F">
        <w:trPr>
          <w:trHeight w:val="113"/>
          <w:jc w:val="center"/>
        </w:trPr>
        <w:tc>
          <w:tcPr>
            <w:tcW w:w="1800" w:type="dxa"/>
            <w:tcBorders>
              <w:top w:val="single" w:sz="2" w:space="0" w:color="auto"/>
              <w:left w:val="single" w:sz="2" w:space="0" w:color="auto"/>
              <w:bottom w:val="single" w:sz="2" w:space="0" w:color="auto"/>
              <w:right w:val="single" w:sz="2" w:space="0" w:color="auto"/>
            </w:tcBorders>
            <w:vAlign w:val="center"/>
          </w:tcPr>
          <w:p w14:paraId="2A8EC64C"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pressiométrique</w:t>
            </w:r>
            <w:r w:rsidRPr="000C5B79">
              <w:rPr>
                <w:rFonts w:ascii="Gotham Office" w:hAnsi="Gotham Office"/>
                <w:sz w:val="18"/>
                <w:szCs w:val="18"/>
              </w:rPr>
              <w:br/>
              <w:t xml:space="preserve">(Norme </w:t>
            </w:r>
            <w:r w:rsidRPr="000C5B79">
              <w:rPr>
                <w:rFonts w:ascii="Gotham Office" w:hAnsi="Gotham Office"/>
                <w:sz w:val="18"/>
                <w:szCs w:val="18"/>
              </w:rPr>
              <w:br/>
              <w:t>NF EN ISO 22476-4)</w:t>
            </w:r>
          </w:p>
        </w:tc>
        <w:tc>
          <w:tcPr>
            <w:tcW w:w="1186" w:type="dxa"/>
            <w:tcBorders>
              <w:top w:val="single" w:sz="2" w:space="0" w:color="auto"/>
              <w:left w:val="single" w:sz="2" w:space="0" w:color="auto"/>
              <w:bottom w:val="single" w:sz="2" w:space="0" w:color="auto"/>
              <w:right w:val="single" w:sz="2" w:space="0" w:color="auto"/>
            </w:tcBorders>
            <w:vAlign w:val="center"/>
          </w:tcPr>
          <w:p w14:paraId="425A11E6"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0" w:type="auto"/>
            <w:tcBorders>
              <w:top w:val="single" w:sz="2" w:space="0" w:color="auto"/>
              <w:left w:val="single" w:sz="2" w:space="0" w:color="auto"/>
              <w:bottom w:val="single" w:sz="2" w:space="0" w:color="auto"/>
              <w:right w:val="single" w:sz="2" w:space="0" w:color="auto"/>
            </w:tcBorders>
            <w:vAlign w:val="center"/>
          </w:tcPr>
          <w:p w14:paraId="146D788D" w14:textId="77777777" w:rsidR="004E3233" w:rsidRPr="000C5B79" w:rsidRDefault="004E3233" w:rsidP="004E323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24" w:type="dxa"/>
            <w:tcBorders>
              <w:top w:val="single" w:sz="2" w:space="0" w:color="auto"/>
              <w:left w:val="single" w:sz="2" w:space="0" w:color="auto"/>
              <w:bottom w:val="single" w:sz="2" w:space="0" w:color="auto"/>
              <w:right w:val="single" w:sz="2" w:space="0" w:color="auto"/>
            </w:tcBorders>
            <w:vAlign w:val="center"/>
          </w:tcPr>
          <w:p w14:paraId="46B68473" w14:textId="77777777" w:rsidR="004E3233" w:rsidRPr="000C5B79" w:rsidRDefault="004E3233" w:rsidP="004E3233">
            <w:pPr>
              <w:suppressAutoHyphens/>
              <w:spacing w:before="120" w:after="120" w:line="240" w:lineRule="auto"/>
              <w:jc w:val="center"/>
              <w:rPr>
                <w:rFonts w:ascii="Gotham Office" w:hAnsi="Gotham Office" w:cs="Calibri"/>
                <w:sz w:val="18"/>
                <w:szCs w:val="18"/>
                <w:highlight w:val="yellow"/>
              </w:rPr>
            </w:pPr>
            <w:r w:rsidRPr="000C5B79">
              <w:rPr>
                <w:rFonts w:ascii="Gotham Office" w:hAnsi="Gotham Office" w:cs="Calibri"/>
                <w:sz w:val="18"/>
                <w:szCs w:val="18"/>
                <w:highlight w:val="yellow"/>
              </w:rPr>
              <w:t>XX,XX</w:t>
            </w:r>
            <w:r w:rsidRPr="000C5B79">
              <w:rPr>
                <w:rFonts w:ascii="Gotham Office" w:hAnsi="Gotham Office" w:cs="Calibri"/>
                <w:sz w:val="18"/>
                <w:szCs w:val="18"/>
                <w:highlight w:val="yellow"/>
                <w:vertAlign w:val="superscript"/>
              </w:rPr>
              <w:t>(3)</w:t>
            </w:r>
          </w:p>
        </w:tc>
        <w:tc>
          <w:tcPr>
            <w:tcW w:w="1509" w:type="dxa"/>
            <w:tcBorders>
              <w:top w:val="single" w:sz="2" w:space="0" w:color="auto"/>
              <w:left w:val="single" w:sz="2" w:space="0" w:color="auto"/>
              <w:bottom w:val="single" w:sz="2" w:space="0" w:color="auto"/>
              <w:right w:val="single" w:sz="2" w:space="0" w:color="auto"/>
            </w:tcBorders>
            <w:vAlign w:val="center"/>
          </w:tcPr>
          <w:p w14:paraId="630417B3"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GEO 205</w:t>
            </w:r>
          </w:p>
          <w:p w14:paraId="2F0E2BC2"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Tricône</w:t>
            </w:r>
            <w:r w:rsidRPr="000C5B79">
              <w:rPr>
                <w:rFonts w:ascii="Gotham Office" w:hAnsi="Gotham Office"/>
                <w:sz w:val="18"/>
                <w:szCs w:val="18"/>
              </w:rPr>
              <w:br/>
              <w:t>ø66mm</w:t>
            </w:r>
          </w:p>
        </w:tc>
        <w:tc>
          <w:tcPr>
            <w:tcW w:w="2191" w:type="dxa"/>
            <w:tcBorders>
              <w:top w:val="single" w:sz="2" w:space="0" w:color="auto"/>
              <w:left w:val="single" w:sz="2" w:space="0" w:color="auto"/>
              <w:bottom w:val="single" w:sz="2" w:space="0" w:color="auto"/>
              <w:right w:val="single" w:sz="2" w:space="0" w:color="auto"/>
            </w:tcBorders>
            <w:vAlign w:val="center"/>
          </w:tcPr>
          <w:p w14:paraId="4DB1835F"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w:t>
            </w:r>
            <w:r w:rsidRPr="000C5B79">
              <w:rPr>
                <w:rFonts w:ascii="Gotham Office" w:hAnsi="Gotham Office"/>
                <w:sz w:val="18"/>
                <w:szCs w:val="18"/>
              </w:rPr>
              <w:t xml:space="preserve"> essais pressiométriques</w:t>
            </w:r>
          </w:p>
          <w:p w14:paraId="2E09C1CF" w14:textId="77777777" w:rsidR="004E3233" w:rsidRPr="000C5B79" w:rsidRDefault="004E3233" w:rsidP="004E323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Enregistrement numérique des paramètres de forage</w:t>
            </w:r>
          </w:p>
        </w:tc>
      </w:tr>
    </w:tbl>
    <w:bookmarkEnd w:id="55"/>
    <w:p w14:paraId="20C235BD" w14:textId="023A1EDB" w:rsidR="00F11E7F" w:rsidRDefault="004E3233" w:rsidP="00F11E7F">
      <w:pPr>
        <w:suppressAutoHyphens/>
        <w:spacing w:after="120" w:line="360" w:lineRule="auto"/>
        <w:rPr>
          <w:rFonts w:ascii="Gotham Office" w:eastAsia="Times New Roman" w:hAnsi="Gotham Office"/>
          <w:i/>
          <w:iCs/>
          <w:sz w:val="18"/>
          <w:szCs w:val="18"/>
        </w:rPr>
      </w:pPr>
      <w:r w:rsidRPr="000C5B79">
        <w:rPr>
          <w:rFonts w:ascii="Gotham Office" w:eastAsia="Times New Roman" w:hAnsi="Gotham Office"/>
          <w:i/>
          <w:iCs/>
          <w:sz w:val="18"/>
          <w:szCs w:val="18"/>
        </w:rPr>
        <w:t>(1) Les profondeurs des sondages sont comptées à partir du niveau du terrain naturel au moment de la reconnaissance.</w:t>
      </w:r>
      <w:r w:rsidR="00F11E7F">
        <w:rPr>
          <w:rFonts w:ascii="Gotham Office" w:eastAsia="Times New Roman" w:hAnsi="Gotham Office"/>
          <w:i/>
          <w:iCs/>
          <w:sz w:val="18"/>
          <w:szCs w:val="18"/>
        </w:rPr>
        <w:br w:type="page"/>
      </w:r>
    </w:p>
    <w:p w14:paraId="1D08966E" w14:textId="0E844444" w:rsidR="004B7CE4" w:rsidRDefault="002B3F2F" w:rsidP="004E3233">
      <w:pPr>
        <w:suppressAutoHyphens/>
        <w:spacing w:before="120" w:after="120" w:line="360" w:lineRule="auto"/>
        <w:jc w:val="both"/>
        <w:rPr>
          <w:rFonts w:ascii="Gotham Office" w:hAnsi="Gotham Office"/>
          <w:i/>
          <w:iCs/>
          <w:sz w:val="18"/>
          <w:szCs w:val="18"/>
          <w:highlight w:val="yellow"/>
        </w:rPr>
      </w:pPr>
      <w:bookmarkStart w:id="56" w:name="_Hlk51832069"/>
      <w:bookmarkStart w:id="57" w:name="_Hlk6942379"/>
      <w:r>
        <w:rPr>
          <w:rFonts w:ascii="Gotham Office" w:hAnsi="Gotham Office"/>
          <w:i/>
          <w:iCs/>
          <w:sz w:val="18"/>
          <w:szCs w:val="18"/>
          <w:highlight w:val="yellow"/>
        </w:rPr>
        <w:t>(2) Essai sur sol remanié sur le sondage SPX à -X,X m/TN</w:t>
      </w:r>
      <w:r w:rsidR="00840BCA">
        <w:rPr>
          <w:rFonts w:ascii="Gotham Office" w:hAnsi="Gotham Office"/>
          <w:i/>
          <w:iCs/>
          <w:sz w:val="18"/>
          <w:szCs w:val="18"/>
          <w:highlight w:val="yellow"/>
        </w:rPr>
        <w:t xml:space="preserve"> et…</w:t>
      </w:r>
    </w:p>
    <w:p w14:paraId="55314BE4" w14:textId="78D4F6AF" w:rsidR="004B7CE4" w:rsidRPr="004B7CE4" w:rsidRDefault="004B7CE4" w:rsidP="004E3233">
      <w:pPr>
        <w:suppressAutoHyphens/>
        <w:spacing w:before="120" w:after="120" w:line="360" w:lineRule="auto"/>
        <w:jc w:val="both"/>
        <w:rPr>
          <w:rFonts w:ascii="Gotham Office" w:hAnsi="Gotham Office"/>
          <w:i/>
          <w:iCs/>
          <w:sz w:val="18"/>
          <w:szCs w:val="18"/>
          <w:highlight w:val="yellow"/>
        </w:rPr>
      </w:pPr>
      <w:r w:rsidRPr="004B7CE4">
        <w:rPr>
          <w:rFonts w:ascii="Gotham Office" w:hAnsi="Gotham Office"/>
          <w:i/>
          <w:iCs/>
          <w:sz w:val="18"/>
          <w:szCs w:val="18"/>
          <w:highlight w:val="yellow"/>
        </w:rPr>
        <w:t>(</w:t>
      </w:r>
      <w:r>
        <w:rPr>
          <w:rFonts w:ascii="Gotham Office" w:hAnsi="Gotham Office"/>
          <w:i/>
          <w:iCs/>
          <w:sz w:val="18"/>
          <w:szCs w:val="18"/>
          <w:highlight w:val="yellow"/>
        </w:rPr>
        <w:t>3</w:t>
      </w:r>
      <w:r w:rsidRPr="004B7CE4">
        <w:rPr>
          <w:rFonts w:ascii="Gotham Office" w:hAnsi="Gotham Office"/>
          <w:i/>
          <w:iCs/>
          <w:sz w:val="18"/>
          <w:szCs w:val="18"/>
          <w:highlight w:val="yellow"/>
        </w:rPr>
        <w:t>) Altitude estimé</w:t>
      </w:r>
      <w:r>
        <w:rPr>
          <w:rFonts w:ascii="Gotham Office" w:hAnsi="Gotham Office"/>
          <w:i/>
          <w:iCs/>
          <w:sz w:val="18"/>
          <w:szCs w:val="18"/>
          <w:highlight w:val="yellow"/>
        </w:rPr>
        <w:t>e</w:t>
      </w:r>
      <w:r w:rsidRPr="004B7CE4">
        <w:rPr>
          <w:rFonts w:ascii="Gotham Office" w:hAnsi="Gotham Office"/>
          <w:i/>
          <w:iCs/>
          <w:sz w:val="18"/>
          <w:szCs w:val="18"/>
          <w:highlight w:val="yellow"/>
        </w:rPr>
        <w:t xml:space="preserve"> en se basant sur le plan topographique</w:t>
      </w:r>
      <w:r>
        <w:rPr>
          <w:rFonts w:ascii="Gotham Office" w:hAnsi="Gotham Office"/>
          <w:i/>
          <w:iCs/>
          <w:sz w:val="18"/>
          <w:szCs w:val="18"/>
          <w:highlight w:val="yellow"/>
        </w:rPr>
        <w:t xml:space="preserve"> fourni.</w:t>
      </w:r>
    </w:p>
    <w:p w14:paraId="79D8E2C8" w14:textId="77777777" w:rsidR="004E3233" w:rsidRPr="000C5B79" w:rsidRDefault="004E3233" w:rsidP="004E323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L’ensemble des sondages de la campagne d’investigations géotechniques réalisés par nos soins/XXX en XXXX XXXX ont été réalisés avec une foreuse de type GEO 205, en mode destructif au tricône ø66mm avec enregistrement numérique des paramètres de forage, jusqu’à leurs arrêts volontaires à X,X / X,X m de profondeur.</w:t>
      </w:r>
    </w:p>
    <w:bookmarkEnd w:id="56"/>
    <w:p w14:paraId="10810048" w14:textId="77777777" w:rsidR="004E3233" w:rsidRPr="000C5B79" w:rsidRDefault="004E3233" w:rsidP="004E323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Quant aux fouilles de reconnaissance lithologique, elles ont été effectuées à la pelle mécanique. Des échantillons ont été prélevés au droit de ces fouilles afin de réaliser les essais en laboratoire.</w:t>
      </w:r>
    </w:p>
    <w:p w14:paraId="3FF473BE" w14:textId="77777777" w:rsidR="004E3233" w:rsidRPr="000C5B79" w:rsidRDefault="004E3233" w:rsidP="004E323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D’autres campagnes d’investigations ont été réalisées dans le cadre des études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0091299" w14:textId="77777777"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L’étude géotechnique XXX, GX-XXX, de XXX, en XXX XXX.</w:t>
      </w:r>
    </w:p>
    <w:p w14:paraId="0A66932C" w14:textId="1BB8ED8C" w:rsidR="00215159" w:rsidRPr="000C5B79" w:rsidRDefault="004E3233" w:rsidP="00215159">
      <w:pPr>
        <w:numPr>
          <w:ilvl w:val="0"/>
          <w:numId w:val="33"/>
        </w:numPr>
        <w:suppressAutoHyphens/>
        <w:spacing w:before="120" w:after="120" w:line="259" w:lineRule="auto"/>
        <w:ind w:hanging="436"/>
        <w:jc w:val="both"/>
        <w:rPr>
          <w:sz w:val="28"/>
          <w:szCs w:val="28"/>
          <w:highlight w:val="yellow"/>
        </w:rPr>
      </w:pPr>
      <w:r w:rsidRPr="000C5B79">
        <w:rPr>
          <w:rFonts w:ascii="Gotham Office" w:hAnsi="Gotham Office"/>
          <w:sz w:val="22"/>
          <w:szCs w:val="22"/>
          <w:highlight w:val="yellow"/>
        </w:rPr>
        <w:t>L’étude hydrogéologique, de XXX, en XXX XXX.</w:t>
      </w:r>
    </w:p>
    <w:p w14:paraId="5209B550" w14:textId="7BDDC279" w:rsidR="00215159" w:rsidRPr="000C5B79" w:rsidRDefault="00215159" w:rsidP="00215159">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highlight w:val="yellow"/>
        </w:rPr>
        <w:t>Le plan d’implantation des sondages est fourni en annexe n°</w:t>
      </w:r>
      <w:r w:rsidRPr="000C5B79">
        <w:rPr>
          <w:rFonts w:ascii="Gotham Office" w:eastAsia="Times New Roman" w:hAnsi="Gotham Office"/>
          <w:sz w:val="22"/>
          <w:szCs w:val="22"/>
          <w:highlight w:val="yellow"/>
        </w:rPr>
        <w:fldChar w:fldCharType="begin"/>
      </w:r>
      <w:r w:rsidRPr="000C5B79">
        <w:rPr>
          <w:rFonts w:ascii="Gotham Office" w:eastAsia="Times New Roman" w:hAnsi="Gotham Office"/>
          <w:sz w:val="22"/>
          <w:szCs w:val="22"/>
          <w:highlight w:val="yellow"/>
        </w:rPr>
        <w:instrText xml:space="preserve"> REF Annnexe_3 \h  \* MERGEFORMAT </w:instrText>
      </w:r>
      <w:r w:rsidRPr="000C5B79">
        <w:rPr>
          <w:rFonts w:ascii="Gotham Office" w:eastAsia="Times New Roman" w:hAnsi="Gotham Office"/>
          <w:sz w:val="22"/>
          <w:szCs w:val="22"/>
          <w:highlight w:val="yellow"/>
        </w:rPr>
      </w:r>
      <w:r w:rsidRPr="000C5B79">
        <w:rPr>
          <w:rFonts w:ascii="Gotham Office" w:eastAsia="Times New Roman" w:hAnsi="Gotham Office"/>
          <w:sz w:val="22"/>
          <w:szCs w:val="22"/>
          <w:highlight w:val="yellow"/>
        </w:rPr>
        <w:fldChar w:fldCharType="separate"/>
      </w:r>
      <w:r w:rsidR="00F5496C" w:rsidRPr="00F5496C">
        <w:rPr>
          <w:rFonts w:ascii="Gotham Office" w:hAnsi="Gotham Office"/>
          <w:sz w:val="22"/>
          <w:szCs w:val="22"/>
          <w:highlight w:val="yellow"/>
        </w:rPr>
        <w:t>3</w:t>
      </w:r>
      <w:r w:rsidRPr="000C5B79">
        <w:rPr>
          <w:rFonts w:ascii="Gotham Office" w:eastAsia="Times New Roman" w:hAnsi="Gotham Office"/>
          <w:sz w:val="22"/>
          <w:szCs w:val="22"/>
          <w:highlight w:val="yellow"/>
        </w:rPr>
        <w:fldChar w:fldCharType="end"/>
      </w:r>
      <w:r w:rsidRPr="000C5B79">
        <w:rPr>
          <w:rFonts w:ascii="Gotham Office" w:eastAsia="Times New Roman" w:hAnsi="Gotham Office"/>
          <w:sz w:val="22"/>
          <w:szCs w:val="22"/>
          <w:highlight w:val="yellow"/>
        </w:rPr>
        <w:t>.</w:t>
      </w:r>
    </w:p>
    <w:p w14:paraId="5058BC55" w14:textId="77777777" w:rsidR="004E3233" w:rsidRPr="000C5B79" w:rsidRDefault="004E3233" w:rsidP="004E3233">
      <w:pPr>
        <w:suppressAutoHyphens/>
        <w:spacing w:before="120" w:after="120" w:line="360" w:lineRule="auto"/>
        <w:jc w:val="both"/>
        <w:rPr>
          <w:rFonts w:ascii="Gotham Office" w:eastAsia="Times New Roman" w:hAnsi="Gotham Office"/>
          <w:sz w:val="22"/>
          <w:szCs w:val="22"/>
        </w:rPr>
      </w:pPr>
      <w:bookmarkStart w:id="58" w:name="_Hlk2350348"/>
      <w:bookmarkStart w:id="59" w:name="_Hlk111026557"/>
      <w:bookmarkStart w:id="60" w:name="_Hlk76135497"/>
      <w:bookmarkEnd w:id="57"/>
      <w:r w:rsidRPr="000C5B79">
        <w:rPr>
          <w:rFonts w:ascii="Gotham Office" w:hAnsi="Gotham Office"/>
          <w:sz w:val="22"/>
          <w:szCs w:val="22"/>
        </w:rPr>
        <w:t>L</w:t>
      </w:r>
      <w:r w:rsidRPr="000C5B79">
        <w:rPr>
          <w:rFonts w:ascii="Gotham Office" w:eastAsia="Times New Roman" w:hAnsi="Gotham Office"/>
          <w:sz w:val="22"/>
          <w:szCs w:val="22"/>
        </w:rPr>
        <w:t>es résultats des investigations sont joints</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773DD8D3" w14:textId="73C97727" w:rsidR="00215159" w:rsidRPr="000C5B79" w:rsidRDefault="004E3233">
      <w:pPr>
        <w:numPr>
          <w:ilvl w:val="0"/>
          <w:numId w:val="33"/>
        </w:numPr>
        <w:suppressAutoHyphens/>
        <w:spacing w:before="120" w:after="120" w:line="360" w:lineRule="auto"/>
        <w:ind w:hanging="436"/>
        <w:jc w:val="both"/>
        <w:rPr>
          <w:rFonts w:ascii="Gotham Office" w:hAnsi="Gotham Office"/>
          <w:sz w:val="22"/>
          <w:szCs w:val="22"/>
        </w:rPr>
      </w:pPr>
      <w:bookmarkStart w:id="61" w:name="_Hlk112401726"/>
      <w:bookmarkStart w:id="62" w:name="_Hlk3533852"/>
      <w:r w:rsidRPr="000C5B79">
        <w:rPr>
          <w:rFonts w:ascii="Gotham Office" w:hAnsi="Gotham Office"/>
          <w:sz w:val="22"/>
          <w:szCs w:val="22"/>
        </w:rPr>
        <w:t>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5</w:t>
      </w:r>
      <w:r w:rsidR="00460CD0" w:rsidRPr="000C5B79">
        <w:rPr>
          <w:rFonts w:ascii="Gotham Office" w:hAnsi="Gotham Office"/>
          <w:sz w:val="22"/>
          <w:szCs w:val="22"/>
        </w:rPr>
        <w:fldChar w:fldCharType="end"/>
      </w:r>
      <w:r w:rsidRPr="000C5B79">
        <w:rPr>
          <w:rFonts w:ascii="Gotham Office" w:hAnsi="Gotham Office"/>
          <w:sz w:val="22"/>
          <w:szCs w:val="22"/>
        </w:rPr>
        <w:t xml:space="preserve"> pour la</w:t>
      </w:r>
      <w:r w:rsidRPr="000C5B79">
        <w:rPr>
          <w:rFonts w:ascii="Gotham Office" w:hAnsi="Gotham Office"/>
          <w:sz w:val="22"/>
          <w:szCs w:val="22"/>
          <w:highlight w:val="yellow"/>
        </w:rPr>
        <w:t>/les</w:t>
      </w:r>
      <w:r w:rsidRPr="000C5B79">
        <w:rPr>
          <w:rFonts w:ascii="Gotham Office" w:hAnsi="Gotham Office"/>
          <w:sz w:val="22"/>
          <w:szCs w:val="22"/>
        </w:rPr>
        <w:t xml:space="preserve"> coupe</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w:t>
      </w:r>
      <w:bookmarkStart w:id="63" w:name="_Hlk128388672"/>
      <w:r w:rsidR="00ED0384">
        <w:rPr>
          <w:rFonts w:ascii="Gotham Office" w:hAnsi="Gotham Office"/>
          <w:sz w:val="22"/>
          <w:szCs w:val="22"/>
        </w:rPr>
        <w:t>pressiométrique</w:t>
      </w:r>
      <w:r w:rsidR="00ED0384" w:rsidRPr="00ED0384">
        <w:rPr>
          <w:rFonts w:ascii="Gotham Office" w:hAnsi="Gotham Office"/>
          <w:sz w:val="22"/>
          <w:szCs w:val="22"/>
          <w:highlight w:val="yellow"/>
        </w:rPr>
        <w:t>(s)</w:t>
      </w:r>
      <w:r w:rsidR="00ED0384" w:rsidRPr="00ED0384">
        <w:rPr>
          <w:rFonts w:ascii="Gotham Office" w:hAnsi="Gotham Office"/>
          <w:sz w:val="22"/>
          <w:szCs w:val="22"/>
        </w:rPr>
        <w:t>,</w:t>
      </w:r>
      <w:r w:rsidR="00ED0384">
        <w:rPr>
          <w:rFonts w:ascii="Gotham Office" w:hAnsi="Gotham Office"/>
          <w:sz w:val="22"/>
          <w:szCs w:val="22"/>
        </w:rPr>
        <w:t xml:space="preserve"> </w:t>
      </w:r>
      <w:r w:rsidRPr="000C5B79">
        <w:rPr>
          <w:rFonts w:ascii="Gotham Office" w:hAnsi="Gotham Office"/>
          <w:sz w:val="22"/>
          <w:szCs w:val="22"/>
        </w:rPr>
        <w:t>destructif</w:t>
      </w:r>
      <w:r w:rsidRPr="000C5B79">
        <w:rPr>
          <w:rFonts w:ascii="Gotham Office" w:hAnsi="Gotham Office"/>
          <w:sz w:val="22"/>
          <w:szCs w:val="22"/>
          <w:highlight w:val="yellow"/>
        </w:rPr>
        <w:t>(s)</w:t>
      </w:r>
      <w:r w:rsidRPr="000C5B79">
        <w:rPr>
          <w:rFonts w:ascii="Gotham Office" w:hAnsi="Gotham Office"/>
          <w:sz w:val="22"/>
          <w:szCs w:val="22"/>
        </w:rPr>
        <w:t xml:space="preserve">, </w:t>
      </w:r>
      <w:bookmarkEnd w:id="63"/>
      <w:r w:rsidRPr="000C5B79">
        <w:rPr>
          <w:rFonts w:ascii="Gotham Office" w:hAnsi="Gotham Office"/>
          <w:sz w:val="22"/>
          <w:szCs w:val="22"/>
        </w:rPr>
        <w:t>piézométrique</w:t>
      </w:r>
      <w:r w:rsidRPr="000C5B79">
        <w:rPr>
          <w:rFonts w:ascii="Gotham Office" w:hAnsi="Gotham Office"/>
          <w:sz w:val="22"/>
          <w:szCs w:val="22"/>
          <w:highlight w:val="yellow"/>
        </w:rPr>
        <w:t>(s)</w:t>
      </w:r>
      <w:r w:rsidRPr="000C5B79">
        <w:rPr>
          <w:rFonts w:ascii="Gotham Office" w:hAnsi="Gotham Office"/>
          <w:sz w:val="22"/>
          <w:szCs w:val="22"/>
        </w:rPr>
        <w:t xml:space="preserve"> et à la tarière,</w:t>
      </w:r>
    </w:p>
    <w:bookmarkEnd w:id="61"/>
    <w:p w14:paraId="6A354122" w14:textId="2728BF87" w:rsidR="00F5630D" w:rsidRPr="000C5B79" w:rsidRDefault="004E3233" w:rsidP="00F5630D">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Annnexe_6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6</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la/les coupe(s) et photographie(s) du/des sondage(s) carotté(s),</w:t>
      </w:r>
    </w:p>
    <w:p w14:paraId="08C6CDEE" w14:textId="6329A4A2"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bookmarkStart w:id="64" w:name="_Hlk29290480"/>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Annnexe_7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7</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les photographies de la structure de chaussée,</w:t>
      </w:r>
    </w:p>
    <w:bookmarkEnd w:id="64"/>
    <w:p w14:paraId="4DD6CE2B" w14:textId="3E82FDE3"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Annnexe_8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8</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w:t>
      </w:r>
      <w:bookmarkStart w:id="65" w:name="_Hlk21339508"/>
      <w:r w:rsidRPr="000C5B79">
        <w:rPr>
          <w:rFonts w:ascii="Gotham Office" w:hAnsi="Gotham Office"/>
          <w:sz w:val="22"/>
          <w:szCs w:val="22"/>
          <w:highlight w:val="yellow"/>
        </w:rPr>
        <w:t>pour la/les coupe(s) et photographie(s) de la/des fouille(s) de reconnaissance lithologique,</w:t>
      </w:r>
      <w:bookmarkEnd w:id="65"/>
    </w:p>
    <w:p w14:paraId="44B035FE" w14:textId="58A847CD"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Annnexe_9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9</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la/les coupe(s) et photographie(s) de la/des fouille(s) de reconnaissance de fondations,</w:t>
      </w:r>
    </w:p>
    <w:p w14:paraId="37141A1B" w14:textId="5D3233BC" w:rsidR="00F11E7F"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Annnexe_13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12</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w:t>
      </w:r>
      <w:bookmarkStart w:id="66" w:name="_Hlk114141255"/>
      <w:r w:rsidRPr="000C5B79">
        <w:rPr>
          <w:rFonts w:ascii="Gotham Office" w:hAnsi="Gotham Office"/>
          <w:sz w:val="22"/>
          <w:szCs w:val="22"/>
          <w:highlight w:val="yellow"/>
        </w:rPr>
        <w:t>pour l</w:t>
      </w:r>
      <w:r w:rsidR="006A5717">
        <w:rPr>
          <w:rFonts w:ascii="Gotham Office" w:hAnsi="Gotham Office"/>
          <w:sz w:val="22"/>
          <w:szCs w:val="22"/>
          <w:highlight w:val="yellow"/>
        </w:rPr>
        <w:t>e</w:t>
      </w:r>
      <w:r w:rsidRPr="000C5B79">
        <w:rPr>
          <w:rFonts w:ascii="Gotham Office" w:hAnsi="Gotham Office"/>
          <w:sz w:val="22"/>
          <w:szCs w:val="22"/>
          <w:highlight w:val="yellow"/>
        </w:rPr>
        <w:t>/les procès-verbal/aux d</w:t>
      </w:r>
      <w:r w:rsidR="00B2229E">
        <w:rPr>
          <w:rFonts w:ascii="Gotham Office" w:hAnsi="Gotham Office"/>
          <w:sz w:val="22"/>
          <w:szCs w:val="22"/>
          <w:highlight w:val="yellow"/>
        </w:rPr>
        <w:t>u</w:t>
      </w:r>
      <w:r w:rsidRPr="000C5B79">
        <w:rPr>
          <w:rFonts w:ascii="Gotham Office" w:hAnsi="Gotham Office"/>
          <w:sz w:val="22"/>
          <w:szCs w:val="22"/>
          <w:highlight w:val="yellow"/>
        </w:rPr>
        <w:t>/des pénétromètre(s) dynamique(s),</w:t>
      </w:r>
      <w:bookmarkEnd w:id="66"/>
    </w:p>
    <w:p w14:paraId="3F4BB68B" w14:textId="77777777" w:rsidR="00F11E7F" w:rsidRDefault="00F11E7F">
      <w:pPr>
        <w:rPr>
          <w:rFonts w:ascii="Gotham Office" w:hAnsi="Gotham Office"/>
          <w:sz w:val="22"/>
          <w:szCs w:val="22"/>
          <w:highlight w:val="yellow"/>
        </w:rPr>
      </w:pPr>
      <w:r>
        <w:rPr>
          <w:rFonts w:ascii="Gotham Office" w:hAnsi="Gotham Office"/>
          <w:sz w:val="22"/>
          <w:szCs w:val="22"/>
          <w:highlight w:val="yellow"/>
        </w:rPr>
        <w:br w:type="page"/>
      </w:r>
    </w:p>
    <w:p w14:paraId="193A4691" w14:textId="3A2DCBD3"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Annnexe_14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13</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w:t>
      </w:r>
      <w:bookmarkStart w:id="67" w:name="_Hlk114141288"/>
      <w:r w:rsidRPr="000C5B79">
        <w:rPr>
          <w:rFonts w:ascii="Gotham Office" w:hAnsi="Gotham Office"/>
          <w:sz w:val="22"/>
          <w:szCs w:val="22"/>
          <w:highlight w:val="yellow"/>
        </w:rPr>
        <w:t>pour l</w:t>
      </w:r>
      <w:r w:rsidR="00B2229E">
        <w:rPr>
          <w:rFonts w:ascii="Gotham Office" w:hAnsi="Gotham Office"/>
          <w:sz w:val="22"/>
          <w:szCs w:val="22"/>
          <w:highlight w:val="yellow"/>
        </w:rPr>
        <w:t>e</w:t>
      </w:r>
      <w:r w:rsidRPr="000C5B79">
        <w:rPr>
          <w:rFonts w:ascii="Gotham Office" w:hAnsi="Gotham Office"/>
          <w:sz w:val="22"/>
          <w:szCs w:val="22"/>
          <w:highlight w:val="yellow"/>
        </w:rPr>
        <w:t>/les procès-verbal/aux d</w:t>
      </w:r>
      <w:r w:rsidR="00B2229E">
        <w:rPr>
          <w:rFonts w:ascii="Gotham Office" w:hAnsi="Gotham Office"/>
          <w:sz w:val="22"/>
          <w:szCs w:val="22"/>
          <w:highlight w:val="yellow"/>
        </w:rPr>
        <w:t>e l’</w:t>
      </w:r>
      <w:r w:rsidRPr="000C5B79">
        <w:rPr>
          <w:rFonts w:ascii="Gotham Office" w:hAnsi="Gotham Office"/>
          <w:sz w:val="22"/>
          <w:szCs w:val="22"/>
          <w:highlight w:val="yellow"/>
        </w:rPr>
        <w:t>/des essai(s) de perméabilité.</w:t>
      </w:r>
      <w:bookmarkEnd w:id="67"/>
    </w:p>
    <w:bookmarkEnd w:id="62"/>
    <w:p w14:paraId="6BB1EA76" w14:textId="77777777" w:rsidR="004E3233" w:rsidRPr="000C5B79" w:rsidRDefault="004E3233" w:rsidP="004E323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Les résultats des </w:t>
      </w:r>
      <w:bookmarkEnd w:id="58"/>
      <w:r w:rsidRPr="000C5B79">
        <w:rPr>
          <w:rFonts w:ascii="Gotham Office" w:hAnsi="Gotham Office"/>
          <w:sz w:val="22"/>
          <w:szCs w:val="22"/>
          <w:highlight w:val="yellow"/>
        </w:rPr>
        <w:t>anciens sondages sont donnés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37C9D24" w14:textId="22CF63DE"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Annnexe_10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10</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le(s) sondage(s) de la mission GX-XXX de XXX, de XXX XXX,</w:t>
      </w:r>
    </w:p>
    <w:p w14:paraId="7EA533AF" w14:textId="33CC5D8A" w:rsidR="004E3233" w:rsidRPr="000C5B79" w:rsidRDefault="004E3233">
      <w:pPr>
        <w:numPr>
          <w:ilvl w:val="0"/>
          <w:numId w:val="33"/>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Annnexe_11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11</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pour le(s) sondage(s) de l’étude hydrogéologique de XXX, de XXX XXX.</w:t>
      </w:r>
    </w:p>
    <w:bookmarkEnd w:id="59"/>
    <w:p w14:paraId="22BCB6F7" w14:textId="6F63434A" w:rsidR="004E3233" w:rsidRPr="000C5B79" w:rsidRDefault="004E3233" w:rsidP="004E323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Des mesures de déflexion ont été effectuées au déflectomètre à masse tombante de type FWD. Leur implantation et leur procès-verbal sont joints en annexe n°</w:t>
      </w:r>
      <w:r w:rsidR="00460CD0" w:rsidRPr="000C5B79">
        <w:rPr>
          <w:rFonts w:ascii="Gotham Office" w:hAnsi="Gotham Office"/>
          <w:sz w:val="22"/>
          <w:szCs w:val="22"/>
          <w:highlight w:val="yellow"/>
        </w:rPr>
        <w:fldChar w:fldCharType="begin"/>
      </w:r>
      <w:r w:rsidR="00460CD0" w:rsidRPr="000C5B79">
        <w:rPr>
          <w:rFonts w:ascii="Gotham Office" w:hAnsi="Gotham Office"/>
          <w:sz w:val="22"/>
          <w:szCs w:val="22"/>
          <w:highlight w:val="yellow"/>
        </w:rPr>
        <w:instrText xml:space="preserve"> REF Annnexe_19 \h  \* MERGEFORMAT </w:instrText>
      </w:r>
      <w:r w:rsidR="00460CD0" w:rsidRPr="000C5B79">
        <w:rPr>
          <w:rFonts w:ascii="Gotham Office" w:hAnsi="Gotham Office"/>
          <w:sz w:val="22"/>
          <w:szCs w:val="22"/>
          <w:highlight w:val="yellow"/>
        </w:rPr>
      </w:r>
      <w:r w:rsidR="00460CD0"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18</w:t>
      </w:r>
      <w:r w:rsidR="00460CD0" w:rsidRPr="000C5B79">
        <w:rPr>
          <w:rFonts w:ascii="Gotham Office" w:hAnsi="Gotham Office"/>
          <w:sz w:val="22"/>
          <w:szCs w:val="22"/>
          <w:highlight w:val="yellow"/>
        </w:rPr>
        <w:fldChar w:fldCharType="end"/>
      </w:r>
      <w:r w:rsidRPr="000C5B79">
        <w:rPr>
          <w:rFonts w:ascii="Gotham Office" w:hAnsi="Gotham Office"/>
          <w:sz w:val="22"/>
          <w:szCs w:val="22"/>
          <w:highlight w:val="yellow"/>
        </w:rPr>
        <w:t>.</w:t>
      </w:r>
    </w:p>
    <w:p w14:paraId="27E3F1D2" w14:textId="0B34C93F" w:rsidR="00157012" w:rsidRPr="000C5B79" w:rsidRDefault="007D7EBB" w:rsidP="00942F43">
      <w:pPr>
        <w:pStyle w:val="Heading2"/>
      </w:pPr>
      <w:bookmarkStart w:id="68" w:name="_Toc219037877"/>
      <w:bookmarkEnd w:id="60"/>
      <w:r w:rsidRPr="000C5B79">
        <w:t>Essais de laboratoire</w:t>
      </w:r>
      <w:bookmarkEnd w:id="68"/>
    </w:p>
    <w:p w14:paraId="68597070" w14:textId="77777777" w:rsidR="007D7EBB" w:rsidRPr="000C5B79" w:rsidRDefault="007D7EBB" w:rsidP="007D7EBB">
      <w:pPr>
        <w:suppressAutoHyphens/>
        <w:spacing w:before="120" w:after="120" w:line="360" w:lineRule="auto"/>
        <w:jc w:val="both"/>
        <w:rPr>
          <w:rFonts w:ascii="Gotham Office" w:eastAsia="Times New Roman" w:hAnsi="Gotham Office"/>
          <w:sz w:val="22"/>
          <w:szCs w:val="22"/>
        </w:rPr>
      </w:pPr>
      <w:bookmarkStart w:id="69" w:name="_Hlk107568125"/>
      <w:bookmarkStart w:id="70" w:name="_Hlk51832228"/>
      <w:bookmarkStart w:id="71" w:name="_Hlk92372071"/>
      <w:r w:rsidRPr="000C5B79">
        <w:rPr>
          <w:rFonts w:ascii="Gotham Office" w:eastAsia="Times New Roman" w:hAnsi="Gotham Office"/>
          <w:sz w:val="22"/>
          <w:szCs w:val="22"/>
        </w:rPr>
        <w:t>À partir des échantillons de sols prélevés au droit du</w:t>
      </w:r>
      <w:r w:rsidRPr="000C5B79">
        <w:rPr>
          <w:rFonts w:ascii="Gotham Office" w:eastAsia="Times New Roman" w:hAnsi="Gotham Office"/>
          <w:sz w:val="22"/>
          <w:szCs w:val="22"/>
          <w:highlight w:val="yellow"/>
        </w:rPr>
        <w:t>/des</w:t>
      </w:r>
      <w:r w:rsidRPr="000C5B79">
        <w:rPr>
          <w:rFonts w:ascii="Gotham Office" w:eastAsia="Times New Roman" w:hAnsi="Gotham Office"/>
          <w:sz w:val="22"/>
          <w:szCs w:val="22"/>
        </w:rPr>
        <w:t xml:space="preserve"> sondage</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w:t>
      </w:r>
      <w:bookmarkStart w:id="72" w:name="_Hlk106981352"/>
      <w:r w:rsidRPr="000C5B79">
        <w:rPr>
          <w:rFonts w:ascii="Gotham Office" w:eastAsia="Times New Roman" w:hAnsi="Gotham Office"/>
          <w:sz w:val="22"/>
          <w:szCs w:val="22"/>
          <w:highlight w:val="yellow"/>
        </w:rPr>
        <w:t>et d’eau prélevé au droit du/des piézomètre(s</w:t>
      </w:r>
      <w:bookmarkEnd w:id="72"/>
      <w:r w:rsidRPr="000C5B79">
        <w:rPr>
          <w:rFonts w:ascii="Gotham Office" w:eastAsia="Times New Roman" w:hAnsi="Gotham Office"/>
          <w:sz w:val="22"/>
          <w:szCs w:val="22"/>
          <w:highlight w:val="yellow"/>
        </w:rPr>
        <w:t>) XXX</w:t>
      </w:r>
      <w:r w:rsidRPr="000C5B79">
        <w:rPr>
          <w:rFonts w:ascii="Gotham Office" w:eastAsia="Times New Roman" w:hAnsi="Gotham Office"/>
          <w:sz w:val="22"/>
          <w:szCs w:val="22"/>
        </w:rPr>
        <w:t xml:space="preserve">, les essais de laboratoire suivants ont été réalisés dans le cadre de cette mission </w:t>
      </w:r>
      <w:r w:rsidRPr="000C5B79">
        <w:rPr>
          <w:rFonts w:ascii="Gotham Office" w:eastAsia="Times New Roman" w:hAnsi="Gotham Office"/>
          <w:sz w:val="22"/>
          <w:szCs w:val="22"/>
          <w:highlight w:val="yellow"/>
        </w:rPr>
        <w:t>et de la mission précédente réalisée par nos soins/XXX</w:t>
      </w:r>
      <w:r w:rsidRPr="000C5B79">
        <w:rPr>
          <w:rFonts w:ascii="Gotham Office" w:eastAsia="Times New Roman" w:hAnsi="Gotham Office"/>
          <w:sz w:val="22"/>
          <w:szCs w:val="22"/>
        </w:rPr>
        <w:t xml:space="preserve"> :</w:t>
      </w:r>
      <w:bookmarkStart w:id="73" w:name="_Hlk3384802"/>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361"/>
        <w:gridCol w:w="3735"/>
        <w:gridCol w:w="1129"/>
        <w:gridCol w:w="2131"/>
      </w:tblGrid>
      <w:tr w:rsidR="007D7EBB" w:rsidRPr="000C5B79" w14:paraId="088F57A2" w14:textId="77777777" w:rsidTr="00F5630D">
        <w:trPr>
          <w:tblHeader/>
          <w:jc w:val="center"/>
        </w:trPr>
        <w:tc>
          <w:tcPr>
            <w:tcW w:w="609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3B72D2" w14:textId="698457CA" w:rsidR="007D7EBB" w:rsidRPr="000C5B79" w:rsidRDefault="007D7EBB" w:rsidP="00F5630D">
            <w:pPr>
              <w:tabs>
                <w:tab w:val="center" w:pos="3085"/>
              </w:tabs>
              <w:suppressAutoHyphens/>
              <w:spacing w:before="120" w:after="120" w:line="240" w:lineRule="auto"/>
              <w:ind w:left="214"/>
              <w:jc w:val="center"/>
              <w:rPr>
                <w:rFonts w:ascii="Gotham Office" w:hAnsi="Gotham Office"/>
                <w:b/>
                <w:sz w:val="18"/>
                <w:szCs w:val="18"/>
              </w:rPr>
            </w:pPr>
            <w:bookmarkStart w:id="74" w:name="_Hlk129876443"/>
            <w:bookmarkEnd w:id="69"/>
            <w:r w:rsidRPr="000C5B79">
              <w:rPr>
                <w:rFonts w:ascii="Gotham Office" w:hAnsi="Gotham Office"/>
                <w:b/>
                <w:sz w:val="18"/>
                <w:szCs w:val="18"/>
              </w:rPr>
              <w:t>Essais de laboratoire</w:t>
            </w:r>
          </w:p>
        </w:tc>
        <w:tc>
          <w:tcPr>
            <w:tcW w:w="11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B0BEF9" w14:textId="77777777" w:rsidR="007D7EBB" w:rsidRPr="000C5B79" w:rsidRDefault="007D7EBB" w:rsidP="00F5630D">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rPr>
              <w:t>Quantité</w:t>
            </w:r>
          </w:p>
        </w:tc>
        <w:tc>
          <w:tcPr>
            <w:tcW w:w="213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9B4ABF" w14:textId="77777777" w:rsidR="007D7EBB" w:rsidRPr="000C5B79" w:rsidRDefault="007D7EBB" w:rsidP="00F5630D">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rPr>
              <w:t>Référence de la norme</w:t>
            </w:r>
          </w:p>
        </w:tc>
      </w:tr>
      <w:tr w:rsidR="007D7EBB" w:rsidRPr="000C5B79" w14:paraId="69CF24A9" w14:textId="77777777" w:rsidTr="00E2010F">
        <w:trPr>
          <w:jc w:val="center"/>
        </w:trPr>
        <w:tc>
          <w:tcPr>
            <w:tcW w:w="9356"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2197F2" w14:textId="3F22C504" w:rsidR="007D7EBB" w:rsidRPr="000C5B79" w:rsidRDefault="007D7EBB"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highlight w:val="yellow"/>
              </w:rPr>
              <w:t xml:space="preserve">Mission </w:t>
            </w:r>
            <w:r w:rsidR="00A40C50" w:rsidRPr="000C5B79">
              <w:rPr>
                <w:rFonts w:ascii="Gotham Office" w:hAnsi="Gotham Office" w:cs="Arial"/>
                <w:b/>
                <w:sz w:val="18"/>
                <w:szCs w:val="18"/>
                <w:highlight w:val="yellow"/>
              </w:rPr>
              <w:fldChar w:fldCharType="begin"/>
            </w:r>
            <w:r w:rsidR="00A40C50" w:rsidRPr="000C5B79">
              <w:rPr>
                <w:rFonts w:ascii="Gotham Office" w:hAnsi="Gotham Office" w:cs="Arial"/>
                <w:b/>
                <w:sz w:val="18"/>
                <w:szCs w:val="18"/>
                <w:highlight w:val="yellow"/>
              </w:rPr>
              <w:instrText xml:space="preserve"> DOCPROPERTY  Mission  \* MERGEFORMAT </w:instrText>
            </w:r>
            <w:r w:rsidR="00A40C50"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00A40C50"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d’ATLANTIS GEOTECHNIQUE, de XXX XXXX</w:t>
            </w:r>
          </w:p>
        </w:tc>
      </w:tr>
      <w:tr w:rsidR="00215159" w:rsidRPr="000C5B79" w14:paraId="258A05BA"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ABE4A13" w14:textId="77777777" w:rsidR="00215159" w:rsidRPr="000C5B79" w:rsidRDefault="00215159" w:rsidP="00F5630D">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Essais d’identification et de caractérisation des sols suivant la norme NF P 11-300</w:t>
            </w:r>
          </w:p>
        </w:tc>
        <w:tc>
          <w:tcPr>
            <w:tcW w:w="3735" w:type="dxa"/>
            <w:tcBorders>
              <w:top w:val="single" w:sz="4" w:space="0" w:color="auto"/>
              <w:left w:val="single" w:sz="4" w:space="0" w:color="auto"/>
              <w:bottom w:val="single" w:sz="4" w:space="0" w:color="auto"/>
              <w:right w:val="single" w:sz="4" w:space="0" w:color="auto"/>
            </w:tcBorders>
            <w:hideMark/>
          </w:tcPr>
          <w:p w14:paraId="012C9D36" w14:textId="77777777" w:rsidR="00215159" w:rsidRPr="000C5B79" w:rsidRDefault="00215159" w:rsidP="007D7EBB">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Teneur en eau</w:t>
            </w:r>
            <w:r w:rsidRPr="000C5B79">
              <w:rPr>
                <w:rFonts w:ascii="Gotham Office" w:hAnsi="Gotham Office"/>
                <w:i/>
                <w:iCs/>
                <w:sz w:val="18"/>
                <w:szCs w:val="18"/>
              </w:rPr>
              <w:t xml:space="preserve"> </w:t>
            </w:r>
            <w:r w:rsidRPr="000C5B79">
              <w:rPr>
                <w:rFonts w:ascii="Gotham Office" w:hAnsi="Gotham Office"/>
                <w:sz w:val="18"/>
                <w:szCs w:val="18"/>
              </w:rPr>
              <w:t>(</w:t>
            </w:r>
            <w:r w:rsidRPr="000C5B79">
              <w:rPr>
                <w:rFonts w:ascii="Gotham Office" w:hAnsi="Gotham Office"/>
                <w:i/>
                <w:iCs/>
                <w:sz w:val="18"/>
                <w:szCs w:val="18"/>
              </w:rPr>
              <w:t>w</w:t>
            </w:r>
            <w:r w:rsidRPr="000C5B79">
              <w:rPr>
                <w:rFonts w:ascii="Gotham Office" w:hAnsi="Gotham Office"/>
                <w:sz w:val="18"/>
                <w:szCs w:val="18"/>
              </w:rPr>
              <w:t>)</w:t>
            </w:r>
          </w:p>
        </w:tc>
        <w:tc>
          <w:tcPr>
            <w:tcW w:w="1129" w:type="dxa"/>
            <w:tcBorders>
              <w:top w:val="single" w:sz="4" w:space="0" w:color="auto"/>
              <w:left w:val="single" w:sz="4" w:space="0" w:color="auto"/>
              <w:bottom w:val="single" w:sz="4" w:space="0" w:color="auto"/>
              <w:right w:val="single" w:sz="4" w:space="0" w:color="auto"/>
            </w:tcBorders>
            <w:vAlign w:val="center"/>
          </w:tcPr>
          <w:p w14:paraId="2797E015"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087C59B4" w14:textId="77777777" w:rsidR="00215159" w:rsidRPr="000C5B79" w:rsidRDefault="00215159"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94-050</w:t>
            </w:r>
          </w:p>
        </w:tc>
      </w:tr>
      <w:tr w:rsidR="00215159" w:rsidRPr="000C5B79" w14:paraId="62186227"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3B0A7CA9" w14:textId="77777777" w:rsidR="00215159" w:rsidRPr="000C5B79" w:rsidRDefault="00215159" w:rsidP="00F5630D">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1C5D378D" w14:textId="77777777" w:rsidR="00215159" w:rsidRPr="000C5B79" w:rsidRDefault="00215159" w:rsidP="007D7EBB">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Analyse granulométrique par tamisage</w:t>
            </w:r>
          </w:p>
        </w:tc>
        <w:tc>
          <w:tcPr>
            <w:tcW w:w="1129" w:type="dxa"/>
            <w:tcBorders>
              <w:top w:val="single" w:sz="4" w:space="0" w:color="auto"/>
              <w:left w:val="single" w:sz="4" w:space="0" w:color="auto"/>
              <w:bottom w:val="single" w:sz="4" w:space="0" w:color="auto"/>
              <w:right w:val="single" w:sz="4" w:space="0" w:color="auto"/>
            </w:tcBorders>
            <w:vAlign w:val="center"/>
          </w:tcPr>
          <w:p w14:paraId="3F28D76B"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CDCEA62" w14:textId="77777777" w:rsidR="00215159" w:rsidRPr="000C5B79" w:rsidRDefault="00215159"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EN ISO 17892-4</w:t>
            </w:r>
          </w:p>
        </w:tc>
      </w:tr>
      <w:tr w:rsidR="00215159" w:rsidRPr="000C5B79" w14:paraId="5830072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5C7A66FB" w14:textId="77777777" w:rsidR="00215159" w:rsidRPr="000C5B79" w:rsidRDefault="00215159" w:rsidP="00F5630D">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ECD8BD7" w14:textId="77777777" w:rsidR="00215159" w:rsidRPr="000C5B79" w:rsidRDefault="00215159"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Sédimentométrie</w:t>
            </w:r>
          </w:p>
        </w:tc>
        <w:tc>
          <w:tcPr>
            <w:tcW w:w="1129" w:type="dxa"/>
            <w:tcBorders>
              <w:top w:val="single" w:sz="4" w:space="0" w:color="auto"/>
              <w:left w:val="single" w:sz="4" w:space="0" w:color="auto"/>
              <w:bottom w:val="single" w:sz="4" w:space="0" w:color="auto"/>
              <w:right w:val="single" w:sz="4" w:space="0" w:color="auto"/>
            </w:tcBorders>
            <w:vAlign w:val="center"/>
          </w:tcPr>
          <w:p w14:paraId="0E7A9D16" w14:textId="77777777" w:rsidR="00215159" w:rsidRPr="000C5B79" w:rsidRDefault="00215159"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0E910A3"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17892-4</w:t>
            </w:r>
          </w:p>
        </w:tc>
      </w:tr>
      <w:tr w:rsidR="00215159" w:rsidRPr="000C5B79" w14:paraId="17A42CCE"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458FE12D" w14:textId="267EED4D" w:rsidR="00215159" w:rsidRPr="000C5B79" w:rsidRDefault="00215159" w:rsidP="00F5630D">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3BBE4C0C" w14:textId="77777777" w:rsidR="00215159" w:rsidRPr="000C5B79" w:rsidRDefault="00215159" w:rsidP="007D7EBB">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Valeur au bleu VBS</w:t>
            </w:r>
          </w:p>
        </w:tc>
        <w:tc>
          <w:tcPr>
            <w:tcW w:w="1129" w:type="dxa"/>
            <w:tcBorders>
              <w:top w:val="single" w:sz="4" w:space="0" w:color="auto"/>
              <w:left w:val="single" w:sz="4" w:space="0" w:color="auto"/>
              <w:bottom w:val="single" w:sz="4" w:space="0" w:color="auto"/>
              <w:right w:val="single" w:sz="4" w:space="0" w:color="auto"/>
            </w:tcBorders>
            <w:vAlign w:val="center"/>
          </w:tcPr>
          <w:p w14:paraId="0E7833E4"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46B68E7" w14:textId="77777777" w:rsidR="00215159" w:rsidRPr="000C5B79" w:rsidRDefault="00215159" w:rsidP="007D7EBB">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94-068</w:t>
            </w:r>
          </w:p>
        </w:tc>
      </w:tr>
      <w:tr w:rsidR="00215159" w:rsidRPr="000C5B79" w14:paraId="6A095447"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05787DF" w14:textId="77777777" w:rsidR="00215159" w:rsidRPr="000C5B79" w:rsidRDefault="00215159"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09042FDC" w14:textId="77777777" w:rsidR="00215159" w:rsidRPr="000C5B79" w:rsidRDefault="00215159"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Limite de liquidité (méthode du cône) et limite de plasticité au rouleau</w:t>
            </w:r>
          </w:p>
        </w:tc>
        <w:tc>
          <w:tcPr>
            <w:tcW w:w="1129" w:type="dxa"/>
            <w:tcBorders>
              <w:top w:val="single" w:sz="4" w:space="0" w:color="auto"/>
              <w:left w:val="single" w:sz="4" w:space="0" w:color="auto"/>
              <w:bottom w:val="single" w:sz="4" w:space="0" w:color="auto"/>
              <w:right w:val="single" w:sz="4" w:space="0" w:color="auto"/>
            </w:tcBorders>
            <w:vAlign w:val="center"/>
          </w:tcPr>
          <w:p w14:paraId="00ACC718"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F5E91B9" w14:textId="77777777" w:rsidR="00215159" w:rsidRPr="000C5B79" w:rsidRDefault="00215159"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17892-12</w:t>
            </w:r>
          </w:p>
        </w:tc>
      </w:tr>
      <w:tr w:rsidR="00215159" w:rsidRPr="000C5B79" w14:paraId="49CC7F58"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2F306BB" w14:textId="77777777" w:rsidR="00215159" w:rsidRPr="000C5B79" w:rsidRDefault="00215159"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4055ECBB" w14:textId="77777777" w:rsidR="00215159" w:rsidRPr="000C5B79" w:rsidRDefault="00215159"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Indices Portant Immédiats</w:t>
            </w:r>
          </w:p>
        </w:tc>
        <w:tc>
          <w:tcPr>
            <w:tcW w:w="1129" w:type="dxa"/>
            <w:tcBorders>
              <w:top w:val="single" w:sz="4" w:space="0" w:color="auto"/>
              <w:left w:val="single" w:sz="4" w:space="0" w:color="auto"/>
              <w:bottom w:val="single" w:sz="4" w:space="0" w:color="auto"/>
              <w:right w:val="single" w:sz="4" w:space="0" w:color="auto"/>
            </w:tcBorders>
            <w:vAlign w:val="center"/>
          </w:tcPr>
          <w:p w14:paraId="3B678FA3" w14:textId="77777777" w:rsidR="00215159" w:rsidRPr="000C5B79" w:rsidRDefault="00215159"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EFE388F" w14:textId="77777777" w:rsidR="00215159" w:rsidRPr="000C5B79" w:rsidRDefault="00215159"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94-078</w:t>
            </w:r>
          </w:p>
        </w:tc>
      </w:tr>
      <w:tr w:rsidR="00215159" w:rsidRPr="000C5B79" w14:paraId="657BF064"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tcPr>
          <w:p w14:paraId="453E320E" w14:textId="77777777" w:rsidR="00215159" w:rsidRPr="000C5B79" w:rsidRDefault="00215159"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E1309D1" w14:textId="77777777" w:rsidR="00215159" w:rsidRPr="000C5B79" w:rsidRDefault="00215159"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Proctor</w:t>
            </w:r>
          </w:p>
        </w:tc>
        <w:tc>
          <w:tcPr>
            <w:tcW w:w="1129" w:type="dxa"/>
            <w:tcBorders>
              <w:top w:val="single" w:sz="4" w:space="0" w:color="auto"/>
              <w:left w:val="single" w:sz="4" w:space="0" w:color="auto"/>
              <w:bottom w:val="single" w:sz="4" w:space="0" w:color="auto"/>
              <w:right w:val="single" w:sz="4" w:space="0" w:color="auto"/>
            </w:tcBorders>
            <w:vAlign w:val="center"/>
          </w:tcPr>
          <w:p w14:paraId="3B6C82C0" w14:textId="77777777" w:rsidR="00215159" w:rsidRPr="000C5B79" w:rsidRDefault="00215159"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CE0C1E9" w14:textId="77777777" w:rsidR="00215159" w:rsidRPr="000C5B79" w:rsidRDefault="00215159"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94-093</w:t>
            </w:r>
          </w:p>
        </w:tc>
      </w:tr>
      <w:tr w:rsidR="007D7EBB" w:rsidRPr="000C5B79" w14:paraId="5068C72F"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5EC229FB"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Masse volumique</w:t>
            </w:r>
          </w:p>
        </w:tc>
        <w:tc>
          <w:tcPr>
            <w:tcW w:w="3735" w:type="dxa"/>
            <w:tcBorders>
              <w:top w:val="single" w:sz="4" w:space="0" w:color="auto"/>
              <w:left w:val="single" w:sz="4" w:space="0" w:color="auto"/>
              <w:bottom w:val="single" w:sz="4" w:space="0" w:color="auto"/>
              <w:right w:val="single" w:sz="4" w:space="0" w:color="auto"/>
            </w:tcBorders>
            <w:vAlign w:val="center"/>
          </w:tcPr>
          <w:p w14:paraId="59D17379"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humide</w:t>
            </w:r>
          </w:p>
        </w:tc>
        <w:tc>
          <w:tcPr>
            <w:tcW w:w="1129" w:type="dxa"/>
            <w:tcBorders>
              <w:top w:val="single" w:sz="4" w:space="0" w:color="auto"/>
              <w:left w:val="single" w:sz="4" w:space="0" w:color="auto"/>
              <w:bottom w:val="single" w:sz="4" w:space="0" w:color="auto"/>
              <w:right w:val="single" w:sz="4" w:space="0" w:color="auto"/>
            </w:tcBorders>
            <w:vAlign w:val="center"/>
          </w:tcPr>
          <w:p w14:paraId="5347DB5F"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6B7B35E"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94-053</w:t>
            </w:r>
          </w:p>
        </w:tc>
      </w:tr>
      <w:tr w:rsidR="007D7EBB" w:rsidRPr="000C5B79" w14:paraId="1205AAEC"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5EAE2C17"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ADE5C46"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des grains</w:t>
            </w:r>
          </w:p>
        </w:tc>
        <w:tc>
          <w:tcPr>
            <w:tcW w:w="1129" w:type="dxa"/>
            <w:tcBorders>
              <w:top w:val="single" w:sz="4" w:space="0" w:color="auto"/>
              <w:left w:val="single" w:sz="4" w:space="0" w:color="auto"/>
              <w:bottom w:val="single" w:sz="4" w:space="0" w:color="auto"/>
              <w:right w:val="single" w:sz="4" w:space="0" w:color="auto"/>
            </w:tcBorders>
            <w:vAlign w:val="center"/>
          </w:tcPr>
          <w:p w14:paraId="1F86D52E"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2AD00D5"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94-054</w:t>
            </w:r>
          </w:p>
        </w:tc>
      </w:tr>
      <w:tr w:rsidR="007D7EBB" w:rsidRPr="000C5B79" w14:paraId="25EFC179"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7E7AD468" w14:textId="77777777" w:rsidR="007D7EBB" w:rsidRPr="000C5B79" w:rsidRDefault="007D7EBB" w:rsidP="008F3348">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Essais mécaniques sur échantillons de sol intacts</w:t>
            </w:r>
          </w:p>
        </w:tc>
        <w:tc>
          <w:tcPr>
            <w:tcW w:w="3735" w:type="dxa"/>
            <w:tcBorders>
              <w:top w:val="single" w:sz="4" w:space="0" w:color="auto"/>
              <w:left w:val="single" w:sz="4" w:space="0" w:color="auto"/>
              <w:bottom w:val="single" w:sz="4" w:space="0" w:color="auto"/>
              <w:right w:val="single" w:sz="4" w:space="0" w:color="auto"/>
            </w:tcBorders>
            <w:vAlign w:val="center"/>
          </w:tcPr>
          <w:p w14:paraId="49338E38"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cisaillement rectiligne à la boite de Casagrande - Consolidé Drainé</w:t>
            </w:r>
          </w:p>
        </w:tc>
        <w:tc>
          <w:tcPr>
            <w:tcW w:w="1129" w:type="dxa"/>
            <w:tcBorders>
              <w:top w:val="single" w:sz="4" w:space="0" w:color="auto"/>
              <w:left w:val="single" w:sz="4" w:space="0" w:color="auto"/>
              <w:bottom w:val="single" w:sz="4" w:space="0" w:color="auto"/>
              <w:right w:val="single" w:sz="4" w:space="0" w:color="auto"/>
            </w:tcBorders>
            <w:vAlign w:val="center"/>
          </w:tcPr>
          <w:p w14:paraId="59E3DEAC"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5E24EA5" w14:textId="1A6FBF1A" w:rsidR="007D7EBB" w:rsidRPr="000C5B79" w:rsidRDefault="00481039" w:rsidP="007D7EBB">
            <w:pPr>
              <w:suppressAutoHyphens/>
              <w:spacing w:before="120" w:after="120" w:line="240" w:lineRule="auto"/>
              <w:ind w:left="72"/>
              <w:jc w:val="center"/>
              <w:rPr>
                <w:rFonts w:ascii="Gotham Office" w:hAnsi="Gotham Office"/>
                <w:sz w:val="18"/>
                <w:szCs w:val="18"/>
              </w:rPr>
            </w:pPr>
            <w:r>
              <w:rPr>
                <w:rFonts w:ascii="Gotham Office" w:hAnsi="Gotham Office"/>
                <w:sz w:val="18"/>
                <w:szCs w:val="18"/>
              </w:rPr>
              <w:t>NF EN ISO 17892-10</w:t>
            </w:r>
          </w:p>
        </w:tc>
      </w:tr>
      <w:tr w:rsidR="007D7EBB" w:rsidRPr="000C5B79" w14:paraId="21741163"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9DDF4E7" w14:textId="77777777" w:rsidR="007D7EBB" w:rsidRPr="000C5B79" w:rsidRDefault="007D7EBB"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30939BA"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triaxial CU+u</w:t>
            </w:r>
          </w:p>
        </w:tc>
        <w:tc>
          <w:tcPr>
            <w:tcW w:w="1129" w:type="dxa"/>
            <w:tcBorders>
              <w:top w:val="single" w:sz="4" w:space="0" w:color="auto"/>
              <w:left w:val="single" w:sz="4" w:space="0" w:color="auto"/>
              <w:bottom w:val="single" w:sz="4" w:space="0" w:color="auto"/>
              <w:right w:val="single" w:sz="4" w:space="0" w:color="auto"/>
            </w:tcBorders>
            <w:vAlign w:val="center"/>
          </w:tcPr>
          <w:p w14:paraId="23F87F7F"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F3FE655"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w:t>
            </w:r>
          </w:p>
        </w:tc>
      </w:tr>
      <w:tr w:rsidR="007D7EBB" w:rsidRPr="000C5B79" w14:paraId="45200F61"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7CCBD9E1" w14:textId="77777777" w:rsidR="007D7EBB" w:rsidRPr="000C5B79" w:rsidRDefault="007D7EBB"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372818D"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œdométrique de compressibilité</w:t>
            </w:r>
            <w:r w:rsidRPr="000C5B79">
              <w:rPr>
                <w:rFonts w:ascii="Gotham Office" w:hAnsi="Gotham Office"/>
                <w:sz w:val="18"/>
                <w:szCs w:val="18"/>
                <w:highlight w:val="yellow"/>
              </w:rPr>
              <w:t>/de gonflement</w:t>
            </w:r>
          </w:p>
        </w:tc>
        <w:tc>
          <w:tcPr>
            <w:tcW w:w="1129" w:type="dxa"/>
            <w:tcBorders>
              <w:top w:val="single" w:sz="4" w:space="0" w:color="auto"/>
              <w:left w:val="single" w:sz="4" w:space="0" w:color="auto"/>
              <w:bottom w:val="single" w:sz="4" w:space="0" w:color="auto"/>
              <w:right w:val="single" w:sz="4" w:space="0" w:color="auto"/>
            </w:tcBorders>
            <w:vAlign w:val="center"/>
          </w:tcPr>
          <w:p w14:paraId="4AE0DEF4"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FD62396"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 xml:space="preserve">XP P 94-090-1 / </w:t>
            </w:r>
            <w:r w:rsidRPr="000C5B79">
              <w:rPr>
                <w:rFonts w:ascii="Gotham Office" w:hAnsi="Gotham Office"/>
                <w:sz w:val="18"/>
                <w:szCs w:val="18"/>
                <w:highlight w:val="yellow"/>
              </w:rPr>
              <w:br/>
              <w:t>XP P 94-091</w:t>
            </w:r>
          </w:p>
        </w:tc>
      </w:tr>
      <w:tr w:rsidR="007D7EBB" w:rsidRPr="000C5B79" w14:paraId="60F76588" w14:textId="77777777" w:rsidTr="00F5630D">
        <w:trPr>
          <w:trHeight w:val="437"/>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9FAC690"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right w:val="single" w:sz="4" w:space="0" w:color="auto"/>
            </w:tcBorders>
            <w:vAlign w:val="center"/>
          </w:tcPr>
          <w:p w14:paraId="24A089B6"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simple</w:t>
            </w:r>
          </w:p>
        </w:tc>
        <w:tc>
          <w:tcPr>
            <w:tcW w:w="1129" w:type="dxa"/>
            <w:tcBorders>
              <w:top w:val="single" w:sz="4" w:space="0" w:color="auto"/>
              <w:left w:val="single" w:sz="4" w:space="0" w:color="auto"/>
              <w:right w:val="single" w:sz="4" w:space="0" w:color="auto"/>
            </w:tcBorders>
            <w:vAlign w:val="center"/>
          </w:tcPr>
          <w:p w14:paraId="3DCFC749"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right w:val="single" w:sz="4" w:space="0" w:color="auto"/>
            </w:tcBorders>
            <w:vAlign w:val="center"/>
          </w:tcPr>
          <w:p w14:paraId="671D0FE3" w14:textId="77777777" w:rsidR="007D7EBB" w:rsidRPr="000C5B79" w:rsidRDefault="007D7EBB"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94-077</w:t>
            </w:r>
          </w:p>
        </w:tc>
      </w:tr>
      <w:tr w:rsidR="007D7EBB" w:rsidRPr="000C5B79" w14:paraId="2EE612F5"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0DFF0C18"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0C7FA799"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sur roche</w:t>
            </w:r>
          </w:p>
        </w:tc>
        <w:tc>
          <w:tcPr>
            <w:tcW w:w="1129" w:type="dxa"/>
            <w:tcBorders>
              <w:top w:val="single" w:sz="4" w:space="0" w:color="auto"/>
              <w:left w:val="single" w:sz="4" w:space="0" w:color="auto"/>
              <w:bottom w:val="single" w:sz="4" w:space="0" w:color="auto"/>
              <w:right w:val="single" w:sz="4" w:space="0" w:color="auto"/>
            </w:tcBorders>
            <w:vAlign w:val="center"/>
          </w:tcPr>
          <w:p w14:paraId="184D58E0"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A573701" w14:textId="77777777" w:rsidR="007D7EBB" w:rsidRPr="000C5B79" w:rsidRDefault="007D7EBB"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94-420</w:t>
            </w:r>
          </w:p>
        </w:tc>
      </w:tr>
      <w:tr w:rsidR="007D7EBB" w:rsidRPr="000C5B79" w14:paraId="44BB6D6F"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B720291"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6FD94C0A"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Cerchar (abrasivité et dureté)</w:t>
            </w:r>
          </w:p>
        </w:tc>
        <w:tc>
          <w:tcPr>
            <w:tcW w:w="1129" w:type="dxa"/>
            <w:tcBorders>
              <w:top w:val="single" w:sz="4" w:space="0" w:color="auto"/>
              <w:left w:val="single" w:sz="4" w:space="0" w:color="auto"/>
              <w:bottom w:val="single" w:sz="4" w:space="0" w:color="auto"/>
              <w:right w:val="single" w:sz="4" w:space="0" w:color="auto"/>
            </w:tcBorders>
            <w:vAlign w:val="center"/>
          </w:tcPr>
          <w:p w14:paraId="7E4713E4"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7D30034" w14:textId="77777777" w:rsidR="007D7EBB" w:rsidRPr="000C5B79" w:rsidRDefault="007D7EBB"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sz w:val="18"/>
                <w:szCs w:val="18"/>
              </w:rPr>
              <w:t xml:space="preserve">NF P 94-430-1 / </w:t>
            </w:r>
            <w:r w:rsidRPr="000C5B79">
              <w:rPr>
                <w:rFonts w:ascii="Gotham Office" w:hAnsi="Gotham Office"/>
                <w:sz w:val="18"/>
                <w:szCs w:val="18"/>
              </w:rPr>
              <w:br/>
              <w:t>XP P 94-412</w:t>
            </w:r>
          </w:p>
        </w:tc>
      </w:tr>
      <w:tr w:rsidR="007D7EBB" w:rsidRPr="000C5B79" w14:paraId="075FA8EB"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65620B0C"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Essais mécaniques sur les carottés de dallage</w:t>
            </w:r>
          </w:p>
        </w:tc>
        <w:tc>
          <w:tcPr>
            <w:tcW w:w="3735" w:type="dxa"/>
            <w:tcBorders>
              <w:top w:val="single" w:sz="4" w:space="0" w:color="auto"/>
              <w:left w:val="single" w:sz="4" w:space="0" w:color="auto"/>
              <w:bottom w:val="single" w:sz="4" w:space="0" w:color="auto"/>
              <w:right w:val="single" w:sz="4" w:space="0" w:color="auto"/>
            </w:tcBorders>
            <w:vAlign w:val="center"/>
          </w:tcPr>
          <w:p w14:paraId="7D4EAF63"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uniaxiale</w:t>
            </w:r>
          </w:p>
        </w:tc>
        <w:tc>
          <w:tcPr>
            <w:tcW w:w="1129" w:type="dxa"/>
            <w:tcBorders>
              <w:top w:val="single" w:sz="4" w:space="0" w:color="auto"/>
              <w:left w:val="single" w:sz="4" w:space="0" w:color="auto"/>
              <w:bottom w:val="single" w:sz="4" w:space="0" w:color="auto"/>
              <w:right w:val="single" w:sz="4" w:space="0" w:color="auto"/>
            </w:tcBorders>
            <w:vAlign w:val="center"/>
          </w:tcPr>
          <w:p w14:paraId="4EAB559C"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E002A33"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12390-3</w:t>
            </w:r>
          </w:p>
        </w:tc>
      </w:tr>
      <w:tr w:rsidR="007D7EBB" w:rsidRPr="000C5B79" w14:paraId="1B224651"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7BDFF04C"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91284E6"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traction par fendage</w:t>
            </w:r>
          </w:p>
        </w:tc>
        <w:tc>
          <w:tcPr>
            <w:tcW w:w="1129" w:type="dxa"/>
            <w:tcBorders>
              <w:top w:val="single" w:sz="4" w:space="0" w:color="auto"/>
              <w:left w:val="single" w:sz="4" w:space="0" w:color="auto"/>
              <w:bottom w:val="single" w:sz="4" w:space="0" w:color="auto"/>
              <w:right w:val="single" w:sz="4" w:space="0" w:color="auto"/>
            </w:tcBorders>
            <w:vAlign w:val="center"/>
          </w:tcPr>
          <w:p w14:paraId="36815DF9" w14:textId="77777777" w:rsidR="007D7EBB" w:rsidRPr="000C5B79" w:rsidRDefault="007D7EBB"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BFEDAF2"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12390-6</w:t>
            </w:r>
          </w:p>
        </w:tc>
      </w:tr>
      <w:tr w:rsidR="00215159" w:rsidRPr="000C5B79" w14:paraId="0E7B28A2" w14:textId="77777777">
        <w:trPr>
          <w:jc w:val="center"/>
        </w:trPr>
        <w:tc>
          <w:tcPr>
            <w:tcW w:w="9356"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779AD2" w14:textId="24B6BAD8" w:rsidR="00215159" w:rsidRPr="000C5B79" w:rsidRDefault="00215159" w:rsidP="007D7EBB">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b/>
                <w:sz w:val="18"/>
                <w:szCs w:val="18"/>
                <w:highlight w:val="yellow"/>
              </w:rPr>
              <w:t xml:space="preserve">Mission </w:t>
            </w:r>
            <w:r w:rsidRPr="000C5B79">
              <w:rPr>
                <w:rFonts w:ascii="Gotham Office" w:hAnsi="Gotham Office" w:cs="Arial"/>
                <w:b/>
                <w:sz w:val="18"/>
                <w:szCs w:val="18"/>
                <w:highlight w:val="yellow"/>
              </w:rPr>
              <w:fldChar w:fldCharType="begin"/>
            </w:r>
            <w:r w:rsidRPr="000C5B79">
              <w:rPr>
                <w:rFonts w:ascii="Gotham Office" w:hAnsi="Gotham Office" w:cs="Arial"/>
                <w:b/>
                <w:sz w:val="18"/>
                <w:szCs w:val="18"/>
                <w:highlight w:val="yellow"/>
              </w:rPr>
              <w:instrText xml:space="preserve"> DOCPROPERTY  Mission  \* MERGEFORMAT </w:instrText>
            </w:r>
            <w:r w:rsidRPr="000C5B79">
              <w:rPr>
                <w:rFonts w:ascii="Gotham Office" w:hAnsi="Gotham Office" w:cs="Arial"/>
                <w:b/>
                <w:sz w:val="18"/>
                <w:szCs w:val="18"/>
                <w:highlight w:val="yellow"/>
              </w:rPr>
              <w:fldChar w:fldCharType="separate"/>
            </w:r>
            <w:r w:rsidR="00F5496C">
              <w:rPr>
                <w:rFonts w:ascii="Gotham Office" w:hAnsi="Gotham Office" w:cs="Arial"/>
                <w:b/>
                <w:sz w:val="18"/>
                <w:szCs w:val="18"/>
                <w:highlight w:val="yellow"/>
              </w:rPr>
              <w:t>GX-XXX</w:t>
            </w:r>
            <w:r w:rsidRPr="000C5B79">
              <w:rPr>
                <w:rFonts w:ascii="Gotham Office" w:hAnsi="Gotham Office" w:cs="Arial"/>
                <w:b/>
                <w:sz w:val="18"/>
                <w:szCs w:val="18"/>
                <w:highlight w:val="yellow"/>
              </w:rPr>
              <w:fldChar w:fldCharType="end"/>
            </w:r>
            <w:r w:rsidRPr="000C5B79">
              <w:rPr>
                <w:rFonts w:ascii="Gotham Office" w:hAnsi="Gotham Office" w:cs="Arial"/>
                <w:b/>
                <w:sz w:val="18"/>
                <w:szCs w:val="18"/>
                <w:highlight w:val="yellow"/>
              </w:rPr>
              <w:t>/GX-XXX</w:t>
            </w:r>
            <w:r w:rsidRPr="000C5B79">
              <w:rPr>
                <w:rFonts w:ascii="Gotham Office" w:hAnsi="Gotham Office"/>
                <w:b/>
                <w:sz w:val="18"/>
                <w:szCs w:val="18"/>
                <w:highlight w:val="yellow"/>
              </w:rPr>
              <w:t>, d’ATLANTIS GEOTECHNIQUE, de XXX XXXX</w:t>
            </w:r>
          </w:p>
        </w:tc>
      </w:tr>
      <w:tr w:rsidR="007D7EBB" w:rsidRPr="000C5B79" w14:paraId="42905836" w14:textId="77777777" w:rsidTr="00F5630D">
        <w:trPr>
          <w:jc w:val="center"/>
        </w:trPr>
        <w:tc>
          <w:tcPr>
            <w:tcW w:w="2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F04115" w14:textId="77777777" w:rsidR="007D7EBB" w:rsidRPr="000C5B79" w:rsidRDefault="007D7EBB" w:rsidP="008F3348">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Aptitude des sols au traitement</w:t>
            </w:r>
          </w:p>
        </w:tc>
        <w:tc>
          <w:tcPr>
            <w:tcW w:w="3735" w:type="dxa"/>
            <w:tcBorders>
              <w:top w:val="single" w:sz="4" w:space="0" w:color="auto"/>
              <w:left w:val="single" w:sz="4" w:space="0" w:color="auto"/>
              <w:bottom w:val="single" w:sz="4" w:space="0" w:color="auto"/>
              <w:right w:val="single" w:sz="4" w:space="0" w:color="auto"/>
            </w:tcBorders>
            <w:vAlign w:val="center"/>
          </w:tcPr>
          <w:p w14:paraId="77FD8A2F" w14:textId="77777777" w:rsidR="007D7EBB" w:rsidRPr="000C5B79" w:rsidRDefault="007D7EBB"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Aptitude au traitement</w:t>
            </w:r>
          </w:p>
        </w:tc>
        <w:tc>
          <w:tcPr>
            <w:tcW w:w="1129" w:type="dxa"/>
            <w:tcBorders>
              <w:top w:val="single" w:sz="4" w:space="0" w:color="auto"/>
              <w:left w:val="single" w:sz="4" w:space="0" w:color="auto"/>
              <w:bottom w:val="single" w:sz="4" w:space="0" w:color="auto"/>
              <w:right w:val="single" w:sz="4" w:space="0" w:color="auto"/>
            </w:tcBorders>
            <w:vAlign w:val="center"/>
          </w:tcPr>
          <w:p w14:paraId="54AB18D2"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2E411EC" w14:textId="77777777" w:rsidR="007D7EBB" w:rsidRPr="000C5B79" w:rsidRDefault="007D7EBB"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cs="Verdana"/>
                <w:sz w:val="18"/>
                <w:szCs w:val="18"/>
              </w:rPr>
              <w:t>Selon GTS / NF P 94-100</w:t>
            </w:r>
          </w:p>
        </w:tc>
      </w:tr>
      <w:tr w:rsidR="00F11E7F" w:rsidRPr="000C5B79" w14:paraId="0BE5E589"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694E26A" w14:textId="77777777" w:rsidR="00F11E7F" w:rsidRPr="000C5B79" w:rsidRDefault="00F11E7F" w:rsidP="008F3348">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Paramètres physico-chimiques</w:t>
            </w:r>
          </w:p>
        </w:tc>
        <w:tc>
          <w:tcPr>
            <w:tcW w:w="3735" w:type="dxa"/>
            <w:tcBorders>
              <w:top w:val="single" w:sz="4" w:space="0" w:color="auto"/>
              <w:left w:val="single" w:sz="4" w:space="0" w:color="auto"/>
              <w:bottom w:val="single" w:sz="4" w:space="0" w:color="auto"/>
              <w:right w:val="single" w:sz="4" w:space="0" w:color="auto"/>
            </w:tcBorders>
            <w:vAlign w:val="center"/>
            <w:hideMark/>
          </w:tcPr>
          <w:p w14:paraId="08BECB56"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matières organiques</w:t>
            </w:r>
          </w:p>
        </w:tc>
        <w:tc>
          <w:tcPr>
            <w:tcW w:w="1129" w:type="dxa"/>
            <w:tcBorders>
              <w:top w:val="single" w:sz="4" w:space="0" w:color="auto"/>
              <w:left w:val="single" w:sz="4" w:space="0" w:color="auto"/>
              <w:bottom w:val="single" w:sz="4" w:space="0" w:color="auto"/>
              <w:right w:val="single" w:sz="4" w:space="0" w:color="auto"/>
            </w:tcBorders>
            <w:vAlign w:val="center"/>
          </w:tcPr>
          <w:p w14:paraId="1A8B5904"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6EE2BFD3"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 xml:space="preserve">NF </w:t>
            </w:r>
            <w:r w:rsidRPr="000C5B79">
              <w:rPr>
                <w:rFonts w:ascii="Gotham Office" w:hAnsi="Gotham Office" w:cs="Verdana"/>
                <w:sz w:val="18"/>
                <w:szCs w:val="18"/>
              </w:rPr>
              <w:t>ISO 11465</w:t>
            </w:r>
            <w:r w:rsidRPr="000C5B79">
              <w:rPr>
                <w:rFonts w:ascii="Gotham Office" w:hAnsi="Gotham Office"/>
                <w:sz w:val="18"/>
                <w:szCs w:val="18"/>
              </w:rPr>
              <w:t xml:space="preserve"> / </w:t>
            </w:r>
            <w:r w:rsidRPr="000C5B79">
              <w:rPr>
                <w:rFonts w:ascii="Gotham Office" w:hAnsi="Gotham Office"/>
                <w:sz w:val="18"/>
                <w:szCs w:val="18"/>
              </w:rPr>
              <w:br/>
              <w:t>NF EN 12880</w:t>
            </w:r>
          </w:p>
        </w:tc>
      </w:tr>
      <w:tr w:rsidR="00F11E7F" w:rsidRPr="000C5B79" w14:paraId="48248D7C"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DA37132" w14:textId="77777777"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23A3606"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sulfates</w:t>
            </w:r>
          </w:p>
        </w:tc>
        <w:tc>
          <w:tcPr>
            <w:tcW w:w="1129" w:type="dxa"/>
            <w:tcBorders>
              <w:top w:val="single" w:sz="4" w:space="0" w:color="auto"/>
              <w:left w:val="single" w:sz="4" w:space="0" w:color="auto"/>
              <w:bottom w:val="single" w:sz="4" w:space="0" w:color="auto"/>
              <w:right w:val="single" w:sz="4" w:space="0" w:color="auto"/>
            </w:tcBorders>
            <w:vAlign w:val="center"/>
          </w:tcPr>
          <w:p w14:paraId="1E375A20"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C893E36"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ISO 15923-1</w:t>
            </w:r>
          </w:p>
        </w:tc>
      </w:tr>
      <w:tr w:rsidR="00F11E7F" w:rsidRPr="000C5B79" w14:paraId="7AD50EA1"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D54AF28" w14:textId="099A974E" w:rsidR="00F11E7F" w:rsidRPr="000C5B79" w:rsidRDefault="00F11E7F"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74D05497"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nitrates</w:t>
            </w:r>
          </w:p>
        </w:tc>
        <w:tc>
          <w:tcPr>
            <w:tcW w:w="1129" w:type="dxa"/>
            <w:tcBorders>
              <w:top w:val="single" w:sz="4" w:space="0" w:color="auto"/>
              <w:left w:val="single" w:sz="4" w:space="0" w:color="auto"/>
              <w:bottom w:val="single" w:sz="4" w:space="0" w:color="auto"/>
              <w:right w:val="single" w:sz="4" w:space="0" w:color="auto"/>
            </w:tcBorders>
            <w:vAlign w:val="center"/>
          </w:tcPr>
          <w:p w14:paraId="774A147F"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0013ED9"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ISO 15923-1</w:t>
            </w:r>
          </w:p>
        </w:tc>
      </w:tr>
      <w:tr w:rsidR="00F11E7F" w:rsidRPr="000C5B79" w14:paraId="6EE97B6A"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5A9F23CF" w14:textId="2FBC0B2A"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262D96A4"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de l’eau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3DF8CE45" w14:textId="77777777" w:rsidR="00F11E7F" w:rsidRPr="000C5B79" w:rsidRDefault="00F11E7F"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D0E0BDB"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0F50BE0B" w14:textId="77777777" w:rsidTr="008F3348">
        <w:trPr>
          <w:trHeight w:val="794"/>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409B054" w14:textId="11197039" w:rsidR="00F11E7F" w:rsidRPr="000C5B79" w:rsidRDefault="00F11E7F" w:rsidP="007D7EBB">
            <w:pPr>
              <w:suppressAutoHyphens/>
              <w:spacing w:before="120" w:after="120" w:line="240" w:lineRule="auto"/>
              <w:ind w:left="214"/>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2BE63A6" w14:textId="77777777" w:rsidR="00F11E7F" w:rsidRPr="000C5B79" w:rsidRDefault="00F11E7F" w:rsidP="008F3348">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du sol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0D01CF0B" w14:textId="77777777" w:rsidR="00F11E7F" w:rsidRPr="000C5B79" w:rsidRDefault="00F11E7F" w:rsidP="007D7EBB">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97096AA"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63D904F0"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27976E02" w14:textId="380AF32E" w:rsidR="00F11E7F" w:rsidRPr="000C5B79" w:rsidRDefault="00F11E7F" w:rsidP="00215159">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7641D89"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amiante</w:t>
            </w:r>
          </w:p>
        </w:tc>
        <w:tc>
          <w:tcPr>
            <w:tcW w:w="1129" w:type="dxa"/>
            <w:tcBorders>
              <w:top w:val="single" w:sz="4" w:space="0" w:color="auto"/>
              <w:left w:val="single" w:sz="4" w:space="0" w:color="auto"/>
              <w:bottom w:val="single" w:sz="4" w:space="0" w:color="auto"/>
              <w:right w:val="single" w:sz="4" w:space="0" w:color="auto"/>
            </w:tcBorders>
            <w:vAlign w:val="center"/>
          </w:tcPr>
          <w:p w14:paraId="56CE16AA"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3B486860"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VDI 3492 ou NF X 43-050</w:t>
            </w:r>
          </w:p>
        </w:tc>
      </w:tr>
      <w:tr w:rsidR="00F11E7F" w:rsidRPr="000C5B79" w14:paraId="31507F25"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179F51C4" w14:textId="005A80AC" w:rsidR="00F11E7F" w:rsidRPr="000C5B79" w:rsidRDefault="00F11E7F" w:rsidP="008F3348">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610993A" w14:textId="760561E0"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Conditions d’admission des déchets inertes</w:t>
            </w:r>
          </w:p>
        </w:tc>
        <w:tc>
          <w:tcPr>
            <w:tcW w:w="1129" w:type="dxa"/>
            <w:tcBorders>
              <w:top w:val="single" w:sz="4" w:space="0" w:color="auto"/>
              <w:left w:val="single" w:sz="4" w:space="0" w:color="auto"/>
              <w:bottom w:val="single" w:sz="4" w:space="0" w:color="auto"/>
              <w:right w:val="single" w:sz="4" w:space="0" w:color="auto"/>
            </w:tcBorders>
            <w:vAlign w:val="center"/>
          </w:tcPr>
          <w:p w14:paraId="55D33BC8"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3A94F36"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Arrêté du 12 décembre 2014</w:t>
            </w:r>
          </w:p>
        </w:tc>
      </w:tr>
      <w:tr w:rsidR="00F11E7F" w:rsidRPr="000C5B79" w14:paraId="51A863F4"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782A6E94" w14:textId="3A067FE3"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0EE11031"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Lixiviation</w:t>
            </w:r>
          </w:p>
        </w:tc>
        <w:tc>
          <w:tcPr>
            <w:tcW w:w="1129" w:type="dxa"/>
            <w:tcBorders>
              <w:top w:val="single" w:sz="4" w:space="0" w:color="auto"/>
              <w:left w:val="single" w:sz="4" w:space="0" w:color="auto"/>
              <w:bottom w:val="single" w:sz="4" w:space="0" w:color="auto"/>
              <w:right w:val="single" w:sz="4" w:space="0" w:color="auto"/>
            </w:tcBorders>
            <w:vAlign w:val="center"/>
          </w:tcPr>
          <w:p w14:paraId="6B36D4FB"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31958F54"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12457-2</w:t>
            </w:r>
          </w:p>
        </w:tc>
      </w:tr>
      <w:tr w:rsidR="00F11E7F" w:rsidRPr="000C5B79" w14:paraId="0542DB82"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440F6AB2" w14:textId="2C04075D" w:rsidR="00F11E7F" w:rsidRPr="000C5B79" w:rsidRDefault="00F11E7F" w:rsidP="007D7EBB">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1E7D0D73" w14:textId="77777777" w:rsidR="00F11E7F" w:rsidRPr="000C5B79" w:rsidRDefault="00F11E7F" w:rsidP="007D7EBB">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Métaux lourds</w:t>
            </w:r>
          </w:p>
        </w:tc>
        <w:tc>
          <w:tcPr>
            <w:tcW w:w="1129" w:type="dxa"/>
            <w:tcBorders>
              <w:top w:val="single" w:sz="4" w:space="0" w:color="auto"/>
              <w:left w:val="single" w:sz="4" w:space="0" w:color="auto"/>
              <w:bottom w:val="single" w:sz="4" w:space="0" w:color="auto"/>
              <w:right w:val="single" w:sz="4" w:space="0" w:color="auto"/>
            </w:tcBorders>
            <w:vAlign w:val="center"/>
          </w:tcPr>
          <w:p w14:paraId="3E79C600"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0ADC3F1" w14:textId="77777777" w:rsidR="00F11E7F" w:rsidRPr="000C5B79" w:rsidRDefault="00F11E7F" w:rsidP="007D7EBB">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Note CIRE Ile de France, du 03 juillet 2006</w:t>
            </w:r>
          </w:p>
        </w:tc>
      </w:tr>
      <w:tr w:rsidR="00F11E7F" w:rsidRPr="000C5B79" w14:paraId="75A63435"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70EBAD5E" w14:textId="0F73141A" w:rsidR="00F11E7F" w:rsidRPr="000C5B79" w:rsidRDefault="00F11E7F" w:rsidP="00F11E7F">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Paramètres physico-chimiques</w:t>
            </w:r>
          </w:p>
        </w:tc>
        <w:tc>
          <w:tcPr>
            <w:tcW w:w="3735" w:type="dxa"/>
            <w:tcBorders>
              <w:top w:val="single" w:sz="4" w:space="0" w:color="auto"/>
              <w:left w:val="single" w:sz="4" w:space="0" w:color="auto"/>
              <w:bottom w:val="single" w:sz="4" w:space="0" w:color="auto"/>
              <w:right w:val="single" w:sz="4" w:space="0" w:color="auto"/>
            </w:tcBorders>
            <w:vAlign w:val="center"/>
          </w:tcPr>
          <w:p w14:paraId="1C66D042"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d’amiante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2F50370A"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335C43EA"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META-Parties pertinentes de la Norme NF X 43-050</w:t>
            </w:r>
          </w:p>
        </w:tc>
      </w:tr>
      <w:tr w:rsidR="00F11E7F" w:rsidRPr="000C5B79" w14:paraId="427275A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042DCB0C" w14:textId="4D6075FD" w:rsidR="00F11E7F" w:rsidRPr="000C5B79" w:rsidRDefault="00F11E7F" w:rsidP="00F11E7F">
            <w:pPr>
              <w:suppressAutoHyphens/>
              <w:spacing w:before="120" w:after="120" w:line="240" w:lineRule="auto"/>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6BD32D2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de HAP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1F7807F0"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AD542D9"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15527, ISO NF EN 14346-Méthode A</w:t>
            </w:r>
          </w:p>
        </w:tc>
      </w:tr>
      <w:tr w:rsidR="00F11E7F" w:rsidRPr="000C5B79" w14:paraId="25D93B9C" w14:textId="77777777" w:rsidTr="00E2010F">
        <w:trPr>
          <w:jc w:val="center"/>
        </w:trPr>
        <w:tc>
          <w:tcPr>
            <w:tcW w:w="9356"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C18FE1C"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b/>
                <w:sz w:val="18"/>
                <w:szCs w:val="18"/>
              </w:rPr>
              <w:t>Mission</w:t>
            </w:r>
            <w:r w:rsidRPr="000C5B79">
              <w:rPr>
                <w:rFonts w:ascii="Gotham Office" w:hAnsi="Gotham Office" w:cs="Arial"/>
                <w:b/>
                <w:sz w:val="18"/>
                <w:szCs w:val="18"/>
              </w:rPr>
              <w:t xml:space="preserve"> G</w:t>
            </w:r>
            <w:r w:rsidRPr="000C5B79">
              <w:rPr>
                <w:rFonts w:ascii="Gotham Office" w:hAnsi="Gotham Office" w:cs="Arial"/>
                <w:b/>
                <w:sz w:val="18"/>
                <w:szCs w:val="18"/>
                <w:highlight w:val="yellow"/>
              </w:rPr>
              <w:t>X-XXX</w:t>
            </w:r>
            <w:r w:rsidRPr="000C5B79">
              <w:rPr>
                <w:rFonts w:ascii="Gotham Office" w:hAnsi="Gotham Office"/>
                <w:b/>
                <w:sz w:val="18"/>
                <w:szCs w:val="18"/>
              </w:rPr>
              <w:t xml:space="preserve">, de </w:t>
            </w:r>
            <w:r w:rsidRPr="000C5B79">
              <w:rPr>
                <w:rFonts w:ascii="Gotham Office" w:hAnsi="Gotham Office"/>
                <w:b/>
                <w:sz w:val="18"/>
                <w:szCs w:val="18"/>
                <w:highlight w:val="yellow"/>
              </w:rPr>
              <w:t>XXX</w:t>
            </w:r>
            <w:r w:rsidRPr="000C5B79">
              <w:rPr>
                <w:rFonts w:ascii="Gotham Office" w:hAnsi="Gotham Office"/>
                <w:b/>
                <w:sz w:val="18"/>
                <w:szCs w:val="18"/>
              </w:rPr>
              <w:t xml:space="preserve">, de </w:t>
            </w:r>
            <w:r w:rsidRPr="000C5B79">
              <w:rPr>
                <w:rFonts w:ascii="Gotham Office" w:hAnsi="Gotham Office"/>
                <w:b/>
                <w:sz w:val="18"/>
                <w:szCs w:val="18"/>
                <w:highlight w:val="yellow"/>
              </w:rPr>
              <w:t>XXX XXXX</w:t>
            </w:r>
          </w:p>
        </w:tc>
      </w:tr>
      <w:tr w:rsidR="00F11E7F" w:rsidRPr="000C5B79" w14:paraId="7163D0A0" w14:textId="77777777" w:rsidTr="00F5630D">
        <w:trPr>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9D0956F" w14:textId="77777777" w:rsidR="00F11E7F" w:rsidRPr="000C5B79" w:rsidRDefault="00F11E7F" w:rsidP="00F11E7F">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Essais d’identification et de caractérisation des sols suivant la norme NF P 11-300</w:t>
            </w:r>
          </w:p>
        </w:tc>
        <w:tc>
          <w:tcPr>
            <w:tcW w:w="3735" w:type="dxa"/>
            <w:tcBorders>
              <w:top w:val="single" w:sz="4" w:space="0" w:color="auto"/>
              <w:left w:val="single" w:sz="4" w:space="0" w:color="auto"/>
              <w:bottom w:val="single" w:sz="4" w:space="0" w:color="auto"/>
              <w:right w:val="single" w:sz="4" w:space="0" w:color="auto"/>
            </w:tcBorders>
            <w:hideMark/>
          </w:tcPr>
          <w:p w14:paraId="72017AEB" w14:textId="77777777" w:rsidR="00F11E7F" w:rsidRPr="000C5B79" w:rsidRDefault="00F11E7F" w:rsidP="00F11E7F">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Teneur en eau</w:t>
            </w:r>
            <w:r w:rsidRPr="000C5B79">
              <w:rPr>
                <w:rFonts w:ascii="Gotham Office" w:hAnsi="Gotham Office"/>
                <w:i/>
                <w:iCs/>
                <w:sz w:val="18"/>
                <w:szCs w:val="18"/>
              </w:rPr>
              <w:t xml:space="preserve"> </w:t>
            </w:r>
            <w:r w:rsidRPr="000C5B79">
              <w:rPr>
                <w:rFonts w:ascii="Gotham Office" w:hAnsi="Gotham Office"/>
                <w:sz w:val="18"/>
                <w:szCs w:val="18"/>
              </w:rPr>
              <w:t>(</w:t>
            </w:r>
            <w:r w:rsidRPr="000C5B79">
              <w:rPr>
                <w:rFonts w:ascii="Gotham Office" w:hAnsi="Gotham Office"/>
                <w:i/>
                <w:iCs/>
                <w:sz w:val="18"/>
                <w:szCs w:val="18"/>
              </w:rPr>
              <w:t>w</w:t>
            </w:r>
            <w:r w:rsidRPr="000C5B79">
              <w:rPr>
                <w:rFonts w:ascii="Gotham Office" w:hAnsi="Gotham Office"/>
                <w:sz w:val="18"/>
                <w:szCs w:val="18"/>
              </w:rPr>
              <w:t>)</w:t>
            </w:r>
          </w:p>
        </w:tc>
        <w:tc>
          <w:tcPr>
            <w:tcW w:w="1129" w:type="dxa"/>
            <w:tcBorders>
              <w:top w:val="single" w:sz="4" w:space="0" w:color="auto"/>
              <w:left w:val="single" w:sz="4" w:space="0" w:color="auto"/>
              <w:bottom w:val="single" w:sz="4" w:space="0" w:color="auto"/>
              <w:right w:val="single" w:sz="4" w:space="0" w:color="auto"/>
            </w:tcBorders>
            <w:vAlign w:val="center"/>
          </w:tcPr>
          <w:p w14:paraId="3DD58108"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42C3ECE4"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94-050</w:t>
            </w:r>
          </w:p>
        </w:tc>
      </w:tr>
      <w:tr w:rsidR="00F11E7F" w:rsidRPr="000C5B79" w14:paraId="37CEE297"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D477640"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59902CEC" w14:textId="77777777" w:rsidR="00F11E7F" w:rsidRPr="000C5B79" w:rsidRDefault="00F11E7F" w:rsidP="00F11E7F">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Analyse granulométrique par tamisage</w:t>
            </w:r>
          </w:p>
        </w:tc>
        <w:tc>
          <w:tcPr>
            <w:tcW w:w="1129" w:type="dxa"/>
            <w:tcBorders>
              <w:top w:val="single" w:sz="4" w:space="0" w:color="auto"/>
              <w:left w:val="single" w:sz="4" w:space="0" w:color="auto"/>
              <w:bottom w:val="single" w:sz="4" w:space="0" w:color="auto"/>
              <w:right w:val="single" w:sz="4" w:space="0" w:color="auto"/>
            </w:tcBorders>
            <w:vAlign w:val="center"/>
          </w:tcPr>
          <w:p w14:paraId="0B183201"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A4302CA"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EN ISO 17892-4</w:t>
            </w:r>
          </w:p>
        </w:tc>
      </w:tr>
      <w:tr w:rsidR="00F11E7F" w:rsidRPr="000C5B79" w14:paraId="670D9614"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6D78137"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6484E3F5"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Sédimentométrie</w:t>
            </w:r>
          </w:p>
        </w:tc>
        <w:tc>
          <w:tcPr>
            <w:tcW w:w="1129" w:type="dxa"/>
            <w:tcBorders>
              <w:top w:val="single" w:sz="4" w:space="0" w:color="auto"/>
              <w:left w:val="single" w:sz="4" w:space="0" w:color="auto"/>
              <w:bottom w:val="single" w:sz="4" w:space="0" w:color="auto"/>
              <w:right w:val="single" w:sz="4" w:space="0" w:color="auto"/>
            </w:tcBorders>
            <w:vAlign w:val="center"/>
          </w:tcPr>
          <w:p w14:paraId="592A2B0F"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1C2BE5C"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17892-4</w:t>
            </w:r>
          </w:p>
        </w:tc>
      </w:tr>
      <w:tr w:rsidR="00F11E7F" w:rsidRPr="000C5B79" w14:paraId="7595F3F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F43621F"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hideMark/>
          </w:tcPr>
          <w:p w14:paraId="27180579" w14:textId="77777777" w:rsidR="00F11E7F" w:rsidRPr="000C5B79" w:rsidRDefault="00F11E7F" w:rsidP="00F11E7F">
            <w:pPr>
              <w:suppressAutoHyphens/>
              <w:spacing w:before="120" w:after="120" w:line="240" w:lineRule="auto"/>
              <w:ind w:left="214"/>
              <w:rPr>
                <w:rFonts w:ascii="Gotham Office" w:hAnsi="Gotham Office"/>
                <w:b/>
                <w:sz w:val="18"/>
                <w:szCs w:val="18"/>
              </w:rPr>
            </w:pPr>
            <w:r w:rsidRPr="000C5B79">
              <w:rPr>
                <w:rFonts w:ascii="Gotham Office" w:hAnsi="Gotham Office"/>
                <w:sz w:val="18"/>
                <w:szCs w:val="18"/>
              </w:rPr>
              <w:t>Valeur au bleu VBS</w:t>
            </w:r>
          </w:p>
        </w:tc>
        <w:tc>
          <w:tcPr>
            <w:tcW w:w="1129" w:type="dxa"/>
            <w:tcBorders>
              <w:top w:val="single" w:sz="4" w:space="0" w:color="auto"/>
              <w:left w:val="single" w:sz="4" w:space="0" w:color="auto"/>
              <w:bottom w:val="single" w:sz="4" w:space="0" w:color="auto"/>
              <w:right w:val="single" w:sz="4" w:space="0" w:color="auto"/>
            </w:tcBorders>
            <w:vAlign w:val="center"/>
          </w:tcPr>
          <w:p w14:paraId="5F96AE0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29E14EF" w14:textId="77777777" w:rsidR="00F11E7F" w:rsidRPr="000C5B79" w:rsidRDefault="00F11E7F" w:rsidP="00F11E7F">
            <w:pPr>
              <w:suppressAutoHyphens/>
              <w:spacing w:before="120" w:after="120" w:line="240" w:lineRule="auto"/>
              <w:ind w:left="72"/>
              <w:jc w:val="center"/>
              <w:rPr>
                <w:rFonts w:ascii="Gotham Office" w:hAnsi="Gotham Office"/>
                <w:b/>
                <w:sz w:val="18"/>
                <w:szCs w:val="18"/>
              </w:rPr>
            </w:pPr>
            <w:r w:rsidRPr="000C5B79">
              <w:rPr>
                <w:rFonts w:ascii="Gotham Office" w:hAnsi="Gotham Office"/>
                <w:sz w:val="18"/>
                <w:szCs w:val="18"/>
              </w:rPr>
              <w:t>NF P 94-068</w:t>
            </w:r>
          </w:p>
        </w:tc>
      </w:tr>
      <w:tr w:rsidR="00F11E7F" w:rsidRPr="000C5B79" w14:paraId="4DA39EF2"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4BDD840"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521DD0A9"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Limite de liquidité (méthode du cône) et limite de plasticité au rouleau</w:t>
            </w:r>
          </w:p>
        </w:tc>
        <w:tc>
          <w:tcPr>
            <w:tcW w:w="1129" w:type="dxa"/>
            <w:tcBorders>
              <w:top w:val="single" w:sz="4" w:space="0" w:color="auto"/>
              <w:left w:val="single" w:sz="4" w:space="0" w:color="auto"/>
              <w:bottom w:val="single" w:sz="4" w:space="0" w:color="auto"/>
              <w:right w:val="single" w:sz="4" w:space="0" w:color="auto"/>
            </w:tcBorders>
            <w:vAlign w:val="center"/>
          </w:tcPr>
          <w:p w14:paraId="5CDAD33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1E4B293"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ISO 17892-12</w:t>
            </w:r>
          </w:p>
        </w:tc>
      </w:tr>
      <w:tr w:rsidR="00F11E7F" w:rsidRPr="000C5B79" w14:paraId="1B3B01AC"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915992F" w14:textId="434303CA" w:rsidR="00F11E7F" w:rsidRPr="000C5B79" w:rsidRDefault="00F11E7F" w:rsidP="00F11E7F">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6CA26FCC"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Indices Portant Immédiats</w:t>
            </w:r>
          </w:p>
        </w:tc>
        <w:tc>
          <w:tcPr>
            <w:tcW w:w="1129" w:type="dxa"/>
            <w:tcBorders>
              <w:top w:val="single" w:sz="4" w:space="0" w:color="auto"/>
              <w:left w:val="single" w:sz="4" w:space="0" w:color="auto"/>
              <w:bottom w:val="single" w:sz="4" w:space="0" w:color="auto"/>
              <w:right w:val="single" w:sz="4" w:space="0" w:color="auto"/>
            </w:tcBorders>
            <w:vAlign w:val="center"/>
          </w:tcPr>
          <w:p w14:paraId="2EA7C924"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5DC306F"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94-078</w:t>
            </w:r>
          </w:p>
        </w:tc>
      </w:tr>
      <w:tr w:rsidR="00F11E7F" w:rsidRPr="000C5B79" w14:paraId="3ECA20C6" w14:textId="77777777" w:rsidTr="00F5630D">
        <w:trPr>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tcPr>
          <w:p w14:paraId="41BBD3F7"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DBF723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Proctor</w:t>
            </w:r>
          </w:p>
        </w:tc>
        <w:tc>
          <w:tcPr>
            <w:tcW w:w="1129" w:type="dxa"/>
            <w:tcBorders>
              <w:top w:val="single" w:sz="4" w:space="0" w:color="auto"/>
              <w:left w:val="single" w:sz="4" w:space="0" w:color="auto"/>
              <w:bottom w:val="single" w:sz="4" w:space="0" w:color="auto"/>
              <w:right w:val="single" w:sz="4" w:space="0" w:color="auto"/>
            </w:tcBorders>
            <w:vAlign w:val="center"/>
          </w:tcPr>
          <w:p w14:paraId="148D6666"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F9E164C"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94-093</w:t>
            </w:r>
          </w:p>
        </w:tc>
      </w:tr>
      <w:tr w:rsidR="00F11E7F" w:rsidRPr="000C5B79" w14:paraId="5D78D1AA" w14:textId="77777777" w:rsidTr="00F5630D">
        <w:trPr>
          <w:trHeight w:val="434"/>
          <w:jc w:val="center"/>
        </w:trPr>
        <w:tc>
          <w:tcPr>
            <w:tcW w:w="236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B582A7D"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Masse volumique</w:t>
            </w:r>
          </w:p>
        </w:tc>
        <w:tc>
          <w:tcPr>
            <w:tcW w:w="3735" w:type="dxa"/>
            <w:tcBorders>
              <w:top w:val="single" w:sz="4" w:space="0" w:color="auto"/>
              <w:left w:val="single" w:sz="4" w:space="0" w:color="auto"/>
              <w:bottom w:val="single" w:sz="4" w:space="0" w:color="auto"/>
              <w:right w:val="single" w:sz="4" w:space="0" w:color="auto"/>
            </w:tcBorders>
            <w:vAlign w:val="center"/>
          </w:tcPr>
          <w:p w14:paraId="3062E018"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humide</w:t>
            </w:r>
          </w:p>
        </w:tc>
        <w:tc>
          <w:tcPr>
            <w:tcW w:w="1129" w:type="dxa"/>
            <w:tcBorders>
              <w:top w:val="single" w:sz="4" w:space="0" w:color="auto"/>
              <w:left w:val="single" w:sz="4" w:space="0" w:color="auto"/>
              <w:bottom w:val="single" w:sz="4" w:space="0" w:color="auto"/>
              <w:right w:val="single" w:sz="4" w:space="0" w:color="auto"/>
            </w:tcBorders>
            <w:vAlign w:val="center"/>
          </w:tcPr>
          <w:p w14:paraId="5C3BB4BC"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9917D17"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94-053</w:t>
            </w:r>
          </w:p>
        </w:tc>
      </w:tr>
      <w:tr w:rsidR="00F11E7F" w:rsidRPr="000C5B79" w14:paraId="4021680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F105FC3" w14:textId="77777777" w:rsidR="00F11E7F" w:rsidRPr="000C5B79" w:rsidRDefault="00F11E7F" w:rsidP="00F11E7F">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236C975"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Masse volumique des grains</w:t>
            </w:r>
          </w:p>
        </w:tc>
        <w:tc>
          <w:tcPr>
            <w:tcW w:w="1129" w:type="dxa"/>
            <w:tcBorders>
              <w:top w:val="single" w:sz="4" w:space="0" w:color="auto"/>
              <w:left w:val="single" w:sz="4" w:space="0" w:color="auto"/>
              <w:bottom w:val="single" w:sz="4" w:space="0" w:color="auto"/>
              <w:right w:val="single" w:sz="4" w:space="0" w:color="auto"/>
            </w:tcBorders>
            <w:vAlign w:val="center"/>
          </w:tcPr>
          <w:p w14:paraId="7ADB4CAA"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A191AAE"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P 94-054</w:t>
            </w:r>
          </w:p>
        </w:tc>
      </w:tr>
      <w:tr w:rsidR="00F11E7F" w:rsidRPr="000C5B79" w14:paraId="15D3DCD1"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5CA137E0" w14:textId="77777777" w:rsidR="00F11E7F" w:rsidRPr="000C5B79" w:rsidRDefault="00F11E7F" w:rsidP="00F11E7F">
            <w:pPr>
              <w:suppressAutoHyphens/>
              <w:spacing w:before="120" w:after="120" w:line="240" w:lineRule="auto"/>
              <w:ind w:left="214"/>
              <w:jc w:val="center"/>
              <w:rPr>
                <w:rFonts w:ascii="Gotham Office" w:hAnsi="Gotham Office"/>
                <w:sz w:val="18"/>
                <w:szCs w:val="18"/>
              </w:rPr>
            </w:pPr>
            <w:r w:rsidRPr="000C5B79">
              <w:rPr>
                <w:rFonts w:ascii="Gotham Office" w:hAnsi="Gotham Office"/>
                <w:b/>
                <w:sz w:val="18"/>
                <w:szCs w:val="18"/>
              </w:rPr>
              <w:t>Essais mécaniques sur échantillons de sol intacts</w:t>
            </w:r>
          </w:p>
        </w:tc>
        <w:tc>
          <w:tcPr>
            <w:tcW w:w="3735" w:type="dxa"/>
            <w:tcBorders>
              <w:top w:val="single" w:sz="4" w:space="0" w:color="auto"/>
              <w:left w:val="single" w:sz="4" w:space="0" w:color="auto"/>
              <w:bottom w:val="single" w:sz="4" w:space="0" w:color="auto"/>
              <w:right w:val="single" w:sz="4" w:space="0" w:color="auto"/>
            </w:tcBorders>
            <w:vAlign w:val="center"/>
          </w:tcPr>
          <w:p w14:paraId="2FE969F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triaxial CU+u</w:t>
            </w:r>
          </w:p>
        </w:tc>
        <w:tc>
          <w:tcPr>
            <w:tcW w:w="1129" w:type="dxa"/>
            <w:tcBorders>
              <w:top w:val="single" w:sz="4" w:space="0" w:color="auto"/>
              <w:left w:val="single" w:sz="4" w:space="0" w:color="auto"/>
              <w:bottom w:val="single" w:sz="4" w:space="0" w:color="auto"/>
              <w:right w:val="single" w:sz="4" w:space="0" w:color="auto"/>
            </w:tcBorders>
            <w:vAlign w:val="center"/>
          </w:tcPr>
          <w:p w14:paraId="2892D730"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4561798"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w:t>
            </w:r>
          </w:p>
        </w:tc>
      </w:tr>
      <w:tr w:rsidR="00F11E7F" w:rsidRPr="000C5B79" w14:paraId="7256570D"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7BCAF30C"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3DB0B3F"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œdométrique de compressibilité</w:t>
            </w:r>
            <w:r w:rsidRPr="000C5B79">
              <w:rPr>
                <w:rFonts w:ascii="Gotham Office" w:hAnsi="Gotham Office"/>
                <w:sz w:val="18"/>
                <w:szCs w:val="18"/>
                <w:highlight w:val="yellow"/>
              </w:rPr>
              <w:t>/de gonflement</w:t>
            </w:r>
          </w:p>
        </w:tc>
        <w:tc>
          <w:tcPr>
            <w:tcW w:w="1129" w:type="dxa"/>
            <w:tcBorders>
              <w:top w:val="single" w:sz="4" w:space="0" w:color="auto"/>
              <w:left w:val="single" w:sz="4" w:space="0" w:color="auto"/>
              <w:bottom w:val="single" w:sz="4" w:space="0" w:color="auto"/>
              <w:right w:val="single" w:sz="4" w:space="0" w:color="auto"/>
            </w:tcBorders>
            <w:vAlign w:val="center"/>
          </w:tcPr>
          <w:p w14:paraId="754B3B56"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2304F12"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 xml:space="preserve">XP P 94-090-1 / </w:t>
            </w:r>
            <w:r w:rsidRPr="000C5B79">
              <w:rPr>
                <w:rFonts w:ascii="Gotham Office" w:hAnsi="Gotham Office"/>
                <w:sz w:val="18"/>
                <w:szCs w:val="18"/>
                <w:highlight w:val="yellow"/>
              </w:rPr>
              <w:br/>
              <w:t>XP P 94-091</w:t>
            </w:r>
          </w:p>
        </w:tc>
      </w:tr>
      <w:tr w:rsidR="00F11E7F" w:rsidRPr="000C5B79" w14:paraId="15C77E8A" w14:textId="77777777" w:rsidTr="008F3348">
        <w:trPr>
          <w:trHeight w:val="624"/>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556950A" w14:textId="77777777" w:rsidR="00F11E7F" w:rsidRPr="000C5B79" w:rsidRDefault="00F11E7F" w:rsidP="00F11E7F">
            <w:pPr>
              <w:suppressAutoHyphens/>
              <w:spacing w:before="120" w:after="120" w:line="240" w:lineRule="auto"/>
              <w:ind w:left="214"/>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15A0A2A3"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simple</w:t>
            </w:r>
          </w:p>
        </w:tc>
        <w:tc>
          <w:tcPr>
            <w:tcW w:w="1129" w:type="dxa"/>
            <w:tcBorders>
              <w:top w:val="single" w:sz="4" w:space="0" w:color="auto"/>
              <w:left w:val="single" w:sz="4" w:space="0" w:color="auto"/>
              <w:bottom w:val="single" w:sz="4" w:space="0" w:color="auto"/>
              <w:right w:val="single" w:sz="4" w:space="0" w:color="auto"/>
            </w:tcBorders>
            <w:vAlign w:val="center"/>
          </w:tcPr>
          <w:p w14:paraId="4E8C006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BF7A024"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94-077</w:t>
            </w:r>
          </w:p>
        </w:tc>
      </w:tr>
      <w:tr w:rsidR="00F11E7F" w:rsidRPr="000C5B79" w14:paraId="7E908A72" w14:textId="77777777" w:rsidTr="00F5630D">
        <w:trPr>
          <w:trHeight w:val="624"/>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214E388B" w14:textId="08EC4701" w:rsidR="00F11E7F" w:rsidRPr="000C5B79" w:rsidRDefault="00F11E7F" w:rsidP="00F11E7F">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50DC001E"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sur roche</w:t>
            </w:r>
          </w:p>
        </w:tc>
        <w:tc>
          <w:tcPr>
            <w:tcW w:w="1129" w:type="dxa"/>
            <w:tcBorders>
              <w:top w:val="single" w:sz="4" w:space="0" w:color="auto"/>
              <w:left w:val="single" w:sz="4" w:space="0" w:color="auto"/>
              <w:bottom w:val="single" w:sz="4" w:space="0" w:color="auto"/>
              <w:right w:val="single" w:sz="4" w:space="0" w:color="auto"/>
            </w:tcBorders>
            <w:vAlign w:val="center"/>
          </w:tcPr>
          <w:p w14:paraId="22FD4DA6"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6A98AF78"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cs="Verdana"/>
                <w:sz w:val="18"/>
                <w:szCs w:val="18"/>
              </w:rPr>
              <w:t>NF P 94-420</w:t>
            </w:r>
          </w:p>
        </w:tc>
      </w:tr>
      <w:tr w:rsidR="00F11E7F" w:rsidRPr="000C5B79" w14:paraId="25908F09" w14:textId="77777777" w:rsidTr="008F3348">
        <w:trPr>
          <w:trHeight w:val="454"/>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0A1C4149" w14:textId="0A2A2433" w:rsidR="00F11E7F" w:rsidRPr="000C5B79" w:rsidRDefault="00F11E7F" w:rsidP="00F11E7F">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79014962"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Cerchar (abrasivité et dureté)</w:t>
            </w:r>
          </w:p>
        </w:tc>
        <w:tc>
          <w:tcPr>
            <w:tcW w:w="1129" w:type="dxa"/>
            <w:tcBorders>
              <w:top w:val="single" w:sz="4" w:space="0" w:color="auto"/>
              <w:left w:val="single" w:sz="4" w:space="0" w:color="auto"/>
              <w:bottom w:val="single" w:sz="4" w:space="0" w:color="auto"/>
              <w:right w:val="single" w:sz="4" w:space="0" w:color="auto"/>
            </w:tcBorders>
            <w:vAlign w:val="center"/>
          </w:tcPr>
          <w:p w14:paraId="416939D3"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7CDC2BFD" w14:textId="77777777" w:rsidR="00F11E7F" w:rsidRPr="000C5B79" w:rsidRDefault="00F11E7F" w:rsidP="00F11E7F">
            <w:pPr>
              <w:suppressAutoHyphens/>
              <w:spacing w:before="120" w:after="120" w:line="240" w:lineRule="auto"/>
              <w:ind w:left="72"/>
              <w:jc w:val="center"/>
              <w:rPr>
                <w:rFonts w:ascii="Gotham Office" w:hAnsi="Gotham Office" w:cs="Verdana"/>
                <w:sz w:val="18"/>
                <w:szCs w:val="18"/>
              </w:rPr>
            </w:pPr>
            <w:r w:rsidRPr="000C5B79">
              <w:rPr>
                <w:rFonts w:ascii="Gotham Office" w:hAnsi="Gotham Office"/>
                <w:sz w:val="18"/>
                <w:szCs w:val="18"/>
              </w:rPr>
              <w:t xml:space="preserve">NF P 94-430-1 / </w:t>
            </w:r>
            <w:r w:rsidRPr="000C5B79">
              <w:rPr>
                <w:rFonts w:ascii="Gotham Office" w:hAnsi="Gotham Office"/>
                <w:sz w:val="18"/>
                <w:szCs w:val="18"/>
              </w:rPr>
              <w:br/>
              <w:t>XP P 94-412</w:t>
            </w:r>
          </w:p>
        </w:tc>
      </w:tr>
      <w:tr w:rsidR="00F11E7F" w:rsidRPr="000C5B79" w14:paraId="5FE78D38" w14:textId="77777777" w:rsidTr="00F5630D">
        <w:trPr>
          <w:trHeight w:val="454"/>
          <w:jc w:val="center"/>
        </w:trPr>
        <w:tc>
          <w:tcPr>
            <w:tcW w:w="236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D1F24F8"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Essais mécaniques sur les carottés de dallage</w:t>
            </w:r>
          </w:p>
        </w:tc>
        <w:tc>
          <w:tcPr>
            <w:tcW w:w="3735" w:type="dxa"/>
            <w:tcBorders>
              <w:top w:val="single" w:sz="4" w:space="0" w:color="auto"/>
              <w:left w:val="single" w:sz="4" w:space="0" w:color="auto"/>
              <w:bottom w:val="single" w:sz="4" w:space="0" w:color="auto"/>
              <w:right w:val="single" w:sz="4" w:space="0" w:color="auto"/>
            </w:tcBorders>
            <w:vAlign w:val="center"/>
          </w:tcPr>
          <w:p w14:paraId="6EDA0101"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compression uniaxiale</w:t>
            </w:r>
          </w:p>
        </w:tc>
        <w:tc>
          <w:tcPr>
            <w:tcW w:w="1129" w:type="dxa"/>
            <w:tcBorders>
              <w:top w:val="single" w:sz="4" w:space="0" w:color="auto"/>
              <w:left w:val="single" w:sz="4" w:space="0" w:color="auto"/>
              <w:bottom w:val="single" w:sz="4" w:space="0" w:color="auto"/>
              <w:right w:val="single" w:sz="4" w:space="0" w:color="auto"/>
            </w:tcBorders>
            <w:vAlign w:val="center"/>
          </w:tcPr>
          <w:p w14:paraId="3C65651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8E337FC" w14:textId="77777777" w:rsidR="00F11E7F" w:rsidRPr="000C5B79" w:rsidRDefault="00F11E7F" w:rsidP="00F11E7F">
            <w:pPr>
              <w:suppressAutoHyphens/>
              <w:spacing w:before="120" w:after="120" w:line="240" w:lineRule="auto"/>
              <w:ind w:left="72"/>
              <w:rPr>
                <w:rFonts w:ascii="Gotham Office" w:hAnsi="Gotham Office" w:cs="Verdana"/>
                <w:sz w:val="18"/>
                <w:szCs w:val="18"/>
              </w:rPr>
            </w:pPr>
            <w:r w:rsidRPr="000C5B79">
              <w:rPr>
                <w:rFonts w:ascii="Gotham Office" w:hAnsi="Gotham Office"/>
                <w:sz w:val="18"/>
                <w:szCs w:val="18"/>
              </w:rPr>
              <w:t>NF EN 12390-3</w:t>
            </w:r>
          </w:p>
        </w:tc>
      </w:tr>
      <w:tr w:rsidR="00F11E7F" w:rsidRPr="000C5B79" w14:paraId="4D71CBBF" w14:textId="77777777" w:rsidTr="00F5630D">
        <w:trPr>
          <w:trHeight w:val="397"/>
          <w:jc w:val="center"/>
        </w:trPr>
        <w:tc>
          <w:tcPr>
            <w:tcW w:w="236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12192E8"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100DA7E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Essai de traction par fendage</w:t>
            </w:r>
          </w:p>
        </w:tc>
        <w:tc>
          <w:tcPr>
            <w:tcW w:w="1129" w:type="dxa"/>
            <w:tcBorders>
              <w:top w:val="single" w:sz="4" w:space="0" w:color="auto"/>
              <w:left w:val="single" w:sz="4" w:space="0" w:color="auto"/>
              <w:bottom w:val="single" w:sz="4" w:space="0" w:color="auto"/>
              <w:right w:val="single" w:sz="4" w:space="0" w:color="auto"/>
            </w:tcBorders>
            <w:vAlign w:val="center"/>
          </w:tcPr>
          <w:p w14:paraId="76EEDF5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4FA328B" w14:textId="77777777" w:rsidR="00F11E7F" w:rsidRPr="000C5B79" w:rsidRDefault="00F11E7F" w:rsidP="00F11E7F">
            <w:pPr>
              <w:suppressAutoHyphens/>
              <w:spacing w:before="120" w:after="120" w:line="240" w:lineRule="auto"/>
              <w:ind w:left="72"/>
              <w:rPr>
                <w:rFonts w:ascii="Gotham Office" w:hAnsi="Gotham Office" w:cs="Verdana"/>
                <w:sz w:val="18"/>
                <w:szCs w:val="18"/>
              </w:rPr>
            </w:pPr>
            <w:r w:rsidRPr="000C5B79">
              <w:rPr>
                <w:rFonts w:ascii="Gotham Office" w:hAnsi="Gotham Office"/>
                <w:sz w:val="18"/>
                <w:szCs w:val="18"/>
              </w:rPr>
              <w:t>NF EN 12390-6</w:t>
            </w:r>
          </w:p>
        </w:tc>
      </w:tr>
      <w:tr w:rsidR="00F11E7F" w:rsidRPr="000C5B79" w14:paraId="07F87C6B" w14:textId="77777777" w:rsidTr="00F5630D">
        <w:trPr>
          <w:trHeight w:val="794"/>
          <w:jc w:val="center"/>
        </w:trPr>
        <w:tc>
          <w:tcPr>
            <w:tcW w:w="23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A242A5"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Aptitude des sols au traitement</w:t>
            </w:r>
          </w:p>
        </w:tc>
        <w:tc>
          <w:tcPr>
            <w:tcW w:w="3735" w:type="dxa"/>
            <w:tcBorders>
              <w:top w:val="single" w:sz="4" w:space="0" w:color="auto"/>
              <w:left w:val="single" w:sz="4" w:space="0" w:color="auto"/>
              <w:bottom w:val="single" w:sz="4" w:space="0" w:color="auto"/>
              <w:right w:val="single" w:sz="4" w:space="0" w:color="auto"/>
            </w:tcBorders>
            <w:vAlign w:val="center"/>
          </w:tcPr>
          <w:p w14:paraId="68E368C4"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Aptitude au traitement</w:t>
            </w:r>
          </w:p>
        </w:tc>
        <w:tc>
          <w:tcPr>
            <w:tcW w:w="1129" w:type="dxa"/>
            <w:tcBorders>
              <w:top w:val="single" w:sz="4" w:space="0" w:color="auto"/>
              <w:left w:val="single" w:sz="4" w:space="0" w:color="auto"/>
              <w:bottom w:val="single" w:sz="4" w:space="0" w:color="auto"/>
              <w:right w:val="single" w:sz="4" w:space="0" w:color="auto"/>
            </w:tcBorders>
            <w:vAlign w:val="center"/>
          </w:tcPr>
          <w:p w14:paraId="77370336"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48330EC" w14:textId="77777777" w:rsidR="00F11E7F" w:rsidRPr="000C5B79" w:rsidRDefault="00F11E7F" w:rsidP="00F11E7F">
            <w:pPr>
              <w:suppressAutoHyphens/>
              <w:spacing w:before="120" w:after="120" w:line="240" w:lineRule="auto"/>
              <w:ind w:left="72"/>
              <w:rPr>
                <w:rFonts w:ascii="Gotham Office" w:hAnsi="Gotham Office"/>
                <w:sz w:val="18"/>
                <w:szCs w:val="18"/>
              </w:rPr>
            </w:pPr>
            <w:r w:rsidRPr="000C5B79">
              <w:rPr>
                <w:rFonts w:ascii="Gotham Office" w:hAnsi="Gotham Office" w:cs="Verdana"/>
                <w:sz w:val="18"/>
                <w:szCs w:val="18"/>
              </w:rPr>
              <w:t>Selon GTS / NF P 94-100</w:t>
            </w:r>
          </w:p>
        </w:tc>
      </w:tr>
      <w:tr w:rsidR="00F11E7F" w:rsidRPr="000C5B79" w14:paraId="2C7281FC" w14:textId="77777777" w:rsidTr="00F5630D">
        <w:trPr>
          <w:jc w:val="center"/>
        </w:trPr>
        <w:tc>
          <w:tcPr>
            <w:tcW w:w="2361" w:type="dxa"/>
            <w:vMerge w:val="restart"/>
            <w:tcBorders>
              <w:left w:val="single" w:sz="4" w:space="0" w:color="auto"/>
              <w:right w:val="single" w:sz="4" w:space="0" w:color="auto"/>
            </w:tcBorders>
            <w:shd w:val="clear" w:color="auto" w:fill="F2F2F2" w:themeFill="background1" w:themeFillShade="F2"/>
            <w:vAlign w:val="center"/>
          </w:tcPr>
          <w:p w14:paraId="62C9CE90" w14:textId="77777777" w:rsidR="00F11E7F" w:rsidRPr="000C5B79" w:rsidRDefault="00F11E7F" w:rsidP="00F11E7F">
            <w:pPr>
              <w:suppressAutoHyphens/>
              <w:spacing w:before="120" w:after="120" w:line="240" w:lineRule="auto"/>
              <w:ind w:left="214"/>
              <w:jc w:val="center"/>
              <w:rPr>
                <w:rFonts w:ascii="Gotham Office" w:hAnsi="Gotham Office"/>
                <w:b/>
                <w:sz w:val="18"/>
                <w:szCs w:val="18"/>
              </w:rPr>
            </w:pPr>
            <w:r w:rsidRPr="000C5B79">
              <w:rPr>
                <w:rFonts w:ascii="Gotham Office" w:hAnsi="Gotham Office"/>
                <w:b/>
                <w:sz w:val="18"/>
                <w:szCs w:val="18"/>
              </w:rPr>
              <w:t>Paramètres physico-chimiques</w:t>
            </w:r>
          </w:p>
        </w:tc>
        <w:tc>
          <w:tcPr>
            <w:tcW w:w="3735" w:type="dxa"/>
            <w:tcBorders>
              <w:top w:val="single" w:sz="4" w:space="0" w:color="auto"/>
              <w:left w:val="single" w:sz="4" w:space="0" w:color="auto"/>
              <w:bottom w:val="single" w:sz="4" w:space="0" w:color="auto"/>
              <w:right w:val="single" w:sz="4" w:space="0" w:color="auto"/>
            </w:tcBorders>
            <w:vAlign w:val="center"/>
          </w:tcPr>
          <w:p w14:paraId="73066544"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matières organiques</w:t>
            </w:r>
          </w:p>
        </w:tc>
        <w:tc>
          <w:tcPr>
            <w:tcW w:w="1129" w:type="dxa"/>
            <w:tcBorders>
              <w:top w:val="single" w:sz="4" w:space="0" w:color="auto"/>
              <w:left w:val="single" w:sz="4" w:space="0" w:color="auto"/>
              <w:bottom w:val="single" w:sz="4" w:space="0" w:color="auto"/>
              <w:right w:val="single" w:sz="4" w:space="0" w:color="auto"/>
            </w:tcBorders>
            <w:vAlign w:val="center"/>
          </w:tcPr>
          <w:p w14:paraId="5767E4AD"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7BCAE2B" w14:textId="77777777" w:rsidR="00F11E7F" w:rsidRPr="000C5B79" w:rsidRDefault="00F11E7F" w:rsidP="00F11E7F">
            <w:pPr>
              <w:suppressAutoHyphens/>
              <w:spacing w:before="120" w:after="120" w:line="240" w:lineRule="auto"/>
              <w:ind w:left="72"/>
              <w:rPr>
                <w:rFonts w:ascii="Gotham Office" w:hAnsi="Gotham Office"/>
                <w:sz w:val="18"/>
                <w:szCs w:val="18"/>
              </w:rPr>
            </w:pPr>
            <w:r w:rsidRPr="000C5B79">
              <w:rPr>
                <w:rFonts w:ascii="Gotham Office" w:hAnsi="Gotham Office"/>
                <w:sz w:val="18"/>
                <w:szCs w:val="18"/>
              </w:rPr>
              <w:t xml:space="preserve">NF </w:t>
            </w:r>
            <w:r w:rsidRPr="000C5B79">
              <w:rPr>
                <w:rFonts w:ascii="Gotham Office" w:hAnsi="Gotham Office" w:cs="Verdana"/>
                <w:sz w:val="18"/>
                <w:szCs w:val="18"/>
              </w:rPr>
              <w:t>ISO 11465</w:t>
            </w:r>
            <w:r w:rsidRPr="000C5B79">
              <w:rPr>
                <w:rFonts w:ascii="Gotham Office" w:hAnsi="Gotham Office"/>
                <w:sz w:val="18"/>
                <w:szCs w:val="18"/>
              </w:rPr>
              <w:t xml:space="preserve"> / </w:t>
            </w:r>
            <w:r w:rsidRPr="000C5B79">
              <w:rPr>
                <w:rFonts w:ascii="Gotham Office" w:hAnsi="Gotham Office"/>
                <w:sz w:val="18"/>
                <w:szCs w:val="18"/>
              </w:rPr>
              <w:br/>
              <w:t>NF EN 12880</w:t>
            </w:r>
          </w:p>
        </w:tc>
      </w:tr>
      <w:tr w:rsidR="00F11E7F" w:rsidRPr="000C5B79" w14:paraId="09704BBF"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FF17CA2" w14:textId="77777777" w:rsidR="00F11E7F" w:rsidRPr="000C5B79" w:rsidRDefault="00F11E7F" w:rsidP="00F11E7F">
            <w:pPr>
              <w:suppressAutoHyphens/>
              <w:spacing w:before="120" w:after="120" w:line="240" w:lineRule="auto"/>
              <w:ind w:left="214"/>
              <w:rPr>
                <w:rFonts w:ascii="Gotham Office" w:hAnsi="Gotham Office"/>
                <w:b/>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2E4735C2"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sulfates</w:t>
            </w:r>
          </w:p>
        </w:tc>
        <w:tc>
          <w:tcPr>
            <w:tcW w:w="1129" w:type="dxa"/>
            <w:tcBorders>
              <w:top w:val="single" w:sz="4" w:space="0" w:color="auto"/>
              <w:left w:val="single" w:sz="4" w:space="0" w:color="auto"/>
              <w:bottom w:val="single" w:sz="4" w:space="0" w:color="auto"/>
              <w:right w:val="single" w:sz="4" w:space="0" w:color="auto"/>
            </w:tcBorders>
            <w:vAlign w:val="center"/>
          </w:tcPr>
          <w:p w14:paraId="7CE62452"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40C5D9E" w14:textId="77777777" w:rsidR="00F11E7F" w:rsidRPr="000C5B79" w:rsidRDefault="00F11E7F" w:rsidP="00F11E7F">
            <w:pPr>
              <w:suppressAutoHyphens/>
              <w:spacing w:before="120" w:after="120" w:line="240" w:lineRule="auto"/>
              <w:ind w:left="72"/>
              <w:rPr>
                <w:rFonts w:ascii="Gotham Office" w:hAnsi="Gotham Office" w:cs="Verdana"/>
                <w:sz w:val="18"/>
                <w:szCs w:val="18"/>
              </w:rPr>
            </w:pPr>
            <w:r w:rsidRPr="000C5B79">
              <w:rPr>
                <w:rFonts w:ascii="Gotham Office" w:hAnsi="Gotham Office"/>
                <w:sz w:val="18"/>
                <w:szCs w:val="18"/>
              </w:rPr>
              <w:t>NF ISO 15923-1</w:t>
            </w:r>
          </w:p>
        </w:tc>
      </w:tr>
      <w:tr w:rsidR="00F11E7F" w:rsidRPr="000C5B79" w14:paraId="23C15B2B"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4168D98" w14:textId="7246C3FC"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6042C454"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nitrates</w:t>
            </w:r>
          </w:p>
        </w:tc>
        <w:tc>
          <w:tcPr>
            <w:tcW w:w="1129" w:type="dxa"/>
            <w:tcBorders>
              <w:top w:val="single" w:sz="4" w:space="0" w:color="auto"/>
              <w:left w:val="single" w:sz="4" w:space="0" w:color="auto"/>
              <w:bottom w:val="single" w:sz="4" w:space="0" w:color="auto"/>
              <w:right w:val="single" w:sz="4" w:space="0" w:color="auto"/>
            </w:tcBorders>
            <w:vAlign w:val="center"/>
          </w:tcPr>
          <w:p w14:paraId="7C72A89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5BBE15C"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ISO 15923-1</w:t>
            </w:r>
          </w:p>
        </w:tc>
      </w:tr>
      <w:tr w:rsidR="00F11E7F" w:rsidRPr="000C5B79" w14:paraId="2F739866"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4BD344CE"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030377EB"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de l’eau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371C271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E15A54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0CD33354"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0AA4C96"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2048CD91"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Agressivité du sol vis-à-vis du béton</w:t>
            </w:r>
          </w:p>
        </w:tc>
        <w:tc>
          <w:tcPr>
            <w:tcW w:w="1129" w:type="dxa"/>
            <w:tcBorders>
              <w:top w:val="single" w:sz="4" w:space="0" w:color="auto"/>
              <w:left w:val="single" w:sz="4" w:space="0" w:color="auto"/>
              <w:bottom w:val="single" w:sz="4" w:space="0" w:color="auto"/>
              <w:right w:val="single" w:sz="4" w:space="0" w:color="auto"/>
            </w:tcBorders>
            <w:vAlign w:val="center"/>
          </w:tcPr>
          <w:p w14:paraId="2402FA9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1531ED9"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DIN 4030</w:t>
            </w:r>
          </w:p>
        </w:tc>
      </w:tr>
      <w:tr w:rsidR="00F11E7F" w:rsidRPr="000C5B79" w14:paraId="43D0C755"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D64DA19"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410FB23C"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Teneur en amiante</w:t>
            </w:r>
          </w:p>
        </w:tc>
        <w:tc>
          <w:tcPr>
            <w:tcW w:w="1129" w:type="dxa"/>
            <w:tcBorders>
              <w:top w:val="single" w:sz="4" w:space="0" w:color="auto"/>
              <w:left w:val="single" w:sz="4" w:space="0" w:color="auto"/>
              <w:bottom w:val="single" w:sz="4" w:space="0" w:color="auto"/>
              <w:right w:val="single" w:sz="4" w:space="0" w:color="auto"/>
            </w:tcBorders>
            <w:vAlign w:val="center"/>
          </w:tcPr>
          <w:p w14:paraId="12356C06"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67DD13D"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VDI 3492 ou NF X 43-050</w:t>
            </w:r>
          </w:p>
        </w:tc>
      </w:tr>
      <w:tr w:rsidR="00F11E7F" w:rsidRPr="000C5B79" w14:paraId="2E351C9D"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3B7BEE3B"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tcPr>
          <w:p w14:paraId="1C6F2BEC" w14:textId="4788CE6D"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Conditions d’admission des déchets inertes</w:t>
            </w:r>
          </w:p>
        </w:tc>
        <w:tc>
          <w:tcPr>
            <w:tcW w:w="1129" w:type="dxa"/>
            <w:tcBorders>
              <w:top w:val="single" w:sz="4" w:space="0" w:color="auto"/>
              <w:left w:val="single" w:sz="4" w:space="0" w:color="auto"/>
              <w:bottom w:val="single" w:sz="4" w:space="0" w:color="auto"/>
              <w:right w:val="single" w:sz="4" w:space="0" w:color="auto"/>
            </w:tcBorders>
            <w:vAlign w:val="center"/>
          </w:tcPr>
          <w:p w14:paraId="6FF4B215"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1960B60F"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Arrêté du 12 décembre 2014</w:t>
            </w:r>
          </w:p>
        </w:tc>
      </w:tr>
      <w:tr w:rsidR="00F11E7F" w:rsidRPr="000C5B79" w14:paraId="695171D1"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46979198"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3FB956E6"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Lixiviation</w:t>
            </w:r>
          </w:p>
        </w:tc>
        <w:tc>
          <w:tcPr>
            <w:tcW w:w="1129" w:type="dxa"/>
            <w:tcBorders>
              <w:top w:val="single" w:sz="4" w:space="0" w:color="auto"/>
              <w:left w:val="single" w:sz="4" w:space="0" w:color="auto"/>
              <w:bottom w:val="single" w:sz="4" w:space="0" w:color="auto"/>
              <w:right w:val="single" w:sz="4" w:space="0" w:color="auto"/>
            </w:tcBorders>
            <w:vAlign w:val="center"/>
          </w:tcPr>
          <w:p w14:paraId="444797DC"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0999B8C1"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12457-2</w:t>
            </w:r>
          </w:p>
        </w:tc>
      </w:tr>
      <w:tr w:rsidR="00F11E7F" w:rsidRPr="000C5B79" w14:paraId="0A7A7001" w14:textId="77777777" w:rsidTr="00215159">
        <w:trPr>
          <w:jc w:val="center"/>
        </w:trPr>
        <w:tc>
          <w:tcPr>
            <w:tcW w:w="2361" w:type="dxa"/>
            <w:vMerge/>
            <w:tcBorders>
              <w:left w:val="single" w:sz="4" w:space="0" w:color="auto"/>
              <w:right w:val="single" w:sz="4" w:space="0" w:color="auto"/>
            </w:tcBorders>
            <w:shd w:val="clear" w:color="auto" w:fill="F2F2F2" w:themeFill="background1" w:themeFillShade="F2"/>
            <w:vAlign w:val="center"/>
          </w:tcPr>
          <w:p w14:paraId="7488577C" w14:textId="2B9B6A2A" w:rsidR="00F11E7F" w:rsidRPr="000C5B79" w:rsidRDefault="00F11E7F" w:rsidP="00F11E7F">
            <w:pPr>
              <w:suppressAutoHyphens/>
              <w:spacing w:before="120" w:after="120" w:line="240" w:lineRule="auto"/>
              <w:ind w:left="214"/>
              <w:jc w:val="center"/>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2D9113DA"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Métaux lourds</w:t>
            </w:r>
          </w:p>
        </w:tc>
        <w:tc>
          <w:tcPr>
            <w:tcW w:w="1129" w:type="dxa"/>
            <w:tcBorders>
              <w:top w:val="single" w:sz="4" w:space="0" w:color="auto"/>
              <w:left w:val="single" w:sz="4" w:space="0" w:color="auto"/>
              <w:bottom w:val="single" w:sz="4" w:space="0" w:color="auto"/>
              <w:right w:val="single" w:sz="4" w:space="0" w:color="auto"/>
            </w:tcBorders>
            <w:vAlign w:val="center"/>
          </w:tcPr>
          <w:p w14:paraId="31B369F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4AF3EA90"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Note CIRE Ile de France, du 03 juillet 2006</w:t>
            </w:r>
          </w:p>
        </w:tc>
      </w:tr>
      <w:tr w:rsidR="00F11E7F" w:rsidRPr="000C5B79" w14:paraId="0BC7E760"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16279A1A"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084F92B8"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d’amiante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6FBC43F4"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2487E0CD"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META-Parties pertinentes de la Norme NF X 43-050</w:t>
            </w:r>
          </w:p>
        </w:tc>
      </w:tr>
      <w:tr w:rsidR="00F11E7F" w:rsidRPr="000C5B79" w14:paraId="5377E0BA" w14:textId="77777777" w:rsidTr="00F5630D">
        <w:trPr>
          <w:jc w:val="center"/>
        </w:trPr>
        <w:tc>
          <w:tcPr>
            <w:tcW w:w="2361" w:type="dxa"/>
            <w:vMerge/>
            <w:tcBorders>
              <w:left w:val="single" w:sz="4" w:space="0" w:color="auto"/>
              <w:right w:val="single" w:sz="4" w:space="0" w:color="auto"/>
            </w:tcBorders>
            <w:shd w:val="clear" w:color="auto" w:fill="F2F2F2" w:themeFill="background1" w:themeFillShade="F2"/>
          </w:tcPr>
          <w:p w14:paraId="0F040B9F" w14:textId="77777777" w:rsidR="00F11E7F" w:rsidRPr="000C5B79" w:rsidRDefault="00F11E7F" w:rsidP="00F11E7F">
            <w:pPr>
              <w:suppressAutoHyphens/>
              <w:spacing w:before="120" w:after="120" w:line="240" w:lineRule="auto"/>
              <w:ind w:left="214"/>
              <w:rPr>
                <w:rFonts w:ascii="Gotham Office" w:hAnsi="Gotham Office"/>
                <w:sz w:val="18"/>
                <w:szCs w:val="18"/>
              </w:rPr>
            </w:pPr>
          </w:p>
        </w:tc>
        <w:tc>
          <w:tcPr>
            <w:tcW w:w="3735" w:type="dxa"/>
            <w:tcBorders>
              <w:top w:val="single" w:sz="4" w:space="0" w:color="auto"/>
              <w:left w:val="single" w:sz="4" w:space="0" w:color="auto"/>
              <w:bottom w:val="single" w:sz="4" w:space="0" w:color="auto"/>
              <w:right w:val="single" w:sz="4" w:space="0" w:color="auto"/>
            </w:tcBorders>
            <w:vAlign w:val="center"/>
          </w:tcPr>
          <w:p w14:paraId="293E79A7" w14:textId="77777777" w:rsidR="00F11E7F" w:rsidRPr="000C5B79" w:rsidRDefault="00F11E7F" w:rsidP="00F11E7F">
            <w:pPr>
              <w:suppressAutoHyphens/>
              <w:spacing w:before="120" w:after="120" w:line="240" w:lineRule="auto"/>
              <w:ind w:left="214"/>
              <w:rPr>
                <w:rFonts w:ascii="Gotham Office" w:hAnsi="Gotham Office"/>
                <w:sz w:val="18"/>
                <w:szCs w:val="18"/>
              </w:rPr>
            </w:pPr>
            <w:r w:rsidRPr="000C5B79">
              <w:rPr>
                <w:rFonts w:ascii="Gotham Office" w:hAnsi="Gotham Office"/>
                <w:sz w:val="18"/>
                <w:szCs w:val="18"/>
              </w:rPr>
              <w:t>Recherche et identification de HAP dans les enrobés</w:t>
            </w:r>
          </w:p>
        </w:tc>
        <w:tc>
          <w:tcPr>
            <w:tcW w:w="1129" w:type="dxa"/>
            <w:tcBorders>
              <w:top w:val="single" w:sz="4" w:space="0" w:color="auto"/>
              <w:left w:val="single" w:sz="4" w:space="0" w:color="auto"/>
              <w:bottom w:val="single" w:sz="4" w:space="0" w:color="auto"/>
              <w:right w:val="single" w:sz="4" w:space="0" w:color="auto"/>
            </w:tcBorders>
            <w:vAlign w:val="center"/>
          </w:tcPr>
          <w:p w14:paraId="5CCDB98F" w14:textId="77777777" w:rsidR="00F11E7F" w:rsidRPr="000C5B79" w:rsidRDefault="00F11E7F" w:rsidP="00F11E7F">
            <w:pPr>
              <w:suppressAutoHyphens/>
              <w:spacing w:before="120" w:after="120" w:line="240" w:lineRule="auto"/>
              <w:ind w:left="72"/>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131" w:type="dxa"/>
            <w:tcBorders>
              <w:top w:val="single" w:sz="4" w:space="0" w:color="auto"/>
              <w:left w:val="single" w:sz="4" w:space="0" w:color="auto"/>
              <w:bottom w:val="single" w:sz="4" w:space="0" w:color="auto"/>
              <w:right w:val="single" w:sz="4" w:space="0" w:color="auto"/>
            </w:tcBorders>
            <w:vAlign w:val="center"/>
          </w:tcPr>
          <w:p w14:paraId="5B547E23" w14:textId="77777777" w:rsidR="00F11E7F" w:rsidRPr="000C5B79" w:rsidRDefault="00F11E7F" w:rsidP="00F11E7F">
            <w:pPr>
              <w:suppressAutoHyphens/>
              <w:spacing w:before="120" w:after="120" w:line="240" w:lineRule="auto"/>
              <w:ind w:left="72"/>
              <w:jc w:val="center"/>
              <w:rPr>
                <w:rFonts w:ascii="Gotham Office" w:hAnsi="Gotham Office"/>
                <w:sz w:val="18"/>
                <w:szCs w:val="18"/>
              </w:rPr>
            </w:pPr>
            <w:r w:rsidRPr="000C5B79">
              <w:rPr>
                <w:rFonts w:ascii="Gotham Office" w:hAnsi="Gotham Office"/>
                <w:sz w:val="18"/>
                <w:szCs w:val="18"/>
              </w:rPr>
              <w:t>NF EN 15527, ISO NF EN 14346-Méthode A</w:t>
            </w:r>
          </w:p>
        </w:tc>
      </w:tr>
    </w:tbl>
    <w:p w14:paraId="38F51B82" w14:textId="74083158" w:rsidR="007D7EBB" w:rsidRPr="000C5B79" w:rsidRDefault="007D7EBB" w:rsidP="007D7EBB">
      <w:pPr>
        <w:suppressAutoHyphens/>
        <w:spacing w:before="120" w:after="120" w:line="360" w:lineRule="auto"/>
        <w:jc w:val="both"/>
        <w:rPr>
          <w:rFonts w:ascii="Gotham Office" w:eastAsia="Times New Roman" w:hAnsi="Gotham Office"/>
          <w:sz w:val="22"/>
          <w:szCs w:val="22"/>
        </w:rPr>
      </w:pPr>
      <w:bookmarkStart w:id="75" w:name="_Hlk76135510"/>
      <w:bookmarkEnd w:id="70"/>
      <w:bookmarkEnd w:id="74"/>
      <w:r w:rsidRPr="000C5B79">
        <w:rPr>
          <w:rFonts w:ascii="Gotham Office" w:eastAsia="Times New Roman" w:hAnsi="Gotham Office"/>
          <w:sz w:val="22"/>
          <w:szCs w:val="22"/>
        </w:rPr>
        <w:t>Les procès-verbaux des essais en laboratoire réalisés dans le cadre de cette mission sont placés en annexe n°</w:t>
      </w:r>
      <w:r w:rsidR="00460CD0" w:rsidRPr="000C5B79">
        <w:rPr>
          <w:rFonts w:ascii="Gotham Office" w:eastAsia="Times New Roman" w:hAnsi="Gotham Office"/>
          <w:sz w:val="22"/>
          <w:szCs w:val="22"/>
        </w:rPr>
        <w:fldChar w:fldCharType="begin"/>
      </w:r>
      <w:r w:rsidR="00460CD0" w:rsidRPr="000C5B79">
        <w:rPr>
          <w:rFonts w:ascii="Gotham Office" w:eastAsia="Times New Roman" w:hAnsi="Gotham Office"/>
          <w:sz w:val="22"/>
          <w:szCs w:val="22"/>
        </w:rPr>
        <w:instrText xml:space="preserve"> REF Annnexe_15 \h  \* MERGEFORMAT </w:instrText>
      </w:r>
      <w:r w:rsidR="00460CD0" w:rsidRPr="000C5B79">
        <w:rPr>
          <w:rFonts w:ascii="Gotham Office" w:eastAsia="Times New Roman" w:hAnsi="Gotham Office"/>
          <w:sz w:val="22"/>
          <w:szCs w:val="22"/>
        </w:rPr>
      </w:r>
      <w:r w:rsidR="00460CD0" w:rsidRPr="000C5B79">
        <w:rPr>
          <w:rFonts w:ascii="Gotham Office" w:eastAsia="Times New Roman" w:hAnsi="Gotham Office"/>
          <w:sz w:val="22"/>
          <w:szCs w:val="22"/>
        </w:rPr>
        <w:fldChar w:fldCharType="separate"/>
      </w:r>
      <w:r w:rsidR="00F5496C" w:rsidRPr="00F5496C">
        <w:rPr>
          <w:rFonts w:ascii="Gotham Office" w:hAnsi="Gotham Office"/>
          <w:sz w:val="22"/>
          <w:szCs w:val="22"/>
        </w:rPr>
        <w:t>14</w:t>
      </w:r>
      <w:r w:rsidR="00460CD0" w:rsidRPr="000C5B79">
        <w:rPr>
          <w:rFonts w:ascii="Gotham Office" w:eastAsia="Times New Roman" w:hAnsi="Gotham Office"/>
          <w:sz w:val="22"/>
          <w:szCs w:val="22"/>
        </w:rPr>
        <w:fldChar w:fldCharType="end"/>
      </w:r>
      <w:r w:rsidRPr="000C5B79">
        <w:rPr>
          <w:rFonts w:ascii="Gotham Office" w:eastAsia="Times New Roman" w:hAnsi="Gotham Office"/>
          <w:sz w:val="22"/>
          <w:szCs w:val="22"/>
        </w:rPr>
        <w:t>.</w:t>
      </w:r>
    </w:p>
    <w:p w14:paraId="2E2D1F32" w14:textId="1B312726" w:rsidR="007D7EBB" w:rsidRPr="000C5B79" w:rsidRDefault="007D7EBB" w:rsidP="007D7EBB">
      <w:pPr>
        <w:suppressAutoHyphens/>
        <w:spacing w:before="120" w:after="120" w:line="360" w:lineRule="auto"/>
        <w:jc w:val="both"/>
        <w:rPr>
          <w:rFonts w:ascii="Gotham Office" w:eastAsia="Times New Roman" w:hAnsi="Gotham Office"/>
          <w:sz w:val="22"/>
          <w:szCs w:val="22"/>
        </w:rPr>
      </w:pPr>
      <w:bookmarkStart w:id="76" w:name="_Hlk6997087"/>
      <w:r w:rsidRPr="000C5B79">
        <w:rPr>
          <w:rFonts w:ascii="Gotham Office" w:eastAsia="Times New Roman" w:hAnsi="Gotham Office"/>
          <w:sz w:val="22"/>
          <w:szCs w:val="22"/>
          <w:highlight w:val="yellow"/>
        </w:rPr>
        <w:t>Les procès-verbaux des essais en laboratoire réalisés dans le cadre de la mission GX-XXX sont donnés en annexe n°</w:t>
      </w:r>
      <w:r w:rsidR="00460CD0" w:rsidRPr="000C5B79">
        <w:rPr>
          <w:rFonts w:ascii="Gotham Office" w:eastAsia="Times New Roman" w:hAnsi="Gotham Office"/>
          <w:sz w:val="22"/>
          <w:szCs w:val="22"/>
          <w:highlight w:val="yellow"/>
        </w:rPr>
        <w:fldChar w:fldCharType="begin"/>
      </w:r>
      <w:r w:rsidR="00460CD0" w:rsidRPr="000C5B79">
        <w:rPr>
          <w:rFonts w:ascii="Gotham Office" w:eastAsia="Times New Roman" w:hAnsi="Gotham Office"/>
          <w:sz w:val="22"/>
          <w:szCs w:val="22"/>
          <w:highlight w:val="yellow"/>
        </w:rPr>
        <w:instrText xml:space="preserve"> REF Annnexe_16 \h  \* MERGEFORMAT </w:instrText>
      </w:r>
      <w:r w:rsidR="00460CD0" w:rsidRPr="000C5B79">
        <w:rPr>
          <w:rFonts w:ascii="Gotham Office" w:eastAsia="Times New Roman" w:hAnsi="Gotham Office"/>
          <w:sz w:val="22"/>
          <w:szCs w:val="22"/>
          <w:highlight w:val="yellow"/>
        </w:rPr>
      </w:r>
      <w:r w:rsidR="00460CD0" w:rsidRPr="000C5B79">
        <w:rPr>
          <w:rFonts w:ascii="Gotham Office" w:eastAsia="Times New Roman" w:hAnsi="Gotham Office"/>
          <w:sz w:val="22"/>
          <w:szCs w:val="22"/>
          <w:highlight w:val="yellow"/>
        </w:rPr>
        <w:fldChar w:fldCharType="separate"/>
      </w:r>
      <w:r w:rsidR="00F5496C" w:rsidRPr="00F5496C">
        <w:rPr>
          <w:rFonts w:ascii="Gotham Office" w:hAnsi="Gotham Office"/>
          <w:sz w:val="22"/>
          <w:szCs w:val="22"/>
          <w:highlight w:val="yellow"/>
        </w:rPr>
        <w:t>15</w:t>
      </w:r>
      <w:r w:rsidR="00460CD0" w:rsidRPr="000C5B79">
        <w:rPr>
          <w:rFonts w:ascii="Gotham Office" w:eastAsia="Times New Roman" w:hAnsi="Gotham Office"/>
          <w:sz w:val="22"/>
          <w:szCs w:val="22"/>
          <w:highlight w:val="yellow"/>
        </w:rPr>
        <w:fldChar w:fldCharType="end"/>
      </w:r>
      <w:r w:rsidRPr="000C5B79">
        <w:rPr>
          <w:rFonts w:ascii="Gotham Office" w:eastAsia="Times New Roman" w:hAnsi="Gotham Office"/>
          <w:sz w:val="22"/>
          <w:szCs w:val="22"/>
          <w:highlight w:val="yellow"/>
        </w:rPr>
        <w:t>.</w:t>
      </w:r>
      <w:bookmarkEnd w:id="71"/>
      <w:bookmarkEnd w:id="73"/>
      <w:bookmarkEnd w:id="75"/>
      <w:bookmarkEnd w:id="76"/>
    </w:p>
    <w:p w14:paraId="653F464A" w14:textId="53315B0A" w:rsidR="00F0292C" w:rsidRPr="000C5B79" w:rsidRDefault="003A66C0" w:rsidP="0083539E">
      <w:pPr>
        <w:pStyle w:val="Title"/>
      </w:pPr>
      <w:bookmarkStart w:id="77" w:name="_Toc518285791"/>
      <w:bookmarkStart w:id="78" w:name="_Toc518285954"/>
      <w:bookmarkStart w:id="79" w:name="_Toc518286265"/>
      <w:bookmarkStart w:id="80" w:name="_Toc129944441"/>
      <w:bookmarkStart w:id="81" w:name="_Toc169088118"/>
      <w:bookmarkStart w:id="82" w:name="_Hlk129353511"/>
      <w:r w:rsidRPr="000C5B79">
        <w:rPr>
          <w:shd w:val="clear" w:color="auto" w:fill="C1E4F5" w:themeFill="accent1" w:themeFillTint="33"/>
        </w:rPr>
        <w:t>RAPPEL DES</w:t>
      </w:r>
      <w:r w:rsidRPr="003937A1">
        <w:t xml:space="preserve"> CONTEXTES GEOTECHNIQUE ET HYDROGEOLOGIQUE</w:t>
      </w:r>
      <w:bookmarkEnd w:id="77"/>
      <w:bookmarkEnd w:id="78"/>
      <w:bookmarkEnd w:id="79"/>
      <w:bookmarkEnd w:id="80"/>
      <w:bookmarkEnd w:id="81"/>
    </w:p>
    <w:p w14:paraId="43E4987A" w14:textId="77777777" w:rsidR="00C503DC" w:rsidRPr="007C5481" w:rsidRDefault="00C503DC" w:rsidP="00C503DC">
      <w:pPr>
        <w:pStyle w:val="Heading1"/>
        <w:rPr>
          <w:rFonts w:eastAsia="Times New Roman"/>
        </w:rPr>
      </w:pPr>
      <w:bookmarkStart w:id="83" w:name="_Toc187081209"/>
      <w:bookmarkStart w:id="84" w:name="_Toc219037878"/>
      <w:bookmarkEnd w:id="82"/>
      <w:r w:rsidRPr="007C5481">
        <w:rPr>
          <w:rFonts w:eastAsia="Times New Roman"/>
        </w:rPr>
        <w:t>Synthèse lithologique</w:t>
      </w:r>
      <w:bookmarkEnd w:id="83"/>
      <w:bookmarkEnd w:id="84"/>
    </w:p>
    <w:p w14:paraId="33BA65D9" w14:textId="759D6E6D" w:rsidR="00C503DC" w:rsidRPr="007C5481" w:rsidRDefault="007838E1" w:rsidP="00C503DC">
      <w:pPr>
        <w:suppressAutoHyphens/>
        <w:spacing w:before="120" w:after="120" w:line="360" w:lineRule="auto"/>
        <w:jc w:val="both"/>
        <w:rPr>
          <w:rFonts w:ascii="Gotham Office" w:hAnsi="Gotham Office"/>
          <w:sz w:val="22"/>
          <w:szCs w:val="22"/>
        </w:rPr>
      </w:pPr>
      <w:r w:rsidRPr="007C5481">
        <w:rPr>
          <w:rFonts w:ascii="Gotham Office" w:hAnsi="Gotham Office"/>
          <w:sz w:val="22"/>
          <w:szCs w:val="22"/>
          <w:highlight w:val="yellow"/>
        </w:rPr>
        <w:t xml:space="preserve">Sous une couche de </w:t>
      </w:r>
      <w:r w:rsidRPr="007C5481">
        <w:rPr>
          <w:rFonts w:ascii="Gotham Office" w:hAnsi="Gotham Office"/>
          <w:b/>
          <w:i/>
          <w:sz w:val="22"/>
          <w:szCs w:val="22"/>
          <w:highlight w:val="yellow"/>
        </w:rPr>
        <w:t>Terre végétale</w:t>
      </w:r>
      <w:r w:rsidRPr="007C5481">
        <w:rPr>
          <w:rFonts w:ascii="Gotham Office" w:hAnsi="Gotham Office"/>
          <w:sz w:val="22"/>
          <w:szCs w:val="22"/>
          <w:highlight w:val="yellow"/>
        </w:rPr>
        <w:t xml:space="preserve"> de 0,XX m d’épaisseur en moyenne</w:t>
      </w:r>
      <w:r>
        <w:rPr>
          <w:rFonts w:ascii="Gotham Office" w:hAnsi="Gotham Office"/>
          <w:sz w:val="22"/>
          <w:szCs w:val="22"/>
        </w:rPr>
        <w:t>, i</w:t>
      </w:r>
      <w:r w:rsidR="00C503DC" w:rsidRPr="007C5481">
        <w:rPr>
          <w:rFonts w:ascii="Gotham Office" w:hAnsi="Gotham Office"/>
          <w:sz w:val="22"/>
          <w:szCs w:val="22"/>
        </w:rPr>
        <w:t>l ressort, des sondages effectués, la lithologie suivante, de haut en bas :</w:t>
      </w:r>
    </w:p>
    <w:p w14:paraId="10E21465" w14:textId="3CDD544A" w:rsidR="00C503DC" w:rsidRPr="007C5481" w:rsidRDefault="001A72B3" w:rsidP="00C503DC">
      <w:pPr>
        <w:numPr>
          <w:ilvl w:val="0"/>
          <w:numId w:val="34"/>
        </w:numPr>
        <w:suppressAutoHyphens/>
        <w:spacing w:before="120" w:after="120" w:line="360" w:lineRule="auto"/>
        <w:ind w:left="426" w:hanging="426"/>
        <w:jc w:val="both"/>
        <w:rPr>
          <w:rFonts w:ascii="Gotham Office" w:hAnsi="Gotham Office"/>
          <w:sz w:val="22"/>
          <w:szCs w:val="22"/>
        </w:rPr>
      </w:pPr>
      <w:bookmarkStart w:id="85" w:name="_Hlk113537558"/>
      <w:r>
        <w:rPr>
          <w:rFonts w:ascii="Gotham Office" w:hAnsi="Gotham Office"/>
          <w:sz w:val="22"/>
          <w:szCs w:val="22"/>
        </w:rPr>
        <w:t>Des</w:t>
      </w:r>
      <w:r w:rsidR="00C503DC" w:rsidRPr="007C5481">
        <w:rPr>
          <w:rFonts w:ascii="Gotham Office" w:hAnsi="Gotham Office"/>
          <w:sz w:val="22"/>
          <w:szCs w:val="22"/>
        </w:rPr>
        <w:t xml:space="preserve"> </w:t>
      </w:r>
      <w:r w:rsidR="00C503DC" w:rsidRPr="007C5481">
        <w:rPr>
          <w:rFonts w:ascii="Gotham Office" w:hAnsi="Gotham Office"/>
          <w:b/>
          <w:i/>
          <w:sz w:val="22"/>
          <w:szCs w:val="22"/>
          <w:highlight w:val="yellow"/>
        </w:rPr>
        <w:t>Remblais</w:t>
      </w:r>
      <w:r w:rsidR="00DD60AF">
        <w:rPr>
          <w:rFonts w:ascii="Gotham Office" w:hAnsi="Gotham Office"/>
          <w:sz w:val="22"/>
          <w:szCs w:val="22"/>
        </w:rPr>
        <w:t xml:space="preserve"> </w:t>
      </w:r>
      <w:r w:rsidR="00C503DC" w:rsidRPr="007C5481">
        <w:rPr>
          <w:rFonts w:ascii="Gotham Office" w:hAnsi="Gotham Office"/>
          <w:sz w:val="22"/>
          <w:szCs w:val="22"/>
        </w:rPr>
        <w:t>ont été rencontrés jusqu’à -</w:t>
      </w:r>
      <w:r w:rsidR="00C503DC" w:rsidRPr="007C5481">
        <w:rPr>
          <w:rFonts w:ascii="Gotham Office" w:hAnsi="Gotham Office"/>
          <w:sz w:val="22"/>
          <w:szCs w:val="22"/>
          <w:highlight w:val="yellow"/>
        </w:rPr>
        <w:t>XX,XX</w:t>
      </w:r>
      <w:r w:rsidR="00C503DC" w:rsidRPr="007C5481">
        <w:rPr>
          <w:rFonts w:ascii="Gotham Office" w:hAnsi="Gotham Office"/>
          <w:sz w:val="22"/>
          <w:szCs w:val="22"/>
        </w:rPr>
        <w:t xml:space="preserve"> </w:t>
      </w:r>
      <w:r w:rsidR="00C503DC" w:rsidRPr="007C5481">
        <w:rPr>
          <w:rFonts w:ascii="Gotham Office" w:hAnsi="Gotham Office"/>
          <w:sz w:val="22"/>
          <w:szCs w:val="22"/>
          <w:highlight w:val="yellow"/>
        </w:rPr>
        <w:t>à -XX,XX</w:t>
      </w:r>
      <w:r w:rsidR="00C503DC" w:rsidRPr="007C5481">
        <w:rPr>
          <w:rFonts w:ascii="Gotham Office" w:hAnsi="Gotham Office"/>
          <w:sz w:val="22"/>
          <w:szCs w:val="22"/>
        </w:rPr>
        <w:t xml:space="preserve"> m/TN</w:t>
      </w:r>
      <w:r w:rsidR="00C503DC" w:rsidRPr="007C5481">
        <w:rPr>
          <w:rFonts w:ascii="Gotham Office" w:hAnsi="Gotham Office"/>
          <w:bCs/>
          <w:sz w:val="22"/>
          <w:szCs w:val="22"/>
          <w:highlight w:val="yellow"/>
        </w:rPr>
        <w:t>/NF</w:t>
      </w:r>
      <w:r w:rsidR="00C503DC" w:rsidRPr="007C5481">
        <w:rPr>
          <w:rFonts w:ascii="Gotham Office" w:hAnsi="Gotham Office"/>
          <w:bCs/>
          <w:sz w:val="22"/>
          <w:szCs w:val="22"/>
        </w:rPr>
        <w:t>,</w:t>
      </w:r>
      <w:r w:rsidR="00C503DC" w:rsidRPr="007C5481">
        <w:rPr>
          <w:rFonts w:ascii="Gotham Office" w:hAnsi="Gotham Office"/>
          <w:sz w:val="22"/>
          <w:szCs w:val="22"/>
        </w:rPr>
        <w:t xml:space="preserve"> soit jusqu’à la</w:t>
      </w:r>
      <w:r w:rsidR="00C503DC" w:rsidRPr="007C5481">
        <w:rPr>
          <w:rFonts w:ascii="Gotham Office" w:hAnsi="Gotham Office"/>
          <w:sz w:val="22"/>
          <w:szCs w:val="22"/>
          <w:highlight w:val="yellow"/>
        </w:rPr>
        <w:t>/aux</w:t>
      </w:r>
      <w:r w:rsidR="00C503DC" w:rsidRPr="007C5481">
        <w:rPr>
          <w:rFonts w:ascii="Gotham Office" w:hAnsi="Gotham Office"/>
          <w:sz w:val="22"/>
          <w:szCs w:val="22"/>
        </w:rPr>
        <w:t xml:space="preserve"> cote</w:t>
      </w:r>
      <w:r w:rsidR="00C503DC" w:rsidRPr="007C5481">
        <w:rPr>
          <w:rFonts w:ascii="Gotham Office" w:hAnsi="Gotham Office"/>
          <w:sz w:val="22"/>
          <w:szCs w:val="22"/>
          <w:highlight w:val="yellow"/>
        </w:rPr>
        <w:t>(s)</w:t>
      </w:r>
      <w:r w:rsidR="00C503DC" w:rsidRPr="007C5481">
        <w:rPr>
          <w:rFonts w:ascii="Gotham Office" w:hAnsi="Gotham Office"/>
          <w:sz w:val="22"/>
          <w:szCs w:val="22"/>
        </w:rPr>
        <w:t xml:space="preserve"> </w:t>
      </w:r>
      <w:r w:rsidR="00C503DC" w:rsidRPr="007C5481">
        <w:rPr>
          <w:rFonts w:ascii="Gotham Office" w:hAnsi="Gotham Office"/>
          <w:sz w:val="22"/>
          <w:szCs w:val="22"/>
          <w:highlight w:val="yellow"/>
        </w:rPr>
        <w:t>XX,XX</w:t>
      </w:r>
      <w:r w:rsidR="00C503DC" w:rsidRPr="007C5481">
        <w:rPr>
          <w:rFonts w:ascii="Gotham Office" w:hAnsi="Gotham Office"/>
          <w:sz w:val="22"/>
          <w:szCs w:val="22"/>
        </w:rPr>
        <w:t xml:space="preserve"> </w:t>
      </w:r>
      <w:r w:rsidR="00C503DC" w:rsidRPr="007C5481">
        <w:rPr>
          <w:rFonts w:ascii="Gotham Office" w:hAnsi="Gotham Office"/>
          <w:sz w:val="22"/>
          <w:szCs w:val="22"/>
          <w:highlight w:val="yellow"/>
        </w:rPr>
        <w:t>à XX,XX</w:t>
      </w:r>
      <w:r w:rsidR="00C503DC" w:rsidRPr="007C5481">
        <w:rPr>
          <w:rFonts w:ascii="Gotham Office" w:hAnsi="Gotham Office"/>
          <w:sz w:val="22"/>
          <w:szCs w:val="22"/>
        </w:rPr>
        <w:t xml:space="preserve"> NGF</w:t>
      </w:r>
      <w:bookmarkStart w:id="86" w:name="_Hlk54787048"/>
      <w:r w:rsidR="00C503DC" w:rsidRPr="007C5481">
        <w:rPr>
          <w:rFonts w:ascii="Gotham Office" w:hAnsi="Gotham Office"/>
          <w:sz w:val="22"/>
          <w:szCs w:val="22"/>
          <w:highlight w:val="yellow"/>
        </w:rPr>
        <w:t>/NVP</w:t>
      </w:r>
      <w:bookmarkEnd w:id="86"/>
      <w:r w:rsidR="00C503DC" w:rsidRPr="007C5481">
        <w:rPr>
          <w:rFonts w:ascii="Gotham Office" w:hAnsi="Gotham Office"/>
          <w:sz w:val="22"/>
          <w:szCs w:val="22"/>
        </w:rPr>
        <w:t xml:space="preserve">. </w:t>
      </w:r>
      <w:bookmarkStart w:id="87" w:name="_Hlk68195590"/>
      <w:r w:rsidR="00DD60AF">
        <w:rPr>
          <w:rFonts w:ascii="Gotham Office" w:hAnsi="Gotham Office"/>
          <w:sz w:val="22"/>
          <w:szCs w:val="22"/>
        </w:rPr>
        <w:t>Ils sont c</w:t>
      </w:r>
      <w:r w:rsidR="00DD60AF" w:rsidRPr="007C5481">
        <w:rPr>
          <w:rFonts w:ascii="Gotham Office" w:hAnsi="Gotham Office"/>
          <w:sz w:val="22"/>
          <w:szCs w:val="22"/>
        </w:rPr>
        <w:t xml:space="preserve">onstitués de </w:t>
      </w:r>
      <w:r w:rsidR="00DD60AF" w:rsidRPr="007C5481">
        <w:rPr>
          <w:rFonts w:ascii="Gotham Office" w:hAnsi="Gotham Office"/>
          <w:sz w:val="22"/>
          <w:szCs w:val="22"/>
          <w:highlight w:val="yellow"/>
        </w:rPr>
        <w:t>XXX</w:t>
      </w:r>
      <w:r w:rsidR="00691CF8">
        <w:rPr>
          <w:rFonts w:ascii="Gotham Office" w:hAnsi="Gotham Office"/>
          <w:sz w:val="22"/>
          <w:szCs w:val="22"/>
        </w:rPr>
        <w:t>.</w:t>
      </w:r>
      <w:r w:rsidR="00DD60AF" w:rsidRPr="007C5481">
        <w:rPr>
          <w:rFonts w:ascii="Gotham Office" w:hAnsi="Gotham Office"/>
          <w:sz w:val="22"/>
          <w:szCs w:val="22"/>
        </w:rPr>
        <w:t xml:space="preserve"> </w:t>
      </w:r>
      <w:r w:rsidR="00C503DC" w:rsidRPr="007C5481">
        <w:rPr>
          <w:rFonts w:ascii="Gotham Office" w:hAnsi="Gotham Office"/>
          <w:sz w:val="22"/>
          <w:szCs w:val="22"/>
        </w:rPr>
        <w:t>Compte tenu des aménagements antérieurs du site, la présence de surépaisseurs locales de</w:t>
      </w:r>
      <w:r w:rsidR="00C503DC" w:rsidRPr="007C5481">
        <w:rPr>
          <w:rFonts w:ascii="Gotham Office" w:hAnsi="Gotham Office"/>
          <w:i/>
          <w:sz w:val="22"/>
          <w:szCs w:val="22"/>
        </w:rPr>
        <w:t xml:space="preserve"> Remblais</w:t>
      </w:r>
      <w:r w:rsidR="00C503DC" w:rsidRPr="007C5481">
        <w:rPr>
          <w:rFonts w:ascii="Gotham Office" w:hAnsi="Gotham Office"/>
          <w:sz w:val="22"/>
          <w:szCs w:val="22"/>
        </w:rPr>
        <w:t xml:space="preserve"> n’est pas à exclure, </w:t>
      </w:r>
      <w:bookmarkStart w:id="88" w:name="_Hlk113618242"/>
      <w:r w:rsidR="00C503DC" w:rsidRPr="007C5481">
        <w:rPr>
          <w:rFonts w:ascii="Gotham Office" w:hAnsi="Gotham Office"/>
          <w:sz w:val="22"/>
          <w:szCs w:val="22"/>
        </w:rPr>
        <w:t xml:space="preserve">ainsi que de blocs indurés, </w:t>
      </w:r>
      <w:bookmarkStart w:id="89" w:name="_Hlk66958946"/>
      <w:bookmarkEnd w:id="88"/>
      <w:r w:rsidR="00C503DC" w:rsidRPr="007C5481">
        <w:rPr>
          <w:rFonts w:ascii="Gotham Office" w:hAnsi="Gotham Office"/>
          <w:sz w:val="22"/>
          <w:szCs w:val="22"/>
          <w:highlight w:val="yellow"/>
        </w:rPr>
        <w:t>notamment au droit des futures démolitions</w:t>
      </w:r>
      <w:r w:rsidR="00C503DC" w:rsidRPr="007C5481">
        <w:rPr>
          <w:rFonts w:ascii="Gotham Office" w:hAnsi="Gotham Office"/>
          <w:sz w:val="22"/>
          <w:szCs w:val="22"/>
        </w:rPr>
        <w:t>.</w:t>
      </w:r>
      <w:bookmarkEnd w:id="89"/>
    </w:p>
    <w:p w14:paraId="4C352302" w14:textId="77777777" w:rsidR="00C503DC" w:rsidRPr="007C5481" w:rsidRDefault="00C503DC" w:rsidP="00C503DC">
      <w:pPr>
        <w:numPr>
          <w:ilvl w:val="0"/>
          <w:numId w:val="34"/>
        </w:numPr>
        <w:suppressAutoHyphens/>
        <w:spacing w:before="120" w:after="120" w:line="360" w:lineRule="auto"/>
        <w:ind w:left="426" w:hanging="426"/>
        <w:jc w:val="both"/>
        <w:rPr>
          <w:rFonts w:ascii="Gotham Office" w:hAnsi="Gotham Office"/>
          <w:sz w:val="22"/>
          <w:szCs w:val="22"/>
        </w:rPr>
      </w:pPr>
      <w:bookmarkStart w:id="90" w:name="_Hlk112071107"/>
      <w:bookmarkEnd w:id="87"/>
      <w:r w:rsidRPr="007C5481">
        <w:rPr>
          <w:rFonts w:ascii="Gotham Office" w:hAnsi="Gotham Office"/>
          <w:sz w:val="22"/>
          <w:szCs w:val="22"/>
        </w:rPr>
        <w:t>La formation du</w:t>
      </w:r>
      <w:r w:rsidRPr="007C5481">
        <w:rPr>
          <w:rFonts w:ascii="Gotham Office" w:hAnsi="Gotham Office"/>
          <w:sz w:val="22"/>
          <w:szCs w:val="22"/>
          <w:highlight w:val="yellow"/>
        </w:rPr>
        <w:t>/de(s)/le(s)</w:t>
      </w:r>
      <w:r w:rsidRPr="007C5481">
        <w:rPr>
          <w:rFonts w:ascii="Gotham Office" w:hAnsi="Gotham Office"/>
          <w:sz w:val="22"/>
          <w:szCs w:val="22"/>
        </w:rPr>
        <w:t xml:space="preserve"> </w:t>
      </w:r>
      <w:r w:rsidRPr="007C5481">
        <w:rPr>
          <w:rFonts w:ascii="Gotham Office" w:hAnsi="Gotham Office"/>
          <w:b/>
          <w:i/>
          <w:sz w:val="22"/>
          <w:szCs w:val="22"/>
          <w:highlight w:val="yellow"/>
        </w:rPr>
        <w:t>XXX</w:t>
      </w:r>
      <w:r w:rsidRPr="007C5481">
        <w:rPr>
          <w:rFonts w:ascii="Gotham Office" w:hAnsi="Gotham Office"/>
          <w:sz w:val="22"/>
          <w:szCs w:val="22"/>
        </w:rPr>
        <w:t xml:space="preserve"> a été reconnue</w:t>
      </w:r>
      <w:r w:rsidRPr="007C5481">
        <w:rPr>
          <w:rFonts w:ascii="Gotham Office" w:hAnsi="Gotham Office"/>
          <w:sz w:val="22"/>
          <w:szCs w:val="22"/>
          <w:highlight w:val="yellow"/>
        </w:rPr>
        <w:t xml:space="preserve"> uniquement au droit du/des sondage(s) profond(s) XXX et XXX,</w:t>
      </w:r>
      <w:r w:rsidRPr="007C5481">
        <w:rPr>
          <w:rFonts w:ascii="Gotham Office" w:hAnsi="Gotham Office"/>
          <w:sz w:val="22"/>
          <w:szCs w:val="22"/>
        </w:rPr>
        <w:t xml:space="preserve"> jusqu’à -</w:t>
      </w:r>
      <w:r w:rsidRPr="007C5481">
        <w:rPr>
          <w:rFonts w:ascii="Gotham Office" w:hAnsi="Gotham Office"/>
          <w:sz w:val="22"/>
          <w:szCs w:val="22"/>
          <w:highlight w:val="yellow"/>
        </w:rPr>
        <w:t>XX,XX</w:t>
      </w:r>
      <w:r w:rsidRPr="007C5481">
        <w:rPr>
          <w:rFonts w:ascii="Gotham Office" w:hAnsi="Gotham Office"/>
          <w:sz w:val="22"/>
          <w:szCs w:val="22"/>
        </w:rPr>
        <w:t xml:space="preserve"> </w:t>
      </w:r>
      <w:r w:rsidRPr="007C5481">
        <w:rPr>
          <w:rFonts w:ascii="Gotham Office" w:hAnsi="Gotham Office"/>
          <w:sz w:val="22"/>
          <w:szCs w:val="22"/>
          <w:highlight w:val="yellow"/>
        </w:rPr>
        <w:t>à -XX,XX</w:t>
      </w:r>
      <w:r w:rsidRPr="007C5481">
        <w:rPr>
          <w:rFonts w:ascii="Gotham Office" w:hAnsi="Gotham Office"/>
          <w:sz w:val="22"/>
          <w:szCs w:val="22"/>
        </w:rPr>
        <w:t xml:space="preserve"> m/TN</w:t>
      </w:r>
      <w:r w:rsidRPr="007C5481">
        <w:rPr>
          <w:rFonts w:ascii="Gotham Office" w:hAnsi="Gotham Office"/>
          <w:bCs/>
          <w:sz w:val="22"/>
          <w:szCs w:val="22"/>
          <w:highlight w:val="yellow"/>
        </w:rPr>
        <w:t>/NF</w:t>
      </w:r>
      <w:r w:rsidRPr="007C5481">
        <w:rPr>
          <w:rFonts w:ascii="Gotham Office" w:hAnsi="Gotham Office"/>
          <w:sz w:val="22"/>
          <w:szCs w:val="22"/>
        </w:rPr>
        <w:t>, soit jusqu’à la</w:t>
      </w:r>
      <w:r w:rsidRPr="007C5481">
        <w:rPr>
          <w:rFonts w:ascii="Gotham Office" w:hAnsi="Gotham Office"/>
          <w:sz w:val="22"/>
          <w:szCs w:val="22"/>
          <w:highlight w:val="yellow"/>
        </w:rPr>
        <w:t>/aux</w:t>
      </w:r>
      <w:r w:rsidRPr="007C5481">
        <w:rPr>
          <w:rFonts w:ascii="Gotham Office" w:hAnsi="Gotham Office"/>
          <w:sz w:val="22"/>
          <w:szCs w:val="22"/>
        </w:rPr>
        <w:t xml:space="preserve"> cote</w:t>
      </w:r>
      <w:r w:rsidRPr="007C5481">
        <w:rPr>
          <w:rFonts w:ascii="Gotham Office" w:hAnsi="Gotham Office"/>
          <w:sz w:val="22"/>
          <w:szCs w:val="22"/>
          <w:highlight w:val="yellow"/>
        </w:rPr>
        <w:t>(s)</w:t>
      </w:r>
      <w:r w:rsidRPr="007C5481">
        <w:rPr>
          <w:rFonts w:ascii="Gotham Office" w:hAnsi="Gotham Office"/>
          <w:sz w:val="22"/>
          <w:szCs w:val="22"/>
        </w:rPr>
        <w:t xml:space="preserve"> </w:t>
      </w:r>
      <w:r w:rsidRPr="007C5481">
        <w:rPr>
          <w:rFonts w:ascii="Gotham Office" w:hAnsi="Gotham Office"/>
          <w:sz w:val="22"/>
          <w:szCs w:val="22"/>
          <w:highlight w:val="yellow"/>
        </w:rPr>
        <w:t>XX,XX</w:t>
      </w:r>
      <w:r w:rsidRPr="007C5481">
        <w:rPr>
          <w:rFonts w:ascii="Gotham Office" w:hAnsi="Gotham Office"/>
          <w:sz w:val="22"/>
          <w:szCs w:val="22"/>
        </w:rPr>
        <w:t xml:space="preserve"> </w:t>
      </w:r>
      <w:r w:rsidRPr="007C5481">
        <w:rPr>
          <w:rFonts w:ascii="Gotham Office" w:hAnsi="Gotham Office"/>
          <w:sz w:val="22"/>
          <w:szCs w:val="22"/>
          <w:highlight w:val="yellow"/>
        </w:rPr>
        <w:t>à XX,XX</w:t>
      </w:r>
      <w:r w:rsidRPr="007C5481">
        <w:rPr>
          <w:rFonts w:ascii="Gotham Office" w:hAnsi="Gotham Office"/>
          <w:sz w:val="22"/>
          <w:szCs w:val="22"/>
        </w:rPr>
        <w:t xml:space="preserve"> NGF</w:t>
      </w:r>
      <w:r w:rsidRPr="007C5481">
        <w:rPr>
          <w:rFonts w:ascii="Gotham Office" w:hAnsi="Gotham Office"/>
          <w:sz w:val="22"/>
          <w:szCs w:val="22"/>
          <w:highlight w:val="yellow"/>
        </w:rPr>
        <w:t>/NVP, et jusqu’à l’arrêt volontaire du/des sondage(s) XXX et XXX, à -XX,XX / -XX,XX m/TN</w:t>
      </w:r>
      <w:r w:rsidRPr="007C5481">
        <w:rPr>
          <w:rFonts w:ascii="Gotham Office" w:hAnsi="Gotham Office"/>
          <w:bCs/>
          <w:sz w:val="22"/>
          <w:szCs w:val="22"/>
          <w:highlight w:val="yellow"/>
        </w:rPr>
        <w:t>/NF</w:t>
      </w:r>
      <w:r w:rsidRPr="007C5481">
        <w:rPr>
          <w:rFonts w:ascii="Gotham Office" w:hAnsi="Gotham Office"/>
          <w:sz w:val="22"/>
          <w:szCs w:val="22"/>
          <w:highlight w:val="yellow"/>
        </w:rPr>
        <w:t>, soit jusqu’à la/aux cote(s) XX,XX / XX,XX NGF</w:t>
      </w:r>
      <w:r w:rsidRPr="007C5481">
        <w:rPr>
          <w:rFonts w:ascii="Gotham Office" w:hAnsi="Gotham Office"/>
          <w:sz w:val="22"/>
          <w:szCs w:val="22"/>
        </w:rPr>
        <w:t xml:space="preserve">. Elle est constituée de </w:t>
      </w:r>
      <w:r w:rsidRPr="007C5481">
        <w:rPr>
          <w:rFonts w:ascii="Gotham Office" w:hAnsi="Gotham Office"/>
          <w:sz w:val="22"/>
          <w:szCs w:val="22"/>
          <w:highlight w:val="yellow"/>
        </w:rPr>
        <w:t>XXX</w:t>
      </w:r>
      <w:r w:rsidRPr="007C5481">
        <w:rPr>
          <w:rFonts w:ascii="Gotham Office" w:hAnsi="Gotham Office"/>
          <w:sz w:val="22"/>
          <w:szCs w:val="22"/>
        </w:rPr>
        <w:t xml:space="preserve">. </w:t>
      </w:r>
      <w:bookmarkStart w:id="91" w:name="_Hlk29295139"/>
      <w:r w:rsidRPr="007C5481">
        <w:rPr>
          <w:rFonts w:ascii="Gotham Office" w:hAnsi="Gotham Office"/>
          <w:sz w:val="22"/>
          <w:szCs w:val="22"/>
          <w:highlight w:val="yellow"/>
        </w:rPr>
        <w:t>Il s’agit de sols fins, sensibles à l’eau avec des chutes de portance et de consistance lorsque la teneur en eau augmente. Compte tenu du mode de dépôt, la présence de surépaisseurs locales n’est pas à exclure.</w:t>
      </w:r>
      <w:bookmarkEnd w:id="91"/>
      <w:r w:rsidRPr="007C5481">
        <w:rPr>
          <w:rFonts w:ascii="Gotham Office" w:hAnsi="Gotham Office"/>
          <w:sz w:val="22"/>
          <w:szCs w:val="22"/>
          <w:highlight w:val="yellow"/>
        </w:rPr>
        <w:t xml:space="preserve"> Compte tenu du contexte de versant du secteur, il est possible que la partie supérieure ait été plus ou moins éboulée. De plus, cet horizon comporte des blocs et/ou bancs indurés de calcaire/gypse.</w:t>
      </w:r>
    </w:p>
    <w:p w14:paraId="2D8CE609" w14:textId="77777777" w:rsidR="00C503DC" w:rsidRPr="007C5481" w:rsidRDefault="00C503DC" w:rsidP="00C503DC">
      <w:pPr>
        <w:rPr>
          <w:rFonts w:ascii="Gotham Office" w:hAnsi="Gotham Office"/>
          <w:sz w:val="22"/>
          <w:szCs w:val="22"/>
        </w:rPr>
      </w:pPr>
    </w:p>
    <w:p w14:paraId="1161A6BD" w14:textId="77777777" w:rsidR="00C503DC" w:rsidRPr="007C5481" w:rsidRDefault="00C503DC" w:rsidP="00C503DC">
      <w:pPr>
        <w:rPr>
          <w:rFonts w:ascii="Gotham Office" w:hAnsi="Gotham Office"/>
          <w:sz w:val="22"/>
          <w:szCs w:val="22"/>
        </w:rPr>
      </w:pPr>
      <w:r w:rsidRPr="007C5481">
        <w:rPr>
          <w:rFonts w:ascii="Gotham Office" w:hAnsi="Gotham Office"/>
          <w:sz w:val="22"/>
          <w:szCs w:val="22"/>
        </w:rPr>
        <w:br w:type="page"/>
      </w:r>
    </w:p>
    <w:p w14:paraId="6A464E5D" w14:textId="77777777" w:rsidR="00C503DC" w:rsidRPr="007C5481" w:rsidRDefault="00C503DC" w:rsidP="00C503DC">
      <w:pPr>
        <w:numPr>
          <w:ilvl w:val="0"/>
          <w:numId w:val="34"/>
        </w:numPr>
        <w:suppressAutoHyphens/>
        <w:spacing w:before="120" w:after="120" w:line="360" w:lineRule="auto"/>
        <w:ind w:left="426" w:hanging="426"/>
        <w:jc w:val="both"/>
        <w:rPr>
          <w:rFonts w:ascii="Gotham Office" w:hAnsi="Gotham Office" w:cs="Tahoma"/>
          <w:sz w:val="22"/>
          <w:szCs w:val="22"/>
          <w:highlight w:val="yellow"/>
        </w:rPr>
      </w:pPr>
      <w:r w:rsidRPr="007C5481">
        <w:rPr>
          <w:rFonts w:ascii="Gotham Office" w:hAnsi="Gotham Office"/>
          <w:sz w:val="22"/>
          <w:szCs w:val="22"/>
        </w:rPr>
        <w:t>La formation du</w:t>
      </w:r>
      <w:r w:rsidRPr="007C5481">
        <w:rPr>
          <w:rFonts w:ascii="Gotham Office" w:hAnsi="Gotham Office"/>
          <w:sz w:val="22"/>
          <w:szCs w:val="22"/>
          <w:highlight w:val="yellow"/>
        </w:rPr>
        <w:t>/de(s)/le(s)</w:t>
      </w:r>
      <w:r w:rsidRPr="007C5481">
        <w:rPr>
          <w:rFonts w:ascii="Gotham Office" w:hAnsi="Gotham Office"/>
          <w:sz w:val="22"/>
          <w:szCs w:val="22"/>
        </w:rPr>
        <w:t xml:space="preserve"> </w:t>
      </w:r>
      <w:r w:rsidRPr="007C5481">
        <w:rPr>
          <w:rFonts w:ascii="Gotham Office" w:hAnsi="Gotham Office"/>
          <w:b/>
          <w:i/>
          <w:sz w:val="22"/>
          <w:szCs w:val="22"/>
          <w:highlight w:val="yellow"/>
        </w:rPr>
        <w:t>XXX</w:t>
      </w:r>
      <w:r w:rsidRPr="007C5481">
        <w:rPr>
          <w:rFonts w:ascii="Gotham Office" w:hAnsi="Gotham Office"/>
          <w:sz w:val="22"/>
          <w:szCs w:val="22"/>
        </w:rPr>
        <w:t xml:space="preserve"> a été reconnue</w:t>
      </w:r>
      <w:r w:rsidRPr="007C5481">
        <w:rPr>
          <w:rFonts w:ascii="Gotham Office" w:hAnsi="Gotham Office"/>
          <w:sz w:val="22"/>
          <w:szCs w:val="22"/>
          <w:highlight w:val="yellow"/>
        </w:rPr>
        <w:t xml:space="preserve"> uniquement au droit du/des sondage(s) profond(s) XXX et XXX,</w:t>
      </w:r>
      <w:r w:rsidRPr="007C5481">
        <w:rPr>
          <w:rFonts w:ascii="Gotham Office" w:hAnsi="Gotham Office"/>
          <w:sz w:val="22"/>
          <w:szCs w:val="22"/>
        </w:rPr>
        <w:t xml:space="preserve"> jusqu’à -</w:t>
      </w:r>
      <w:r w:rsidRPr="007C5481">
        <w:rPr>
          <w:rFonts w:ascii="Gotham Office" w:hAnsi="Gotham Office"/>
          <w:sz w:val="22"/>
          <w:szCs w:val="22"/>
          <w:highlight w:val="yellow"/>
        </w:rPr>
        <w:t>XX,XX</w:t>
      </w:r>
      <w:r w:rsidRPr="007C5481">
        <w:rPr>
          <w:rFonts w:ascii="Gotham Office" w:hAnsi="Gotham Office"/>
          <w:sz w:val="22"/>
          <w:szCs w:val="22"/>
        </w:rPr>
        <w:t xml:space="preserve"> </w:t>
      </w:r>
      <w:r w:rsidRPr="007C5481">
        <w:rPr>
          <w:rFonts w:ascii="Gotham Office" w:hAnsi="Gotham Office"/>
          <w:sz w:val="22"/>
          <w:szCs w:val="22"/>
          <w:highlight w:val="yellow"/>
        </w:rPr>
        <w:t>à -XX,XX</w:t>
      </w:r>
      <w:r w:rsidRPr="007C5481">
        <w:rPr>
          <w:rFonts w:ascii="Gotham Office" w:hAnsi="Gotham Office"/>
          <w:sz w:val="22"/>
          <w:szCs w:val="22"/>
        </w:rPr>
        <w:t xml:space="preserve"> m/TN</w:t>
      </w:r>
      <w:r w:rsidRPr="007C5481">
        <w:rPr>
          <w:rFonts w:ascii="Gotham Office" w:hAnsi="Gotham Office"/>
          <w:bCs/>
          <w:sz w:val="22"/>
          <w:szCs w:val="22"/>
          <w:highlight w:val="yellow"/>
        </w:rPr>
        <w:t>/NF</w:t>
      </w:r>
      <w:r w:rsidRPr="007C5481">
        <w:rPr>
          <w:rFonts w:ascii="Gotham Office" w:hAnsi="Gotham Office"/>
          <w:sz w:val="22"/>
          <w:szCs w:val="22"/>
        </w:rPr>
        <w:t>, soit jusqu’à la/</w:t>
      </w:r>
      <w:r w:rsidRPr="007C5481">
        <w:rPr>
          <w:rFonts w:ascii="Gotham Office" w:hAnsi="Gotham Office"/>
          <w:sz w:val="22"/>
          <w:szCs w:val="22"/>
          <w:highlight w:val="yellow"/>
        </w:rPr>
        <w:t>aux</w:t>
      </w:r>
      <w:r w:rsidRPr="007C5481">
        <w:rPr>
          <w:rFonts w:ascii="Gotham Office" w:hAnsi="Gotham Office"/>
          <w:sz w:val="22"/>
          <w:szCs w:val="22"/>
        </w:rPr>
        <w:t xml:space="preserve"> cote</w:t>
      </w:r>
      <w:r w:rsidRPr="007C5481">
        <w:rPr>
          <w:rFonts w:ascii="Gotham Office" w:hAnsi="Gotham Office"/>
          <w:sz w:val="22"/>
          <w:szCs w:val="22"/>
          <w:highlight w:val="yellow"/>
        </w:rPr>
        <w:t>(s)</w:t>
      </w:r>
      <w:r w:rsidRPr="007C5481">
        <w:rPr>
          <w:rFonts w:ascii="Gotham Office" w:hAnsi="Gotham Office"/>
          <w:sz w:val="22"/>
          <w:szCs w:val="22"/>
        </w:rPr>
        <w:t xml:space="preserve"> </w:t>
      </w:r>
      <w:r w:rsidRPr="007C5481">
        <w:rPr>
          <w:rFonts w:ascii="Gotham Office" w:hAnsi="Gotham Office"/>
          <w:sz w:val="22"/>
          <w:szCs w:val="22"/>
          <w:highlight w:val="yellow"/>
        </w:rPr>
        <w:t>XX,XX</w:t>
      </w:r>
      <w:r w:rsidRPr="007C5481">
        <w:rPr>
          <w:rFonts w:ascii="Gotham Office" w:hAnsi="Gotham Office"/>
          <w:sz w:val="22"/>
          <w:szCs w:val="22"/>
        </w:rPr>
        <w:t xml:space="preserve"> </w:t>
      </w:r>
      <w:r w:rsidRPr="007C5481">
        <w:rPr>
          <w:rFonts w:ascii="Gotham Office" w:hAnsi="Gotham Office"/>
          <w:sz w:val="22"/>
          <w:szCs w:val="22"/>
          <w:highlight w:val="yellow"/>
        </w:rPr>
        <w:t>à XX,XX</w:t>
      </w:r>
      <w:r w:rsidRPr="007C5481">
        <w:rPr>
          <w:rFonts w:ascii="Gotham Office" w:hAnsi="Gotham Office"/>
          <w:sz w:val="22"/>
          <w:szCs w:val="22"/>
        </w:rPr>
        <w:t xml:space="preserve"> NGF</w:t>
      </w:r>
      <w:r w:rsidRPr="007C5481">
        <w:rPr>
          <w:rFonts w:ascii="Gotham Office" w:hAnsi="Gotham Office"/>
          <w:sz w:val="22"/>
          <w:szCs w:val="22"/>
          <w:highlight w:val="yellow"/>
        </w:rPr>
        <w:t>/NVP, et jusqu’à l’arrêt volontaire du/des sondage(s) XXX et XXX, à -XX,XX / -XX,XX m/TN</w:t>
      </w:r>
      <w:r w:rsidRPr="007C5481">
        <w:rPr>
          <w:rFonts w:ascii="Gotham Office" w:hAnsi="Gotham Office"/>
          <w:bCs/>
          <w:sz w:val="22"/>
          <w:szCs w:val="22"/>
          <w:highlight w:val="yellow"/>
        </w:rPr>
        <w:t>/NF</w:t>
      </w:r>
      <w:r w:rsidRPr="007C5481">
        <w:rPr>
          <w:rFonts w:ascii="Gotham Office" w:hAnsi="Gotham Office"/>
          <w:sz w:val="22"/>
          <w:szCs w:val="22"/>
          <w:highlight w:val="yellow"/>
        </w:rPr>
        <w:t>, soit jusqu’à la/aux cote(s) XX,XX / XX,XX NGF</w:t>
      </w:r>
      <w:r w:rsidRPr="007C5481">
        <w:rPr>
          <w:rFonts w:ascii="Gotham Office" w:hAnsi="Gotham Office"/>
          <w:sz w:val="22"/>
          <w:szCs w:val="22"/>
        </w:rPr>
        <w:t xml:space="preserve">. Elle est constituée de </w:t>
      </w:r>
      <w:r w:rsidRPr="007C5481">
        <w:rPr>
          <w:rFonts w:ascii="Gotham Office" w:hAnsi="Gotham Office"/>
          <w:sz w:val="22"/>
          <w:szCs w:val="22"/>
          <w:highlight w:val="yellow"/>
        </w:rPr>
        <w:t>XXX</w:t>
      </w:r>
      <w:r w:rsidRPr="007C5481">
        <w:rPr>
          <w:rFonts w:ascii="Gotham Office" w:hAnsi="Gotham Office"/>
          <w:sz w:val="22"/>
          <w:szCs w:val="22"/>
        </w:rPr>
        <w:t xml:space="preserve">. </w:t>
      </w:r>
      <w:bookmarkStart w:id="92" w:name="_Hlk23400967"/>
      <w:r w:rsidRPr="007C5481">
        <w:rPr>
          <w:rFonts w:ascii="Gotham Office" w:hAnsi="Gotham Office"/>
          <w:sz w:val="22"/>
          <w:szCs w:val="22"/>
          <w:highlight w:val="yellow"/>
        </w:rPr>
        <w:t xml:space="preserve">Cette formation </w:t>
      </w:r>
      <w:r w:rsidRPr="007C5481">
        <w:rPr>
          <w:rFonts w:ascii="Gotham Office" w:hAnsi="Gotham Office" w:cs="Tahoma"/>
          <w:sz w:val="22"/>
          <w:szCs w:val="22"/>
          <w:highlight w:val="yellow"/>
        </w:rPr>
        <w:t>renferme des niveaux argileux sensibles au phénomène de retrait/gonflement.</w:t>
      </w:r>
      <w:bookmarkEnd w:id="92"/>
    </w:p>
    <w:bookmarkEnd w:id="90"/>
    <w:p w14:paraId="26393E59" w14:textId="37BDDE28" w:rsidR="00C503DC" w:rsidRPr="007C5481" w:rsidRDefault="00C503DC" w:rsidP="00C503DC">
      <w:pPr>
        <w:numPr>
          <w:ilvl w:val="0"/>
          <w:numId w:val="34"/>
        </w:numPr>
        <w:suppressAutoHyphens/>
        <w:spacing w:before="120" w:after="120" w:line="360" w:lineRule="auto"/>
        <w:ind w:left="426" w:hanging="426"/>
        <w:jc w:val="both"/>
        <w:rPr>
          <w:rFonts w:ascii="Gotham Office" w:hAnsi="Gotham Office"/>
          <w:sz w:val="22"/>
          <w:szCs w:val="22"/>
        </w:rPr>
      </w:pPr>
      <w:r w:rsidRPr="007C5481">
        <w:rPr>
          <w:rFonts w:ascii="Gotham Office" w:hAnsi="Gotham Office"/>
          <w:sz w:val="22"/>
          <w:szCs w:val="22"/>
        </w:rPr>
        <w:t>Au-delà, la formation du</w:t>
      </w:r>
      <w:r w:rsidRPr="007C5481">
        <w:rPr>
          <w:rFonts w:ascii="Gotham Office" w:hAnsi="Gotham Office"/>
          <w:sz w:val="22"/>
          <w:szCs w:val="22"/>
          <w:highlight w:val="yellow"/>
        </w:rPr>
        <w:t>/de(s)/le(s)</w:t>
      </w:r>
      <w:r w:rsidRPr="007C5481">
        <w:rPr>
          <w:rFonts w:ascii="Gotham Office" w:hAnsi="Gotham Office"/>
          <w:sz w:val="22"/>
          <w:szCs w:val="22"/>
        </w:rPr>
        <w:t xml:space="preserve"> </w:t>
      </w:r>
      <w:r w:rsidRPr="007C5481">
        <w:rPr>
          <w:rFonts w:ascii="Gotham Office" w:hAnsi="Gotham Office"/>
          <w:b/>
          <w:i/>
          <w:sz w:val="22"/>
          <w:szCs w:val="22"/>
          <w:highlight w:val="yellow"/>
        </w:rPr>
        <w:t>XXX</w:t>
      </w:r>
      <w:r w:rsidRPr="007C5481">
        <w:rPr>
          <w:rFonts w:ascii="Gotham Office" w:hAnsi="Gotham Office"/>
          <w:bCs/>
          <w:iCs/>
          <w:sz w:val="22"/>
          <w:szCs w:val="22"/>
        </w:rPr>
        <w:t xml:space="preserve"> a</w:t>
      </w:r>
      <w:r w:rsidRPr="007C5481">
        <w:rPr>
          <w:rFonts w:ascii="Gotham Office" w:hAnsi="Gotham Office"/>
          <w:sz w:val="22"/>
          <w:szCs w:val="22"/>
        </w:rPr>
        <w:t xml:space="preserve"> été reconnu</w:t>
      </w:r>
      <w:r w:rsidR="00A4352E">
        <w:rPr>
          <w:rFonts w:ascii="Gotham Office" w:hAnsi="Gotham Office"/>
          <w:sz w:val="22"/>
          <w:szCs w:val="22"/>
        </w:rPr>
        <w:t>e</w:t>
      </w:r>
      <w:r w:rsidRPr="007C5481">
        <w:rPr>
          <w:rFonts w:ascii="Gotham Office" w:hAnsi="Gotham Office"/>
          <w:sz w:val="22"/>
          <w:szCs w:val="22"/>
        </w:rPr>
        <w:t xml:space="preserve"> jusqu’à l’arrêt volontaire du</w:t>
      </w:r>
      <w:r w:rsidRPr="007C5481">
        <w:rPr>
          <w:rFonts w:ascii="Gotham Office" w:hAnsi="Gotham Office"/>
          <w:sz w:val="22"/>
          <w:szCs w:val="22"/>
          <w:highlight w:val="yellow"/>
        </w:rPr>
        <w:t>/des</w:t>
      </w:r>
      <w:r w:rsidRPr="007C5481">
        <w:rPr>
          <w:rFonts w:ascii="Gotham Office" w:hAnsi="Gotham Office"/>
          <w:sz w:val="22"/>
          <w:szCs w:val="22"/>
        </w:rPr>
        <w:t xml:space="preserve"> sondage</w:t>
      </w:r>
      <w:r w:rsidRPr="007C5481">
        <w:rPr>
          <w:rFonts w:ascii="Gotham Office" w:hAnsi="Gotham Office"/>
          <w:sz w:val="22"/>
          <w:szCs w:val="22"/>
          <w:highlight w:val="yellow"/>
        </w:rPr>
        <w:t>(s)</w:t>
      </w:r>
      <w:r w:rsidRPr="007C5481">
        <w:rPr>
          <w:rFonts w:ascii="Gotham Office" w:hAnsi="Gotham Office"/>
          <w:sz w:val="22"/>
          <w:szCs w:val="22"/>
        </w:rPr>
        <w:t xml:space="preserve"> profond</w:t>
      </w:r>
      <w:r w:rsidRPr="007C5481">
        <w:rPr>
          <w:rFonts w:ascii="Gotham Office" w:hAnsi="Gotham Office"/>
          <w:sz w:val="22"/>
          <w:szCs w:val="22"/>
          <w:highlight w:val="yellow"/>
        </w:rPr>
        <w:t>(s)</w:t>
      </w:r>
      <w:r w:rsidRPr="007C5481">
        <w:rPr>
          <w:rFonts w:ascii="Gotham Office" w:hAnsi="Gotham Office"/>
          <w:sz w:val="22"/>
          <w:szCs w:val="22"/>
        </w:rPr>
        <w:t xml:space="preserve"> à</w:t>
      </w:r>
      <w:r w:rsidRPr="007C5481">
        <w:rPr>
          <w:rFonts w:ascii="Gotham Office" w:hAnsi="Gotham Office"/>
          <w:sz w:val="22"/>
          <w:szCs w:val="22"/>
          <w:highlight w:val="yellow"/>
        </w:rPr>
        <w:t>/entre</w:t>
      </w:r>
      <w:r w:rsidRPr="007C5481">
        <w:rPr>
          <w:rFonts w:ascii="Gotham Office" w:hAnsi="Gotham Office"/>
          <w:sz w:val="22"/>
          <w:szCs w:val="22"/>
        </w:rPr>
        <w:t xml:space="preserve"> -</w:t>
      </w:r>
      <w:r w:rsidRPr="007C5481">
        <w:rPr>
          <w:rFonts w:ascii="Gotham Office" w:hAnsi="Gotham Office"/>
          <w:sz w:val="22"/>
          <w:szCs w:val="22"/>
          <w:highlight w:val="yellow"/>
        </w:rPr>
        <w:t>XX,XX</w:t>
      </w:r>
      <w:r w:rsidRPr="007C5481">
        <w:rPr>
          <w:rFonts w:ascii="Gotham Office" w:hAnsi="Gotham Office"/>
          <w:sz w:val="22"/>
          <w:szCs w:val="22"/>
        </w:rPr>
        <w:t xml:space="preserve"> </w:t>
      </w:r>
      <w:r w:rsidRPr="007C5481">
        <w:rPr>
          <w:rFonts w:ascii="Gotham Office" w:hAnsi="Gotham Office"/>
          <w:sz w:val="22"/>
          <w:szCs w:val="22"/>
          <w:highlight w:val="yellow"/>
        </w:rPr>
        <w:t>à -XX,XX</w:t>
      </w:r>
      <w:r w:rsidRPr="007C5481">
        <w:rPr>
          <w:rFonts w:ascii="Gotham Office" w:hAnsi="Gotham Office"/>
          <w:sz w:val="22"/>
          <w:szCs w:val="22"/>
        </w:rPr>
        <w:t xml:space="preserve"> m/TN</w:t>
      </w:r>
      <w:r w:rsidRPr="007C5481">
        <w:rPr>
          <w:rFonts w:ascii="Gotham Office" w:hAnsi="Gotham Office"/>
          <w:bCs/>
          <w:sz w:val="22"/>
          <w:szCs w:val="22"/>
          <w:highlight w:val="yellow"/>
        </w:rPr>
        <w:t>/NF</w:t>
      </w:r>
      <w:r w:rsidRPr="007C5481">
        <w:rPr>
          <w:rFonts w:ascii="Gotham Office" w:hAnsi="Gotham Office"/>
          <w:sz w:val="22"/>
          <w:szCs w:val="22"/>
        </w:rPr>
        <w:t>, soit jusqu’à la</w:t>
      </w:r>
      <w:r w:rsidRPr="007C5481">
        <w:rPr>
          <w:rFonts w:ascii="Gotham Office" w:hAnsi="Gotham Office"/>
          <w:sz w:val="22"/>
          <w:szCs w:val="22"/>
          <w:highlight w:val="yellow"/>
        </w:rPr>
        <w:t>/aux</w:t>
      </w:r>
      <w:r w:rsidRPr="007C5481">
        <w:rPr>
          <w:rFonts w:ascii="Gotham Office" w:hAnsi="Gotham Office"/>
          <w:sz w:val="22"/>
          <w:szCs w:val="22"/>
        </w:rPr>
        <w:t xml:space="preserve"> </w:t>
      </w:r>
      <w:r w:rsidRPr="007C5481">
        <w:rPr>
          <w:rFonts w:ascii="Gotham Office" w:hAnsi="Gotham Office"/>
          <w:sz w:val="22"/>
          <w:szCs w:val="22"/>
          <w:highlight w:val="yellow"/>
        </w:rPr>
        <w:t>(la)</w:t>
      </w:r>
      <w:r w:rsidRPr="007C5481">
        <w:rPr>
          <w:rFonts w:ascii="Gotham Office" w:hAnsi="Gotham Office"/>
          <w:sz w:val="22"/>
          <w:szCs w:val="22"/>
        </w:rPr>
        <w:t xml:space="preserve"> cote</w:t>
      </w:r>
      <w:r w:rsidRPr="007C5481">
        <w:rPr>
          <w:rFonts w:ascii="Gotham Office" w:hAnsi="Gotham Office"/>
          <w:sz w:val="22"/>
          <w:szCs w:val="22"/>
          <w:highlight w:val="yellow"/>
        </w:rPr>
        <w:t>(s)</w:t>
      </w:r>
      <w:r w:rsidRPr="007C5481">
        <w:rPr>
          <w:rFonts w:ascii="Gotham Office" w:hAnsi="Gotham Office"/>
          <w:sz w:val="22"/>
          <w:szCs w:val="22"/>
        </w:rPr>
        <w:t xml:space="preserve"> </w:t>
      </w:r>
      <w:r w:rsidRPr="007C5481">
        <w:rPr>
          <w:rFonts w:ascii="Gotham Office" w:hAnsi="Gotham Office"/>
          <w:sz w:val="22"/>
          <w:szCs w:val="22"/>
          <w:highlight w:val="yellow"/>
        </w:rPr>
        <w:t>XX,XX</w:t>
      </w:r>
      <w:r w:rsidRPr="007C5481">
        <w:rPr>
          <w:rFonts w:ascii="Gotham Office" w:hAnsi="Gotham Office"/>
          <w:sz w:val="22"/>
          <w:szCs w:val="22"/>
        </w:rPr>
        <w:t xml:space="preserve"> </w:t>
      </w:r>
      <w:r w:rsidRPr="007C5481">
        <w:rPr>
          <w:rFonts w:ascii="Gotham Office" w:hAnsi="Gotham Office"/>
          <w:sz w:val="22"/>
          <w:szCs w:val="22"/>
          <w:highlight w:val="yellow"/>
        </w:rPr>
        <w:t>à XX,XX</w:t>
      </w:r>
      <w:r w:rsidRPr="007C5481">
        <w:rPr>
          <w:rFonts w:ascii="Gotham Office" w:hAnsi="Gotham Office"/>
          <w:sz w:val="22"/>
          <w:szCs w:val="22"/>
        </w:rPr>
        <w:t xml:space="preserve"> NGF</w:t>
      </w:r>
      <w:r w:rsidRPr="007C5481">
        <w:rPr>
          <w:rFonts w:ascii="Gotham Office" w:hAnsi="Gotham Office"/>
          <w:sz w:val="22"/>
          <w:szCs w:val="22"/>
          <w:highlight w:val="yellow"/>
        </w:rPr>
        <w:t>/NVP</w:t>
      </w:r>
      <w:r w:rsidRPr="007C5481">
        <w:rPr>
          <w:rFonts w:ascii="Gotham Office" w:hAnsi="Gotham Office"/>
          <w:sz w:val="22"/>
          <w:szCs w:val="22"/>
        </w:rPr>
        <w:t xml:space="preserve">. </w:t>
      </w:r>
      <w:r w:rsidR="00963B6B">
        <w:rPr>
          <w:rFonts w:ascii="Gotham Office" w:hAnsi="Gotham Office"/>
          <w:sz w:val="22"/>
          <w:szCs w:val="22"/>
        </w:rPr>
        <w:t>Elle est</w:t>
      </w:r>
      <w:r w:rsidRPr="007C5481">
        <w:rPr>
          <w:rFonts w:ascii="Gotham Office" w:hAnsi="Gotham Office"/>
          <w:sz w:val="22"/>
          <w:szCs w:val="22"/>
        </w:rPr>
        <w:t xml:space="preserve"> constitué</w:t>
      </w:r>
      <w:r w:rsidR="00963B6B">
        <w:rPr>
          <w:rFonts w:ascii="Gotham Office" w:hAnsi="Gotham Office"/>
          <w:sz w:val="22"/>
          <w:szCs w:val="22"/>
        </w:rPr>
        <w:t>e</w:t>
      </w:r>
      <w:r w:rsidRPr="007C5481">
        <w:rPr>
          <w:rFonts w:ascii="Gotham Office" w:hAnsi="Gotham Office"/>
          <w:sz w:val="22"/>
          <w:szCs w:val="22"/>
        </w:rPr>
        <w:t xml:space="preserve"> de </w:t>
      </w:r>
      <w:r w:rsidRPr="007C5481">
        <w:rPr>
          <w:rFonts w:ascii="Gotham Office" w:hAnsi="Gotham Office"/>
          <w:sz w:val="22"/>
          <w:szCs w:val="22"/>
          <w:highlight w:val="yellow"/>
        </w:rPr>
        <w:t>XXX</w:t>
      </w:r>
      <w:r w:rsidRPr="007C5481">
        <w:rPr>
          <w:rFonts w:ascii="Gotham Office" w:hAnsi="Gotham Office"/>
          <w:sz w:val="22"/>
          <w:szCs w:val="22"/>
        </w:rPr>
        <w:t>.</w:t>
      </w:r>
    </w:p>
    <w:bookmarkEnd w:id="85"/>
    <w:p w14:paraId="7D1999C5" w14:textId="77777777" w:rsidR="00C503DC" w:rsidRPr="007C5481" w:rsidRDefault="00C503DC" w:rsidP="00C503DC">
      <w:pPr>
        <w:suppressAutoHyphens/>
        <w:spacing w:before="120" w:after="120" w:line="360" w:lineRule="auto"/>
        <w:jc w:val="both"/>
        <w:rPr>
          <w:rFonts w:ascii="Gotham Office" w:hAnsi="Gotham Office"/>
          <w:sz w:val="22"/>
          <w:szCs w:val="22"/>
        </w:rPr>
      </w:pPr>
      <w:r w:rsidRPr="007C5481">
        <w:rPr>
          <w:rFonts w:ascii="Gotham Office" w:hAnsi="Gotham Office"/>
          <w:sz w:val="22"/>
          <w:szCs w:val="22"/>
          <w:u w:val="single"/>
        </w:rPr>
        <w:t>Remarques</w:t>
      </w:r>
      <w:r w:rsidRPr="007C5481">
        <w:rPr>
          <w:rFonts w:ascii="Calibri" w:hAnsi="Calibri" w:cs="Calibri"/>
          <w:sz w:val="22"/>
          <w:szCs w:val="22"/>
        </w:rPr>
        <w:t> </w:t>
      </w:r>
      <w:r w:rsidRPr="007C5481">
        <w:rPr>
          <w:rFonts w:ascii="Gotham Office" w:hAnsi="Gotham Office"/>
          <w:sz w:val="22"/>
          <w:szCs w:val="22"/>
        </w:rPr>
        <w:t>:</w:t>
      </w:r>
    </w:p>
    <w:p w14:paraId="5A2D18AB" w14:textId="77777777" w:rsidR="00C503DC" w:rsidRPr="007C5481" w:rsidRDefault="00C503DC" w:rsidP="00C503DC">
      <w:pPr>
        <w:numPr>
          <w:ilvl w:val="0"/>
          <w:numId w:val="27"/>
        </w:numPr>
        <w:suppressAutoHyphens/>
        <w:spacing w:before="120" w:after="120" w:line="360" w:lineRule="auto"/>
        <w:ind w:left="709" w:hanging="425"/>
        <w:jc w:val="both"/>
        <w:rPr>
          <w:rFonts w:ascii="Gotham Office" w:hAnsi="Gotham Office"/>
          <w:iCs/>
          <w:sz w:val="22"/>
          <w:szCs w:val="22"/>
        </w:rPr>
      </w:pPr>
      <w:r w:rsidRPr="007C5481">
        <w:rPr>
          <w:rFonts w:ascii="Gotham Office" w:hAnsi="Gotham Office"/>
          <w:sz w:val="22"/>
          <w:szCs w:val="22"/>
        </w:rPr>
        <w:t xml:space="preserve">Les différentes formations traversées renferment des niveaux indurés (blocs/bancs indurés de </w:t>
      </w:r>
      <w:r w:rsidRPr="007C5481">
        <w:rPr>
          <w:rFonts w:ascii="Gotham Office" w:hAnsi="Gotham Office"/>
          <w:sz w:val="22"/>
          <w:szCs w:val="22"/>
          <w:highlight w:val="yellow"/>
        </w:rPr>
        <w:t>XXX</w:t>
      </w:r>
      <w:r w:rsidRPr="007C5481">
        <w:rPr>
          <w:rFonts w:ascii="Gotham Office" w:hAnsi="Gotham Office"/>
          <w:sz w:val="22"/>
          <w:szCs w:val="22"/>
        </w:rPr>
        <w:t>) dont l’épaisseur et le volume peuvent être métriques.</w:t>
      </w:r>
    </w:p>
    <w:p w14:paraId="0F184CF0" w14:textId="77777777" w:rsidR="00C503DC" w:rsidRPr="007C5481" w:rsidRDefault="00C503DC" w:rsidP="00C503DC">
      <w:pPr>
        <w:numPr>
          <w:ilvl w:val="0"/>
          <w:numId w:val="27"/>
        </w:numPr>
        <w:suppressAutoHyphens/>
        <w:spacing w:before="120" w:after="120" w:line="360" w:lineRule="auto"/>
        <w:ind w:left="709" w:hanging="425"/>
        <w:jc w:val="both"/>
        <w:rPr>
          <w:rFonts w:ascii="Gotham Office" w:hAnsi="Gotham Office"/>
          <w:sz w:val="22"/>
          <w:szCs w:val="22"/>
        </w:rPr>
      </w:pPr>
      <w:bookmarkStart w:id="93" w:name="_Hlk68195574"/>
      <w:r w:rsidRPr="007C5481">
        <w:rPr>
          <w:rFonts w:ascii="Gotham Office" w:hAnsi="Gotham Office"/>
          <w:sz w:val="22"/>
          <w:szCs w:val="22"/>
        </w:rPr>
        <w:t xml:space="preserve">Compte tenu des aménagements antérieurs du site, </w:t>
      </w:r>
      <w:r w:rsidRPr="007C5481">
        <w:rPr>
          <w:rFonts w:ascii="Gotham Office" w:hAnsi="Gotham Office"/>
          <w:sz w:val="22"/>
          <w:szCs w:val="22"/>
          <w:highlight w:val="yellow"/>
        </w:rPr>
        <w:t xml:space="preserve">la présence de </w:t>
      </w:r>
      <w:r w:rsidRPr="007C5481">
        <w:rPr>
          <w:rFonts w:ascii="Gotham Office" w:hAnsi="Gotham Office"/>
          <w:i/>
          <w:sz w:val="22"/>
          <w:szCs w:val="22"/>
          <w:highlight w:val="yellow"/>
        </w:rPr>
        <w:t xml:space="preserve">Remblais </w:t>
      </w:r>
      <w:r w:rsidRPr="007C5481">
        <w:rPr>
          <w:rFonts w:ascii="Gotham Office" w:hAnsi="Gotham Office"/>
          <w:sz w:val="22"/>
          <w:szCs w:val="22"/>
          <w:highlight w:val="yellow"/>
        </w:rPr>
        <w:t xml:space="preserve">en surface </w:t>
      </w:r>
      <w:r w:rsidRPr="007C5481">
        <w:rPr>
          <w:rFonts w:ascii="Gotham Office" w:hAnsi="Gotham Office"/>
          <w:sz w:val="22"/>
          <w:szCs w:val="22"/>
        </w:rPr>
        <w:t>pourraient être rencontrées d’un point à l’autre du site.</w:t>
      </w:r>
    </w:p>
    <w:p w14:paraId="324C4D7C" w14:textId="77777777" w:rsidR="00C503DC" w:rsidRDefault="00C503DC" w:rsidP="00C503DC">
      <w:pPr>
        <w:numPr>
          <w:ilvl w:val="0"/>
          <w:numId w:val="27"/>
        </w:numPr>
        <w:suppressAutoHyphens/>
        <w:spacing w:before="120" w:after="120" w:line="360" w:lineRule="auto"/>
        <w:ind w:left="709" w:hanging="425"/>
        <w:jc w:val="both"/>
        <w:rPr>
          <w:rFonts w:ascii="Gotham Office" w:hAnsi="Gotham Office"/>
          <w:sz w:val="22"/>
          <w:szCs w:val="22"/>
        </w:rPr>
      </w:pPr>
      <w:bookmarkStart w:id="94" w:name="_Hlk113537775"/>
      <w:bookmarkEnd w:id="93"/>
      <w:r w:rsidRPr="007C5481">
        <w:rPr>
          <w:rFonts w:ascii="Gotham Office" w:hAnsi="Gotham Office"/>
          <w:sz w:val="22"/>
          <w:szCs w:val="22"/>
          <w:highlight w:val="yellow"/>
        </w:rPr>
        <w:t>Pour le(s) sondage(s) pressiométrique(s) et destructif(s),</w:t>
      </w:r>
      <w:r w:rsidRPr="007C5481">
        <w:rPr>
          <w:rFonts w:ascii="Gotham Office" w:hAnsi="Gotham Office"/>
          <w:sz w:val="22"/>
          <w:szCs w:val="22"/>
        </w:rPr>
        <w:t xml:space="preserve"> compte </w:t>
      </w:r>
      <w:bookmarkEnd w:id="94"/>
      <w:r w:rsidRPr="007C5481">
        <w:rPr>
          <w:rFonts w:ascii="Gotham Office" w:hAnsi="Gotham Office"/>
          <w:sz w:val="22"/>
          <w:szCs w:val="22"/>
        </w:rPr>
        <w:t xml:space="preserve">tenu de la méthode de forage destructive avec injection d’eau, la nature des terrains profonds ne peut pas être déterminée précisément (remontée de cuttings) et les limites de couches </w:t>
      </w:r>
      <w:r w:rsidRPr="007C5481">
        <w:rPr>
          <w:rFonts w:ascii="Gotham Office" w:hAnsi="Gotham Office"/>
          <w:sz w:val="22"/>
          <w:szCs w:val="22"/>
          <w:highlight w:val="yellow"/>
        </w:rPr>
        <w:t>profondes</w:t>
      </w:r>
      <w:r w:rsidRPr="007C5481">
        <w:rPr>
          <w:rFonts w:ascii="Gotham Office" w:hAnsi="Gotham Office"/>
          <w:sz w:val="22"/>
          <w:szCs w:val="22"/>
        </w:rPr>
        <w:t xml:space="preserve"> sont approximatives car seulement déterminées par l’interprétation des enregistrements des paramètres de forages et l’examen des cuttings. Nous rappelons que seul un sondage carotté permettrait de préciser la nature et la profondeur des faciès traversés.</w:t>
      </w:r>
    </w:p>
    <w:p w14:paraId="2230DD1E" w14:textId="77777777" w:rsidR="00C503DC" w:rsidRDefault="00C503DC" w:rsidP="00C503DC">
      <w:pPr>
        <w:suppressAutoHyphens/>
        <w:spacing w:before="120" w:after="120" w:line="360" w:lineRule="auto"/>
        <w:jc w:val="both"/>
        <w:rPr>
          <w:rFonts w:ascii="Gotham Office" w:hAnsi="Gotham Office"/>
          <w:sz w:val="22"/>
          <w:szCs w:val="22"/>
        </w:rPr>
      </w:pPr>
    </w:p>
    <w:p w14:paraId="509CB1E3" w14:textId="26612144" w:rsidR="00C503DC" w:rsidRDefault="00C503DC">
      <w:pPr>
        <w:rPr>
          <w:rFonts w:ascii="Gotham Office" w:hAnsi="Gotham Office"/>
          <w:sz w:val="22"/>
          <w:szCs w:val="22"/>
        </w:rPr>
      </w:pPr>
      <w:r>
        <w:rPr>
          <w:rFonts w:ascii="Gotham Office" w:hAnsi="Gotham Office"/>
          <w:sz w:val="22"/>
          <w:szCs w:val="22"/>
        </w:rPr>
        <w:br w:type="page"/>
      </w:r>
    </w:p>
    <w:p w14:paraId="62D29686" w14:textId="3C78C0F7" w:rsidR="004F4A6C" w:rsidRPr="000C5B79" w:rsidRDefault="004F4A6C" w:rsidP="00F303A5">
      <w:pPr>
        <w:pStyle w:val="Heading1"/>
      </w:pPr>
      <w:bookmarkStart w:id="95" w:name="_Toc219037879"/>
      <w:r w:rsidRPr="000C5B79">
        <w:t>Profil géologique</w:t>
      </w:r>
      <w:bookmarkEnd w:id="95"/>
    </w:p>
    <w:p w14:paraId="6A0FB8B0" w14:textId="724F9E9F" w:rsidR="004F4A6C" w:rsidRPr="000C5B79" w:rsidRDefault="004F4A6C" w:rsidP="001728CF">
      <w:pPr>
        <w:spacing w:after="0" w:line="240" w:lineRule="auto"/>
      </w:pPr>
      <w:r w:rsidRPr="000C5B79">
        <w:rPr>
          <w:noProof/>
        </w:rPr>
        <w:drawing>
          <wp:inline distT="0" distB="0" distL="0" distR="0" wp14:anchorId="73852C19" wp14:editId="58942D95">
            <wp:extent cx="5760720" cy="2531110"/>
            <wp:effectExtent l="19050" t="19050" r="11430" b="21590"/>
            <wp:docPr id="1660378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78824" name=""/>
                    <pic:cNvPicPr/>
                  </pic:nvPicPr>
                  <pic:blipFill>
                    <a:blip r:embed="rId52"/>
                    <a:stretch>
                      <a:fillRect/>
                    </a:stretch>
                  </pic:blipFill>
                  <pic:spPr>
                    <a:xfrm>
                      <a:off x="0" y="0"/>
                      <a:ext cx="5760720" cy="2531110"/>
                    </a:xfrm>
                    <a:prstGeom prst="rect">
                      <a:avLst/>
                    </a:prstGeom>
                    <a:ln w="19050">
                      <a:solidFill>
                        <a:srgbClr val="FF0000"/>
                      </a:solidFill>
                    </a:ln>
                  </pic:spPr>
                </pic:pic>
              </a:graphicData>
            </a:graphic>
          </wp:inline>
        </w:drawing>
      </w:r>
    </w:p>
    <w:p w14:paraId="2A894473" w14:textId="2756AB8A" w:rsidR="004F4A6C" w:rsidRPr="000C5B79" w:rsidRDefault="004F4A6C" w:rsidP="004F4A6C">
      <w:pPr>
        <w:jc w:val="center"/>
        <w:rPr>
          <w:rFonts w:ascii="Gotham Office" w:hAnsi="Gotham Office"/>
          <w:i/>
          <w:iCs/>
          <w:sz w:val="18"/>
          <w:szCs w:val="18"/>
          <w:u w:val="single"/>
        </w:rPr>
      </w:pPr>
      <w:r w:rsidRPr="000C5B79">
        <w:rPr>
          <w:rFonts w:ascii="Gotham Office" w:hAnsi="Gotham Office"/>
          <w:i/>
          <w:iCs/>
          <w:sz w:val="18"/>
          <w:szCs w:val="18"/>
          <w:u w:val="single"/>
        </w:rPr>
        <w:t>Profil géologique</w:t>
      </w:r>
    </w:p>
    <w:p w14:paraId="58EDB75E" w14:textId="3973EE06" w:rsidR="00F0292C" w:rsidRPr="000C5B79" w:rsidRDefault="00F0292C" w:rsidP="00F303A5">
      <w:pPr>
        <w:pStyle w:val="Heading1"/>
      </w:pPr>
      <w:bookmarkStart w:id="96" w:name="_Toc219037880"/>
      <w:r w:rsidRPr="000C5B79">
        <w:t>Synthèse des diagraphies gamma-ray</w:t>
      </w:r>
      <w:bookmarkEnd w:id="96"/>
    </w:p>
    <w:p w14:paraId="23D34368" w14:textId="08F39AE4"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sonde gamma-ray est un outil de mesure de la radioactivité naturelle totale émise par le terrain, et plus particulièrement des rayonnements gamma émis par les trois radioéléments uranium, thorium et potassium. Ainsi, la diagraphie gamma-ray permet d’apprécier avec plus de certitude la nature des couches de terrain traversées et complète les informations obtenues par les enregistrements des paramètres de forage. En effet, les formations argileuses ont un flux de radioactivité élevé (présence importante de potassium «</w:t>
      </w:r>
      <w:r w:rsidRPr="000C5B79">
        <w:rPr>
          <w:rFonts w:ascii="Calibri" w:hAnsi="Calibri" w:cs="Calibri"/>
          <w:sz w:val="22"/>
          <w:szCs w:val="22"/>
        </w:rPr>
        <w:t> </w:t>
      </w:r>
      <w:r w:rsidRPr="000C5B79">
        <w:rPr>
          <w:rFonts w:ascii="Gotham Office" w:hAnsi="Gotham Office"/>
          <w:sz w:val="22"/>
          <w:szCs w:val="22"/>
        </w:rPr>
        <w:t>K</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dans les argiles, les deux autres radio</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ments s</w:t>
      </w:r>
      <w:r w:rsidRPr="000C5B79">
        <w:rPr>
          <w:rFonts w:ascii="Gotham Office" w:hAnsi="Gotham Office" w:cs="Gotham Office"/>
          <w:sz w:val="22"/>
          <w:szCs w:val="22"/>
        </w:rPr>
        <w:t>’</w:t>
      </w:r>
      <w:r w:rsidRPr="000C5B79">
        <w:rPr>
          <w:rFonts w:ascii="Gotham Office" w:hAnsi="Gotham Office"/>
          <w:sz w:val="22"/>
          <w:szCs w:val="22"/>
        </w:rPr>
        <w:t>y trouvant en quantit</w:t>
      </w:r>
      <w:r w:rsidRPr="000C5B79">
        <w:rPr>
          <w:rFonts w:ascii="Gotham Office" w:hAnsi="Gotham Office" w:cs="Gotham Office"/>
          <w:sz w:val="22"/>
          <w:szCs w:val="22"/>
        </w:rPr>
        <w:t>é</w:t>
      </w:r>
      <w:r w:rsidRPr="000C5B79">
        <w:rPr>
          <w:rFonts w:ascii="Gotham Office" w:hAnsi="Gotham Office"/>
          <w:sz w:val="22"/>
          <w:szCs w:val="22"/>
        </w:rPr>
        <w:t xml:space="preserve"> n</w:t>
      </w:r>
      <w:r w:rsidRPr="000C5B79">
        <w:rPr>
          <w:rFonts w:ascii="Gotham Office" w:hAnsi="Gotham Office" w:cs="Gotham Office"/>
          <w:sz w:val="22"/>
          <w:szCs w:val="22"/>
        </w:rPr>
        <w:t>é</w:t>
      </w:r>
      <w:r w:rsidRPr="000C5B79">
        <w:rPr>
          <w:rFonts w:ascii="Gotham Office" w:hAnsi="Gotham Office"/>
          <w:sz w:val="22"/>
          <w:szCs w:val="22"/>
        </w:rPr>
        <w:t xml:space="preserve">gligeable) alors que le gypse ne produit aucune </w:t>
      </w:r>
      <w:r w:rsidRPr="000C5B79">
        <w:rPr>
          <w:rFonts w:ascii="Gotham Office" w:hAnsi="Gotham Office" w:cs="Gotham Office"/>
          <w:sz w:val="22"/>
          <w:szCs w:val="22"/>
        </w:rPr>
        <w:t>é</w:t>
      </w:r>
      <w:r w:rsidRPr="000C5B79">
        <w:rPr>
          <w:rFonts w:ascii="Gotham Office" w:hAnsi="Gotham Office"/>
          <w:sz w:val="22"/>
          <w:szCs w:val="22"/>
        </w:rPr>
        <w:t>mission radioactive, ce qui permet de l</w:t>
      </w:r>
      <w:r w:rsidRPr="000C5B79">
        <w:rPr>
          <w:rFonts w:ascii="Gotham Office" w:hAnsi="Gotham Office" w:cs="Gotham Office"/>
          <w:sz w:val="22"/>
          <w:szCs w:val="22"/>
        </w:rPr>
        <w:t>’</w:t>
      </w:r>
      <w:r w:rsidRPr="000C5B79">
        <w:rPr>
          <w:rFonts w:ascii="Gotham Office" w:hAnsi="Gotham Office"/>
          <w:sz w:val="22"/>
          <w:szCs w:val="22"/>
        </w:rPr>
        <w:t>identifier. Une fois les bancs de gypse localis</w:t>
      </w:r>
      <w:r w:rsidRPr="000C5B79">
        <w:rPr>
          <w:rFonts w:ascii="Gotham Office" w:hAnsi="Gotham Office" w:cs="Gotham Office"/>
          <w:sz w:val="22"/>
          <w:szCs w:val="22"/>
        </w:rPr>
        <w:t>é</w:t>
      </w:r>
      <w:r w:rsidRPr="000C5B79">
        <w:rPr>
          <w:rFonts w:ascii="Gotham Office" w:hAnsi="Gotham Office"/>
          <w:sz w:val="22"/>
          <w:szCs w:val="22"/>
        </w:rPr>
        <w:t>s, l</w:t>
      </w:r>
      <w:r w:rsidRPr="000C5B79">
        <w:rPr>
          <w:rFonts w:ascii="Gotham Office" w:hAnsi="Gotham Office" w:cs="Gotham Office"/>
          <w:sz w:val="22"/>
          <w:szCs w:val="22"/>
        </w:rPr>
        <w:t>’</w:t>
      </w:r>
      <w:r w:rsidRPr="000C5B79">
        <w:rPr>
          <w:rFonts w:ascii="Gotham Office" w:hAnsi="Gotham Office"/>
          <w:sz w:val="22"/>
          <w:szCs w:val="22"/>
        </w:rPr>
        <w:t>enregistrement des param</w:t>
      </w:r>
      <w:r w:rsidRPr="000C5B79">
        <w:rPr>
          <w:rFonts w:ascii="Gotham Office" w:hAnsi="Gotham Office" w:cs="Gotham Office"/>
          <w:sz w:val="22"/>
          <w:szCs w:val="22"/>
        </w:rPr>
        <w:t>è</w:t>
      </w:r>
      <w:r w:rsidRPr="000C5B79">
        <w:rPr>
          <w:rFonts w:ascii="Gotham Office" w:hAnsi="Gotham Office"/>
          <w:sz w:val="22"/>
          <w:szCs w:val="22"/>
        </w:rPr>
        <w:t>tres de forage permet d</w:t>
      </w:r>
      <w:r w:rsidRPr="000C5B79">
        <w:rPr>
          <w:rFonts w:ascii="Gotham Office" w:hAnsi="Gotham Office" w:cs="Gotham Office"/>
          <w:sz w:val="22"/>
          <w:szCs w:val="22"/>
        </w:rPr>
        <w:t>’é</w:t>
      </w:r>
      <w:r w:rsidRPr="000C5B79">
        <w:rPr>
          <w:rFonts w:ascii="Gotham Office" w:hAnsi="Gotham Office"/>
          <w:sz w:val="22"/>
          <w:szCs w:val="22"/>
        </w:rPr>
        <w:t xml:space="preserve">valuer leur </w:t>
      </w:r>
      <w:r w:rsidRPr="000C5B79">
        <w:rPr>
          <w:rFonts w:ascii="Gotham Office" w:hAnsi="Gotham Office" w:cs="Gotham Office"/>
          <w:sz w:val="22"/>
          <w:szCs w:val="22"/>
        </w:rPr>
        <w:t>é</w:t>
      </w:r>
      <w:r w:rsidRPr="000C5B79">
        <w:rPr>
          <w:rFonts w:ascii="Gotham Office" w:hAnsi="Gotham Office"/>
          <w:sz w:val="22"/>
          <w:szCs w:val="22"/>
        </w:rPr>
        <w:t>tat d</w:t>
      </w:r>
      <w:r w:rsidRPr="000C5B79">
        <w:rPr>
          <w:rFonts w:ascii="Gotham Office" w:hAnsi="Gotham Office" w:cs="Gotham Office"/>
          <w:sz w:val="22"/>
          <w:szCs w:val="22"/>
        </w:rPr>
        <w:t>’</w:t>
      </w:r>
      <w:r w:rsidRPr="000C5B79">
        <w:rPr>
          <w:rFonts w:ascii="Gotham Office" w:hAnsi="Gotham Office"/>
          <w:sz w:val="22"/>
          <w:szCs w:val="22"/>
        </w:rPr>
        <w:t>alt</w:t>
      </w:r>
      <w:r w:rsidRPr="000C5B79">
        <w:rPr>
          <w:rFonts w:ascii="Gotham Office" w:hAnsi="Gotham Office" w:cs="Gotham Office"/>
          <w:sz w:val="22"/>
          <w:szCs w:val="22"/>
        </w:rPr>
        <w:t>é</w:t>
      </w:r>
      <w:r w:rsidRPr="000C5B79">
        <w:rPr>
          <w:rFonts w:ascii="Gotham Office" w:hAnsi="Gotham Office"/>
          <w:sz w:val="22"/>
          <w:szCs w:val="22"/>
        </w:rPr>
        <w:t>ration.</w:t>
      </w:r>
    </w:p>
    <w:p w14:paraId="5D872451" w14:textId="77777777" w:rsidR="000433E3" w:rsidRPr="000C5B79" w:rsidRDefault="000433E3" w:rsidP="00F0292C">
      <w:pPr>
        <w:suppressAutoHyphens/>
        <w:spacing w:before="120" w:after="120" w:line="360" w:lineRule="auto"/>
        <w:jc w:val="both"/>
        <w:rPr>
          <w:rFonts w:ascii="Gotham Office" w:hAnsi="Gotham Office"/>
          <w:sz w:val="22"/>
          <w:szCs w:val="22"/>
        </w:rPr>
      </w:pPr>
    </w:p>
    <w:p w14:paraId="5B81E41D" w14:textId="21190F11" w:rsidR="000433E3" w:rsidRPr="000C5B79" w:rsidRDefault="000433E3">
      <w:pPr>
        <w:rPr>
          <w:rFonts w:ascii="Gotham Office" w:hAnsi="Gotham Office"/>
          <w:sz w:val="22"/>
          <w:szCs w:val="22"/>
        </w:rPr>
      </w:pPr>
      <w:r w:rsidRPr="000C5B79">
        <w:rPr>
          <w:rFonts w:ascii="Gotham Office" w:hAnsi="Gotham Office"/>
          <w:sz w:val="22"/>
          <w:szCs w:val="22"/>
        </w:rPr>
        <w:br w:type="page"/>
      </w:r>
    </w:p>
    <w:p w14:paraId="7ACDC139" w14:textId="77777777"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L’analyse des diagraphies gamma-ray réalisées dans le cadre de la présente mission, est résumée dans le tableau suivant</w:t>
      </w:r>
      <w:r w:rsidRPr="000C5B79">
        <w:rPr>
          <w:rFonts w:ascii="Calibri" w:hAnsi="Calibri" w:cs="Calibri"/>
          <w:sz w:val="22"/>
          <w:szCs w:val="22"/>
        </w:rPr>
        <w:t> </w:t>
      </w:r>
      <w:r w:rsidRPr="000C5B79">
        <w:rPr>
          <w:rFonts w:ascii="Gotham Office" w:hAnsi="Gotham Office"/>
          <w:sz w:val="22"/>
          <w:szCs w:val="22"/>
        </w:rPr>
        <w:t>:</w:t>
      </w:r>
    </w:p>
    <w:tbl>
      <w:tblPr>
        <w:tblW w:w="96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943"/>
        <w:gridCol w:w="7673"/>
      </w:tblGrid>
      <w:tr w:rsidR="00F0292C" w:rsidRPr="000C5B79" w14:paraId="3AFA85D9" w14:textId="77777777" w:rsidTr="00E2010F">
        <w:trPr>
          <w:trHeight w:val="59"/>
          <w:jc w:val="center"/>
        </w:trPr>
        <w:tc>
          <w:tcPr>
            <w:tcW w:w="1943"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427A9CBF" w14:textId="77777777" w:rsidR="00F0292C" w:rsidRPr="000C5B79" w:rsidRDefault="00F0292C" w:rsidP="00F0292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7673" w:type="dxa"/>
            <w:tcBorders>
              <w:top w:val="single" w:sz="2" w:space="0" w:color="auto"/>
              <w:left w:val="single" w:sz="2" w:space="0" w:color="auto"/>
              <w:bottom w:val="single" w:sz="2" w:space="0" w:color="auto"/>
              <w:right w:val="single" w:sz="2" w:space="0" w:color="auto"/>
            </w:tcBorders>
            <w:shd w:val="clear" w:color="auto" w:fill="F2F2F2" w:themeFill="background1" w:themeFillShade="F2"/>
            <w:vAlign w:val="center"/>
            <w:hideMark/>
          </w:tcPr>
          <w:p w14:paraId="74DC1ABC" w14:textId="77777777" w:rsidR="00F0292C" w:rsidRPr="000C5B79" w:rsidRDefault="00F0292C" w:rsidP="00F0292C">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Radioactivité naturelle des sols (coups/s)</w:t>
            </w:r>
          </w:p>
        </w:tc>
      </w:tr>
      <w:tr w:rsidR="00F0292C" w:rsidRPr="000C5B79" w14:paraId="0BE0152D" w14:textId="77777777" w:rsidTr="00E2010F">
        <w:trPr>
          <w:trHeight w:val="59"/>
          <w:jc w:val="center"/>
        </w:trPr>
        <w:tc>
          <w:tcPr>
            <w:tcW w:w="1943" w:type="dxa"/>
            <w:tcBorders>
              <w:top w:val="single" w:sz="2" w:space="0" w:color="auto"/>
              <w:left w:val="single" w:sz="2" w:space="0" w:color="auto"/>
              <w:bottom w:val="single" w:sz="2" w:space="0" w:color="auto"/>
              <w:right w:val="single" w:sz="2" w:space="0" w:color="auto"/>
            </w:tcBorders>
            <w:vAlign w:val="center"/>
            <w:hideMark/>
          </w:tcPr>
          <w:p w14:paraId="37EDB0DF" w14:textId="77777777" w:rsidR="00F0292C" w:rsidRPr="000C5B79" w:rsidRDefault="00F0292C" w:rsidP="00F0292C">
            <w:pPr>
              <w:suppressAutoHyphens/>
              <w:spacing w:before="120" w:after="120" w:line="240" w:lineRule="auto"/>
              <w:ind w:left="-49"/>
              <w:jc w:val="center"/>
              <w:rPr>
                <w:rFonts w:ascii="Gotham Office" w:hAnsi="Gotham Office"/>
                <w:i/>
                <w:sz w:val="18"/>
                <w:szCs w:val="18"/>
              </w:rPr>
            </w:pPr>
            <w:r w:rsidRPr="000C5B79">
              <w:rPr>
                <w:rFonts w:ascii="Gotham Office" w:hAnsi="Gotham Office"/>
                <w:i/>
                <w:sz w:val="18"/>
                <w:szCs w:val="18"/>
              </w:rPr>
              <w:t>Remblais</w:t>
            </w:r>
          </w:p>
        </w:tc>
        <w:tc>
          <w:tcPr>
            <w:tcW w:w="7673" w:type="dxa"/>
            <w:tcBorders>
              <w:top w:val="single" w:sz="2" w:space="0" w:color="auto"/>
              <w:left w:val="single" w:sz="2" w:space="0" w:color="auto"/>
              <w:bottom w:val="single" w:sz="2" w:space="0" w:color="auto"/>
              <w:right w:val="single" w:sz="2" w:space="0" w:color="auto"/>
            </w:tcBorders>
            <w:vAlign w:val="center"/>
            <w:hideMark/>
          </w:tcPr>
          <w:p w14:paraId="34A72917" w14:textId="77777777" w:rsidR="00F0292C" w:rsidRPr="000C5B79" w:rsidRDefault="00F0292C">
            <w:pPr>
              <w:numPr>
                <w:ilvl w:val="0"/>
                <w:numId w:val="35"/>
              </w:numPr>
              <w:tabs>
                <w:tab w:val="num" w:pos="211"/>
              </w:tabs>
              <w:suppressAutoHyphens/>
              <w:spacing w:before="120" w:after="120" w:line="240" w:lineRule="auto"/>
              <w:ind w:left="211" w:hanging="211"/>
              <w:jc w:val="both"/>
              <w:rPr>
                <w:rFonts w:ascii="Gotham Office" w:hAnsi="Gotham Office" w:cs="Tahoma"/>
                <w:sz w:val="18"/>
                <w:szCs w:val="18"/>
              </w:rPr>
            </w:pPr>
            <w:r w:rsidRPr="000C5B79">
              <w:rPr>
                <w:rFonts w:ascii="Gotham Office" w:hAnsi="Gotham Office" w:cs="Tahoma"/>
                <w:sz w:val="18"/>
                <w:szCs w:val="18"/>
              </w:rPr>
              <w:t xml:space="preserve">Radioactivité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à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variant entre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et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cps/s, témoignant de niveaux </w:t>
            </w:r>
            <w:r w:rsidRPr="000C5B79">
              <w:rPr>
                <w:rFonts w:ascii="Gotham Office" w:hAnsi="Gotham Office" w:cs="Tahoma"/>
                <w:sz w:val="18"/>
                <w:szCs w:val="18"/>
                <w:highlight w:val="yellow"/>
              </w:rPr>
              <w:t>XXX</w:t>
            </w:r>
            <w:r w:rsidRPr="000C5B79">
              <w:rPr>
                <w:rFonts w:ascii="Gotham Office" w:hAnsi="Gotham Office" w:cs="Tahoma"/>
                <w:sz w:val="18"/>
                <w:szCs w:val="18"/>
              </w:rPr>
              <w:t>.</w:t>
            </w:r>
          </w:p>
        </w:tc>
      </w:tr>
      <w:tr w:rsidR="00F0292C" w:rsidRPr="000C5B79" w14:paraId="4AB615BE" w14:textId="77777777" w:rsidTr="00E2010F">
        <w:trPr>
          <w:trHeight w:val="59"/>
          <w:jc w:val="center"/>
        </w:trPr>
        <w:tc>
          <w:tcPr>
            <w:tcW w:w="1943" w:type="dxa"/>
            <w:tcBorders>
              <w:top w:val="single" w:sz="2" w:space="0" w:color="auto"/>
              <w:left w:val="single" w:sz="2" w:space="0" w:color="auto"/>
              <w:bottom w:val="single" w:sz="2" w:space="0" w:color="auto"/>
              <w:right w:val="single" w:sz="2" w:space="0" w:color="auto"/>
            </w:tcBorders>
            <w:vAlign w:val="center"/>
            <w:hideMark/>
          </w:tcPr>
          <w:p w14:paraId="2E990D35" w14:textId="77777777" w:rsidR="00F0292C" w:rsidRPr="000C5B79" w:rsidRDefault="00F0292C" w:rsidP="00F0292C">
            <w:pPr>
              <w:suppressAutoHyphens/>
              <w:spacing w:before="120" w:after="120" w:line="240" w:lineRule="auto"/>
              <w:ind w:left="-49"/>
              <w:jc w:val="center"/>
              <w:rPr>
                <w:rFonts w:ascii="Gotham Office" w:hAnsi="Gotham Office"/>
                <w:i/>
                <w:sz w:val="18"/>
                <w:szCs w:val="18"/>
              </w:rPr>
            </w:pPr>
            <w:r w:rsidRPr="000C5B79">
              <w:rPr>
                <w:rFonts w:ascii="Gotham Office" w:hAnsi="Gotham Office"/>
                <w:i/>
                <w:sz w:val="18"/>
                <w:szCs w:val="18"/>
                <w:highlight w:val="yellow"/>
              </w:rPr>
              <w:t>XXX</w:t>
            </w:r>
          </w:p>
        </w:tc>
        <w:tc>
          <w:tcPr>
            <w:tcW w:w="7673" w:type="dxa"/>
            <w:tcBorders>
              <w:top w:val="single" w:sz="2" w:space="0" w:color="auto"/>
              <w:left w:val="single" w:sz="2" w:space="0" w:color="auto"/>
              <w:bottom w:val="single" w:sz="2" w:space="0" w:color="auto"/>
              <w:right w:val="single" w:sz="2" w:space="0" w:color="auto"/>
            </w:tcBorders>
            <w:vAlign w:val="center"/>
            <w:hideMark/>
          </w:tcPr>
          <w:p w14:paraId="409C6406" w14:textId="77777777" w:rsidR="00F0292C" w:rsidRPr="000C5B79" w:rsidRDefault="00F0292C">
            <w:pPr>
              <w:numPr>
                <w:ilvl w:val="0"/>
                <w:numId w:val="35"/>
              </w:numPr>
              <w:tabs>
                <w:tab w:val="num" w:pos="0"/>
              </w:tabs>
              <w:suppressAutoHyphens/>
              <w:spacing w:before="120" w:after="120" w:line="240" w:lineRule="auto"/>
              <w:ind w:left="211" w:hanging="211"/>
              <w:jc w:val="both"/>
              <w:rPr>
                <w:rFonts w:ascii="Gotham Office" w:hAnsi="Gotham Office" w:cs="Tahoma"/>
                <w:sz w:val="18"/>
                <w:szCs w:val="18"/>
              </w:rPr>
            </w:pPr>
            <w:r w:rsidRPr="000C5B79">
              <w:rPr>
                <w:rFonts w:ascii="Gotham Office" w:hAnsi="Gotham Office" w:cs="Tahoma"/>
                <w:sz w:val="18"/>
                <w:szCs w:val="18"/>
              </w:rPr>
              <w:t xml:space="preserve">Radioactivité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à </w:t>
            </w:r>
            <w:r w:rsidRPr="000C5B79">
              <w:rPr>
                <w:rFonts w:ascii="Gotham Office" w:hAnsi="Gotham Office" w:cs="Tahoma"/>
                <w:sz w:val="18"/>
                <w:szCs w:val="18"/>
                <w:highlight w:val="yellow"/>
              </w:rPr>
              <w:t>XXX</w:t>
            </w:r>
            <w:r w:rsidRPr="000C5B79">
              <w:rPr>
                <w:rFonts w:ascii="Gotham Office" w:hAnsi="Gotham Office" w:cs="Tahoma"/>
                <w:sz w:val="18"/>
                <w:szCs w:val="18"/>
              </w:rPr>
              <w:t xml:space="preserve"> variant entre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et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cps/s, témoignant de niveaux </w:t>
            </w:r>
            <w:r w:rsidRPr="000C5B79">
              <w:rPr>
                <w:rFonts w:ascii="Gotham Office" w:hAnsi="Gotham Office" w:cs="Tahoma"/>
                <w:sz w:val="18"/>
                <w:szCs w:val="18"/>
                <w:highlight w:val="yellow"/>
              </w:rPr>
              <w:t>XXX</w:t>
            </w:r>
            <w:r w:rsidRPr="000C5B79">
              <w:rPr>
                <w:rFonts w:ascii="Gotham Office" w:hAnsi="Gotham Office" w:cs="Tahoma"/>
                <w:sz w:val="18"/>
                <w:szCs w:val="18"/>
              </w:rPr>
              <w:t>.</w:t>
            </w:r>
          </w:p>
        </w:tc>
      </w:tr>
    </w:tbl>
    <w:p w14:paraId="5CA07949" w14:textId="77777777"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en ressort que</w:t>
      </w:r>
      <w:r w:rsidRPr="000C5B79">
        <w:rPr>
          <w:rFonts w:ascii="Calibri" w:hAnsi="Calibri" w:cs="Calibri"/>
          <w:sz w:val="22"/>
          <w:szCs w:val="22"/>
        </w:rPr>
        <w:t> </w:t>
      </w:r>
      <w:r w:rsidRPr="000C5B79">
        <w:rPr>
          <w:rFonts w:ascii="Gotham Office" w:hAnsi="Gotham Office"/>
          <w:sz w:val="22"/>
          <w:szCs w:val="22"/>
        </w:rPr>
        <w:t>:</w:t>
      </w:r>
    </w:p>
    <w:p w14:paraId="0CA980D3" w14:textId="2D07A54A" w:rsidR="00D411C1" w:rsidRPr="000C5B79" w:rsidRDefault="00F0292C">
      <w:pPr>
        <w:numPr>
          <w:ilvl w:val="0"/>
          <w:numId w:val="27"/>
        </w:numPr>
        <w:suppressAutoHyphens/>
        <w:spacing w:before="120" w:after="120" w:line="360" w:lineRule="auto"/>
        <w:ind w:left="720" w:hanging="436"/>
        <w:jc w:val="both"/>
        <w:rPr>
          <w:rFonts w:ascii="Gotham Office" w:hAnsi="Gotham Office"/>
          <w:sz w:val="22"/>
          <w:szCs w:val="22"/>
        </w:rPr>
      </w:pPr>
      <w:r w:rsidRPr="000C5B79">
        <w:rPr>
          <w:rFonts w:ascii="Gotham Office" w:hAnsi="Gotham Office"/>
          <w:sz w:val="22"/>
          <w:szCs w:val="22"/>
        </w:rPr>
        <w:t xml:space="preserve">la formation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peut contenir du gypse sous forme de lentilles,</w:t>
      </w:r>
    </w:p>
    <w:p w14:paraId="59CE951D" w14:textId="2825D8F0" w:rsidR="00F0292C" w:rsidRPr="000C5B79" w:rsidRDefault="00F0292C">
      <w:pPr>
        <w:numPr>
          <w:ilvl w:val="0"/>
          <w:numId w:val="27"/>
        </w:numPr>
        <w:suppressAutoHyphens/>
        <w:spacing w:before="120" w:after="120" w:line="360" w:lineRule="auto"/>
        <w:ind w:left="720" w:hanging="436"/>
        <w:jc w:val="both"/>
        <w:rPr>
          <w:rFonts w:ascii="Gotham Office" w:hAnsi="Gotham Office"/>
          <w:sz w:val="22"/>
          <w:szCs w:val="22"/>
        </w:rPr>
      </w:pPr>
      <w:r w:rsidRPr="000C5B79">
        <w:rPr>
          <w:rFonts w:ascii="Gotham Office" w:hAnsi="Gotham Office"/>
          <w:sz w:val="22"/>
          <w:szCs w:val="22"/>
        </w:rPr>
        <w:t xml:space="preserve">la formation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peut contenir du gypse sous forme de blocs et/ou bancs.</w:t>
      </w:r>
    </w:p>
    <w:p w14:paraId="04376EF9" w14:textId="7E3563CA" w:rsidR="00556E1C" w:rsidRPr="000C5B79" w:rsidRDefault="00556E1C" w:rsidP="00F303A5">
      <w:pPr>
        <w:pStyle w:val="Heading1"/>
        <w:rPr>
          <w:shd w:val="clear" w:color="auto" w:fill="F2CEED" w:themeFill="accent5" w:themeFillTint="33"/>
        </w:rPr>
      </w:pPr>
      <w:bookmarkStart w:id="97" w:name="_Toc219037881"/>
      <w:r w:rsidRPr="000C5B79">
        <w:t>Analyse des enregistrements des paramètres de forage</w:t>
      </w:r>
      <w:bookmarkEnd w:id="97"/>
    </w:p>
    <w:p w14:paraId="24FBA8E2" w14:textId="77777777" w:rsidR="00B971C7" w:rsidRPr="000C5B79" w:rsidRDefault="00B971C7" w:rsidP="00B971C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enregistrements des paramètres d’avancement des sondages</w:t>
      </w:r>
      <w:r w:rsidRPr="000C5B79">
        <w:rPr>
          <w:rFonts w:ascii="Calibri" w:hAnsi="Calibri" w:cs="Calibri"/>
          <w:sz w:val="22"/>
          <w:szCs w:val="22"/>
        </w:rPr>
        <w:t> </w:t>
      </w:r>
      <w:r w:rsidRPr="000C5B79">
        <w:rPr>
          <w:rFonts w:ascii="Gotham Office" w:hAnsi="Gotham Office"/>
          <w:sz w:val="22"/>
          <w:szCs w:val="22"/>
        </w:rPr>
        <w:t>: la pression sur l</w:t>
      </w:r>
      <w:r w:rsidRPr="000C5B79">
        <w:rPr>
          <w:rFonts w:ascii="Gotham Office" w:hAnsi="Gotham Office" w:cs="Gotham Office"/>
          <w:sz w:val="22"/>
          <w:szCs w:val="22"/>
        </w:rPr>
        <w:t>’</w:t>
      </w:r>
      <w:r w:rsidRPr="000C5B79">
        <w:rPr>
          <w:rFonts w:ascii="Gotham Office" w:hAnsi="Gotham Office"/>
          <w:sz w:val="22"/>
          <w:szCs w:val="22"/>
        </w:rPr>
        <w:t>outil (PO), la vitesse instantan</w:t>
      </w:r>
      <w:r w:rsidRPr="000C5B79">
        <w:rPr>
          <w:rFonts w:ascii="Gotham Office" w:hAnsi="Gotham Office" w:cs="Gotham Office"/>
          <w:sz w:val="22"/>
          <w:szCs w:val="22"/>
        </w:rPr>
        <w:t>é</w:t>
      </w:r>
      <w:r w:rsidRPr="000C5B79">
        <w:rPr>
          <w:rFonts w:ascii="Gotham Office" w:hAnsi="Gotham Office"/>
          <w:sz w:val="22"/>
          <w:szCs w:val="22"/>
        </w:rPr>
        <w:t>e d</w:t>
      </w:r>
      <w:r w:rsidRPr="000C5B79">
        <w:rPr>
          <w:rFonts w:ascii="Gotham Office" w:hAnsi="Gotham Office" w:cs="Gotham Office"/>
          <w:sz w:val="22"/>
          <w:szCs w:val="22"/>
        </w:rPr>
        <w:t>’</w:t>
      </w:r>
      <w:r w:rsidRPr="000C5B79">
        <w:rPr>
          <w:rFonts w:ascii="Gotham Office" w:hAnsi="Gotham Office"/>
          <w:sz w:val="22"/>
          <w:szCs w:val="22"/>
        </w:rPr>
        <w:t>avancement (VIA), la pression d</w:t>
      </w:r>
      <w:r w:rsidRPr="000C5B79">
        <w:rPr>
          <w:rFonts w:ascii="Gotham Office" w:hAnsi="Gotham Office" w:cs="Gotham Office"/>
          <w:sz w:val="22"/>
          <w:szCs w:val="22"/>
        </w:rPr>
        <w:t>’</w:t>
      </w:r>
      <w:r w:rsidRPr="000C5B79">
        <w:rPr>
          <w:rFonts w:ascii="Gotham Office" w:hAnsi="Gotham Office"/>
          <w:sz w:val="22"/>
          <w:szCs w:val="22"/>
        </w:rPr>
        <w:t>injection (PI) et le couple de rotation (CR) sont conformes aux différents horizons traversés. On remarque que la VIA a tendance à augmenter dans les terrains décomprimés et diminue au passage de terrains compacts à PO constante contrairement au CR.</w:t>
      </w:r>
    </w:p>
    <w:p w14:paraId="3C155358" w14:textId="77777777" w:rsidR="00B971C7" w:rsidRPr="000C5B79" w:rsidRDefault="00B971C7" w:rsidP="00B971C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D’après les étalonnages réalisés par chute libre de l’outil de forage, les vides se caractérisent par des valeurs de vitesses d’avancement de l’outil et des valeurs de couple de rotation de l’ordre de</w:t>
      </w:r>
      <w:r w:rsidRPr="000C5B79">
        <w:rPr>
          <w:rFonts w:ascii="Calibri" w:hAnsi="Calibri" w:cs="Calibri"/>
          <w:sz w:val="22"/>
          <w:szCs w:val="22"/>
        </w:rPr>
        <w:t> </w:t>
      </w:r>
      <w:r w:rsidRPr="000C5B79">
        <w:rPr>
          <w:rFonts w:ascii="Gotham Office" w:hAnsi="Gotham Office"/>
          <w:sz w:val="22"/>
          <w:szCs w:val="22"/>
        </w:rPr>
        <w:t>:</w:t>
      </w:r>
    </w:p>
    <w:tbl>
      <w:tblPr>
        <w:tblW w:w="49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269"/>
        <w:gridCol w:w="781"/>
        <w:gridCol w:w="1456"/>
        <w:gridCol w:w="1446"/>
      </w:tblGrid>
      <w:tr w:rsidR="00B971C7" w:rsidRPr="000C5B79" w14:paraId="02A48F5F" w14:textId="77777777">
        <w:trPr>
          <w:trHeight w:val="465"/>
          <w:jc w:val="center"/>
        </w:trPr>
        <w:tc>
          <w:tcPr>
            <w:tcW w:w="2050" w:type="dxa"/>
            <w:gridSpan w:val="2"/>
            <w:shd w:val="clear" w:color="auto" w:fill="F2F2F2"/>
            <w:vAlign w:val="center"/>
          </w:tcPr>
          <w:p w14:paraId="192B3994" w14:textId="77777777" w:rsidR="00B971C7" w:rsidRPr="000C5B79" w:rsidRDefault="00B971C7">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Sondage</w:t>
            </w:r>
          </w:p>
        </w:tc>
        <w:tc>
          <w:tcPr>
            <w:tcW w:w="1456" w:type="dxa"/>
            <w:shd w:val="clear" w:color="auto" w:fill="F2F2F2"/>
            <w:vAlign w:val="center"/>
          </w:tcPr>
          <w:p w14:paraId="2A4C97BE" w14:textId="77777777" w:rsidR="00B971C7" w:rsidRPr="000C5B79" w:rsidRDefault="00B971C7">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SP</w:t>
            </w:r>
            <w:r w:rsidRPr="000C5B79">
              <w:rPr>
                <w:rFonts w:ascii="Gotham Office" w:hAnsi="Gotham Office"/>
                <w:b/>
                <w:sz w:val="18"/>
                <w:szCs w:val="18"/>
                <w:highlight w:val="yellow"/>
              </w:rPr>
              <w:t>X</w:t>
            </w:r>
          </w:p>
        </w:tc>
        <w:tc>
          <w:tcPr>
            <w:tcW w:w="1446" w:type="dxa"/>
            <w:shd w:val="clear" w:color="auto" w:fill="F2F2F2"/>
            <w:vAlign w:val="center"/>
          </w:tcPr>
          <w:p w14:paraId="5766179C" w14:textId="77777777" w:rsidR="00B971C7" w:rsidRPr="000C5B79" w:rsidRDefault="00B971C7">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SP</w:t>
            </w:r>
            <w:r w:rsidRPr="000C5B79">
              <w:rPr>
                <w:rFonts w:ascii="Gotham Office" w:hAnsi="Gotham Office"/>
                <w:b/>
                <w:sz w:val="18"/>
                <w:szCs w:val="18"/>
                <w:highlight w:val="yellow"/>
              </w:rPr>
              <w:t>X</w:t>
            </w:r>
          </w:p>
        </w:tc>
      </w:tr>
      <w:tr w:rsidR="00B971C7" w:rsidRPr="000C5B79" w14:paraId="1D402164" w14:textId="77777777">
        <w:trPr>
          <w:trHeight w:val="465"/>
          <w:jc w:val="center"/>
        </w:trPr>
        <w:tc>
          <w:tcPr>
            <w:tcW w:w="1269" w:type="dxa"/>
            <w:vMerge w:val="restart"/>
            <w:shd w:val="clear" w:color="auto" w:fill="DEEAF6"/>
            <w:vAlign w:val="center"/>
          </w:tcPr>
          <w:p w14:paraId="7E1CDEDD"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Gotham Office" w:hAnsi="Gotham Office"/>
                <w:b/>
                <w:sz w:val="18"/>
                <w:szCs w:val="18"/>
              </w:rPr>
              <w:t>VIA (m/h) Etalonnage à vide</w:t>
            </w:r>
          </w:p>
        </w:tc>
        <w:tc>
          <w:tcPr>
            <w:tcW w:w="781" w:type="dxa"/>
            <w:shd w:val="clear" w:color="auto" w:fill="DEEAF6"/>
            <w:vAlign w:val="center"/>
          </w:tcPr>
          <w:p w14:paraId="349EBCB3"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Gotham Office" w:hAnsi="Gotham Office"/>
                <w:sz w:val="18"/>
                <w:szCs w:val="18"/>
              </w:rPr>
              <w:t>Partie Haute</w:t>
            </w:r>
          </w:p>
        </w:tc>
        <w:tc>
          <w:tcPr>
            <w:tcW w:w="1456" w:type="dxa"/>
            <w:shd w:val="clear" w:color="auto" w:fill="DEEAF6"/>
            <w:vAlign w:val="center"/>
          </w:tcPr>
          <w:p w14:paraId="48B9E589"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DEEAF6"/>
            <w:vAlign w:val="center"/>
          </w:tcPr>
          <w:p w14:paraId="1EA78FB0"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r w:rsidR="00B971C7" w:rsidRPr="000C5B79" w14:paraId="0C31D376" w14:textId="77777777">
        <w:trPr>
          <w:trHeight w:val="465"/>
          <w:jc w:val="center"/>
        </w:trPr>
        <w:tc>
          <w:tcPr>
            <w:tcW w:w="1269" w:type="dxa"/>
            <w:vMerge/>
            <w:shd w:val="clear" w:color="auto" w:fill="DEEAF6"/>
            <w:vAlign w:val="center"/>
          </w:tcPr>
          <w:p w14:paraId="404DB39F" w14:textId="77777777" w:rsidR="00B971C7" w:rsidRPr="000C5B79" w:rsidRDefault="00B971C7">
            <w:pPr>
              <w:pStyle w:val="BodyText"/>
              <w:suppressAutoHyphens/>
              <w:spacing w:before="120" w:line="240" w:lineRule="auto"/>
              <w:jc w:val="center"/>
              <w:rPr>
                <w:rFonts w:ascii="Gotham Office" w:hAnsi="Gotham Office"/>
                <w:b/>
                <w:sz w:val="18"/>
                <w:szCs w:val="18"/>
              </w:rPr>
            </w:pPr>
          </w:p>
        </w:tc>
        <w:tc>
          <w:tcPr>
            <w:tcW w:w="781" w:type="dxa"/>
            <w:shd w:val="clear" w:color="auto" w:fill="DEEAF6"/>
            <w:vAlign w:val="center"/>
          </w:tcPr>
          <w:p w14:paraId="7FF0C0BC"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Gotham Office" w:hAnsi="Gotham Office"/>
                <w:sz w:val="18"/>
                <w:szCs w:val="18"/>
              </w:rPr>
              <w:t>Partie Basse</w:t>
            </w:r>
          </w:p>
        </w:tc>
        <w:tc>
          <w:tcPr>
            <w:tcW w:w="1456" w:type="dxa"/>
            <w:shd w:val="clear" w:color="auto" w:fill="DEEAF6"/>
            <w:vAlign w:val="center"/>
          </w:tcPr>
          <w:p w14:paraId="521EF4AA"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DEEAF6"/>
            <w:vAlign w:val="center"/>
          </w:tcPr>
          <w:p w14:paraId="089D0E14"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r w:rsidR="00B971C7" w:rsidRPr="000C5B79" w14:paraId="5721B486" w14:textId="77777777">
        <w:trPr>
          <w:trHeight w:val="465"/>
          <w:jc w:val="center"/>
        </w:trPr>
        <w:tc>
          <w:tcPr>
            <w:tcW w:w="1269" w:type="dxa"/>
            <w:vMerge w:val="restart"/>
            <w:shd w:val="clear" w:color="auto" w:fill="FFF2CC"/>
            <w:vAlign w:val="center"/>
          </w:tcPr>
          <w:p w14:paraId="6E8A0033" w14:textId="77777777" w:rsidR="00B971C7" w:rsidRPr="000C5B79" w:rsidRDefault="00B971C7">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CR (bar) Etalonnage à vide</w:t>
            </w:r>
          </w:p>
        </w:tc>
        <w:tc>
          <w:tcPr>
            <w:tcW w:w="781" w:type="dxa"/>
            <w:shd w:val="clear" w:color="auto" w:fill="FFF2CC"/>
            <w:vAlign w:val="center"/>
          </w:tcPr>
          <w:p w14:paraId="3F36966B"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Gotham Office" w:hAnsi="Gotham Office"/>
                <w:sz w:val="18"/>
                <w:szCs w:val="18"/>
              </w:rPr>
              <w:t>Partie Haute</w:t>
            </w:r>
          </w:p>
        </w:tc>
        <w:tc>
          <w:tcPr>
            <w:tcW w:w="1456" w:type="dxa"/>
            <w:shd w:val="clear" w:color="auto" w:fill="FFF2CC"/>
            <w:vAlign w:val="center"/>
          </w:tcPr>
          <w:p w14:paraId="2C35644F"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FFF2CC"/>
            <w:vAlign w:val="center"/>
          </w:tcPr>
          <w:p w14:paraId="1755F196"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r w:rsidR="00B971C7" w:rsidRPr="000C5B79" w14:paraId="071F7264" w14:textId="77777777">
        <w:trPr>
          <w:trHeight w:val="465"/>
          <w:jc w:val="center"/>
        </w:trPr>
        <w:tc>
          <w:tcPr>
            <w:tcW w:w="1269" w:type="dxa"/>
            <w:vMerge/>
            <w:shd w:val="clear" w:color="auto" w:fill="FFF2CC"/>
            <w:vAlign w:val="center"/>
          </w:tcPr>
          <w:p w14:paraId="431758E3" w14:textId="77777777" w:rsidR="00B971C7" w:rsidRPr="000C5B79" w:rsidRDefault="00B971C7">
            <w:pPr>
              <w:pStyle w:val="BodyText"/>
              <w:suppressAutoHyphens/>
              <w:spacing w:before="120" w:line="240" w:lineRule="auto"/>
              <w:jc w:val="center"/>
              <w:rPr>
                <w:rFonts w:ascii="Gotham Office" w:hAnsi="Gotham Office"/>
                <w:b/>
                <w:sz w:val="18"/>
                <w:szCs w:val="18"/>
              </w:rPr>
            </w:pPr>
          </w:p>
        </w:tc>
        <w:tc>
          <w:tcPr>
            <w:tcW w:w="781" w:type="dxa"/>
            <w:shd w:val="clear" w:color="auto" w:fill="FFF2CC"/>
            <w:vAlign w:val="center"/>
          </w:tcPr>
          <w:p w14:paraId="71B9DEFE"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Gotham Office" w:hAnsi="Gotham Office"/>
                <w:sz w:val="18"/>
                <w:szCs w:val="18"/>
              </w:rPr>
              <w:t>Partie Basse</w:t>
            </w:r>
          </w:p>
        </w:tc>
        <w:tc>
          <w:tcPr>
            <w:tcW w:w="1456" w:type="dxa"/>
            <w:shd w:val="clear" w:color="auto" w:fill="FFF2CC"/>
            <w:vAlign w:val="center"/>
          </w:tcPr>
          <w:p w14:paraId="02ACB103"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446" w:type="dxa"/>
            <w:shd w:val="clear" w:color="auto" w:fill="FFF2CC"/>
            <w:vAlign w:val="center"/>
          </w:tcPr>
          <w:p w14:paraId="360F6195" w14:textId="77777777" w:rsidR="00B971C7" w:rsidRPr="000C5B79" w:rsidRDefault="00B971C7">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r>
    </w:tbl>
    <w:p w14:paraId="7E070B45" w14:textId="77777777" w:rsidR="00B971C7" w:rsidRPr="000C5B79" w:rsidRDefault="00B971C7" w:rsidP="00A05A5F">
      <w:pPr>
        <w:suppressAutoHyphens/>
        <w:spacing w:before="120" w:after="120" w:line="360" w:lineRule="auto"/>
        <w:jc w:val="both"/>
        <w:rPr>
          <w:rFonts w:ascii="Gotham Office" w:hAnsi="Gotham Office"/>
          <w:sz w:val="22"/>
          <w:szCs w:val="22"/>
        </w:rPr>
        <w:sectPr w:rsidR="00B971C7" w:rsidRPr="000C5B79" w:rsidSect="00401944">
          <w:headerReference w:type="even" r:id="rId53"/>
          <w:headerReference w:type="default" r:id="rId54"/>
          <w:footerReference w:type="even" r:id="rId55"/>
          <w:footerReference w:type="default" r:id="rId56"/>
          <w:headerReference w:type="first" r:id="rId57"/>
          <w:footerReference w:type="first" r:id="rId58"/>
          <w:pgSz w:w="11906" w:h="16838"/>
          <w:pgMar w:top="1418" w:right="1418" w:bottom="1418" w:left="1418" w:header="708" w:footer="708" w:gutter="0"/>
          <w:cols w:space="708"/>
          <w:titlePg/>
          <w:docGrid w:linePitch="360"/>
        </w:sectPr>
      </w:pPr>
    </w:p>
    <w:tbl>
      <w:tblPr>
        <w:tblW w:w="1561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633"/>
        <w:gridCol w:w="1212"/>
        <w:gridCol w:w="1229"/>
        <w:gridCol w:w="1198"/>
        <w:gridCol w:w="1234"/>
        <w:gridCol w:w="1223"/>
        <w:gridCol w:w="1203"/>
        <w:gridCol w:w="1399"/>
        <w:gridCol w:w="1391"/>
        <w:gridCol w:w="3888"/>
      </w:tblGrid>
      <w:tr w:rsidR="00BA18EB" w:rsidRPr="000C5B79" w14:paraId="5CE7621C" w14:textId="77777777">
        <w:trPr>
          <w:trHeight w:val="452"/>
          <w:tblHeader/>
          <w:jc w:val="center"/>
        </w:trPr>
        <w:tc>
          <w:tcPr>
            <w:tcW w:w="1633" w:type="dxa"/>
            <w:vMerge w:val="restart"/>
            <w:shd w:val="clear" w:color="auto" w:fill="F2F2F2" w:themeFill="background1" w:themeFillShade="F2"/>
            <w:vAlign w:val="center"/>
          </w:tcPr>
          <w:p w14:paraId="22A1748B" w14:textId="77777777" w:rsidR="00BA18EB" w:rsidRPr="000C5B79" w:rsidRDefault="00BA18EB">
            <w:pPr>
              <w:pStyle w:val="BodyText"/>
              <w:suppressAutoHyphens/>
              <w:spacing w:before="120" w:line="240" w:lineRule="auto"/>
              <w:jc w:val="center"/>
              <w:rPr>
                <w:rFonts w:ascii="Gotham Office" w:hAnsi="Gotham Office"/>
                <w:b/>
                <w:sz w:val="18"/>
                <w:szCs w:val="18"/>
              </w:rPr>
            </w:pPr>
            <w:bookmarkStart w:id="98" w:name="_Hlk176367741"/>
            <w:r w:rsidRPr="000C5B79">
              <w:rPr>
                <w:rFonts w:ascii="Gotham Office" w:hAnsi="Gotham Office"/>
                <w:b/>
                <w:sz w:val="18"/>
                <w:szCs w:val="18"/>
              </w:rPr>
              <w:t>Sondage</w:t>
            </w:r>
          </w:p>
          <w:p w14:paraId="2700B591"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(cote de la tête)</w:t>
            </w:r>
          </w:p>
        </w:tc>
        <w:tc>
          <w:tcPr>
            <w:tcW w:w="2441" w:type="dxa"/>
            <w:gridSpan w:val="2"/>
            <w:shd w:val="clear" w:color="auto" w:fill="F2F2F2" w:themeFill="background1" w:themeFillShade="F2"/>
            <w:vAlign w:val="center"/>
          </w:tcPr>
          <w:p w14:paraId="61423093"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Profondeur du toit et base de l’anomalie</w:t>
            </w:r>
          </w:p>
        </w:tc>
        <w:tc>
          <w:tcPr>
            <w:tcW w:w="1198" w:type="dxa"/>
            <w:vMerge w:val="restart"/>
            <w:shd w:val="clear" w:color="auto" w:fill="F2F2F2" w:themeFill="background1" w:themeFillShade="F2"/>
            <w:vAlign w:val="center"/>
          </w:tcPr>
          <w:p w14:paraId="434E5A62"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Epaisseur de l’anomalie (m)</w:t>
            </w:r>
          </w:p>
        </w:tc>
        <w:tc>
          <w:tcPr>
            <w:tcW w:w="1234" w:type="dxa"/>
            <w:vMerge w:val="restart"/>
            <w:shd w:val="clear" w:color="auto" w:fill="F2F2F2" w:themeFill="background1" w:themeFillShade="F2"/>
            <w:vAlign w:val="center"/>
          </w:tcPr>
          <w:p w14:paraId="2FEE396B"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VIA (m/h) au droit de l’altération</w:t>
            </w:r>
          </w:p>
        </w:tc>
        <w:tc>
          <w:tcPr>
            <w:tcW w:w="1223" w:type="dxa"/>
            <w:vMerge w:val="restart"/>
            <w:shd w:val="clear" w:color="auto" w:fill="F2F2F2" w:themeFill="background1" w:themeFillShade="F2"/>
            <w:vAlign w:val="center"/>
          </w:tcPr>
          <w:p w14:paraId="611D9336"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VIA (m/h) Etalonnage à vide</w:t>
            </w:r>
          </w:p>
        </w:tc>
        <w:tc>
          <w:tcPr>
            <w:tcW w:w="1203" w:type="dxa"/>
            <w:vMerge w:val="restart"/>
            <w:shd w:val="clear" w:color="auto" w:fill="F2F2F2" w:themeFill="background1" w:themeFillShade="F2"/>
            <w:vAlign w:val="center"/>
          </w:tcPr>
          <w:p w14:paraId="46A57A8C"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CR (bar) au droit de l’altération</w:t>
            </w:r>
          </w:p>
        </w:tc>
        <w:tc>
          <w:tcPr>
            <w:tcW w:w="1399" w:type="dxa"/>
            <w:vMerge w:val="restart"/>
            <w:shd w:val="clear" w:color="auto" w:fill="F2F2F2" w:themeFill="background1" w:themeFillShade="F2"/>
            <w:vAlign w:val="center"/>
          </w:tcPr>
          <w:p w14:paraId="555B3755"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CR (bar) Etalonnage à vide</w:t>
            </w:r>
          </w:p>
        </w:tc>
        <w:tc>
          <w:tcPr>
            <w:tcW w:w="1391" w:type="dxa"/>
            <w:vMerge w:val="restart"/>
            <w:shd w:val="clear" w:color="auto" w:fill="F2F2F2" w:themeFill="background1" w:themeFillShade="F2"/>
            <w:vAlign w:val="center"/>
          </w:tcPr>
          <w:p w14:paraId="276695FE"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Formation concernée</w:t>
            </w:r>
          </w:p>
        </w:tc>
        <w:tc>
          <w:tcPr>
            <w:tcW w:w="3888" w:type="dxa"/>
            <w:vMerge w:val="restart"/>
            <w:shd w:val="clear" w:color="auto" w:fill="F2F2F2" w:themeFill="background1" w:themeFillShade="F2"/>
            <w:vAlign w:val="center"/>
          </w:tcPr>
          <w:p w14:paraId="2594EA25"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Remarques et Conclusions</w:t>
            </w:r>
          </w:p>
        </w:tc>
      </w:tr>
      <w:tr w:rsidR="00BA18EB" w:rsidRPr="000C5B79" w14:paraId="1B7A6DDE" w14:textId="77777777">
        <w:trPr>
          <w:trHeight w:val="452"/>
          <w:tblHeader/>
          <w:jc w:val="center"/>
        </w:trPr>
        <w:tc>
          <w:tcPr>
            <w:tcW w:w="1633" w:type="dxa"/>
            <w:vMerge/>
            <w:tcBorders>
              <w:bottom w:val="single" w:sz="8" w:space="0" w:color="auto"/>
            </w:tcBorders>
            <w:shd w:val="clear" w:color="auto" w:fill="E7E6E6"/>
            <w:vAlign w:val="center"/>
          </w:tcPr>
          <w:p w14:paraId="33ABAFC1" w14:textId="77777777" w:rsidR="00BA18EB" w:rsidRPr="000C5B79" w:rsidRDefault="00BA18EB">
            <w:pPr>
              <w:pStyle w:val="BodyText"/>
              <w:suppressAutoHyphens/>
              <w:spacing w:before="120" w:line="240" w:lineRule="auto"/>
              <w:jc w:val="center"/>
              <w:rPr>
                <w:rFonts w:ascii="Gotham Office" w:hAnsi="Gotham Office"/>
                <w:b/>
                <w:sz w:val="18"/>
                <w:szCs w:val="18"/>
              </w:rPr>
            </w:pPr>
          </w:p>
        </w:tc>
        <w:tc>
          <w:tcPr>
            <w:tcW w:w="1212" w:type="dxa"/>
            <w:shd w:val="clear" w:color="auto" w:fill="F2F2F2" w:themeFill="background1" w:themeFillShade="F2"/>
            <w:vAlign w:val="center"/>
          </w:tcPr>
          <w:p w14:paraId="5C8241F3"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bCs/>
                <w:sz w:val="18"/>
                <w:szCs w:val="18"/>
                <w:highlight w:val="yellow"/>
              </w:rPr>
              <w:t>/NF</w:t>
            </w:r>
          </w:p>
        </w:tc>
        <w:tc>
          <w:tcPr>
            <w:tcW w:w="1229" w:type="dxa"/>
            <w:shd w:val="clear" w:color="auto" w:fill="F2F2F2" w:themeFill="background1" w:themeFillShade="F2"/>
            <w:vAlign w:val="center"/>
          </w:tcPr>
          <w:p w14:paraId="0C28E205" w14:textId="77777777" w:rsidR="00BA18EB" w:rsidRPr="000C5B79" w:rsidRDefault="00BA18EB">
            <w:pPr>
              <w:pStyle w:val="BodyText"/>
              <w:suppressAutoHyphens/>
              <w:spacing w:before="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1198" w:type="dxa"/>
            <w:vMerge/>
            <w:shd w:val="clear" w:color="auto" w:fill="E7E6E6"/>
            <w:vAlign w:val="center"/>
          </w:tcPr>
          <w:p w14:paraId="17738C05" w14:textId="77777777" w:rsidR="00BA18EB" w:rsidRPr="000C5B79" w:rsidRDefault="00BA18EB">
            <w:pPr>
              <w:pStyle w:val="BodyText"/>
              <w:suppressAutoHyphens/>
              <w:spacing w:before="120" w:line="240" w:lineRule="auto"/>
              <w:jc w:val="center"/>
              <w:rPr>
                <w:rFonts w:ascii="Gotham Office" w:hAnsi="Gotham Office"/>
                <w:b/>
                <w:sz w:val="18"/>
                <w:szCs w:val="18"/>
              </w:rPr>
            </w:pPr>
          </w:p>
        </w:tc>
        <w:tc>
          <w:tcPr>
            <w:tcW w:w="1234" w:type="dxa"/>
            <w:vMerge/>
            <w:shd w:val="clear" w:color="auto" w:fill="E7E6E6"/>
            <w:vAlign w:val="center"/>
          </w:tcPr>
          <w:p w14:paraId="46CF6A1E" w14:textId="77777777" w:rsidR="00BA18EB" w:rsidRPr="000C5B79" w:rsidRDefault="00BA18EB">
            <w:pPr>
              <w:pStyle w:val="BodyText"/>
              <w:suppressAutoHyphens/>
              <w:spacing w:before="120" w:line="240" w:lineRule="auto"/>
              <w:jc w:val="center"/>
              <w:rPr>
                <w:rFonts w:ascii="Gotham Office" w:hAnsi="Gotham Office"/>
                <w:b/>
                <w:sz w:val="18"/>
                <w:szCs w:val="18"/>
              </w:rPr>
            </w:pPr>
          </w:p>
        </w:tc>
        <w:tc>
          <w:tcPr>
            <w:tcW w:w="1223" w:type="dxa"/>
            <w:vMerge/>
            <w:shd w:val="clear" w:color="auto" w:fill="E7E6E6"/>
            <w:vAlign w:val="center"/>
          </w:tcPr>
          <w:p w14:paraId="1E26D39F" w14:textId="77777777" w:rsidR="00BA18EB" w:rsidRPr="000C5B79" w:rsidRDefault="00BA18EB">
            <w:pPr>
              <w:pStyle w:val="BodyText"/>
              <w:suppressAutoHyphens/>
              <w:spacing w:before="120" w:line="240" w:lineRule="auto"/>
              <w:jc w:val="center"/>
              <w:rPr>
                <w:rFonts w:ascii="Gotham Office" w:hAnsi="Gotham Office"/>
                <w:b/>
                <w:sz w:val="18"/>
                <w:szCs w:val="18"/>
              </w:rPr>
            </w:pPr>
          </w:p>
        </w:tc>
        <w:tc>
          <w:tcPr>
            <w:tcW w:w="1203" w:type="dxa"/>
            <w:vMerge/>
            <w:shd w:val="clear" w:color="auto" w:fill="E7E6E6"/>
            <w:vAlign w:val="center"/>
          </w:tcPr>
          <w:p w14:paraId="5291429E" w14:textId="77777777" w:rsidR="00BA18EB" w:rsidRPr="000C5B79" w:rsidRDefault="00BA18EB">
            <w:pPr>
              <w:pStyle w:val="BodyText"/>
              <w:suppressAutoHyphens/>
              <w:spacing w:before="120" w:line="240" w:lineRule="auto"/>
              <w:jc w:val="center"/>
              <w:rPr>
                <w:rFonts w:ascii="Gotham Office" w:hAnsi="Gotham Office"/>
                <w:b/>
                <w:sz w:val="18"/>
                <w:szCs w:val="18"/>
              </w:rPr>
            </w:pPr>
          </w:p>
        </w:tc>
        <w:tc>
          <w:tcPr>
            <w:tcW w:w="1399" w:type="dxa"/>
            <w:vMerge/>
            <w:shd w:val="clear" w:color="auto" w:fill="E7E6E6"/>
            <w:vAlign w:val="center"/>
          </w:tcPr>
          <w:p w14:paraId="29B588A8" w14:textId="77777777" w:rsidR="00BA18EB" w:rsidRPr="000C5B79" w:rsidRDefault="00BA18EB">
            <w:pPr>
              <w:pStyle w:val="BodyText"/>
              <w:suppressAutoHyphens/>
              <w:spacing w:before="120" w:line="240" w:lineRule="auto"/>
              <w:jc w:val="center"/>
              <w:rPr>
                <w:rFonts w:ascii="Gotham Office" w:hAnsi="Gotham Office"/>
                <w:b/>
                <w:sz w:val="18"/>
                <w:szCs w:val="18"/>
              </w:rPr>
            </w:pPr>
          </w:p>
        </w:tc>
        <w:tc>
          <w:tcPr>
            <w:tcW w:w="1391" w:type="dxa"/>
            <w:vMerge/>
            <w:shd w:val="clear" w:color="auto" w:fill="E7E6E6"/>
            <w:vAlign w:val="center"/>
          </w:tcPr>
          <w:p w14:paraId="34486608" w14:textId="77777777" w:rsidR="00BA18EB" w:rsidRPr="000C5B79" w:rsidRDefault="00BA18EB">
            <w:pPr>
              <w:pStyle w:val="BodyText"/>
              <w:suppressAutoHyphens/>
              <w:spacing w:before="120" w:line="240" w:lineRule="auto"/>
              <w:jc w:val="center"/>
              <w:rPr>
                <w:rFonts w:ascii="Gotham Office" w:hAnsi="Gotham Office"/>
                <w:b/>
                <w:sz w:val="18"/>
                <w:szCs w:val="18"/>
              </w:rPr>
            </w:pPr>
          </w:p>
        </w:tc>
        <w:tc>
          <w:tcPr>
            <w:tcW w:w="3888" w:type="dxa"/>
            <w:vMerge/>
            <w:shd w:val="clear" w:color="auto" w:fill="E7E6E6"/>
            <w:vAlign w:val="center"/>
          </w:tcPr>
          <w:p w14:paraId="587F01F1" w14:textId="77777777" w:rsidR="00BA18EB" w:rsidRPr="000C5B79" w:rsidRDefault="00BA18EB">
            <w:pPr>
              <w:pStyle w:val="BodyText"/>
              <w:suppressAutoHyphens/>
              <w:spacing w:before="120" w:line="240" w:lineRule="auto"/>
              <w:jc w:val="center"/>
              <w:rPr>
                <w:rFonts w:ascii="Gotham Office" w:hAnsi="Gotham Office"/>
                <w:b/>
                <w:sz w:val="18"/>
                <w:szCs w:val="18"/>
              </w:rPr>
            </w:pPr>
          </w:p>
        </w:tc>
      </w:tr>
      <w:tr w:rsidR="00BA18EB" w:rsidRPr="000C5B79" w14:paraId="06C58C7F" w14:textId="77777777">
        <w:trPr>
          <w:trHeight w:val="508"/>
          <w:jc w:val="center"/>
        </w:trPr>
        <w:tc>
          <w:tcPr>
            <w:tcW w:w="1633" w:type="dxa"/>
            <w:vAlign w:val="center"/>
          </w:tcPr>
          <w:p w14:paraId="42D5A608" w14:textId="716EDB9C" w:rsidR="00BA18EB" w:rsidRPr="00C503DC" w:rsidRDefault="00CD5F48">
            <w:pPr>
              <w:pStyle w:val="BodyText"/>
              <w:suppressAutoHyphens/>
              <w:spacing w:before="120" w:line="240" w:lineRule="auto"/>
              <w:jc w:val="center"/>
              <w:rPr>
                <w:rFonts w:ascii="Gotham Office" w:hAnsi="Gotham Office"/>
                <w:b/>
                <w:sz w:val="18"/>
                <w:szCs w:val="18"/>
                <w:highlight w:val="yellow"/>
                <w:lang w:val="en-GB"/>
              </w:rPr>
            </w:pPr>
            <w:r>
              <w:rPr>
                <w:rFonts w:ascii="Gotham Office" w:hAnsi="Gotham Office"/>
                <w:b/>
                <w:sz w:val="18"/>
                <w:szCs w:val="18"/>
                <w:lang w:val="en-GB"/>
              </w:rPr>
              <w:t>S</w:t>
            </w:r>
            <w:r w:rsidR="0091250D">
              <w:rPr>
                <w:rFonts w:ascii="Gotham Office" w:hAnsi="Gotham Office"/>
                <w:b/>
                <w:sz w:val="18"/>
                <w:szCs w:val="18"/>
                <w:lang w:val="en-GB"/>
              </w:rPr>
              <w:t>P</w:t>
            </w:r>
            <w:r>
              <w:rPr>
                <w:rFonts w:ascii="Gotham Office" w:hAnsi="Gotham Office"/>
                <w:b/>
                <w:sz w:val="18"/>
                <w:szCs w:val="18"/>
                <w:lang w:val="en-GB"/>
              </w:rPr>
              <w:t>1</w:t>
            </w:r>
            <w:r w:rsidR="00BA18EB" w:rsidRPr="00C503DC">
              <w:rPr>
                <w:rFonts w:ascii="Gotham Office" w:hAnsi="Gotham Office"/>
                <w:b/>
                <w:sz w:val="18"/>
                <w:szCs w:val="18"/>
                <w:lang w:val="en-GB"/>
              </w:rPr>
              <w:br/>
            </w:r>
            <w:r w:rsidR="00BA18EB" w:rsidRPr="00C503DC">
              <w:rPr>
                <w:rFonts w:ascii="Gotham Office" w:hAnsi="Gotham Office"/>
                <w:sz w:val="18"/>
                <w:szCs w:val="18"/>
                <w:lang w:val="en-GB"/>
              </w:rPr>
              <w:t>(</w:t>
            </w:r>
            <w:r w:rsidR="00BA18EB" w:rsidRPr="00C503DC">
              <w:rPr>
                <w:rFonts w:ascii="Gotham Office" w:hAnsi="Gotham Office"/>
                <w:sz w:val="18"/>
                <w:szCs w:val="18"/>
                <w:highlight w:val="yellow"/>
                <w:lang w:val="en-GB"/>
              </w:rPr>
              <w:t>XX,X</w:t>
            </w:r>
            <w:r w:rsidR="00BA18EB" w:rsidRPr="00C503DC">
              <w:rPr>
                <w:rFonts w:ascii="Gotham Office" w:hAnsi="Gotham Office"/>
                <w:sz w:val="18"/>
                <w:szCs w:val="18"/>
                <w:lang w:val="en-GB"/>
              </w:rPr>
              <w:t xml:space="preserve"> NGF</w:t>
            </w:r>
            <w:r w:rsidR="00BA18EB" w:rsidRPr="00C503DC">
              <w:rPr>
                <w:rFonts w:ascii="Gotham Office" w:hAnsi="Gotham Office"/>
                <w:sz w:val="18"/>
                <w:szCs w:val="18"/>
                <w:highlight w:val="yellow"/>
                <w:lang w:val="en-GB"/>
              </w:rPr>
              <w:t>/NVP</w:t>
            </w:r>
            <w:r w:rsidR="00BA18EB" w:rsidRPr="00C503DC">
              <w:rPr>
                <w:rFonts w:ascii="Gotham Office" w:hAnsi="Gotham Office"/>
                <w:sz w:val="18"/>
                <w:szCs w:val="18"/>
                <w:lang w:val="en-GB"/>
              </w:rPr>
              <w:t>)</w:t>
            </w:r>
          </w:p>
        </w:tc>
        <w:tc>
          <w:tcPr>
            <w:tcW w:w="1212" w:type="dxa"/>
            <w:vAlign w:val="center"/>
          </w:tcPr>
          <w:p w14:paraId="194F4638" w14:textId="77777777" w:rsidR="00BA18EB" w:rsidRPr="000C5B79" w:rsidRDefault="00BA18EB">
            <w:pPr>
              <w:pStyle w:val="BodyText"/>
              <w:suppressAutoHyphens/>
              <w:spacing w:before="120" w:line="240" w:lineRule="auto"/>
              <w:jc w:val="center"/>
              <w:rPr>
                <w:rFonts w:ascii="Gotham Office" w:hAnsi="Gotham Office"/>
                <w:sz w:val="18"/>
                <w:szCs w:val="18"/>
                <w:highlight w:val="yellow"/>
              </w:rPr>
            </w:pPr>
            <w:r w:rsidRPr="000C5B79">
              <w:rPr>
                <w:rFonts w:ascii="Gotham Office" w:hAnsi="Gotham Office"/>
                <w:sz w:val="18"/>
                <w:szCs w:val="18"/>
              </w:rPr>
              <w:t>Entre -</w:t>
            </w:r>
            <w:r w:rsidRPr="000C5B79">
              <w:rPr>
                <w:rFonts w:ascii="Gotham Office" w:hAnsi="Gotham Office"/>
                <w:sz w:val="18"/>
                <w:szCs w:val="18"/>
                <w:highlight w:val="yellow"/>
              </w:rPr>
              <w:t>X,X</w:t>
            </w:r>
            <w:r w:rsidRPr="000C5B79">
              <w:rPr>
                <w:rFonts w:ascii="Gotham Office" w:hAnsi="Gotham Office"/>
                <w:sz w:val="18"/>
                <w:szCs w:val="18"/>
              </w:rPr>
              <w:t xml:space="preserve"> et</w:t>
            </w:r>
            <w:r w:rsidRPr="000C5B79">
              <w:rPr>
                <w:rFonts w:ascii="Gotham Office" w:hAnsi="Gotham Office"/>
                <w:sz w:val="18"/>
                <w:szCs w:val="18"/>
              </w:rPr>
              <w:br/>
              <w:t>-</w:t>
            </w:r>
            <w:r w:rsidRPr="000C5B79">
              <w:rPr>
                <w:rFonts w:ascii="Gotham Office" w:hAnsi="Gotham Office"/>
                <w:sz w:val="18"/>
                <w:szCs w:val="18"/>
                <w:highlight w:val="yellow"/>
              </w:rPr>
              <w:t>X,X</w:t>
            </w:r>
          </w:p>
        </w:tc>
        <w:tc>
          <w:tcPr>
            <w:tcW w:w="1229" w:type="dxa"/>
            <w:vAlign w:val="center"/>
          </w:tcPr>
          <w:p w14:paraId="1145867F" w14:textId="77777777" w:rsidR="00BA18EB" w:rsidRPr="000C5B79" w:rsidRDefault="00BA18EB">
            <w:pPr>
              <w:pStyle w:val="BodyText"/>
              <w:suppressAutoHyphens/>
              <w:spacing w:before="120" w:line="240" w:lineRule="auto"/>
              <w:jc w:val="center"/>
              <w:rPr>
                <w:rFonts w:ascii="Gotham Office" w:hAnsi="Gotham Office"/>
                <w:sz w:val="18"/>
                <w:szCs w:val="18"/>
                <w:highlight w:val="yellow"/>
              </w:rPr>
            </w:pPr>
            <w:r w:rsidRPr="000C5B79">
              <w:rPr>
                <w:rFonts w:ascii="Gotham Office" w:hAnsi="Gotham Office"/>
                <w:sz w:val="18"/>
                <w:szCs w:val="18"/>
              </w:rPr>
              <w:t xml:space="preserve">Entre </w:t>
            </w:r>
            <w:r w:rsidRPr="000C5B79">
              <w:rPr>
                <w:rFonts w:ascii="Gotham Office" w:hAnsi="Gotham Office"/>
                <w:sz w:val="18"/>
                <w:szCs w:val="18"/>
                <w:highlight w:val="yellow"/>
              </w:rPr>
              <w:t>XX,X</w:t>
            </w:r>
            <w:r w:rsidRPr="000C5B79">
              <w:rPr>
                <w:rFonts w:ascii="Gotham Office" w:hAnsi="Gotham Office"/>
                <w:sz w:val="18"/>
                <w:szCs w:val="18"/>
              </w:rPr>
              <w:t xml:space="preserve"> et </w:t>
            </w:r>
            <w:r w:rsidRPr="000C5B79">
              <w:rPr>
                <w:rFonts w:ascii="Gotham Office" w:hAnsi="Gotham Office"/>
                <w:sz w:val="18"/>
                <w:szCs w:val="18"/>
                <w:highlight w:val="yellow"/>
              </w:rPr>
              <w:t>XX,X</w:t>
            </w:r>
          </w:p>
        </w:tc>
        <w:tc>
          <w:tcPr>
            <w:tcW w:w="1198" w:type="dxa"/>
            <w:vAlign w:val="center"/>
          </w:tcPr>
          <w:p w14:paraId="334579CC" w14:textId="77777777" w:rsidR="00BA18EB" w:rsidRPr="000C5B79" w:rsidRDefault="00BA18EB">
            <w:pPr>
              <w:pStyle w:val="BodyText"/>
              <w:suppressAutoHyphens/>
              <w:spacing w:before="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234" w:type="dxa"/>
            <w:vAlign w:val="center"/>
          </w:tcPr>
          <w:p w14:paraId="0B5E61C7"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23" w:type="dxa"/>
            <w:vAlign w:val="center"/>
          </w:tcPr>
          <w:p w14:paraId="3ED9BA87"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03" w:type="dxa"/>
            <w:vAlign w:val="center"/>
          </w:tcPr>
          <w:p w14:paraId="41D59F77"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9" w:type="dxa"/>
            <w:vAlign w:val="center"/>
          </w:tcPr>
          <w:p w14:paraId="3B536A94"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1" w:type="dxa"/>
            <w:vAlign w:val="center"/>
          </w:tcPr>
          <w:p w14:paraId="0A2C7B26" w14:textId="77777777" w:rsidR="00BA18EB" w:rsidRPr="000C5B79" w:rsidRDefault="00BA18EB">
            <w:pPr>
              <w:pStyle w:val="BodyText"/>
              <w:suppressAutoHyphens/>
              <w:spacing w:before="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3888" w:type="dxa"/>
            <w:vAlign w:val="center"/>
          </w:tcPr>
          <w:p w14:paraId="677D09F0" w14:textId="77777777" w:rsidR="00BA18EB" w:rsidRPr="000C5B79" w:rsidRDefault="00BA18EB">
            <w:pPr>
              <w:pStyle w:val="BodyText"/>
              <w:numPr>
                <w:ilvl w:val="0"/>
                <w:numId w:val="121"/>
              </w:numPr>
              <w:suppressAutoHyphens/>
              <w:spacing w:before="120" w:line="240" w:lineRule="auto"/>
              <w:ind w:left="165" w:hanging="142"/>
              <w:jc w:val="left"/>
              <w:rPr>
                <w:rFonts w:ascii="Gotham Office" w:hAnsi="Gotham Office"/>
                <w:sz w:val="18"/>
                <w:szCs w:val="18"/>
              </w:rPr>
            </w:pPr>
            <w:r w:rsidRPr="000C5B79">
              <w:rPr>
                <w:rFonts w:ascii="Gotham Office" w:hAnsi="Gotham Office"/>
                <w:sz w:val="18"/>
                <w:szCs w:val="18"/>
              </w:rPr>
              <w:t>La vitesse d’avancement est très élevée, mais légèrement inférieure à l’étalonnage à vide et le couple de rotation est inférieure à l’étalonnage.</w:t>
            </w:r>
          </w:p>
          <w:p w14:paraId="42F331AD" w14:textId="77777777" w:rsidR="00BA18EB" w:rsidRPr="000C5B79" w:rsidRDefault="00BA18EB">
            <w:pPr>
              <w:pStyle w:val="BodyText"/>
              <w:suppressAutoHyphens/>
              <w:spacing w:before="120" w:line="240" w:lineRule="auto"/>
              <w:jc w:val="left"/>
              <w:rPr>
                <w:rFonts w:ascii="Gotham Office" w:hAnsi="Gotham Office"/>
                <w:sz w:val="18"/>
                <w:szCs w:val="18"/>
                <w:highlight w:val="yellow"/>
              </w:rPr>
            </w:pPr>
            <w:r w:rsidRPr="000C5B79">
              <w:rPr>
                <w:rFonts w:ascii="Gotham Office" w:hAnsi="Gotham Office"/>
                <w:b/>
                <w:sz w:val="18"/>
                <w:szCs w:val="18"/>
              </w:rPr>
              <w:sym w:font="Wingdings" w:char="F0E8"/>
            </w:r>
            <w:r w:rsidRPr="000C5B79">
              <w:rPr>
                <w:rFonts w:ascii="Gotham Office" w:hAnsi="Gotham Office"/>
                <w:b/>
                <w:sz w:val="18"/>
                <w:szCs w:val="18"/>
              </w:rPr>
              <w:t xml:space="preserve"> Niveau très décomprimé, voire vide.</w:t>
            </w:r>
          </w:p>
        </w:tc>
      </w:tr>
      <w:tr w:rsidR="00BA18EB" w:rsidRPr="000C5B79" w14:paraId="484EB024" w14:textId="77777777">
        <w:trPr>
          <w:trHeight w:val="508"/>
          <w:jc w:val="center"/>
        </w:trPr>
        <w:tc>
          <w:tcPr>
            <w:tcW w:w="1633" w:type="dxa"/>
            <w:vAlign w:val="center"/>
          </w:tcPr>
          <w:p w14:paraId="63ABA506" w14:textId="77777777" w:rsidR="00BA18EB" w:rsidRPr="00C503DC" w:rsidRDefault="00BA18EB">
            <w:pPr>
              <w:pStyle w:val="BodyText"/>
              <w:suppressAutoHyphens/>
              <w:spacing w:before="120" w:line="240" w:lineRule="auto"/>
              <w:jc w:val="center"/>
              <w:rPr>
                <w:rFonts w:ascii="Gotham Office" w:hAnsi="Gotham Office"/>
                <w:b/>
                <w:sz w:val="18"/>
                <w:szCs w:val="18"/>
                <w:highlight w:val="yellow"/>
                <w:lang w:val="en-GB"/>
              </w:rPr>
            </w:pPr>
            <w:r w:rsidRPr="00C503DC">
              <w:rPr>
                <w:rFonts w:ascii="Gotham Office" w:hAnsi="Gotham Office"/>
                <w:b/>
                <w:sz w:val="18"/>
                <w:szCs w:val="18"/>
                <w:highlight w:val="yellow"/>
                <w:lang w:val="en-GB"/>
              </w:rPr>
              <w:t>XXX</w:t>
            </w:r>
            <w:r w:rsidRPr="00C503DC">
              <w:rPr>
                <w:rFonts w:ascii="Gotham Office" w:hAnsi="Gotham Office"/>
                <w:b/>
                <w:sz w:val="18"/>
                <w:szCs w:val="18"/>
                <w:lang w:val="en-GB"/>
              </w:rPr>
              <w:br/>
            </w:r>
            <w:r w:rsidRPr="00C503DC">
              <w:rPr>
                <w:rFonts w:ascii="Gotham Office" w:hAnsi="Gotham Office"/>
                <w:sz w:val="18"/>
                <w:szCs w:val="18"/>
                <w:lang w:val="en-GB"/>
              </w:rPr>
              <w:t>(</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1212" w:type="dxa"/>
            <w:vAlign w:val="center"/>
          </w:tcPr>
          <w:p w14:paraId="4AE6BC8F"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Gotham Office" w:hAnsi="Gotham Office"/>
                <w:sz w:val="18"/>
                <w:szCs w:val="18"/>
              </w:rPr>
              <w:t>Entre -</w:t>
            </w:r>
            <w:r w:rsidRPr="000C5B79">
              <w:rPr>
                <w:rFonts w:ascii="Gotham Office" w:hAnsi="Gotham Office"/>
                <w:sz w:val="18"/>
                <w:szCs w:val="18"/>
                <w:highlight w:val="yellow"/>
              </w:rPr>
              <w:t>X,X</w:t>
            </w:r>
            <w:r w:rsidRPr="000C5B79">
              <w:rPr>
                <w:rFonts w:ascii="Gotham Office" w:hAnsi="Gotham Office"/>
                <w:sz w:val="18"/>
                <w:szCs w:val="18"/>
              </w:rPr>
              <w:t xml:space="preserve"> et</w:t>
            </w:r>
            <w:r w:rsidRPr="000C5B79">
              <w:rPr>
                <w:rFonts w:ascii="Gotham Office" w:hAnsi="Gotham Office"/>
                <w:sz w:val="18"/>
                <w:szCs w:val="18"/>
              </w:rPr>
              <w:br/>
              <w:t>-</w:t>
            </w:r>
            <w:r w:rsidRPr="000C5B79">
              <w:rPr>
                <w:rFonts w:ascii="Gotham Office" w:hAnsi="Gotham Office"/>
                <w:sz w:val="18"/>
                <w:szCs w:val="18"/>
                <w:highlight w:val="yellow"/>
              </w:rPr>
              <w:t>X,X</w:t>
            </w:r>
          </w:p>
        </w:tc>
        <w:tc>
          <w:tcPr>
            <w:tcW w:w="1229" w:type="dxa"/>
            <w:vAlign w:val="center"/>
          </w:tcPr>
          <w:p w14:paraId="10DC8A93"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Gotham Office" w:hAnsi="Gotham Office"/>
                <w:sz w:val="18"/>
                <w:szCs w:val="18"/>
              </w:rPr>
              <w:t xml:space="preserve">Entre </w:t>
            </w:r>
            <w:r w:rsidRPr="000C5B79">
              <w:rPr>
                <w:rFonts w:ascii="Gotham Office" w:hAnsi="Gotham Office"/>
                <w:sz w:val="18"/>
                <w:szCs w:val="18"/>
                <w:highlight w:val="yellow"/>
              </w:rPr>
              <w:t>XX,X</w:t>
            </w:r>
            <w:r w:rsidRPr="000C5B79">
              <w:rPr>
                <w:rFonts w:ascii="Gotham Office" w:hAnsi="Gotham Office"/>
                <w:sz w:val="18"/>
                <w:szCs w:val="18"/>
              </w:rPr>
              <w:t xml:space="preserve"> et </w:t>
            </w:r>
            <w:r w:rsidRPr="000C5B79">
              <w:rPr>
                <w:rFonts w:ascii="Gotham Office" w:hAnsi="Gotham Office"/>
                <w:sz w:val="18"/>
                <w:szCs w:val="18"/>
                <w:highlight w:val="yellow"/>
              </w:rPr>
              <w:t>XX,X</w:t>
            </w:r>
          </w:p>
        </w:tc>
        <w:tc>
          <w:tcPr>
            <w:tcW w:w="1198" w:type="dxa"/>
            <w:vAlign w:val="center"/>
          </w:tcPr>
          <w:p w14:paraId="77BCEDF5"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Gotham Office" w:hAnsi="Gotham Office"/>
                <w:sz w:val="18"/>
                <w:szCs w:val="18"/>
                <w:highlight w:val="yellow"/>
              </w:rPr>
              <w:t>X,X</w:t>
            </w:r>
          </w:p>
        </w:tc>
        <w:tc>
          <w:tcPr>
            <w:tcW w:w="1234" w:type="dxa"/>
            <w:vAlign w:val="center"/>
          </w:tcPr>
          <w:p w14:paraId="2601D7ED"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23" w:type="dxa"/>
            <w:vAlign w:val="center"/>
          </w:tcPr>
          <w:p w14:paraId="2FC565C2"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203" w:type="dxa"/>
            <w:vAlign w:val="center"/>
          </w:tcPr>
          <w:p w14:paraId="42DD81F8"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9" w:type="dxa"/>
            <w:vAlign w:val="center"/>
          </w:tcPr>
          <w:p w14:paraId="46CFCD4D" w14:textId="77777777" w:rsidR="00BA18EB" w:rsidRPr="000C5B79" w:rsidRDefault="00BA18EB">
            <w:pPr>
              <w:pStyle w:val="BodyText"/>
              <w:suppressAutoHyphens/>
              <w:spacing w:before="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XXX</w:t>
            </w:r>
          </w:p>
        </w:tc>
        <w:tc>
          <w:tcPr>
            <w:tcW w:w="1391" w:type="dxa"/>
            <w:vAlign w:val="center"/>
          </w:tcPr>
          <w:p w14:paraId="2D03E462" w14:textId="77777777" w:rsidR="00BA18EB" w:rsidRPr="000C5B79" w:rsidRDefault="00BA18EB">
            <w:pPr>
              <w:pStyle w:val="BodyText"/>
              <w:suppressAutoHyphens/>
              <w:spacing w:before="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3888" w:type="dxa"/>
            <w:vAlign w:val="center"/>
          </w:tcPr>
          <w:p w14:paraId="095D3C2D" w14:textId="77777777" w:rsidR="00BA18EB" w:rsidRPr="000C5B79" w:rsidRDefault="00BA18EB">
            <w:pPr>
              <w:pStyle w:val="BodyText"/>
              <w:numPr>
                <w:ilvl w:val="0"/>
                <w:numId w:val="121"/>
              </w:numPr>
              <w:suppressAutoHyphens/>
              <w:spacing w:before="120" w:line="240" w:lineRule="auto"/>
              <w:ind w:left="165" w:hanging="142"/>
              <w:jc w:val="left"/>
              <w:rPr>
                <w:rFonts w:ascii="Gotham Office" w:hAnsi="Gotham Office"/>
                <w:sz w:val="18"/>
                <w:szCs w:val="18"/>
              </w:rPr>
            </w:pPr>
            <w:r w:rsidRPr="000C5B79">
              <w:rPr>
                <w:rFonts w:ascii="Gotham Office" w:hAnsi="Gotham Office"/>
                <w:sz w:val="18"/>
                <w:szCs w:val="18"/>
              </w:rPr>
              <w:t>La vitesse d’avancement est très élevée, mais légèrement inférieure à l’étalonnage à vide et le couple de rotation est inférieure à l’étalonnage.</w:t>
            </w:r>
          </w:p>
          <w:p w14:paraId="58DA4324" w14:textId="77777777" w:rsidR="00BA18EB" w:rsidRPr="000C5B79" w:rsidRDefault="00BA18EB">
            <w:pPr>
              <w:pStyle w:val="BodyText"/>
              <w:suppressAutoHyphens/>
              <w:spacing w:before="120" w:line="240" w:lineRule="auto"/>
              <w:ind w:left="23"/>
              <w:jc w:val="left"/>
              <w:rPr>
                <w:rFonts w:ascii="Gotham Office" w:hAnsi="Gotham Office"/>
                <w:sz w:val="18"/>
                <w:szCs w:val="18"/>
              </w:rPr>
            </w:pPr>
            <w:r w:rsidRPr="000C5B79">
              <w:rPr>
                <w:rFonts w:ascii="Gotham Office" w:hAnsi="Gotham Office"/>
                <w:b/>
                <w:sz w:val="18"/>
                <w:szCs w:val="18"/>
              </w:rPr>
              <w:sym w:font="Wingdings" w:char="F0E8"/>
            </w:r>
            <w:r w:rsidRPr="000C5B79">
              <w:rPr>
                <w:rFonts w:ascii="Gotham Office" w:hAnsi="Gotham Office"/>
                <w:b/>
                <w:sz w:val="18"/>
                <w:szCs w:val="18"/>
              </w:rPr>
              <w:t xml:space="preserve"> Niveau très décomprimé sur faible épaisseur.</w:t>
            </w:r>
          </w:p>
        </w:tc>
      </w:tr>
    </w:tbl>
    <w:bookmarkEnd w:id="98"/>
    <w:p w14:paraId="016E2CC0" w14:textId="11298AB1" w:rsidR="00222FB0" w:rsidRPr="000C5B79" w:rsidRDefault="00222FB0" w:rsidP="00222F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D’après les coupes des sondages jointes en annexes n°</w:t>
      </w:r>
      <w:r w:rsidRPr="000C5B79">
        <w:rPr>
          <w:rFonts w:ascii="Gotham Office" w:hAnsi="Gotham Office"/>
          <w:sz w:val="22"/>
          <w:szCs w:val="22"/>
          <w:highlight w:val="yellow"/>
        </w:rPr>
        <w:fldChar w:fldCharType="begin"/>
      </w:r>
      <w:r w:rsidRPr="000C5B79">
        <w:rPr>
          <w:rFonts w:ascii="Gotham Office" w:hAnsi="Gotham Office"/>
          <w:sz w:val="22"/>
          <w:szCs w:val="22"/>
          <w:highlight w:val="yellow"/>
        </w:rPr>
        <w:instrText xml:space="preserve"> REF Annnexe_5 \h  \* MERGEFORMAT </w:instrText>
      </w:r>
      <w:r w:rsidRPr="000C5B79">
        <w:rPr>
          <w:rFonts w:ascii="Gotham Office" w:hAnsi="Gotham Office"/>
          <w:sz w:val="22"/>
          <w:szCs w:val="22"/>
          <w:highlight w:val="yellow"/>
        </w:rPr>
      </w:r>
      <w:r w:rsidRPr="000C5B79">
        <w:rPr>
          <w:rFonts w:ascii="Gotham Office" w:hAnsi="Gotham Office"/>
          <w:sz w:val="22"/>
          <w:szCs w:val="22"/>
          <w:highlight w:val="yellow"/>
        </w:rPr>
        <w:fldChar w:fldCharType="separate"/>
      </w:r>
      <w:r w:rsidRPr="00F5496C">
        <w:rPr>
          <w:rFonts w:ascii="Gotham Office" w:hAnsi="Gotham Office"/>
          <w:noProof/>
          <w:sz w:val="22"/>
          <w:szCs w:val="22"/>
          <w:highlight w:val="yellow"/>
        </w:rPr>
        <w:t>5</w:t>
      </w:r>
      <w:r w:rsidRPr="000C5B79">
        <w:rPr>
          <w:rFonts w:ascii="Gotham Office" w:hAnsi="Gotham Office"/>
          <w:sz w:val="22"/>
          <w:szCs w:val="22"/>
          <w:highlight w:val="yellow"/>
        </w:rPr>
        <w:fldChar w:fldCharType="end"/>
      </w:r>
      <w:r w:rsidRPr="000C5B79">
        <w:rPr>
          <w:rFonts w:ascii="Gotham Office" w:hAnsi="Gotham Office"/>
          <w:sz w:val="22"/>
          <w:szCs w:val="22"/>
          <w:highlight w:val="yellow"/>
        </w:rPr>
        <w:t>, la synthèse des enregistrements des paramètres de forages montre les éléments suivants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AB767A9" w14:textId="77777777" w:rsidR="00222FB0" w:rsidRPr="000C5B79" w:rsidRDefault="00222FB0" w:rsidP="00222FB0">
      <w:pPr>
        <w:pStyle w:val="ListParagraph"/>
        <w:numPr>
          <w:ilvl w:val="1"/>
          <w:numId w:val="35"/>
        </w:numPr>
        <w:tabs>
          <w:tab w:val="clear" w:pos="284"/>
          <w:tab w:val="num" w:pos="709"/>
        </w:tabs>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Hors zones de carrières</w:t>
      </w:r>
      <w:r w:rsidRPr="000C5B79">
        <w:rPr>
          <w:rFonts w:ascii="Calibri" w:hAnsi="Calibri" w:cs="Calibri"/>
          <w:sz w:val="22"/>
          <w:szCs w:val="22"/>
          <w:highlight w:val="yellow"/>
        </w:rPr>
        <w:t> </w:t>
      </w:r>
      <w:r w:rsidRPr="000C5B79">
        <w:rPr>
          <w:rFonts w:ascii="Gotham Office" w:hAnsi="Gotham Office"/>
          <w:sz w:val="22"/>
          <w:szCs w:val="22"/>
          <w:highlight w:val="yellow"/>
        </w:rPr>
        <w:t>: les sondages sont caract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ris</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 au sein de la formation des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par des vitesses d’avancement de l’outil faibles à moyennes mettant en évidence des couches marno-calcaire compacts à très compacts et des niveaux indurés de calcaire. Ils témoignent du bon état de conservation des bancs gypseux et que la formation parait saine dans l’ensemble.</w:t>
      </w:r>
    </w:p>
    <w:p w14:paraId="6910BB26" w14:textId="77777777" w:rsidR="00222FB0" w:rsidRPr="000C5B79" w:rsidRDefault="00222FB0" w:rsidP="00222FB0">
      <w:pPr>
        <w:pStyle w:val="ListParagraph"/>
        <w:numPr>
          <w:ilvl w:val="1"/>
          <w:numId w:val="35"/>
        </w:numPr>
        <w:tabs>
          <w:tab w:val="clear" w:pos="284"/>
          <w:tab w:val="num" w:pos="709"/>
        </w:tabs>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En zone de carrières</w:t>
      </w:r>
      <w:r w:rsidRPr="000C5B79">
        <w:rPr>
          <w:rFonts w:ascii="Calibri" w:hAnsi="Calibri" w:cs="Calibri"/>
          <w:sz w:val="22"/>
          <w:szCs w:val="22"/>
          <w:highlight w:val="yellow"/>
        </w:rPr>
        <w:t> </w:t>
      </w:r>
      <w:r w:rsidRPr="000C5B79">
        <w:rPr>
          <w:rFonts w:ascii="Gotham Office" w:hAnsi="Gotham Office"/>
          <w:sz w:val="22"/>
          <w:szCs w:val="22"/>
          <w:highlight w:val="yellow"/>
        </w:rPr>
        <w:t>: On a not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la pr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sence de plusieurs passages alt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 ou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comprim</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 voir des vides francs au sein de la formation des </w:t>
      </w:r>
      <w:r w:rsidRPr="000C5B79">
        <w:rPr>
          <w:rFonts w:ascii="Gotham Office" w:hAnsi="Gotham Office"/>
          <w:i/>
          <w:sz w:val="22"/>
          <w:szCs w:val="22"/>
          <w:highlight w:val="yellow"/>
        </w:rPr>
        <w:t>XXX</w:t>
      </w:r>
      <w:r w:rsidRPr="000C5B79">
        <w:rPr>
          <w:rFonts w:ascii="Gotham Office" w:hAnsi="Gotham Office"/>
          <w:sz w:val="22"/>
          <w:szCs w:val="22"/>
          <w:highlight w:val="yellow"/>
        </w:rPr>
        <w:t>. Ces anomalies de compacité sont liées aux exploitations souterraines de XXX plus en profondeur. Cette formation parait saine dans l’ensemble avec localement quelques passages tendres ou ± altérés. Les anomalies de compacité mis en évidence sont résumées dans le tableau suivant.</w:t>
      </w:r>
    </w:p>
    <w:p w14:paraId="41E896D1" w14:textId="77777777" w:rsidR="00222FB0" w:rsidRPr="000C5B79" w:rsidRDefault="00222FB0" w:rsidP="00222FB0">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Les vitesses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avancement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es uniquement dans les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correspondent à des couches de moindre compacité, et non à des vides. Ces couches ne sont pas mentionnées dans le tableau ci-dessous, mais sont prises en compte dans la synthèse géomécanique. On notera aussi qu’en zones de carrière et localement des zones de remontées de fontis ont été mise en évidence expliquant les passages très décomprimés au sein de ces horizons.</w:t>
      </w:r>
    </w:p>
    <w:p w14:paraId="11CB9921" w14:textId="0B25D6EB" w:rsidR="00F303A5" w:rsidRPr="000C5B79" w:rsidRDefault="00E43A50" w:rsidP="00F303A5">
      <w:pPr>
        <w:pStyle w:val="Heading1"/>
        <w:rPr>
          <w:shd w:val="clear" w:color="auto" w:fill="C1E4F5" w:themeFill="accent1" w:themeFillTint="33"/>
        </w:rPr>
      </w:pPr>
      <w:bookmarkStart w:id="99" w:name="_Toc219037882"/>
      <w:r w:rsidRPr="00E43A50">
        <w:t>Synthèse géomécanique</w:t>
      </w:r>
      <w:r w:rsidRPr="00E43A50">
        <w:rPr>
          <w:highlight w:val="yellow"/>
        </w:rPr>
        <w:t>/</w:t>
      </w:r>
      <w:r w:rsidR="00F303A5" w:rsidRPr="000C5B79">
        <w:rPr>
          <w:shd w:val="clear" w:color="auto" w:fill="C1E4F5" w:themeFill="accent1" w:themeFillTint="33"/>
        </w:rPr>
        <w:t>Synthèse lithologique et géomécanique</w:t>
      </w:r>
      <w:bookmarkEnd w:id="99"/>
    </w:p>
    <w:p w14:paraId="3B1146FF" w14:textId="224C9C69" w:rsidR="00AD3CB5" w:rsidRPr="000C5B79" w:rsidRDefault="00AD3CB5" w:rsidP="00AD3CB5">
      <w:pPr>
        <w:pStyle w:val="Heading2"/>
      </w:pPr>
      <w:bookmarkStart w:id="100" w:name="_Toc219037883"/>
      <w:r w:rsidRPr="000C5B79">
        <w:t>Essais pressiométriques</w:t>
      </w:r>
      <w:bookmarkEnd w:id="100"/>
    </w:p>
    <w:p w14:paraId="045A9659" w14:textId="1F05420B" w:rsidR="00F303A5" w:rsidRPr="000C5B79" w:rsidRDefault="00F303A5" w:rsidP="00F303A5">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résultats </w:t>
      </w:r>
      <w:r w:rsidRPr="000C5B79">
        <w:rPr>
          <w:rFonts w:ascii="Gotham Office" w:hAnsi="Gotham Office"/>
          <w:sz w:val="22"/>
          <w:szCs w:val="22"/>
          <w:shd w:val="clear" w:color="auto" w:fill="C1E4F5" w:themeFill="accent1" w:themeFillTint="33"/>
        </w:rPr>
        <w:t>des sondages et</w:t>
      </w:r>
      <w:r w:rsidRPr="000C5B79">
        <w:rPr>
          <w:rFonts w:ascii="Gotham Office" w:hAnsi="Gotham Office"/>
          <w:sz w:val="22"/>
          <w:szCs w:val="22"/>
        </w:rPr>
        <w:t xml:space="preserve"> des essais pressiométriques réalisés en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rPr>
        <w:t xml:space="preserve"> </w:t>
      </w:r>
      <w:r w:rsidRPr="000C5B79">
        <w:rPr>
          <w:rFonts w:ascii="Gotham Office" w:hAnsi="Gotham Office"/>
          <w:sz w:val="22"/>
          <w:szCs w:val="22"/>
          <w:highlight w:val="yellow"/>
        </w:rPr>
        <w:t>et en mission GX-XXX</w:t>
      </w:r>
      <w:r w:rsidRPr="000C5B79">
        <w:rPr>
          <w:rFonts w:ascii="Gotham Office" w:hAnsi="Gotham Office"/>
          <w:sz w:val="22"/>
          <w:szCs w:val="22"/>
        </w:rPr>
        <w:t xml:space="preserve"> sont répertoriés en fonction des faciès rencontrés de haut en bas dans le tableau suivant</w:t>
      </w:r>
      <w:r w:rsidRPr="000C5B79">
        <w:rPr>
          <w:rFonts w:ascii="Calibri" w:hAnsi="Calibri" w:cs="Calibri"/>
          <w:sz w:val="22"/>
          <w:szCs w:val="22"/>
        </w:rPr>
        <w:t> </w:t>
      </w:r>
      <w:r w:rsidRPr="000C5B79">
        <w:rPr>
          <w:rFonts w:ascii="Gotham Office" w:hAnsi="Gotham Office"/>
          <w:sz w:val="22"/>
          <w:szCs w:val="22"/>
        </w:rPr>
        <w:t>:</w:t>
      </w:r>
    </w:p>
    <w:tbl>
      <w:tblPr>
        <w:tblW w:w="1363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908"/>
        <w:gridCol w:w="1977"/>
        <w:gridCol w:w="1223"/>
        <w:gridCol w:w="1276"/>
        <w:gridCol w:w="1134"/>
        <w:gridCol w:w="1417"/>
        <w:gridCol w:w="1384"/>
        <w:gridCol w:w="961"/>
        <w:gridCol w:w="557"/>
        <w:gridCol w:w="1540"/>
        <w:gridCol w:w="1257"/>
      </w:tblGrid>
      <w:tr w:rsidR="00F303A5" w:rsidRPr="000C5B79" w14:paraId="4F9B1375" w14:textId="77777777" w:rsidTr="004A4C26">
        <w:trPr>
          <w:trHeight w:val="465"/>
          <w:tblHeader/>
          <w:jc w:val="center"/>
        </w:trPr>
        <w:tc>
          <w:tcPr>
            <w:tcW w:w="908" w:type="dxa"/>
            <w:vMerge w:val="restart"/>
            <w:shd w:val="clear" w:color="auto" w:fill="F2F2F2"/>
            <w:vAlign w:val="center"/>
          </w:tcPr>
          <w:p w14:paraId="22467467"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 de couche</w:t>
            </w:r>
          </w:p>
        </w:tc>
        <w:tc>
          <w:tcPr>
            <w:tcW w:w="1977" w:type="dxa"/>
            <w:vMerge w:val="restart"/>
            <w:shd w:val="clear" w:color="auto" w:fill="F2F2F2"/>
            <w:vAlign w:val="center"/>
          </w:tcPr>
          <w:p w14:paraId="03EC635F"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r w:rsidRPr="0074486C">
              <w:rPr>
                <w:rFonts w:ascii="Gotham Office" w:hAnsi="Gotham Office"/>
                <w:b/>
                <w:bCs/>
                <w:sz w:val="18"/>
                <w:szCs w:val="18"/>
                <w:shd w:val="clear" w:color="auto" w:fill="C1E4F5" w:themeFill="accent1" w:themeFillTint="33"/>
              </w:rPr>
              <w:t>Nature lithologique</w:t>
            </w:r>
          </w:p>
        </w:tc>
        <w:tc>
          <w:tcPr>
            <w:tcW w:w="2499" w:type="dxa"/>
            <w:gridSpan w:val="2"/>
            <w:shd w:val="clear" w:color="auto" w:fill="F2F2F2"/>
            <w:vAlign w:val="center"/>
          </w:tcPr>
          <w:p w14:paraId="1EACDFB9"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de la base de la couche</w:t>
            </w:r>
          </w:p>
        </w:tc>
        <w:tc>
          <w:tcPr>
            <w:tcW w:w="5453" w:type="dxa"/>
            <w:gridSpan w:val="5"/>
            <w:shd w:val="clear" w:color="auto" w:fill="F2F2F2"/>
            <w:vAlign w:val="center"/>
          </w:tcPr>
          <w:p w14:paraId="690F7620"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Pressiomètre</w:t>
            </w:r>
          </w:p>
        </w:tc>
        <w:tc>
          <w:tcPr>
            <w:tcW w:w="1540" w:type="dxa"/>
            <w:shd w:val="clear" w:color="auto" w:fill="C1E4F5" w:themeFill="accent1" w:themeFillTint="33"/>
            <w:vAlign w:val="center"/>
          </w:tcPr>
          <w:p w14:paraId="11339321" w14:textId="77777777" w:rsidR="00F303A5" w:rsidRPr="000C5B79" w:rsidRDefault="00F303A5">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Pénétromètre</w:t>
            </w:r>
          </w:p>
        </w:tc>
        <w:tc>
          <w:tcPr>
            <w:tcW w:w="1257" w:type="dxa"/>
            <w:vMerge w:val="restart"/>
            <w:shd w:val="clear" w:color="auto" w:fill="C1E4F5" w:themeFill="accent1" w:themeFillTint="33"/>
            <w:vAlign w:val="center"/>
          </w:tcPr>
          <w:p w14:paraId="02A002E1"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Compacité</w:t>
            </w:r>
          </w:p>
        </w:tc>
      </w:tr>
      <w:tr w:rsidR="003F09BC" w:rsidRPr="000C5B79" w14:paraId="19F03CB0" w14:textId="77777777" w:rsidTr="004A4C26">
        <w:trPr>
          <w:trHeight w:val="685"/>
          <w:tblHeader/>
          <w:jc w:val="center"/>
        </w:trPr>
        <w:tc>
          <w:tcPr>
            <w:tcW w:w="908" w:type="dxa"/>
            <w:vMerge/>
            <w:shd w:val="clear" w:color="auto" w:fill="F2F2F2"/>
            <w:vAlign w:val="center"/>
          </w:tcPr>
          <w:p w14:paraId="0B463F4F" w14:textId="77777777" w:rsidR="00F303A5" w:rsidRPr="000C5B79" w:rsidRDefault="00F303A5">
            <w:pPr>
              <w:suppressAutoHyphens/>
              <w:spacing w:before="120" w:after="120" w:line="240" w:lineRule="auto"/>
              <w:jc w:val="center"/>
              <w:rPr>
                <w:rFonts w:ascii="Gotham Office" w:hAnsi="Gotham Office"/>
                <w:sz w:val="18"/>
                <w:szCs w:val="18"/>
              </w:rPr>
            </w:pPr>
          </w:p>
        </w:tc>
        <w:tc>
          <w:tcPr>
            <w:tcW w:w="1977" w:type="dxa"/>
            <w:vMerge/>
            <w:shd w:val="clear" w:color="auto" w:fill="F2F2F2"/>
            <w:vAlign w:val="center"/>
          </w:tcPr>
          <w:p w14:paraId="20F76EFA" w14:textId="77777777" w:rsidR="00F303A5" w:rsidRPr="000C5B79" w:rsidRDefault="00F303A5">
            <w:pPr>
              <w:suppressAutoHyphens/>
              <w:spacing w:before="120" w:after="120" w:line="240" w:lineRule="auto"/>
              <w:jc w:val="center"/>
              <w:rPr>
                <w:rFonts w:ascii="Gotham Office" w:hAnsi="Gotham Office"/>
                <w:sz w:val="18"/>
                <w:szCs w:val="18"/>
              </w:rPr>
            </w:pPr>
          </w:p>
        </w:tc>
        <w:tc>
          <w:tcPr>
            <w:tcW w:w="1223" w:type="dxa"/>
            <w:shd w:val="clear" w:color="auto" w:fill="F2F2F2"/>
            <w:vAlign w:val="center"/>
          </w:tcPr>
          <w:p w14:paraId="4F6925EA" w14:textId="77777777" w:rsidR="00F303A5" w:rsidRPr="000C5B79" w:rsidRDefault="00F303A5">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m/TN</w:t>
            </w:r>
            <w:r w:rsidRPr="000C5B79">
              <w:rPr>
                <w:rFonts w:ascii="Gotham Office" w:hAnsi="Gotham Office"/>
                <w:b/>
                <w:bCs/>
                <w:sz w:val="18"/>
                <w:szCs w:val="18"/>
                <w:highlight w:val="yellow"/>
              </w:rPr>
              <w:t>/NF</w:t>
            </w:r>
          </w:p>
        </w:tc>
        <w:tc>
          <w:tcPr>
            <w:tcW w:w="1276" w:type="dxa"/>
            <w:shd w:val="clear" w:color="auto" w:fill="F2F2F2"/>
            <w:vAlign w:val="center"/>
          </w:tcPr>
          <w:p w14:paraId="0FE06B96"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1134" w:type="dxa"/>
            <w:shd w:val="clear" w:color="auto" w:fill="F2F2F2"/>
            <w:vAlign w:val="center"/>
          </w:tcPr>
          <w:p w14:paraId="2F8C0A59"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w:t>
            </w:r>
            <w:r w:rsidRPr="000C5B79">
              <w:rPr>
                <w:rFonts w:ascii="Gotham Office" w:hAnsi="Gotham Office"/>
                <w:b/>
                <w:sz w:val="18"/>
                <w:szCs w:val="18"/>
                <w:vertAlign w:val="subscript"/>
              </w:rPr>
              <w:t xml:space="preserve">M </w:t>
            </w:r>
            <w:r w:rsidRPr="000C5B79">
              <w:rPr>
                <w:rFonts w:ascii="Gotham Office" w:hAnsi="Gotham Office"/>
                <w:b/>
                <w:sz w:val="18"/>
                <w:szCs w:val="18"/>
              </w:rPr>
              <w:t>(MPa)</w:t>
            </w:r>
          </w:p>
        </w:tc>
        <w:tc>
          <w:tcPr>
            <w:tcW w:w="1417" w:type="dxa"/>
            <w:shd w:val="clear" w:color="auto" w:fill="F2F2F2"/>
            <w:vAlign w:val="center"/>
          </w:tcPr>
          <w:p w14:paraId="2A75BC4B"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l</w:t>
            </w:r>
            <w:r w:rsidRPr="000C5B79">
              <w:rPr>
                <w:rFonts w:ascii="Gotham Office" w:hAnsi="Gotham Office"/>
                <w:b/>
                <w:sz w:val="18"/>
                <w:szCs w:val="18"/>
                <w:vertAlign w:val="superscript"/>
              </w:rPr>
              <w:t>*</w:t>
            </w:r>
            <w:r w:rsidRPr="000C5B79">
              <w:rPr>
                <w:rFonts w:ascii="Gotham Office" w:hAnsi="Gotham Office"/>
                <w:b/>
                <w:sz w:val="18"/>
                <w:szCs w:val="18"/>
              </w:rPr>
              <w:t xml:space="preserve"> (MPa)</w:t>
            </w:r>
          </w:p>
        </w:tc>
        <w:tc>
          <w:tcPr>
            <w:tcW w:w="1384" w:type="dxa"/>
            <w:shd w:val="clear" w:color="auto" w:fill="F2F2F2"/>
            <w:vAlign w:val="center"/>
          </w:tcPr>
          <w:p w14:paraId="01C5596C"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f</w:t>
            </w:r>
            <w:r w:rsidRPr="000C5B79">
              <w:rPr>
                <w:rFonts w:ascii="Gotham Office" w:hAnsi="Gotham Office"/>
                <w:b/>
                <w:sz w:val="18"/>
                <w:szCs w:val="18"/>
                <w:vertAlign w:val="superscript"/>
              </w:rPr>
              <w:t>*</w:t>
            </w:r>
            <w:r w:rsidRPr="000C5B79">
              <w:rPr>
                <w:rFonts w:ascii="Gotham Office" w:hAnsi="Gotham Office"/>
                <w:b/>
                <w:sz w:val="18"/>
                <w:szCs w:val="18"/>
              </w:rPr>
              <w:t xml:space="preserve"> (MPa)</w:t>
            </w:r>
          </w:p>
        </w:tc>
        <w:tc>
          <w:tcPr>
            <w:tcW w:w="961" w:type="dxa"/>
            <w:shd w:val="clear" w:color="auto" w:fill="F2F2F2"/>
            <w:vAlign w:val="center"/>
          </w:tcPr>
          <w:p w14:paraId="0B04455A"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highlight w:val="yellow"/>
              </w:rPr>
              <w:t>Nb d’essais</w:t>
            </w:r>
          </w:p>
        </w:tc>
        <w:tc>
          <w:tcPr>
            <w:tcW w:w="557" w:type="dxa"/>
            <w:shd w:val="clear" w:color="auto" w:fill="F2F2F2"/>
            <w:vAlign w:val="center"/>
          </w:tcPr>
          <w:p w14:paraId="3DE53B41" w14:textId="77777777" w:rsidR="00F303A5" w:rsidRPr="000C5B79" w:rsidRDefault="00F303A5">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α</w:t>
            </w:r>
          </w:p>
        </w:tc>
        <w:tc>
          <w:tcPr>
            <w:tcW w:w="1540" w:type="dxa"/>
            <w:shd w:val="clear" w:color="auto" w:fill="C1E4F5" w:themeFill="accent1" w:themeFillTint="33"/>
            <w:vAlign w:val="center"/>
          </w:tcPr>
          <w:p w14:paraId="1E1F07DE" w14:textId="77777777" w:rsidR="00F303A5" w:rsidRPr="000C5B79" w:rsidRDefault="00F303A5">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 xml:space="preserve">d </w:t>
            </w:r>
            <w:r w:rsidRPr="000C5B79">
              <w:rPr>
                <w:rFonts w:ascii="Gotham Office" w:hAnsi="Gotham Office"/>
                <w:b/>
                <w:sz w:val="18"/>
                <w:szCs w:val="18"/>
                <w:highlight w:val="yellow"/>
              </w:rPr>
              <w:t>(MPa)</w:t>
            </w:r>
          </w:p>
        </w:tc>
        <w:tc>
          <w:tcPr>
            <w:tcW w:w="1257" w:type="dxa"/>
            <w:vMerge/>
            <w:shd w:val="clear" w:color="auto" w:fill="C1E4F5" w:themeFill="accent1" w:themeFillTint="33"/>
            <w:vAlign w:val="center"/>
          </w:tcPr>
          <w:p w14:paraId="277DA358" w14:textId="77777777" w:rsidR="00F303A5" w:rsidRPr="000C5B79" w:rsidRDefault="00F303A5">
            <w:pPr>
              <w:suppressAutoHyphens/>
              <w:spacing w:before="120" w:after="120" w:line="240" w:lineRule="auto"/>
              <w:jc w:val="center"/>
              <w:rPr>
                <w:rFonts w:ascii="Gotham Office" w:hAnsi="Gotham Office"/>
                <w:b/>
                <w:sz w:val="18"/>
                <w:szCs w:val="18"/>
              </w:rPr>
            </w:pPr>
          </w:p>
        </w:tc>
      </w:tr>
      <w:tr w:rsidR="00F303A5" w:rsidRPr="000C5B79" w14:paraId="782ECAE5" w14:textId="77777777" w:rsidTr="003F09BC">
        <w:trPr>
          <w:trHeight w:val="693"/>
          <w:jc w:val="center"/>
        </w:trPr>
        <w:tc>
          <w:tcPr>
            <w:tcW w:w="908" w:type="dxa"/>
            <w:vAlign w:val="center"/>
          </w:tcPr>
          <w:p w14:paraId="3054FDFC" w14:textId="77777777" w:rsidR="00F303A5" w:rsidRPr="000C5B79" w:rsidRDefault="00F303A5">
            <w:pPr>
              <w:pStyle w:val="Footer"/>
              <w:suppressAutoHyphens/>
              <w:spacing w:before="120" w:after="120"/>
              <w:jc w:val="center"/>
              <w:rPr>
                <w:rFonts w:ascii="Gotham Office" w:hAnsi="Gotham Office"/>
                <w:i/>
                <w:sz w:val="18"/>
                <w:szCs w:val="18"/>
              </w:rPr>
            </w:pPr>
            <w:r w:rsidRPr="000C5B79">
              <w:rPr>
                <w:rFonts w:ascii="Gotham Office" w:hAnsi="Gotham Office"/>
                <w:i/>
                <w:sz w:val="18"/>
                <w:szCs w:val="18"/>
              </w:rPr>
              <w:t>1</w:t>
            </w:r>
          </w:p>
        </w:tc>
        <w:tc>
          <w:tcPr>
            <w:tcW w:w="1977" w:type="dxa"/>
            <w:vAlign w:val="center"/>
          </w:tcPr>
          <w:p w14:paraId="47A0826A" w14:textId="77777777" w:rsidR="00F303A5" w:rsidRPr="000C5B79" w:rsidRDefault="00F303A5">
            <w:pPr>
              <w:pStyle w:val="Footer"/>
              <w:suppressAutoHyphens/>
              <w:spacing w:before="120" w:after="120"/>
              <w:jc w:val="center"/>
              <w:rPr>
                <w:rFonts w:ascii="Gotham Office" w:hAnsi="Gotham Office"/>
                <w:i/>
                <w:sz w:val="18"/>
                <w:szCs w:val="18"/>
              </w:rPr>
            </w:pPr>
            <w:r w:rsidRPr="000C5B79">
              <w:rPr>
                <w:rFonts w:ascii="Gotham Office" w:hAnsi="Gotham Office"/>
                <w:i/>
                <w:sz w:val="18"/>
                <w:szCs w:val="18"/>
              </w:rPr>
              <w:t>Remblais</w:t>
            </w:r>
          </w:p>
          <w:p w14:paraId="73B7FC7D" w14:textId="77777777" w:rsidR="00F303A5" w:rsidRPr="000C5B79" w:rsidRDefault="00F303A5">
            <w:pPr>
              <w:pStyle w:val="Footer"/>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p w14:paraId="745E3B65" w14:textId="77777777" w:rsidR="00F303A5" w:rsidRPr="000C5B79" w:rsidRDefault="00F303A5">
            <w:pPr>
              <w:pStyle w:val="Footer"/>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tc>
        <w:tc>
          <w:tcPr>
            <w:tcW w:w="1223" w:type="dxa"/>
            <w:vAlign w:val="center"/>
          </w:tcPr>
          <w:p w14:paraId="5E1998C9"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rPr>
              <w:br/>
              <w:t>-</w:t>
            </w:r>
            <w:r w:rsidRPr="000C5B79">
              <w:rPr>
                <w:rFonts w:ascii="Gotham Office" w:hAnsi="Gotham Office"/>
                <w:sz w:val="18"/>
                <w:szCs w:val="18"/>
                <w:highlight w:val="yellow"/>
              </w:rPr>
              <w:t>XX,XX</w:t>
            </w:r>
          </w:p>
        </w:tc>
        <w:tc>
          <w:tcPr>
            <w:tcW w:w="1276" w:type="dxa"/>
            <w:vAlign w:val="center"/>
          </w:tcPr>
          <w:p w14:paraId="1707440B"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highlight w:val="yellow"/>
              </w:rPr>
              <w:t>XX,XX</w:t>
            </w:r>
          </w:p>
        </w:tc>
        <w:tc>
          <w:tcPr>
            <w:tcW w:w="1134" w:type="dxa"/>
            <w:vAlign w:val="center"/>
          </w:tcPr>
          <w:p w14:paraId="0CCA187D"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r w:rsidRPr="000C5B79">
              <w:rPr>
                <w:rFonts w:ascii="Gotham Office" w:hAnsi="Gotham Office"/>
                <w:sz w:val="18"/>
                <w:szCs w:val="18"/>
              </w:rPr>
              <w:br/>
              <w:t>M</w:t>
            </w:r>
            <w:r w:rsidRPr="000C5B79">
              <w:rPr>
                <w:rFonts w:ascii="Gotham Office" w:hAnsi="Gotham Office"/>
                <w:sz w:val="18"/>
                <w:szCs w:val="18"/>
                <w:vertAlign w:val="subscript"/>
              </w:rPr>
              <w:t>h</w:t>
            </w:r>
            <w:r w:rsidRPr="000C5B79">
              <w:rPr>
                <w:rFonts w:ascii="Gotham Office" w:hAnsi="Gotham Office"/>
                <w:sz w:val="18"/>
                <w:szCs w:val="18"/>
              </w:rPr>
              <w:t xml:space="preserve"> = </w:t>
            </w:r>
            <w:r w:rsidRPr="000C5B79">
              <w:rPr>
                <w:rFonts w:ascii="Gotham Office" w:hAnsi="Gotham Office"/>
                <w:sz w:val="18"/>
                <w:szCs w:val="18"/>
                <w:highlight w:val="yellow"/>
              </w:rPr>
              <w:t>X,X</w:t>
            </w:r>
          </w:p>
        </w:tc>
        <w:tc>
          <w:tcPr>
            <w:tcW w:w="1417" w:type="dxa"/>
            <w:vAlign w:val="center"/>
          </w:tcPr>
          <w:p w14:paraId="401A399E"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r w:rsidRPr="000C5B79">
              <w:rPr>
                <w:rFonts w:ascii="Gotham Office" w:hAnsi="Gotham Office"/>
                <w:sz w:val="18"/>
                <w:szCs w:val="18"/>
                <w:highlight w:val="yellow"/>
              </w:rPr>
              <w:t>X,XX</w:t>
            </w:r>
          </w:p>
        </w:tc>
        <w:tc>
          <w:tcPr>
            <w:tcW w:w="1384" w:type="dxa"/>
            <w:vAlign w:val="center"/>
          </w:tcPr>
          <w:p w14:paraId="492143CE"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r w:rsidRPr="000C5B79">
              <w:rPr>
                <w:rFonts w:ascii="Gotham Office" w:hAnsi="Gotham Office"/>
                <w:sz w:val="18"/>
                <w:szCs w:val="18"/>
                <w:highlight w:val="yellow"/>
              </w:rPr>
              <w:t>X,XX</w:t>
            </w:r>
          </w:p>
        </w:tc>
        <w:tc>
          <w:tcPr>
            <w:tcW w:w="961" w:type="dxa"/>
            <w:vAlign w:val="center"/>
          </w:tcPr>
          <w:p w14:paraId="1C3314C6"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557" w:type="dxa"/>
            <w:vAlign w:val="center"/>
          </w:tcPr>
          <w:p w14:paraId="6EB0A8B9"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2/3</w:t>
            </w:r>
          </w:p>
        </w:tc>
        <w:tc>
          <w:tcPr>
            <w:tcW w:w="1540" w:type="dxa"/>
            <w:shd w:val="clear" w:color="auto" w:fill="C1E4F5" w:themeFill="accent1" w:themeFillTint="33"/>
            <w:vAlign w:val="center"/>
          </w:tcPr>
          <w:p w14:paraId="0A45B546"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257" w:type="dxa"/>
            <w:shd w:val="clear" w:color="auto" w:fill="C1E4F5" w:themeFill="accent1" w:themeFillTint="33"/>
            <w:vAlign w:val="center"/>
          </w:tcPr>
          <w:p w14:paraId="2F47FFD8"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F303A5" w:rsidRPr="000C5B79" w14:paraId="61484FCF" w14:textId="77777777" w:rsidTr="003F09BC">
        <w:trPr>
          <w:trHeight w:val="778"/>
          <w:jc w:val="center"/>
        </w:trPr>
        <w:tc>
          <w:tcPr>
            <w:tcW w:w="908" w:type="dxa"/>
            <w:vAlign w:val="center"/>
          </w:tcPr>
          <w:p w14:paraId="362AB3B2" w14:textId="77777777" w:rsidR="00F303A5" w:rsidRPr="000C5B79" w:rsidRDefault="00F303A5">
            <w:pPr>
              <w:pStyle w:val="Footer"/>
              <w:suppressAutoHyphens/>
              <w:spacing w:before="120" w:after="120"/>
              <w:jc w:val="center"/>
              <w:rPr>
                <w:rFonts w:ascii="Gotham Office" w:hAnsi="Gotham Office"/>
                <w:i/>
                <w:sz w:val="18"/>
                <w:szCs w:val="18"/>
              </w:rPr>
            </w:pPr>
            <w:r w:rsidRPr="000C5B79">
              <w:rPr>
                <w:rFonts w:ascii="Gotham Office" w:hAnsi="Gotham Office"/>
                <w:i/>
                <w:sz w:val="18"/>
                <w:szCs w:val="18"/>
              </w:rPr>
              <w:t>2</w:t>
            </w:r>
          </w:p>
        </w:tc>
        <w:tc>
          <w:tcPr>
            <w:tcW w:w="1977" w:type="dxa"/>
            <w:vAlign w:val="center"/>
          </w:tcPr>
          <w:p w14:paraId="1F3C7AEC" w14:textId="77777777" w:rsidR="00F303A5" w:rsidRPr="000C5B79" w:rsidRDefault="00F303A5">
            <w:pPr>
              <w:pStyle w:val="Footer"/>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p w14:paraId="6E447F9B" w14:textId="77777777" w:rsidR="00F303A5" w:rsidRPr="000C5B79" w:rsidRDefault="00F303A5">
            <w:pPr>
              <w:pStyle w:val="Footer"/>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p w14:paraId="54E04F46" w14:textId="77777777" w:rsidR="00F303A5" w:rsidRPr="000C5B79" w:rsidRDefault="00F303A5">
            <w:pPr>
              <w:pStyle w:val="Footer"/>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tc>
        <w:tc>
          <w:tcPr>
            <w:tcW w:w="1223" w:type="dxa"/>
            <w:vAlign w:val="center"/>
          </w:tcPr>
          <w:p w14:paraId="3C4E14E9"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rPr>
              <w:br/>
              <w:t>-</w:t>
            </w:r>
            <w:r w:rsidRPr="000C5B79">
              <w:rPr>
                <w:rFonts w:ascii="Gotham Office" w:hAnsi="Gotham Office"/>
                <w:sz w:val="18"/>
                <w:szCs w:val="18"/>
                <w:highlight w:val="yellow"/>
              </w:rPr>
              <w:t>XX,XX</w:t>
            </w:r>
          </w:p>
        </w:tc>
        <w:tc>
          <w:tcPr>
            <w:tcW w:w="1276" w:type="dxa"/>
            <w:vAlign w:val="center"/>
          </w:tcPr>
          <w:p w14:paraId="1A84F860"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highlight w:val="yellow"/>
              </w:rPr>
              <w:t>XX,XX</w:t>
            </w:r>
          </w:p>
        </w:tc>
        <w:tc>
          <w:tcPr>
            <w:tcW w:w="1134" w:type="dxa"/>
            <w:vAlign w:val="center"/>
          </w:tcPr>
          <w:p w14:paraId="7A394A85"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r w:rsidRPr="000C5B79">
              <w:rPr>
                <w:rFonts w:ascii="Gotham Office" w:hAnsi="Gotham Office"/>
                <w:sz w:val="18"/>
                <w:szCs w:val="18"/>
              </w:rPr>
              <w:br/>
              <w:t>M</w:t>
            </w:r>
            <w:r w:rsidRPr="000C5B79">
              <w:rPr>
                <w:rFonts w:ascii="Gotham Office" w:hAnsi="Gotham Office"/>
                <w:sz w:val="18"/>
                <w:szCs w:val="18"/>
                <w:vertAlign w:val="subscript"/>
              </w:rPr>
              <w:t>h</w:t>
            </w:r>
            <w:r w:rsidRPr="000C5B79">
              <w:rPr>
                <w:rFonts w:ascii="Gotham Office" w:hAnsi="Gotham Office"/>
                <w:sz w:val="18"/>
                <w:szCs w:val="18"/>
              </w:rPr>
              <w:t xml:space="preserve"> = </w:t>
            </w:r>
            <w:r w:rsidRPr="000C5B79">
              <w:rPr>
                <w:rFonts w:ascii="Gotham Office" w:hAnsi="Gotham Office"/>
                <w:sz w:val="18"/>
                <w:szCs w:val="18"/>
                <w:highlight w:val="yellow"/>
              </w:rPr>
              <w:t>X,X</w:t>
            </w:r>
          </w:p>
        </w:tc>
        <w:tc>
          <w:tcPr>
            <w:tcW w:w="1417" w:type="dxa"/>
            <w:vAlign w:val="center"/>
          </w:tcPr>
          <w:p w14:paraId="02ECD3BF"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r w:rsidRPr="000C5B79">
              <w:rPr>
                <w:rFonts w:ascii="Gotham Office" w:hAnsi="Gotham Office"/>
                <w:sz w:val="18"/>
                <w:szCs w:val="18"/>
                <w:highlight w:val="yellow"/>
              </w:rPr>
              <w:t>X,XX</w:t>
            </w:r>
          </w:p>
        </w:tc>
        <w:tc>
          <w:tcPr>
            <w:tcW w:w="1384" w:type="dxa"/>
            <w:vAlign w:val="center"/>
          </w:tcPr>
          <w:p w14:paraId="5283EA94"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 </w:t>
            </w: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 </w:t>
            </w:r>
            <w:r w:rsidRPr="000C5B79">
              <w:rPr>
                <w:rFonts w:ascii="Gotham Office" w:hAnsi="Gotham Office"/>
                <w:sz w:val="18"/>
                <w:szCs w:val="18"/>
                <w:highlight w:val="yellow"/>
              </w:rPr>
              <w:t>X,XX</w:t>
            </w:r>
          </w:p>
        </w:tc>
        <w:tc>
          <w:tcPr>
            <w:tcW w:w="961" w:type="dxa"/>
            <w:vAlign w:val="center"/>
          </w:tcPr>
          <w:p w14:paraId="29CAFF58"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557" w:type="dxa"/>
            <w:vAlign w:val="center"/>
          </w:tcPr>
          <w:p w14:paraId="6BB299B3"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1/2</w:t>
            </w:r>
          </w:p>
        </w:tc>
        <w:tc>
          <w:tcPr>
            <w:tcW w:w="1540" w:type="dxa"/>
            <w:shd w:val="clear" w:color="auto" w:fill="C1E4F5" w:themeFill="accent1" w:themeFillTint="33"/>
            <w:vAlign w:val="center"/>
          </w:tcPr>
          <w:p w14:paraId="3DBF53DA"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257" w:type="dxa"/>
            <w:shd w:val="clear" w:color="auto" w:fill="C1E4F5" w:themeFill="accent1" w:themeFillTint="33"/>
            <w:vAlign w:val="center"/>
          </w:tcPr>
          <w:p w14:paraId="7000945B"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F303A5" w:rsidRPr="000C5B79" w14:paraId="1B05FC24" w14:textId="77777777" w:rsidTr="003F09BC">
        <w:trPr>
          <w:trHeight w:val="778"/>
          <w:jc w:val="center"/>
        </w:trPr>
        <w:tc>
          <w:tcPr>
            <w:tcW w:w="908" w:type="dxa"/>
            <w:vAlign w:val="center"/>
          </w:tcPr>
          <w:p w14:paraId="2E2A8FA4" w14:textId="77777777" w:rsidR="00F303A5" w:rsidRPr="000C5B79" w:rsidRDefault="00F303A5">
            <w:pPr>
              <w:pStyle w:val="Footer"/>
              <w:suppressAutoHyphens/>
              <w:spacing w:before="120" w:after="120"/>
              <w:jc w:val="center"/>
              <w:rPr>
                <w:rFonts w:ascii="Gotham Office" w:hAnsi="Gotham Office"/>
                <w:i/>
                <w:sz w:val="18"/>
                <w:szCs w:val="18"/>
              </w:rPr>
            </w:pPr>
            <w:r w:rsidRPr="000C5B79">
              <w:rPr>
                <w:rFonts w:ascii="Gotham Office" w:hAnsi="Gotham Office"/>
                <w:i/>
                <w:sz w:val="18"/>
                <w:szCs w:val="18"/>
              </w:rPr>
              <w:t>3</w:t>
            </w:r>
          </w:p>
        </w:tc>
        <w:tc>
          <w:tcPr>
            <w:tcW w:w="1977" w:type="dxa"/>
            <w:vAlign w:val="center"/>
          </w:tcPr>
          <w:p w14:paraId="31D55F72" w14:textId="77777777" w:rsidR="00F303A5" w:rsidRPr="000C5B79" w:rsidRDefault="00F303A5">
            <w:pPr>
              <w:pStyle w:val="Footer"/>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p w14:paraId="61BB5C39" w14:textId="77777777" w:rsidR="00F303A5" w:rsidRPr="000C5B79" w:rsidRDefault="00F303A5">
            <w:pPr>
              <w:pStyle w:val="Footer"/>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p w14:paraId="6BCDDF4E" w14:textId="77777777" w:rsidR="00F303A5" w:rsidRPr="000C5B79" w:rsidRDefault="00F303A5">
            <w:pPr>
              <w:pStyle w:val="Footer"/>
              <w:numPr>
                <w:ilvl w:val="0"/>
                <w:numId w:val="36"/>
              </w:numPr>
              <w:shd w:val="clear" w:color="auto" w:fill="C1E4F5" w:themeFill="accent1" w:themeFillTint="33"/>
              <w:suppressAutoHyphens/>
              <w:spacing w:before="120" w:after="120"/>
              <w:ind w:left="316" w:hanging="316"/>
              <w:rPr>
                <w:rFonts w:ascii="Gotham Office" w:hAnsi="Gotham Office"/>
                <w:i/>
                <w:sz w:val="18"/>
                <w:szCs w:val="18"/>
              </w:rPr>
            </w:pPr>
            <w:r w:rsidRPr="000C5B79">
              <w:rPr>
                <w:rFonts w:ascii="Gotham Office" w:eastAsia="Times New Roman" w:hAnsi="Gotham Office"/>
                <w:sz w:val="18"/>
                <w:szCs w:val="18"/>
                <w:highlight w:val="yellow"/>
              </w:rPr>
              <w:t>XXX</w:t>
            </w:r>
          </w:p>
        </w:tc>
        <w:tc>
          <w:tcPr>
            <w:tcW w:w="1223" w:type="dxa"/>
            <w:vAlign w:val="center"/>
          </w:tcPr>
          <w:p w14:paraId="53FCA30E"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&lt; -</w:t>
            </w:r>
            <w:r w:rsidRPr="000C5B79">
              <w:rPr>
                <w:rFonts w:ascii="Gotham Office" w:hAnsi="Gotham Office"/>
                <w:sz w:val="18"/>
                <w:szCs w:val="18"/>
                <w:highlight w:val="yellow"/>
              </w:rPr>
              <w:t>XX,XX</w:t>
            </w:r>
          </w:p>
        </w:tc>
        <w:tc>
          <w:tcPr>
            <w:tcW w:w="1276" w:type="dxa"/>
            <w:vAlign w:val="center"/>
          </w:tcPr>
          <w:p w14:paraId="1E082355"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 xml:space="preserve">&lt; </w:t>
            </w:r>
            <w:r w:rsidRPr="000C5B79">
              <w:rPr>
                <w:rFonts w:ascii="Gotham Office" w:hAnsi="Gotham Office"/>
                <w:sz w:val="18"/>
                <w:szCs w:val="18"/>
                <w:highlight w:val="yellow"/>
              </w:rPr>
              <w:t>XX,XX</w:t>
            </w:r>
          </w:p>
        </w:tc>
        <w:tc>
          <w:tcPr>
            <w:tcW w:w="1134" w:type="dxa"/>
            <w:vAlign w:val="center"/>
          </w:tcPr>
          <w:p w14:paraId="39404627"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r w:rsidRPr="000C5B79">
              <w:rPr>
                <w:rFonts w:ascii="Gotham Office" w:hAnsi="Gotham Office"/>
                <w:sz w:val="18"/>
                <w:szCs w:val="18"/>
              </w:rPr>
              <w:br/>
              <w:t>M</w:t>
            </w:r>
            <w:r w:rsidRPr="000C5B79">
              <w:rPr>
                <w:rFonts w:ascii="Gotham Office" w:hAnsi="Gotham Office"/>
                <w:sz w:val="18"/>
                <w:szCs w:val="18"/>
                <w:vertAlign w:val="subscript"/>
              </w:rPr>
              <w:t>h</w:t>
            </w:r>
            <w:r w:rsidRPr="000C5B79">
              <w:rPr>
                <w:rFonts w:ascii="Gotham Office" w:hAnsi="Gotham Office"/>
                <w:sz w:val="18"/>
                <w:szCs w:val="18"/>
              </w:rPr>
              <w:t xml:space="preserve"> = </w:t>
            </w:r>
            <w:r w:rsidRPr="000C5B79">
              <w:rPr>
                <w:rFonts w:ascii="Gotham Office" w:hAnsi="Gotham Office"/>
                <w:sz w:val="18"/>
                <w:szCs w:val="18"/>
                <w:highlight w:val="yellow"/>
              </w:rPr>
              <w:t>X,X</w:t>
            </w:r>
          </w:p>
        </w:tc>
        <w:tc>
          <w:tcPr>
            <w:tcW w:w="1417" w:type="dxa"/>
            <w:vAlign w:val="center"/>
          </w:tcPr>
          <w:p w14:paraId="71D00A93" w14:textId="058B0570"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003F09BC" w:rsidRPr="000C5B79">
              <w:rPr>
                <w:rFonts w:ascii="Gotham Office" w:hAnsi="Gotham Office"/>
                <w:sz w:val="18"/>
                <w:szCs w:val="18"/>
              </w:rPr>
              <w:br/>
            </w:r>
            <w:r w:rsidRPr="000C5B79">
              <w:rPr>
                <w:rFonts w:ascii="Gotham Office" w:hAnsi="Gotham Office"/>
                <w:sz w:val="18"/>
                <w:szCs w:val="18"/>
              </w:rPr>
              <w:t xml:space="preserve">&gt; </w:t>
            </w:r>
            <w:r w:rsidRPr="000C5B79">
              <w:rPr>
                <w:rFonts w:ascii="Gotham Office" w:hAnsi="Gotham Office"/>
                <w:sz w:val="18"/>
                <w:szCs w:val="18"/>
                <w:highlight w:val="yellow"/>
              </w:rPr>
              <w:t>X,XX</w:t>
            </w:r>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&gt; </w:t>
            </w: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&gt; </w:t>
            </w:r>
            <w:r w:rsidRPr="000C5B79">
              <w:rPr>
                <w:rFonts w:ascii="Gotham Office" w:hAnsi="Gotham Office"/>
                <w:sz w:val="18"/>
                <w:szCs w:val="18"/>
                <w:highlight w:val="yellow"/>
              </w:rPr>
              <w:t>X,XX</w:t>
            </w:r>
          </w:p>
        </w:tc>
        <w:tc>
          <w:tcPr>
            <w:tcW w:w="1384" w:type="dxa"/>
            <w:vAlign w:val="center"/>
          </w:tcPr>
          <w:p w14:paraId="5532A362"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 xml:space="preserve">&gt; </w:t>
            </w:r>
            <w:r w:rsidRPr="000C5B79">
              <w:rPr>
                <w:rFonts w:ascii="Gotham Office" w:hAnsi="Gotham Office"/>
                <w:sz w:val="18"/>
                <w:szCs w:val="18"/>
                <w:highlight w:val="yellow"/>
              </w:rPr>
              <w:t>X,XX</w:t>
            </w:r>
            <w:r w:rsidRPr="000C5B79">
              <w:rPr>
                <w:rFonts w:ascii="Gotham Office" w:hAnsi="Gotham Office"/>
                <w:sz w:val="18"/>
                <w:szCs w:val="18"/>
              </w:rPr>
              <w:br/>
              <w:t>M</w:t>
            </w:r>
            <w:r w:rsidRPr="000C5B79">
              <w:rPr>
                <w:rFonts w:ascii="Gotham Office" w:hAnsi="Gotham Office"/>
                <w:sz w:val="18"/>
                <w:szCs w:val="18"/>
                <w:vertAlign w:val="subscript"/>
              </w:rPr>
              <w:t>g</w:t>
            </w:r>
            <w:r w:rsidRPr="000C5B79">
              <w:rPr>
                <w:rFonts w:ascii="Gotham Office" w:hAnsi="Gotham Office"/>
                <w:sz w:val="18"/>
                <w:szCs w:val="18"/>
              </w:rPr>
              <w:t xml:space="preserve"> &gt; </w:t>
            </w: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Symbol" w:char="F073"/>
            </w:r>
            <w:r w:rsidRPr="000C5B79">
              <w:rPr>
                <w:rFonts w:ascii="Gotham Office" w:hAnsi="Gotham Office"/>
                <w:sz w:val="18"/>
                <w:szCs w:val="18"/>
              </w:rPr>
              <w:t xml:space="preserve"> &gt; </w:t>
            </w:r>
            <w:r w:rsidRPr="000C5B79">
              <w:rPr>
                <w:rFonts w:ascii="Gotham Office" w:hAnsi="Gotham Office"/>
                <w:sz w:val="18"/>
                <w:szCs w:val="18"/>
                <w:highlight w:val="yellow"/>
              </w:rPr>
              <w:t>X,XX</w:t>
            </w:r>
          </w:p>
        </w:tc>
        <w:tc>
          <w:tcPr>
            <w:tcW w:w="961" w:type="dxa"/>
            <w:vAlign w:val="center"/>
          </w:tcPr>
          <w:p w14:paraId="12B2DBB8"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557" w:type="dxa"/>
            <w:vAlign w:val="center"/>
          </w:tcPr>
          <w:p w14:paraId="72A3D1A5" w14:textId="77777777" w:rsidR="00F303A5" w:rsidRPr="000C5B79" w:rsidRDefault="00F303A5">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1/2</w:t>
            </w:r>
          </w:p>
        </w:tc>
        <w:tc>
          <w:tcPr>
            <w:tcW w:w="1540" w:type="dxa"/>
            <w:shd w:val="clear" w:color="auto" w:fill="C1E4F5" w:themeFill="accent1" w:themeFillTint="33"/>
            <w:vAlign w:val="center"/>
          </w:tcPr>
          <w:p w14:paraId="11AEA2CD"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257" w:type="dxa"/>
            <w:shd w:val="clear" w:color="auto" w:fill="C1E4F5" w:themeFill="accent1" w:themeFillTint="33"/>
            <w:vAlign w:val="center"/>
          </w:tcPr>
          <w:p w14:paraId="73A84FB0" w14:textId="77777777" w:rsidR="00F303A5" w:rsidRPr="000C5B79" w:rsidRDefault="00F303A5">
            <w:pPr>
              <w:pStyle w:val="Foot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7E688E54" w14:textId="1AFC93CF" w:rsidR="004A4C26" w:rsidRPr="000C5B79" w:rsidRDefault="00F303A5" w:rsidP="004A4C26">
      <w:pPr>
        <w:suppressAutoHyphens/>
        <w:spacing w:before="120" w:after="120" w:line="360" w:lineRule="auto"/>
        <w:rPr>
          <w:rFonts w:ascii="Gotham Office" w:eastAsia="Times New Roman" w:hAnsi="Gotham Office"/>
          <w:i/>
          <w:sz w:val="16"/>
          <w:szCs w:val="16"/>
        </w:rPr>
      </w:pPr>
      <w:r w:rsidRPr="000C5B79">
        <w:rPr>
          <w:rFonts w:ascii="Gotham Office" w:eastAsia="Times New Roman" w:hAnsi="Gotham Office"/>
          <w:i/>
          <w:sz w:val="18"/>
          <w:szCs w:val="18"/>
          <w:u w:val="single"/>
        </w:rPr>
        <w:t>Lég</w:t>
      </w:r>
      <w:r w:rsidRPr="000C5B79">
        <w:rPr>
          <w:rFonts w:ascii="Gotham Office" w:eastAsia="Times New Roman" w:hAnsi="Gotham Office" w:cs="Calibri"/>
          <w:i/>
          <w:sz w:val="18"/>
          <w:szCs w:val="18"/>
          <w:u w:val="single"/>
        </w:rPr>
        <w:t>ende</w:t>
      </w:r>
      <w:r w:rsidRPr="000C5B79">
        <w:rPr>
          <w:rFonts w:ascii="Calibri" w:eastAsia="Times New Roman" w:hAnsi="Calibri" w:cs="Calibri"/>
          <w:i/>
          <w:sz w:val="18"/>
          <w:szCs w:val="18"/>
        </w:rPr>
        <w:t> </w:t>
      </w:r>
      <w:r w:rsidRPr="000C5B79">
        <w:rPr>
          <w:rFonts w:ascii="Gotham Office" w:eastAsia="Times New Roman" w:hAnsi="Gotham Office" w:cs="Calibri"/>
          <w:i/>
          <w:sz w:val="18"/>
          <w:szCs w:val="18"/>
        </w:rPr>
        <w:t>:</w:t>
      </w:r>
      <w:r w:rsidRPr="000C5B79">
        <w:rPr>
          <w:rFonts w:ascii="Gotham Office" w:eastAsia="Times New Roman" w:hAnsi="Gotham Office" w:cs="Calibri"/>
          <w:i/>
          <w:sz w:val="18"/>
          <w:szCs w:val="18"/>
        </w:rPr>
        <w:br/>
      </w:r>
      <w:r w:rsidRPr="000C5B79">
        <w:rPr>
          <w:rFonts w:ascii="Gotham Office" w:eastAsia="Times New Roman" w:hAnsi="Gotham Office"/>
          <w:i/>
          <w:sz w:val="18"/>
          <w:szCs w:val="18"/>
        </w:rPr>
        <w:t>E</w:t>
      </w:r>
      <w:r w:rsidRPr="000C5B79">
        <w:rPr>
          <w:rFonts w:ascii="Gotham Office" w:eastAsia="Times New Roman" w:hAnsi="Gotham Office"/>
          <w:i/>
          <w:sz w:val="18"/>
          <w:szCs w:val="18"/>
          <w:vertAlign w:val="subscript"/>
        </w:rPr>
        <w:t>M</w:t>
      </w:r>
      <w:r w:rsidRPr="000C5B79">
        <w:rPr>
          <w:rFonts w:ascii="Calibri" w:eastAsia="Times New Roman" w:hAnsi="Calibri" w:cs="Calibri"/>
          <w:i/>
          <w:sz w:val="18"/>
          <w:szCs w:val="18"/>
        </w:rPr>
        <w:t> </w:t>
      </w:r>
      <w:r w:rsidRPr="000C5B79">
        <w:rPr>
          <w:rFonts w:ascii="Gotham Office" w:eastAsia="Times New Roman" w:hAnsi="Gotham Office"/>
          <w:i/>
          <w:sz w:val="18"/>
          <w:szCs w:val="18"/>
        </w:rPr>
        <w:t>:</w:t>
      </w:r>
      <w:r w:rsidRPr="000C5B79">
        <w:rPr>
          <w:rFonts w:ascii="Gotham Office" w:eastAsia="Times New Roman" w:hAnsi="Gotham Office"/>
          <w:i/>
          <w:sz w:val="18"/>
          <w:szCs w:val="18"/>
        </w:rPr>
        <w:tab/>
      </w:r>
      <w:r w:rsidRPr="000C5B79">
        <w:rPr>
          <w:rFonts w:ascii="Gotham Office" w:eastAsia="Times New Roman" w:hAnsi="Gotham Office"/>
          <w:i/>
          <w:sz w:val="18"/>
          <w:szCs w:val="18"/>
        </w:rPr>
        <w:tab/>
        <w:t>Module pressiométrique,</w:t>
      </w:r>
      <w:r w:rsidR="004A4C26">
        <w:rPr>
          <w:rFonts w:ascii="Gotham Office" w:eastAsia="Times New Roman" w:hAnsi="Gotham Office"/>
          <w:i/>
          <w:sz w:val="18"/>
          <w:szCs w:val="18"/>
        </w:rPr>
        <w:br/>
      </w:r>
      <w:r w:rsidR="004A4C26" w:rsidRPr="000C5B79">
        <w:rPr>
          <w:rFonts w:ascii="Gotham Office" w:eastAsia="Times New Roman" w:hAnsi="Gotham Office"/>
          <w:i/>
          <w:sz w:val="18"/>
          <w:szCs w:val="18"/>
        </w:rPr>
        <w:t>p</w:t>
      </w:r>
      <w:r w:rsidR="004A4C26" w:rsidRPr="000C5B79">
        <w:rPr>
          <w:rFonts w:ascii="Gotham Office" w:eastAsia="Times New Roman" w:hAnsi="Gotham Office"/>
          <w:i/>
          <w:sz w:val="18"/>
          <w:szCs w:val="18"/>
          <w:vertAlign w:val="subscript"/>
        </w:rPr>
        <w:t>l</w:t>
      </w:r>
      <w:r w:rsidR="004A4C26" w:rsidRPr="000C5B79">
        <w:rPr>
          <w:rFonts w:ascii="Gotham Office" w:eastAsia="Times New Roman" w:hAnsi="Gotham Office"/>
          <w:i/>
          <w:sz w:val="18"/>
          <w:szCs w:val="18"/>
        </w:rPr>
        <w:t>*</w:t>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Pression limite nette</w:t>
      </w:r>
      <w:r w:rsidR="004A4C26" w:rsidRPr="000C5B79">
        <w:rPr>
          <w:rFonts w:ascii="Calibri" w:eastAsia="Times New Roman" w:hAnsi="Calibri" w:cs="Calibri"/>
          <w:i/>
          <w:sz w:val="18"/>
          <w:szCs w:val="18"/>
        </w:rPr>
        <w:t>,</w:t>
      </w:r>
      <w:r w:rsidR="004A4C26" w:rsidRPr="000C5B79">
        <w:rPr>
          <w:rFonts w:ascii="Calibri" w:eastAsia="Times New Roman" w:hAnsi="Calibri" w:cs="Calibri"/>
          <w:i/>
          <w:sz w:val="18"/>
          <w:szCs w:val="18"/>
        </w:rPr>
        <w:br/>
      </w:r>
      <w:r w:rsidR="004A4C26" w:rsidRPr="000C5B79">
        <w:rPr>
          <w:rFonts w:ascii="Gotham Office" w:eastAsia="Times New Roman" w:hAnsi="Gotham Office"/>
          <w:i/>
          <w:sz w:val="18"/>
          <w:szCs w:val="18"/>
        </w:rPr>
        <w:t>p</w:t>
      </w:r>
      <w:r w:rsidR="004A4C26" w:rsidRPr="000C5B79">
        <w:rPr>
          <w:rFonts w:ascii="Gotham Office" w:eastAsia="Times New Roman" w:hAnsi="Gotham Office"/>
          <w:i/>
          <w:sz w:val="18"/>
          <w:szCs w:val="18"/>
          <w:vertAlign w:val="subscript"/>
        </w:rPr>
        <w:t>f</w:t>
      </w:r>
      <w:r w:rsidR="004A4C26" w:rsidRPr="000C5B79">
        <w:rPr>
          <w:rFonts w:ascii="Gotham Office" w:eastAsia="Times New Roman" w:hAnsi="Gotham Office"/>
          <w:i/>
          <w:sz w:val="18"/>
          <w:szCs w:val="18"/>
        </w:rPr>
        <w:t>*</w:t>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Pression de fluage nette,</w:t>
      </w:r>
      <w:r w:rsidR="004A4C26" w:rsidRPr="000C5B79">
        <w:rPr>
          <w:rFonts w:ascii="Gotham Office" w:eastAsia="Times New Roman" w:hAnsi="Gotham Office"/>
          <w:i/>
          <w:sz w:val="18"/>
          <w:szCs w:val="18"/>
        </w:rPr>
        <w:br/>
        <w:t>M</w:t>
      </w:r>
      <w:r w:rsidR="004A4C26" w:rsidRPr="000C5B79">
        <w:rPr>
          <w:rFonts w:ascii="Gotham Office" w:eastAsia="Times New Roman" w:hAnsi="Gotham Office"/>
          <w:i/>
          <w:sz w:val="18"/>
          <w:szCs w:val="18"/>
          <w:vertAlign w:val="subscript"/>
        </w:rPr>
        <w:t>g</w:t>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Moyenne géométrique,</w:t>
      </w:r>
      <w:r w:rsidR="004A4C26" w:rsidRPr="000C5B79">
        <w:rPr>
          <w:rFonts w:ascii="Gotham Office" w:eastAsia="Times New Roman" w:hAnsi="Gotham Office"/>
          <w:i/>
          <w:sz w:val="18"/>
          <w:szCs w:val="18"/>
        </w:rPr>
        <w:br/>
        <w:t>M</w:t>
      </w:r>
      <w:r w:rsidR="004A4C26" w:rsidRPr="000C5B79">
        <w:rPr>
          <w:rFonts w:ascii="Gotham Office" w:eastAsia="Times New Roman" w:hAnsi="Gotham Office"/>
          <w:i/>
          <w:sz w:val="18"/>
          <w:szCs w:val="18"/>
          <w:vertAlign w:val="subscript"/>
        </w:rPr>
        <w:t>h</w:t>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Moyenne harmonique,</w:t>
      </w:r>
      <w:r w:rsidR="004A4C26" w:rsidRPr="000C5B79">
        <w:rPr>
          <w:rFonts w:ascii="Gotham Office" w:eastAsia="Times New Roman" w:hAnsi="Gotham Office"/>
          <w:i/>
          <w:sz w:val="18"/>
          <w:szCs w:val="18"/>
        </w:rPr>
        <w:br/>
      </w:r>
      <w:r w:rsidR="004A4C26" w:rsidRPr="000C5B79">
        <w:rPr>
          <w:rFonts w:ascii="Gotham Office" w:eastAsia="Times New Roman" w:hAnsi="Gotham Office"/>
          <w:i/>
          <w:sz w:val="18"/>
          <w:szCs w:val="18"/>
        </w:rPr>
        <w:sym w:font="Symbol" w:char="F073"/>
      </w:r>
      <w:r w:rsidR="004A4C26" w:rsidRPr="000C5B79">
        <w:rPr>
          <w:rFonts w:ascii="Calibri" w:eastAsia="Times New Roman" w:hAnsi="Calibri" w:cs="Calibri"/>
          <w:i/>
          <w:sz w:val="18"/>
          <w:szCs w:val="18"/>
        </w:rPr>
        <w:t> </w:t>
      </w:r>
      <w:r w:rsidR="004A4C26" w:rsidRPr="000C5B79">
        <w:rPr>
          <w:rFonts w:ascii="Gotham Office" w:eastAsia="Times New Roman" w:hAnsi="Gotham Office"/>
          <w:i/>
          <w:sz w:val="18"/>
          <w:szCs w:val="18"/>
        </w:rPr>
        <w:t>:</w:t>
      </w:r>
      <w:r w:rsidR="004A4C26" w:rsidRPr="000C5B79">
        <w:rPr>
          <w:rFonts w:ascii="Gotham Office" w:eastAsia="Times New Roman" w:hAnsi="Gotham Office"/>
          <w:i/>
          <w:sz w:val="18"/>
          <w:szCs w:val="18"/>
        </w:rPr>
        <w:tab/>
      </w:r>
      <w:r w:rsidR="004A4C26" w:rsidRPr="000C5B79">
        <w:rPr>
          <w:rFonts w:ascii="Gotham Office" w:eastAsia="Times New Roman" w:hAnsi="Gotham Office"/>
          <w:i/>
          <w:sz w:val="18"/>
          <w:szCs w:val="18"/>
        </w:rPr>
        <w:tab/>
        <w:t>Ecart-type.</w:t>
      </w:r>
    </w:p>
    <w:p w14:paraId="0C292262" w14:textId="77777777" w:rsidR="004A4C26" w:rsidRPr="000C5B79" w:rsidRDefault="004A4C26" w:rsidP="004A4C2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Les caractéristiques mécaniques mesurées au sein des </w:t>
      </w:r>
      <w:r w:rsidRPr="000C5B79">
        <w:rPr>
          <w:rFonts w:ascii="Gotham Office" w:hAnsi="Gotham Office"/>
          <w:b/>
          <w:i/>
          <w:sz w:val="22"/>
          <w:szCs w:val="22"/>
          <w:highlight w:val="yellow"/>
        </w:rPr>
        <w:t>Remblais</w:t>
      </w:r>
      <w:r w:rsidRPr="000C5B79">
        <w:rPr>
          <w:rFonts w:ascii="Gotham Office" w:hAnsi="Gotham Office"/>
          <w:sz w:val="22"/>
          <w:szCs w:val="22"/>
          <w:highlight w:val="yellow"/>
        </w:rPr>
        <w:t xml:space="preserve"> mettent en évidence un faciès hétérogène de compacité XXX à XXX dans l’ensemble. </w:t>
      </w:r>
      <w:bookmarkStart w:id="101" w:name="_Hlk23752044"/>
      <w:r w:rsidRPr="000C5B79">
        <w:rPr>
          <w:rFonts w:ascii="Gotham Office" w:hAnsi="Gotham Office"/>
          <w:sz w:val="22"/>
          <w:szCs w:val="22"/>
          <w:highlight w:val="yellow"/>
        </w:rPr>
        <w:t>Des blocs indurés (béton…) sont à prévoir au sein de cet horizon.</w:t>
      </w:r>
      <w:bookmarkEnd w:id="101"/>
    </w:p>
    <w:p w14:paraId="2118B271" w14:textId="77777777" w:rsidR="004A4C26" w:rsidRPr="000C5B79" w:rsidRDefault="004A4C26" w:rsidP="004A4C2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Compte tenu de/des (l’)épaisseur(s) réduite(s) de/des/du (l’/la) </w:t>
      </w:r>
      <w:r w:rsidRPr="000C5B79">
        <w:rPr>
          <w:rFonts w:ascii="Gotham Office" w:hAnsi="Gotham Office"/>
          <w:b/>
          <w:i/>
          <w:sz w:val="22"/>
          <w:szCs w:val="22"/>
          <w:highlight w:val="yellow"/>
        </w:rPr>
        <w:t>XXX</w:t>
      </w:r>
      <w:r w:rsidRPr="000C5B79">
        <w:rPr>
          <w:rFonts w:ascii="Gotham Office" w:hAnsi="Gotham Office"/>
          <w:sz w:val="22"/>
          <w:szCs w:val="22"/>
          <w:highlight w:val="yellow"/>
        </w:rPr>
        <w:t xml:space="preserve"> reconnu(s) au droit du/des sondage(s) pressiométrique(s), aucun essai mécanique n’a été réalisé au sein de ce faciès. Cependant, d’après les enregistrements de paramètres de forage, ce faciès parait de compacité XXX à XXX caractérisée par des vitesses d’avancement XXX.</w:t>
      </w:r>
    </w:p>
    <w:p w14:paraId="4B824C4D" w14:textId="77777777" w:rsidR="004A4C26" w:rsidRPr="000C5B79" w:rsidRDefault="004A4C26" w:rsidP="004A4C2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b/>
          <w:i/>
          <w:sz w:val="22"/>
          <w:szCs w:val="22"/>
          <w:highlight w:val="yellow"/>
        </w:rPr>
        <w:t xml:space="preserve">XXX </w:t>
      </w:r>
      <w:r w:rsidRPr="000C5B79">
        <w:rPr>
          <w:rFonts w:ascii="Gotham Office" w:hAnsi="Gotham Office"/>
          <w:sz w:val="22"/>
          <w:szCs w:val="22"/>
          <w:highlight w:val="yellow"/>
        </w:rPr>
        <w:t>présente(nt) des caractéristiques mécaniques XXX à XXX dans l’ensemble.</w:t>
      </w:r>
    </w:p>
    <w:p w14:paraId="002FCE35" w14:textId="77777777" w:rsidR="004A4C26" w:rsidRDefault="004A4C26" w:rsidP="00A05A5F">
      <w:pPr>
        <w:suppressAutoHyphens/>
        <w:spacing w:before="120" w:after="120" w:line="360" w:lineRule="auto"/>
        <w:jc w:val="both"/>
        <w:rPr>
          <w:rFonts w:ascii="Gotham Office" w:hAnsi="Gotham Office"/>
          <w:sz w:val="22"/>
          <w:szCs w:val="22"/>
        </w:rPr>
      </w:pPr>
    </w:p>
    <w:p w14:paraId="5DEFFFB8" w14:textId="77777777" w:rsidR="004A4C26" w:rsidRPr="000C5B79" w:rsidRDefault="004A4C26" w:rsidP="00A05A5F">
      <w:pPr>
        <w:suppressAutoHyphens/>
        <w:spacing w:before="120" w:after="120" w:line="360" w:lineRule="auto"/>
        <w:jc w:val="both"/>
        <w:rPr>
          <w:rFonts w:ascii="Gotham Office" w:hAnsi="Gotham Office"/>
          <w:sz w:val="22"/>
          <w:szCs w:val="22"/>
        </w:rPr>
        <w:sectPr w:rsidR="004A4C26" w:rsidRPr="000C5B79" w:rsidSect="00350E7F">
          <w:headerReference w:type="default" r:id="rId59"/>
          <w:headerReference w:type="first" r:id="rId60"/>
          <w:pgSz w:w="16838" w:h="11906" w:orient="landscape"/>
          <w:pgMar w:top="1418" w:right="1418" w:bottom="1418" w:left="1418" w:header="708" w:footer="708" w:gutter="0"/>
          <w:cols w:space="708"/>
          <w:docGrid w:linePitch="360"/>
        </w:sectPr>
      </w:pPr>
    </w:p>
    <w:p w14:paraId="3BBAA3AB" w14:textId="77777777" w:rsidR="00693BA2" w:rsidRPr="000C5B79" w:rsidRDefault="00693BA2" w:rsidP="00693BA2">
      <w:pPr>
        <w:suppressAutoHyphens/>
        <w:spacing w:before="120" w:after="120" w:line="360" w:lineRule="auto"/>
        <w:jc w:val="both"/>
        <w:rPr>
          <w:rFonts w:ascii="Gotham Office" w:hAnsi="Gotham Office"/>
          <w:sz w:val="22"/>
          <w:szCs w:val="22"/>
          <w:highlight w:val="yellow"/>
        </w:rPr>
      </w:pPr>
      <w:bookmarkStart w:id="102" w:name="_Hlk54766924"/>
      <w:r w:rsidRPr="000C5B79">
        <w:rPr>
          <w:rFonts w:ascii="Gotham Office" w:hAnsi="Gotham Office"/>
          <w:sz w:val="22"/>
          <w:szCs w:val="22"/>
          <w:highlight w:val="yellow"/>
        </w:rPr>
        <w:t xml:space="preserve">L’/La/Le(s) </w:t>
      </w:r>
      <w:r w:rsidRPr="000C5B79">
        <w:rPr>
          <w:rFonts w:ascii="Gotham Office" w:hAnsi="Gotham Office"/>
          <w:b/>
          <w:i/>
          <w:sz w:val="22"/>
          <w:szCs w:val="22"/>
          <w:highlight w:val="yellow"/>
        </w:rPr>
        <w:t xml:space="preserve">XXX </w:t>
      </w:r>
      <w:r w:rsidRPr="000C5B79">
        <w:rPr>
          <w:rFonts w:ascii="Gotham Office" w:hAnsi="Gotham Office"/>
          <w:sz w:val="22"/>
          <w:szCs w:val="22"/>
          <w:highlight w:val="yellow"/>
        </w:rPr>
        <w:t xml:space="preserve">présente(nt) des caractéristiques mécaniques XXX à XXX dans l’ensemble. La présence de blocs et/ou niveaux XXX indurés est caractérisée par </w:t>
      </w:r>
      <w:bookmarkStart w:id="103" w:name="_Hlk67997188"/>
      <w:r w:rsidRPr="000C5B79">
        <w:rPr>
          <w:rFonts w:ascii="Gotham Office" w:hAnsi="Gotham Office"/>
          <w:sz w:val="22"/>
          <w:szCs w:val="22"/>
          <w:highlight w:val="yellow"/>
        </w:rPr>
        <w:t>des pressions limites nettes et des modules pressiométriques élevés</w:t>
      </w:r>
      <w:bookmarkEnd w:id="103"/>
      <w:r w:rsidRPr="000C5B79">
        <w:rPr>
          <w:rFonts w:ascii="Gotham Office" w:hAnsi="Gotham Office"/>
          <w:sz w:val="22"/>
          <w:szCs w:val="22"/>
          <w:highlight w:val="yellow"/>
        </w:rPr>
        <w:t>/des pressions limites nettes supérieures à 5,00 MPa et des modules pressiométriques supérieurs à 100,0 MPa.</w:t>
      </w:r>
    </w:p>
    <w:p w14:paraId="0225B9CE" w14:textId="77777777" w:rsidR="00693BA2" w:rsidRPr="000C5B79" w:rsidRDefault="00693BA2" w:rsidP="00693BA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b/>
          <w:i/>
          <w:sz w:val="22"/>
          <w:szCs w:val="22"/>
          <w:highlight w:val="yellow"/>
        </w:rPr>
        <w:t xml:space="preserve">XXX </w:t>
      </w:r>
      <w:r w:rsidRPr="000C5B79">
        <w:rPr>
          <w:rFonts w:ascii="Gotham Office" w:hAnsi="Gotham Office"/>
          <w:sz w:val="22"/>
          <w:szCs w:val="22"/>
          <w:highlight w:val="yellow"/>
        </w:rPr>
        <w:t>présente(nt) des caractéristiques mécaniques XXX à XXX dans l’ensemble avec localement quelques passées XXX tendres de compacité médiocre et s’étendant sur une épaisseur réduite (&lt; 0,5 m). Ces passées restent localisées et ne sont pas caractéristiques de l’ensemble de la formation.</w:t>
      </w:r>
    </w:p>
    <w:p w14:paraId="7C55CFC6" w14:textId="77777777" w:rsidR="00693BA2" w:rsidRPr="000C5B79" w:rsidRDefault="00693BA2" w:rsidP="00693BA2">
      <w:pPr>
        <w:suppressAutoHyphens/>
        <w:spacing w:before="120" w:after="120" w:line="360" w:lineRule="auto"/>
        <w:jc w:val="both"/>
        <w:rPr>
          <w:rFonts w:ascii="Gotham Office" w:hAnsi="Gotham Office"/>
          <w:sz w:val="22"/>
          <w:szCs w:val="22"/>
          <w:highlight w:val="yellow"/>
        </w:rPr>
      </w:pPr>
      <w:bookmarkStart w:id="104" w:name="_Hlk55373341"/>
      <w:r w:rsidRPr="000C5B79">
        <w:rPr>
          <w:rFonts w:ascii="Gotham Office" w:hAnsi="Gotham Office"/>
          <w:sz w:val="22"/>
          <w:szCs w:val="22"/>
          <w:highlight w:val="yellow"/>
        </w:rPr>
        <w:t xml:space="preserve">D’après les enregistrements de paramètres de forage et le seul essai pressiométrique réalisé, l’/la/les </w:t>
      </w:r>
      <w:r w:rsidRPr="000C5B79">
        <w:rPr>
          <w:rFonts w:ascii="Gotham Office" w:hAnsi="Gotham Office"/>
          <w:b/>
          <w:bCs/>
          <w:i/>
          <w:iCs/>
          <w:sz w:val="22"/>
          <w:szCs w:val="22"/>
          <w:highlight w:val="yellow"/>
        </w:rPr>
        <w:t xml:space="preserve">XXX </w:t>
      </w:r>
      <w:r w:rsidRPr="000C5B79">
        <w:rPr>
          <w:rFonts w:ascii="Gotham Office" w:hAnsi="Gotham Office"/>
          <w:sz w:val="22"/>
          <w:szCs w:val="22"/>
          <w:highlight w:val="yellow"/>
        </w:rPr>
        <w:t>parai(ssen)t de compacité XXX à XXX.</w:t>
      </w:r>
    </w:p>
    <w:bookmarkEnd w:id="104"/>
    <w:p w14:paraId="6C4CDC27" w14:textId="218FB2FC" w:rsidR="00F0292C" w:rsidRPr="000C5B79" w:rsidRDefault="00F0292C" w:rsidP="00F0292C">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Compte tenu de/des (l’)épaisseur(s) réduite(s) de/des/du (l’/la) </w:t>
      </w:r>
      <w:r w:rsidRPr="000C5B79">
        <w:rPr>
          <w:rFonts w:ascii="Gotham Office" w:hAnsi="Gotham Office"/>
          <w:b/>
          <w:i/>
          <w:sz w:val="22"/>
          <w:szCs w:val="22"/>
          <w:highlight w:val="yellow"/>
        </w:rPr>
        <w:t>XXX</w:t>
      </w:r>
      <w:r w:rsidRPr="000C5B79">
        <w:rPr>
          <w:rFonts w:ascii="Gotham Office" w:hAnsi="Gotham Office"/>
          <w:sz w:val="22"/>
          <w:szCs w:val="22"/>
          <w:highlight w:val="yellow"/>
        </w:rPr>
        <w:t xml:space="preserve"> reconnu(s) en fin de forage au droit du/des sondage(s) pressiométrique(s) profond(s), aucun essai mécanique n’a été réalisé au sein de ce faciès. Cependant, d’après les enregistrements de paramètres de forage, ce faciès parait de compacité XXX à XXX caractérisée par des vitesses d’avancement XXX.</w:t>
      </w:r>
    </w:p>
    <w:p w14:paraId="5BA6A340" w14:textId="77777777" w:rsidR="00F0292C" w:rsidRPr="000C5B79" w:rsidRDefault="00F0292C" w:rsidP="00F70820">
      <w:pPr>
        <w:shd w:val="clear" w:color="auto" w:fill="C1E4F5" w:themeFill="accent1" w:themeFillTint="33"/>
        <w:suppressAutoHyphens/>
        <w:spacing w:before="120" w:after="120" w:line="360" w:lineRule="auto"/>
        <w:jc w:val="both"/>
        <w:rPr>
          <w:rFonts w:ascii="Gotham Office" w:hAnsi="Gotham Office"/>
          <w:sz w:val="22"/>
          <w:szCs w:val="22"/>
          <w:shd w:val="clear" w:color="auto" w:fill="83CAEB" w:themeFill="accent1" w:themeFillTint="66"/>
        </w:rPr>
      </w:pPr>
      <w:bookmarkStart w:id="105" w:name="_Hlk135913756"/>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22D1BB6C" w14:textId="77777777" w:rsidR="00F0292C" w:rsidRPr="000C5B79" w:rsidRDefault="00F0292C" w:rsidP="00F70820">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shd w:val="clear" w:color="auto" w:fill="83CAEB" w:themeFill="accent1" w:themeFillTint="66"/>
        </w:rPr>
      </w:pPr>
      <w:bookmarkStart w:id="106" w:name="_Hlk155958755"/>
      <w:r w:rsidRPr="000C5B79">
        <w:rPr>
          <w:rFonts w:ascii="Gotham Office" w:hAnsi="Gotham Office"/>
          <w:sz w:val="22"/>
          <w:szCs w:val="22"/>
        </w:rPr>
        <w:t>On note la présence d’une couche de terre végétale en surface, sur 0,</w:t>
      </w:r>
      <w:r w:rsidRPr="000C5B79">
        <w:rPr>
          <w:rFonts w:ascii="Gotham Office" w:hAnsi="Gotham Office"/>
          <w:sz w:val="22"/>
          <w:szCs w:val="22"/>
          <w:highlight w:val="yellow"/>
        </w:rPr>
        <w:t>X</w:t>
      </w:r>
      <w:r w:rsidRPr="000C5B79">
        <w:rPr>
          <w:rFonts w:ascii="Gotham Office" w:hAnsi="Gotham Office"/>
          <w:sz w:val="22"/>
          <w:szCs w:val="22"/>
        </w:rPr>
        <w:t xml:space="preserve"> à 0,</w:t>
      </w:r>
      <w:r w:rsidRPr="000C5B79">
        <w:rPr>
          <w:rFonts w:ascii="Gotham Office" w:hAnsi="Gotham Office"/>
          <w:sz w:val="22"/>
          <w:szCs w:val="22"/>
          <w:highlight w:val="yellow"/>
        </w:rPr>
        <w:t>X</w:t>
      </w:r>
      <w:r w:rsidRPr="000C5B79">
        <w:rPr>
          <w:rFonts w:ascii="Gotham Office" w:hAnsi="Gotham Office"/>
          <w:sz w:val="22"/>
          <w:szCs w:val="22"/>
        </w:rPr>
        <w:t xml:space="preserve"> m d’épaisseur en moyenne.</w:t>
      </w:r>
    </w:p>
    <w:bookmarkEnd w:id="106"/>
    <w:p w14:paraId="0C2D1E5E" w14:textId="6DADCFEC" w:rsidR="00F40F64" w:rsidRPr="000C5B79" w:rsidRDefault="00F0292C" w:rsidP="00F40F64">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rPr>
      </w:pPr>
      <w:r w:rsidRPr="000C5B79">
        <w:rPr>
          <w:rFonts w:ascii="Gotham Office" w:hAnsi="Gotham Office"/>
          <w:sz w:val="22"/>
          <w:szCs w:val="22"/>
        </w:rPr>
        <w:t xml:space="preserve">Les différentes formations traversées renferment des niveaux indurés (blocs/bancs indurés de </w:t>
      </w:r>
      <w:r w:rsidRPr="000C5B79">
        <w:rPr>
          <w:rFonts w:ascii="Gotham Office" w:hAnsi="Gotham Office"/>
          <w:sz w:val="22"/>
          <w:szCs w:val="22"/>
          <w:highlight w:val="yellow"/>
        </w:rPr>
        <w:t>XXX</w:t>
      </w:r>
      <w:r w:rsidRPr="000C5B79">
        <w:rPr>
          <w:rFonts w:ascii="Gotham Office" w:hAnsi="Gotham Office"/>
          <w:sz w:val="22"/>
          <w:szCs w:val="22"/>
        </w:rPr>
        <w:t>) dont l’épaisseur et le volume peuvent être métriques.</w:t>
      </w:r>
    </w:p>
    <w:p w14:paraId="74AA39B8" w14:textId="77777777" w:rsidR="00F0292C" w:rsidRPr="004A4C26" w:rsidRDefault="00F0292C" w:rsidP="00F70820">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shd w:val="clear" w:color="auto" w:fill="83CAEB" w:themeFill="accent1" w:themeFillTint="66"/>
        </w:rPr>
      </w:pPr>
      <w:r w:rsidRPr="000C5B79">
        <w:rPr>
          <w:rFonts w:ascii="Gotham Office" w:hAnsi="Gotham Office"/>
          <w:sz w:val="22"/>
          <w:szCs w:val="22"/>
        </w:rPr>
        <w:t xml:space="preserve">Compte tenu des aménagements antérieurs du site, la présence de </w:t>
      </w:r>
      <w:r w:rsidRPr="000C5B79">
        <w:rPr>
          <w:rFonts w:ascii="Gotham Office" w:hAnsi="Gotham Office"/>
          <w:i/>
          <w:iCs/>
          <w:sz w:val="22"/>
          <w:szCs w:val="22"/>
        </w:rPr>
        <w:t>Remblais</w:t>
      </w:r>
      <w:r w:rsidRPr="000C5B79">
        <w:rPr>
          <w:rFonts w:ascii="Gotham Office" w:hAnsi="Gotham Office"/>
          <w:sz w:val="22"/>
          <w:szCs w:val="22"/>
        </w:rPr>
        <w:t xml:space="preserve"> en surface pourraient être rencontrées d’un point à l’autre du site.</w:t>
      </w:r>
    </w:p>
    <w:p w14:paraId="2CAA82C1" w14:textId="77777777" w:rsidR="004A4C26" w:rsidRDefault="004A4C26" w:rsidP="004A4C26">
      <w:pPr>
        <w:shd w:val="clear" w:color="auto" w:fill="C1E4F5" w:themeFill="accent1" w:themeFillTint="33"/>
        <w:suppressAutoHyphens/>
        <w:spacing w:before="120" w:after="120" w:line="360" w:lineRule="auto"/>
        <w:jc w:val="both"/>
        <w:rPr>
          <w:rFonts w:ascii="Gotham Office" w:hAnsi="Gotham Office"/>
          <w:sz w:val="22"/>
          <w:szCs w:val="22"/>
        </w:rPr>
      </w:pPr>
    </w:p>
    <w:p w14:paraId="1ACA0F9B" w14:textId="54C56534" w:rsidR="004A4C26" w:rsidRDefault="004A4C26">
      <w:pPr>
        <w:rPr>
          <w:rFonts w:ascii="Gotham Office" w:hAnsi="Gotham Office"/>
          <w:sz w:val="22"/>
          <w:szCs w:val="22"/>
        </w:rPr>
      </w:pPr>
      <w:r>
        <w:rPr>
          <w:rFonts w:ascii="Gotham Office" w:hAnsi="Gotham Office"/>
          <w:sz w:val="22"/>
          <w:szCs w:val="22"/>
        </w:rPr>
        <w:br w:type="page"/>
      </w:r>
    </w:p>
    <w:p w14:paraId="1E9CA3E7" w14:textId="77777777" w:rsidR="00F0292C" w:rsidRPr="000C5B79" w:rsidRDefault="00F0292C" w:rsidP="00F70820">
      <w:pPr>
        <w:numPr>
          <w:ilvl w:val="0"/>
          <w:numId w:val="27"/>
        </w:numPr>
        <w:shd w:val="clear" w:color="auto" w:fill="C1E4F5" w:themeFill="accent1" w:themeFillTint="33"/>
        <w:suppressAutoHyphens/>
        <w:spacing w:before="120" w:after="120" w:line="360" w:lineRule="auto"/>
        <w:ind w:left="720" w:hanging="436"/>
        <w:jc w:val="both"/>
        <w:rPr>
          <w:rFonts w:ascii="Gotham Office" w:hAnsi="Gotham Office"/>
          <w:sz w:val="22"/>
          <w:szCs w:val="22"/>
          <w:shd w:val="clear" w:color="auto" w:fill="83CAEB" w:themeFill="accent1" w:themeFillTint="66"/>
        </w:rPr>
      </w:pPr>
      <w:r w:rsidRPr="000C5B79">
        <w:rPr>
          <w:rFonts w:ascii="Gotham Office" w:hAnsi="Gotham Office"/>
          <w:sz w:val="22"/>
          <w:szCs w:val="22"/>
        </w:rPr>
        <w:t>Pour le</w:t>
      </w:r>
      <w:r w:rsidRPr="000C5B79">
        <w:rPr>
          <w:rFonts w:ascii="Gotham Office" w:hAnsi="Gotham Office"/>
          <w:sz w:val="22"/>
          <w:szCs w:val="22"/>
          <w:highlight w:val="yellow"/>
        </w:rPr>
        <w:t>(s)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pressiométrique</w:t>
      </w:r>
      <w:r w:rsidRPr="000C5B79">
        <w:rPr>
          <w:rFonts w:ascii="Gotham Office" w:hAnsi="Gotham Office"/>
          <w:sz w:val="22"/>
          <w:szCs w:val="22"/>
          <w:highlight w:val="yellow"/>
        </w:rPr>
        <w:t>(s)</w:t>
      </w:r>
      <w:r w:rsidRPr="000C5B79">
        <w:rPr>
          <w:rFonts w:ascii="Gotham Office" w:hAnsi="Gotham Office"/>
          <w:sz w:val="22"/>
          <w:szCs w:val="22"/>
        </w:rPr>
        <w:t xml:space="preserve"> et destructif</w:t>
      </w:r>
      <w:r w:rsidRPr="000C5B79">
        <w:rPr>
          <w:rFonts w:ascii="Gotham Office" w:hAnsi="Gotham Office"/>
          <w:sz w:val="22"/>
          <w:szCs w:val="22"/>
          <w:highlight w:val="yellow"/>
        </w:rPr>
        <w:t>(s)</w:t>
      </w:r>
      <w:r w:rsidRPr="000C5B79">
        <w:rPr>
          <w:rFonts w:ascii="Gotham Office" w:hAnsi="Gotham Office"/>
          <w:sz w:val="22"/>
          <w:szCs w:val="22"/>
        </w:rPr>
        <w:t>, compte tenu de la méthode de forage destructive avec injection d’eau, la nature des terrains profonds ne peut pas être déterminée précisément (remontée de cuttings) et les limites de couches profondes sont approximatives car seulement déterminées par l’interprétation des enregistrements des paramètres de forages et l’examen des cuttings.</w:t>
      </w:r>
      <w:bookmarkEnd w:id="105"/>
    </w:p>
    <w:p w14:paraId="6D62035E" w14:textId="3FC244E7" w:rsidR="00AB3F1C" w:rsidRPr="000C5B79" w:rsidRDefault="00AB3F1C" w:rsidP="00AB3F1C">
      <w:pPr>
        <w:pStyle w:val="Heading2"/>
      </w:pPr>
      <w:bookmarkStart w:id="107" w:name="_Toc219037884"/>
      <w:r w:rsidRPr="000C5B79">
        <w:rPr>
          <w:highlight w:val="yellow"/>
        </w:rPr>
        <w:t>Essais pénétrométriques</w:t>
      </w:r>
      <w:bookmarkEnd w:id="107"/>
    </w:p>
    <w:p w14:paraId="16165CEA" w14:textId="014596E0" w:rsidR="008E03B0" w:rsidRPr="000C5B79" w:rsidRDefault="008E03B0" w:rsidP="008E03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valeurs de résistance dynamique (R</w:t>
      </w:r>
      <w:r w:rsidRPr="000C5B79">
        <w:rPr>
          <w:rFonts w:ascii="Gotham Office" w:hAnsi="Gotham Office"/>
          <w:sz w:val="22"/>
          <w:szCs w:val="22"/>
          <w:highlight w:val="yellow"/>
          <w:vertAlign w:val="subscript"/>
        </w:rPr>
        <w:t>d</w:t>
      </w:r>
      <w:r w:rsidRPr="000C5B79">
        <w:rPr>
          <w:rFonts w:ascii="Gotham Office" w:hAnsi="Gotham Office"/>
          <w:sz w:val="22"/>
          <w:szCs w:val="22"/>
          <w:highlight w:val="yellow"/>
        </w:rPr>
        <w:t>) mesurées au droit d</w:t>
      </w:r>
      <w:r w:rsidR="00F77C7F">
        <w:rPr>
          <w:rFonts w:ascii="Gotham Office" w:hAnsi="Gotham Office"/>
          <w:sz w:val="22"/>
          <w:szCs w:val="22"/>
          <w:highlight w:val="yellow"/>
        </w:rPr>
        <w:t>u/d</w:t>
      </w:r>
      <w:r w:rsidRPr="000C5B79">
        <w:rPr>
          <w:rFonts w:ascii="Gotham Office" w:hAnsi="Gotham Office"/>
          <w:sz w:val="22"/>
          <w:szCs w:val="22"/>
          <w:highlight w:val="yellow"/>
        </w:rPr>
        <w:t>es sondage</w:t>
      </w:r>
      <w:r w:rsidR="00F77C7F">
        <w:rPr>
          <w:rFonts w:ascii="Gotham Office" w:hAnsi="Gotham Office"/>
          <w:sz w:val="22"/>
          <w:szCs w:val="22"/>
          <w:highlight w:val="yellow"/>
        </w:rPr>
        <w:t>(</w:t>
      </w:r>
      <w:r w:rsidRPr="000C5B79">
        <w:rPr>
          <w:rFonts w:ascii="Gotham Office" w:hAnsi="Gotham Office"/>
          <w:sz w:val="22"/>
          <w:szCs w:val="22"/>
          <w:highlight w:val="yellow"/>
        </w:rPr>
        <w:t>s</w:t>
      </w:r>
      <w:r w:rsidR="00F77C7F">
        <w:rPr>
          <w:rFonts w:ascii="Gotham Office" w:hAnsi="Gotham Office"/>
          <w:sz w:val="22"/>
          <w:szCs w:val="22"/>
          <w:highlight w:val="yellow"/>
        </w:rPr>
        <w:t>)</w:t>
      </w:r>
      <w:r w:rsidRPr="000C5B79">
        <w:rPr>
          <w:rFonts w:ascii="Gotham Office" w:hAnsi="Gotham Office"/>
          <w:sz w:val="22"/>
          <w:szCs w:val="22"/>
          <w:highlight w:val="yellow"/>
        </w:rPr>
        <w:t xml:space="preserve"> PXX </w:t>
      </w:r>
      <w:r w:rsidR="0067249C">
        <w:rPr>
          <w:rFonts w:ascii="Gotham Office" w:hAnsi="Gotham Office"/>
          <w:sz w:val="22"/>
          <w:szCs w:val="22"/>
          <w:highlight w:val="yellow"/>
        </w:rPr>
        <w:t>et/</w:t>
      </w:r>
      <w:r w:rsidRPr="000C5B79">
        <w:rPr>
          <w:rFonts w:ascii="Gotham Office" w:hAnsi="Gotham Office"/>
          <w:sz w:val="22"/>
          <w:szCs w:val="22"/>
          <w:highlight w:val="yellow"/>
        </w:rPr>
        <w:t>à PXX peuvent être interprétées de la façon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2F7361A"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0 à 2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tr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 xml:space="preserve">s faible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faible,</w:t>
      </w:r>
    </w:p>
    <w:p w14:paraId="10E36D06"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2 à 4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m</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diocre,</w:t>
      </w:r>
    </w:p>
    <w:p w14:paraId="7FDA301B"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4 à 8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moyenne,</w:t>
      </w:r>
    </w:p>
    <w:p w14:paraId="70746D19" w14:textId="77777777"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8 à 15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sistance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w:t>
      </w:r>
    </w:p>
    <w:p w14:paraId="2C381672" w14:textId="1C1AD492" w:rsidR="008E03B0" w:rsidRPr="000C5B79" w:rsidRDefault="008E03B0" w:rsidP="008E03B0">
      <w:pPr>
        <w:numPr>
          <w:ilvl w:val="0"/>
          <w:numId w:val="37"/>
        </w:numPr>
        <w:tabs>
          <w:tab w:val="left"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&gt; 15 MPa</w:t>
      </w:r>
      <w:r w:rsidRPr="000C5B79">
        <w:rPr>
          <w:rFonts w:ascii="Calibri" w:hAnsi="Calibri" w:cs="Calibri"/>
          <w:sz w:val="22"/>
          <w:szCs w:val="22"/>
          <w:highlight w:val="yellow"/>
        </w:rPr>
        <w:t> </w:t>
      </w:r>
      <w:r w:rsidRPr="000C5B79">
        <w:rPr>
          <w:rFonts w:ascii="Gotham Office" w:hAnsi="Gotham Office"/>
          <w:sz w:val="22"/>
          <w:szCs w:val="22"/>
          <w:highlight w:val="yellow"/>
        </w:rPr>
        <w:t>: 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sistance tr</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 xml:space="preserve">s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w:t>
      </w:r>
    </w:p>
    <w:p w14:paraId="7D58D20F" w14:textId="77777777" w:rsidR="008E03B0" w:rsidRPr="000C5B79" w:rsidRDefault="008E03B0" w:rsidP="008E03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diagrammes de pénétration dynamique, portant en fonction de la profondeur les valeurs de la résistance dynamique de pointe (R</w:t>
      </w:r>
      <w:r w:rsidRPr="000C5B79">
        <w:rPr>
          <w:rFonts w:ascii="Gotham Office" w:hAnsi="Gotham Office"/>
          <w:sz w:val="22"/>
          <w:szCs w:val="22"/>
          <w:highlight w:val="yellow"/>
          <w:vertAlign w:val="subscript"/>
        </w:rPr>
        <w:t>d</w:t>
      </w:r>
      <w:r w:rsidRPr="000C5B79">
        <w:rPr>
          <w:rFonts w:ascii="Gotham Office" w:hAnsi="Gotham Office"/>
          <w:sz w:val="22"/>
          <w:szCs w:val="22"/>
          <w:highlight w:val="yellow"/>
        </w:rPr>
        <w:t>), peuvent être commentés comme suit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093"/>
        <w:gridCol w:w="25"/>
        <w:gridCol w:w="1439"/>
        <w:gridCol w:w="23"/>
        <w:gridCol w:w="1792"/>
        <w:gridCol w:w="20"/>
        <w:gridCol w:w="142"/>
        <w:gridCol w:w="18"/>
        <w:gridCol w:w="1192"/>
        <w:gridCol w:w="44"/>
        <w:gridCol w:w="1472"/>
        <w:gridCol w:w="61"/>
        <w:gridCol w:w="1672"/>
        <w:gridCol w:w="67"/>
      </w:tblGrid>
      <w:tr w:rsidR="008E03B0" w:rsidRPr="000C5B79" w14:paraId="5390E0F3" w14:textId="77777777">
        <w:trPr>
          <w:gridAfter w:val="1"/>
          <w:wAfter w:w="67" w:type="dxa"/>
          <w:trHeight w:val="70"/>
        </w:trPr>
        <w:tc>
          <w:tcPr>
            <w:tcW w:w="4394" w:type="dxa"/>
            <w:gridSpan w:val="6"/>
            <w:tcBorders>
              <w:top w:val="single" w:sz="4" w:space="0" w:color="auto"/>
              <w:bottom w:val="single" w:sz="4" w:space="0" w:color="auto"/>
              <w:right w:val="single" w:sz="4" w:space="0" w:color="auto"/>
            </w:tcBorders>
            <w:shd w:val="clear" w:color="auto" w:fill="F2F2F2" w:themeFill="background1" w:themeFillShade="F2"/>
            <w:vAlign w:val="center"/>
          </w:tcPr>
          <w:p w14:paraId="537F872E"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PXX</w:t>
            </w:r>
          </w:p>
        </w:tc>
        <w:tc>
          <w:tcPr>
            <w:tcW w:w="160" w:type="dxa"/>
            <w:gridSpan w:val="2"/>
            <w:tcBorders>
              <w:top w:val="nil"/>
              <w:left w:val="single" w:sz="4" w:space="0" w:color="auto"/>
              <w:bottom w:val="nil"/>
              <w:right w:val="single" w:sz="4" w:space="0" w:color="auto"/>
            </w:tcBorders>
            <w:vAlign w:val="center"/>
          </w:tcPr>
          <w:p w14:paraId="5E71C1C2"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4441" w:type="dxa"/>
            <w:gridSpan w:val="5"/>
            <w:tcBorders>
              <w:top w:val="single" w:sz="4" w:space="0" w:color="auto"/>
              <w:left w:val="single" w:sz="4" w:space="0" w:color="auto"/>
              <w:bottom w:val="single" w:sz="4" w:space="0" w:color="auto"/>
            </w:tcBorders>
            <w:shd w:val="clear" w:color="auto" w:fill="F2F2F2" w:themeFill="background1" w:themeFillShade="F2"/>
            <w:vAlign w:val="center"/>
          </w:tcPr>
          <w:p w14:paraId="4D23055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PXX</w:t>
            </w:r>
          </w:p>
        </w:tc>
      </w:tr>
      <w:tr w:rsidR="008E03B0" w:rsidRPr="000C5B79" w14:paraId="62662C30" w14:textId="77777777">
        <w:trPr>
          <w:gridAfter w:val="1"/>
          <w:wAfter w:w="67" w:type="dxa"/>
          <w:trHeight w:val="65"/>
        </w:trPr>
        <w:tc>
          <w:tcPr>
            <w:tcW w:w="1094" w:type="dxa"/>
            <w:tcBorders>
              <w:top w:val="single" w:sz="4" w:space="0" w:color="auto"/>
              <w:bottom w:val="single" w:sz="4" w:space="0" w:color="auto"/>
            </w:tcBorders>
            <w:shd w:val="clear" w:color="auto" w:fill="F2F2F2" w:themeFill="background1" w:themeFillShade="F2"/>
            <w:vAlign w:val="center"/>
            <w:hideMark/>
          </w:tcPr>
          <w:p w14:paraId="7812BE4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488" w:type="dxa"/>
            <w:gridSpan w:val="3"/>
            <w:tcBorders>
              <w:top w:val="single" w:sz="4" w:space="0" w:color="auto"/>
              <w:bottom w:val="single" w:sz="4" w:space="0" w:color="auto"/>
            </w:tcBorders>
            <w:shd w:val="clear" w:color="auto" w:fill="F2F2F2" w:themeFill="background1" w:themeFillShade="F2"/>
            <w:vAlign w:val="center"/>
          </w:tcPr>
          <w:p w14:paraId="021A1771"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812" w:type="dxa"/>
            <w:gridSpan w:val="2"/>
            <w:tcBorders>
              <w:top w:val="single" w:sz="4" w:space="0" w:color="auto"/>
              <w:bottom w:val="single" w:sz="4" w:space="0" w:color="auto"/>
              <w:right w:val="single" w:sz="4" w:space="0" w:color="auto"/>
            </w:tcBorders>
            <w:shd w:val="clear" w:color="auto" w:fill="F2F2F2" w:themeFill="background1" w:themeFillShade="F2"/>
            <w:vAlign w:val="center"/>
            <w:hideMark/>
          </w:tcPr>
          <w:p w14:paraId="3E01EA5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c>
          <w:tcPr>
            <w:tcW w:w="160" w:type="dxa"/>
            <w:gridSpan w:val="2"/>
            <w:vMerge w:val="restart"/>
            <w:tcBorders>
              <w:top w:val="nil"/>
              <w:left w:val="single" w:sz="4" w:space="0" w:color="auto"/>
              <w:bottom w:val="nil"/>
              <w:right w:val="single" w:sz="4" w:space="0" w:color="auto"/>
            </w:tcBorders>
            <w:vAlign w:val="center"/>
            <w:hideMark/>
          </w:tcPr>
          <w:p w14:paraId="6A8816D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shd w:val="clear" w:color="auto" w:fill="F2F2F2" w:themeFill="background1" w:themeFillShade="F2"/>
            <w:vAlign w:val="center"/>
            <w:hideMark/>
          </w:tcPr>
          <w:p w14:paraId="01E079DE"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533" w:type="dxa"/>
            <w:gridSpan w:val="2"/>
            <w:tcBorders>
              <w:top w:val="single" w:sz="4" w:space="0" w:color="auto"/>
              <w:bottom w:val="single" w:sz="4" w:space="0" w:color="auto"/>
            </w:tcBorders>
            <w:shd w:val="clear" w:color="auto" w:fill="F2F2F2" w:themeFill="background1" w:themeFillShade="F2"/>
            <w:vAlign w:val="center"/>
          </w:tcPr>
          <w:p w14:paraId="1BAFEBA1"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672" w:type="dxa"/>
            <w:tcBorders>
              <w:top w:val="single" w:sz="4" w:space="0" w:color="auto"/>
              <w:bottom w:val="single" w:sz="4" w:space="0" w:color="auto"/>
            </w:tcBorders>
            <w:shd w:val="clear" w:color="auto" w:fill="F2F2F2" w:themeFill="background1" w:themeFillShade="F2"/>
            <w:vAlign w:val="center"/>
            <w:hideMark/>
          </w:tcPr>
          <w:p w14:paraId="46EF38E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r>
      <w:tr w:rsidR="008E03B0" w:rsidRPr="000C5B79" w14:paraId="0D6C6B28"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04BA1179"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713CEEE0"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49A4EFC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578E73A3"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hideMark/>
          </w:tcPr>
          <w:p w14:paraId="0EF71AB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38C8CAE7"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533" w:type="dxa"/>
            <w:gridSpan w:val="2"/>
            <w:tcBorders>
              <w:top w:val="single" w:sz="4" w:space="0" w:color="auto"/>
              <w:bottom w:val="single" w:sz="4" w:space="0" w:color="auto"/>
            </w:tcBorders>
            <w:vAlign w:val="center"/>
          </w:tcPr>
          <w:p w14:paraId="0A1CD364"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672" w:type="dxa"/>
            <w:tcBorders>
              <w:top w:val="single" w:sz="4" w:space="0" w:color="auto"/>
              <w:bottom w:val="single" w:sz="4" w:space="0" w:color="auto"/>
            </w:tcBorders>
            <w:vAlign w:val="center"/>
          </w:tcPr>
          <w:p w14:paraId="0EE66425"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379C977D"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116CB394"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1357A1B8"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23E3CE90"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75781F0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1C4C7DDC"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tcPr>
          <w:p w14:paraId="3D851AB1"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365DD3DD"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533" w:type="dxa"/>
            <w:gridSpan w:val="2"/>
            <w:tcBorders>
              <w:top w:val="single" w:sz="4" w:space="0" w:color="auto"/>
              <w:bottom w:val="single" w:sz="4" w:space="0" w:color="auto"/>
            </w:tcBorders>
            <w:vAlign w:val="center"/>
          </w:tcPr>
          <w:p w14:paraId="48959DC6"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672" w:type="dxa"/>
            <w:tcBorders>
              <w:top w:val="single" w:sz="4" w:space="0" w:color="auto"/>
              <w:bottom w:val="single" w:sz="4" w:space="0" w:color="auto"/>
            </w:tcBorders>
            <w:vAlign w:val="center"/>
          </w:tcPr>
          <w:p w14:paraId="2ED2A2A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61B5AAF7"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1AA3FB44" w14:textId="77777777">
        <w:trPr>
          <w:gridAfter w:val="1"/>
          <w:wAfter w:w="67" w:type="dxa"/>
          <w:trHeight w:val="65"/>
        </w:trPr>
        <w:tc>
          <w:tcPr>
            <w:tcW w:w="1094" w:type="dxa"/>
            <w:tcBorders>
              <w:top w:val="single" w:sz="4" w:space="0" w:color="auto"/>
              <w:left w:val="single" w:sz="4" w:space="0" w:color="auto"/>
              <w:right w:val="single" w:sz="4" w:space="0" w:color="auto"/>
            </w:tcBorders>
            <w:vAlign w:val="center"/>
          </w:tcPr>
          <w:p w14:paraId="1231F32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488" w:type="dxa"/>
            <w:gridSpan w:val="3"/>
            <w:tcBorders>
              <w:top w:val="single" w:sz="4" w:space="0" w:color="auto"/>
              <w:left w:val="single" w:sz="4" w:space="0" w:color="auto"/>
              <w:right w:val="single" w:sz="4" w:space="0" w:color="auto"/>
            </w:tcBorders>
            <w:vAlign w:val="center"/>
          </w:tcPr>
          <w:p w14:paraId="214B1151"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812" w:type="dxa"/>
            <w:gridSpan w:val="2"/>
            <w:tcBorders>
              <w:top w:val="single" w:sz="4" w:space="0" w:color="auto"/>
              <w:left w:val="single" w:sz="4" w:space="0" w:color="auto"/>
              <w:right w:val="single" w:sz="4" w:space="0" w:color="auto"/>
            </w:tcBorders>
            <w:vAlign w:val="center"/>
          </w:tcPr>
          <w:p w14:paraId="57E40F97"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c>
          <w:tcPr>
            <w:tcW w:w="160" w:type="dxa"/>
            <w:gridSpan w:val="2"/>
            <w:vMerge/>
            <w:tcBorders>
              <w:top w:val="nil"/>
              <w:left w:val="single" w:sz="4" w:space="0" w:color="auto"/>
              <w:bottom w:val="nil"/>
              <w:right w:val="single" w:sz="4" w:space="0" w:color="auto"/>
            </w:tcBorders>
            <w:vAlign w:val="center"/>
          </w:tcPr>
          <w:p w14:paraId="6336F26A"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4DFEAF3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533" w:type="dxa"/>
            <w:gridSpan w:val="2"/>
            <w:tcBorders>
              <w:top w:val="single" w:sz="4" w:space="0" w:color="auto"/>
              <w:bottom w:val="single" w:sz="4" w:space="0" w:color="auto"/>
            </w:tcBorders>
            <w:vAlign w:val="center"/>
          </w:tcPr>
          <w:p w14:paraId="3E93A6BE"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72" w:type="dxa"/>
            <w:tcBorders>
              <w:top w:val="single" w:sz="4" w:space="0" w:color="auto"/>
              <w:bottom w:val="single" w:sz="4" w:space="0" w:color="auto"/>
            </w:tcBorders>
            <w:vAlign w:val="center"/>
          </w:tcPr>
          <w:p w14:paraId="4170ACDA"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r>
      <w:tr w:rsidR="008E03B0" w:rsidRPr="000C5B79" w14:paraId="2F3EE4A7" w14:textId="77777777" w:rsidTr="004A4C26">
        <w:trPr>
          <w:trHeight w:val="1304"/>
        </w:trPr>
        <w:tc>
          <w:tcPr>
            <w:tcW w:w="1120" w:type="dxa"/>
            <w:gridSpan w:val="2"/>
            <w:tcBorders>
              <w:top w:val="single" w:sz="4" w:space="0" w:color="auto"/>
              <w:left w:val="nil"/>
              <w:bottom w:val="nil"/>
              <w:right w:val="nil"/>
            </w:tcBorders>
            <w:vAlign w:val="center"/>
          </w:tcPr>
          <w:p w14:paraId="1FEB31E7"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439" w:type="dxa"/>
            <w:tcBorders>
              <w:top w:val="single" w:sz="4" w:space="0" w:color="auto"/>
              <w:left w:val="nil"/>
              <w:bottom w:val="nil"/>
              <w:right w:val="nil"/>
            </w:tcBorders>
            <w:vAlign w:val="center"/>
          </w:tcPr>
          <w:p w14:paraId="1CE6285D"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815" w:type="dxa"/>
            <w:gridSpan w:val="2"/>
            <w:tcBorders>
              <w:top w:val="single" w:sz="4" w:space="0" w:color="auto"/>
              <w:left w:val="nil"/>
              <w:bottom w:val="nil"/>
              <w:right w:val="nil"/>
            </w:tcBorders>
            <w:vAlign w:val="center"/>
          </w:tcPr>
          <w:p w14:paraId="44A7292A"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62" w:type="dxa"/>
            <w:gridSpan w:val="2"/>
            <w:tcBorders>
              <w:top w:val="nil"/>
              <w:left w:val="nil"/>
              <w:bottom w:val="nil"/>
              <w:right w:val="nil"/>
            </w:tcBorders>
            <w:vAlign w:val="center"/>
          </w:tcPr>
          <w:p w14:paraId="5BE2FEA2" w14:textId="77777777" w:rsidR="008E03B0" w:rsidRPr="000C5B79" w:rsidRDefault="008E03B0">
            <w:pPr>
              <w:suppressAutoHyphens/>
              <w:spacing w:before="120" w:after="120" w:line="240" w:lineRule="auto"/>
              <w:jc w:val="center"/>
              <w:rPr>
                <w:rFonts w:ascii="Gotham Office" w:hAnsi="Gotham Office"/>
                <w:b/>
                <w:sz w:val="10"/>
                <w:szCs w:val="10"/>
                <w:highlight w:val="yellow"/>
              </w:rPr>
            </w:pPr>
          </w:p>
        </w:tc>
        <w:tc>
          <w:tcPr>
            <w:tcW w:w="1210" w:type="dxa"/>
            <w:gridSpan w:val="2"/>
            <w:tcBorders>
              <w:top w:val="nil"/>
              <w:left w:val="nil"/>
              <w:bottom w:val="nil"/>
              <w:right w:val="nil"/>
            </w:tcBorders>
            <w:vAlign w:val="center"/>
          </w:tcPr>
          <w:p w14:paraId="2E4F668B"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516" w:type="dxa"/>
            <w:gridSpan w:val="2"/>
            <w:tcBorders>
              <w:top w:val="nil"/>
              <w:left w:val="nil"/>
              <w:bottom w:val="nil"/>
              <w:right w:val="nil"/>
            </w:tcBorders>
            <w:vAlign w:val="center"/>
          </w:tcPr>
          <w:p w14:paraId="371DA63B"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c>
          <w:tcPr>
            <w:tcW w:w="1800" w:type="dxa"/>
            <w:gridSpan w:val="3"/>
            <w:tcBorders>
              <w:top w:val="nil"/>
              <w:left w:val="nil"/>
              <w:bottom w:val="nil"/>
              <w:right w:val="nil"/>
            </w:tcBorders>
            <w:vAlign w:val="center"/>
          </w:tcPr>
          <w:p w14:paraId="077F0712" w14:textId="77777777" w:rsidR="008E03B0" w:rsidRPr="000C5B79" w:rsidRDefault="008E03B0">
            <w:pPr>
              <w:suppressAutoHyphens/>
              <w:spacing w:before="120" w:after="120" w:line="240" w:lineRule="auto"/>
              <w:jc w:val="center"/>
              <w:rPr>
                <w:rFonts w:ascii="Gotham Office" w:hAnsi="Gotham Office"/>
                <w:sz w:val="10"/>
                <w:szCs w:val="10"/>
                <w:highlight w:val="yellow"/>
              </w:rPr>
            </w:pPr>
          </w:p>
        </w:tc>
      </w:tr>
      <w:tr w:rsidR="008E03B0" w:rsidRPr="000C5B79" w14:paraId="4284DF14" w14:textId="77777777">
        <w:trPr>
          <w:gridAfter w:val="1"/>
          <w:wAfter w:w="67" w:type="dxa"/>
          <w:trHeight w:val="70"/>
        </w:trPr>
        <w:tc>
          <w:tcPr>
            <w:tcW w:w="4394" w:type="dxa"/>
            <w:gridSpan w:val="6"/>
            <w:tcBorders>
              <w:top w:val="single" w:sz="4" w:space="0" w:color="auto"/>
              <w:bottom w:val="single" w:sz="4" w:space="0" w:color="auto"/>
              <w:right w:val="single" w:sz="4" w:space="0" w:color="auto"/>
            </w:tcBorders>
            <w:shd w:val="clear" w:color="auto" w:fill="F2F2F2" w:themeFill="background1" w:themeFillShade="F2"/>
            <w:vAlign w:val="center"/>
          </w:tcPr>
          <w:p w14:paraId="1AD6AD77"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PXX</w:t>
            </w:r>
          </w:p>
        </w:tc>
        <w:tc>
          <w:tcPr>
            <w:tcW w:w="160" w:type="dxa"/>
            <w:gridSpan w:val="2"/>
            <w:tcBorders>
              <w:top w:val="nil"/>
              <w:left w:val="single" w:sz="4" w:space="0" w:color="auto"/>
              <w:bottom w:val="nil"/>
              <w:right w:val="single" w:sz="4" w:space="0" w:color="auto"/>
            </w:tcBorders>
            <w:vAlign w:val="center"/>
          </w:tcPr>
          <w:p w14:paraId="38C97D0E"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4441" w:type="dxa"/>
            <w:gridSpan w:val="5"/>
            <w:tcBorders>
              <w:top w:val="single" w:sz="4" w:space="0" w:color="auto"/>
              <w:left w:val="single" w:sz="4" w:space="0" w:color="auto"/>
              <w:bottom w:val="single" w:sz="4" w:space="0" w:color="auto"/>
            </w:tcBorders>
            <w:shd w:val="clear" w:color="auto" w:fill="F2F2F2" w:themeFill="background1" w:themeFillShade="F2"/>
            <w:vAlign w:val="center"/>
          </w:tcPr>
          <w:p w14:paraId="24CF5F39"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PXX</w:t>
            </w:r>
          </w:p>
        </w:tc>
      </w:tr>
      <w:tr w:rsidR="008E03B0" w:rsidRPr="000C5B79" w14:paraId="23963BE4" w14:textId="77777777">
        <w:trPr>
          <w:gridAfter w:val="1"/>
          <w:wAfter w:w="67" w:type="dxa"/>
          <w:trHeight w:val="65"/>
        </w:trPr>
        <w:tc>
          <w:tcPr>
            <w:tcW w:w="1094" w:type="dxa"/>
            <w:tcBorders>
              <w:top w:val="single" w:sz="4" w:space="0" w:color="auto"/>
              <w:bottom w:val="single" w:sz="4" w:space="0" w:color="auto"/>
            </w:tcBorders>
            <w:shd w:val="clear" w:color="auto" w:fill="F2F2F2" w:themeFill="background1" w:themeFillShade="F2"/>
            <w:vAlign w:val="center"/>
            <w:hideMark/>
          </w:tcPr>
          <w:p w14:paraId="7E6EE624"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488" w:type="dxa"/>
            <w:gridSpan w:val="3"/>
            <w:tcBorders>
              <w:top w:val="single" w:sz="4" w:space="0" w:color="auto"/>
              <w:bottom w:val="single" w:sz="4" w:space="0" w:color="auto"/>
            </w:tcBorders>
            <w:shd w:val="clear" w:color="auto" w:fill="F2F2F2" w:themeFill="background1" w:themeFillShade="F2"/>
            <w:vAlign w:val="center"/>
          </w:tcPr>
          <w:p w14:paraId="7F7FF826"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812" w:type="dxa"/>
            <w:gridSpan w:val="2"/>
            <w:tcBorders>
              <w:top w:val="single" w:sz="4" w:space="0" w:color="auto"/>
              <w:bottom w:val="single" w:sz="4" w:space="0" w:color="auto"/>
              <w:right w:val="single" w:sz="4" w:space="0" w:color="auto"/>
            </w:tcBorders>
            <w:shd w:val="clear" w:color="auto" w:fill="F2F2F2" w:themeFill="background1" w:themeFillShade="F2"/>
            <w:vAlign w:val="center"/>
            <w:hideMark/>
          </w:tcPr>
          <w:p w14:paraId="6B5FBA6B"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c>
          <w:tcPr>
            <w:tcW w:w="160" w:type="dxa"/>
            <w:gridSpan w:val="2"/>
            <w:vMerge w:val="restart"/>
            <w:tcBorders>
              <w:top w:val="nil"/>
              <w:left w:val="single" w:sz="4" w:space="0" w:color="auto"/>
              <w:bottom w:val="nil"/>
              <w:right w:val="single" w:sz="4" w:space="0" w:color="auto"/>
            </w:tcBorders>
            <w:vAlign w:val="center"/>
            <w:hideMark/>
          </w:tcPr>
          <w:p w14:paraId="527F9B5F"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shd w:val="clear" w:color="auto" w:fill="F2F2F2" w:themeFill="background1" w:themeFillShade="F2"/>
            <w:vAlign w:val="center"/>
            <w:hideMark/>
          </w:tcPr>
          <w:p w14:paraId="04787923"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 (m)</w:t>
            </w:r>
          </w:p>
        </w:tc>
        <w:tc>
          <w:tcPr>
            <w:tcW w:w="1533" w:type="dxa"/>
            <w:gridSpan w:val="2"/>
            <w:tcBorders>
              <w:top w:val="single" w:sz="4" w:space="0" w:color="auto"/>
              <w:bottom w:val="single" w:sz="4" w:space="0" w:color="auto"/>
            </w:tcBorders>
            <w:shd w:val="clear" w:color="auto" w:fill="F2F2F2" w:themeFill="background1" w:themeFillShade="F2"/>
            <w:vAlign w:val="center"/>
          </w:tcPr>
          <w:p w14:paraId="1CCBDD3A"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Cote (NGF/NVP)</w:t>
            </w:r>
          </w:p>
        </w:tc>
        <w:tc>
          <w:tcPr>
            <w:tcW w:w="1672" w:type="dxa"/>
            <w:tcBorders>
              <w:top w:val="single" w:sz="4" w:space="0" w:color="auto"/>
              <w:bottom w:val="single" w:sz="4" w:space="0" w:color="auto"/>
            </w:tcBorders>
            <w:shd w:val="clear" w:color="auto" w:fill="F2F2F2" w:themeFill="background1" w:themeFillShade="F2"/>
            <w:vAlign w:val="center"/>
            <w:hideMark/>
          </w:tcPr>
          <w:p w14:paraId="53F2C5AC"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R</w:t>
            </w:r>
            <w:r w:rsidRPr="000C5B79">
              <w:rPr>
                <w:rFonts w:ascii="Gotham Office" w:hAnsi="Gotham Office"/>
                <w:b/>
                <w:sz w:val="18"/>
                <w:szCs w:val="18"/>
                <w:highlight w:val="yellow"/>
                <w:vertAlign w:val="subscript"/>
              </w:rPr>
              <w:t>d</w:t>
            </w:r>
          </w:p>
        </w:tc>
      </w:tr>
      <w:tr w:rsidR="008E03B0" w:rsidRPr="000C5B79" w14:paraId="3B9F54BF"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55845C97"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51E0E0A0"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3B1636D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5E41977D"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hideMark/>
          </w:tcPr>
          <w:p w14:paraId="155D6CA8"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3C1E1F21"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533" w:type="dxa"/>
            <w:gridSpan w:val="2"/>
            <w:tcBorders>
              <w:top w:val="single" w:sz="4" w:space="0" w:color="auto"/>
              <w:bottom w:val="single" w:sz="4" w:space="0" w:color="auto"/>
            </w:tcBorders>
            <w:vAlign w:val="center"/>
          </w:tcPr>
          <w:p w14:paraId="6A9D145F"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672" w:type="dxa"/>
            <w:tcBorders>
              <w:top w:val="single" w:sz="4" w:space="0" w:color="auto"/>
              <w:bottom w:val="single" w:sz="4" w:space="0" w:color="auto"/>
            </w:tcBorders>
            <w:vAlign w:val="center"/>
          </w:tcPr>
          <w:p w14:paraId="2723631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139E513D"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3104EB04" w14:textId="77777777">
        <w:trPr>
          <w:gridAfter w:val="1"/>
          <w:wAfter w:w="67" w:type="dxa"/>
          <w:trHeight w:val="65"/>
        </w:trPr>
        <w:tc>
          <w:tcPr>
            <w:tcW w:w="1094" w:type="dxa"/>
            <w:tcBorders>
              <w:top w:val="single" w:sz="4" w:space="0" w:color="auto"/>
              <w:bottom w:val="single" w:sz="4" w:space="0" w:color="auto"/>
              <w:right w:val="single" w:sz="4" w:space="0" w:color="auto"/>
            </w:tcBorders>
            <w:vAlign w:val="center"/>
          </w:tcPr>
          <w:p w14:paraId="6A82F714"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488" w:type="dxa"/>
            <w:gridSpan w:val="3"/>
            <w:tcBorders>
              <w:top w:val="single" w:sz="4" w:space="0" w:color="auto"/>
              <w:left w:val="single" w:sz="4" w:space="0" w:color="auto"/>
              <w:bottom w:val="single" w:sz="4" w:space="0" w:color="auto"/>
              <w:right w:val="single" w:sz="4" w:space="0" w:color="auto"/>
            </w:tcBorders>
            <w:vAlign w:val="center"/>
          </w:tcPr>
          <w:p w14:paraId="3D4DB659"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812" w:type="dxa"/>
            <w:gridSpan w:val="2"/>
            <w:tcBorders>
              <w:top w:val="single" w:sz="4" w:space="0" w:color="auto"/>
              <w:left w:val="single" w:sz="4" w:space="0" w:color="auto"/>
              <w:bottom w:val="single" w:sz="4" w:space="0" w:color="auto"/>
              <w:right w:val="single" w:sz="4" w:space="0" w:color="auto"/>
            </w:tcBorders>
            <w:vAlign w:val="center"/>
          </w:tcPr>
          <w:p w14:paraId="6959466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20EDCD1C"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c>
          <w:tcPr>
            <w:tcW w:w="160" w:type="dxa"/>
            <w:gridSpan w:val="2"/>
            <w:vMerge/>
            <w:tcBorders>
              <w:top w:val="nil"/>
              <w:left w:val="single" w:sz="4" w:space="0" w:color="auto"/>
              <w:bottom w:val="nil"/>
              <w:right w:val="single" w:sz="4" w:space="0" w:color="auto"/>
            </w:tcBorders>
            <w:vAlign w:val="center"/>
          </w:tcPr>
          <w:p w14:paraId="5DE264CA"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51418D5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à X,X</w:t>
            </w:r>
          </w:p>
        </w:tc>
        <w:tc>
          <w:tcPr>
            <w:tcW w:w="1533" w:type="dxa"/>
            <w:gridSpan w:val="2"/>
            <w:tcBorders>
              <w:top w:val="single" w:sz="4" w:space="0" w:color="auto"/>
              <w:bottom w:val="single" w:sz="4" w:space="0" w:color="auto"/>
            </w:tcBorders>
            <w:vAlign w:val="center"/>
          </w:tcPr>
          <w:p w14:paraId="5AD9563E"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r w:rsidRPr="000C5B79">
              <w:rPr>
                <w:rFonts w:ascii="Gotham Office" w:hAnsi="Gotham Office"/>
                <w:sz w:val="18"/>
                <w:szCs w:val="18"/>
                <w:highlight w:val="yellow"/>
              </w:rPr>
              <w:t>XX,X à XX,X</w:t>
            </w:r>
          </w:p>
        </w:tc>
        <w:tc>
          <w:tcPr>
            <w:tcW w:w="1672" w:type="dxa"/>
            <w:tcBorders>
              <w:top w:val="single" w:sz="4" w:space="0" w:color="auto"/>
              <w:bottom w:val="single" w:sz="4" w:space="0" w:color="auto"/>
            </w:tcBorders>
            <w:vAlign w:val="center"/>
          </w:tcPr>
          <w:p w14:paraId="5ECE7578"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p w14:paraId="317D5A7B"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à X MPa)</w:t>
            </w:r>
          </w:p>
        </w:tc>
      </w:tr>
      <w:tr w:rsidR="008E03B0" w:rsidRPr="000C5B79" w14:paraId="034BFC71" w14:textId="77777777">
        <w:trPr>
          <w:gridAfter w:val="1"/>
          <w:wAfter w:w="67" w:type="dxa"/>
          <w:trHeight w:val="65"/>
        </w:trPr>
        <w:tc>
          <w:tcPr>
            <w:tcW w:w="1094" w:type="dxa"/>
            <w:tcBorders>
              <w:top w:val="single" w:sz="4" w:space="0" w:color="auto"/>
              <w:left w:val="single" w:sz="4" w:space="0" w:color="auto"/>
              <w:right w:val="single" w:sz="4" w:space="0" w:color="auto"/>
            </w:tcBorders>
            <w:vAlign w:val="center"/>
          </w:tcPr>
          <w:p w14:paraId="24B8B320"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488" w:type="dxa"/>
            <w:gridSpan w:val="3"/>
            <w:tcBorders>
              <w:top w:val="single" w:sz="4" w:space="0" w:color="auto"/>
              <w:left w:val="single" w:sz="4" w:space="0" w:color="auto"/>
              <w:right w:val="single" w:sz="4" w:space="0" w:color="auto"/>
            </w:tcBorders>
            <w:vAlign w:val="center"/>
          </w:tcPr>
          <w:p w14:paraId="5CBC8EB7" w14:textId="77777777" w:rsidR="008E03B0" w:rsidRPr="000C5B79" w:rsidRDefault="008E03B0">
            <w:pPr>
              <w:suppressAutoHyphens/>
              <w:spacing w:before="120" w:after="120" w:line="240" w:lineRule="auto"/>
              <w:ind w:right="-92"/>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812" w:type="dxa"/>
            <w:gridSpan w:val="2"/>
            <w:tcBorders>
              <w:top w:val="single" w:sz="4" w:space="0" w:color="auto"/>
              <w:left w:val="single" w:sz="4" w:space="0" w:color="auto"/>
              <w:right w:val="single" w:sz="4" w:space="0" w:color="auto"/>
            </w:tcBorders>
            <w:vAlign w:val="center"/>
          </w:tcPr>
          <w:p w14:paraId="48BBF63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c>
          <w:tcPr>
            <w:tcW w:w="160" w:type="dxa"/>
            <w:gridSpan w:val="2"/>
            <w:vMerge/>
            <w:tcBorders>
              <w:top w:val="nil"/>
              <w:left w:val="single" w:sz="4" w:space="0" w:color="auto"/>
              <w:bottom w:val="nil"/>
              <w:right w:val="single" w:sz="4" w:space="0" w:color="auto"/>
            </w:tcBorders>
            <w:vAlign w:val="center"/>
          </w:tcPr>
          <w:p w14:paraId="6DE29AB6" w14:textId="77777777" w:rsidR="008E03B0" w:rsidRPr="000C5B79" w:rsidRDefault="008E03B0">
            <w:pPr>
              <w:suppressAutoHyphens/>
              <w:spacing w:before="120" w:after="120" w:line="240" w:lineRule="auto"/>
              <w:jc w:val="center"/>
              <w:rPr>
                <w:rFonts w:ascii="Gotham Office" w:hAnsi="Gotham Office"/>
                <w:b/>
                <w:sz w:val="18"/>
                <w:szCs w:val="18"/>
                <w:highlight w:val="yellow"/>
              </w:rPr>
            </w:pPr>
          </w:p>
        </w:tc>
        <w:tc>
          <w:tcPr>
            <w:tcW w:w="1236" w:type="dxa"/>
            <w:gridSpan w:val="2"/>
            <w:tcBorders>
              <w:top w:val="single" w:sz="4" w:space="0" w:color="auto"/>
              <w:left w:val="single" w:sz="4" w:space="0" w:color="auto"/>
              <w:bottom w:val="single" w:sz="4" w:space="0" w:color="auto"/>
            </w:tcBorders>
            <w:vAlign w:val="center"/>
          </w:tcPr>
          <w:p w14:paraId="2956316E"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533" w:type="dxa"/>
            <w:gridSpan w:val="2"/>
            <w:tcBorders>
              <w:top w:val="single" w:sz="4" w:space="0" w:color="auto"/>
              <w:bottom w:val="single" w:sz="4" w:space="0" w:color="auto"/>
            </w:tcBorders>
            <w:vAlign w:val="center"/>
          </w:tcPr>
          <w:p w14:paraId="6AB2FF6E" w14:textId="77777777" w:rsidR="008E03B0" w:rsidRPr="000C5B79" w:rsidRDefault="008E03B0">
            <w:pPr>
              <w:suppressAutoHyphens/>
              <w:spacing w:before="120" w:after="120" w:line="240" w:lineRule="auto"/>
              <w:ind w:right="-129"/>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72" w:type="dxa"/>
            <w:tcBorders>
              <w:top w:val="single" w:sz="4" w:space="0" w:color="auto"/>
              <w:bottom w:val="single" w:sz="4" w:space="0" w:color="auto"/>
            </w:tcBorders>
            <w:vAlign w:val="center"/>
          </w:tcPr>
          <w:p w14:paraId="6FFE212F" w14:textId="77777777" w:rsidR="008E03B0" w:rsidRPr="000C5B79" w:rsidRDefault="008E03B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Refus de battage</w:t>
            </w:r>
          </w:p>
        </w:tc>
      </w:tr>
    </w:tbl>
    <w:p w14:paraId="152031FA" w14:textId="77777777" w:rsidR="008E03B0" w:rsidRPr="000C5B79" w:rsidRDefault="008E03B0" w:rsidP="008E03B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résultats des sondages pénétrométriques montrent les éléments suivants :</w:t>
      </w:r>
    </w:p>
    <w:p w14:paraId="0F29FCC5" w14:textId="77777777" w:rsidR="008E03B0" w:rsidRPr="000C5B79" w:rsidRDefault="008E03B0" w:rsidP="008E03B0">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t xml:space="preserve">Des résistances dynamiques de pointe XXX en partie supérieure et jusqu’à -X,X à -X,X m/TN/NF (XX,X à XX,X NGF/NVP). Ces horizons superficiels correspondent vraisemblablement aux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w:t>
      </w:r>
    </w:p>
    <w:p w14:paraId="58D2DDD8" w14:textId="41F94579" w:rsidR="008E03B0" w:rsidRPr="000C5B79" w:rsidRDefault="008E03B0" w:rsidP="008E03B0">
      <w:pPr>
        <w:numPr>
          <w:ilvl w:val="0"/>
          <w:numId w:val="27"/>
        </w:numPr>
        <w:suppressAutoHyphens/>
        <w:spacing w:before="120" w:after="120" w:line="360" w:lineRule="auto"/>
        <w:ind w:left="720" w:hanging="436"/>
        <w:jc w:val="both"/>
        <w:rPr>
          <w:rFonts w:ascii="Gotham Office" w:hAnsi="Gotham Office"/>
          <w:sz w:val="22"/>
          <w:szCs w:val="22"/>
          <w:highlight w:val="yellow"/>
        </w:rPr>
      </w:pPr>
      <w:r w:rsidRPr="000C5B79">
        <w:rPr>
          <w:rFonts w:ascii="Gotham Office" w:hAnsi="Gotham Office"/>
          <w:sz w:val="22"/>
          <w:szCs w:val="22"/>
          <w:highlight w:val="yellow"/>
        </w:rPr>
        <w:t>Au-delà et jusqu’à la base des sondages à -X,X à -X,X m/TN/NF (XX,X à XX,X NGF/NVP)</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des résistances dynamiques de pointe XXX correspondant à la formation des </w:t>
      </w:r>
      <w:r w:rsidRPr="000C5B79">
        <w:rPr>
          <w:rFonts w:ascii="Gotham Office" w:hAnsi="Gotham Office"/>
          <w:i/>
          <w:iCs/>
          <w:sz w:val="22"/>
          <w:szCs w:val="22"/>
          <w:highlight w:val="yellow"/>
        </w:rPr>
        <w:t>XXX</w:t>
      </w:r>
      <w:r w:rsidRPr="000C5B79">
        <w:rPr>
          <w:rFonts w:ascii="Gotham Office" w:hAnsi="Gotham Office"/>
          <w:sz w:val="22"/>
          <w:szCs w:val="22"/>
          <w:highlight w:val="yellow"/>
        </w:rPr>
        <w:t>. Ce faciès comporte des niveaux indurés (blocs et/ou bancs de XXX de tailles divers) provoquant le refus de battage des sondages.</w:t>
      </w:r>
    </w:p>
    <w:p w14:paraId="2C957DDD" w14:textId="77777777" w:rsidR="008E03B0" w:rsidRPr="000C5B79" w:rsidRDefault="008E03B0" w:rsidP="008E03B0">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On note que les résultats des essais pressiométriques et pénétrométriques sont relativement homogènes.</w:t>
      </w:r>
    </w:p>
    <w:p w14:paraId="7E0A4B51" w14:textId="47986EA2" w:rsidR="008E03B0" w:rsidRPr="000C5B79" w:rsidRDefault="008E03B0" w:rsidP="008E03B0">
      <w:pPr>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sz w:val="22"/>
          <w:szCs w:val="22"/>
          <w:highlight w:val="yellow"/>
        </w:rPr>
        <w:t>Le</w:t>
      </w:r>
      <w:r w:rsidR="000F7281">
        <w:rPr>
          <w:rFonts w:ascii="Gotham Office" w:hAnsi="Gotham Office"/>
          <w:sz w:val="22"/>
          <w:szCs w:val="22"/>
          <w:highlight w:val="yellow"/>
        </w:rPr>
        <w:t>(</w:t>
      </w:r>
      <w:r w:rsidRPr="000C5B79">
        <w:rPr>
          <w:rFonts w:ascii="Gotham Office" w:hAnsi="Gotham Office"/>
          <w:sz w:val="22"/>
          <w:szCs w:val="22"/>
          <w:highlight w:val="yellow"/>
        </w:rPr>
        <w:t>s</w:t>
      </w:r>
      <w:r w:rsidR="000F7281">
        <w:rPr>
          <w:rFonts w:ascii="Gotham Office" w:hAnsi="Gotham Office"/>
          <w:sz w:val="22"/>
          <w:szCs w:val="22"/>
          <w:highlight w:val="yellow"/>
        </w:rPr>
        <w:t>)</w:t>
      </w:r>
      <w:r w:rsidRPr="000C5B79">
        <w:rPr>
          <w:rFonts w:ascii="Gotham Office" w:hAnsi="Gotham Office"/>
          <w:sz w:val="22"/>
          <w:szCs w:val="22"/>
          <w:highlight w:val="yellow"/>
        </w:rPr>
        <w:t xml:space="preserve"> procès-verba</w:t>
      </w:r>
      <w:r w:rsidR="000F7281">
        <w:rPr>
          <w:rFonts w:ascii="Gotham Office" w:hAnsi="Gotham Office"/>
          <w:sz w:val="22"/>
          <w:szCs w:val="22"/>
          <w:highlight w:val="yellow"/>
        </w:rPr>
        <w:t>l/a</w:t>
      </w:r>
      <w:r w:rsidRPr="000C5B79">
        <w:rPr>
          <w:rFonts w:ascii="Gotham Office" w:hAnsi="Gotham Office"/>
          <w:sz w:val="22"/>
          <w:szCs w:val="22"/>
          <w:highlight w:val="yellow"/>
        </w:rPr>
        <w:t>ux d</w:t>
      </w:r>
      <w:r w:rsidR="000F7281">
        <w:rPr>
          <w:rFonts w:ascii="Gotham Office" w:hAnsi="Gotham Office"/>
          <w:sz w:val="22"/>
          <w:szCs w:val="22"/>
          <w:highlight w:val="yellow"/>
        </w:rPr>
        <w:t>u/d</w:t>
      </w:r>
      <w:r w:rsidRPr="000C5B79">
        <w:rPr>
          <w:rFonts w:ascii="Gotham Office" w:hAnsi="Gotham Office"/>
          <w:sz w:val="22"/>
          <w:szCs w:val="22"/>
          <w:highlight w:val="yellow"/>
        </w:rPr>
        <w:t>es sondage</w:t>
      </w:r>
      <w:r w:rsidR="000F7281">
        <w:rPr>
          <w:rFonts w:ascii="Gotham Office" w:hAnsi="Gotham Office"/>
          <w:sz w:val="22"/>
          <w:szCs w:val="22"/>
          <w:highlight w:val="yellow"/>
        </w:rPr>
        <w:t>(</w:t>
      </w:r>
      <w:r w:rsidRPr="000C5B79">
        <w:rPr>
          <w:rFonts w:ascii="Gotham Office" w:hAnsi="Gotham Office"/>
          <w:sz w:val="22"/>
          <w:szCs w:val="22"/>
          <w:highlight w:val="yellow"/>
        </w:rPr>
        <w:t>s</w:t>
      </w:r>
      <w:r w:rsidR="000F7281">
        <w:rPr>
          <w:rFonts w:ascii="Gotham Office" w:hAnsi="Gotham Office"/>
          <w:sz w:val="22"/>
          <w:szCs w:val="22"/>
          <w:highlight w:val="yellow"/>
        </w:rPr>
        <w:t>)</w:t>
      </w:r>
      <w:r w:rsidRPr="000C5B79">
        <w:rPr>
          <w:rFonts w:ascii="Gotham Office" w:hAnsi="Gotham Office"/>
          <w:sz w:val="22"/>
          <w:szCs w:val="22"/>
          <w:highlight w:val="yellow"/>
        </w:rPr>
        <w:t xml:space="preserve"> au pénétromètre dynamique </w:t>
      </w:r>
      <w:r w:rsidR="000F7281">
        <w:rPr>
          <w:rFonts w:ascii="Gotham Office" w:hAnsi="Gotham Office"/>
          <w:sz w:val="22"/>
          <w:szCs w:val="22"/>
          <w:highlight w:val="yellow"/>
        </w:rPr>
        <w:t>est/</w:t>
      </w:r>
      <w:r w:rsidRPr="000C5B79">
        <w:rPr>
          <w:rFonts w:ascii="Gotham Office" w:hAnsi="Gotham Office"/>
          <w:sz w:val="22"/>
          <w:szCs w:val="22"/>
          <w:highlight w:val="yellow"/>
        </w:rPr>
        <w:t>sont fourni</w:t>
      </w:r>
      <w:r w:rsidR="000F7281">
        <w:rPr>
          <w:rFonts w:ascii="Gotham Office" w:hAnsi="Gotham Office"/>
          <w:sz w:val="22"/>
          <w:szCs w:val="22"/>
          <w:highlight w:val="yellow"/>
        </w:rPr>
        <w:t>(</w:t>
      </w:r>
      <w:r w:rsidRPr="000C5B79">
        <w:rPr>
          <w:rFonts w:ascii="Gotham Office" w:hAnsi="Gotham Office"/>
          <w:sz w:val="22"/>
          <w:szCs w:val="22"/>
          <w:highlight w:val="yellow"/>
        </w:rPr>
        <w:t>s</w:t>
      </w:r>
      <w:r w:rsidR="000F7281">
        <w:rPr>
          <w:rFonts w:ascii="Gotham Office" w:hAnsi="Gotham Office"/>
          <w:sz w:val="22"/>
          <w:szCs w:val="22"/>
          <w:highlight w:val="yellow"/>
        </w:rPr>
        <w:t>)</w:t>
      </w:r>
      <w:r w:rsidRPr="000C5B79">
        <w:rPr>
          <w:rFonts w:ascii="Gotham Office" w:hAnsi="Gotham Office"/>
          <w:sz w:val="22"/>
          <w:szCs w:val="22"/>
          <w:highlight w:val="yellow"/>
        </w:rPr>
        <w:t xml:space="preserve"> en annexe n°</w:t>
      </w:r>
      <w:r w:rsidRPr="000C5B79">
        <w:rPr>
          <w:rFonts w:ascii="Gotham Office" w:hAnsi="Gotham Office"/>
          <w:sz w:val="22"/>
          <w:szCs w:val="22"/>
          <w:highlight w:val="yellow"/>
        </w:rPr>
        <w:fldChar w:fldCharType="begin"/>
      </w:r>
      <w:r w:rsidRPr="000C5B79">
        <w:rPr>
          <w:rFonts w:ascii="Gotham Office" w:hAnsi="Gotham Office"/>
          <w:sz w:val="22"/>
          <w:szCs w:val="22"/>
          <w:highlight w:val="yellow"/>
        </w:rPr>
        <w:instrText xml:space="preserve"> REF Annnexe_13 \h  \* MERGEFORMAT </w:instrText>
      </w:r>
      <w:r w:rsidRPr="000C5B79">
        <w:rPr>
          <w:rFonts w:ascii="Gotham Office" w:hAnsi="Gotham Office"/>
          <w:sz w:val="22"/>
          <w:szCs w:val="22"/>
          <w:highlight w:val="yellow"/>
        </w:rPr>
      </w:r>
      <w:r w:rsidRPr="000C5B79">
        <w:rPr>
          <w:rFonts w:ascii="Gotham Office" w:hAnsi="Gotham Office"/>
          <w:sz w:val="22"/>
          <w:szCs w:val="22"/>
          <w:highlight w:val="yellow"/>
        </w:rPr>
        <w:fldChar w:fldCharType="separate"/>
      </w:r>
      <w:r w:rsidR="00F5496C" w:rsidRPr="00F5496C">
        <w:rPr>
          <w:rFonts w:ascii="Gotham Office" w:hAnsi="Gotham Office"/>
          <w:sz w:val="22"/>
          <w:szCs w:val="22"/>
          <w:highlight w:val="yellow"/>
        </w:rPr>
        <w:t>12</w:t>
      </w:r>
      <w:r w:rsidRPr="000C5B79">
        <w:rPr>
          <w:rFonts w:ascii="Gotham Office" w:hAnsi="Gotham Office"/>
          <w:sz w:val="22"/>
          <w:szCs w:val="22"/>
          <w:highlight w:val="yellow"/>
        </w:rPr>
        <w:fldChar w:fldCharType="end"/>
      </w:r>
      <w:r w:rsidRPr="000C5B79">
        <w:rPr>
          <w:rFonts w:ascii="Gotham Office" w:hAnsi="Gotham Office" w:cs="Arial"/>
          <w:sz w:val="22"/>
          <w:szCs w:val="22"/>
          <w:highlight w:val="yellow"/>
        </w:rPr>
        <w:t>.</w:t>
      </w:r>
    </w:p>
    <w:p w14:paraId="6DF63766" w14:textId="2B71EAA4" w:rsidR="009552BB" w:rsidRPr="000C5B79" w:rsidRDefault="009552BB" w:rsidP="00F303A5">
      <w:pPr>
        <w:pStyle w:val="Heading1"/>
      </w:pPr>
      <w:bookmarkStart w:id="108" w:name="_Toc219037885"/>
      <w:bookmarkStart w:id="109" w:name="_Hlk76135529"/>
      <w:bookmarkEnd w:id="102"/>
      <w:r w:rsidRPr="000C5B79">
        <w:t>Synthèse hydrogéologique</w:t>
      </w:r>
      <w:bookmarkEnd w:id="108"/>
    </w:p>
    <w:p w14:paraId="11B6C06B" w14:textId="77777777" w:rsidR="00F66816" w:rsidRPr="000C5B79" w:rsidRDefault="00F66816" w:rsidP="00F66816">
      <w:pPr>
        <w:pStyle w:val="Heading2"/>
      </w:pPr>
      <w:bookmarkStart w:id="110" w:name="_Toc219037886"/>
      <w:bookmarkEnd w:id="109"/>
      <w:r w:rsidRPr="000C5B79">
        <w:t>Niveaux d’eau</w:t>
      </w:r>
      <w:bookmarkEnd w:id="110"/>
    </w:p>
    <w:p w14:paraId="2B00718F" w14:textId="77777777" w:rsidR="00F66816" w:rsidRDefault="00F66816" w:rsidP="00F6681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Lors de l’intervention réalisée le </w:t>
      </w:r>
      <w:r w:rsidRPr="000C5B79">
        <w:rPr>
          <w:rFonts w:ascii="Gotham Office" w:hAnsi="Gotham Office"/>
          <w:sz w:val="22"/>
          <w:szCs w:val="22"/>
          <w:highlight w:val="yellow"/>
        </w:rPr>
        <w:t>XX XXX XXXX</w:t>
      </w:r>
      <w:r w:rsidRPr="000C5B79">
        <w:rPr>
          <w:rFonts w:ascii="Gotham Office" w:hAnsi="Gotham Office"/>
          <w:sz w:val="22"/>
          <w:szCs w:val="22"/>
        </w:rPr>
        <w:t>, aucune venue d’eau n’a été observée au droit des sondages jusqu’à leurs bases à -</w:t>
      </w:r>
      <w:r w:rsidRPr="000C5B79">
        <w:rPr>
          <w:rFonts w:ascii="Gotham Office" w:hAnsi="Gotham Office"/>
          <w:sz w:val="22"/>
          <w:szCs w:val="22"/>
          <w:highlight w:val="yellow"/>
        </w:rPr>
        <w:t>XX,XX</w:t>
      </w:r>
      <w:r w:rsidRPr="000C5B79">
        <w:rPr>
          <w:rFonts w:ascii="Gotham Office" w:hAnsi="Gotham Office"/>
          <w:sz w:val="22"/>
          <w:szCs w:val="22"/>
        </w:rPr>
        <w:t xml:space="preserve"> m/TN</w:t>
      </w:r>
      <w:r w:rsidRPr="000C5B79">
        <w:rPr>
          <w:rFonts w:ascii="Gotham Office" w:hAnsi="Gotham Office"/>
          <w:bCs/>
          <w:sz w:val="22"/>
          <w:szCs w:val="22"/>
          <w:highlight w:val="yellow"/>
        </w:rPr>
        <w:t>/NF</w:t>
      </w:r>
      <w:r w:rsidRPr="000C5B79">
        <w:rPr>
          <w:rFonts w:ascii="Gotham Office" w:hAnsi="Gotham Office"/>
          <w:sz w:val="22"/>
          <w:szCs w:val="22"/>
        </w:rPr>
        <w:t xml:space="preserve">, soit entre les cotes </w:t>
      </w:r>
      <w:r w:rsidRPr="000C5B79">
        <w:rPr>
          <w:rFonts w:ascii="Gotham Office" w:hAnsi="Gotham Office"/>
          <w:sz w:val="22"/>
          <w:szCs w:val="22"/>
          <w:highlight w:val="yellow"/>
        </w:rPr>
        <w:t>XX,XX</w:t>
      </w:r>
      <w:r w:rsidRPr="000C5B79">
        <w:rPr>
          <w:rFonts w:ascii="Gotham Office" w:hAnsi="Gotham Office"/>
          <w:sz w:val="22"/>
          <w:szCs w:val="22"/>
        </w:rPr>
        <w:t xml:space="preserve"> et </w:t>
      </w:r>
      <w:r w:rsidRPr="000C5B79">
        <w:rPr>
          <w:rFonts w:ascii="Gotham Office" w:hAnsi="Gotham Office"/>
          <w:sz w:val="22"/>
          <w:szCs w:val="22"/>
          <w:highlight w:val="yellow"/>
        </w:rPr>
        <w:t>XX,XX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p w14:paraId="670137D9" w14:textId="77777777" w:rsidR="004A4C26" w:rsidRDefault="004A4C26" w:rsidP="00F66816">
      <w:pPr>
        <w:suppressAutoHyphens/>
        <w:spacing w:before="120" w:after="120" w:line="360" w:lineRule="auto"/>
        <w:jc w:val="both"/>
        <w:rPr>
          <w:rFonts w:ascii="Gotham Office" w:hAnsi="Gotham Office"/>
          <w:sz w:val="22"/>
          <w:szCs w:val="22"/>
        </w:rPr>
      </w:pPr>
    </w:p>
    <w:p w14:paraId="081EAAE3" w14:textId="7CCE196A" w:rsidR="004A4C26" w:rsidRDefault="004A4C26">
      <w:pPr>
        <w:rPr>
          <w:rFonts w:ascii="Gotham Office" w:hAnsi="Gotham Office"/>
          <w:sz w:val="22"/>
          <w:szCs w:val="22"/>
        </w:rPr>
      </w:pPr>
      <w:r>
        <w:rPr>
          <w:rFonts w:ascii="Gotham Office" w:hAnsi="Gotham Office"/>
          <w:sz w:val="22"/>
          <w:szCs w:val="22"/>
        </w:rPr>
        <w:br w:type="page"/>
      </w:r>
    </w:p>
    <w:p w14:paraId="4B1146A0"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1" w:name="_Hlk107570195"/>
      <w:bookmarkStart w:id="112" w:name="_Hlk65678578"/>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relevé</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w:t>
      </w:r>
      <w:r w:rsidRPr="000C5B79">
        <w:rPr>
          <w:rFonts w:ascii="Gotham Office" w:hAnsi="Gotham Office"/>
          <w:sz w:val="22"/>
          <w:szCs w:val="22"/>
        </w:rPr>
        <w: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à la tarière réalisé</w:t>
      </w:r>
      <w:r w:rsidRPr="000C5B79">
        <w:rPr>
          <w:rFonts w:ascii="Gotham Office" w:hAnsi="Gotham Office"/>
          <w:sz w:val="22"/>
          <w:szCs w:val="22"/>
          <w:highlight w:val="yellow"/>
        </w:rPr>
        <w:t>(s)</w:t>
      </w:r>
      <w:r w:rsidRPr="000C5B79">
        <w:rPr>
          <w:rFonts w:ascii="Gotham Office" w:hAnsi="Gotham Office"/>
          <w:sz w:val="22"/>
          <w:szCs w:val="22"/>
        </w:rPr>
        <w:t xml:space="preserve"> à sec et du</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dans le tableau suivant</w:t>
      </w:r>
      <w:r w:rsidRPr="000C5B79">
        <w:rPr>
          <w:rFonts w:ascii="Calibri" w:hAnsi="Calibri" w:cs="Calibri"/>
          <w:sz w:val="22"/>
          <w:szCs w:val="22"/>
        </w:rPr>
        <w:t> </w:t>
      </w:r>
      <w:r w:rsidRPr="000C5B79">
        <w:rPr>
          <w:rFonts w:ascii="Gotham Office" w:hAnsi="Gotham Office"/>
          <w:sz w:val="22"/>
          <w:szCs w:val="22"/>
        </w:rPr>
        <w:t>:</w:t>
      </w:r>
    </w:p>
    <w:tbl>
      <w:tblPr>
        <w:tblW w:w="977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064"/>
        <w:gridCol w:w="2194"/>
        <w:gridCol w:w="2126"/>
        <w:gridCol w:w="2268"/>
        <w:gridCol w:w="2126"/>
      </w:tblGrid>
      <w:tr w:rsidR="00F66816" w:rsidRPr="000C5B79" w14:paraId="6C18CCDF" w14:textId="77777777" w:rsidTr="008C7E9D">
        <w:trPr>
          <w:trHeight w:val="408"/>
          <w:jc w:val="center"/>
        </w:trPr>
        <w:tc>
          <w:tcPr>
            <w:tcW w:w="1064" w:type="dxa"/>
            <w:vMerge w:val="restart"/>
            <w:shd w:val="clear" w:color="auto" w:fill="F2F2F2" w:themeFill="background1" w:themeFillShade="F2"/>
            <w:vAlign w:val="center"/>
          </w:tcPr>
          <w:bookmarkEnd w:id="111"/>
          <w:p w14:paraId="70CF537F" w14:textId="77777777" w:rsidR="00F66816" w:rsidRPr="000C5B79" w:rsidRDefault="00F6681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4320" w:type="dxa"/>
            <w:gridSpan w:val="2"/>
            <w:shd w:val="clear" w:color="auto" w:fill="F2F2F2" w:themeFill="background1" w:themeFillShade="F2"/>
            <w:vAlign w:val="center"/>
          </w:tcPr>
          <w:p w14:paraId="5CC31423" w14:textId="77777777" w:rsidR="00F66816" w:rsidRPr="000C5B79" w:rsidRDefault="00F66816">
            <w:pPr>
              <w:suppressAutoHyphens/>
              <w:spacing w:before="120" w:after="120" w:line="240" w:lineRule="auto"/>
              <w:jc w:val="center"/>
              <w:rPr>
                <w:rFonts w:ascii="Gotham Office" w:eastAsia="MS Mincho" w:hAnsi="Gotham Office"/>
                <w:b/>
                <w:sz w:val="18"/>
                <w:szCs w:val="18"/>
              </w:rPr>
            </w:pPr>
            <w:r w:rsidRPr="000C5B79">
              <w:rPr>
                <w:rFonts w:ascii="Gotham Office" w:eastAsia="MS Mincho" w:hAnsi="Gotham Office"/>
                <w:b/>
                <w:sz w:val="18"/>
                <w:szCs w:val="18"/>
              </w:rPr>
              <w:t xml:space="preserve">Relevé durant le chantier </w:t>
            </w:r>
            <w:r w:rsidRPr="000C5B79">
              <w:rPr>
                <w:rFonts w:ascii="Gotham Office" w:eastAsia="MS Mincho" w:hAnsi="Gotham Office"/>
                <w:b/>
                <w:sz w:val="18"/>
                <w:szCs w:val="18"/>
                <w:highlight w:val="yellow"/>
              </w:rPr>
              <w:t>XX XXX XX</w:t>
            </w:r>
          </w:p>
        </w:tc>
        <w:tc>
          <w:tcPr>
            <w:tcW w:w="4394" w:type="dxa"/>
            <w:gridSpan w:val="2"/>
            <w:shd w:val="clear" w:color="auto" w:fill="F2F2F2" w:themeFill="background1" w:themeFillShade="F2"/>
          </w:tcPr>
          <w:p w14:paraId="42E87D39" w14:textId="77777777" w:rsidR="00F66816" w:rsidRPr="000C5B79" w:rsidRDefault="00F66816">
            <w:pPr>
              <w:suppressAutoHyphens/>
              <w:spacing w:before="120" w:after="120" w:line="240" w:lineRule="auto"/>
              <w:jc w:val="center"/>
              <w:rPr>
                <w:rFonts w:ascii="Gotham Office" w:eastAsia="MS Mincho" w:hAnsi="Gotham Office"/>
                <w:b/>
                <w:sz w:val="18"/>
                <w:szCs w:val="18"/>
              </w:rPr>
            </w:pPr>
            <w:r w:rsidRPr="000C5B79">
              <w:rPr>
                <w:rFonts w:ascii="Gotham Office" w:eastAsia="MS Mincho" w:hAnsi="Gotham Office"/>
                <w:b/>
                <w:sz w:val="18"/>
                <w:szCs w:val="18"/>
              </w:rPr>
              <w:t xml:space="preserve">Relevé du </w:t>
            </w:r>
            <w:r w:rsidRPr="000C5B79">
              <w:rPr>
                <w:rFonts w:ascii="Gotham Office" w:eastAsia="MS Mincho" w:hAnsi="Gotham Office"/>
                <w:b/>
                <w:sz w:val="18"/>
                <w:szCs w:val="18"/>
                <w:highlight w:val="yellow"/>
              </w:rPr>
              <w:t>XX XXX XX</w:t>
            </w:r>
          </w:p>
        </w:tc>
      </w:tr>
      <w:tr w:rsidR="00F66816" w:rsidRPr="000C5B79" w14:paraId="6DE2F0E5" w14:textId="77777777" w:rsidTr="008C7E9D">
        <w:trPr>
          <w:trHeight w:val="138"/>
          <w:jc w:val="center"/>
        </w:trPr>
        <w:tc>
          <w:tcPr>
            <w:tcW w:w="1064" w:type="dxa"/>
            <w:vMerge/>
            <w:shd w:val="clear" w:color="auto" w:fill="F2F2F2" w:themeFill="background1" w:themeFillShade="F2"/>
            <w:vAlign w:val="center"/>
          </w:tcPr>
          <w:p w14:paraId="0E7866B3" w14:textId="77777777" w:rsidR="00F66816" w:rsidRPr="000C5B79" w:rsidRDefault="00F66816">
            <w:pPr>
              <w:suppressAutoHyphens/>
              <w:spacing w:before="120" w:after="120" w:line="240" w:lineRule="auto"/>
              <w:jc w:val="center"/>
              <w:rPr>
                <w:rFonts w:ascii="Gotham Office" w:hAnsi="Gotham Office"/>
                <w:sz w:val="18"/>
                <w:szCs w:val="18"/>
              </w:rPr>
            </w:pPr>
          </w:p>
        </w:tc>
        <w:tc>
          <w:tcPr>
            <w:tcW w:w="2194" w:type="dxa"/>
            <w:shd w:val="clear" w:color="auto" w:fill="F2F2F2" w:themeFill="background1" w:themeFillShade="F2"/>
            <w:vAlign w:val="center"/>
          </w:tcPr>
          <w:p w14:paraId="3C0892DB" w14:textId="77777777" w:rsidR="00F66816" w:rsidRPr="000C5B79" w:rsidRDefault="00F66816">
            <w:pPr>
              <w:suppressAutoHyphens/>
              <w:spacing w:before="120" w:after="120" w:line="240" w:lineRule="auto"/>
              <w:jc w:val="center"/>
              <w:rPr>
                <w:rFonts w:ascii="Gotham Office" w:hAnsi="Gotham Office"/>
                <w:b/>
                <w:sz w:val="18"/>
                <w:szCs w:val="18"/>
              </w:rPr>
            </w:pPr>
            <w:r w:rsidRPr="000C5B79">
              <w:rPr>
                <w:rFonts w:ascii="Gotham Office" w:eastAsia="MS Mincho" w:hAnsi="Gotham Office"/>
                <w:b/>
                <w:sz w:val="18"/>
                <w:szCs w:val="18"/>
              </w:rPr>
              <w:t>m/TN</w:t>
            </w:r>
            <w:r w:rsidRPr="000C5B79">
              <w:rPr>
                <w:rFonts w:ascii="Gotham Office" w:hAnsi="Gotham Office"/>
                <w:b/>
                <w:sz w:val="18"/>
                <w:szCs w:val="18"/>
                <w:highlight w:val="yellow"/>
              </w:rPr>
              <w:t>/NF</w:t>
            </w:r>
          </w:p>
        </w:tc>
        <w:tc>
          <w:tcPr>
            <w:tcW w:w="2126" w:type="dxa"/>
            <w:shd w:val="clear" w:color="auto" w:fill="F2F2F2" w:themeFill="background1" w:themeFillShade="F2"/>
            <w:vAlign w:val="center"/>
          </w:tcPr>
          <w:p w14:paraId="2FF6AD62" w14:textId="77777777" w:rsidR="00F66816" w:rsidRPr="000C5B79" w:rsidRDefault="00F66816">
            <w:pPr>
              <w:suppressAutoHyphens/>
              <w:spacing w:before="120" w:after="120" w:line="240" w:lineRule="auto"/>
              <w:jc w:val="center"/>
              <w:rPr>
                <w:rFonts w:ascii="Gotham Office" w:hAnsi="Gotham Office"/>
                <w:b/>
                <w:sz w:val="18"/>
                <w:szCs w:val="18"/>
              </w:rPr>
            </w:pPr>
            <w:r w:rsidRPr="000C5B79">
              <w:rPr>
                <w:rFonts w:ascii="Gotham Office" w:eastAsia="MS Mincho" w:hAnsi="Gotham Office"/>
                <w:b/>
                <w:sz w:val="18"/>
                <w:szCs w:val="18"/>
              </w:rPr>
              <w:t>Cote NGF</w:t>
            </w:r>
            <w:bookmarkStart w:id="113" w:name="_Hlk54787395"/>
            <w:r w:rsidRPr="000C5B79">
              <w:rPr>
                <w:rFonts w:ascii="Gotham Office" w:eastAsia="MS Mincho" w:hAnsi="Gotham Office"/>
                <w:b/>
                <w:sz w:val="18"/>
                <w:szCs w:val="18"/>
                <w:highlight w:val="yellow"/>
              </w:rPr>
              <w:t>/NVP</w:t>
            </w:r>
            <w:bookmarkEnd w:id="113"/>
          </w:p>
        </w:tc>
        <w:tc>
          <w:tcPr>
            <w:tcW w:w="2268" w:type="dxa"/>
            <w:shd w:val="clear" w:color="auto" w:fill="F2F2F2" w:themeFill="background1" w:themeFillShade="F2"/>
            <w:vAlign w:val="center"/>
          </w:tcPr>
          <w:p w14:paraId="25664991" w14:textId="77777777" w:rsidR="00F66816" w:rsidRPr="000C5B79" w:rsidRDefault="00F66816">
            <w:pPr>
              <w:suppressAutoHyphens/>
              <w:spacing w:before="120" w:after="120" w:line="240" w:lineRule="auto"/>
              <w:jc w:val="center"/>
              <w:rPr>
                <w:rFonts w:ascii="Gotham Office" w:eastAsia="MS Mincho" w:hAnsi="Gotham Office"/>
                <w:b/>
                <w:sz w:val="18"/>
                <w:szCs w:val="18"/>
              </w:rPr>
            </w:pPr>
            <w:r w:rsidRPr="000C5B79">
              <w:rPr>
                <w:rFonts w:ascii="Gotham Office" w:eastAsia="MS Mincho" w:hAnsi="Gotham Office"/>
                <w:b/>
                <w:sz w:val="18"/>
                <w:szCs w:val="18"/>
              </w:rPr>
              <w:t>m/TN</w:t>
            </w:r>
            <w:r w:rsidRPr="000C5B79">
              <w:rPr>
                <w:rFonts w:ascii="Gotham Office" w:hAnsi="Gotham Office"/>
                <w:b/>
                <w:sz w:val="18"/>
                <w:szCs w:val="18"/>
                <w:highlight w:val="yellow"/>
              </w:rPr>
              <w:t>/NF</w:t>
            </w:r>
          </w:p>
        </w:tc>
        <w:tc>
          <w:tcPr>
            <w:tcW w:w="2126" w:type="dxa"/>
            <w:shd w:val="clear" w:color="auto" w:fill="F2F2F2" w:themeFill="background1" w:themeFillShade="F2"/>
            <w:vAlign w:val="center"/>
          </w:tcPr>
          <w:p w14:paraId="602105A8" w14:textId="77777777" w:rsidR="00F66816" w:rsidRPr="000C5B79" w:rsidRDefault="00F66816">
            <w:pPr>
              <w:suppressAutoHyphens/>
              <w:spacing w:before="120" w:after="120" w:line="240" w:lineRule="auto"/>
              <w:jc w:val="center"/>
              <w:rPr>
                <w:rFonts w:ascii="Gotham Office" w:eastAsia="MS Mincho" w:hAnsi="Gotham Office"/>
                <w:b/>
                <w:sz w:val="18"/>
                <w:szCs w:val="18"/>
              </w:rPr>
            </w:pPr>
            <w:r w:rsidRPr="000C5B79">
              <w:rPr>
                <w:rFonts w:ascii="Gotham Office" w:eastAsia="MS Mincho" w:hAnsi="Gotham Office"/>
                <w:b/>
                <w:sz w:val="18"/>
                <w:szCs w:val="18"/>
              </w:rPr>
              <w:t>Cote NGF</w:t>
            </w:r>
            <w:r w:rsidRPr="000C5B79">
              <w:rPr>
                <w:rFonts w:ascii="Gotham Office" w:eastAsia="MS Mincho" w:hAnsi="Gotham Office"/>
                <w:b/>
                <w:sz w:val="18"/>
                <w:szCs w:val="18"/>
                <w:highlight w:val="yellow"/>
              </w:rPr>
              <w:t>/NVP</w:t>
            </w:r>
          </w:p>
        </w:tc>
      </w:tr>
      <w:tr w:rsidR="00F66816" w:rsidRPr="000C5B79" w14:paraId="7CE2DD34" w14:textId="77777777" w:rsidTr="008C7E9D">
        <w:trPr>
          <w:trHeight w:val="408"/>
          <w:jc w:val="center"/>
        </w:trPr>
        <w:tc>
          <w:tcPr>
            <w:tcW w:w="1064" w:type="dxa"/>
            <w:vAlign w:val="center"/>
          </w:tcPr>
          <w:p w14:paraId="36406C7D" w14:textId="77777777" w:rsidR="00F66816" w:rsidRPr="000C5B79" w:rsidRDefault="00F66816">
            <w:pPr>
              <w:suppressAutoHyphens/>
              <w:spacing w:before="120" w:after="120" w:line="240" w:lineRule="auto"/>
              <w:jc w:val="center"/>
              <w:rPr>
                <w:rFonts w:ascii="Gotham Office" w:eastAsia="MS Mincho" w:hAnsi="Gotham Office"/>
                <w:bCs/>
                <w:sz w:val="18"/>
                <w:szCs w:val="18"/>
                <w:highlight w:val="yellow"/>
              </w:rPr>
            </w:pPr>
            <w:r w:rsidRPr="000C5B79">
              <w:rPr>
                <w:rFonts w:ascii="Gotham Office" w:eastAsia="MS Mincho" w:hAnsi="Gotham Office"/>
                <w:bCs/>
                <w:sz w:val="18"/>
                <w:szCs w:val="18"/>
                <w:highlight w:val="yellow"/>
              </w:rPr>
              <w:t>XXX</w:t>
            </w:r>
          </w:p>
        </w:tc>
        <w:tc>
          <w:tcPr>
            <w:tcW w:w="4320" w:type="dxa"/>
            <w:gridSpan w:val="2"/>
            <w:vAlign w:val="center"/>
          </w:tcPr>
          <w:p w14:paraId="608ED572"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non encore réalisé</w:t>
            </w:r>
          </w:p>
        </w:tc>
        <w:tc>
          <w:tcPr>
            <w:tcW w:w="2268" w:type="dxa"/>
            <w:vAlign w:val="center"/>
          </w:tcPr>
          <w:p w14:paraId="629F4EAE"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eastAsia="MS Mincho" w:hAnsi="Gotham Office"/>
                <w:sz w:val="18"/>
                <w:szCs w:val="18"/>
              </w:rPr>
              <w:t>Sec à -</w:t>
            </w:r>
            <w:r w:rsidRPr="000C5B79">
              <w:rPr>
                <w:rFonts w:ascii="Gotham Office" w:eastAsia="MS Mincho" w:hAnsi="Gotham Office"/>
                <w:sz w:val="18"/>
                <w:szCs w:val="18"/>
                <w:highlight w:val="yellow"/>
              </w:rPr>
              <w:t>XX,XX</w:t>
            </w:r>
            <w:r w:rsidRPr="000C5B79">
              <w:rPr>
                <w:rFonts w:ascii="Gotham Office" w:eastAsia="MS Mincho" w:hAnsi="Gotham Office"/>
                <w:sz w:val="18"/>
                <w:szCs w:val="18"/>
              </w:rPr>
              <w:br/>
            </w:r>
            <w:r w:rsidRPr="000C5B79">
              <w:rPr>
                <w:rFonts w:ascii="Gotham Office" w:hAnsi="Gotham Office"/>
                <w:sz w:val="18"/>
                <w:szCs w:val="18"/>
              </w:rPr>
              <w:t>(base du sondage)</w:t>
            </w:r>
          </w:p>
        </w:tc>
        <w:tc>
          <w:tcPr>
            <w:tcW w:w="2126" w:type="dxa"/>
            <w:vAlign w:val="center"/>
          </w:tcPr>
          <w:p w14:paraId="149A4201"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Sec jusqu’à </w:t>
            </w:r>
            <w:r w:rsidRPr="000C5B79">
              <w:rPr>
                <w:rFonts w:ascii="Gotham Office" w:hAnsi="Gotham Office"/>
                <w:sz w:val="18"/>
                <w:szCs w:val="18"/>
                <w:highlight w:val="yellow"/>
              </w:rPr>
              <w:t>XX,XX</w:t>
            </w:r>
          </w:p>
        </w:tc>
      </w:tr>
      <w:tr w:rsidR="00F66816" w:rsidRPr="000C5B79" w14:paraId="7F4EB24B" w14:textId="77777777" w:rsidTr="008C7E9D">
        <w:trPr>
          <w:trHeight w:val="408"/>
          <w:jc w:val="center"/>
        </w:trPr>
        <w:tc>
          <w:tcPr>
            <w:tcW w:w="1064" w:type="dxa"/>
            <w:vAlign w:val="center"/>
          </w:tcPr>
          <w:p w14:paraId="264D009D" w14:textId="77777777" w:rsidR="00F66816" w:rsidRPr="000C5B79" w:rsidRDefault="00F66816">
            <w:pPr>
              <w:suppressAutoHyphens/>
              <w:spacing w:before="120" w:after="120" w:line="240" w:lineRule="auto"/>
              <w:jc w:val="center"/>
              <w:rPr>
                <w:rFonts w:ascii="Gotham Office" w:hAnsi="Gotham Office"/>
                <w:sz w:val="18"/>
                <w:szCs w:val="18"/>
                <w:highlight w:val="yellow"/>
              </w:rPr>
            </w:pPr>
            <w:r w:rsidRPr="000C5B79">
              <w:rPr>
                <w:rFonts w:ascii="Gotham Office" w:eastAsia="MS Mincho" w:hAnsi="Gotham Office"/>
                <w:bCs/>
                <w:sz w:val="18"/>
                <w:szCs w:val="18"/>
                <w:highlight w:val="yellow"/>
              </w:rPr>
              <w:t>XXX</w:t>
            </w:r>
          </w:p>
        </w:tc>
        <w:tc>
          <w:tcPr>
            <w:tcW w:w="2194" w:type="dxa"/>
            <w:vAlign w:val="center"/>
          </w:tcPr>
          <w:p w14:paraId="731D5016" w14:textId="77777777" w:rsidR="00F66816" w:rsidRPr="000C5B79" w:rsidRDefault="00F66816">
            <w:pPr>
              <w:suppressAutoHyphens/>
              <w:spacing w:before="120" w:after="120" w:line="240" w:lineRule="auto"/>
              <w:jc w:val="center"/>
              <w:rPr>
                <w:rFonts w:ascii="Gotham Office" w:hAnsi="Gotham Office"/>
                <w:sz w:val="18"/>
                <w:szCs w:val="18"/>
                <w:highlight w:val="yellow"/>
              </w:rPr>
            </w:pPr>
            <w:r w:rsidRPr="000C5B79">
              <w:rPr>
                <w:rFonts w:ascii="Gotham Office" w:eastAsia="MS Mincho" w:hAnsi="Gotham Office"/>
                <w:sz w:val="18"/>
                <w:szCs w:val="18"/>
              </w:rPr>
              <w:t>Sec à -</w:t>
            </w:r>
            <w:r w:rsidRPr="000C5B79">
              <w:rPr>
                <w:rFonts w:ascii="Gotham Office" w:eastAsia="MS Mincho" w:hAnsi="Gotham Office"/>
                <w:sz w:val="18"/>
                <w:szCs w:val="18"/>
                <w:highlight w:val="yellow"/>
              </w:rPr>
              <w:t>XX,XX</w:t>
            </w:r>
            <w:r w:rsidRPr="000C5B79">
              <w:rPr>
                <w:rFonts w:ascii="Gotham Office" w:eastAsia="MS Mincho" w:hAnsi="Gotham Office"/>
                <w:sz w:val="18"/>
                <w:szCs w:val="18"/>
              </w:rPr>
              <w:br/>
            </w:r>
            <w:r w:rsidRPr="000C5B79">
              <w:rPr>
                <w:rFonts w:ascii="Gotham Office" w:hAnsi="Gotham Office"/>
                <w:sz w:val="18"/>
                <w:szCs w:val="18"/>
              </w:rPr>
              <w:t>(base du sondage)</w:t>
            </w:r>
          </w:p>
        </w:tc>
        <w:tc>
          <w:tcPr>
            <w:tcW w:w="2126" w:type="dxa"/>
            <w:vAlign w:val="center"/>
          </w:tcPr>
          <w:p w14:paraId="46966004" w14:textId="77777777" w:rsidR="00F66816" w:rsidRPr="000C5B79" w:rsidRDefault="00F6681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 xml:space="preserve">Sec jusqu’à </w:t>
            </w:r>
            <w:r w:rsidRPr="000C5B79">
              <w:rPr>
                <w:rFonts w:ascii="Gotham Office" w:hAnsi="Gotham Office"/>
                <w:sz w:val="18"/>
                <w:szCs w:val="18"/>
                <w:highlight w:val="yellow"/>
              </w:rPr>
              <w:t>XX,XX</w:t>
            </w:r>
          </w:p>
        </w:tc>
        <w:tc>
          <w:tcPr>
            <w:tcW w:w="4394" w:type="dxa"/>
            <w:gridSpan w:val="2"/>
            <w:vAlign w:val="center"/>
          </w:tcPr>
          <w:p w14:paraId="11EE5565" w14:textId="77777777" w:rsidR="00F66816" w:rsidRPr="000C5B79" w:rsidRDefault="00F6681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Sondage déjà rebouché</w:t>
            </w:r>
          </w:p>
        </w:tc>
      </w:tr>
    </w:tbl>
    <w:p w14:paraId="77E3EA21" w14:textId="0408ED7A" w:rsidR="00F66816" w:rsidRPr="000C5B79" w:rsidRDefault="00F66816" w:rsidP="00F66816">
      <w:pPr>
        <w:suppressAutoHyphens/>
        <w:spacing w:before="120" w:after="120" w:line="360" w:lineRule="auto"/>
        <w:jc w:val="both"/>
        <w:rPr>
          <w:rFonts w:ascii="Gotham Office" w:hAnsi="Gotham Office"/>
          <w:sz w:val="22"/>
          <w:szCs w:val="22"/>
        </w:rPr>
      </w:pPr>
      <w:bookmarkStart w:id="114" w:name="_Hlk84436908"/>
      <w:bookmarkStart w:id="115" w:name="_Hlk54768493"/>
      <w:bookmarkEnd w:id="112"/>
      <w:r w:rsidRPr="000C5B79">
        <w:rPr>
          <w:rFonts w:ascii="Gotham Office" w:hAnsi="Gotham Office"/>
          <w:sz w:val="22"/>
          <w:szCs w:val="22"/>
          <w:highlight w:val="yellow"/>
        </w:rPr>
        <w:t>La méthodologie de forage (injection de fluide de forage) des sondages profonds (sondages pressiométriques, destructifs…) n’a pas permis de mesurer un niveau d’eau stabilisé durant le chantier. Cependant</w:t>
      </w:r>
      <w:r w:rsidRPr="000C5B79">
        <w:rPr>
          <w:rFonts w:ascii="Gotham Office" w:hAnsi="Gotham Office"/>
          <w:sz w:val="22"/>
          <w:szCs w:val="22"/>
        </w:rPr>
        <w:t xml:space="preserve">, le </w:t>
      </w:r>
      <w:r w:rsidRPr="000C5B79">
        <w:rPr>
          <w:rFonts w:ascii="Gotham Office" w:eastAsia="Times New Roman" w:hAnsi="Gotham Office"/>
          <w:sz w:val="22"/>
          <w:szCs w:val="22"/>
          <w:highlight w:val="yellow"/>
          <w:lang w:eastAsia="x-none"/>
        </w:rPr>
        <w:t>XX XXX XXX</w:t>
      </w:r>
      <w:r w:rsidRPr="000C5B79">
        <w:rPr>
          <w:rFonts w:ascii="Gotham Office" w:eastAsia="Times New Roman" w:hAnsi="Gotham Office"/>
          <w:sz w:val="22"/>
          <w:szCs w:val="22"/>
          <w:lang w:eastAsia="x-none"/>
        </w:rPr>
        <w:t xml:space="preserve">/entre </w:t>
      </w:r>
      <w:r w:rsidRPr="000C5B79">
        <w:rPr>
          <w:rFonts w:ascii="Gotham Office" w:eastAsia="Times New Roman" w:hAnsi="Gotham Office"/>
          <w:sz w:val="22"/>
          <w:szCs w:val="22"/>
          <w:highlight w:val="yellow"/>
          <w:lang w:eastAsia="x-none"/>
        </w:rPr>
        <w:t>XX XXX XXX</w:t>
      </w:r>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mesuré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 du/des sondage(s) à la tarière réalisé(s) à sec</w:t>
      </w:r>
      <w:r w:rsidRPr="000C5B79">
        <w:rPr>
          <w:rFonts w:ascii="Gotham Office" w:hAnsi="Gotham Office"/>
          <w:sz w:val="22"/>
          <w:szCs w:val="22"/>
        </w:rPr>
        <w:t xml:space="preserve"> et du</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étai</w:t>
      </w:r>
      <w:r w:rsidRPr="000C5B79">
        <w:rPr>
          <w:rFonts w:ascii="Gotham Office" w:hAnsi="Gotham Office"/>
          <w:sz w:val="22"/>
          <w:szCs w:val="22"/>
          <w:highlight w:val="yellow"/>
        </w:rPr>
        <w:t>(en)</w:t>
      </w:r>
      <w:r w:rsidRPr="000C5B79">
        <w:rPr>
          <w:rFonts w:ascii="Gotham Office" w:hAnsi="Gotham Office"/>
          <w:sz w:val="22"/>
          <w:szCs w:val="22"/>
        </w:rPr>
        <w:t>t situé</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Pr="000C5B79">
        <w:rPr>
          <w:rFonts w:ascii="Gotham Office" w:hAnsi="Gotham Office"/>
          <w:sz w:val="22"/>
          <w:szCs w:val="22"/>
          <w:highlight w:val="yellow"/>
        </w:rPr>
        <w:t>XX,XX</w:t>
      </w:r>
      <w:r w:rsidRPr="000C5B79">
        <w:rPr>
          <w:rFonts w:ascii="Gotham Office" w:hAnsi="Gotham Office"/>
          <w:sz w:val="22"/>
          <w:szCs w:val="22"/>
        </w:rPr>
        <w:t xml:space="preserve"> </w:t>
      </w:r>
      <w:r w:rsidRPr="000C5B79">
        <w:rPr>
          <w:rFonts w:ascii="Gotham Office" w:hAnsi="Gotham Office"/>
          <w:sz w:val="22"/>
          <w:szCs w:val="22"/>
          <w:highlight w:val="yellow"/>
        </w:rPr>
        <w:t>et -XX,XX</w:t>
      </w:r>
      <w:r w:rsidRPr="000C5B79">
        <w:rPr>
          <w:rFonts w:ascii="Gotham Office" w:hAnsi="Gotham Office"/>
          <w:sz w:val="22"/>
          <w:szCs w:val="22"/>
        </w:rPr>
        <w:t xml:space="preserve"> m/TN</w:t>
      </w:r>
      <w:r w:rsidRPr="000C5B79">
        <w:rPr>
          <w:rFonts w:ascii="Gotham Office" w:hAnsi="Gotham Office"/>
          <w:bCs/>
          <w:sz w:val="22"/>
          <w:szCs w:val="22"/>
          <w:highlight w:val="yellow"/>
        </w:rPr>
        <w:t>/NF</w:t>
      </w:r>
      <w:r w:rsidRPr="000C5B79">
        <w:rPr>
          <w:rFonts w:ascii="Gotham Office" w:hAnsi="Gotham Office"/>
          <w:bCs/>
          <w:sz w:val="22"/>
          <w:szCs w:val="22"/>
        </w:rPr>
        <w:t>,</w:t>
      </w:r>
      <w:r w:rsidRPr="000C5B79">
        <w:rPr>
          <w:rFonts w:ascii="Gotham Office" w:hAnsi="Gotham Office"/>
          <w:sz w:val="22"/>
          <w:szCs w:val="22"/>
        </w:rPr>
        <w:t xml:space="preserve">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XX,XX</w:t>
      </w:r>
      <w:r w:rsidRPr="000C5B79">
        <w:rPr>
          <w:rFonts w:ascii="Gotham Office" w:hAnsi="Gotham Office"/>
          <w:sz w:val="22"/>
          <w:szCs w:val="22"/>
        </w:rPr>
        <w:t xml:space="preserve"> </w:t>
      </w:r>
      <w:r w:rsidRPr="000C5B79">
        <w:rPr>
          <w:rFonts w:ascii="Gotham Office" w:hAnsi="Gotham Office"/>
          <w:sz w:val="22"/>
          <w:szCs w:val="22"/>
          <w:highlight w:val="yellow"/>
        </w:rPr>
        <w:t>et XX,XX</w:t>
      </w:r>
      <w:r w:rsidRPr="000C5B79">
        <w:rPr>
          <w:rFonts w:ascii="Gotham Office" w:hAnsi="Gotham Office"/>
          <w:sz w:val="22"/>
          <w:szCs w:val="22"/>
        </w:rPr>
        <w:t xml:space="preserve"> NGF</w:t>
      </w:r>
      <w:r w:rsidRPr="000C5B79">
        <w:rPr>
          <w:rFonts w:ascii="Gotham Office" w:hAnsi="Gotham Office"/>
          <w:sz w:val="22"/>
          <w:szCs w:val="22"/>
          <w:highlight w:val="yellow"/>
        </w:rPr>
        <w:t>/NVP/le(s) piézomètre(s)/sondage(s) étai(en)t sec(s) jusqu’à -XX,XX / -XX,XX m/TN</w:t>
      </w:r>
      <w:r w:rsidRPr="000C5B79">
        <w:rPr>
          <w:rFonts w:ascii="Gotham Office" w:hAnsi="Gotham Office"/>
          <w:bCs/>
          <w:sz w:val="22"/>
          <w:szCs w:val="22"/>
          <w:highlight w:val="yellow"/>
        </w:rPr>
        <w:t>/NF</w:t>
      </w:r>
      <w:r w:rsidRPr="000C5B79">
        <w:rPr>
          <w:rFonts w:ascii="Gotham Office" w:hAnsi="Gotham Office"/>
          <w:bCs/>
          <w:sz w:val="22"/>
          <w:szCs w:val="22"/>
        </w:rPr>
        <w:t>,</w:t>
      </w:r>
      <w:r w:rsidRPr="000C5B79">
        <w:rPr>
          <w:rFonts w:ascii="Gotham Office" w:hAnsi="Gotham Office"/>
          <w:sz w:val="22"/>
          <w:szCs w:val="22"/>
          <w:highlight w:val="yellow"/>
        </w:rPr>
        <w:t xml:space="preserve"> soit jusqu’à la/aux cote(s) XX,XX / XX,XX NGF/NVP</w:t>
      </w:r>
      <w:r w:rsidRPr="000C5B79">
        <w:rPr>
          <w:rFonts w:ascii="Gotham Office" w:hAnsi="Gotham Office"/>
          <w:sz w:val="22"/>
          <w:szCs w:val="22"/>
        </w:rPr>
        <w:t>.</w:t>
      </w:r>
    </w:p>
    <w:bookmarkEnd w:id="114"/>
    <w:p w14:paraId="7D99E0B5" w14:textId="77777777" w:rsidR="00F66816" w:rsidRPr="000C5B79" w:rsidRDefault="00F66816" w:rsidP="00F66816">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D’après les relevés réalisés, on peut en conclure que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34E6F2D" w14:textId="77777777" w:rsidR="00F66816" w:rsidRPr="000C5B79" w:rsidRDefault="00F66816" w:rsidP="00F66816">
      <w:pPr>
        <w:numPr>
          <w:ilvl w:val="0"/>
          <w:numId w:val="27"/>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le niveau le plus haut de la nappe a été mesuré au mois de XXX et les relevés piézométriques présentaient des niveaux d’eau compris entre -XX,XX et </w:t>
      </w:r>
      <w:r w:rsidRPr="000C5B79">
        <w:rPr>
          <w:rFonts w:ascii="Gotham Office" w:hAnsi="Gotham Office"/>
          <w:sz w:val="22"/>
          <w:szCs w:val="22"/>
          <w:highlight w:val="yellow"/>
        </w:rPr>
        <w:br/>
        <w:t>-XX,XX m/TN/NF, soit entre XX,XX et XX,XX NGF/NVP,</w:t>
      </w:r>
    </w:p>
    <w:p w14:paraId="430BC8B8" w14:textId="77777777" w:rsidR="00F66816" w:rsidRDefault="00F66816" w:rsidP="00F66816">
      <w:pPr>
        <w:numPr>
          <w:ilvl w:val="0"/>
          <w:numId w:val="27"/>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les niveaux les plus bas de la nappe ont été mesurés en XXX et les relevés piézométriques présentaient des niveaux d’eau compris entre -XX,XX et </w:t>
      </w:r>
      <w:r w:rsidRPr="000C5B79">
        <w:rPr>
          <w:rFonts w:ascii="Gotham Office" w:hAnsi="Gotham Office"/>
          <w:sz w:val="22"/>
          <w:szCs w:val="22"/>
          <w:highlight w:val="yellow"/>
        </w:rPr>
        <w:br/>
        <w:t>-XX,XX m/TN/NF, soit entre XX,XX et XX,XX NGF/NVP.</w:t>
      </w:r>
    </w:p>
    <w:p w14:paraId="2EA26696" w14:textId="52A0B258" w:rsidR="004A4C26" w:rsidRDefault="004A4C26" w:rsidP="004A4C26">
      <w:pPr>
        <w:tabs>
          <w:tab w:val="num" w:pos="709"/>
        </w:tabs>
        <w:suppressAutoHyphens/>
        <w:spacing w:before="120" w:after="120" w:line="360" w:lineRule="auto"/>
        <w:jc w:val="both"/>
        <w:rPr>
          <w:rFonts w:ascii="Gotham Office" w:hAnsi="Gotham Office"/>
          <w:sz w:val="22"/>
          <w:szCs w:val="22"/>
          <w:highlight w:val="yellow"/>
        </w:rPr>
      </w:pPr>
    </w:p>
    <w:p w14:paraId="79E6AD36" w14:textId="77777777" w:rsidR="004A4C26" w:rsidRDefault="004A4C26">
      <w:pPr>
        <w:rPr>
          <w:rFonts w:ascii="Gotham Office" w:hAnsi="Gotham Office"/>
          <w:sz w:val="22"/>
          <w:szCs w:val="22"/>
          <w:highlight w:val="yellow"/>
        </w:rPr>
      </w:pPr>
      <w:r>
        <w:rPr>
          <w:rFonts w:ascii="Gotham Office" w:hAnsi="Gotham Office"/>
          <w:sz w:val="22"/>
          <w:szCs w:val="22"/>
          <w:highlight w:val="yellow"/>
        </w:rPr>
        <w:br w:type="page"/>
      </w:r>
    </w:p>
    <w:p w14:paraId="36201D9A" w14:textId="32B73194" w:rsidR="00F66816" w:rsidRPr="000C5B79" w:rsidRDefault="00F66816" w:rsidP="00F66816">
      <w:pPr>
        <w:tabs>
          <w:tab w:val="num"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correspond</w:t>
      </w:r>
      <w:r w:rsidRPr="000C5B79">
        <w:rPr>
          <w:rFonts w:ascii="Gotham Office" w:hAnsi="Gotham Office"/>
          <w:sz w:val="22"/>
          <w:szCs w:val="22"/>
          <w:highlight w:val="yellow"/>
        </w:rPr>
        <w:t>(ent)</w:t>
      </w:r>
      <w:r w:rsidRPr="000C5B79">
        <w:rPr>
          <w:rFonts w:ascii="Gotham Office" w:hAnsi="Gotham Office"/>
          <w:sz w:val="22"/>
          <w:szCs w:val="22"/>
        </w:rPr>
        <w:t xml:space="preserve"> à la nappe baignant </w:t>
      </w:r>
      <w:r w:rsidRPr="000C5B79">
        <w:rPr>
          <w:rFonts w:ascii="Gotham Office" w:hAnsi="Gotham Office"/>
          <w:i/>
          <w:sz w:val="22"/>
          <w:szCs w:val="22"/>
          <w:highlight w:val="yellow"/>
        </w:rPr>
        <w:t>XXX</w:t>
      </w:r>
      <w:r w:rsidRPr="000C5B79">
        <w:rPr>
          <w:rFonts w:ascii="Gotham Office" w:hAnsi="Gotham Office"/>
          <w:sz w:val="22"/>
          <w:szCs w:val="22"/>
        </w:rPr>
        <w:t xml:space="preserve"> et pouvant remonter (dans </w:t>
      </w:r>
      <w:r w:rsidRPr="000C5B79">
        <w:rPr>
          <w:rFonts w:ascii="Gotham Office" w:hAnsi="Gotham Office"/>
          <w:i/>
          <w:iCs/>
          <w:sz w:val="22"/>
          <w:szCs w:val="22"/>
          <w:highlight w:val="yellow"/>
        </w:rPr>
        <w:t>XXX</w:t>
      </w:r>
      <w:r w:rsidRPr="000C5B79">
        <w:rPr>
          <w:rFonts w:ascii="Gotham Office" w:hAnsi="Gotham Office"/>
          <w:sz w:val="22"/>
          <w:szCs w:val="22"/>
        </w:rPr>
        <w:t xml:space="preserve"> notamment) en périodes pluvieuses</w:t>
      </w:r>
      <w:r w:rsidRPr="000C5B79">
        <w:rPr>
          <w:rFonts w:ascii="Gotham Office" w:hAnsi="Gotham Office"/>
          <w:sz w:val="22"/>
          <w:szCs w:val="22"/>
          <w:highlight w:val="yellow"/>
        </w:rPr>
        <w:t xml:space="preserve">/nappe alluviale en connexion avec la XXX, baignant les </w:t>
      </w:r>
      <w:r w:rsidRPr="000C5B79">
        <w:rPr>
          <w:rFonts w:ascii="Gotham Office" w:hAnsi="Gotham Office"/>
          <w:i/>
          <w:sz w:val="22"/>
          <w:szCs w:val="22"/>
          <w:highlight w:val="yellow"/>
        </w:rPr>
        <w:t>Alluvions anciennes</w:t>
      </w:r>
      <w:r w:rsidRPr="000C5B79">
        <w:rPr>
          <w:rFonts w:ascii="Gotham Office" w:hAnsi="Gotham Office"/>
          <w:sz w:val="22"/>
          <w:szCs w:val="22"/>
          <w:highlight w:val="yellow"/>
        </w:rPr>
        <w:t>. Le(s) niveau(x) mesuré(s) sont assez proches de la Retenue Normale de la Seine (R.N. = 23,56 NGF). Ce(s) niveau(x) est/sont susceptible(s) de varier en fonction de la pluviométrie et de l’amortissement des ondes de crues dans l’aquifère. En particulier, il(s) est/sont susceptible(s) de remonter en périodes pluvieuses prolongées et en périodes de crues de la XXX.</w:t>
      </w:r>
    </w:p>
    <w:p w14:paraId="091C5FDC" w14:textId="2DCEFD06" w:rsidR="00F66816" w:rsidRPr="000C5B79" w:rsidRDefault="00F66816" w:rsidP="00F6681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nappe </w:t>
      </w:r>
      <w:r w:rsidRPr="000C5B79">
        <w:rPr>
          <w:rFonts w:ascii="Gotham Office" w:hAnsi="Gotham Office"/>
          <w:sz w:val="22"/>
          <w:szCs w:val="22"/>
          <w:highlight w:val="yellow"/>
        </w:rPr>
        <w:t>(alluviale)</w:t>
      </w:r>
      <w:r w:rsidRPr="000C5B79">
        <w:rPr>
          <w:rFonts w:ascii="Gotham Office" w:hAnsi="Gotham Office"/>
          <w:sz w:val="22"/>
          <w:szCs w:val="22"/>
        </w:rPr>
        <w:t xml:space="preserve"> attendue au droit du site devrait ainsi se situer «</w:t>
      </w:r>
      <w:r w:rsidRPr="000C5B79">
        <w:rPr>
          <w:rFonts w:ascii="Calibri" w:hAnsi="Calibri" w:cs="Calibri"/>
          <w:sz w:val="22"/>
          <w:szCs w:val="22"/>
        </w:rPr>
        <w:t> </w:t>
      </w:r>
      <w:r w:rsidRPr="000C5B79">
        <w:rPr>
          <w:rFonts w:ascii="Gotham Office" w:hAnsi="Gotham Office"/>
          <w:sz w:val="22"/>
          <w:szCs w:val="22"/>
        </w:rPr>
        <w:t>en p</w:t>
      </w:r>
      <w:r w:rsidRPr="000C5B79">
        <w:rPr>
          <w:rFonts w:ascii="Gotham Office" w:hAnsi="Gotham Office" w:cs="Gotham Office"/>
          <w:sz w:val="22"/>
          <w:szCs w:val="22"/>
        </w:rPr>
        <w:t>é</w:t>
      </w:r>
      <w:r w:rsidRPr="000C5B79">
        <w:rPr>
          <w:rFonts w:ascii="Gotham Office" w:hAnsi="Gotham Office"/>
          <w:sz w:val="22"/>
          <w:szCs w:val="22"/>
        </w:rPr>
        <w:t>riode normale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périodes de crue)</w:t>
      </w:r>
      <w:r w:rsidR="009D5173" w:rsidRPr="000C5B79">
        <w:rPr>
          <w:rFonts w:ascii="Gotham Office" w:hAnsi="Gotham Office"/>
          <w:sz w:val="22"/>
          <w:szCs w:val="22"/>
        </w:rPr>
        <w:t>,</w:t>
      </w:r>
      <w:r w:rsidRPr="000C5B79">
        <w:rPr>
          <w:rFonts w:ascii="Gotham Office" w:hAnsi="Gotham Office"/>
          <w:sz w:val="22"/>
          <w:szCs w:val="22"/>
        </w:rPr>
        <w:t xml:space="preserve"> plus en profondeur.</w:t>
      </w:r>
    </w:p>
    <w:p w14:paraId="20963644"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6" w:name="_Hlk12262408"/>
      <w:bookmarkStart w:id="117" w:name="_Hlk86061822"/>
      <w:bookmarkEnd w:id="115"/>
      <w:r w:rsidRPr="000C5B79">
        <w:rPr>
          <w:rFonts w:ascii="Gotham Office" w:hAnsi="Gotham Office"/>
          <w:sz w:val="22"/>
          <w:szCs w:val="22"/>
          <w:highlight w:val="yellow"/>
        </w:rPr>
        <w:t>Compte tenu du contexte du site et des caractéristiques du projet, nous recommandons un suivi piézométrique associé à une étude hydrogéologique. Cette dernière permettra de préciser le contexte hydrogéologique du site et de déterminer les niveaux de référence de la nappe au droit du site en phases chantier et définitive et en particulier les Niveaux des Plus Hautes Eaux (NPHE) d’occurrences décennale (NPHE</w:t>
      </w:r>
      <w:r w:rsidRPr="000C5B79">
        <w:rPr>
          <w:rFonts w:ascii="Gotham Office" w:hAnsi="Gotham Office"/>
          <w:sz w:val="22"/>
          <w:szCs w:val="22"/>
          <w:highlight w:val="yellow"/>
          <w:vertAlign w:val="subscript"/>
        </w:rPr>
        <w:t>10ans</w:t>
      </w:r>
      <w:r w:rsidRPr="000C5B79">
        <w:rPr>
          <w:rFonts w:ascii="Gotham Office" w:hAnsi="Gotham Office"/>
          <w:sz w:val="22"/>
          <w:szCs w:val="22"/>
          <w:highlight w:val="yellow"/>
        </w:rPr>
        <w:t>) et centennale (NPHE</w:t>
      </w:r>
      <w:r w:rsidRPr="000C5B79">
        <w:rPr>
          <w:rFonts w:ascii="Gotham Office" w:hAnsi="Gotham Office"/>
          <w:sz w:val="22"/>
          <w:szCs w:val="22"/>
          <w:highlight w:val="yellow"/>
          <w:vertAlign w:val="subscript"/>
        </w:rPr>
        <w:t>100ans</w:t>
      </w:r>
      <w:r w:rsidRPr="000C5B79">
        <w:rPr>
          <w:rFonts w:ascii="Gotham Office" w:hAnsi="Gotham Office"/>
          <w:sz w:val="22"/>
          <w:szCs w:val="22"/>
          <w:highlight w:val="yellow"/>
        </w:rPr>
        <w:t xml:space="preserve"> = Eaux Exceptionnelles (EE)).</w:t>
      </w:r>
      <w:bookmarkEnd w:id="116"/>
    </w:p>
    <w:p w14:paraId="2DBAB8E2"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8" w:name="_Hlk81563161"/>
      <w:bookmarkEnd w:id="117"/>
      <w:r w:rsidRPr="000C5B79">
        <w:rPr>
          <w:rFonts w:ascii="Gotham Office" w:hAnsi="Gotham Office"/>
          <w:sz w:val="22"/>
          <w:szCs w:val="22"/>
        </w:rPr>
        <w:t>L’étude hydrogéologique a été réalisée</w:t>
      </w:r>
      <w:r w:rsidRPr="000C5B79">
        <w:rPr>
          <w:rFonts w:ascii="Gotham Office" w:hAnsi="Gotham Office"/>
          <w:sz w:val="22"/>
          <w:szCs w:val="22"/>
          <w:highlight w:val="yellow"/>
        </w:rPr>
        <w:t>/est en cours de réalisation</w:t>
      </w:r>
      <w:r w:rsidRPr="000C5B79">
        <w:rPr>
          <w:rFonts w:ascii="Gotham Office" w:hAnsi="Gotham Office"/>
          <w:sz w:val="22"/>
          <w:szCs w:val="22"/>
        </w:rPr>
        <w:t xml:space="preserve"> par le BET </w:t>
      </w:r>
      <w:r w:rsidRPr="000C5B79">
        <w:rPr>
          <w:rFonts w:ascii="Gotham Office" w:hAnsi="Gotham Office"/>
          <w:sz w:val="22"/>
          <w:szCs w:val="22"/>
          <w:highlight w:val="yellow"/>
        </w:rPr>
        <w:t>XXX</w:t>
      </w:r>
      <w:r w:rsidRPr="000C5B79">
        <w:rPr>
          <w:rFonts w:ascii="Gotham Office" w:hAnsi="Gotham Office"/>
          <w:sz w:val="22"/>
          <w:szCs w:val="22"/>
        </w:rPr>
        <w:t>. Cette dernière a permis</w:t>
      </w:r>
      <w:r w:rsidRPr="000C5B79">
        <w:rPr>
          <w:rFonts w:ascii="Gotham Office" w:hAnsi="Gotham Office"/>
          <w:sz w:val="22"/>
          <w:szCs w:val="22"/>
          <w:highlight w:val="yellow"/>
        </w:rPr>
        <w:t>/permettra</w:t>
      </w:r>
      <w:r w:rsidRPr="000C5B79">
        <w:rPr>
          <w:rFonts w:ascii="Gotham Office" w:hAnsi="Gotham Office"/>
          <w:sz w:val="22"/>
          <w:szCs w:val="22"/>
        </w:rPr>
        <w:t xml:space="preserve"> de préciser le contexte hydrogéologique du site et de déterminer les niveaux de référence de la nappe au droit du site en phases chantier et définitive et en particulier les Niveaux des Plus Hautes Eaux (NPHE) d’occurrences décennale (NPHE</w:t>
      </w:r>
      <w:r w:rsidRPr="000C5B79">
        <w:rPr>
          <w:rFonts w:ascii="Gotham Office" w:hAnsi="Gotham Office"/>
          <w:sz w:val="22"/>
          <w:szCs w:val="22"/>
          <w:vertAlign w:val="subscript"/>
        </w:rPr>
        <w:t>10ans</w:t>
      </w:r>
      <w:r w:rsidRPr="000C5B79">
        <w:rPr>
          <w:rFonts w:ascii="Gotham Office" w:hAnsi="Gotham Office"/>
          <w:sz w:val="22"/>
          <w:szCs w:val="22"/>
        </w:rPr>
        <w:t>) et centennale (NPHE</w:t>
      </w:r>
      <w:r w:rsidRPr="000C5B79">
        <w:rPr>
          <w:rFonts w:ascii="Gotham Office" w:hAnsi="Gotham Office"/>
          <w:sz w:val="22"/>
          <w:szCs w:val="22"/>
          <w:vertAlign w:val="subscript"/>
        </w:rPr>
        <w:t>100ans</w:t>
      </w:r>
      <w:r w:rsidRPr="000C5B79">
        <w:rPr>
          <w:rFonts w:ascii="Gotham Office" w:hAnsi="Gotham Office"/>
          <w:sz w:val="22"/>
          <w:szCs w:val="22"/>
        </w:rPr>
        <w:t xml:space="preserve"> = Eaux Exceptionnelles (EE)). </w:t>
      </w:r>
      <w:r w:rsidRPr="000C5B79">
        <w:rPr>
          <w:rFonts w:ascii="Gotham Office" w:hAnsi="Gotham Office"/>
          <w:sz w:val="22"/>
          <w:szCs w:val="22"/>
          <w:highlight w:val="yellow"/>
        </w:rPr>
        <w:t>Ces niveaux sont présentés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Style w:val="TableGrid"/>
        <w:tblW w:w="0" w:type="auto"/>
        <w:jc w:val="center"/>
        <w:tblLook w:val="04A0" w:firstRow="1" w:lastRow="0" w:firstColumn="1" w:lastColumn="0" w:noHBand="0" w:noVBand="1"/>
      </w:tblPr>
      <w:tblGrid>
        <w:gridCol w:w="3679"/>
        <w:gridCol w:w="1349"/>
        <w:gridCol w:w="1976"/>
        <w:gridCol w:w="2056"/>
      </w:tblGrid>
      <w:tr w:rsidR="00F66816" w:rsidRPr="000C5B79" w14:paraId="310442A5" w14:textId="77777777" w:rsidTr="00F40F64">
        <w:trPr>
          <w:tblHeader/>
          <w:jc w:val="center"/>
        </w:trPr>
        <w:tc>
          <w:tcPr>
            <w:tcW w:w="5030" w:type="dxa"/>
            <w:gridSpan w:val="2"/>
            <w:shd w:val="clear" w:color="auto" w:fill="F2F2F2" w:themeFill="background1" w:themeFillShade="F2"/>
            <w:vAlign w:val="center"/>
          </w:tcPr>
          <w:p w14:paraId="6F538FB7"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Paramètres de variation</w:t>
            </w:r>
          </w:p>
        </w:tc>
        <w:tc>
          <w:tcPr>
            <w:tcW w:w="1976" w:type="dxa"/>
            <w:shd w:val="clear" w:color="auto" w:fill="F2F2F2" w:themeFill="background1" w:themeFillShade="F2"/>
            <w:vAlign w:val="center"/>
          </w:tcPr>
          <w:p w14:paraId="73BD429C"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Cote de la nappe (NGF</w:t>
            </w:r>
            <w:r w:rsidRPr="000C5B79">
              <w:rPr>
                <w:rFonts w:ascii="Gotham Office" w:hAnsi="Gotham Office"/>
                <w:b/>
                <w:bCs/>
                <w:sz w:val="18"/>
                <w:szCs w:val="18"/>
                <w:highlight w:val="yellow"/>
              </w:rPr>
              <w:t>/NVP</w:t>
            </w:r>
            <w:r w:rsidRPr="000C5B79">
              <w:rPr>
                <w:rFonts w:ascii="Gotham Office" w:hAnsi="Gotham Office"/>
                <w:b/>
                <w:bCs/>
                <w:sz w:val="18"/>
                <w:szCs w:val="18"/>
              </w:rPr>
              <w:t>)</w:t>
            </w:r>
          </w:p>
        </w:tc>
        <w:tc>
          <w:tcPr>
            <w:tcW w:w="2056" w:type="dxa"/>
            <w:shd w:val="clear" w:color="auto" w:fill="F2F2F2" w:themeFill="background1" w:themeFillShade="F2"/>
            <w:vAlign w:val="center"/>
          </w:tcPr>
          <w:p w14:paraId="3EB14080" w14:textId="00DBEA25"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Profondeur (m/TN</w:t>
            </w:r>
            <w:r w:rsidRPr="000C5B79">
              <w:rPr>
                <w:rFonts w:ascii="Gotham Office" w:hAnsi="Gotham Office"/>
                <w:b/>
                <w:bCs/>
                <w:sz w:val="18"/>
                <w:szCs w:val="18"/>
                <w:highlight w:val="yellow"/>
              </w:rPr>
              <w:t>/NF</w:t>
            </w:r>
            <w:r w:rsidRPr="000C5B79">
              <w:rPr>
                <w:rFonts w:ascii="Gotham Office" w:hAnsi="Gotham Office"/>
                <w:b/>
                <w:bCs/>
                <w:sz w:val="18"/>
                <w:szCs w:val="18"/>
                <w:vertAlign w:val="superscript"/>
              </w:rPr>
              <w:t>(1)</w:t>
            </w:r>
            <w:r w:rsidRPr="000C5B79">
              <w:rPr>
                <w:rFonts w:ascii="Gotham Office" w:hAnsi="Gotham Office"/>
                <w:b/>
                <w:bCs/>
                <w:sz w:val="18"/>
                <w:szCs w:val="18"/>
              </w:rPr>
              <w:t>)</w:t>
            </w:r>
          </w:p>
        </w:tc>
      </w:tr>
      <w:tr w:rsidR="00F66816" w:rsidRPr="000C5B79" w14:paraId="2738F4A9" w14:textId="77777777">
        <w:trPr>
          <w:jc w:val="center"/>
        </w:trPr>
        <w:tc>
          <w:tcPr>
            <w:tcW w:w="3681" w:type="dxa"/>
          </w:tcPr>
          <w:p w14:paraId="0B7D8D1C" w14:textId="77777777" w:rsidR="00F66816" w:rsidRPr="000C5B79" w:rsidRDefault="00F66816">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Niveau d’étiage</w:t>
            </w:r>
          </w:p>
        </w:tc>
        <w:tc>
          <w:tcPr>
            <w:tcW w:w="1349" w:type="dxa"/>
            <w:vAlign w:val="center"/>
          </w:tcPr>
          <w:p w14:paraId="6A9B247D" w14:textId="77777777" w:rsidR="00F66816" w:rsidRPr="000C5B79" w:rsidRDefault="00F66816">
            <w:pPr>
              <w:suppressAutoHyphens/>
              <w:spacing w:before="120" w:after="120"/>
              <w:jc w:val="center"/>
              <w:rPr>
                <w:rFonts w:ascii="Gotham Office" w:hAnsi="Gotham Office"/>
                <w:sz w:val="18"/>
                <w:szCs w:val="18"/>
              </w:rPr>
            </w:pPr>
            <w:r w:rsidRPr="000C5B79">
              <w:rPr>
                <w:rFonts w:ascii="Gotham Office" w:hAnsi="Gotham Office"/>
                <w:sz w:val="18"/>
                <w:szCs w:val="18"/>
              </w:rPr>
              <w:t>EB</w:t>
            </w:r>
          </w:p>
        </w:tc>
        <w:tc>
          <w:tcPr>
            <w:tcW w:w="1976" w:type="dxa"/>
            <w:vAlign w:val="center"/>
          </w:tcPr>
          <w:p w14:paraId="5CD3CDE3"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056" w:type="dxa"/>
            <w:vAlign w:val="center"/>
          </w:tcPr>
          <w:p w14:paraId="448E6EAE"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F66816" w:rsidRPr="000C5B79" w14:paraId="03759F64" w14:textId="77777777">
        <w:trPr>
          <w:jc w:val="center"/>
        </w:trPr>
        <w:tc>
          <w:tcPr>
            <w:tcW w:w="9062" w:type="dxa"/>
            <w:gridSpan w:val="4"/>
            <w:shd w:val="clear" w:color="auto" w:fill="F2F2F2" w:themeFill="background1" w:themeFillShade="F2"/>
            <w:vAlign w:val="center"/>
          </w:tcPr>
          <w:p w14:paraId="4F0EBD01"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 chantier</w:t>
            </w:r>
          </w:p>
        </w:tc>
      </w:tr>
      <w:tr w:rsidR="00F66816" w:rsidRPr="000C5B79" w14:paraId="228F8D67" w14:textId="77777777">
        <w:trPr>
          <w:jc w:val="center"/>
        </w:trPr>
        <w:tc>
          <w:tcPr>
            <w:tcW w:w="3681" w:type="dxa"/>
          </w:tcPr>
          <w:p w14:paraId="52707281" w14:textId="77777777" w:rsidR="00F66816" w:rsidRPr="000C5B79" w:rsidRDefault="00F66816">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Hautes eaux annuelles</w:t>
            </w:r>
          </w:p>
        </w:tc>
        <w:tc>
          <w:tcPr>
            <w:tcW w:w="1349" w:type="dxa"/>
            <w:vAlign w:val="center"/>
          </w:tcPr>
          <w:p w14:paraId="3EE59B07"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EC</w:t>
            </w:r>
          </w:p>
        </w:tc>
        <w:tc>
          <w:tcPr>
            <w:tcW w:w="1976" w:type="dxa"/>
            <w:vAlign w:val="center"/>
          </w:tcPr>
          <w:p w14:paraId="09791F0F"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2056" w:type="dxa"/>
            <w:vAlign w:val="center"/>
          </w:tcPr>
          <w:p w14:paraId="06A928D1"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r>
      <w:tr w:rsidR="00F66816" w:rsidRPr="000C5B79" w14:paraId="7964CB1E" w14:textId="77777777">
        <w:trPr>
          <w:jc w:val="center"/>
        </w:trPr>
        <w:tc>
          <w:tcPr>
            <w:tcW w:w="3681" w:type="dxa"/>
          </w:tcPr>
          <w:p w14:paraId="78307A16" w14:textId="77777777" w:rsidR="00F66816" w:rsidRPr="000C5B79" w:rsidRDefault="00F66816">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Hautes eaux annuelles exceptionnelles</w:t>
            </w:r>
          </w:p>
        </w:tc>
        <w:tc>
          <w:tcPr>
            <w:tcW w:w="1349" w:type="dxa"/>
            <w:vAlign w:val="center"/>
          </w:tcPr>
          <w:p w14:paraId="76C89DBE"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EC</w:t>
            </w:r>
            <w:r w:rsidRPr="000C5B79">
              <w:rPr>
                <w:rFonts w:ascii="Gotham Office" w:hAnsi="Gotham Office"/>
                <w:b/>
                <w:bCs/>
                <w:sz w:val="18"/>
                <w:szCs w:val="18"/>
                <w:vertAlign w:val="subscript"/>
              </w:rPr>
              <w:t>max</w:t>
            </w:r>
          </w:p>
        </w:tc>
        <w:tc>
          <w:tcPr>
            <w:tcW w:w="1976" w:type="dxa"/>
            <w:vAlign w:val="center"/>
          </w:tcPr>
          <w:p w14:paraId="095876B1"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2056" w:type="dxa"/>
            <w:vAlign w:val="center"/>
          </w:tcPr>
          <w:p w14:paraId="21CE10BC"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r>
      <w:tr w:rsidR="00F66816" w:rsidRPr="000C5B79" w14:paraId="38C6B781" w14:textId="77777777">
        <w:trPr>
          <w:jc w:val="center"/>
        </w:trPr>
        <w:tc>
          <w:tcPr>
            <w:tcW w:w="9062" w:type="dxa"/>
            <w:gridSpan w:val="4"/>
            <w:shd w:val="clear" w:color="auto" w:fill="F2F2F2" w:themeFill="background1" w:themeFillShade="F2"/>
            <w:vAlign w:val="center"/>
          </w:tcPr>
          <w:p w14:paraId="2AD14166"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d’exploitation</w:t>
            </w:r>
          </w:p>
        </w:tc>
      </w:tr>
      <w:tr w:rsidR="00F66816" w:rsidRPr="000C5B79" w14:paraId="4830827D" w14:textId="77777777">
        <w:trPr>
          <w:jc w:val="center"/>
        </w:trPr>
        <w:tc>
          <w:tcPr>
            <w:tcW w:w="3681" w:type="dxa"/>
          </w:tcPr>
          <w:p w14:paraId="3A7A9459" w14:textId="77777777" w:rsidR="00F66816" w:rsidRPr="000C5B79" w:rsidRDefault="00F66816">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NPHE</w:t>
            </w:r>
            <w:r w:rsidRPr="000C5B79">
              <w:rPr>
                <w:rFonts w:ascii="Gotham Office" w:hAnsi="Gotham Office"/>
                <w:sz w:val="18"/>
                <w:szCs w:val="18"/>
                <w:vertAlign w:val="subscript"/>
              </w:rPr>
              <w:t>10ans</w:t>
            </w:r>
          </w:p>
        </w:tc>
        <w:tc>
          <w:tcPr>
            <w:tcW w:w="1349" w:type="dxa"/>
            <w:vAlign w:val="center"/>
          </w:tcPr>
          <w:p w14:paraId="0B99F4ED" w14:textId="77777777" w:rsidR="00F66816" w:rsidRPr="000C5B79" w:rsidRDefault="00F66816">
            <w:pPr>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976" w:type="dxa"/>
            <w:vAlign w:val="center"/>
          </w:tcPr>
          <w:p w14:paraId="2C55CC5D"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056" w:type="dxa"/>
            <w:vAlign w:val="center"/>
          </w:tcPr>
          <w:p w14:paraId="728DE253" w14:textId="77777777" w:rsidR="00F66816" w:rsidRPr="000C5B79" w:rsidRDefault="00F66816">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F66816" w:rsidRPr="000C5B79" w14:paraId="58111CD0" w14:textId="77777777">
        <w:trPr>
          <w:jc w:val="center"/>
        </w:trPr>
        <w:tc>
          <w:tcPr>
            <w:tcW w:w="3681" w:type="dxa"/>
          </w:tcPr>
          <w:p w14:paraId="080AC477" w14:textId="77777777" w:rsidR="00F66816" w:rsidRPr="000C5B79" w:rsidRDefault="00F66816">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NPHE</w:t>
            </w:r>
            <w:r w:rsidRPr="000C5B79">
              <w:rPr>
                <w:rFonts w:ascii="Gotham Office" w:hAnsi="Gotham Office"/>
                <w:b/>
                <w:bCs/>
                <w:sz w:val="18"/>
                <w:szCs w:val="18"/>
                <w:vertAlign w:val="subscript"/>
              </w:rPr>
              <w:t>100ans</w:t>
            </w:r>
          </w:p>
        </w:tc>
        <w:tc>
          <w:tcPr>
            <w:tcW w:w="1349" w:type="dxa"/>
            <w:vAlign w:val="center"/>
          </w:tcPr>
          <w:p w14:paraId="201FAE8C" w14:textId="77777777" w:rsidR="00F66816" w:rsidRPr="000C5B79" w:rsidRDefault="00F66816">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EE</w:t>
            </w:r>
          </w:p>
        </w:tc>
        <w:tc>
          <w:tcPr>
            <w:tcW w:w="1976" w:type="dxa"/>
            <w:vAlign w:val="center"/>
          </w:tcPr>
          <w:p w14:paraId="7A77F5DD"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2056" w:type="dxa"/>
            <w:vAlign w:val="center"/>
          </w:tcPr>
          <w:p w14:paraId="67202AA6" w14:textId="77777777" w:rsidR="00F66816" w:rsidRPr="000C5B79" w:rsidRDefault="00F66816">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r>
    </w:tbl>
    <w:bookmarkEnd w:id="118"/>
    <w:p w14:paraId="238B30BB" w14:textId="77777777" w:rsidR="00F66816" w:rsidRPr="000C5B79" w:rsidRDefault="00F66816" w:rsidP="00F66816">
      <w:pPr>
        <w:suppressAutoHyphens/>
        <w:spacing w:before="120" w:after="120" w:line="360" w:lineRule="auto"/>
        <w:jc w:val="both"/>
        <w:rPr>
          <w:rFonts w:ascii="Gotham Office" w:hAnsi="Gotham Office"/>
          <w:i/>
          <w:sz w:val="18"/>
          <w:szCs w:val="18"/>
          <w:lang w:eastAsia="x-none"/>
        </w:rPr>
      </w:pPr>
      <w:r w:rsidRPr="000C5B79">
        <w:rPr>
          <w:rFonts w:ascii="Gotham Office" w:hAnsi="Gotham Office"/>
          <w:i/>
          <w:sz w:val="18"/>
          <w:szCs w:val="18"/>
          <w:lang w:eastAsia="x-none"/>
        </w:rPr>
        <w:t>(1) TN</w:t>
      </w:r>
      <w:r w:rsidRPr="000C5B79">
        <w:rPr>
          <w:rFonts w:ascii="Gotham Office" w:hAnsi="Gotham Office"/>
          <w:i/>
          <w:sz w:val="18"/>
          <w:szCs w:val="18"/>
          <w:highlight w:val="yellow"/>
          <w:lang w:eastAsia="x-none"/>
        </w:rPr>
        <w:t>/Niveau Fini actuel</w:t>
      </w:r>
      <w:r w:rsidRPr="000C5B79">
        <w:rPr>
          <w:rFonts w:ascii="Gotham Office" w:hAnsi="Gotham Office"/>
          <w:i/>
          <w:sz w:val="18"/>
          <w:szCs w:val="18"/>
          <w:lang w:eastAsia="x-none"/>
        </w:rPr>
        <w:t xml:space="preserve"> supposé situé à la cote moyenne de </w:t>
      </w:r>
      <w:r w:rsidRPr="000C5B79">
        <w:rPr>
          <w:rFonts w:ascii="Gotham Office" w:hAnsi="Gotham Office"/>
          <w:i/>
          <w:sz w:val="18"/>
          <w:szCs w:val="18"/>
          <w:highlight w:val="yellow"/>
          <w:lang w:eastAsia="x-none"/>
        </w:rPr>
        <w:t>XX,X</w:t>
      </w:r>
      <w:r w:rsidRPr="000C5B79">
        <w:rPr>
          <w:rFonts w:ascii="Gotham Office" w:hAnsi="Gotham Office"/>
          <w:i/>
          <w:sz w:val="18"/>
          <w:szCs w:val="18"/>
          <w:lang w:eastAsia="x-none"/>
        </w:rPr>
        <w:t xml:space="preserve"> NGF</w:t>
      </w:r>
      <w:r w:rsidRPr="000C5B79">
        <w:rPr>
          <w:rFonts w:ascii="Gotham Office" w:hAnsi="Gotham Office"/>
          <w:i/>
          <w:sz w:val="18"/>
          <w:szCs w:val="18"/>
          <w:highlight w:val="yellow"/>
          <w:lang w:eastAsia="x-none"/>
        </w:rPr>
        <w:t>/NVP</w:t>
      </w:r>
      <w:r w:rsidRPr="000C5B79">
        <w:rPr>
          <w:rFonts w:ascii="Gotham Office" w:hAnsi="Gotham Office"/>
          <w:i/>
          <w:sz w:val="18"/>
          <w:szCs w:val="18"/>
          <w:lang w:eastAsia="x-none"/>
        </w:rPr>
        <w:t>.</w:t>
      </w:r>
    </w:p>
    <w:p w14:paraId="2DD92F41" w14:textId="77777777" w:rsidR="00F66816" w:rsidRPr="000C5B79" w:rsidRDefault="00F66816" w:rsidP="00F66816">
      <w:pPr>
        <w:suppressAutoHyphens/>
        <w:spacing w:before="120" w:after="120" w:line="360" w:lineRule="auto"/>
        <w:jc w:val="both"/>
        <w:rPr>
          <w:rFonts w:ascii="Gotham Office" w:hAnsi="Gotham Office"/>
          <w:sz w:val="22"/>
          <w:szCs w:val="22"/>
        </w:rPr>
      </w:pPr>
      <w:bookmarkStart w:id="119" w:name="_Hlk81563137"/>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bookmarkStart w:id="120" w:name="_Hlk54774022"/>
      <w:r w:rsidRPr="000C5B79">
        <w:rPr>
          <w:rFonts w:ascii="Gotham Office" w:hAnsi="Gotham Office"/>
          <w:sz w:val="22"/>
          <w:szCs w:val="22"/>
          <w:highlight w:val="yellow"/>
        </w:rPr>
        <w:t>et à la faveur de la pente du site.</w:t>
      </w:r>
      <w:bookmarkEnd w:id="120"/>
    </w:p>
    <w:p w14:paraId="7FF6A8BA" w14:textId="77777777" w:rsidR="00F66816" w:rsidRPr="000C5B79" w:rsidRDefault="00F66816" w:rsidP="00F66816">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highlight w:val="yellow"/>
          <w:u w:val="single"/>
        </w:rPr>
      </w:pPr>
      <w:r w:rsidRPr="000C5B79">
        <w:rPr>
          <w:rFonts w:ascii="Gotham Office" w:eastAsia="Times New Roman" w:hAnsi="Gotham Office"/>
          <w:b/>
          <w:sz w:val="22"/>
          <w:szCs w:val="22"/>
          <w:highlight w:val="yellow"/>
          <w:u w:val="single"/>
        </w:rPr>
        <w:t>Rebouchage des piézomètres</w:t>
      </w:r>
      <w:r w:rsidRPr="000C5B79">
        <w:rPr>
          <w:rFonts w:ascii="Calibri" w:eastAsia="Times New Roman" w:hAnsi="Calibri" w:cs="Calibri"/>
          <w:b/>
          <w:sz w:val="22"/>
          <w:szCs w:val="22"/>
          <w:highlight w:val="yellow"/>
        </w:rPr>
        <w:t> </w:t>
      </w:r>
      <w:r w:rsidRPr="000C5B79">
        <w:rPr>
          <w:rFonts w:ascii="Gotham Office" w:eastAsia="Times New Roman" w:hAnsi="Gotham Office"/>
          <w:b/>
          <w:sz w:val="22"/>
          <w:szCs w:val="22"/>
          <w:highlight w:val="yellow"/>
        </w:rPr>
        <w:t>:</w:t>
      </w:r>
    </w:p>
    <w:p w14:paraId="34B3D8CA" w14:textId="77777777" w:rsidR="00F66816" w:rsidRPr="000C5B79" w:rsidRDefault="00F66816" w:rsidP="00F66816">
      <w:pPr>
        <w:autoSpaceDE w:val="0"/>
        <w:autoSpaceDN w:val="0"/>
        <w:spacing w:before="120" w:after="120" w:line="360" w:lineRule="auto"/>
        <w:jc w:val="both"/>
        <w:rPr>
          <w:rFonts w:ascii="Gotham Office" w:hAnsi="Gotham Office" w:cs="Arial"/>
          <w:color w:val="000000"/>
          <w:sz w:val="22"/>
          <w:szCs w:val="22"/>
          <w:highlight w:val="yellow"/>
        </w:rPr>
      </w:pPr>
      <w:r w:rsidRPr="000C5B79">
        <w:rPr>
          <w:rFonts w:ascii="Gotham Office" w:hAnsi="Gotham Office" w:cs="Arial"/>
          <w:color w:val="000000"/>
          <w:sz w:val="22"/>
          <w:szCs w:val="22"/>
          <w:highlight w:val="yellow"/>
          <w:u w:val="single"/>
        </w:rPr>
        <w:t>Nous recommandons vivement le rebouchage de tous les sondages équipés en piézomètre,</w:t>
      </w:r>
      <w:r w:rsidRPr="000C5B79">
        <w:rPr>
          <w:rFonts w:ascii="Gotham Office" w:hAnsi="Gotham Office" w:cs="Arial"/>
          <w:color w:val="000000"/>
          <w:sz w:val="22"/>
          <w:szCs w:val="22"/>
          <w:highlight w:val="yellow"/>
        </w:rPr>
        <w:t xml:space="preserve"> avant le démarrage effectif des travaux de terrassements.</w:t>
      </w:r>
    </w:p>
    <w:p w14:paraId="159D33F5" w14:textId="77777777" w:rsidR="00F66816" w:rsidRPr="000C5B79" w:rsidRDefault="00F66816" w:rsidP="00F66816">
      <w:pPr>
        <w:autoSpaceDE w:val="0"/>
        <w:autoSpaceDN w:val="0"/>
        <w:spacing w:before="120" w:after="120" w:line="360" w:lineRule="auto"/>
        <w:jc w:val="both"/>
        <w:rPr>
          <w:rFonts w:ascii="Gotham Office" w:hAnsi="Gotham Office" w:cs="Arial"/>
          <w:color w:val="000000"/>
          <w:sz w:val="22"/>
          <w:szCs w:val="22"/>
          <w:highlight w:val="yellow"/>
        </w:rPr>
      </w:pPr>
      <w:r w:rsidRPr="000C5B79">
        <w:rPr>
          <w:rFonts w:ascii="Gotham Office" w:hAnsi="Gotham Office" w:cs="Arial"/>
          <w:color w:val="000000"/>
          <w:sz w:val="22"/>
          <w:szCs w:val="22"/>
          <w:highlight w:val="yellow"/>
        </w:rPr>
        <w:t>Le rebouchage se fera selon les normes en vigueur et dans les règles de l’art, conformément aux prescriptions ci-après :</w:t>
      </w:r>
    </w:p>
    <w:p w14:paraId="4ADEFF7E" w14:textId="52218252" w:rsidR="00160173" w:rsidRPr="000C5B79" w:rsidRDefault="00F66816" w:rsidP="00F66816">
      <w:pPr>
        <w:pStyle w:val="ListParagraph"/>
        <w:numPr>
          <w:ilvl w:val="0"/>
          <w:numId w:val="44"/>
        </w:numPr>
        <w:autoSpaceDE w:val="0"/>
        <w:autoSpaceDN w:val="0"/>
        <w:spacing w:before="120" w:after="120" w:line="360" w:lineRule="auto"/>
        <w:ind w:left="709" w:hanging="425"/>
        <w:contextualSpacing w:val="0"/>
        <w:jc w:val="both"/>
        <w:rPr>
          <w:rFonts w:ascii="Gotham Office" w:hAnsi="Gotham Office"/>
          <w:color w:val="000000"/>
          <w:sz w:val="22"/>
          <w:szCs w:val="22"/>
          <w:highlight w:val="yellow"/>
        </w:rPr>
      </w:pPr>
      <w:r w:rsidRPr="000C5B79">
        <w:rPr>
          <w:rFonts w:ascii="Gotham Office" w:hAnsi="Gotham Office"/>
          <w:color w:val="000000"/>
          <w:sz w:val="22"/>
          <w:szCs w:val="22"/>
          <w:highlight w:val="yellow"/>
        </w:rPr>
        <w:t>De l’arrêté interministériel « Forages » du 11 septembre 2003 portant application du décret n°96-102 du 2 février 1996 et fixant les prescriptions générales applicables aux sondages, forages, création de puits ou d’ouvrage souterrain soumis à déclaration en application des articles L. 214-1 à L. 2014-3 du Code de l’Environnement, relevant de la rubrique 1.1.1.0 de la nomenclature annexée au décret n°93-743 du 29 mars 1993,</w:t>
      </w:r>
    </w:p>
    <w:p w14:paraId="67FC552B" w14:textId="77777777" w:rsidR="00F66816" w:rsidRPr="000C5B79" w:rsidRDefault="00F66816" w:rsidP="00F66816">
      <w:pPr>
        <w:pStyle w:val="ListParagraph"/>
        <w:numPr>
          <w:ilvl w:val="0"/>
          <w:numId w:val="44"/>
        </w:numPr>
        <w:autoSpaceDE w:val="0"/>
        <w:autoSpaceDN w:val="0"/>
        <w:spacing w:before="120" w:after="120" w:line="360" w:lineRule="auto"/>
        <w:ind w:left="709" w:hanging="425"/>
        <w:contextualSpacing w:val="0"/>
        <w:jc w:val="both"/>
        <w:rPr>
          <w:rFonts w:ascii="Gotham Office" w:hAnsi="Gotham Office"/>
          <w:color w:val="000000"/>
          <w:sz w:val="22"/>
          <w:szCs w:val="22"/>
          <w:highlight w:val="yellow"/>
        </w:rPr>
      </w:pPr>
      <w:r w:rsidRPr="000C5B79">
        <w:rPr>
          <w:rFonts w:ascii="Gotham Office" w:hAnsi="Gotham Office"/>
          <w:color w:val="000000"/>
          <w:sz w:val="22"/>
          <w:szCs w:val="22"/>
          <w:highlight w:val="yellow"/>
        </w:rPr>
        <w:t>De la norme française « Forage d’eau et de géothermie – Réalisation, suivi et abandon d’ouvrage de captage ou de surveillance des eaux souterraines réalisés par forage », référencée NF X 10-999 d’août 2014.</w:t>
      </w:r>
    </w:p>
    <w:p w14:paraId="7F4BBBB3" w14:textId="77777777" w:rsidR="004A4C26" w:rsidRDefault="004A4C26" w:rsidP="00F66816">
      <w:pPr>
        <w:spacing w:before="120" w:after="120" w:line="360" w:lineRule="auto"/>
        <w:jc w:val="both"/>
        <w:rPr>
          <w:rFonts w:ascii="Gotham Office" w:hAnsi="Gotham Office" w:cs="Arial"/>
          <w:color w:val="000000"/>
          <w:sz w:val="22"/>
          <w:szCs w:val="22"/>
          <w:highlight w:val="yellow"/>
        </w:rPr>
      </w:pPr>
    </w:p>
    <w:p w14:paraId="4183ED45" w14:textId="7D323898" w:rsidR="004A4C26" w:rsidRDefault="004A4C26">
      <w:pPr>
        <w:rPr>
          <w:rFonts w:ascii="Gotham Office" w:hAnsi="Gotham Office" w:cs="Arial"/>
          <w:color w:val="000000"/>
          <w:sz w:val="22"/>
          <w:szCs w:val="22"/>
          <w:highlight w:val="yellow"/>
        </w:rPr>
      </w:pPr>
      <w:r>
        <w:rPr>
          <w:rFonts w:ascii="Gotham Office" w:hAnsi="Gotham Office" w:cs="Arial"/>
          <w:color w:val="000000"/>
          <w:sz w:val="22"/>
          <w:szCs w:val="22"/>
          <w:highlight w:val="yellow"/>
        </w:rPr>
        <w:br w:type="page"/>
      </w:r>
    </w:p>
    <w:p w14:paraId="565C4F00" w14:textId="176CBC63" w:rsidR="00F66816" w:rsidRPr="000C5B79" w:rsidRDefault="00F66816" w:rsidP="00F66816">
      <w:pPr>
        <w:spacing w:before="120" w:after="120" w:line="360" w:lineRule="auto"/>
        <w:jc w:val="both"/>
        <w:rPr>
          <w:rFonts w:ascii="Gotham Office" w:hAnsi="Gotham Office" w:cs="Arial"/>
          <w:color w:val="000000"/>
          <w:sz w:val="22"/>
          <w:szCs w:val="22"/>
          <w:highlight w:val="yellow"/>
        </w:rPr>
      </w:pPr>
      <w:r w:rsidRPr="000C5B79">
        <w:rPr>
          <w:rFonts w:ascii="Gotham Office" w:hAnsi="Gotham Office" w:cs="Arial"/>
          <w:color w:val="000000"/>
          <w:sz w:val="22"/>
          <w:szCs w:val="22"/>
          <w:highlight w:val="yellow"/>
        </w:rPr>
        <w:t>Ainsi, il conviendra de reboucher ces ouvrages sur toute leur hauteur, par la mise en place d’une cimentation ou d’un comblement par argile gonflante, permettant de garantir l’absence de circulation d’eau avant le démarrage effectif des travaux de terrassements.</w:t>
      </w:r>
    </w:p>
    <w:p w14:paraId="2E4FA0EC" w14:textId="77777777" w:rsidR="00F66816" w:rsidRPr="000C5B79" w:rsidRDefault="00F66816" w:rsidP="00F66816">
      <w:pPr>
        <w:pStyle w:val="Normal-bis"/>
        <w:rPr>
          <w:rFonts w:ascii="Gotham Office" w:hAnsi="Gotham Office" w:cs="Arial"/>
          <w:b/>
          <w:bCs/>
          <w:color w:val="000000"/>
          <w:sz w:val="22"/>
        </w:rPr>
      </w:pPr>
      <w:r w:rsidRPr="000C5B79">
        <w:rPr>
          <w:rFonts w:ascii="Gotham Office" w:hAnsi="Gotham Office" w:cs="Arial"/>
          <w:b/>
          <w:bCs/>
          <w:color w:val="000000"/>
          <w:sz w:val="22"/>
          <w:highlight w:val="yellow"/>
          <w:u w:val="single"/>
        </w:rPr>
        <w:t>Nota</w:t>
      </w:r>
      <w:r w:rsidRPr="000C5B79">
        <w:rPr>
          <w:rFonts w:ascii="Gotham Office" w:hAnsi="Gotham Office" w:cs="Arial"/>
          <w:b/>
          <w:bCs/>
          <w:color w:val="000000"/>
          <w:sz w:val="22"/>
          <w:highlight w:val="yellow"/>
        </w:rPr>
        <w:t xml:space="preserve"> : Cette prestation n’est pas comprise dans notre mission actuelle et pourra faire l’objet d’une demande complémentaire.</w:t>
      </w:r>
    </w:p>
    <w:p w14:paraId="5C93ED6C" w14:textId="7D1D333E" w:rsidR="009552BB" w:rsidRPr="000C5B79" w:rsidRDefault="009552BB" w:rsidP="00942F43">
      <w:pPr>
        <w:pStyle w:val="Heading2"/>
      </w:pPr>
      <w:bookmarkStart w:id="121" w:name="_Ref176963816"/>
      <w:bookmarkStart w:id="122" w:name="_Toc219037887"/>
      <w:bookmarkEnd w:id="119"/>
      <w:r w:rsidRPr="000C5B79">
        <w:t xml:space="preserve">Perméabilité des sols </w:t>
      </w:r>
      <w:r w:rsidRPr="000C5B79">
        <w:rPr>
          <w:highlight w:val="yellow"/>
        </w:rPr>
        <w:t>superficiels</w:t>
      </w:r>
      <w:bookmarkEnd w:id="121"/>
      <w:bookmarkEnd w:id="122"/>
    </w:p>
    <w:p w14:paraId="1671C72F" w14:textId="0F3AF9BD" w:rsidR="009552BB" w:rsidRPr="000C5B79" w:rsidRDefault="009552BB" w:rsidP="009552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de perméabilité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le </w:t>
      </w:r>
      <w:r w:rsidRPr="000C5B79">
        <w:rPr>
          <w:rFonts w:ascii="Gotham Office" w:eastAsia="Times New Roman" w:hAnsi="Gotham Office"/>
          <w:sz w:val="22"/>
          <w:szCs w:val="22"/>
          <w:highlight w:val="yellow"/>
          <w:lang w:eastAsia="x-none"/>
        </w:rPr>
        <w:t>XX XXX XXX</w:t>
      </w:r>
      <w:r w:rsidRPr="000C5B79">
        <w:rPr>
          <w:rFonts w:ascii="Gotham Office" w:hAnsi="Gotham Office"/>
          <w:sz w:val="22"/>
          <w:szCs w:val="22"/>
        </w:rPr>
        <w:t>. Il s’agit d’essais de type Porchet</w:t>
      </w:r>
      <w:r w:rsidRPr="000C5B79">
        <w:rPr>
          <w:rFonts w:ascii="Gotham Office" w:hAnsi="Gotham Office"/>
          <w:sz w:val="22"/>
          <w:szCs w:val="22"/>
          <w:highlight w:val="yellow"/>
        </w:rPr>
        <w:t>/</w:t>
      </w:r>
      <w:r w:rsidR="00A11858">
        <w:rPr>
          <w:rFonts w:ascii="Gotham Office" w:hAnsi="Gotham Office"/>
          <w:sz w:val="22"/>
          <w:szCs w:val="22"/>
          <w:highlight w:val="yellow"/>
        </w:rPr>
        <w:t>de type Matsuo (es</w:t>
      </w:r>
      <w:r w:rsidR="00AA4BC6">
        <w:rPr>
          <w:rFonts w:ascii="Gotham Office" w:hAnsi="Gotham Office"/>
          <w:sz w:val="22"/>
          <w:szCs w:val="22"/>
          <w:highlight w:val="yellow"/>
        </w:rPr>
        <w:t>sai à à la fosse)/</w:t>
      </w:r>
      <w:r w:rsidRPr="000C5B79">
        <w:rPr>
          <w:rFonts w:ascii="Gotham Office" w:hAnsi="Gotham Office"/>
          <w:sz w:val="22"/>
          <w:szCs w:val="22"/>
          <w:highlight w:val="yellow"/>
        </w:rPr>
        <w:t>en tube ouvert (norme NF ISO 22282-1 et NF ISO 22282-2)</w:t>
      </w:r>
      <w:r w:rsidRPr="000C5B79">
        <w:rPr>
          <w:rFonts w:ascii="Gotham Office" w:hAnsi="Gotham Office"/>
          <w:sz w:val="22"/>
          <w:szCs w:val="22"/>
        </w:rPr>
        <w:t xml:space="preserve"> permettant de mesurer la perméabilité </w:t>
      </w:r>
      <w:r w:rsidRPr="000C5B79">
        <w:rPr>
          <w:rFonts w:ascii="Gotham Office" w:hAnsi="Gotham Office"/>
          <w:sz w:val="22"/>
          <w:szCs w:val="22"/>
          <w:highlight w:val="yellow"/>
        </w:rPr>
        <w:t>en infiltration/en pompage</w:t>
      </w:r>
      <w:r w:rsidRPr="000C5B79">
        <w:rPr>
          <w:rFonts w:ascii="Gotham Office" w:hAnsi="Gotham Office"/>
          <w:sz w:val="22"/>
          <w:szCs w:val="22"/>
        </w:rPr>
        <w:t xml:space="preserve"> des terrains en place. Le tableau suivant présente les résultats obtenus</w:t>
      </w:r>
      <w:r w:rsidRPr="000C5B79">
        <w:rPr>
          <w:rFonts w:ascii="Calibri" w:hAnsi="Calibri" w:cs="Calibri"/>
          <w:sz w:val="22"/>
          <w:szCs w:val="22"/>
        </w:rPr>
        <w:t> </w:t>
      </w:r>
      <w:r w:rsidRPr="000C5B79">
        <w:rPr>
          <w:rFonts w:ascii="Gotham Office" w:hAnsi="Gotham Office"/>
          <w:sz w:val="22"/>
          <w:szCs w:val="22"/>
        </w:rPr>
        <w:t>:</w:t>
      </w:r>
    </w:p>
    <w:tbl>
      <w:tblPr>
        <w:tblW w:w="9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3296"/>
        <w:gridCol w:w="2373"/>
        <w:gridCol w:w="2373"/>
      </w:tblGrid>
      <w:tr w:rsidR="009552BB" w:rsidRPr="000C5B79" w14:paraId="14B9B5C2" w14:textId="77777777" w:rsidTr="00E2010F">
        <w:trPr>
          <w:trHeight w:val="565"/>
          <w:tblHeader/>
          <w:jc w:val="center"/>
        </w:trPr>
        <w:tc>
          <w:tcPr>
            <w:tcW w:w="111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F3098D" w14:textId="77777777" w:rsidR="009552BB" w:rsidRPr="000C5B79" w:rsidRDefault="009552BB" w:rsidP="009552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3296" w:type="dxa"/>
            <w:tcBorders>
              <w:top w:val="single" w:sz="4" w:space="0" w:color="auto"/>
              <w:left w:val="single" w:sz="4" w:space="0" w:color="auto"/>
              <w:right w:val="single" w:sz="4" w:space="0" w:color="auto"/>
            </w:tcBorders>
            <w:shd w:val="clear" w:color="auto" w:fill="F2F2F2" w:themeFill="background1" w:themeFillShade="F2"/>
            <w:vAlign w:val="center"/>
            <w:hideMark/>
          </w:tcPr>
          <w:p w14:paraId="77C237E4" w14:textId="77777777" w:rsidR="009552BB" w:rsidRPr="000C5B79" w:rsidRDefault="009552BB" w:rsidP="009552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Lanterne d’essai (m/TN</w:t>
            </w:r>
            <w:r w:rsidRPr="000C5B79">
              <w:rPr>
                <w:rFonts w:ascii="Gotham Office" w:hAnsi="Gotham Office"/>
                <w:b/>
                <w:sz w:val="18"/>
                <w:szCs w:val="18"/>
                <w:highlight w:val="yellow"/>
              </w:rPr>
              <w:t>/NF</w:t>
            </w:r>
            <w:r w:rsidRPr="000C5B79">
              <w:rPr>
                <w:rFonts w:ascii="Gotham Office" w:hAnsi="Gotham Office"/>
                <w:b/>
                <w:sz w:val="18"/>
                <w:szCs w:val="18"/>
              </w:rPr>
              <w:t>)</w:t>
            </w:r>
          </w:p>
        </w:tc>
        <w:tc>
          <w:tcPr>
            <w:tcW w:w="23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E72594"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Faciès concerné</w:t>
            </w:r>
          </w:p>
        </w:tc>
        <w:tc>
          <w:tcPr>
            <w:tcW w:w="2373" w:type="dxa"/>
            <w:tcBorders>
              <w:top w:val="single" w:sz="4" w:space="0" w:color="auto"/>
              <w:left w:val="single" w:sz="4" w:space="0" w:color="auto"/>
              <w:right w:val="single" w:sz="4" w:space="0" w:color="auto"/>
            </w:tcBorders>
            <w:shd w:val="clear" w:color="auto" w:fill="F2F2F2" w:themeFill="background1" w:themeFillShade="F2"/>
            <w:vAlign w:val="center"/>
          </w:tcPr>
          <w:p w14:paraId="6E99936D"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Perméabilité moyenne k (m/s)</w:t>
            </w:r>
          </w:p>
        </w:tc>
      </w:tr>
      <w:tr w:rsidR="009552BB" w:rsidRPr="000C5B79" w14:paraId="456090F4" w14:textId="77777777" w:rsidTr="00E2010F">
        <w:trPr>
          <w:trHeight w:val="346"/>
          <w:jc w:val="center"/>
        </w:trPr>
        <w:tc>
          <w:tcPr>
            <w:tcW w:w="1117" w:type="dxa"/>
            <w:tcBorders>
              <w:top w:val="single" w:sz="4" w:space="0" w:color="auto"/>
              <w:left w:val="single" w:sz="4" w:space="0" w:color="auto"/>
              <w:bottom w:val="single" w:sz="4" w:space="0" w:color="auto"/>
              <w:right w:val="single" w:sz="4" w:space="0" w:color="auto"/>
            </w:tcBorders>
            <w:vAlign w:val="center"/>
            <w:hideMark/>
          </w:tcPr>
          <w:p w14:paraId="337EA261"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296" w:type="dxa"/>
            <w:tcBorders>
              <w:top w:val="single" w:sz="4" w:space="0" w:color="auto"/>
              <w:left w:val="single" w:sz="4" w:space="0" w:color="auto"/>
              <w:bottom w:val="single" w:sz="4" w:space="0" w:color="auto"/>
              <w:right w:val="single" w:sz="4" w:space="0" w:color="auto"/>
            </w:tcBorders>
            <w:vAlign w:val="center"/>
            <w:hideMark/>
          </w:tcPr>
          <w:p w14:paraId="1C2820FB" w14:textId="77777777" w:rsidR="009552BB" w:rsidRPr="000C5B79" w:rsidRDefault="009552BB" w:rsidP="009552BB">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Entre 0,0 et -</w:t>
            </w:r>
            <w:r w:rsidRPr="000C5B79">
              <w:rPr>
                <w:rFonts w:ascii="Gotham Office" w:hAnsi="Gotham Office"/>
                <w:sz w:val="18"/>
                <w:szCs w:val="18"/>
                <w:highlight w:val="yellow"/>
              </w:rPr>
              <w:t>XX,XX</w:t>
            </w:r>
          </w:p>
        </w:tc>
        <w:tc>
          <w:tcPr>
            <w:tcW w:w="2373" w:type="dxa"/>
            <w:tcBorders>
              <w:top w:val="single" w:sz="4" w:space="0" w:color="auto"/>
              <w:left w:val="single" w:sz="4" w:space="0" w:color="auto"/>
              <w:bottom w:val="single" w:sz="4" w:space="0" w:color="auto"/>
              <w:right w:val="single" w:sz="4" w:space="0" w:color="auto"/>
            </w:tcBorders>
            <w:vAlign w:val="center"/>
            <w:hideMark/>
          </w:tcPr>
          <w:p w14:paraId="4A860A6F" w14:textId="77777777" w:rsidR="009552BB" w:rsidRPr="000C5B79" w:rsidRDefault="009552BB" w:rsidP="009552BB">
            <w:pPr>
              <w:suppressAutoHyphens/>
              <w:spacing w:before="120" w:after="120" w:line="240" w:lineRule="auto"/>
              <w:jc w:val="center"/>
              <w:rPr>
                <w:rFonts w:ascii="Gotham Office" w:hAnsi="Gotham Office"/>
                <w:sz w:val="18"/>
                <w:szCs w:val="18"/>
                <w:vertAlign w:val="superscript"/>
              </w:rPr>
            </w:pPr>
            <w:r w:rsidRPr="000C5B79">
              <w:rPr>
                <w:rFonts w:ascii="Gotham Office" w:hAnsi="Gotham Office"/>
                <w:i/>
                <w:sz w:val="18"/>
                <w:szCs w:val="18"/>
                <w:highlight w:val="yellow"/>
              </w:rPr>
              <w:t>XXX</w:t>
            </w:r>
          </w:p>
        </w:tc>
        <w:tc>
          <w:tcPr>
            <w:tcW w:w="2373" w:type="dxa"/>
            <w:tcBorders>
              <w:top w:val="single" w:sz="4" w:space="0" w:color="auto"/>
              <w:left w:val="single" w:sz="4" w:space="0" w:color="auto"/>
              <w:bottom w:val="single" w:sz="4" w:space="0" w:color="auto"/>
              <w:right w:val="single" w:sz="4" w:space="0" w:color="auto"/>
            </w:tcBorders>
            <w:vAlign w:val="center"/>
          </w:tcPr>
          <w:p w14:paraId="134B2895" w14:textId="77777777" w:rsidR="009552BB" w:rsidRPr="000C5B79" w:rsidRDefault="009552BB" w:rsidP="009552BB">
            <w:pPr>
              <w:suppressAutoHyphens/>
              <w:spacing w:before="120" w:after="120" w:line="240" w:lineRule="auto"/>
              <w:jc w:val="center"/>
              <w:rPr>
                <w:rFonts w:ascii="Gotham Office" w:hAnsi="Gotham Office"/>
                <w:sz w:val="18"/>
                <w:szCs w:val="18"/>
                <w:vertAlign w:val="superscript"/>
              </w:rPr>
            </w:pPr>
            <w:r w:rsidRPr="000C5B79">
              <w:rPr>
                <w:rFonts w:ascii="Gotham Office" w:hAnsi="Gotham Office"/>
                <w:sz w:val="18"/>
                <w:szCs w:val="18"/>
                <w:highlight w:val="yellow"/>
              </w:rPr>
              <w:t>X,X</w:t>
            </w:r>
            <w:r w:rsidRPr="000C5B79">
              <w:rPr>
                <w:rFonts w:ascii="Gotham Office" w:hAnsi="Gotham Office"/>
                <w:sz w:val="18"/>
                <w:szCs w:val="18"/>
              </w:rPr>
              <w:t>.10</w:t>
            </w:r>
            <w:r w:rsidRPr="000C5B79">
              <w:rPr>
                <w:rFonts w:ascii="Gotham Office" w:hAnsi="Gotham Office"/>
                <w:sz w:val="18"/>
                <w:szCs w:val="18"/>
                <w:vertAlign w:val="superscript"/>
              </w:rPr>
              <w:t>-</w:t>
            </w:r>
            <w:r w:rsidRPr="000C5B79">
              <w:rPr>
                <w:rFonts w:ascii="Gotham Office" w:hAnsi="Gotham Office"/>
                <w:sz w:val="18"/>
                <w:szCs w:val="18"/>
                <w:highlight w:val="yellow"/>
                <w:vertAlign w:val="superscript"/>
              </w:rPr>
              <w:t>X</w:t>
            </w:r>
          </w:p>
        </w:tc>
      </w:tr>
      <w:tr w:rsidR="009552BB" w:rsidRPr="000C5B79" w14:paraId="0EC16FE5" w14:textId="77777777" w:rsidTr="00E2010F">
        <w:trPr>
          <w:trHeight w:val="335"/>
          <w:jc w:val="center"/>
        </w:trPr>
        <w:tc>
          <w:tcPr>
            <w:tcW w:w="1117" w:type="dxa"/>
            <w:tcBorders>
              <w:top w:val="single" w:sz="4" w:space="0" w:color="auto"/>
              <w:left w:val="single" w:sz="4" w:space="0" w:color="auto"/>
              <w:bottom w:val="single" w:sz="4" w:space="0" w:color="auto"/>
              <w:right w:val="single" w:sz="4" w:space="0" w:color="auto"/>
            </w:tcBorders>
            <w:vAlign w:val="center"/>
          </w:tcPr>
          <w:p w14:paraId="24A5BCA8"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296" w:type="dxa"/>
            <w:tcBorders>
              <w:top w:val="single" w:sz="4" w:space="0" w:color="auto"/>
              <w:left w:val="single" w:sz="4" w:space="0" w:color="auto"/>
              <w:bottom w:val="single" w:sz="4" w:space="0" w:color="auto"/>
              <w:right w:val="single" w:sz="4" w:space="0" w:color="auto"/>
            </w:tcBorders>
            <w:vAlign w:val="center"/>
          </w:tcPr>
          <w:p w14:paraId="05432E9C" w14:textId="77777777" w:rsidR="009552BB" w:rsidRPr="000C5B79" w:rsidRDefault="009552BB" w:rsidP="009552BB">
            <w:pPr>
              <w:pStyle w:val="Footer"/>
              <w:suppressAutoHyphens/>
              <w:spacing w:before="120" w:after="120"/>
              <w:jc w:val="center"/>
              <w:rPr>
                <w:rFonts w:ascii="Gotham Office" w:hAnsi="Gotham Office"/>
                <w:sz w:val="18"/>
                <w:szCs w:val="18"/>
              </w:rPr>
            </w:pPr>
            <w:r w:rsidRPr="000C5B79">
              <w:rPr>
                <w:rFonts w:ascii="Gotham Office" w:hAnsi="Gotham Office"/>
                <w:sz w:val="18"/>
                <w:szCs w:val="18"/>
              </w:rPr>
              <w:t>Entre 0,0 et -</w:t>
            </w:r>
            <w:r w:rsidRPr="000C5B79">
              <w:rPr>
                <w:rFonts w:ascii="Gotham Office" w:hAnsi="Gotham Office"/>
                <w:sz w:val="18"/>
                <w:szCs w:val="18"/>
                <w:highlight w:val="yellow"/>
              </w:rPr>
              <w:t>XX,XX</w:t>
            </w:r>
          </w:p>
        </w:tc>
        <w:tc>
          <w:tcPr>
            <w:tcW w:w="2373" w:type="dxa"/>
            <w:tcBorders>
              <w:top w:val="single" w:sz="4" w:space="0" w:color="auto"/>
              <w:left w:val="single" w:sz="4" w:space="0" w:color="auto"/>
              <w:bottom w:val="single" w:sz="4" w:space="0" w:color="auto"/>
              <w:right w:val="single" w:sz="4" w:space="0" w:color="auto"/>
            </w:tcBorders>
            <w:vAlign w:val="center"/>
          </w:tcPr>
          <w:p w14:paraId="7D5FC546"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i/>
                <w:sz w:val="18"/>
                <w:szCs w:val="18"/>
                <w:highlight w:val="yellow"/>
              </w:rPr>
              <w:t>XXX</w:t>
            </w:r>
          </w:p>
        </w:tc>
        <w:tc>
          <w:tcPr>
            <w:tcW w:w="2373" w:type="dxa"/>
            <w:tcBorders>
              <w:top w:val="single" w:sz="4" w:space="0" w:color="auto"/>
              <w:left w:val="single" w:sz="4" w:space="0" w:color="auto"/>
              <w:bottom w:val="single" w:sz="4" w:space="0" w:color="auto"/>
              <w:right w:val="single" w:sz="4" w:space="0" w:color="auto"/>
            </w:tcBorders>
            <w:vAlign w:val="center"/>
          </w:tcPr>
          <w:p w14:paraId="5E200DE2" w14:textId="77777777" w:rsidR="009552BB" w:rsidRPr="000C5B79" w:rsidRDefault="009552BB" w:rsidP="009552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.10</w:t>
            </w:r>
            <w:r w:rsidRPr="000C5B79">
              <w:rPr>
                <w:rFonts w:ascii="Gotham Office" w:hAnsi="Gotham Office"/>
                <w:sz w:val="18"/>
                <w:szCs w:val="18"/>
                <w:vertAlign w:val="superscript"/>
              </w:rPr>
              <w:t>-</w:t>
            </w:r>
            <w:r w:rsidRPr="000C5B79">
              <w:rPr>
                <w:rFonts w:ascii="Gotham Office" w:hAnsi="Gotham Office"/>
                <w:sz w:val="18"/>
                <w:szCs w:val="18"/>
                <w:highlight w:val="yellow"/>
                <w:vertAlign w:val="superscript"/>
              </w:rPr>
              <w:t>X</w:t>
            </w:r>
          </w:p>
        </w:tc>
      </w:tr>
    </w:tbl>
    <w:p w14:paraId="2DEE6109" w14:textId="77777777" w:rsidR="009552BB" w:rsidRPr="000C5B79" w:rsidRDefault="009552BB" w:rsidP="009552BB">
      <w:pPr>
        <w:suppressAutoHyphens/>
        <w:spacing w:before="120" w:after="120" w:line="360" w:lineRule="auto"/>
        <w:jc w:val="both"/>
        <w:rPr>
          <w:rFonts w:ascii="Gotham Office" w:hAnsi="Gotham Office"/>
          <w:sz w:val="22"/>
          <w:szCs w:val="22"/>
        </w:rPr>
      </w:pPr>
      <w:r w:rsidRPr="000C5B79">
        <w:rPr>
          <w:rFonts w:ascii="Gotham Office" w:hAnsi="Gotham Office" w:cs="Verdana"/>
          <w:sz w:val="22"/>
          <w:szCs w:val="22"/>
        </w:rPr>
        <w:t>L’</w:t>
      </w:r>
      <w:r w:rsidRPr="000C5B79">
        <w:rPr>
          <w:rFonts w:ascii="Gotham Office" w:hAnsi="Gotham Office" w:cs="Verdana"/>
          <w:sz w:val="22"/>
          <w:szCs w:val="22"/>
          <w:highlight w:val="yellow"/>
        </w:rPr>
        <w:t>/Les</w:t>
      </w:r>
      <w:r w:rsidRPr="000C5B79">
        <w:rPr>
          <w:rFonts w:ascii="Gotham Office" w:hAnsi="Gotham Office" w:cs="Verdana"/>
          <w:sz w:val="22"/>
          <w:szCs w:val="22"/>
        </w:rPr>
        <w:t xml:space="preserve"> essai</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montre</w:t>
      </w:r>
      <w:r w:rsidRPr="000C5B79">
        <w:rPr>
          <w:rFonts w:ascii="Gotham Office" w:hAnsi="Gotham Office" w:cs="Verdana"/>
          <w:sz w:val="22"/>
          <w:szCs w:val="22"/>
          <w:highlight w:val="yellow"/>
        </w:rPr>
        <w:t>(nt)</w:t>
      </w:r>
      <w:r w:rsidRPr="000C5B79">
        <w:rPr>
          <w:rFonts w:ascii="Gotham Office" w:hAnsi="Gotham Office" w:cs="Verdana"/>
          <w:sz w:val="22"/>
          <w:szCs w:val="22"/>
        </w:rPr>
        <w:t xml:space="preserve"> que les niveaux superficiels (</w:t>
      </w:r>
      <w:r w:rsidRPr="000C5B79">
        <w:rPr>
          <w:rFonts w:ascii="Gotham Office" w:hAnsi="Gotham Office" w:cs="Verdana"/>
          <w:i/>
          <w:sz w:val="22"/>
          <w:szCs w:val="22"/>
          <w:highlight w:val="yellow"/>
        </w:rPr>
        <w:t>XXX</w:t>
      </w:r>
      <w:r w:rsidRPr="000C5B79">
        <w:rPr>
          <w:rFonts w:ascii="Gotham Office" w:hAnsi="Gotham Office" w:cs="Verdana"/>
          <w:sz w:val="22"/>
          <w:szCs w:val="22"/>
        </w:rPr>
        <w:t xml:space="preserve">) </w:t>
      </w:r>
      <w:r w:rsidRPr="000C5B79">
        <w:rPr>
          <w:rFonts w:ascii="Gotham Office" w:hAnsi="Gotham Office"/>
          <w:sz w:val="22"/>
          <w:szCs w:val="22"/>
        </w:rPr>
        <w:t xml:space="preserve">présentent une perméabilité </w:t>
      </w:r>
      <w:r w:rsidRPr="000C5B79">
        <w:rPr>
          <w:rFonts w:ascii="Gotham Office" w:hAnsi="Gotham Office"/>
          <w:sz w:val="22"/>
          <w:szCs w:val="22"/>
          <w:highlight w:val="yellow"/>
        </w:rPr>
        <w:t>en infiltration/en pompage</w:t>
      </w:r>
      <w:r w:rsidRPr="000C5B79">
        <w:rPr>
          <w:rFonts w:ascii="Gotham Office" w:hAnsi="Gotham Office"/>
          <w:sz w:val="22"/>
          <w:szCs w:val="22"/>
        </w:rPr>
        <w:t xml:space="preserve"> </w:t>
      </w:r>
      <w:r w:rsidRPr="000C5B79">
        <w:rPr>
          <w:rFonts w:ascii="Gotham Office" w:hAnsi="Gotham Office"/>
          <w:sz w:val="22"/>
          <w:szCs w:val="22"/>
          <w:highlight w:val="yellow"/>
        </w:rPr>
        <w:t>(allant)</w:t>
      </w:r>
      <w:r w:rsidRPr="000C5B79">
        <w:rPr>
          <w:rFonts w:ascii="Gotham Office" w:hAnsi="Gotham Office"/>
          <w:sz w:val="22"/>
          <w:szCs w:val="22"/>
        </w:rPr>
        <w:t xml:space="preserve"> de </w:t>
      </w:r>
      <w:r w:rsidRPr="000C5B79">
        <w:rPr>
          <w:rFonts w:ascii="Gotham Office" w:hAnsi="Gotham Office"/>
          <w:sz w:val="22"/>
          <w:szCs w:val="22"/>
          <w:highlight w:val="yellow"/>
        </w:rPr>
        <w:t>X,X</w:t>
      </w:r>
      <w:r w:rsidRPr="000C5B79">
        <w:rPr>
          <w:rFonts w:ascii="Gotham Office" w:hAnsi="Gotham Office"/>
          <w:sz w:val="22"/>
          <w:szCs w:val="22"/>
        </w:rPr>
        <w:t>.10</w:t>
      </w:r>
      <w:r w:rsidRPr="000C5B79">
        <w:rPr>
          <w:rFonts w:ascii="Gotham Office" w:hAnsi="Gotham Office"/>
          <w:sz w:val="22"/>
          <w:szCs w:val="22"/>
          <w:vertAlign w:val="superscript"/>
        </w:rPr>
        <w:t>-</w:t>
      </w:r>
      <w:r w:rsidRPr="000C5B79">
        <w:rPr>
          <w:rFonts w:ascii="Gotham Office" w:hAnsi="Gotham Office"/>
          <w:sz w:val="22"/>
          <w:szCs w:val="22"/>
          <w:highlight w:val="yellow"/>
          <w:vertAlign w:val="superscript"/>
        </w:rPr>
        <w:t>X</w:t>
      </w:r>
      <w:r w:rsidRPr="000C5B79">
        <w:rPr>
          <w:rFonts w:ascii="Gotham Office" w:hAnsi="Gotham Office"/>
          <w:sz w:val="22"/>
          <w:szCs w:val="22"/>
          <w:vertAlign w:val="superscript"/>
        </w:rPr>
        <w:t xml:space="preserve"> </w:t>
      </w:r>
      <w:r w:rsidRPr="000C5B79">
        <w:rPr>
          <w:rFonts w:ascii="Gotham Office" w:hAnsi="Gotham Office"/>
          <w:sz w:val="22"/>
          <w:szCs w:val="22"/>
          <w:highlight w:val="yellow"/>
        </w:rPr>
        <w:t>à X,X.10</w:t>
      </w:r>
      <w:r w:rsidRPr="000C5B79">
        <w:rPr>
          <w:rFonts w:ascii="Gotham Office" w:hAnsi="Gotham Office"/>
          <w:sz w:val="22"/>
          <w:szCs w:val="22"/>
          <w:highlight w:val="yellow"/>
          <w:vertAlign w:val="superscript"/>
        </w:rPr>
        <w:t>-X</w:t>
      </w:r>
      <w:r w:rsidRPr="000C5B79">
        <w:rPr>
          <w:rFonts w:ascii="Gotham Office" w:hAnsi="Gotham Office"/>
          <w:sz w:val="22"/>
          <w:szCs w:val="22"/>
          <w:vertAlign w:val="superscript"/>
        </w:rPr>
        <w:t xml:space="preserve"> </w:t>
      </w:r>
      <w:r w:rsidRPr="000C5B79">
        <w:rPr>
          <w:rFonts w:ascii="Gotham Office" w:hAnsi="Gotham Office"/>
          <w:sz w:val="22"/>
          <w:szCs w:val="22"/>
        </w:rPr>
        <w:t xml:space="preserve">m/s </w:t>
      </w:r>
      <w:r w:rsidRPr="000C5B79">
        <w:rPr>
          <w:rFonts w:ascii="Gotham Office" w:hAnsi="Gotham Office"/>
          <w:sz w:val="22"/>
          <w:szCs w:val="22"/>
          <w:highlight w:val="yellow"/>
        </w:rPr>
        <w:t>avec une valeur moyenne de l’ordre de X,X.10</w:t>
      </w:r>
      <w:r w:rsidRPr="000C5B79">
        <w:rPr>
          <w:rFonts w:ascii="Gotham Office" w:hAnsi="Gotham Office"/>
          <w:sz w:val="22"/>
          <w:szCs w:val="22"/>
          <w:highlight w:val="yellow"/>
          <w:vertAlign w:val="superscript"/>
        </w:rPr>
        <w:t xml:space="preserve">-X </w:t>
      </w:r>
      <w:r w:rsidRPr="000C5B79">
        <w:rPr>
          <w:rFonts w:ascii="Gotham Office" w:hAnsi="Gotham Office"/>
          <w:sz w:val="22"/>
          <w:szCs w:val="22"/>
          <w:highlight w:val="yellow"/>
        </w:rPr>
        <w:t>m/s.</w:t>
      </w:r>
    </w:p>
    <w:p w14:paraId="03257035" w14:textId="77777777" w:rsidR="009552BB" w:rsidRPr="000C5B79" w:rsidRDefault="009552BB" w:rsidP="009552BB">
      <w:pPr>
        <w:suppressAutoHyphens/>
        <w:spacing w:before="120" w:after="120" w:line="360" w:lineRule="auto"/>
        <w:jc w:val="both"/>
        <w:rPr>
          <w:rFonts w:ascii="Gotham Office" w:hAnsi="Gotham Office"/>
          <w:sz w:val="22"/>
          <w:szCs w:val="22"/>
        </w:rPr>
      </w:pPr>
      <w:bookmarkStart w:id="123" w:name="_Hlk53753991"/>
      <w:r w:rsidRPr="000C5B79">
        <w:rPr>
          <w:rFonts w:ascii="Gotham Office" w:hAnsi="Gotham Office"/>
          <w:sz w:val="22"/>
          <w:szCs w:val="22"/>
        </w:rPr>
        <w:t>Selon les différentes classifications et en prenant en compte la nature des terrains, 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obtenu</w:t>
      </w:r>
      <w:r w:rsidRPr="000C5B79">
        <w:rPr>
          <w:rFonts w:ascii="Gotham Office" w:hAnsi="Gotham Office"/>
          <w:sz w:val="22"/>
          <w:szCs w:val="22"/>
          <w:highlight w:val="yellow"/>
        </w:rPr>
        <w:t>(s)</w:t>
      </w:r>
      <w:r w:rsidRPr="000C5B79">
        <w:rPr>
          <w:rFonts w:ascii="Gotham Office" w:hAnsi="Gotham Office"/>
          <w:sz w:val="22"/>
          <w:szCs w:val="22"/>
        </w:rPr>
        <w:t xml:space="preserve"> témoigne</w:t>
      </w:r>
      <w:r w:rsidRPr="000C5B79">
        <w:rPr>
          <w:rFonts w:ascii="Gotham Office" w:hAnsi="Gotham Office"/>
          <w:sz w:val="22"/>
          <w:szCs w:val="22"/>
          <w:highlight w:val="yellow"/>
        </w:rPr>
        <w:t>(nt)</w:t>
      </w:r>
      <w:r w:rsidRPr="000C5B79">
        <w:rPr>
          <w:rFonts w:ascii="Gotham Office" w:hAnsi="Gotham Office"/>
          <w:sz w:val="22"/>
          <w:szCs w:val="22"/>
        </w:rPr>
        <w:t xml:space="preserve"> de sols</w:t>
      </w:r>
      <w:r w:rsidRPr="000C5B79">
        <w:rPr>
          <w:rFonts w:ascii="Calibri" w:hAnsi="Calibri" w:cs="Calibri"/>
          <w:sz w:val="22"/>
          <w:szCs w:val="22"/>
        </w:rPr>
        <w:t> </w:t>
      </w:r>
      <w:r w:rsidRPr="000C5B79">
        <w:rPr>
          <w:rFonts w:ascii="Gotham Office" w:hAnsi="Gotham Office"/>
          <w:sz w:val="22"/>
          <w:szCs w:val="22"/>
        </w:rPr>
        <w:t>:</w:t>
      </w:r>
    </w:p>
    <w:p w14:paraId="035E92FF" w14:textId="34F488F4" w:rsidR="00B85717" w:rsidRPr="000C5B79" w:rsidRDefault="009552BB">
      <w:pPr>
        <w:numPr>
          <w:ilvl w:val="0"/>
          <w:numId w:val="27"/>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b/>
          <w:bCs/>
          <w:sz w:val="22"/>
          <w:szCs w:val="22"/>
          <w:highlight w:val="yellow"/>
        </w:rPr>
        <w:t>XXX</w:t>
      </w:r>
      <w:r w:rsidRPr="000C5B79">
        <w:rPr>
          <w:rFonts w:ascii="Gotham Office" w:hAnsi="Gotham Office"/>
          <w:sz w:val="22"/>
          <w:szCs w:val="22"/>
        </w:rPr>
        <w:t xml:space="preserve"> selon « Le Forage d’eau » - M</w:t>
      </w:r>
      <w:r w:rsidR="00F21843" w:rsidRPr="000C5B79">
        <w:rPr>
          <w:rFonts w:ascii="Gotham Office" w:hAnsi="Gotham Office"/>
          <w:sz w:val="22"/>
          <w:szCs w:val="22"/>
        </w:rPr>
        <w:t>abillot</w:t>
      </w:r>
      <w:r w:rsidRPr="000C5B79">
        <w:rPr>
          <w:rFonts w:ascii="Gotham Office" w:hAnsi="Gotham Office"/>
          <w:sz w:val="22"/>
          <w:szCs w:val="22"/>
        </w:rPr>
        <w:t>,</w:t>
      </w:r>
    </w:p>
    <w:p w14:paraId="2D0D5CA1" w14:textId="64073D78" w:rsidR="009552BB" w:rsidRPr="000C5B79" w:rsidRDefault="009552BB">
      <w:pPr>
        <w:numPr>
          <w:ilvl w:val="0"/>
          <w:numId w:val="27"/>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De </w:t>
      </w:r>
      <w:r w:rsidRPr="000C5B79">
        <w:rPr>
          <w:rFonts w:ascii="Gotham Office" w:hAnsi="Gotham Office"/>
          <w:b/>
          <w:bCs/>
          <w:sz w:val="22"/>
          <w:szCs w:val="22"/>
          <w:highlight w:val="yellow"/>
        </w:rPr>
        <w:t>XXX</w:t>
      </w:r>
      <w:r w:rsidRPr="000C5B79">
        <w:rPr>
          <w:rFonts w:ascii="Gotham Office" w:hAnsi="Gotham Office"/>
          <w:sz w:val="22"/>
          <w:szCs w:val="22"/>
        </w:rPr>
        <w:t xml:space="preserve"> perméabilité selon « Fondations et Ouvrages Enterrés » - </w:t>
      </w:r>
      <w:r w:rsidR="00F21843" w:rsidRPr="000C5B79">
        <w:rPr>
          <w:rFonts w:ascii="Gotham Office" w:hAnsi="Gotham Office"/>
          <w:sz w:val="22"/>
          <w:szCs w:val="22"/>
        </w:rPr>
        <w:t>Philiponnat</w:t>
      </w:r>
      <w:r w:rsidRPr="000C5B79">
        <w:rPr>
          <w:rFonts w:ascii="Gotham Office" w:hAnsi="Gotham Office"/>
          <w:sz w:val="22"/>
          <w:szCs w:val="22"/>
        </w:rPr>
        <w:t>.</w:t>
      </w:r>
      <w:bookmarkEnd w:id="123"/>
    </w:p>
    <w:p w14:paraId="74A75577" w14:textId="5AC50785" w:rsidR="004A4C26" w:rsidRDefault="009552BB" w:rsidP="009552BB">
      <w:pPr>
        <w:suppressAutoHyphens/>
        <w:spacing w:before="120" w:after="120" w:line="360" w:lineRule="auto"/>
        <w:jc w:val="both"/>
        <w:rPr>
          <w:rFonts w:ascii="Gotham Office" w:hAnsi="Gotham Office"/>
          <w:sz w:val="22"/>
          <w:szCs w:val="22"/>
        </w:rPr>
      </w:pPr>
      <w:bookmarkStart w:id="124" w:name="_Hlk53754093"/>
      <w:r w:rsidRPr="000C5B79">
        <w:rPr>
          <w:rFonts w:ascii="Gotham Office" w:hAnsi="Gotham Office"/>
          <w:sz w:val="22"/>
          <w:szCs w:val="22"/>
        </w:rPr>
        <w:t>Nous rappelons qu’il s’agit d’un essai</w:t>
      </w:r>
      <w:r w:rsidRPr="000C5B79">
        <w:rPr>
          <w:rFonts w:ascii="Gotham Office" w:hAnsi="Gotham Office"/>
          <w:sz w:val="22"/>
          <w:szCs w:val="22"/>
          <w:highlight w:val="yellow"/>
        </w:rPr>
        <w:t>/d’essais</w:t>
      </w:r>
      <w:r w:rsidRPr="000C5B79">
        <w:rPr>
          <w:rFonts w:ascii="Gotham Office" w:hAnsi="Gotham Office"/>
          <w:sz w:val="22"/>
          <w:szCs w:val="22"/>
        </w:rPr>
        <w:t xml:space="preserve"> ponctuel</w:t>
      </w:r>
      <w:r w:rsidRPr="000C5B79">
        <w:rPr>
          <w:rFonts w:ascii="Gotham Office" w:hAnsi="Gotham Office"/>
          <w:sz w:val="22"/>
          <w:szCs w:val="22"/>
          <w:highlight w:val="yellow"/>
        </w:rPr>
        <w:t>(s)</w:t>
      </w:r>
      <w:r w:rsidRPr="000C5B79">
        <w:rPr>
          <w:rFonts w:ascii="Gotham Office" w:hAnsi="Gotham Office"/>
          <w:sz w:val="22"/>
          <w:szCs w:val="22"/>
        </w:rPr>
        <w:t xml:space="preserve"> qui ne reflète</w:t>
      </w:r>
      <w:r w:rsidRPr="000C5B79">
        <w:rPr>
          <w:rFonts w:ascii="Gotham Office" w:hAnsi="Gotham Office"/>
          <w:sz w:val="22"/>
          <w:szCs w:val="22"/>
          <w:highlight w:val="yellow"/>
        </w:rPr>
        <w:t>(nt)</w:t>
      </w:r>
      <w:r w:rsidRPr="000C5B79">
        <w:rPr>
          <w:rFonts w:ascii="Gotham Office" w:hAnsi="Gotham Office"/>
          <w:sz w:val="22"/>
          <w:szCs w:val="22"/>
        </w:rPr>
        <w:t xml:space="preserve"> que partiellement la perméabilité à l’échelle du site. En effet, la perméabilité est influencée par les variations lithologiques rencontrées au sein des formations. Elle peut ainsi varier d’un point à l’autre.</w:t>
      </w:r>
    </w:p>
    <w:p w14:paraId="53BE6F41" w14:textId="77777777" w:rsidR="004A4C26" w:rsidRDefault="004A4C26">
      <w:pPr>
        <w:rPr>
          <w:rFonts w:ascii="Gotham Office" w:hAnsi="Gotham Office"/>
          <w:sz w:val="22"/>
          <w:szCs w:val="22"/>
        </w:rPr>
      </w:pPr>
      <w:r>
        <w:rPr>
          <w:rFonts w:ascii="Gotham Office" w:hAnsi="Gotham Office"/>
          <w:sz w:val="22"/>
          <w:szCs w:val="22"/>
        </w:rPr>
        <w:br w:type="page"/>
      </w:r>
    </w:p>
    <w:p w14:paraId="18325BDA" w14:textId="53FF4E12" w:rsidR="00160173" w:rsidRPr="000C5B79" w:rsidRDefault="00071295" w:rsidP="00160173">
      <w:pPr>
        <w:spacing w:before="120" w:after="120" w:line="360" w:lineRule="auto"/>
        <w:jc w:val="both"/>
        <w:rPr>
          <w:rFonts w:ascii="Gotham Office" w:hAnsi="Gotham Office"/>
          <w:sz w:val="22"/>
          <w:szCs w:val="22"/>
          <w:highlight w:val="yellow"/>
        </w:rPr>
      </w:pPr>
      <w:r w:rsidRPr="000C5B79">
        <w:rPr>
          <w:rFonts w:ascii="Gotham Office" w:hAnsi="Gotham Office" w:cs="Arial"/>
          <w:b/>
          <w:bCs/>
          <w:sz w:val="22"/>
          <w:szCs w:val="22"/>
          <w:highlight w:val="yellow"/>
          <w:u w:val="single"/>
        </w:rPr>
        <w:t>Nota 1</w:t>
      </w:r>
      <w:r w:rsidRPr="000C5B79">
        <w:rPr>
          <w:rFonts w:ascii="Gotham Office" w:hAnsi="Gotham Office"/>
          <w:sz w:val="22"/>
          <w:szCs w:val="22"/>
          <w:highlight w:val="yellow"/>
        </w:rPr>
        <w:t xml:space="preserve"> :</w:t>
      </w:r>
      <w:r w:rsidRPr="000C5B79">
        <w:rPr>
          <w:rFonts w:ascii="Gotham Office" w:hAnsi="Gotham Office"/>
          <w:i/>
          <w:iCs/>
          <w:sz w:val="22"/>
          <w:szCs w:val="22"/>
          <w:highlight w:val="yellow"/>
        </w:rPr>
        <w:t xml:space="preserve"> </w:t>
      </w:r>
      <w:r w:rsidRPr="000C5B79">
        <w:rPr>
          <w:rFonts w:ascii="Gotham Office" w:hAnsi="Gotham Office"/>
          <w:sz w:val="22"/>
          <w:szCs w:val="22"/>
          <w:highlight w:val="yellow"/>
        </w:rPr>
        <w:t xml:space="preserve">Les valeurs de perméabilité obtenues au sein des </w:t>
      </w:r>
      <w:r w:rsidRPr="000C5B79">
        <w:rPr>
          <w:rFonts w:ascii="Gotham Office" w:hAnsi="Gotham Office"/>
          <w:i/>
          <w:iCs/>
          <w:sz w:val="22"/>
          <w:szCs w:val="22"/>
          <w:highlight w:val="yellow"/>
        </w:rPr>
        <w:t xml:space="preserve">Remblais </w:t>
      </w:r>
      <w:r w:rsidRPr="000C5B79">
        <w:rPr>
          <w:rFonts w:ascii="Gotham Office" w:hAnsi="Gotham Office"/>
          <w:sz w:val="22"/>
          <w:szCs w:val="22"/>
          <w:highlight w:val="yellow"/>
        </w:rPr>
        <w:t>doivent être considérées avec précaution compte tenu de leur hétérogénéité en nature.</w:t>
      </w:r>
    </w:p>
    <w:p w14:paraId="18023B70" w14:textId="2174A685" w:rsidR="00071295" w:rsidRPr="000C5B79" w:rsidRDefault="00071295" w:rsidP="00071295">
      <w:pPr>
        <w:spacing w:before="120" w:after="120" w:line="360" w:lineRule="auto"/>
        <w:jc w:val="both"/>
        <w:rPr>
          <w:rFonts w:ascii="Gotham Office" w:hAnsi="Gotham Office" w:cs="Arial"/>
          <w:sz w:val="22"/>
          <w:szCs w:val="22"/>
        </w:rPr>
      </w:pPr>
      <w:r w:rsidRPr="000C5B79">
        <w:rPr>
          <w:rFonts w:ascii="Gotham Office" w:hAnsi="Gotham Office" w:cs="Arial"/>
          <w:b/>
          <w:bCs/>
          <w:sz w:val="22"/>
          <w:szCs w:val="22"/>
          <w:highlight w:val="yellow"/>
          <w:u w:val="single"/>
        </w:rPr>
        <w:t>Nota</w:t>
      </w:r>
      <w:r w:rsidRPr="000C5B79">
        <w:rPr>
          <w:rFonts w:ascii="Calibri" w:hAnsi="Calibri" w:cs="Calibri"/>
          <w:b/>
          <w:bCs/>
          <w:sz w:val="22"/>
          <w:szCs w:val="22"/>
          <w:highlight w:val="yellow"/>
          <w:u w:val="single"/>
        </w:rPr>
        <w:t xml:space="preserve"> </w:t>
      </w:r>
      <w:r w:rsidRPr="000C5B79">
        <w:rPr>
          <w:rFonts w:ascii="Gotham Office" w:hAnsi="Gotham Office" w:cs="Arial"/>
          <w:b/>
          <w:bCs/>
          <w:sz w:val="22"/>
          <w:szCs w:val="22"/>
          <w:highlight w:val="yellow"/>
          <w:u w:val="single"/>
        </w:rPr>
        <w:t>2</w:t>
      </w:r>
      <w:r w:rsidRPr="000C5B79">
        <w:rPr>
          <w:rFonts w:ascii="Gotham Office" w:hAnsi="Gotham Office" w:cs="Arial"/>
          <w:b/>
          <w:bCs/>
          <w:sz w:val="22"/>
          <w:szCs w:val="22"/>
          <w:highlight w:val="yellow"/>
        </w:rPr>
        <w:t xml:space="preserve"> :</w:t>
      </w:r>
      <w:r w:rsidRPr="000C5B79">
        <w:rPr>
          <w:rFonts w:ascii="Gotham Office" w:hAnsi="Gotham Office" w:cs="Arial"/>
          <w:sz w:val="22"/>
          <w:szCs w:val="22"/>
          <w:highlight w:val="yellow"/>
        </w:rPr>
        <w:t xml:space="preserve"> En fonction de la position et la profondeur des éventuels bassins d’infiltration, il pourra être nécessaire de réaliser de nouveaux essais d’infiltration. En effet la XXX est réputée peu à très peu perméable.</w:t>
      </w:r>
    </w:p>
    <w:p w14:paraId="119B7219" w14:textId="79323827" w:rsidR="00071295" w:rsidRPr="000C5B79" w:rsidRDefault="00071295" w:rsidP="00071295">
      <w:pPr>
        <w:suppressAutoHyphens/>
        <w:spacing w:before="120" w:after="120" w:line="360" w:lineRule="auto"/>
        <w:jc w:val="both"/>
        <w:rPr>
          <w:rFonts w:ascii="Gotham Office" w:hAnsi="Gotham Office" w:cs="Arial"/>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Pr="000C5B79">
        <w:rPr>
          <w:rFonts w:ascii="Gotham Office" w:hAnsi="Gotham Office"/>
          <w:sz w:val="22"/>
          <w:szCs w:val="22"/>
          <w:highlight w:val="yellow"/>
        </w:rPr>
        <w:t>(s)</w:t>
      </w:r>
      <w:r w:rsidRPr="000C5B79">
        <w:rPr>
          <w:rFonts w:ascii="Gotham Office" w:hAnsi="Gotham Office"/>
          <w:sz w:val="22"/>
          <w:szCs w:val="22"/>
        </w:rPr>
        <w:t xml:space="preserve"> de perméabilité est</w:t>
      </w:r>
      <w:r w:rsidRPr="000C5B79">
        <w:rPr>
          <w:rFonts w:ascii="Gotham Office" w:hAnsi="Gotham Office"/>
          <w:sz w:val="22"/>
          <w:szCs w:val="22"/>
          <w:highlight w:val="yellow"/>
        </w:rPr>
        <w:t>/sont</w:t>
      </w:r>
      <w:r w:rsidRPr="000C5B79">
        <w:rPr>
          <w:rFonts w:ascii="Gotham Office" w:hAnsi="Gotham Office"/>
          <w:sz w:val="22"/>
          <w:szCs w:val="22"/>
        </w:rPr>
        <w:t xml:space="preserve"> </w:t>
      </w:r>
      <w:bookmarkStart w:id="125" w:name="_Hlk53754313"/>
      <w:r w:rsidRPr="000C5B79">
        <w:rPr>
          <w:rFonts w:ascii="Gotham Office" w:hAnsi="Gotham Office"/>
          <w:sz w:val="22"/>
          <w:szCs w:val="22"/>
        </w:rPr>
        <w:t>fourni</w:t>
      </w:r>
      <w:r w:rsidRPr="000C5B79">
        <w:rPr>
          <w:rFonts w:ascii="Gotham Office" w:hAnsi="Gotham Office"/>
          <w:sz w:val="22"/>
          <w:szCs w:val="22"/>
          <w:highlight w:val="yellow"/>
        </w:rPr>
        <w:t>(s)</w:t>
      </w:r>
      <w:r w:rsidRPr="000C5B79">
        <w:rPr>
          <w:rFonts w:ascii="Gotham Office" w:hAnsi="Gotham Office"/>
          <w:sz w:val="22"/>
          <w:szCs w:val="22"/>
        </w:rPr>
        <w:t xml:space="preserve"> </w:t>
      </w:r>
      <w:bookmarkEnd w:id="125"/>
      <w:r w:rsidRPr="000C5B79">
        <w:rPr>
          <w:rFonts w:ascii="Gotham Office" w:hAnsi="Gotham Office"/>
          <w:sz w:val="22"/>
          <w:szCs w:val="22"/>
        </w:rPr>
        <w:t>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Annnexe_14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13</w:t>
      </w:r>
      <w:r w:rsidR="00460CD0" w:rsidRPr="000C5B79">
        <w:rPr>
          <w:rFonts w:ascii="Gotham Office" w:hAnsi="Gotham Office"/>
          <w:sz w:val="22"/>
          <w:szCs w:val="22"/>
        </w:rPr>
        <w:fldChar w:fldCharType="end"/>
      </w:r>
      <w:r w:rsidRPr="000C5B79">
        <w:rPr>
          <w:rFonts w:ascii="Gotham Office" w:hAnsi="Gotham Office" w:cs="Arial"/>
          <w:sz w:val="22"/>
          <w:szCs w:val="22"/>
        </w:rPr>
        <w:t>.</w:t>
      </w:r>
    </w:p>
    <w:p w14:paraId="28AEF37B" w14:textId="7F80BA18" w:rsidR="00071295" w:rsidRPr="000C5B79" w:rsidRDefault="00071295" w:rsidP="008C7E9D">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Préconisations vis-à-vis de l’infiltration</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5ABF8D93" w14:textId="77777777" w:rsidR="00071295" w:rsidRPr="000C5B79" w:rsidRDefault="00071295" w:rsidP="00071295">
      <w:pPr>
        <w:pStyle w:val="xmsonormal"/>
        <w:autoSpaceDE w:val="0"/>
        <w:autoSpaceDN w:val="0"/>
        <w:jc w:val="both"/>
        <w:rPr>
          <w:rFonts w:ascii="Gotham Office" w:hAnsi="Gotham Office"/>
          <w:sz w:val="22"/>
          <w:szCs w:val="22"/>
        </w:rPr>
      </w:pPr>
      <w:r w:rsidRPr="000C5B79">
        <w:rPr>
          <w:rFonts w:ascii="Gotham Office" w:hAnsi="Gotham Office"/>
          <w:sz w:val="22"/>
          <w:szCs w:val="22"/>
        </w:rPr>
        <w:t>D’après le guide édité par le CERTU en 2003, il est recommandé de ne pas infiltrer des eaux de quelque nature que ce soit à moins de</w:t>
      </w:r>
      <w:r w:rsidRPr="000C5B79">
        <w:rPr>
          <w:rFonts w:ascii="Calibri" w:hAnsi="Calibri" w:cs="Calibri"/>
          <w:sz w:val="22"/>
          <w:szCs w:val="22"/>
        </w:rPr>
        <w:t> </w:t>
      </w:r>
      <w:r w:rsidRPr="000C5B79">
        <w:rPr>
          <w:rFonts w:ascii="Gotham Office" w:hAnsi="Gotham Office"/>
          <w:sz w:val="22"/>
          <w:szCs w:val="22"/>
        </w:rPr>
        <w:t>:</w:t>
      </w:r>
    </w:p>
    <w:p w14:paraId="01A71CB8" w14:textId="77777777" w:rsidR="00071295" w:rsidRPr="000C5B79" w:rsidRDefault="00071295">
      <w:pPr>
        <w:pStyle w:val="Nike"/>
        <w:numPr>
          <w:ilvl w:val="0"/>
          <w:numId w:val="48"/>
        </w:numPr>
        <w:ind w:left="709"/>
        <w:rPr>
          <w:rFonts w:ascii="Gotham Office" w:hAnsi="Gotham Office"/>
          <w:sz w:val="22"/>
          <w:lang w:eastAsia="fr-FR"/>
        </w:rPr>
      </w:pPr>
      <w:r w:rsidRPr="000C5B79">
        <w:rPr>
          <w:rFonts w:ascii="Gotham Office" w:hAnsi="Gotham Office"/>
          <w:sz w:val="22"/>
          <w:lang w:eastAsia="fr-FR"/>
        </w:rPr>
        <w:t>1,0 m du Niveau des Plus Hautes Eaux (NPHE) de la nappe. L’infiltration des eaux pluviales directement dans la nappe d’eau souterraine étant interdite.</w:t>
      </w:r>
    </w:p>
    <w:p w14:paraId="030569EE" w14:textId="306F51AC" w:rsidR="00071295" w:rsidRPr="000C5B79" w:rsidRDefault="00071295">
      <w:pPr>
        <w:pStyle w:val="Nike"/>
        <w:numPr>
          <w:ilvl w:val="0"/>
          <w:numId w:val="48"/>
        </w:numPr>
        <w:ind w:left="709"/>
        <w:rPr>
          <w:rFonts w:ascii="Gotham Office" w:hAnsi="Gotham Office"/>
          <w:sz w:val="22"/>
          <w:lang w:eastAsia="fr-FR"/>
        </w:rPr>
      </w:pPr>
      <w:r w:rsidRPr="000C5B79">
        <w:rPr>
          <w:rFonts w:ascii="Gotham Office" w:hAnsi="Gotham Office"/>
          <w:sz w:val="22"/>
          <w:lang w:eastAsia="fr-FR"/>
        </w:rPr>
        <w:t>5,0 m des bâtiments, en particulier les fondations, étant donné la sensibilité des sols à la variation hydrique,</w:t>
      </w:r>
    </w:p>
    <w:p w14:paraId="01BD93F3" w14:textId="2F6EFE2F" w:rsidR="008E03B0" w:rsidRPr="000C5B79" w:rsidRDefault="00071295">
      <w:pPr>
        <w:pStyle w:val="Nike"/>
        <w:numPr>
          <w:ilvl w:val="0"/>
          <w:numId w:val="48"/>
        </w:numPr>
        <w:ind w:left="709"/>
        <w:rPr>
          <w:rFonts w:ascii="Gotham Office" w:hAnsi="Gotham Office"/>
          <w:sz w:val="22"/>
          <w:lang w:eastAsia="fr-FR"/>
        </w:rPr>
      </w:pPr>
      <w:r w:rsidRPr="000C5B79">
        <w:rPr>
          <w:rFonts w:ascii="Gotham Office" w:hAnsi="Gotham Office"/>
          <w:sz w:val="22"/>
          <w:lang w:eastAsia="fr-FR"/>
        </w:rPr>
        <w:t>3,0 m de tout arbre.</w:t>
      </w:r>
    </w:p>
    <w:p w14:paraId="23EBE6AA" w14:textId="4FD00165" w:rsidR="00A33D93" w:rsidRPr="000C5B79" w:rsidRDefault="00A33D93" w:rsidP="00F303A5">
      <w:pPr>
        <w:pStyle w:val="Heading1"/>
      </w:pPr>
      <w:bookmarkStart w:id="126" w:name="_Toc219037888"/>
      <w:bookmarkEnd w:id="124"/>
      <w:r w:rsidRPr="000C5B79">
        <w:t>Synthèse de</w:t>
      </w:r>
      <w:r w:rsidRPr="000C5B79">
        <w:rPr>
          <w:highlight w:val="yellow"/>
        </w:rPr>
        <w:t>(s)</w:t>
      </w:r>
      <w:r w:rsidRPr="000C5B79">
        <w:t xml:space="preserve"> </w:t>
      </w:r>
      <w:r w:rsidRPr="000C5B79">
        <w:rPr>
          <w:highlight w:val="yellow"/>
        </w:rPr>
        <w:t>l’</w:t>
      </w:r>
      <w:r w:rsidRPr="000C5B79">
        <w:t>essai</w:t>
      </w:r>
      <w:r w:rsidRPr="000C5B79">
        <w:rPr>
          <w:highlight w:val="yellow"/>
        </w:rPr>
        <w:t>(s)</w:t>
      </w:r>
      <w:r w:rsidRPr="000C5B79">
        <w:t xml:space="preserve"> en laboratoire</w:t>
      </w:r>
      <w:bookmarkEnd w:id="126"/>
    </w:p>
    <w:p w14:paraId="5E1A8223" w14:textId="464C4FCD" w:rsidR="00A33D93" w:rsidRPr="003F5C3A" w:rsidRDefault="00A33D93" w:rsidP="00942F43">
      <w:pPr>
        <w:pStyle w:val="Heading2"/>
        <w:rPr>
          <w:lang w:val="en-US"/>
        </w:rPr>
      </w:pPr>
      <w:bookmarkStart w:id="127" w:name="_Toc219037889"/>
      <w:r w:rsidRPr="003F5C3A">
        <w:rPr>
          <w:lang w:val="en-US"/>
        </w:rPr>
        <w:t>Identification</w:t>
      </w:r>
      <w:r w:rsidRPr="003F5C3A">
        <w:rPr>
          <w:highlight w:val="yellow"/>
          <w:lang w:val="en-US"/>
        </w:rPr>
        <w:t>(s)</w:t>
      </w:r>
      <w:r w:rsidRPr="003F5C3A">
        <w:rPr>
          <w:lang w:val="en-US"/>
        </w:rPr>
        <w:t xml:space="preserve"> G.T.R.</w:t>
      </w:r>
      <w:bookmarkEnd w:id="127"/>
    </w:p>
    <w:p w14:paraId="6C984E74" w14:textId="4084815D" w:rsidR="00A33D93" w:rsidRPr="000C5B79" w:rsidRDefault="00A33D93" w:rsidP="00A33D93">
      <w:pPr>
        <w:suppressAutoHyphens/>
        <w:spacing w:before="120" w:after="120" w:line="360" w:lineRule="auto"/>
        <w:jc w:val="both"/>
        <w:rPr>
          <w:rFonts w:ascii="Gotham Office" w:hAnsi="Gotham Office"/>
          <w:sz w:val="22"/>
          <w:szCs w:val="22"/>
        </w:rPr>
      </w:pPr>
      <w:bookmarkStart w:id="128" w:name="_Hlk176947003"/>
      <w:bookmarkStart w:id="129" w:name="_Hlk177192170"/>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réalisé</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étude </w:t>
      </w:r>
      <w:bookmarkStart w:id="130" w:name="_Hlk45111852"/>
      <w:r w:rsidR="00A40C50" w:rsidRPr="000C5B79">
        <w:rPr>
          <w:rFonts w:ascii="Gotham Office" w:hAnsi="Gotham Office" w:cs="Arial"/>
          <w:sz w:val="22"/>
          <w:szCs w:val="22"/>
        </w:rPr>
        <w:fldChar w:fldCharType="begin"/>
      </w:r>
      <w:r w:rsidR="00A40C50" w:rsidRPr="000C5B79">
        <w:rPr>
          <w:rFonts w:ascii="Gotham Office" w:hAnsi="Gotham Office" w:cs="Arial"/>
          <w:sz w:val="22"/>
          <w:szCs w:val="22"/>
        </w:rPr>
        <w:instrText xml:space="preserve"> DOCPROPERTY  Mission  \* MERGEFORMAT </w:instrText>
      </w:r>
      <w:r w:rsidR="00A40C50" w:rsidRPr="000C5B79">
        <w:rPr>
          <w:rFonts w:ascii="Gotham Office" w:hAnsi="Gotham Office" w:cs="Arial"/>
          <w:sz w:val="22"/>
          <w:szCs w:val="22"/>
        </w:rPr>
        <w:fldChar w:fldCharType="separate"/>
      </w:r>
      <w:r w:rsidR="00F5496C">
        <w:rPr>
          <w:rFonts w:ascii="Gotham Office" w:hAnsi="Gotham Office" w:cs="Arial"/>
          <w:sz w:val="22"/>
          <w:szCs w:val="22"/>
        </w:rPr>
        <w:t>GX-XXX</w:t>
      </w:r>
      <w:r w:rsidR="00A40C50" w:rsidRPr="000C5B79">
        <w:rPr>
          <w:rFonts w:ascii="Gotham Office" w:hAnsi="Gotham Office" w:cs="Arial"/>
          <w:sz w:val="22"/>
          <w:szCs w:val="22"/>
        </w:rPr>
        <w:fldChar w:fldCharType="end"/>
      </w:r>
      <w:r w:rsidRPr="000C5B79">
        <w:rPr>
          <w:rFonts w:ascii="Gotham Office" w:hAnsi="Gotham Office" w:cs="Arial"/>
          <w:sz w:val="22"/>
          <w:szCs w:val="22"/>
          <w:highlight w:val="yellow"/>
        </w:rPr>
        <w:t>/de l’étude GX-XXX</w:t>
      </w:r>
      <w:r w:rsidRPr="000C5B79">
        <w:rPr>
          <w:rFonts w:ascii="Gotham Office" w:hAnsi="Gotham Office" w:cs="Arial"/>
          <w:sz w:val="22"/>
          <w:szCs w:val="22"/>
        </w:rPr>
        <w:t xml:space="preserve"> </w:t>
      </w:r>
      <w:bookmarkEnd w:id="130"/>
      <w:r w:rsidR="005C5E7D">
        <w:rPr>
          <w:rFonts w:ascii="Gotham Office" w:hAnsi="Gotham Office" w:cs="Arial"/>
          <w:sz w:val="22"/>
          <w:szCs w:val="22"/>
        </w:rPr>
        <w:t>est</w:t>
      </w:r>
      <w:r w:rsidR="005C5E7D" w:rsidRPr="005C5E7D">
        <w:rPr>
          <w:rFonts w:ascii="Gotham Office" w:hAnsi="Gotham Office" w:cs="Arial"/>
          <w:sz w:val="22"/>
          <w:szCs w:val="22"/>
          <w:highlight w:val="yellow"/>
        </w:rPr>
        <w:t>/</w:t>
      </w:r>
      <w:r w:rsidRPr="005C5E7D">
        <w:rPr>
          <w:rFonts w:ascii="Gotham Office" w:hAnsi="Gotham Office"/>
          <w:sz w:val="22"/>
          <w:szCs w:val="22"/>
          <w:highlight w:val="yellow"/>
        </w:rPr>
        <w:t>sont</w:t>
      </w:r>
      <w:r w:rsidRPr="000C5B79">
        <w:rPr>
          <w:rFonts w:ascii="Gotham Office" w:hAnsi="Gotham Office"/>
          <w:sz w:val="22"/>
          <w:szCs w:val="22"/>
        </w:rPr>
        <w:t xml:space="preserve"> présenté</w:t>
      </w:r>
      <w:r w:rsidR="005C5E7D" w:rsidRPr="005C5E7D">
        <w:rPr>
          <w:rFonts w:ascii="Gotham Office" w:hAnsi="Gotham Office"/>
          <w:sz w:val="22"/>
          <w:szCs w:val="22"/>
          <w:highlight w:val="yellow"/>
        </w:rPr>
        <w:t>(</w:t>
      </w:r>
      <w:r w:rsidRPr="005C5E7D">
        <w:rPr>
          <w:rFonts w:ascii="Gotham Office" w:hAnsi="Gotham Office"/>
          <w:sz w:val="22"/>
          <w:szCs w:val="22"/>
          <w:highlight w:val="yellow"/>
        </w:rPr>
        <w:t>s</w:t>
      </w:r>
      <w:r w:rsidR="005C5E7D" w:rsidRPr="005C5E7D">
        <w:rPr>
          <w:rFonts w:ascii="Gotham Office" w:hAnsi="Gotham Office"/>
          <w:sz w:val="22"/>
          <w:szCs w:val="22"/>
          <w:highlight w:val="yellow"/>
        </w:rPr>
        <w:t>)</w:t>
      </w:r>
      <w:r w:rsidR="005C5E7D">
        <w:rPr>
          <w:rFonts w:ascii="Gotham Office" w:hAnsi="Gotham Office"/>
          <w:sz w:val="22"/>
          <w:szCs w:val="22"/>
        </w:rPr>
        <w:t xml:space="preserve"> </w:t>
      </w:r>
      <w:r w:rsidRPr="000C5B79">
        <w:rPr>
          <w:rFonts w:ascii="Gotham Office" w:hAnsi="Gotham Office"/>
          <w:sz w:val="22"/>
          <w:szCs w:val="22"/>
        </w:rPr>
        <w:t>dans le tableau ci-après</w:t>
      </w:r>
      <w:r w:rsidRPr="000C5B79">
        <w:rPr>
          <w:rFonts w:ascii="Calibri" w:hAnsi="Calibri" w:cs="Calibri"/>
          <w:sz w:val="22"/>
          <w:szCs w:val="22"/>
        </w:rPr>
        <w:t> </w:t>
      </w:r>
      <w:r w:rsidRPr="000C5B79">
        <w:rPr>
          <w:rFonts w:ascii="Gotham Office" w:hAnsi="Gotham Office"/>
          <w:sz w:val="22"/>
          <w:szCs w:val="22"/>
        </w:rPr>
        <w:t>:</w:t>
      </w:r>
    </w:p>
    <w:tbl>
      <w:tblPr>
        <w:tblW w:w="617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98"/>
        <w:gridCol w:w="1325"/>
        <w:gridCol w:w="1338"/>
        <w:gridCol w:w="1352"/>
        <w:gridCol w:w="994"/>
        <w:gridCol w:w="992"/>
        <w:gridCol w:w="714"/>
        <w:gridCol w:w="707"/>
        <w:gridCol w:w="712"/>
        <w:gridCol w:w="701"/>
        <w:gridCol w:w="1558"/>
      </w:tblGrid>
      <w:tr w:rsidR="00A900FE" w:rsidRPr="000C5B79" w14:paraId="36392E7E" w14:textId="5A0B14CD" w:rsidTr="003B6D44">
        <w:trPr>
          <w:trHeight w:val="510"/>
          <w:jc w:val="center"/>
        </w:trPr>
        <w:tc>
          <w:tcPr>
            <w:tcW w:w="357" w:type="pct"/>
            <w:vMerge w:val="restart"/>
            <w:tcBorders>
              <w:top w:val="single" w:sz="4" w:space="0" w:color="auto"/>
              <w:left w:val="single" w:sz="4" w:space="0" w:color="auto"/>
              <w:right w:val="single" w:sz="4" w:space="0" w:color="auto"/>
            </w:tcBorders>
            <w:shd w:val="clear" w:color="auto" w:fill="F2F2F2" w:themeFill="background1" w:themeFillShade="F2"/>
            <w:textDirection w:val="btLr"/>
            <w:vAlign w:val="center"/>
          </w:tcPr>
          <w:p w14:paraId="2A06B0B4" w14:textId="77777777" w:rsidR="00A900FE" w:rsidRPr="000C5B79" w:rsidRDefault="00A900FE" w:rsidP="00A33D93">
            <w:pPr>
              <w:suppressAutoHyphens/>
              <w:spacing w:before="120" w:after="120" w:line="240" w:lineRule="auto"/>
              <w:jc w:val="center"/>
              <w:rPr>
                <w:rFonts w:ascii="Gotham Office" w:hAnsi="Gotham Office"/>
                <w:sz w:val="18"/>
                <w:szCs w:val="18"/>
              </w:rPr>
            </w:pPr>
            <w:bookmarkStart w:id="131" w:name="_Hlk161991869"/>
            <w:r w:rsidRPr="000C5B79">
              <w:rPr>
                <w:rFonts w:ascii="Gotham Office" w:hAnsi="Gotham Office"/>
                <w:b/>
                <w:sz w:val="18"/>
                <w:szCs w:val="18"/>
              </w:rPr>
              <w:t>Sondage</w:t>
            </w:r>
          </w:p>
        </w:tc>
        <w:tc>
          <w:tcPr>
            <w:tcW w:w="119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B5A6E8"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604"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D0F0FE"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87"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BA0A88"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i/>
                <w:sz w:val="18"/>
                <w:szCs w:val="18"/>
              </w:rPr>
              <w:t>Teneur en eau</w:t>
            </w:r>
            <w:r w:rsidRPr="000C5B79">
              <w:rPr>
                <w:rFonts w:ascii="Gotham Office" w:hAnsi="Gotham Office"/>
                <w:b/>
                <w:i/>
                <w:sz w:val="18"/>
                <w:szCs w:val="18"/>
              </w:rPr>
              <w:br/>
              <w:t xml:space="preserve">w </w:t>
            </w:r>
            <w:r w:rsidRPr="000C5B79">
              <w:rPr>
                <w:rFonts w:ascii="Gotham Office" w:hAnsi="Gotham Office"/>
                <w:b/>
                <w:sz w:val="18"/>
                <w:szCs w:val="18"/>
              </w:rPr>
              <w:t>(%)</w:t>
            </w:r>
          </w:p>
        </w:tc>
        <w:tc>
          <w:tcPr>
            <w:tcW w:w="953"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32B71B"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Granulométrie</w:t>
            </w:r>
          </w:p>
        </w:tc>
        <w:tc>
          <w:tcPr>
            <w:tcW w:w="31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A76D64"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VBS</w:t>
            </w:r>
          </w:p>
        </w:tc>
        <w:tc>
          <w:tcPr>
            <w:tcW w:w="696"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7629EA64" w14:textId="3F79399D"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G.T.R.</w:t>
            </w:r>
          </w:p>
        </w:tc>
      </w:tr>
      <w:tr w:rsidR="00A900FE" w:rsidRPr="000C5B79" w14:paraId="6913ECE6" w14:textId="4111EA13" w:rsidTr="003B6D44">
        <w:trPr>
          <w:trHeight w:val="65"/>
          <w:jc w:val="center"/>
        </w:trPr>
        <w:tc>
          <w:tcPr>
            <w:tcW w:w="357" w:type="pct"/>
            <w:vMerge/>
            <w:tcBorders>
              <w:left w:val="single" w:sz="4" w:space="0" w:color="auto"/>
              <w:bottom w:val="single" w:sz="4" w:space="0" w:color="auto"/>
              <w:right w:val="single" w:sz="4" w:space="0" w:color="auto"/>
            </w:tcBorders>
            <w:shd w:val="clear" w:color="auto" w:fill="F2F2F2"/>
            <w:vAlign w:val="center"/>
          </w:tcPr>
          <w:p w14:paraId="4AB97B34" w14:textId="77777777" w:rsidR="00A900FE" w:rsidRPr="000C5B79" w:rsidRDefault="00A900FE" w:rsidP="00A33D93">
            <w:pPr>
              <w:suppressAutoHyphens/>
              <w:spacing w:before="120" w:after="120" w:line="240" w:lineRule="auto"/>
              <w:jc w:val="center"/>
              <w:rPr>
                <w:rFonts w:ascii="Gotham Office" w:hAnsi="Gotham Office"/>
                <w:sz w:val="18"/>
                <w:szCs w:val="18"/>
              </w:rPr>
            </w:pPr>
          </w:p>
        </w:tc>
        <w:tc>
          <w:tcPr>
            <w:tcW w:w="59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B85527"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59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A79C25" w14:textId="77777777" w:rsidR="00A900FE" w:rsidRPr="000C5B79" w:rsidRDefault="00A900FE" w:rsidP="00A33D93">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604"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1E359F" w14:textId="77777777" w:rsidR="00A900FE" w:rsidRPr="000C5B79" w:rsidRDefault="00A900FE" w:rsidP="00A33D93">
            <w:pPr>
              <w:suppressAutoHyphens/>
              <w:spacing w:before="120" w:after="120" w:line="240" w:lineRule="auto"/>
              <w:jc w:val="center"/>
              <w:rPr>
                <w:rFonts w:ascii="Gotham Office" w:hAnsi="Gotham Office"/>
                <w:b/>
                <w:sz w:val="18"/>
                <w:szCs w:val="18"/>
              </w:rPr>
            </w:pPr>
          </w:p>
        </w:tc>
        <w:tc>
          <w:tcPr>
            <w:tcW w:w="44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FBEA1B" w14:textId="77777777" w:rsidR="00A900FE" w:rsidRPr="000C5B79" w:rsidRDefault="00A900FE" w:rsidP="00A33D93">
            <w:pPr>
              <w:suppressAutoHyphens/>
              <w:spacing w:before="120" w:after="120" w:line="240" w:lineRule="auto"/>
              <w:jc w:val="center"/>
              <w:rPr>
                <w:rFonts w:ascii="Gotham Office" w:hAnsi="Gotham Office"/>
                <w:b/>
                <w:i/>
                <w:sz w:val="18"/>
                <w:szCs w:val="18"/>
              </w:rPr>
            </w:pPr>
            <w:r w:rsidRPr="000C5B79">
              <w:rPr>
                <w:rFonts w:ascii="Gotham Office" w:hAnsi="Gotham Office"/>
                <w:b/>
                <w:i/>
                <w:sz w:val="18"/>
                <w:szCs w:val="18"/>
              </w:rPr>
              <w:t>0 / D</w:t>
            </w:r>
            <w:r w:rsidRPr="000C5B79">
              <w:rPr>
                <w:rFonts w:ascii="Gotham Office" w:hAnsi="Gotham Office"/>
                <w:b/>
                <w:i/>
                <w:sz w:val="18"/>
                <w:szCs w:val="18"/>
                <w:vertAlign w:val="subscript"/>
              </w:rPr>
              <w:t>max</w:t>
            </w:r>
          </w:p>
        </w:tc>
        <w:tc>
          <w:tcPr>
            <w:tcW w:w="44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350E361" w14:textId="77777777" w:rsidR="00A900FE" w:rsidRPr="000C5B79" w:rsidRDefault="00A900FE" w:rsidP="00A33D93">
            <w:pPr>
              <w:suppressAutoHyphens/>
              <w:spacing w:before="120" w:after="120" w:line="240" w:lineRule="auto"/>
              <w:ind w:left="-60" w:right="-39"/>
              <w:jc w:val="center"/>
              <w:rPr>
                <w:rFonts w:ascii="Gotham Office" w:hAnsi="Gotham Office"/>
                <w:b/>
                <w:sz w:val="18"/>
                <w:szCs w:val="18"/>
              </w:rPr>
            </w:pPr>
            <w:r w:rsidRPr="000C5B79">
              <w:rPr>
                <w:rFonts w:ascii="Gotham Office" w:hAnsi="Gotham Office"/>
                <w:b/>
                <w:sz w:val="18"/>
                <w:szCs w:val="18"/>
              </w:rPr>
              <w:t>0 / 5 mm</w:t>
            </w:r>
          </w:p>
        </w:tc>
        <w:tc>
          <w:tcPr>
            <w:tcW w:w="31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2FC459" w14:textId="77777777" w:rsidR="00A900FE" w:rsidRPr="000C5B79" w:rsidRDefault="00A900FE" w:rsidP="00A33D93">
            <w:pPr>
              <w:suppressAutoHyphens/>
              <w:spacing w:before="120" w:after="120" w:line="240" w:lineRule="auto"/>
              <w:ind w:left="-60" w:right="-39"/>
              <w:jc w:val="center"/>
              <w:rPr>
                <w:rFonts w:ascii="Gotham Office" w:hAnsi="Gotham Office"/>
                <w:b/>
                <w:sz w:val="18"/>
                <w:szCs w:val="18"/>
              </w:rPr>
            </w:pPr>
            <w:r w:rsidRPr="000C5B79">
              <w:rPr>
                <w:rFonts w:ascii="Gotham Office" w:hAnsi="Gotham Office"/>
                <w:b/>
                <w:sz w:val="18"/>
                <w:szCs w:val="18"/>
              </w:rPr>
              <w:t>D</w:t>
            </w:r>
            <w:r w:rsidRPr="000C5B79">
              <w:rPr>
                <w:rFonts w:ascii="Gotham Office" w:hAnsi="Gotham Office"/>
                <w:b/>
                <w:sz w:val="18"/>
                <w:szCs w:val="18"/>
                <w:vertAlign w:val="subscript"/>
              </w:rPr>
              <w:t>max</w:t>
            </w:r>
            <w:r w:rsidRPr="000C5B79">
              <w:rPr>
                <w:rFonts w:ascii="Gotham Office" w:hAnsi="Gotham Office"/>
                <w:b/>
                <w:sz w:val="18"/>
                <w:szCs w:val="18"/>
              </w:rPr>
              <w:t xml:space="preserve"> (mm)</w:t>
            </w:r>
          </w:p>
        </w:tc>
        <w:tc>
          <w:tcPr>
            <w:tcW w:w="31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8C6872" w14:textId="77777777" w:rsidR="00A900FE" w:rsidRPr="000C5B79" w:rsidRDefault="00A900FE" w:rsidP="00A33D93">
            <w:pPr>
              <w:suppressAutoHyphens/>
              <w:spacing w:before="120" w:after="120" w:line="240" w:lineRule="auto"/>
              <w:ind w:left="-60" w:right="-39"/>
              <w:jc w:val="center"/>
              <w:rPr>
                <w:rFonts w:ascii="Gotham Office" w:hAnsi="Gotham Office"/>
                <w:b/>
                <w:sz w:val="18"/>
                <w:szCs w:val="18"/>
              </w:rPr>
            </w:pPr>
            <w:r w:rsidRPr="000C5B79">
              <w:rPr>
                <w:rFonts w:ascii="Gotham Office" w:hAnsi="Gotham Office"/>
                <w:b/>
                <w:sz w:val="18"/>
                <w:szCs w:val="18"/>
              </w:rPr>
              <w:t>&lt; 2,00 mm</w:t>
            </w:r>
            <w:r w:rsidRPr="000C5B79">
              <w:rPr>
                <w:rFonts w:ascii="Gotham Office" w:hAnsi="Gotham Office"/>
                <w:b/>
                <w:sz w:val="18"/>
                <w:szCs w:val="18"/>
              </w:rPr>
              <w:br/>
              <w:t>(%)</w:t>
            </w:r>
          </w:p>
        </w:tc>
        <w:tc>
          <w:tcPr>
            <w:tcW w:w="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58FAD4A" w14:textId="0E3CBD08" w:rsidR="00A900FE" w:rsidRPr="000C5B79" w:rsidRDefault="00A900FE" w:rsidP="00A33D93">
            <w:pPr>
              <w:suppressAutoHyphens/>
              <w:spacing w:before="120" w:after="120" w:line="240" w:lineRule="auto"/>
              <w:ind w:left="-60" w:right="-39"/>
              <w:jc w:val="center"/>
              <w:rPr>
                <w:rFonts w:ascii="Gotham Office" w:hAnsi="Gotham Office"/>
                <w:b/>
                <w:sz w:val="18"/>
                <w:szCs w:val="18"/>
              </w:rPr>
            </w:pPr>
            <w:r w:rsidRPr="000C5B79">
              <w:rPr>
                <w:rFonts w:ascii="Gotham Office" w:hAnsi="Gotham Office"/>
                <w:b/>
                <w:sz w:val="18"/>
                <w:szCs w:val="18"/>
              </w:rPr>
              <w:t>&lt; 63 μm</w:t>
            </w:r>
            <w:r w:rsidRPr="000C5B79">
              <w:rPr>
                <w:rFonts w:ascii="Gotham Office" w:hAnsi="Gotham Office"/>
                <w:b/>
                <w:sz w:val="18"/>
                <w:szCs w:val="18"/>
              </w:rPr>
              <w:br/>
              <w:t>(%)</w:t>
            </w:r>
          </w:p>
        </w:tc>
        <w:tc>
          <w:tcPr>
            <w:tcW w:w="313" w:type="pct"/>
            <w:vMerge/>
            <w:tcBorders>
              <w:top w:val="single" w:sz="4" w:space="0" w:color="auto"/>
              <w:left w:val="single" w:sz="4" w:space="0" w:color="auto"/>
              <w:bottom w:val="single" w:sz="4" w:space="0" w:color="auto"/>
              <w:right w:val="single" w:sz="4" w:space="0" w:color="auto"/>
            </w:tcBorders>
            <w:shd w:val="clear" w:color="auto" w:fill="E7E6E6"/>
            <w:vAlign w:val="center"/>
          </w:tcPr>
          <w:p w14:paraId="43F7BB7C" w14:textId="77777777" w:rsidR="00A900FE" w:rsidRPr="000C5B79" w:rsidRDefault="00A900FE" w:rsidP="00A33D93">
            <w:pPr>
              <w:suppressAutoHyphens/>
              <w:spacing w:before="120" w:after="120" w:line="240" w:lineRule="auto"/>
              <w:jc w:val="center"/>
              <w:rPr>
                <w:rFonts w:ascii="Gotham Office" w:hAnsi="Gotham Office"/>
                <w:b/>
                <w:sz w:val="18"/>
                <w:szCs w:val="18"/>
              </w:rPr>
            </w:pPr>
          </w:p>
        </w:tc>
        <w:tc>
          <w:tcPr>
            <w:tcW w:w="696" w:type="pct"/>
            <w:vMerge/>
            <w:tcBorders>
              <w:left w:val="single" w:sz="4" w:space="0" w:color="auto"/>
              <w:bottom w:val="single" w:sz="4" w:space="0" w:color="auto"/>
              <w:right w:val="single" w:sz="4" w:space="0" w:color="auto"/>
            </w:tcBorders>
            <w:shd w:val="clear" w:color="auto" w:fill="F2F2F2" w:themeFill="background1" w:themeFillShade="F2"/>
            <w:vAlign w:val="center"/>
          </w:tcPr>
          <w:p w14:paraId="674DBC88" w14:textId="4109653E" w:rsidR="00A900FE" w:rsidRPr="000C5B79" w:rsidRDefault="00A900FE" w:rsidP="00F95E26">
            <w:pPr>
              <w:suppressAutoHyphens/>
              <w:spacing w:before="120" w:after="120" w:line="240" w:lineRule="auto"/>
              <w:jc w:val="center"/>
              <w:rPr>
                <w:rFonts w:ascii="Gotham Office" w:hAnsi="Gotham Office"/>
                <w:b/>
                <w:sz w:val="18"/>
                <w:szCs w:val="18"/>
              </w:rPr>
            </w:pPr>
          </w:p>
        </w:tc>
      </w:tr>
      <w:tr w:rsidR="00A900FE" w:rsidRPr="000C5B79" w14:paraId="524CD5F8" w14:textId="2C46A13F" w:rsidTr="003B6D44">
        <w:trPr>
          <w:jc w:val="center"/>
        </w:trPr>
        <w:tc>
          <w:tcPr>
            <w:tcW w:w="357" w:type="pct"/>
            <w:tcBorders>
              <w:top w:val="single" w:sz="4" w:space="0" w:color="auto"/>
              <w:left w:val="single" w:sz="4" w:space="0" w:color="auto"/>
              <w:bottom w:val="single" w:sz="4" w:space="0" w:color="auto"/>
              <w:right w:val="single" w:sz="4" w:space="0" w:color="auto"/>
            </w:tcBorders>
            <w:vAlign w:val="center"/>
          </w:tcPr>
          <w:p w14:paraId="3C742DB0" w14:textId="77777777" w:rsidR="00A900FE" w:rsidRPr="000C5B79" w:rsidRDefault="00A900FE" w:rsidP="00A33D9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592" w:type="pct"/>
            <w:tcBorders>
              <w:top w:val="single" w:sz="4" w:space="0" w:color="auto"/>
              <w:left w:val="single" w:sz="4" w:space="0" w:color="auto"/>
              <w:bottom w:val="single" w:sz="4" w:space="0" w:color="auto"/>
              <w:right w:val="single" w:sz="4" w:space="0" w:color="auto"/>
            </w:tcBorders>
            <w:vAlign w:val="center"/>
          </w:tcPr>
          <w:p w14:paraId="500995A0" w14:textId="77777777" w:rsidR="00A900FE" w:rsidRPr="000C5B79" w:rsidRDefault="00A900FE" w:rsidP="00A33D9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598" w:type="pct"/>
            <w:tcBorders>
              <w:top w:val="single" w:sz="4" w:space="0" w:color="auto"/>
              <w:left w:val="single" w:sz="4" w:space="0" w:color="auto"/>
              <w:bottom w:val="single" w:sz="4" w:space="0" w:color="auto"/>
              <w:right w:val="single" w:sz="4" w:space="0" w:color="auto"/>
            </w:tcBorders>
            <w:vAlign w:val="center"/>
          </w:tcPr>
          <w:p w14:paraId="1ABDE90E" w14:textId="77777777" w:rsidR="00A900FE" w:rsidRPr="000C5B79" w:rsidRDefault="00A900FE" w:rsidP="00A33D93">
            <w:pPr>
              <w:suppressAutoHyphens/>
              <w:spacing w:before="120" w:after="120" w:line="240" w:lineRule="auto"/>
              <w:ind w:left="-30"/>
              <w:jc w:val="center"/>
              <w:rPr>
                <w:rFonts w:ascii="Gotham Office" w:hAnsi="Gotham Office"/>
                <w:sz w:val="18"/>
                <w:szCs w:val="18"/>
                <w:highlight w:val="yellow"/>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604" w:type="pct"/>
            <w:tcBorders>
              <w:top w:val="single" w:sz="4" w:space="0" w:color="auto"/>
              <w:left w:val="single" w:sz="4" w:space="0" w:color="auto"/>
              <w:bottom w:val="single" w:sz="4" w:space="0" w:color="auto"/>
              <w:right w:val="single" w:sz="4" w:space="0" w:color="auto"/>
            </w:tcBorders>
            <w:vAlign w:val="center"/>
          </w:tcPr>
          <w:p w14:paraId="02A26DF8" w14:textId="77777777" w:rsidR="00A900FE" w:rsidRPr="000C5B79" w:rsidRDefault="00A900FE" w:rsidP="00A33D93">
            <w:pPr>
              <w:suppressAutoHyphens/>
              <w:spacing w:before="120" w:after="120" w:line="240" w:lineRule="auto"/>
              <w:ind w:left="-30"/>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444" w:type="pct"/>
            <w:tcBorders>
              <w:top w:val="single" w:sz="4" w:space="0" w:color="auto"/>
              <w:left w:val="single" w:sz="4" w:space="0" w:color="auto"/>
              <w:bottom w:val="single" w:sz="4" w:space="0" w:color="auto"/>
              <w:right w:val="single" w:sz="4" w:space="0" w:color="auto"/>
            </w:tcBorders>
            <w:vAlign w:val="center"/>
          </w:tcPr>
          <w:p w14:paraId="2C617932"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443" w:type="pct"/>
            <w:tcBorders>
              <w:top w:val="single" w:sz="4" w:space="0" w:color="auto"/>
              <w:left w:val="single" w:sz="4" w:space="0" w:color="auto"/>
              <w:bottom w:val="single" w:sz="4" w:space="0" w:color="auto"/>
              <w:right w:val="single" w:sz="4" w:space="0" w:color="auto"/>
            </w:tcBorders>
            <w:vAlign w:val="center"/>
          </w:tcPr>
          <w:p w14:paraId="32732C30"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19" w:type="pct"/>
            <w:tcBorders>
              <w:top w:val="single" w:sz="4" w:space="0" w:color="auto"/>
              <w:left w:val="single" w:sz="4" w:space="0" w:color="auto"/>
              <w:bottom w:val="single" w:sz="4" w:space="0" w:color="auto"/>
              <w:right w:val="single" w:sz="4" w:space="0" w:color="auto"/>
            </w:tcBorders>
            <w:vAlign w:val="center"/>
          </w:tcPr>
          <w:p w14:paraId="077300B0"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6" w:type="pct"/>
            <w:tcBorders>
              <w:top w:val="single" w:sz="4" w:space="0" w:color="auto"/>
              <w:left w:val="single" w:sz="4" w:space="0" w:color="auto"/>
              <w:bottom w:val="single" w:sz="4" w:space="0" w:color="auto"/>
              <w:right w:val="single" w:sz="4" w:space="0" w:color="auto"/>
            </w:tcBorders>
            <w:vAlign w:val="center"/>
          </w:tcPr>
          <w:p w14:paraId="61EE0BD8"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18" w:type="pct"/>
            <w:tcBorders>
              <w:top w:val="single" w:sz="4" w:space="0" w:color="auto"/>
              <w:left w:val="single" w:sz="4" w:space="0" w:color="auto"/>
              <w:bottom w:val="single" w:sz="4" w:space="0" w:color="auto"/>
              <w:right w:val="single" w:sz="4" w:space="0" w:color="auto"/>
            </w:tcBorders>
            <w:vAlign w:val="center"/>
          </w:tcPr>
          <w:p w14:paraId="0449483F"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13" w:type="pct"/>
            <w:tcBorders>
              <w:top w:val="single" w:sz="4" w:space="0" w:color="auto"/>
              <w:left w:val="single" w:sz="4" w:space="0" w:color="auto"/>
              <w:bottom w:val="single" w:sz="4" w:space="0" w:color="auto"/>
              <w:right w:val="single" w:sz="4" w:space="0" w:color="auto"/>
            </w:tcBorders>
            <w:vAlign w:val="center"/>
          </w:tcPr>
          <w:p w14:paraId="0A654626"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696" w:type="pct"/>
            <w:tcBorders>
              <w:top w:val="single" w:sz="4" w:space="0" w:color="auto"/>
              <w:left w:val="single" w:sz="4" w:space="0" w:color="auto"/>
              <w:bottom w:val="single" w:sz="4" w:space="0" w:color="auto"/>
              <w:right w:val="single" w:sz="4" w:space="0" w:color="auto"/>
            </w:tcBorders>
            <w:vAlign w:val="center"/>
          </w:tcPr>
          <w:p w14:paraId="2CA4C0AF" w14:textId="7EEB155E"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t xml:space="preserve"> (ex XX)</w:t>
            </w:r>
          </w:p>
        </w:tc>
      </w:tr>
    </w:tbl>
    <w:p w14:paraId="2A7DDD4C" w14:textId="1D227CF5" w:rsidR="00F40F64" w:rsidRDefault="00F40F64">
      <w:pPr>
        <w:rPr>
          <w:rFonts w:ascii="Gotham Office" w:hAnsi="Gotham Office"/>
          <w:sz w:val="12"/>
          <w:szCs w:val="12"/>
        </w:rPr>
      </w:pPr>
    </w:p>
    <w:p w14:paraId="67790184" w14:textId="5B0A9366" w:rsidR="004A4C26" w:rsidRDefault="004A4C26">
      <w:pPr>
        <w:rPr>
          <w:rFonts w:ascii="Gotham Office" w:hAnsi="Gotham Office"/>
          <w:sz w:val="12"/>
          <w:szCs w:val="12"/>
        </w:rPr>
      </w:pPr>
      <w:r>
        <w:rPr>
          <w:rFonts w:ascii="Gotham Office" w:hAnsi="Gotham Office"/>
          <w:sz w:val="12"/>
          <w:szCs w:val="12"/>
        </w:rPr>
        <w:br w:type="page"/>
      </w:r>
    </w:p>
    <w:tbl>
      <w:tblPr>
        <w:tblW w:w="6178"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72"/>
        <w:gridCol w:w="854"/>
        <w:gridCol w:w="1142"/>
        <w:gridCol w:w="1256"/>
        <w:gridCol w:w="730"/>
        <w:gridCol w:w="712"/>
        <w:gridCol w:w="555"/>
        <w:gridCol w:w="721"/>
        <w:gridCol w:w="716"/>
        <w:gridCol w:w="564"/>
        <w:gridCol w:w="555"/>
        <w:gridCol w:w="564"/>
        <w:gridCol w:w="566"/>
        <w:gridCol w:w="564"/>
        <w:gridCol w:w="1124"/>
      </w:tblGrid>
      <w:tr w:rsidR="00A900FE" w:rsidRPr="000C5B79" w14:paraId="7A6993D6" w14:textId="66B059C8" w:rsidTr="004A4C26">
        <w:trPr>
          <w:trHeight w:val="510"/>
          <w:jc w:val="center"/>
        </w:trPr>
        <w:tc>
          <w:tcPr>
            <w:tcW w:w="255" w:type="pct"/>
            <w:vMerge w:val="restart"/>
            <w:tcBorders>
              <w:top w:val="single" w:sz="4" w:space="0" w:color="auto"/>
              <w:left w:val="single" w:sz="4" w:space="0" w:color="auto"/>
              <w:right w:val="single" w:sz="4" w:space="0" w:color="auto"/>
            </w:tcBorders>
            <w:shd w:val="clear" w:color="auto" w:fill="F2F2F2" w:themeFill="background1" w:themeFillShade="F2"/>
            <w:textDirection w:val="btLr"/>
            <w:vAlign w:val="center"/>
          </w:tcPr>
          <w:p w14:paraId="6C4641DE"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highlight w:val="yellow"/>
              </w:rPr>
              <w:t>Sondage</w:t>
            </w:r>
          </w:p>
        </w:tc>
        <w:tc>
          <w:tcPr>
            <w:tcW w:w="891"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E59C082"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Profondeur</w:t>
            </w:r>
          </w:p>
        </w:tc>
        <w:tc>
          <w:tcPr>
            <w:tcW w:w="56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3B1391"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Formation</w:t>
            </w:r>
          </w:p>
        </w:tc>
        <w:tc>
          <w:tcPr>
            <w:tcW w:w="644"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6A816F" w14:textId="1BF218DB"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i/>
                <w:sz w:val="18"/>
                <w:szCs w:val="18"/>
                <w:highlight w:val="yellow"/>
              </w:rPr>
              <w:t>Teneur en eau</w:t>
            </w:r>
            <w:r w:rsidR="004A4C26">
              <w:rPr>
                <w:rFonts w:ascii="Gotham Office" w:hAnsi="Gotham Office"/>
                <w:b/>
                <w:i/>
                <w:sz w:val="18"/>
                <w:szCs w:val="18"/>
                <w:highlight w:val="yellow"/>
              </w:rPr>
              <w:t xml:space="preserve"> </w:t>
            </w:r>
            <w:r w:rsidRPr="000C5B79">
              <w:rPr>
                <w:rFonts w:ascii="Gotham Office" w:hAnsi="Gotham Office"/>
                <w:b/>
                <w:i/>
                <w:sz w:val="18"/>
                <w:szCs w:val="18"/>
                <w:highlight w:val="yellow"/>
              </w:rPr>
              <w:t xml:space="preserve">w </w:t>
            </w:r>
            <w:r w:rsidRPr="000C5B79">
              <w:rPr>
                <w:rFonts w:ascii="Gotham Office" w:hAnsi="Gotham Office"/>
                <w:b/>
                <w:sz w:val="18"/>
                <w:szCs w:val="18"/>
                <w:highlight w:val="yellow"/>
              </w:rPr>
              <w:t>(%)</w:t>
            </w:r>
          </w:p>
        </w:tc>
        <w:tc>
          <w:tcPr>
            <w:tcW w:w="890"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F45E68"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Granulométrie</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D6A8E0"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VBS</w:t>
            </w:r>
          </w:p>
        </w:tc>
        <w:tc>
          <w:tcPr>
            <w:tcW w:w="248"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8198532"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W</w:t>
            </w:r>
            <w:r w:rsidRPr="000C5B79">
              <w:rPr>
                <w:rFonts w:ascii="Gotham Office" w:hAnsi="Gotham Office"/>
                <w:b/>
                <w:sz w:val="18"/>
                <w:szCs w:val="18"/>
                <w:highlight w:val="yellow"/>
                <w:vertAlign w:val="subscript"/>
              </w:rPr>
              <w:t>l</w:t>
            </w:r>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252"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617B7B1"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W</w:t>
            </w:r>
            <w:r w:rsidRPr="000C5B79">
              <w:rPr>
                <w:rFonts w:ascii="Gotham Office" w:hAnsi="Gotham Office"/>
                <w:b/>
                <w:sz w:val="18"/>
                <w:szCs w:val="18"/>
                <w:highlight w:val="yellow"/>
                <w:vertAlign w:val="subscript"/>
              </w:rPr>
              <w:t>p</w:t>
            </w:r>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253"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6EEC3B0"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I</w:t>
            </w:r>
            <w:r w:rsidRPr="000C5B79">
              <w:rPr>
                <w:rFonts w:ascii="Gotham Office" w:hAnsi="Gotham Office"/>
                <w:b/>
                <w:sz w:val="18"/>
                <w:szCs w:val="18"/>
                <w:highlight w:val="yellow"/>
                <w:vertAlign w:val="subscript"/>
              </w:rPr>
              <w:t>p</w:t>
            </w:r>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252"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0D60E3B"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I</w:t>
            </w:r>
            <w:r w:rsidRPr="000C5B79">
              <w:rPr>
                <w:rFonts w:ascii="Gotham Office" w:hAnsi="Gotham Office"/>
                <w:b/>
                <w:sz w:val="18"/>
                <w:szCs w:val="18"/>
                <w:highlight w:val="yellow"/>
                <w:vertAlign w:val="subscript"/>
              </w:rPr>
              <w:t>c</w:t>
            </w:r>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502"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6713BBB" w14:textId="2BFB878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Classe G.T.R.</w:t>
            </w:r>
          </w:p>
        </w:tc>
      </w:tr>
      <w:tr w:rsidR="00A900FE" w:rsidRPr="000C5B79" w14:paraId="2DD8FB12" w14:textId="110D21E5" w:rsidTr="004A4C26">
        <w:trPr>
          <w:trHeight w:val="65"/>
          <w:jc w:val="center"/>
        </w:trPr>
        <w:tc>
          <w:tcPr>
            <w:tcW w:w="255" w:type="pct"/>
            <w:vMerge/>
            <w:tcBorders>
              <w:left w:val="single" w:sz="4" w:space="0" w:color="auto"/>
              <w:bottom w:val="single" w:sz="4" w:space="0" w:color="auto"/>
              <w:right w:val="single" w:sz="4" w:space="0" w:color="auto"/>
            </w:tcBorders>
            <w:shd w:val="clear" w:color="auto" w:fill="F2F2F2"/>
            <w:vAlign w:val="center"/>
          </w:tcPr>
          <w:p w14:paraId="3F596098" w14:textId="77777777" w:rsidR="00A900FE" w:rsidRPr="000C5B79" w:rsidRDefault="00A900FE" w:rsidP="00F95E26">
            <w:pPr>
              <w:suppressAutoHyphens/>
              <w:spacing w:before="120" w:after="120" w:line="240" w:lineRule="auto"/>
              <w:jc w:val="center"/>
              <w:rPr>
                <w:rFonts w:ascii="Gotham Office" w:hAnsi="Gotham Office"/>
                <w:sz w:val="18"/>
                <w:szCs w:val="18"/>
              </w:rPr>
            </w:pPr>
          </w:p>
        </w:tc>
        <w:tc>
          <w:tcPr>
            <w:tcW w:w="38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DB77C4"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m/TN/NF</w:t>
            </w:r>
          </w:p>
        </w:tc>
        <w:tc>
          <w:tcPr>
            <w:tcW w:w="51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8E7E29"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w:t>
            </w:r>
            <w:r w:rsidRPr="000C5B79">
              <w:rPr>
                <w:rFonts w:ascii="Gotham Office" w:eastAsia="MS Mincho" w:hAnsi="Gotham Office"/>
                <w:b/>
                <w:sz w:val="18"/>
                <w:szCs w:val="18"/>
                <w:highlight w:val="yellow"/>
              </w:rPr>
              <w:t>/NVP</w:t>
            </w:r>
          </w:p>
        </w:tc>
        <w:tc>
          <w:tcPr>
            <w:tcW w:w="56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8AAA36"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32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BB09FC0" w14:textId="77777777" w:rsidR="00A900FE" w:rsidRPr="000C5B79" w:rsidRDefault="00A900FE" w:rsidP="00F95E26">
            <w:pPr>
              <w:suppressAutoHyphens/>
              <w:spacing w:before="120" w:after="120" w:line="240" w:lineRule="auto"/>
              <w:jc w:val="center"/>
              <w:rPr>
                <w:rFonts w:ascii="Gotham Office" w:hAnsi="Gotham Office"/>
                <w:b/>
                <w:i/>
                <w:sz w:val="18"/>
                <w:szCs w:val="18"/>
                <w:highlight w:val="yellow"/>
              </w:rPr>
            </w:pPr>
            <w:r w:rsidRPr="000C5B79">
              <w:rPr>
                <w:rFonts w:ascii="Gotham Office" w:hAnsi="Gotham Office"/>
                <w:b/>
                <w:i/>
                <w:sz w:val="18"/>
                <w:szCs w:val="18"/>
                <w:highlight w:val="yellow"/>
              </w:rPr>
              <w:t>0 / D</w:t>
            </w:r>
            <w:r w:rsidRPr="000C5B79">
              <w:rPr>
                <w:rFonts w:ascii="Gotham Office" w:hAnsi="Gotham Office"/>
                <w:b/>
                <w:i/>
                <w:sz w:val="18"/>
                <w:szCs w:val="18"/>
                <w:highlight w:val="yellow"/>
                <w:vertAlign w:val="subscript"/>
              </w:rPr>
              <w:t>max</w:t>
            </w:r>
          </w:p>
        </w:tc>
        <w:tc>
          <w:tcPr>
            <w:tcW w:w="31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ED6331"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0 / 5 mm</w:t>
            </w:r>
          </w:p>
        </w:tc>
        <w:tc>
          <w:tcPr>
            <w:tcW w:w="24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030B7F"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D</w:t>
            </w:r>
            <w:r w:rsidRPr="000C5B79">
              <w:rPr>
                <w:rFonts w:ascii="Gotham Office" w:hAnsi="Gotham Office"/>
                <w:b/>
                <w:sz w:val="18"/>
                <w:szCs w:val="18"/>
                <w:highlight w:val="yellow"/>
                <w:vertAlign w:val="subscript"/>
              </w:rPr>
              <w:t>max</w:t>
            </w:r>
            <w:r w:rsidRPr="000C5B79">
              <w:rPr>
                <w:rFonts w:ascii="Gotham Office" w:hAnsi="Gotham Office"/>
                <w:b/>
                <w:sz w:val="18"/>
                <w:szCs w:val="18"/>
                <w:highlight w:val="yellow"/>
              </w:rPr>
              <w:t xml:space="preserve"> (mm)</w:t>
            </w:r>
          </w:p>
        </w:tc>
        <w:tc>
          <w:tcPr>
            <w:tcW w:w="32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EDCBF90"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2,00 mm</w:t>
            </w:r>
            <w:r w:rsidRPr="000C5B79">
              <w:rPr>
                <w:rFonts w:ascii="Gotham Office" w:hAnsi="Gotham Office"/>
                <w:b/>
                <w:sz w:val="18"/>
                <w:szCs w:val="18"/>
                <w:highlight w:val="yellow"/>
              </w:rPr>
              <w:br/>
              <w:t>(%)</w:t>
            </w:r>
          </w:p>
        </w:tc>
        <w:tc>
          <w:tcPr>
            <w:tcW w:w="32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ADB92A" w14:textId="3996BDC9"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63 μm</w:t>
            </w:r>
            <w:r w:rsidRPr="000C5B79">
              <w:rPr>
                <w:rFonts w:ascii="Gotham Office" w:hAnsi="Gotham Office"/>
                <w:b/>
                <w:sz w:val="18"/>
                <w:szCs w:val="18"/>
                <w:highlight w:val="yellow"/>
              </w:rPr>
              <w:br/>
              <w:t>(%)</w:t>
            </w:r>
          </w:p>
        </w:tc>
        <w:tc>
          <w:tcPr>
            <w:tcW w:w="252" w:type="pct"/>
            <w:vMerge/>
            <w:tcBorders>
              <w:top w:val="single" w:sz="4" w:space="0" w:color="auto"/>
              <w:left w:val="single" w:sz="4" w:space="0" w:color="auto"/>
              <w:bottom w:val="single" w:sz="4" w:space="0" w:color="auto"/>
              <w:right w:val="single" w:sz="4" w:space="0" w:color="auto"/>
            </w:tcBorders>
            <w:shd w:val="clear" w:color="auto" w:fill="E7E6E6"/>
          </w:tcPr>
          <w:p w14:paraId="34A56440"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48" w:type="pct"/>
            <w:vMerge/>
            <w:tcBorders>
              <w:left w:val="single" w:sz="4" w:space="0" w:color="auto"/>
              <w:bottom w:val="single" w:sz="4" w:space="0" w:color="auto"/>
              <w:right w:val="single" w:sz="4" w:space="0" w:color="auto"/>
            </w:tcBorders>
            <w:shd w:val="clear" w:color="auto" w:fill="E7E6E6"/>
            <w:vAlign w:val="center"/>
          </w:tcPr>
          <w:p w14:paraId="4803C144"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2" w:type="pct"/>
            <w:vMerge/>
            <w:tcBorders>
              <w:left w:val="single" w:sz="4" w:space="0" w:color="auto"/>
              <w:bottom w:val="single" w:sz="4" w:space="0" w:color="auto"/>
              <w:right w:val="single" w:sz="4" w:space="0" w:color="auto"/>
            </w:tcBorders>
            <w:shd w:val="clear" w:color="auto" w:fill="E7E6E6"/>
            <w:vAlign w:val="center"/>
          </w:tcPr>
          <w:p w14:paraId="531A3B9F"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3" w:type="pct"/>
            <w:vMerge/>
            <w:tcBorders>
              <w:left w:val="single" w:sz="4" w:space="0" w:color="auto"/>
              <w:bottom w:val="single" w:sz="4" w:space="0" w:color="auto"/>
              <w:right w:val="single" w:sz="4" w:space="0" w:color="auto"/>
            </w:tcBorders>
            <w:shd w:val="clear" w:color="auto" w:fill="E7E6E6"/>
            <w:vAlign w:val="center"/>
          </w:tcPr>
          <w:p w14:paraId="306E2E83"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2" w:type="pct"/>
            <w:vMerge/>
            <w:tcBorders>
              <w:left w:val="single" w:sz="4" w:space="0" w:color="auto"/>
              <w:bottom w:val="single" w:sz="4" w:space="0" w:color="auto"/>
              <w:right w:val="single" w:sz="4" w:space="0" w:color="auto"/>
            </w:tcBorders>
            <w:shd w:val="clear" w:color="auto" w:fill="E7E6E6"/>
            <w:vAlign w:val="center"/>
          </w:tcPr>
          <w:p w14:paraId="0DFB12B6"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502" w:type="pct"/>
            <w:vMerge/>
            <w:tcBorders>
              <w:left w:val="single" w:sz="4" w:space="0" w:color="auto"/>
              <w:bottom w:val="single" w:sz="4" w:space="0" w:color="auto"/>
              <w:right w:val="single" w:sz="4" w:space="0" w:color="auto"/>
            </w:tcBorders>
            <w:shd w:val="clear" w:color="auto" w:fill="F2F2F2" w:themeFill="background1" w:themeFillShade="F2"/>
            <w:vAlign w:val="center"/>
          </w:tcPr>
          <w:p w14:paraId="3FDA0111" w14:textId="1B9FC30B" w:rsidR="00A900FE" w:rsidRPr="000C5B79" w:rsidRDefault="00A900FE" w:rsidP="00F95E26">
            <w:pPr>
              <w:suppressAutoHyphens/>
              <w:spacing w:before="120" w:after="120" w:line="240" w:lineRule="auto"/>
              <w:jc w:val="center"/>
              <w:rPr>
                <w:rFonts w:ascii="Gotham Office" w:hAnsi="Gotham Office"/>
                <w:b/>
                <w:sz w:val="18"/>
                <w:szCs w:val="18"/>
                <w:highlight w:val="yellow"/>
              </w:rPr>
            </w:pPr>
          </w:p>
        </w:tc>
      </w:tr>
      <w:tr w:rsidR="00A900FE" w:rsidRPr="000C5B79" w14:paraId="1C57C5AB" w14:textId="2967CFD4" w:rsidTr="004A4C26">
        <w:trPr>
          <w:jc w:val="center"/>
        </w:trPr>
        <w:tc>
          <w:tcPr>
            <w:tcW w:w="255" w:type="pct"/>
            <w:tcBorders>
              <w:top w:val="single" w:sz="4" w:space="0" w:color="auto"/>
              <w:left w:val="single" w:sz="4" w:space="0" w:color="auto"/>
              <w:bottom w:val="single" w:sz="4" w:space="0" w:color="auto"/>
              <w:right w:val="single" w:sz="4" w:space="0" w:color="auto"/>
            </w:tcBorders>
            <w:vAlign w:val="center"/>
          </w:tcPr>
          <w:p w14:paraId="7824AFB0"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81" w:type="pct"/>
            <w:tcBorders>
              <w:top w:val="single" w:sz="4" w:space="0" w:color="auto"/>
              <w:left w:val="single" w:sz="4" w:space="0" w:color="auto"/>
              <w:bottom w:val="single" w:sz="4" w:space="0" w:color="auto"/>
              <w:right w:val="single" w:sz="4" w:space="0" w:color="auto"/>
            </w:tcBorders>
            <w:vAlign w:val="center"/>
          </w:tcPr>
          <w:p w14:paraId="3274DE16"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510" w:type="pct"/>
            <w:tcBorders>
              <w:top w:val="single" w:sz="4" w:space="0" w:color="auto"/>
              <w:left w:val="single" w:sz="4" w:space="0" w:color="auto"/>
              <w:bottom w:val="single" w:sz="4" w:space="0" w:color="auto"/>
              <w:right w:val="single" w:sz="4" w:space="0" w:color="auto"/>
            </w:tcBorders>
          </w:tcPr>
          <w:p w14:paraId="4878C23D" w14:textId="77777777" w:rsidR="00A900FE" w:rsidRPr="000C5B79" w:rsidRDefault="00A900FE" w:rsidP="00F95E26">
            <w:pPr>
              <w:suppressAutoHyphens/>
              <w:spacing w:before="120" w:after="120" w:line="240" w:lineRule="auto"/>
              <w:ind w:left="-30"/>
              <w:jc w:val="center"/>
              <w:rPr>
                <w:rFonts w:ascii="Gotham Office" w:hAnsi="Gotham Office"/>
                <w:sz w:val="18"/>
                <w:szCs w:val="18"/>
                <w:highlight w:val="yellow"/>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561" w:type="pct"/>
            <w:tcBorders>
              <w:top w:val="single" w:sz="4" w:space="0" w:color="auto"/>
              <w:left w:val="single" w:sz="4" w:space="0" w:color="auto"/>
              <w:bottom w:val="single" w:sz="4" w:space="0" w:color="auto"/>
              <w:right w:val="single" w:sz="4" w:space="0" w:color="auto"/>
            </w:tcBorders>
            <w:vAlign w:val="center"/>
          </w:tcPr>
          <w:p w14:paraId="5BC08C9A" w14:textId="77777777" w:rsidR="00A900FE" w:rsidRPr="000C5B79" w:rsidRDefault="00A900FE" w:rsidP="00F95E26">
            <w:pPr>
              <w:suppressAutoHyphens/>
              <w:spacing w:before="120" w:after="120" w:line="240" w:lineRule="auto"/>
              <w:ind w:left="-30"/>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326" w:type="pct"/>
            <w:tcBorders>
              <w:top w:val="single" w:sz="4" w:space="0" w:color="auto"/>
              <w:left w:val="single" w:sz="4" w:space="0" w:color="auto"/>
              <w:bottom w:val="single" w:sz="4" w:space="0" w:color="auto"/>
              <w:right w:val="single" w:sz="4" w:space="0" w:color="auto"/>
            </w:tcBorders>
            <w:vAlign w:val="center"/>
          </w:tcPr>
          <w:p w14:paraId="04DEE61C"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18" w:type="pct"/>
            <w:tcBorders>
              <w:top w:val="single" w:sz="4" w:space="0" w:color="auto"/>
              <w:left w:val="single" w:sz="4" w:space="0" w:color="auto"/>
              <w:bottom w:val="single" w:sz="4" w:space="0" w:color="auto"/>
              <w:right w:val="single" w:sz="4" w:space="0" w:color="auto"/>
            </w:tcBorders>
            <w:vAlign w:val="center"/>
          </w:tcPr>
          <w:p w14:paraId="762E84CE"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8" w:type="pct"/>
            <w:tcBorders>
              <w:top w:val="single" w:sz="4" w:space="0" w:color="auto"/>
              <w:left w:val="single" w:sz="4" w:space="0" w:color="auto"/>
              <w:bottom w:val="single" w:sz="4" w:space="0" w:color="auto"/>
              <w:right w:val="single" w:sz="4" w:space="0" w:color="auto"/>
            </w:tcBorders>
            <w:vAlign w:val="center"/>
          </w:tcPr>
          <w:p w14:paraId="71A9BB5C"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22" w:type="pct"/>
            <w:tcBorders>
              <w:top w:val="single" w:sz="4" w:space="0" w:color="auto"/>
              <w:left w:val="single" w:sz="4" w:space="0" w:color="auto"/>
              <w:bottom w:val="single" w:sz="4" w:space="0" w:color="auto"/>
              <w:right w:val="single" w:sz="4" w:space="0" w:color="auto"/>
            </w:tcBorders>
            <w:vAlign w:val="center"/>
          </w:tcPr>
          <w:p w14:paraId="1785A140"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20" w:type="pct"/>
            <w:tcBorders>
              <w:top w:val="single" w:sz="4" w:space="0" w:color="auto"/>
              <w:left w:val="single" w:sz="4" w:space="0" w:color="auto"/>
              <w:bottom w:val="single" w:sz="4" w:space="0" w:color="auto"/>
              <w:right w:val="single" w:sz="4" w:space="0" w:color="auto"/>
            </w:tcBorders>
            <w:vAlign w:val="center"/>
          </w:tcPr>
          <w:p w14:paraId="7C87CC38"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52" w:type="pct"/>
            <w:tcBorders>
              <w:top w:val="single" w:sz="4" w:space="0" w:color="auto"/>
              <w:left w:val="single" w:sz="4" w:space="0" w:color="auto"/>
              <w:bottom w:val="single" w:sz="4" w:space="0" w:color="auto"/>
              <w:right w:val="single" w:sz="4" w:space="0" w:color="auto"/>
            </w:tcBorders>
            <w:vAlign w:val="center"/>
          </w:tcPr>
          <w:p w14:paraId="00B2747D"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8" w:type="pct"/>
            <w:tcBorders>
              <w:top w:val="single" w:sz="4" w:space="0" w:color="auto"/>
              <w:left w:val="single" w:sz="4" w:space="0" w:color="auto"/>
              <w:bottom w:val="single" w:sz="4" w:space="0" w:color="auto"/>
              <w:right w:val="single" w:sz="4" w:space="0" w:color="auto"/>
            </w:tcBorders>
            <w:vAlign w:val="center"/>
          </w:tcPr>
          <w:p w14:paraId="592B8180"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w:t>
            </w:r>
          </w:p>
        </w:tc>
        <w:tc>
          <w:tcPr>
            <w:tcW w:w="252" w:type="pct"/>
            <w:tcBorders>
              <w:top w:val="single" w:sz="4" w:space="0" w:color="auto"/>
              <w:left w:val="single" w:sz="4" w:space="0" w:color="auto"/>
              <w:bottom w:val="single" w:sz="4" w:space="0" w:color="auto"/>
              <w:right w:val="single" w:sz="4" w:space="0" w:color="auto"/>
            </w:tcBorders>
            <w:vAlign w:val="center"/>
          </w:tcPr>
          <w:p w14:paraId="7513FE23"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w:t>
            </w:r>
          </w:p>
        </w:tc>
        <w:tc>
          <w:tcPr>
            <w:tcW w:w="253" w:type="pct"/>
            <w:tcBorders>
              <w:top w:val="single" w:sz="4" w:space="0" w:color="auto"/>
              <w:left w:val="single" w:sz="4" w:space="0" w:color="auto"/>
              <w:bottom w:val="single" w:sz="4" w:space="0" w:color="auto"/>
              <w:right w:val="single" w:sz="4" w:space="0" w:color="auto"/>
            </w:tcBorders>
            <w:vAlign w:val="center"/>
          </w:tcPr>
          <w:p w14:paraId="1B098CF0"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w:t>
            </w:r>
          </w:p>
        </w:tc>
        <w:tc>
          <w:tcPr>
            <w:tcW w:w="252" w:type="pct"/>
            <w:tcBorders>
              <w:top w:val="single" w:sz="4" w:space="0" w:color="auto"/>
              <w:left w:val="single" w:sz="4" w:space="0" w:color="auto"/>
              <w:bottom w:val="single" w:sz="4" w:space="0" w:color="auto"/>
              <w:right w:val="single" w:sz="4" w:space="0" w:color="auto"/>
            </w:tcBorders>
            <w:vAlign w:val="center"/>
          </w:tcPr>
          <w:p w14:paraId="58708F5B"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w:t>
            </w:r>
          </w:p>
        </w:tc>
        <w:tc>
          <w:tcPr>
            <w:tcW w:w="502" w:type="pct"/>
            <w:tcBorders>
              <w:top w:val="single" w:sz="4" w:space="0" w:color="auto"/>
              <w:left w:val="single" w:sz="4" w:space="0" w:color="auto"/>
              <w:bottom w:val="single" w:sz="4" w:space="0" w:color="auto"/>
              <w:right w:val="single" w:sz="4" w:space="0" w:color="auto"/>
            </w:tcBorders>
            <w:vAlign w:val="center"/>
          </w:tcPr>
          <w:p w14:paraId="0E9CCC03" w14:textId="4E15786D"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br/>
              <w:t>(ex XX)</w:t>
            </w:r>
          </w:p>
        </w:tc>
      </w:tr>
    </w:tbl>
    <w:p w14:paraId="22E83563" w14:textId="2ADCFA83" w:rsidR="00160173" w:rsidRPr="000C5B79" w:rsidRDefault="00160173">
      <w:pPr>
        <w:rPr>
          <w:rFonts w:ascii="Gotham Office" w:hAnsi="Gotham Office"/>
          <w:sz w:val="12"/>
          <w:szCs w:val="12"/>
        </w:rPr>
      </w:pPr>
    </w:p>
    <w:tbl>
      <w:tblPr>
        <w:tblW w:w="6253"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69"/>
        <w:gridCol w:w="850"/>
        <w:gridCol w:w="1140"/>
        <w:gridCol w:w="1140"/>
        <w:gridCol w:w="850"/>
        <w:gridCol w:w="714"/>
        <w:gridCol w:w="691"/>
        <w:gridCol w:w="709"/>
        <w:gridCol w:w="591"/>
        <w:gridCol w:w="564"/>
        <w:gridCol w:w="557"/>
        <w:gridCol w:w="698"/>
        <w:gridCol w:w="567"/>
        <w:gridCol w:w="1690"/>
      </w:tblGrid>
      <w:tr w:rsidR="00A900FE" w:rsidRPr="000C5B79" w14:paraId="78F87CAE" w14:textId="3F41ED64">
        <w:trPr>
          <w:trHeight w:val="510"/>
          <w:jc w:val="center"/>
        </w:trPr>
        <w:tc>
          <w:tcPr>
            <w:tcW w:w="251" w:type="pct"/>
            <w:vMerge w:val="restart"/>
            <w:tcBorders>
              <w:top w:val="single" w:sz="4" w:space="0" w:color="auto"/>
              <w:left w:val="single" w:sz="4" w:space="0" w:color="auto"/>
              <w:right w:val="single" w:sz="4" w:space="0" w:color="auto"/>
            </w:tcBorders>
            <w:shd w:val="clear" w:color="auto" w:fill="F2F2F2" w:themeFill="background1" w:themeFillShade="F2"/>
            <w:textDirection w:val="btLr"/>
            <w:vAlign w:val="center"/>
          </w:tcPr>
          <w:p w14:paraId="35851C29" w14:textId="77777777" w:rsidR="00A900FE" w:rsidRPr="000C5B79" w:rsidRDefault="00A900FE" w:rsidP="00A33D93">
            <w:pPr>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highlight w:val="yellow"/>
              </w:rPr>
              <w:t>Sondage</w:t>
            </w:r>
          </w:p>
        </w:tc>
        <w:tc>
          <w:tcPr>
            <w:tcW w:w="87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96336D"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Profondeur</w:t>
            </w:r>
          </w:p>
        </w:tc>
        <w:tc>
          <w:tcPr>
            <w:tcW w:w="50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3FB0F7"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Formation</w:t>
            </w:r>
          </w:p>
        </w:tc>
        <w:tc>
          <w:tcPr>
            <w:tcW w:w="69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D74E1CC"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i/>
                <w:sz w:val="18"/>
                <w:szCs w:val="18"/>
                <w:highlight w:val="yellow"/>
              </w:rPr>
              <w:t>Teneur en eau</w:t>
            </w:r>
            <w:r w:rsidRPr="000C5B79">
              <w:rPr>
                <w:rFonts w:ascii="Gotham Office" w:hAnsi="Gotham Office"/>
                <w:b/>
                <w:i/>
                <w:sz w:val="18"/>
                <w:szCs w:val="18"/>
                <w:highlight w:val="yellow"/>
              </w:rPr>
              <w:br/>
              <w:t xml:space="preserve">w </w:t>
            </w:r>
            <w:r w:rsidRPr="000C5B79">
              <w:rPr>
                <w:rFonts w:ascii="Gotham Office" w:hAnsi="Gotham Office"/>
                <w:b/>
                <w:sz w:val="18"/>
                <w:szCs w:val="18"/>
                <w:highlight w:val="yellow"/>
              </w:rPr>
              <w:t>(%)</w:t>
            </w:r>
          </w:p>
        </w:tc>
        <w:tc>
          <w:tcPr>
            <w:tcW w:w="879" w:type="pct"/>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0748DE"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Granulométrie</w:t>
            </w:r>
          </w:p>
        </w:tc>
        <w:tc>
          <w:tcPr>
            <w:tcW w:w="249"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834CEF"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VBS</w:t>
            </w:r>
          </w:p>
        </w:tc>
        <w:tc>
          <w:tcPr>
            <w:tcW w:w="246"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A2B2FF5"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IPI (%)</w:t>
            </w:r>
          </w:p>
        </w:tc>
        <w:tc>
          <w:tcPr>
            <w:tcW w:w="308"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5DBC09E"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ρ</w:t>
            </w:r>
            <w:r w:rsidRPr="000C5B79">
              <w:rPr>
                <w:rFonts w:ascii="Gotham Office" w:hAnsi="Gotham Office"/>
                <w:b/>
                <w:sz w:val="18"/>
                <w:szCs w:val="18"/>
                <w:highlight w:val="yellow"/>
                <w:vertAlign w:val="subscript"/>
              </w:rPr>
              <w:t>d OPN</w:t>
            </w:r>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(t.m</w:t>
            </w:r>
            <w:r w:rsidRPr="000C5B79">
              <w:rPr>
                <w:rFonts w:ascii="Gotham Office" w:hAnsi="Gotham Office"/>
                <w:b/>
                <w:sz w:val="18"/>
                <w:szCs w:val="18"/>
                <w:highlight w:val="yellow"/>
                <w:vertAlign w:val="superscript"/>
              </w:rPr>
              <w:t>3</w:t>
            </w:r>
            <w:r w:rsidRPr="000C5B79">
              <w:rPr>
                <w:rFonts w:ascii="Gotham Office" w:hAnsi="Gotham Office"/>
                <w:b/>
                <w:sz w:val="18"/>
                <w:szCs w:val="18"/>
                <w:highlight w:val="yellow"/>
              </w:rPr>
              <w:t>)</w:t>
            </w:r>
          </w:p>
        </w:tc>
        <w:tc>
          <w:tcPr>
            <w:tcW w:w="250"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A79357B" w14:textId="77777777"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w</w:t>
            </w:r>
            <w:r w:rsidRPr="000C5B79">
              <w:rPr>
                <w:rFonts w:ascii="Gotham Office" w:hAnsi="Gotham Office"/>
                <w:b/>
                <w:sz w:val="18"/>
                <w:szCs w:val="18"/>
                <w:highlight w:val="yellow"/>
                <w:vertAlign w:val="subscript"/>
              </w:rPr>
              <w:t>OPN</w:t>
            </w:r>
            <w:r w:rsidRPr="000C5B79">
              <w:rPr>
                <w:rFonts w:ascii="Gotham Office" w:hAnsi="Gotham Office"/>
                <w:b/>
                <w:sz w:val="18"/>
                <w:szCs w:val="18"/>
                <w:highlight w:val="yellow"/>
                <w:vertAlign w:val="subscript"/>
              </w:rPr>
              <w:br/>
            </w:r>
            <w:r w:rsidRPr="000C5B79">
              <w:rPr>
                <w:rFonts w:ascii="Gotham Office" w:hAnsi="Gotham Office"/>
                <w:b/>
                <w:sz w:val="18"/>
                <w:szCs w:val="18"/>
                <w:highlight w:val="yellow"/>
              </w:rPr>
              <w:t>(%)</w:t>
            </w:r>
          </w:p>
        </w:tc>
        <w:tc>
          <w:tcPr>
            <w:tcW w:w="746"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5F3CF263" w14:textId="42469374" w:rsidR="00A900FE" w:rsidRPr="000C5B79" w:rsidRDefault="00A900FE" w:rsidP="00A33D93">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Classe G.T.R.</w:t>
            </w:r>
          </w:p>
        </w:tc>
      </w:tr>
      <w:tr w:rsidR="00A900FE" w:rsidRPr="000C5B79" w14:paraId="37C6455B" w14:textId="402BB0BB" w:rsidTr="00A900FE">
        <w:trPr>
          <w:trHeight w:val="65"/>
          <w:jc w:val="center"/>
        </w:trPr>
        <w:tc>
          <w:tcPr>
            <w:tcW w:w="251" w:type="pct"/>
            <w:vMerge/>
            <w:tcBorders>
              <w:left w:val="single" w:sz="4" w:space="0" w:color="auto"/>
              <w:bottom w:val="single" w:sz="4" w:space="0" w:color="auto"/>
              <w:right w:val="single" w:sz="4" w:space="0" w:color="auto"/>
            </w:tcBorders>
            <w:shd w:val="clear" w:color="auto" w:fill="F2F2F2"/>
            <w:vAlign w:val="center"/>
          </w:tcPr>
          <w:p w14:paraId="6FD407BC" w14:textId="77777777" w:rsidR="00A900FE" w:rsidRPr="000C5B79" w:rsidRDefault="00A900FE" w:rsidP="00F95E26">
            <w:pPr>
              <w:suppressAutoHyphens/>
              <w:spacing w:before="120" w:after="120" w:line="240" w:lineRule="auto"/>
              <w:jc w:val="center"/>
              <w:rPr>
                <w:rFonts w:ascii="Gotham Office" w:hAnsi="Gotham Office"/>
                <w:sz w:val="18"/>
                <w:szCs w:val="18"/>
              </w:rPr>
            </w:pPr>
          </w:p>
        </w:tc>
        <w:tc>
          <w:tcPr>
            <w:tcW w:w="3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439A01F"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m/TN/NF</w:t>
            </w:r>
          </w:p>
        </w:tc>
        <w:tc>
          <w:tcPr>
            <w:tcW w:w="50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1C0A399"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w:t>
            </w:r>
            <w:r w:rsidRPr="000C5B79">
              <w:rPr>
                <w:rFonts w:ascii="Gotham Office" w:eastAsia="MS Mincho" w:hAnsi="Gotham Office"/>
                <w:b/>
                <w:sz w:val="18"/>
                <w:szCs w:val="18"/>
                <w:highlight w:val="yellow"/>
              </w:rPr>
              <w:t>/NVP</w:t>
            </w:r>
          </w:p>
        </w:tc>
        <w:tc>
          <w:tcPr>
            <w:tcW w:w="50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50F25B"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3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6E7BBB" w14:textId="77777777" w:rsidR="00A900FE" w:rsidRPr="000C5B79" w:rsidRDefault="00A900FE" w:rsidP="00F95E26">
            <w:pPr>
              <w:suppressAutoHyphens/>
              <w:spacing w:before="120" w:after="120" w:line="240" w:lineRule="auto"/>
              <w:jc w:val="center"/>
              <w:rPr>
                <w:rFonts w:ascii="Gotham Office" w:hAnsi="Gotham Office"/>
                <w:b/>
                <w:i/>
                <w:sz w:val="18"/>
                <w:szCs w:val="18"/>
                <w:highlight w:val="yellow"/>
              </w:rPr>
            </w:pPr>
            <w:r w:rsidRPr="000C5B79">
              <w:rPr>
                <w:rFonts w:ascii="Gotham Office" w:hAnsi="Gotham Office"/>
                <w:b/>
                <w:i/>
                <w:sz w:val="18"/>
                <w:szCs w:val="18"/>
                <w:highlight w:val="yellow"/>
              </w:rPr>
              <w:t>0 / D</w:t>
            </w:r>
            <w:r w:rsidRPr="000C5B79">
              <w:rPr>
                <w:rFonts w:ascii="Gotham Office" w:hAnsi="Gotham Office"/>
                <w:b/>
                <w:i/>
                <w:sz w:val="18"/>
                <w:szCs w:val="18"/>
                <w:highlight w:val="yellow"/>
                <w:vertAlign w:val="subscript"/>
              </w:rPr>
              <w:t>max</w:t>
            </w:r>
          </w:p>
        </w:tc>
        <w:tc>
          <w:tcPr>
            <w:tcW w:w="31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8D735A"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0 / 5 mm</w:t>
            </w:r>
          </w:p>
        </w:tc>
        <w:tc>
          <w:tcPr>
            <w:tcW w:w="30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8F02F0"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D</w:t>
            </w:r>
            <w:r w:rsidRPr="000C5B79">
              <w:rPr>
                <w:rFonts w:ascii="Gotham Office" w:hAnsi="Gotham Office"/>
                <w:b/>
                <w:sz w:val="18"/>
                <w:szCs w:val="18"/>
                <w:highlight w:val="yellow"/>
                <w:vertAlign w:val="subscript"/>
              </w:rPr>
              <w:t>max</w:t>
            </w:r>
            <w:r w:rsidRPr="000C5B79">
              <w:rPr>
                <w:rFonts w:ascii="Gotham Office" w:hAnsi="Gotham Office"/>
                <w:b/>
                <w:sz w:val="18"/>
                <w:szCs w:val="18"/>
                <w:highlight w:val="yellow"/>
              </w:rPr>
              <w:t xml:space="preserve"> (mm)</w:t>
            </w:r>
          </w:p>
        </w:tc>
        <w:tc>
          <w:tcPr>
            <w:tcW w:w="313"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70705A" w14:textId="77777777"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2,00 mm</w:t>
            </w:r>
            <w:r w:rsidRPr="000C5B79">
              <w:rPr>
                <w:rFonts w:ascii="Gotham Office" w:hAnsi="Gotham Office"/>
                <w:b/>
                <w:sz w:val="18"/>
                <w:szCs w:val="18"/>
                <w:highlight w:val="yellow"/>
              </w:rPr>
              <w:br/>
              <w:t>(%)</w:t>
            </w:r>
          </w:p>
        </w:tc>
        <w:tc>
          <w:tcPr>
            <w:tcW w:w="261"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930B41" w14:textId="476EBE72" w:rsidR="00A900FE" w:rsidRPr="000C5B79" w:rsidRDefault="00A900FE" w:rsidP="00F95E26">
            <w:pPr>
              <w:suppressAutoHyphens/>
              <w:spacing w:before="120" w:after="120" w:line="240" w:lineRule="auto"/>
              <w:ind w:left="-60" w:right="-39"/>
              <w:jc w:val="center"/>
              <w:rPr>
                <w:rFonts w:ascii="Gotham Office" w:hAnsi="Gotham Office"/>
                <w:b/>
                <w:sz w:val="18"/>
                <w:szCs w:val="18"/>
                <w:highlight w:val="yellow"/>
              </w:rPr>
            </w:pPr>
            <w:r w:rsidRPr="000C5B79">
              <w:rPr>
                <w:rFonts w:ascii="Gotham Office" w:hAnsi="Gotham Office"/>
                <w:b/>
                <w:sz w:val="18"/>
                <w:szCs w:val="18"/>
                <w:highlight w:val="yellow"/>
              </w:rPr>
              <w:t>&lt; 63 μm</w:t>
            </w:r>
            <w:r w:rsidRPr="000C5B79">
              <w:rPr>
                <w:rFonts w:ascii="Gotham Office" w:hAnsi="Gotham Office"/>
                <w:b/>
                <w:sz w:val="18"/>
                <w:szCs w:val="18"/>
                <w:highlight w:val="yellow"/>
              </w:rPr>
              <w:br/>
              <w:t>(%)</w:t>
            </w:r>
          </w:p>
        </w:tc>
        <w:tc>
          <w:tcPr>
            <w:tcW w:w="249" w:type="pct"/>
            <w:vMerge/>
            <w:tcBorders>
              <w:top w:val="single" w:sz="4" w:space="0" w:color="auto"/>
              <w:left w:val="single" w:sz="4" w:space="0" w:color="auto"/>
              <w:bottom w:val="single" w:sz="4" w:space="0" w:color="auto"/>
              <w:right w:val="single" w:sz="4" w:space="0" w:color="auto"/>
            </w:tcBorders>
            <w:shd w:val="clear" w:color="auto" w:fill="E7E6E6"/>
          </w:tcPr>
          <w:p w14:paraId="65239F4B"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46" w:type="pct"/>
            <w:vMerge/>
            <w:tcBorders>
              <w:left w:val="single" w:sz="4" w:space="0" w:color="auto"/>
              <w:bottom w:val="single" w:sz="4" w:space="0" w:color="auto"/>
              <w:right w:val="single" w:sz="4" w:space="0" w:color="auto"/>
            </w:tcBorders>
            <w:shd w:val="clear" w:color="auto" w:fill="E7E6E6"/>
            <w:vAlign w:val="center"/>
          </w:tcPr>
          <w:p w14:paraId="22A2E28E"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308" w:type="pct"/>
            <w:vMerge/>
            <w:tcBorders>
              <w:left w:val="single" w:sz="4" w:space="0" w:color="auto"/>
              <w:bottom w:val="single" w:sz="4" w:space="0" w:color="auto"/>
              <w:right w:val="single" w:sz="4" w:space="0" w:color="auto"/>
            </w:tcBorders>
            <w:shd w:val="clear" w:color="auto" w:fill="E7E6E6"/>
            <w:vAlign w:val="center"/>
          </w:tcPr>
          <w:p w14:paraId="5DDA210C"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250" w:type="pct"/>
            <w:vMerge/>
            <w:tcBorders>
              <w:left w:val="single" w:sz="4" w:space="0" w:color="auto"/>
              <w:bottom w:val="single" w:sz="4" w:space="0" w:color="auto"/>
              <w:right w:val="single" w:sz="4" w:space="0" w:color="auto"/>
            </w:tcBorders>
            <w:shd w:val="clear" w:color="auto" w:fill="E7E6E6"/>
            <w:vAlign w:val="center"/>
          </w:tcPr>
          <w:p w14:paraId="1432C3CC" w14:textId="77777777" w:rsidR="00A900FE" w:rsidRPr="000C5B79" w:rsidRDefault="00A900FE" w:rsidP="00F95E26">
            <w:pPr>
              <w:suppressAutoHyphens/>
              <w:spacing w:before="120" w:after="120" w:line="240" w:lineRule="auto"/>
              <w:jc w:val="center"/>
              <w:rPr>
                <w:rFonts w:ascii="Gotham Office" w:hAnsi="Gotham Office"/>
                <w:b/>
                <w:sz w:val="18"/>
                <w:szCs w:val="18"/>
              </w:rPr>
            </w:pPr>
          </w:p>
        </w:tc>
        <w:tc>
          <w:tcPr>
            <w:tcW w:w="746" w:type="pct"/>
            <w:vMerge/>
            <w:tcBorders>
              <w:left w:val="single" w:sz="4" w:space="0" w:color="auto"/>
              <w:bottom w:val="single" w:sz="4" w:space="0" w:color="auto"/>
              <w:right w:val="single" w:sz="4" w:space="0" w:color="auto"/>
            </w:tcBorders>
            <w:shd w:val="clear" w:color="auto" w:fill="F2F2F2" w:themeFill="background1" w:themeFillShade="F2"/>
            <w:vAlign w:val="center"/>
          </w:tcPr>
          <w:p w14:paraId="6727DDEF" w14:textId="28B9DBD2" w:rsidR="00A900FE" w:rsidRPr="000C5B79" w:rsidRDefault="00A900FE" w:rsidP="00F95E26">
            <w:pPr>
              <w:suppressAutoHyphens/>
              <w:spacing w:before="120" w:after="120" w:line="240" w:lineRule="auto"/>
              <w:jc w:val="center"/>
              <w:rPr>
                <w:rFonts w:ascii="Gotham Office" w:hAnsi="Gotham Office"/>
                <w:b/>
                <w:sz w:val="18"/>
                <w:szCs w:val="18"/>
              </w:rPr>
            </w:pPr>
          </w:p>
        </w:tc>
      </w:tr>
      <w:tr w:rsidR="00A900FE" w:rsidRPr="000C5B79" w14:paraId="4500F193" w14:textId="7F79F828" w:rsidTr="00A900FE">
        <w:trPr>
          <w:jc w:val="center"/>
        </w:trPr>
        <w:tc>
          <w:tcPr>
            <w:tcW w:w="251" w:type="pct"/>
            <w:tcBorders>
              <w:top w:val="single" w:sz="4" w:space="0" w:color="auto"/>
              <w:left w:val="single" w:sz="4" w:space="0" w:color="auto"/>
              <w:bottom w:val="single" w:sz="4" w:space="0" w:color="auto"/>
              <w:right w:val="single" w:sz="4" w:space="0" w:color="auto"/>
            </w:tcBorders>
            <w:vAlign w:val="center"/>
          </w:tcPr>
          <w:p w14:paraId="4C5F8BCD"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75" w:type="pct"/>
            <w:tcBorders>
              <w:top w:val="single" w:sz="4" w:space="0" w:color="auto"/>
              <w:left w:val="single" w:sz="4" w:space="0" w:color="auto"/>
              <w:bottom w:val="single" w:sz="4" w:space="0" w:color="auto"/>
              <w:right w:val="single" w:sz="4" w:space="0" w:color="auto"/>
            </w:tcBorders>
            <w:vAlign w:val="center"/>
          </w:tcPr>
          <w:p w14:paraId="088305DA" w14:textId="77777777" w:rsidR="00A900FE" w:rsidRPr="000C5B79" w:rsidRDefault="00A900FE" w:rsidP="00F95E2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503" w:type="pct"/>
            <w:tcBorders>
              <w:top w:val="single" w:sz="4" w:space="0" w:color="auto"/>
              <w:left w:val="single" w:sz="4" w:space="0" w:color="auto"/>
              <w:bottom w:val="single" w:sz="4" w:space="0" w:color="auto"/>
              <w:right w:val="single" w:sz="4" w:space="0" w:color="auto"/>
            </w:tcBorders>
          </w:tcPr>
          <w:p w14:paraId="25842F86" w14:textId="77777777" w:rsidR="00A900FE" w:rsidRPr="000C5B79" w:rsidRDefault="00A900FE" w:rsidP="00F95E26">
            <w:pPr>
              <w:suppressAutoHyphens/>
              <w:spacing w:before="120" w:after="120" w:line="240" w:lineRule="auto"/>
              <w:ind w:left="-30"/>
              <w:jc w:val="center"/>
              <w:rPr>
                <w:rFonts w:ascii="Gotham Office" w:hAnsi="Gotham Office"/>
                <w:sz w:val="18"/>
                <w:szCs w:val="18"/>
                <w:highlight w:val="yellow"/>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503" w:type="pct"/>
            <w:tcBorders>
              <w:top w:val="single" w:sz="4" w:space="0" w:color="auto"/>
              <w:left w:val="single" w:sz="4" w:space="0" w:color="auto"/>
              <w:bottom w:val="single" w:sz="4" w:space="0" w:color="auto"/>
              <w:right w:val="single" w:sz="4" w:space="0" w:color="auto"/>
            </w:tcBorders>
            <w:vAlign w:val="center"/>
          </w:tcPr>
          <w:p w14:paraId="5B1FEB6A" w14:textId="77777777" w:rsidR="00A900FE" w:rsidRPr="000C5B79" w:rsidRDefault="00A900FE" w:rsidP="00F95E26">
            <w:pPr>
              <w:suppressAutoHyphens/>
              <w:spacing w:before="120" w:after="120" w:line="240" w:lineRule="auto"/>
              <w:ind w:left="-30"/>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375" w:type="pct"/>
            <w:tcBorders>
              <w:top w:val="single" w:sz="4" w:space="0" w:color="auto"/>
              <w:left w:val="single" w:sz="4" w:space="0" w:color="auto"/>
              <w:bottom w:val="single" w:sz="4" w:space="0" w:color="auto"/>
              <w:right w:val="single" w:sz="4" w:space="0" w:color="auto"/>
            </w:tcBorders>
            <w:vAlign w:val="center"/>
          </w:tcPr>
          <w:p w14:paraId="72972323"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15" w:type="pct"/>
            <w:tcBorders>
              <w:top w:val="single" w:sz="4" w:space="0" w:color="auto"/>
              <w:left w:val="single" w:sz="4" w:space="0" w:color="auto"/>
              <w:bottom w:val="single" w:sz="4" w:space="0" w:color="auto"/>
              <w:right w:val="single" w:sz="4" w:space="0" w:color="auto"/>
            </w:tcBorders>
            <w:vAlign w:val="center"/>
          </w:tcPr>
          <w:p w14:paraId="2B2BE98E"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05" w:type="pct"/>
            <w:tcBorders>
              <w:top w:val="single" w:sz="4" w:space="0" w:color="auto"/>
              <w:left w:val="single" w:sz="4" w:space="0" w:color="auto"/>
              <w:bottom w:val="single" w:sz="4" w:space="0" w:color="auto"/>
              <w:right w:val="single" w:sz="4" w:space="0" w:color="auto"/>
            </w:tcBorders>
            <w:vAlign w:val="center"/>
          </w:tcPr>
          <w:p w14:paraId="4EABBF88"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3" w:type="pct"/>
            <w:tcBorders>
              <w:top w:val="single" w:sz="4" w:space="0" w:color="auto"/>
              <w:left w:val="single" w:sz="4" w:space="0" w:color="auto"/>
              <w:bottom w:val="single" w:sz="4" w:space="0" w:color="auto"/>
              <w:right w:val="single" w:sz="4" w:space="0" w:color="auto"/>
            </w:tcBorders>
            <w:vAlign w:val="center"/>
          </w:tcPr>
          <w:p w14:paraId="2DDFA12B"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61" w:type="pct"/>
            <w:tcBorders>
              <w:top w:val="single" w:sz="4" w:space="0" w:color="auto"/>
              <w:left w:val="single" w:sz="4" w:space="0" w:color="auto"/>
              <w:bottom w:val="single" w:sz="4" w:space="0" w:color="auto"/>
              <w:right w:val="single" w:sz="4" w:space="0" w:color="auto"/>
            </w:tcBorders>
            <w:vAlign w:val="center"/>
          </w:tcPr>
          <w:p w14:paraId="7736C383"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9" w:type="pct"/>
            <w:tcBorders>
              <w:top w:val="single" w:sz="4" w:space="0" w:color="auto"/>
              <w:left w:val="single" w:sz="4" w:space="0" w:color="auto"/>
              <w:bottom w:val="single" w:sz="4" w:space="0" w:color="auto"/>
              <w:right w:val="single" w:sz="4" w:space="0" w:color="auto"/>
            </w:tcBorders>
            <w:vAlign w:val="center"/>
          </w:tcPr>
          <w:p w14:paraId="0AF77114" w14:textId="77777777" w:rsidR="00A900FE" w:rsidRPr="000C5B79" w:rsidRDefault="00A900FE" w:rsidP="00F95E2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6" w:type="pct"/>
            <w:tcBorders>
              <w:top w:val="single" w:sz="4" w:space="0" w:color="auto"/>
              <w:left w:val="single" w:sz="4" w:space="0" w:color="auto"/>
              <w:bottom w:val="single" w:sz="4" w:space="0" w:color="auto"/>
              <w:right w:val="single" w:sz="4" w:space="0" w:color="auto"/>
            </w:tcBorders>
            <w:vAlign w:val="center"/>
          </w:tcPr>
          <w:p w14:paraId="51B9C2BD"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XX,X</w:t>
            </w:r>
          </w:p>
        </w:tc>
        <w:tc>
          <w:tcPr>
            <w:tcW w:w="308" w:type="pct"/>
            <w:tcBorders>
              <w:top w:val="single" w:sz="4" w:space="0" w:color="auto"/>
              <w:left w:val="single" w:sz="4" w:space="0" w:color="auto"/>
              <w:bottom w:val="single" w:sz="4" w:space="0" w:color="auto"/>
              <w:right w:val="single" w:sz="4" w:space="0" w:color="auto"/>
            </w:tcBorders>
            <w:vAlign w:val="center"/>
          </w:tcPr>
          <w:p w14:paraId="5E70A885"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X,XX</w:t>
            </w:r>
          </w:p>
        </w:tc>
        <w:tc>
          <w:tcPr>
            <w:tcW w:w="250" w:type="pct"/>
            <w:tcBorders>
              <w:top w:val="single" w:sz="4" w:space="0" w:color="auto"/>
              <w:left w:val="single" w:sz="4" w:space="0" w:color="auto"/>
              <w:bottom w:val="single" w:sz="4" w:space="0" w:color="auto"/>
              <w:right w:val="single" w:sz="4" w:space="0" w:color="auto"/>
            </w:tcBorders>
            <w:vAlign w:val="center"/>
          </w:tcPr>
          <w:p w14:paraId="22FDEAAF" w14:textId="77777777"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XX,X</w:t>
            </w:r>
          </w:p>
        </w:tc>
        <w:tc>
          <w:tcPr>
            <w:tcW w:w="746" w:type="pct"/>
            <w:tcBorders>
              <w:top w:val="single" w:sz="4" w:space="0" w:color="auto"/>
              <w:left w:val="single" w:sz="4" w:space="0" w:color="auto"/>
              <w:bottom w:val="single" w:sz="4" w:space="0" w:color="auto"/>
              <w:right w:val="single" w:sz="4" w:space="0" w:color="auto"/>
            </w:tcBorders>
            <w:vAlign w:val="center"/>
          </w:tcPr>
          <w:p w14:paraId="05320AAD" w14:textId="7001B5A2" w:rsidR="00A900FE" w:rsidRPr="000C5B79" w:rsidRDefault="00A900FE" w:rsidP="00F95E26">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t xml:space="preserve"> (ex XX)</w:t>
            </w:r>
          </w:p>
        </w:tc>
      </w:tr>
    </w:tbl>
    <w:bookmarkEnd w:id="131"/>
    <w:p w14:paraId="5040742A" w14:textId="00B4962B" w:rsidR="00A33D93" w:rsidRPr="000C5B79" w:rsidRDefault="00A33D93" w:rsidP="00A33D93">
      <w:pPr>
        <w:suppressAutoHyphens/>
        <w:spacing w:before="120" w:after="120" w:line="360" w:lineRule="auto"/>
        <w:rPr>
          <w:rFonts w:ascii="Gotham Office" w:hAnsi="Gotham Office"/>
          <w:i/>
          <w:sz w:val="16"/>
          <w:szCs w:val="16"/>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22"/>
          <w:szCs w:val="22"/>
        </w:rPr>
        <w:br/>
      </w:r>
      <w:r w:rsidRPr="000C5B79">
        <w:rPr>
          <w:rFonts w:ascii="Gotham Office" w:hAnsi="Gotham Office"/>
          <w:i/>
          <w:sz w:val="18"/>
          <w:szCs w:val="18"/>
        </w:rPr>
        <w:t>w :</w:t>
      </w:r>
      <w:r w:rsidRPr="000C5B79">
        <w:rPr>
          <w:rFonts w:ascii="Gotham Office" w:hAnsi="Gotham Office"/>
          <w:i/>
          <w:sz w:val="18"/>
          <w:szCs w:val="18"/>
        </w:rPr>
        <w:tab/>
      </w:r>
      <w:r w:rsidRPr="000C5B79">
        <w:rPr>
          <w:rFonts w:ascii="Gotham Office" w:hAnsi="Gotham Office"/>
          <w:i/>
          <w:sz w:val="18"/>
          <w:szCs w:val="18"/>
        </w:rPr>
        <w:tab/>
        <w:t>Teneur en eau naturelle,</w:t>
      </w:r>
      <w:r w:rsidRPr="000C5B79">
        <w:rPr>
          <w:rFonts w:ascii="Gotham Office" w:hAnsi="Gotham Office"/>
          <w:i/>
          <w:sz w:val="18"/>
          <w:szCs w:val="18"/>
        </w:rPr>
        <w:br/>
        <w:t>D</w:t>
      </w:r>
      <w:r w:rsidRPr="000C5B79">
        <w:rPr>
          <w:rFonts w:ascii="Gotham Office" w:hAnsi="Gotham Office"/>
          <w:i/>
          <w:sz w:val="18"/>
          <w:szCs w:val="18"/>
          <w:vertAlign w:val="subscript"/>
        </w:rPr>
        <w:t>max</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r>
      <w:r w:rsidRPr="000C5B79">
        <w:rPr>
          <w:rFonts w:ascii="Gotham Office" w:hAnsi="Gotham Office"/>
          <w:i/>
          <w:sz w:val="18"/>
          <w:szCs w:val="18"/>
        </w:rPr>
        <w:tab/>
        <w:t>Diam</w:t>
      </w:r>
      <w:r w:rsidRPr="000C5B79">
        <w:rPr>
          <w:rFonts w:ascii="Gotham Office" w:hAnsi="Gotham Office" w:cs="Gotham Office"/>
          <w:i/>
          <w:sz w:val="18"/>
          <w:szCs w:val="18"/>
        </w:rPr>
        <w:t>è</w:t>
      </w:r>
      <w:r w:rsidRPr="000C5B79">
        <w:rPr>
          <w:rFonts w:ascii="Gotham Office" w:hAnsi="Gotham Office"/>
          <w:i/>
          <w:sz w:val="18"/>
          <w:szCs w:val="18"/>
        </w:rPr>
        <w:t xml:space="preserve">tre du plus gros </w:t>
      </w:r>
      <w:r w:rsidRPr="000C5B79">
        <w:rPr>
          <w:rFonts w:ascii="Gotham Office" w:hAnsi="Gotham Office" w:cs="Gotham Office"/>
          <w:i/>
          <w:sz w:val="18"/>
          <w:szCs w:val="18"/>
        </w:rPr>
        <w:t>é</w:t>
      </w:r>
      <w:r w:rsidRPr="000C5B79">
        <w:rPr>
          <w:rFonts w:ascii="Gotham Office" w:hAnsi="Gotham Office"/>
          <w:i/>
          <w:sz w:val="18"/>
          <w:szCs w:val="18"/>
        </w:rPr>
        <w:t>l</w:t>
      </w:r>
      <w:r w:rsidRPr="000C5B79">
        <w:rPr>
          <w:rFonts w:ascii="Gotham Office" w:hAnsi="Gotham Office" w:cs="Gotham Office"/>
          <w:i/>
          <w:sz w:val="18"/>
          <w:szCs w:val="18"/>
        </w:rPr>
        <w:t>é</w:t>
      </w:r>
      <w:r w:rsidRPr="000C5B79">
        <w:rPr>
          <w:rFonts w:ascii="Gotham Office" w:hAnsi="Gotham Office"/>
          <w:i/>
          <w:sz w:val="18"/>
          <w:szCs w:val="18"/>
        </w:rPr>
        <w:t>ment,</w:t>
      </w:r>
      <w:r w:rsidRPr="000C5B79">
        <w:rPr>
          <w:rFonts w:ascii="Gotham Office" w:hAnsi="Gotham Office"/>
          <w:i/>
          <w:sz w:val="18"/>
          <w:szCs w:val="18"/>
        </w:rPr>
        <w:br/>
        <w:t>&lt; 2,00 mm</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t>Pourcentage d’éléments passant au tamis de 2 mm,</w:t>
      </w:r>
      <w:r w:rsidR="00071295" w:rsidRPr="000C5B79">
        <w:rPr>
          <w:rFonts w:ascii="Gotham Office" w:hAnsi="Gotham Office"/>
          <w:i/>
          <w:sz w:val="18"/>
          <w:szCs w:val="18"/>
        </w:rPr>
        <w:br/>
      </w:r>
      <w:r w:rsidRPr="000C5B79">
        <w:rPr>
          <w:rFonts w:ascii="Gotham Office" w:hAnsi="Gotham Office"/>
          <w:i/>
          <w:sz w:val="18"/>
          <w:szCs w:val="18"/>
        </w:rPr>
        <w:t xml:space="preserve">&lt; </w:t>
      </w:r>
      <w:r w:rsidR="007E5B89" w:rsidRPr="000C5B79">
        <w:rPr>
          <w:rFonts w:ascii="Gotham Office" w:hAnsi="Gotham Office"/>
          <w:i/>
          <w:sz w:val="18"/>
          <w:szCs w:val="18"/>
        </w:rPr>
        <w:t>63</w:t>
      </w:r>
      <w:r w:rsidRPr="000C5B79">
        <w:rPr>
          <w:rFonts w:ascii="Gotham Office" w:hAnsi="Gotham Office"/>
          <w:i/>
          <w:sz w:val="18"/>
          <w:szCs w:val="18"/>
        </w:rPr>
        <w:t xml:space="preserve"> </w:t>
      </w:r>
      <w:r w:rsidR="007E5B89" w:rsidRPr="000C5B79">
        <w:rPr>
          <w:rFonts w:ascii="Gotham Office" w:hAnsi="Gotham Office"/>
          <w:bCs/>
          <w:i/>
          <w:iCs/>
          <w:sz w:val="18"/>
          <w:szCs w:val="18"/>
        </w:rPr>
        <w:t>μ</w:t>
      </w:r>
      <w:r w:rsidRPr="000C5B79">
        <w:rPr>
          <w:rFonts w:ascii="Gotham Office" w:hAnsi="Gotham Office"/>
          <w:i/>
          <w:sz w:val="18"/>
          <w:szCs w:val="18"/>
        </w:rPr>
        <w:t>m</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t>Pourcentage d</w:t>
      </w:r>
      <w:r w:rsidRPr="000C5B79">
        <w:rPr>
          <w:rFonts w:ascii="Gotham Office" w:hAnsi="Gotham Office" w:cs="Gotham Office"/>
          <w:i/>
          <w:sz w:val="18"/>
          <w:szCs w:val="18"/>
        </w:rPr>
        <w:t>’é</w:t>
      </w:r>
      <w:r w:rsidRPr="000C5B79">
        <w:rPr>
          <w:rFonts w:ascii="Gotham Office" w:hAnsi="Gotham Office"/>
          <w:i/>
          <w:sz w:val="18"/>
          <w:szCs w:val="18"/>
        </w:rPr>
        <w:t>l</w:t>
      </w:r>
      <w:r w:rsidRPr="000C5B79">
        <w:rPr>
          <w:rFonts w:ascii="Gotham Office" w:hAnsi="Gotham Office" w:cs="Gotham Office"/>
          <w:i/>
          <w:sz w:val="18"/>
          <w:szCs w:val="18"/>
        </w:rPr>
        <w:t>é</w:t>
      </w:r>
      <w:r w:rsidRPr="000C5B79">
        <w:rPr>
          <w:rFonts w:ascii="Gotham Office" w:hAnsi="Gotham Office"/>
          <w:i/>
          <w:sz w:val="18"/>
          <w:szCs w:val="18"/>
        </w:rPr>
        <w:t xml:space="preserve">ments fins passant au tamis de </w:t>
      </w:r>
      <w:r w:rsidR="007E5B89" w:rsidRPr="000C5B79">
        <w:rPr>
          <w:rFonts w:ascii="Gotham Office" w:hAnsi="Gotham Office"/>
          <w:i/>
          <w:sz w:val="18"/>
          <w:szCs w:val="18"/>
        </w:rPr>
        <w:t>63</w:t>
      </w:r>
      <w:r w:rsidRPr="000C5B79">
        <w:rPr>
          <w:rFonts w:ascii="Gotham Office" w:hAnsi="Gotham Office"/>
          <w:i/>
          <w:sz w:val="18"/>
          <w:szCs w:val="18"/>
        </w:rPr>
        <w:t xml:space="preserve"> microns,</w:t>
      </w:r>
      <w:r w:rsidRPr="000C5B79">
        <w:rPr>
          <w:rFonts w:ascii="Gotham Office" w:hAnsi="Gotham Office"/>
          <w:i/>
          <w:sz w:val="18"/>
          <w:szCs w:val="18"/>
        </w:rPr>
        <w:br/>
        <w:t>VBS :</w:t>
      </w:r>
      <w:r w:rsidRPr="000C5B79">
        <w:rPr>
          <w:rFonts w:ascii="Gotham Office" w:hAnsi="Gotham Office"/>
          <w:i/>
          <w:sz w:val="18"/>
          <w:szCs w:val="18"/>
        </w:rPr>
        <w:tab/>
      </w:r>
      <w:r w:rsidRPr="000C5B79">
        <w:rPr>
          <w:rFonts w:ascii="Gotham Office" w:hAnsi="Gotham Office"/>
          <w:i/>
          <w:sz w:val="18"/>
          <w:szCs w:val="18"/>
        </w:rPr>
        <w:tab/>
        <w:t>Valeur au Bleu de M</w:t>
      </w:r>
      <w:r w:rsidRPr="000C5B79">
        <w:rPr>
          <w:rFonts w:ascii="Gotham Office" w:hAnsi="Gotham Office" w:cs="Gotham Office"/>
          <w:i/>
          <w:sz w:val="18"/>
          <w:szCs w:val="18"/>
        </w:rPr>
        <w:t>é</w:t>
      </w:r>
      <w:r w:rsidRPr="000C5B79">
        <w:rPr>
          <w:rFonts w:ascii="Gotham Office" w:hAnsi="Gotham Office"/>
          <w:i/>
          <w:sz w:val="18"/>
          <w:szCs w:val="18"/>
        </w:rPr>
        <w:t>thyl</w:t>
      </w:r>
      <w:r w:rsidRPr="000C5B79">
        <w:rPr>
          <w:rFonts w:ascii="Gotham Office" w:hAnsi="Gotham Office" w:cs="Gotham Office"/>
          <w:i/>
          <w:sz w:val="18"/>
          <w:szCs w:val="18"/>
        </w:rPr>
        <w:t>è</w:t>
      </w:r>
      <w:r w:rsidRPr="000C5B79">
        <w:rPr>
          <w:rFonts w:ascii="Gotham Office" w:hAnsi="Gotham Office"/>
          <w:i/>
          <w:sz w:val="18"/>
          <w:szCs w:val="18"/>
        </w:rPr>
        <w:t>ne,</w:t>
      </w:r>
      <w:r w:rsidRPr="000C5B79">
        <w:rPr>
          <w:rFonts w:ascii="Gotham Office" w:hAnsi="Gotham Office"/>
          <w:i/>
          <w:sz w:val="18"/>
          <w:szCs w:val="18"/>
        </w:rPr>
        <w:br/>
      </w:r>
      <w:r w:rsidRPr="000C5B79">
        <w:rPr>
          <w:rFonts w:ascii="Gotham Office" w:hAnsi="Gotham Office"/>
          <w:i/>
          <w:sz w:val="18"/>
          <w:szCs w:val="18"/>
          <w:highlight w:val="yellow"/>
        </w:rPr>
        <w:t>W</w:t>
      </w:r>
      <w:r w:rsidRPr="000C5B79">
        <w:rPr>
          <w:rFonts w:ascii="Gotham Office" w:hAnsi="Gotham Office"/>
          <w:i/>
          <w:sz w:val="18"/>
          <w:szCs w:val="18"/>
          <w:highlight w:val="yellow"/>
          <w:vertAlign w:val="subscript"/>
        </w:rPr>
        <w:t>l</w:t>
      </w:r>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Limite de liquidité,</w:t>
      </w:r>
      <w:r w:rsidR="004A4C26">
        <w:rPr>
          <w:rFonts w:ascii="Gotham Office" w:hAnsi="Gotham Office"/>
          <w:i/>
          <w:sz w:val="18"/>
          <w:szCs w:val="18"/>
          <w:highlight w:val="yellow"/>
        </w:rPr>
        <w:br/>
      </w:r>
      <w:r w:rsidRPr="000C5B79">
        <w:rPr>
          <w:rFonts w:ascii="Gotham Office" w:hAnsi="Gotham Office"/>
          <w:i/>
          <w:sz w:val="18"/>
          <w:szCs w:val="18"/>
          <w:highlight w:val="yellow"/>
        </w:rPr>
        <w:t>W</w:t>
      </w:r>
      <w:r w:rsidRPr="000C5B79">
        <w:rPr>
          <w:rFonts w:ascii="Gotham Office" w:hAnsi="Gotham Office"/>
          <w:i/>
          <w:sz w:val="18"/>
          <w:szCs w:val="18"/>
          <w:highlight w:val="yellow"/>
          <w:vertAlign w:val="subscript"/>
        </w:rPr>
        <w:t>p</w:t>
      </w:r>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Limite de plasticité,</w:t>
      </w:r>
      <w:r w:rsidRPr="000C5B79">
        <w:rPr>
          <w:rFonts w:ascii="Gotham Office" w:hAnsi="Gotham Office"/>
          <w:i/>
          <w:sz w:val="18"/>
          <w:szCs w:val="18"/>
          <w:highlight w:val="yellow"/>
        </w:rPr>
        <w:br/>
        <w:t>I</w:t>
      </w:r>
      <w:r w:rsidRPr="000C5B79">
        <w:rPr>
          <w:rFonts w:ascii="Gotham Office" w:hAnsi="Gotham Office"/>
          <w:i/>
          <w:sz w:val="18"/>
          <w:szCs w:val="18"/>
          <w:highlight w:val="yellow"/>
          <w:vertAlign w:val="subscript"/>
        </w:rPr>
        <w:t>p</w:t>
      </w:r>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Indice de plasticité,</w:t>
      </w:r>
      <w:r w:rsidR="0002604B" w:rsidRPr="000C5B79">
        <w:rPr>
          <w:rFonts w:ascii="Gotham Office" w:hAnsi="Gotham Office"/>
          <w:i/>
          <w:sz w:val="18"/>
          <w:szCs w:val="18"/>
          <w:highlight w:val="yellow"/>
        </w:rPr>
        <w:br/>
      </w:r>
      <w:r w:rsidRPr="000C5B79">
        <w:rPr>
          <w:rFonts w:ascii="Gotham Office" w:hAnsi="Gotham Office"/>
          <w:i/>
          <w:sz w:val="18"/>
          <w:szCs w:val="18"/>
          <w:highlight w:val="yellow"/>
        </w:rPr>
        <w:t>I</w:t>
      </w:r>
      <w:r w:rsidRPr="000C5B79">
        <w:rPr>
          <w:rFonts w:ascii="Gotham Office" w:hAnsi="Gotham Office"/>
          <w:i/>
          <w:sz w:val="18"/>
          <w:szCs w:val="18"/>
          <w:highlight w:val="yellow"/>
          <w:vertAlign w:val="subscript"/>
        </w:rPr>
        <w:t>c</w:t>
      </w:r>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Indice de consistance,</w:t>
      </w:r>
      <w:r w:rsidRPr="000C5B79">
        <w:rPr>
          <w:rFonts w:ascii="Gotham Office" w:hAnsi="Gotham Office"/>
          <w:i/>
          <w:sz w:val="18"/>
          <w:szCs w:val="18"/>
          <w:highlight w:val="yellow"/>
        </w:rPr>
        <w:br/>
        <w:t>IPI</w:t>
      </w:r>
      <w:r w:rsidRPr="000C5B79">
        <w:rPr>
          <w:rFonts w:ascii="Calibri" w:hAnsi="Calibri" w:cs="Calibri"/>
          <w:i/>
          <w:sz w:val="18"/>
          <w:szCs w:val="18"/>
          <w:highlight w:val="yellow"/>
        </w:rPr>
        <w:t> </w:t>
      </w:r>
      <w:r w:rsidRPr="000C5B79">
        <w:rPr>
          <w:rFonts w:ascii="Gotham Office" w:hAnsi="Gotham Office"/>
          <w:i/>
          <w:sz w:val="18"/>
          <w:szCs w:val="18"/>
          <w:highlight w:val="yellow"/>
        </w:rPr>
        <w:t xml:space="preserve">: </w:t>
      </w:r>
      <w:r w:rsidRPr="000C5B79">
        <w:rPr>
          <w:rFonts w:ascii="Gotham Office" w:hAnsi="Gotham Office"/>
          <w:i/>
          <w:sz w:val="18"/>
          <w:szCs w:val="18"/>
          <w:highlight w:val="yellow"/>
        </w:rPr>
        <w:tab/>
      </w:r>
      <w:r w:rsidRPr="000C5B79">
        <w:rPr>
          <w:rFonts w:ascii="Gotham Office" w:hAnsi="Gotham Office"/>
          <w:i/>
          <w:sz w:val="18"/>
          <w:szCs w:val="18"/>
          <w:highlight w:val="yellow"/>
        </w:rPr>
        <w:tab/>
        <w:t>Indice Portant Imm</w:t>
      </w:r>
      <w:r w:rsidRPr="000C5B79">
        <w:rPr>
          <w:rFonts w:ascii="Gotham Office" w:hAnsi="Gotham Office" w:cs="Gotham Office"/>
          <w:i/>
          <w:sz w:val="18"/>
          <w:szCs w:val="18"/>
          <w:highlight w:val="yellow"/>
        </w:rPr>
        <w:t>é</w:t>
      </w:r>
      <w:r w:rsidRPr="000C5B79">
        <w:rPr>
          <w:rFonts w:ascii="Gotham Office" w:hAnsi="Gotham Office"/>
          <w:i/>
          <w:sz w:val="18"/>
          <w:szCs w:val="18"/>
          <w:highlight w:val="yellow"/>
        </w:rPr>
        <w:t>diat,</w:t>
      </w:r>
      <w:r w:rsidR="00160173" w:rsidRPr="000C5B79">
        <w:rPr>
          <w:rFonts w:ascii="Gotham Office" w:hAnsi="Gotham Office"/>
          <w:i/>
          <w:sz w:val="18"/>
          <w:szCs w:val="18"/>
          <w:highlight w:val="yellow"/>
        </w:rPr>
        <w:br/>
      </w:r>
      <w:r w:rsidRPr="000C5B79">
        <w:rPr>
          <w:rFonts w:ascii="Gotham Office" w:hAnsi="Gotham Office"/>
          <w:i/>
          <w:sz w:val="18"/>
          <w:szCs w:val="18"/>
          <w:highlight w:val="yellow"/>
        </w:rPr>
        <w:t>ρ</w:t>
      </w:r>
      <w:r w:rsidRPr="000C5B79">
        <w:rPr>
          <w:rFonts w:ascii="Gotham Office" w:hAnsi="Gotham Office"/>
          <w:i/>
          <w:sz w:val="18"/>
          <w:szCs w:val="18"/>
          <w:highlight w:val="yellow"/>
          <w:vertAlign w:val="subscript"/>
        </w:rPr>
        <w:t>d OPN</w:t>
      </w:r>
      <w:r w:rsidRPr="000C5B79">
        <w:rPr>
          <w:rFonts w:ascii="Calibri" w:hAnsi="Calibri" w:cs="Calibri"/>
          <w:i/>
          <w:sz w:val="18"/>
          <w:szCs w:val="18"/>
          <w:highlight w:val="yellow"/>
        </w:rPr>
        <w:t> </w:t>
      </w:r>
      <w:r w:rsidRPr="000C5B79">
        <w:rPr>
          <w:rFonts w:ascii="Gotham Office" w:hAnsi="Gotham Office"/>
          <w:i/>
          <w:sz w:val="18"/>
          <w:szCs w:val="18"/>
          <w:highlight w:val="yellow"/>
        </w:rPr>
        <w:t>:</w:t>
      </w:r>
      <w:r w:rsidRPr="000C5B79">
        <w:rPr>
          <w:rFonts w:ascii="Gotham Office" w:hAnsi="Gotham Office"/>
          <w:i/>
          <w:sz w:val="18"/>
          <w:szCs w:val="18"/>
          <w:highlight w:val="yellow"/>
        </w:rPr>
        <w:tab/>
      </w:r>
      <w:r w:rsidRPr="000C5B79">
        <w:rPr>
          <w:rFonts w:ascii="Gotham Office" w:hAnsi="Gotham Office"/>
          <w:i/>
          <w:sz w:val="18"/>
          <w:szCs w:val="18"/>
          <w:highlight w:val="yellow"/>
        </w:rPr>
        <w:tab/>
        <w:t>Densit</w:t>
      </w:r>
      <w:r w:rsidRPr="000C5B79">
        <w:rPr>
          <w:rFonts w:ascii="Gotham Office" w:hAnsi="Gotham Office" w:cs="Gotham Office"/>
          <w:i/>
          <w:sz w:val="18"/>
          <w:szCs w:val="18"/>
          <w:highlight w:val="yellow"/>
        </w:rPr>
        <w:t>é</w:t>
      </w:r>
      <w:r w:rsidRPr="000C5B79">
        <w:rPr>
          <w:rFonts w:ascii="Gotham Office" w:hAnsi="Gotham Office"/>
          <w:i/>
          <w:sz w:val="18"/>
          <w:szCs w:val="18"/>
          <w:highlight w:val="yellow"/>
        </w:rPr>
        <w:t xml:space="preserve"> </w:t>
      </w:r>
      <w:r w:rsidRPr="000C5B79">
        <w:rPr>
          <w:rFonts w:ascii="Gotham Office" w:hAnsi="Gotham Office" w:cs="Gotham Office"/>
          <w:i/>
          <w:sz w:val="18"/>
          <w:szCs w:val="18"/>
          <w:highlight w:val="yellow"/>
        </w:rPr>
        <w:t>à</w:t>
      </w:r>
      <w:r w:rsidRPr="000C5B79">
        <w:rPr>
          <w:rFonts w:ascii="Gotham Office" w:hAnsi="Gotham Office"/>
          <w:i/>
          <w:sz w:val="18"/>
          <w:szCs w:val="18"/>
          <w:highlight w:val="yellow"/>
        </w:rPr>
        <w:t xml:space="preserve"> l</w:t>
      </w:r>
      <w:r w:rsidRPr="000C5B79">
        <w:rPr>
          <w:rFonts w:ascii="Gotham Office" w:hAnsi="Gotham Office" w:cs="Gotham Office"/>
          <w:i/>
          <w:sz w:val="18"/>
          <w:szCs w:val="18"/>
          <w:highlight w:val="yellow"/>
        </w:rPr>
        <w:t>’</w:t>
      </w:r>
      <w:r w:rsidRPr="000C5B79">
        <w:rPr>
          <w:rFonts w:ascii="Gotham Office" w:hAnsi="Gotham Office"/>
          <w:i/>
          <w:sz w:val="18"/>
          <w:szCs w:val="18"/>
          <w:highlight w:val="yellow"/>
        </w:rPr>
        <w:t>optimum de compactage,</w:t>
      </w:r>
      <w:r w:rsidRPr="000C5B79">
        <w:rPr>
          <w:rFonts w:ascii="Gotham Office" w:hAnsi="Gotham Office"/>
          <w:i/>
          <w:sz w:val="18"/>
          <w:szCs w:val="18"/>
          <w:highlight w:val="yellow"/>
        </w:rPr>
        <w:br/>
        <w:t>w</w:t>
      </w:r>
      <w:r w:rsidRPr="000C5B79">
        <w:rPr>
          <w:rFonts w:ascii="Gotham Office" w:hAnsi="Gotham Office"/>
          <w:i/>
          <w:sz w:val="18"/>
          <w:szCs w:val="18"/>
          <w:highlight w:val="yellow"/>
          <w:vertAlign w:val="subscript"/>
        </w:rPr>
        <w:t>OPN</w:t>
      </w:r>
      <w:r w:rsidRPr="000C5B79">
        <w:rPr>
          <w:rFonts w:ascii="Calibri" w:hAnsi="Calibri" w:cs="Calibri"/>
          <w:i/>
          <w:sz w:val="18"/>
          <w:szCs w:val="18"/>
          <w:highlight w:val="yellow"/>
        </w:rPr>
        <w:t> </w:t>
      </w:r>
      <w:r w:rsidRPr="000C5B79">
        <w:rPr>
          <w:rFonts w:ascii="Gotham Office" w:hAnsi="Gotham Office"/>
          <w:i/>
          <w:sz w:val="18"/>
          <w:szCs w:val="18"/>
          <w:highlight w:val="yellow"/>
        </w:rPr>
        <w:t>:</w:t>
      </w:r>
      <w:r w:rsidRPr="000C5B79">
        <w:rPr>
          <w:rFonts w:ascii="Gotham Office" w:hAnsi="Gotham Office"/>
          <w:i/>
          <w:sz w:val="18"/>
          <w:szCs w:val="18"/>
          <w:highlight w:val="yellow"/>
        </w:rPr>
        <w:tab/>
      </w:r>
      <w:r w:rsidRPr="000C5B79">
        <w:rPr>
          <w:rFonts w:ascii="Gotham Office" w:hAnsi="Gotham Office"/>
          <w:i/>
          <w:sz w:val="18"/>
          <w:szCs w:val="18"/>
          <w:highlight w:val="yellow"/>
        </w:rPr>
        <w:tab/>
        <w:t xml:space="preserve">Teneur en eau </w:t>
      </w:r>
      <w:r w:rsidRPr="000C5B79">
        <w:rPr>
          <w:rFonts w:ascii="Gotham Office" w:hAnsi="Gotham Office" w:cs="Gotham Office"/>
          <w:i/>
          <w:sz w:val="18"/>
          <w:szCs w:val="18"/>
          <w:highlight w:val="yellow"/>
        </w:rPr>
        <w:t>à</w:t>
      </w:r>
      <w:r w:rsidRPr="000C5B79">
        <w:rPr>
          <w:rFonts w:ascii="Gotham Office" w:hAnsi="Gotham Office"/>
          <w:i/>
          <w:sz w:val="18"/>
          <w:szCs w:val="18"/>
          <w:highlight w:val="yellow"/>
        </w:rPr>
        <w:t xml:space="preserve"> l</w:t>
      </w:r>
      <w:r w:rsidRPr="000C5B79">
        <w:rPr>
          <w:rFonts w:ascii="Gotham Office" w:hAnsi="Gotham Office" w:cs="Gotham Office"/>
          <w:i/>
          <w:sz w:val="18"/>
          <w:szCs w:val="18"/>
          <w:highlight w:val="yellow"/>
        </w:rPr>
        <w:t>’</w:t>
      </w:r>
      <w:r w:rsidRPr="000C5B79">
        <w:rPr>
          <w:rFonts w:ascii="Gotham Office" w:hAnsi="Gotham Office"/>
          <w:i/>
          <w:sz w:val="18"/>
          <w:szCs w:val="18"/>
          <w:highlight w:val="yellow"/>
        </w:rPr>
        <w:t>optimum de compactage</w:t>
      </w:r>
      <w:r w:rsidRPr="000C5B79">
        <w:rPr>
          <w:rFonts w:ascii="Gotham Office" w:hAnsi="Gotham Office"/>
          <w:i/>
          <w:sz w:val="18"/>
          <w:szCs w:val="18"/>
        </w:rPr>
        <w:t>.</w:t>
      </w:r>
    </w:p>
    <w:p w14:paraId="6A72777B" w14:textId="45ED256B" w:rsidR="00023AD1" w:rsidRPr="000C5B79" w:rsidRDefault="00023AD1" w:rsidP="00942F43">
      <w:pPr>
        <w:pStyle w:val="Heading2"/>
      </w:pPr>
      <w:bookmarkStart w:id="132" w:name="_Toc219037890"/>
      <w:bookmarkEnd w:id="128"/>
      <w:r w:rsidRPr="000C5B79">
        <w:t>Essai</w:t>
      </w:r>
      <w:r w:rsidRPr="000C5B79">
        <w:rPr>
          <w:highlight w:val="yellow"/>
        </w:rPr>
        <w:t>(s)</w:t>
      </w:r>
      <w:r w:rsidRPr="000C5B79">
        <w:t xml:space="preserve"> de sédimentométrie</w:t>
      </w:r>
      <w:bookmarkEnd w:id="132"/>
    </w:p>
    <w:tbl>
      <w:tblPr>
        <w:tblW w:w="625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69"/>
        <w:gridCol w:w="857"/>
        <w:gridCol w:w="1004"/>
        <w:gridCol w:w="1136"/>
        <w:gridCol w:w="707"/>
        <w:gridCol w:w="567"/>
        <w:gridCol w:w="707"/>
        <w:gridCol w:w="567"/>
        <w:gridCol w:w="707"/>
        <w:gridCol w:w="567"/>
        <w:gridCol w:w="567"/>
        <w:gridCol w:w="567"/>
        <w:gridCol w:w="567"/>
        <w:gridCol w:w="567"/>
        <w:gridCol w:w="1680"/>
      </w:tblGrid>
      <w:tr w:rsidR="00A900FE" w:rsidRPr="000C5B79" w14:paraId="2E77B22A" w14:textId="4EB72D51" w:rsidTr="00F95E26">
        <w:trPr>
          <w:trHeight w:val="407"/>
          <w:tblHeader/>
          <w:jc w:val="center"/>
        </w:trPr>
        <w:tc>
          <w:tcPr>
            <w:tcW w:w="251" w:type="pct"/>
            <w:vMerge w:val="restart"/>
            <w:tcBorders>
              <w:top w:val="single" w:sz="4" w:space="0" w:color="auto"/>
              <w:left w:val="single" w:sz="4" w:space="0" w:color="auto"/>
              <w:right w:val="single" w:sz="4" w:space="0" w:color="auto"/>
            </w:tcBorders>
            <w:shd w:val="clear" w:color="auto" w:fill="F2F2F2"/>
            <w:textDirection w:val="btLr"/>
            <w:vAlign w:val="center"/>
          </w:tcPr>
          <w:p w14:paraId="35F93CA6"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b/>
                <w:sz w:val="18"/>
                <w:szCs w:val="18"/>
              </w:rPr>
              <w:t>Sondage</w:t>
            </w:r>
          </w:p>
        </w:tc>
        <w:tc>
          <w:tcPr>
            <w:tcW w:w="821" w:type="pct"/>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35988C4A"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Profondeur</w:t>
            </w:r>
          </w:p>
        </w:tc>
        <w:tc>
          <w:tcPr>
            <w:tcW w:w="501" w:type="pct"/>
            <w:vMerge w:val="restart"/>
            <w:tcBorders>
              <w:top w:val="single" w:sz="4" w:space="0" w:color="auto"/>
              <w:left w:val="single" w:sz="4" w:space="0" w:color="auto"/>
              <w:right w:val="single" w:sz="4" w:space="0" w:color="auto"/>
            </w:tcBorders>
            <w:shd w:val="clear" w:color="auto" w:fill="F2F2F2"/>
            <w:vAlign w:val="center"/>
          </w:tcPr>
          <w:p w14:paraId="384AC082"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Formation</w:t>
            </w:r>
          </w:p>
        </w:tc>
        <w:tc>
          <w:tcPr>
            <w:tcW w:w="2686" w:type="pct"/>
            <w:gridSpan w:val="10"/>
            <w:tcBorders>
              <w:top w:val="single" w:sz="4" w:space="0" w:color="auto"/>
              <w:left w:val="single" w:sz="4" w:space="0" w:color="auto"/>
              <w:bottom w:val="single" w:sz="4" w:space="0" w:color="auto"/>
              <w:right w:val="single" w:sz="4" w:space="0" w:color="auto"/>
            </w:tcBorders>
            <w:shd w:val="clear" w:color="auto" w:fill="F2F2F2"/>
            <w:vAlign w:val="center"/>
          </w:tcPr>
          <w:p w14:paraId="26C81BF6"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Granulométrie (</w:t>
            </w:r>
            <w:r w:rsidRPr="000C5B79">
              <w:rPr>
                <w:rFonts w:ascii="Gotham Office" w:hAnsi="Gotham Office" w:cs="Arial"/>
                <w:b/>
                <w:color w:val="4D5156"/>
                <w:sz w:val="18"/>
                <w:szCs w:val="18"/>
              </w:rPr>
              <w:t>µm)</w:t>
            </w:r>
          </w:p>
        </w:tc>
        <w:tc>
          <w:tcPr>
            <w:tcW w:w="741" w:type="pct"/>
            <w:vMerge w:val="restart"/>
            <w:tcBorders>
              <w:top w:val="single" w:sz="4" w:space="0" w:color="auto"/>
              <w:left w:val="single" w:sz="4" w:space="0" w:color="auto"/>
              <w:right w:val="single" w:sz="4" w:space="0" w:color="auto"/>
            </w:tcBorders>
            <w:shd w:val="clear" w:color="auto" w:fill="F2F2F2"/>
            <w:vAlign w:val="center"/>
          </w:tcPr>
          <w:p w14:paraId="64526BB1" w14:textId="33D1F9CE"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highlight w:val="yellow"/>
              </w:rPr>
              <w:t>Classe G.T.R.</w:t>
            </w:r>
          </w:p>
        </w:tc>
      </w:tr>
      <w:tr w:rsidR="00A900FE" w:rsidRPr="000C5B79" w14:paraId="0E2DEDC1" w14:textId="48FA5B63" w:rsidTr="00A900FE">
        <w:trPr>
          <w:trHeight w:val="663"/>
          <w:tblHeader/>
          <w:jc w:val="center"/>
        </w:trPr>
        <w:tc>
          <w:tcPr>
            <w:tcW w:w="251" w:type="pct"/>
            <w:vMerge/>
            <w:tcBorders>
              <w:left w:val="single" w:sz="4" w:space="0" w:color="auto"/>
              <w:bottom w:val="single" w:sz="4" w:space="0" w:color="auto"/>
              <w:right w:val="single" w:sz="4" w:space="0" w:color="auto"/>
            </w:tcBorders>
            <w:shd w:val="clear" w:color="auto" w:fill="F2F2F2"/>
            <w:vAlign w:val="center"/>
          </w:tcPr>
          <w:p w14:paraId="40FABF96" w14:textId="77777777" w:rsidR="00A900FE" w:rsidRPr="000C5B79" w:rsidRDefault="00A900FE" w:rsidP="00F95E26">
            <w:pPr>
              <w:suppressAutoHyphens/>
              <w:spacing w:before="60" w:after="60"/>
              <w:jc w:val="center"/>
              <w:rPr>
                <w:rFonts w:ascii="Gotham Office" w:hAnsi="Gotham Office"/>
                <w:sz w:val="18"/>
                <w:szCs w:val="18"/>
              </w:rPr>
            </w:pPr>
          </w:p>
        </w:tc>
        <w:tc>
          <w:tcPr>
            <w:tcW w:w="378" w:type="pct"/>
            <w:tcBorders>
              <w:top w:val="single" w:sz="4" w:space="0" w:color="auto"/>
              <w:left w:val="single" w:sz="4" w:space="0" w:color="auto"/>
              <w:bottom w:val="single" w:sz="4" w:space="0" w:color="auto"/>
              <w:right w:val="single" w:sz="4" w:space="0" w:color="auto"/>
            </w:tcBorders>
            <w:shd w:val="clear" w:color="auto" w:fill="F2F2F2"/>
            <w:vAlign w:val="center"/>
          </w:tcPr>
          <w:p w14:paraId="6E94BE86"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443" w:type="pct"/>
            <w:tcBorders>
              <w:left w:val="single" w:sz="4" w:space="0" w:color="auto"/>
              <w:bottom w:val="single" w:sz="4" w:space="0" w:color="auto"/>
              <w:right w:val="single" w:sz="4" w:space="0" w:color="auto"/>
            </w:tcBorders>
            <w:shd w:val="clear" w:color="auto" w:fill="F2F2F2"/>
            <w:vAlign w:val="center"/>
          </w:tcPr>
          <w:p w14:paraId="5B5DFD22" w14:textId="77777777" w:rsidR="00A900FE" w:rsidRPr="000C5B79" w:rsidRDefault="00A900FE" w:rsidP="00F95E26">
            <w:pPr>
              <w:suppressAutoHyphens/>
              <w:spacing w:before="60" w:after="60"/>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501" w:type="pct"/>
            <w:vMerge/>
            <w:tcBorders>
              <w:left w:val="single" w:sz="4" w:space="0" w:color="auto"/>
              <w:bottom w:val="single" w:sz="4" w:space="0" w:color="auto"/>
              <w:right w:val="single" w:sz="4" w:space="0" w:color="auto"/>
            </w:tcBorders>
            <w:shd w:val="clear" w:color="auto" w:fill="F2F2F2"/>
            <w:vAlign w:val="center"/>
          </w:tcPr>
          <w:p w14:paraId="3FC4F544" w14:textId="77777777" w:rsidR="00A900FE" w:rsidRPr="000C5B79" w:rsidRDefault="00A900FE" w:rsidP="00F95E26">
            <w:pPr>
              <w:suppressAutoHyphens/>
              <w:spacing w:before="60" w:after="60"/>
              <w:jc w:val="center"/>
              <w:rPr>
                <w:rFonts w:ascii="Gotham Office" w:hAnsi="Gotham Office"/>
                <w:b/>
                <w:sz w:val="18"/>
                <w:szCs w:val="18"/>
              </w:rPr>
            </w:pPr>
          </w:p>
        </w:tc>
        <w:tc>
          <w:tcPr>
            <w:tcW w:w="31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020B79" w14:textId="709773B6" w:rsidR="00A900FE" w:rsidRPr="000C5B79" w:rsidRDefault="00A900FE" w:rsidP="00F95E26">
            <w:pPr>
              <w:suppressAutoHyphens/>
              <w:spacing w:before="60" w:after="60"/>
              <w:jc w:val="center"/>
              <w:rPr>
                <w:rFonts w:ascii="Gotham Office" w:hAnsi="Gotham Office"/>
                <w:b/>
                <w:i/>
                <w:sz w:val="18"/>
                <w:szCs w:val="18"/>
                <w:highlight w:val="yellow"/>
              </w:rPr>
            </w:pPr>
            <w:r w:rsidRPr="000C5B79">
              <w:rPr>
                <w:rFonts w:ascii="Gotham Office" w:hAnsi="Gotham Office"/>
                <w:b/>
                <w:sz w:val="18"/>
                <w:szCs w:val="18"/>
                <w:highlight w:val="yellow"/>
              </w:rPr>
              <w:t>CEREMA 2023</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37EC54D" w14:textId="61109A65"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CEREMA 2023</w:t>
            </w:r>
          </w:p>
        </w:tc>
        <w:tc>
          <w:tcPr>
            <w:tcW w:w="31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63D21F" w14:textId="77777777"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32,6</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80D41D" w14:textId="77777777"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21,4</w:t>
            </w:r>
          </w:p>
        </w:tc>
        <w:tc>
          <w:tcPr>
            <w:tcW w:w="31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256491B" w14:textId="77777777" w:rsidR="00A900FE" w:rsidRPr="000C5B79" w:rsidRDefault="00A900FE" w:rsidP="00F95E26">
            <w:pPr>
              <w:suppressAutoHyphens/>
              <w:spacing w:before="60" w:after="60"/>
              <w:ind w:left="-60" w:right="-39"/>
              <w:jc w:val="center"/>
              <w:rPr>
                <w:rFonts w:ascii="Gotham Office" w:hAnsi="Gotham Office"/>
                <w:b/>
                <w:sz w:val="18"/>
                <w:szCs w:val="18"/>
                <w:highlight w:val="yellow"/>
              </w:rPr>
            </w:pPr>
            <w:r w:rsidRPr="000C5B79">
              <w:rPr>
                <w:rFonts w:ascii="Gotham Office" w:hAnsi="Gotham Office"/>
                <w:b/>
                <w:sz w:val="18"/>
                <w:szCs w:val="18"/>
                <w:highlight w:val="yellow"/>
              </w:rPr>
              <w:t>15,4</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33F724A"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10,9</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1066C9"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7,8</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44080F"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5,5</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F5F587"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3,2</w:t>
            </w:r>
          </w:p>
        </w:tc>
        <w:tc>
          <w:tcPr>
            <w:tcW w:w="2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6D8F9DB" w14:textId="77777777" w:rsidR="00A900FE" w:rsidRPr="000C5B79" w:rsidRDefault="00A900FE" w:rsidP="00F95E26">
            <w:pPr>
              <w:suppressAutoHyphens/>
              <w:spacing w:before="60" w:after="60"/>
              <w:ind w:right="-39"/>
              <w:jc w:val="center"/>
              <w:rPr>
                <w:rFonts w:ascii="Gotham Office" w:hAnsi="Gotham Office"/>
                <w:b/>
                <w:sz w:val="18"/>
                <w:szCs w:val="18"/>
                <w:highlight w:val="yellow"/>
              </w:rPr>
            </w:pPr>
            <w:r w:rsidRPr="000C5B79">
              <w:rPr>
                <w:rFonts w:ascii="Gotham Office" w:hAnsi="Gotham Office"/>
                <w:b/>
                <w:sz w:val="18"/>
                <w:szCs w:val="18"/>
                <w:highlight w:val="yellow"/>
              </w:rPr>
              <w:t>1,3</w:t>
            </w:r>
          </w:p>
        </w:tc>
        <w:tc>
          <w:tcPr>
            <w:tcW w:w="741" w:type="pct"/>
            <w:vMerge/>
            <w:tcBorders>
              <w:left w:val="single" w:sz="4" w:space="0" w:color="auto"/>
              <w:bottom w:val="single" w:sz="4" w:space="0" w:color="auto"/>
              <w:right w:val="single" w:sz="4" w:space="0" w:color="auto"/>
            </w:tcBorders>
            <w:shd w:val="clear" w:color="auto" w:fill="F2F2F2"/>
            <w:vAlign w:val="center"/>
          </w:tcPr>
          <w:p w14:paraId="4790C8FE" w14:textId="0CA1EA63" w:rsidR="00A900FE" w:rsidRPr="000C5B79" w:rsidRDefault="00A900FE" w:rsidP="00F95E26">
            <w:pPr>
              <w:suppressAutoHyphens/>
              <w:spacing w:before="60" w:after="60"/>
              <w:jc w:val="center"/>
              <w:rPr>
                <w:rFonts w:ascii="Gotham Office" w:hAnsi="Gotham Office"/>
                <w:b/>
                <w:sz w:val="18"/>
                <w:szCs w:val="18"/>
              </w:rPr>
            </w:pPr>
          </w:p>
        </w:tc>
      </w:tr>
      <w:tr w:rsidR="00A900FE" w:rsidRPr="000C5B79" w14:paraId="124F3753" w14:textId="187BA4EC" w:rsidTr="00A900FE">
        <w:trPr>
          <w:trHeight w:val="455"/>
          <w:jc w:val="center"/>
        </w:trPr>
        <w:tc>
          <w:tcPr>
            <w:tcW w:w="251" w:type="pct"/>
            <w:tcBorders>
              <w:top w:val="single" w:sz="4" w:space="0" w:color="auto"/>
              <w:left w:val="single" w:sz="4" w:space="0" w:color="auto"/>
              <w:bottom w:val="single" w:sz="4" w:space="0" w:color="auto"/>
              <w:right w:val="single" w:sz="4" w:space="0" w:color="auto"/>
            </w:tcBorders>
            <w:vAlign w:val="center"/>
          </w:tcPr>
          <w:p w14:paraId="1306B957"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378" w:type="pct"/>
            <w:tcBorders>
              <w:top w:val="single" w:sz="4" w:space="0" w:color="auto"/>
              <w:left w:val="single" w:sz="4" w:space="0" w:color="auto"/>
              <w:bottom w:val="single" w:sz="4" w:space="0" w:color="auto"/>
              <w:right w:val="single" w:sz="4" w:space="0" w:color="auto"/>
            </w:tcBorders>
            <w:vAlign w:val="center"/>
          </w:tcPr>
          <w:p w14:paraId="0401093D"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w:t>
            </w:r>
            <w:r w:rsidRPr="000C5B79">
              <w:rPr>
                <w:rFonts w:ascii="Gotham Office" w:hAnsi="Gotham Office"/>
                <w:sz w:val="18"/>
                <w:szCs w:val="18"/>
                <w:highlight w:val="yellow"/>
              </w:rPr>
              <w:t>X,XX</w:t>
            </w:r>
          </w:p>
        </w:tc>
        <w:tc>
          <w:tcPr>
            <w:tcW w:w="443" w:type="pct"/>
            <w:tcBorders>
              <w:top w:val="single" w:sz="4" w:space="0" w:color="auto"/>
              <w:left w:val="single" w:sz="4" w:space="0" w:color="auto"/>
              <w:bottom w:val="single" w:sz="4" w:space="0" w:color="auto"/>
              <w:right w:val="single" w:sz="4" w:space="0" w:color="auto"/>
            </w:tcBorders>
            <w:vAlign w:val="center"/>
          </w:tcPr>
          <w:p w14:paraId="36CC1957" w14:textId="69DCC027" w:rsidR="00A900FE" w:rsidRPr="000C5B79" w:rsidRDefault="00A900FE" w:rsidP="00F95E26">
            <w:pPr>
              <w:suppressAutoHyphens/>
              <w:spacing w:before="60" w:after="60"/>
              <w:ind w:left="-30"/>
              <w:jc w:val="center"/>
              <w:rPr>
                <w:rFonts w:ascii="Gotham Office" w:hAnsi="Gotham Office"/>
                <w:i/>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501" w:type="pct"/>
            <w:tcBorders>
              <w:top w:val="single" w:sz="4" w:space="0" w:color="auto"/>
              <w:left w:val="single" w:sz="4" w:space="0" w:color="auto"/>
              <w:bottom w:val="single" w:sz="4" w:space="0" w:color="auto"/>
              <w:right w:val="single" w:sz="4" w:space="0" w:color="auto"/>
            </w:tcBorders>
            <w:vAlign w:val="center"/>
          </w:tcPr>
          <w:p w14:paraId="4EF4F094" w14:textId="77777777" w:rsidR="00A900FE" w:rsidRPr="000C5B79" w:rsidRDefault="00A900FE" w:rsidP="00F95E26">
            <w:pPr>
              <w:suppressAutoHyphens/>
              <w:spacing w:before="60" w:after="60"/>
              <w:ind w:left="-30"/>
              <w:jc w:val="center"/>
              <w:rPr>
                <w:rFonts w:ascii="Gotham Office" w:hAnsi="Gotham Office"/>
                <w:i/>
                <w:sz w:val="18"/>
                <w:szCs w:val="18"/>
              </w:rPr>
            </w:pPr>
            <w:r w:rsidRPr="000C5B79">
              <w:rPr>
                <w:rFonts w:ascii="Gotham Office" w:hAnsi="Gotham Office"/>
                <w:i/>
                <w:iCs/>
                <w:sz w:val="18"/>
                <w:szCs w:val="18"/>
                <w:highlight w:val="yellow"/>
              </w:rPr>
              <w:t>XXX</w:t>
            </w:r>
          </w:p>
        </w:tc>
        <w:tc>
          <w:tcPr>
            <w:tcW w:w="312" w:type="pct"/>
            <w:tcBorders>
              <w:top w:val="single" w:sz="4" w:space="0" w:color="auto"/>
              <w:left w:val="single" w:sz="4" w:space="0" w:color="auto"/>
              <w:bottom w:val="single" w:sz="4" w:space="0" w:color="auto"/>
              <w:right w:val="single" w:sz="4" w:space="0" w:color="auto"/>
            </w:tcBorders>
            <w:vAlign w:val="center"/>
          </w:tcPr>
          <w:p w14:paraId="25BE2CAB" w14:textId="7384FBD9"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b/>
                <w:sz w:val="18"/>
                <w:szCs w:val="18"/>
                <w:highlight w:val="yellow"/>
              </w:rPr>
              <w:t>XX</w:t>
            </w:r>
          </w:p>
        </w:tc>
        <w:tc>
          <w:tcPr>
            <w:tcW w:w="250" w:type="pct"/>
            <w:tcBorders>
              <w:top w:val="single" w:sz="4" w:space="0" w:color="auto"/>
              <w:left w:val="single" w:sz="4" w:space="0" w:color="auto"/>
              <w:bottom w:val="single" w:sz="4" w:space="0" w:color="auto"/>
              <w:right w:val="single" w:sz="4" w:space="0" w:color="auto"/>
            </w:tcBorders>
            <w:vAlign w:val="center"/>
          </w:tcPr>
          <w:p w14:paraId="0BC459DE" w14:textId="7D039FD2"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b/>
                <w:sz w:val="18"/>
                <w:szCs w:val="18"/>
                <w:highlight w:val="yellow"/>
              </w:rPr>
              <w:t>XX</w:t>
            </w:r>
          </w:p>
        </w:tc>
        <w:tc>
          <w:tcPr>
            <w:tcW w:w="312" w:type="pct"/>
            <w:tcBorders>
              <w:top w:val="single" w:sz="4" w:space="0" w:color="auto"/>
              <w:left w:val="single" w:sz="4" w:space="0" w:color="auto"/>
              <w:bottom w:val="single" w:sz="4" w:space="0" w:color="auto"/>
              <w:right w:val="single" w:sz="4" w:space="0" w:color="auto"/>
            </w:tcBorders>
            <w:vAlign w:val="center"/>
          </w:tcPr>
          <w:p w14:paraId="06B8408A"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250" w:type="pct"/>
            <w:tcBorders>
              <w:top w:val="single" w:sz="4" w:space="0" w:color="auto"/>
              <w:left w:val="single" w:sz="4" w:space="0" w:color="auto"/>
              <w:bottom w:val="single" w:sz="4" w:space="0" w:color="auto"/>
              <w:right w:val="single" w:sz="4" w:space="0" w:color="auto"/>
            </w:tcBorders>
            <w:vAlign w:val="center"/>
          </w:tcPr>
          <w:p w14:paraId="6590AC06"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312" w:type="pct"/>
            <w:tcBorders>
              <w:top w:val="single" w:sz="4" w:space="0" w:color="auto"/>
              <w:left w:val="single" w:sz="4" w:space="0" w:color="auto"/>
              <w:bottom w:val="single" w:sz="4" w:space="0" w:color="auto"/>
              <w:right w:val="single" w:sz="4" w:space="0" w:color="auto"/>
            </w:tcBorders>
            <w:vAlign w:val="center"/>
          </w:tcPr>
          <w:p w14:paraId="7A243D5D"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250" w:type="pct"/>
            <w:tcBorders>
              <w:top w:val="single" w:sz="4" w:space="0" w:color="auto"/>
              <w:left w:val="single" w:sz="4" w:space="0" w:color="auto"/>
              <w:bottom w:val="single" w:sz="4" w:space="0" w:color="auto"/>
              <w:right w:val="single" w:sz="4" w:space="0" w:color="auto"/>
            </w:tcBorders>
            <w:vAlign w:val="center"/>
          </w:tcPr>
          <w:p w14:paraId="5B531B29"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250" w:type="pct"/>
            <w:tcBorders>
              <w:top w:val="single" w:sz="4" w:space="0" w:color="auto"/>
              <w:left w:val="single" w:sz="4" w:space="0" w:color="auto"/>
              <w:bottom w:val="single" w:sz="4" w:space="0" w:color="auto"/>
              <w:right w:val="single" w:sz="4" w:space="0" w:color="auto"/>
            </w:tcBorders>
            <w:vAlign w:val="center"/>
          </w:tcPr>
          <w:p w14:paraId="1E45CFD5"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250" w:type="pct"/>
            <w:tcBorders>
              <w:top w:val="single" w:sz="4" w:space="0" w:color="auto"/>
              <w:left w:val="single" w:sz="4" w:space="0" w:color="auto"/>
              <w:bottom w:val="single" w:sz="4" w:space="0" w:color="auto"/>
              <w:right w:val="single" w:sz="4" w:space="0" w:color="auto"/>
            </w:tcBorders>
            <w:vAlign w:val="center"/>
          </w:tcPr>
          <w:p w14:paraId="7742F358"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250" w:type="pct"/>
            <w:tcBorders>
              <w:top w:val="single" w:sz="4" w:space="0" w:color="auto"/>
              <w:left w:val="single" w:sz="4" w:space="0" w:color="auto"/>
              <w:bottom w:val="single" w:sz="4" w:space="0" w:color="auto"/>
              <w:right w:val="single" w:sz="4" w:space="0" w:color="auto"/>
            </w:tcBorders>
            <w:vAlign w:val="center"/>
          </w:tcPr>
          <w:p w14:paraId="5E7E766C"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250" w:type="pct"/>
            <w:tcBorders>
              <w:top w:val="single" w:sz="4" w:space="0" w:color="auto"/>
              <w:left w:val="single" w:sz="4" w:space="0" w:color="auto"/>
              <w:bottom w:val="single" w:sz="4" w:space="0" w:color="auto"/>
              <w:right w:val="single" w:sz="4" w:space="0" w:color="auto"/>
            </w:tcBorders>
            <w:vAlign w:val="center"/>
          </w:tcPr>
          <w:p w14:paraId="3491E607" w14:textId="77777777" w:rsidR="00A900FE" w:rsidRPr="000C5B79" w:rsidRDefault="00A900FE" w:rsidP="00F95E26">
            <w:pPr>
              <w:suppressAutoHyphens/>
              <w:spacing w:before="60" w:after="60"/>
              <w:jc w:val="center"/>
              <w:rPr>
                <w:rFonts w:ascii="Gotham Office" w:hAnsi="Gotham Office"/>
                <w:sz w:val="18"/>
                <w:szCs w:val="18"/>
              </w:rPr>
            </w:pPr>
            <w:r w:rsidRPr="000C5B79">
              <w:rPr>
                <w:rFonts w:ascii="Gotham Office" w:hAnsi="Gotham Office"/>
                <w:sz w:val="18"/>
                <w:szCs w:val="18"/>
                <w:highlight w:val="yellow"/>
              </w:rPr>
              <w:t>XX,X</w:t>
            </w:r>
          </w:p>
        </w:tc>
        <w:tc>
          <w:tcPr>
            <w:tcW w:w="741" w:type="pct"/>
            <w:tcBorders>
              <w:top w:val="single" w:sz="4" w:space="0" w:color="auto"/>
              <w:left w:val="single" w:sz="4" w:space="0" w:color="auto"/>
              <w:bottom w:val="single" w:sz="4" w:space="0" w:color="auto"/>
              <w:right w:val="single" w:sz="4" w:space="0" w:color="auto"/>
            </w:tcBorders>
            <w:vAlign w:val="center"/>
          </w:tcPr>
          <w:p w14:paraId="5A72B3BF" w14:textId="7E83128D" w:rsidR="00A900FE" w:rsidRPr="000C5B79" w:rsidRDefault="00A900FE" w:rsidP="00F95E26">
            <w:pPr>
              <w:suppressAutoHyphens/>
              <w:spacing w:before="60" w:after="60"/>
              <w:jc w:val="center"/>
              <w:rPr>
                <w:rFonts w:ascii="Gotham Office" w:hAnsi="Gotham Office"/>
                <w:b/>
                <w:sz w:val="18"/>
                <w:szCs w:val="18"/>
                <w:highlight w:val="yellow"/>
              </w:rPr>
            </w:pPr>
            <w:r w:rsidRPr="000C5B79">
              <w:rPr>
                <w:rFonts w:ascii="Gotham Office" w:hAnsi="Gotham Office"/>
                <w:b/>
                <w:sz w:val="18"/>
                <w:szCs w:val="18"/>
                <w:highlight w:val="yellow"/>
              </w:rPr>
              <w:t>XX</w:t>
            </w:r>
            <w:r>
              <w:rPr>
                <w:rFonts w:ascii="Gotham Office" w:hAnsi="Gotham Office"/>
                <w:b/>
                <w:sz w:val="18"/>
                <w:szCs w:val="18"/>
                <w:highlight w:val="yellow"/>
              </w:rPr>
              <w:t xml:space="preserve"> (ex XX)</w:t>
            </w:r>
          </w:p>
        </w:tc>
      </w:tr>
    </w:tbl>
    <w:p w14:paraId="53DAC89E" w14:textId="39A5AEEC" w:rsidR="00023AD1" w:rsidRPr="000C5B79" w:rsidRDefault="00023AD1" w:rsidP="00942F43">
      <w:pPr>
        <w:pStyle w:val="Heading2"/>
      </w:pPr>
      <w:bookmarkStart w:id="133" w:name="_Toc219037891"/>
      <w:r w:rsidRPr="000C5B79">
        <w:t>Classification des matériaux</w:t>
      </w:r>
      <w:bookmarkEnd w:id="133"/>
    </w:p>
    <w:p w14:paraId="68B0CF91" w14:textId="5CB16307" w:rsidR="00023AD1" w:rsidRPr="000C5B79" w:rsidRDefault="00023AD1" w:rsidP="00023AD1">
      <w:pPr>
        <w:suppressAutoHyphens/>
        <w:spacing w:before="120" w:after="120" w:line="360" w:lineRule="auto"/>
        <w:jc w:val="both"/>
        <w:rPr>
          <w:rFonts w:ascii="Gotham Office" w:hAnsi="Gotham Office"/>
          <w:sz w:val="22"/>
          <w:szCs w:val="22"/>
        </w:rPr>
      </w:pPr>
      <w:bookmarkStart w:id="134" w:name="_Hlk54769252"/>
      <w:r w:rsidRPr="000C5B79">
        <w:rPr>
          <w:rFonts w:ascii="Gotham Office" w:hAnsi="Gotham Office"/>
          <w:sz w:val="22"/>
          <w:szCs w:val="22"/>
        </w:rPr>
        <w:t>Cet</w:t>
      </w:r>
      <w:r w:rsidRPr="000C5B79">
        <w:rPr>
          <w:rFonts w:ascii="Gotham Office" w:hAnsi="Gotham Office"/>
          <w:sz w:val="22"/>
          <w:szCs w:val="22"/>
          <w:highlight w:val="yellow"/>
        </w:rPr>
        <w:t>/Ces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permet</w:t>
      </w:r>
      <w:r w:rsidRPr="000C5B79">
        <w:rPr>
          <w:rFonts w:ascii="Gotham Office" w:hAnsi="Gotham Office"/>
          <w:sz w:val="22"/>
          <w:szCs w:val="22"/>
          <w:highlight w:val="yellow"/>
        </w:rPr>
        <w:t>(tent)</w:t>
      </w:r>
      <w:r w:rsidRPr="000C5B79">
        <w:rPr>
          <w:rFonts w:ascii="Gotham Office" w:hAnsi="Gotham Office"/>
          <w:sz w:val="22"/>
          <w:szCs w:val="22"/>
        </w:rPr>
        <w:t xml:space="preserve"> de classer l’</w:t>
      </w:r>
      <w:r w:rsidRPr="000C5B79">
        <w:rPr>
          <w:rFonts w:ascii="Gotham Office" w:hAnsi="Gotham Office"/>
          <w:sz w:val="22"/>
          <w:szCs w:val="22"/>
          <w:highlight w:val="yellow"/>
        </w:rPr>
        <w:t>/les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selon le G</w:t>
      </w:r>
      <w:r w:rsidR="00A40C50" w:rsidRPr="000C5B79">
        <w:rPr>
          <w:rFonts w:ascii="Gotham Office" w:hAnsi="Gotham Office"/>
          <w:sz w:val="22"/>
          <w:szCs w:val="22"/>
        </w:rPr>
        <w:t>.</w:t>
      </w:r>
      <w:r w:rsidRPr="000C5B79">
        <w:rPr>
          <w:rFonts w:ascii="Gotham Office" w:hAnsi="Gotham Office"/>
          <w:sz w:val="22"/>
          <w:szCs w:val="22"/>
        </w:rPr>
        <w:t>T</w:t>
      </w:r>
      <w:r w:rsidR="00A40C50" w:rsidRPr="000C5B79">
        <w:rPr>
          <w:rFonts w:ascii="Gotham Office" w:hAnsi="Gotham Office"/>
          <w:sz w:val="22"/>
          <w:szCs w:val="22"/>
        </w:rPr>
        <w:t>.</w:t>
      </w:r>
      <w:r w:rsidRPr="000C5B79">
        <w:rPr>
          <w:rFonts w:ascii="Gotham Office" w:hAnsi="Gotham Office"/>
          <w:sz w:val="22"/>
          <w:szCs w:val="22"/>
        </w:rPr>
        <w:t>R</w:t>
      </w:r>
      <w:r w:rsidR="00A40C50" w:rsidRPr="000C5B79">
        <w:rPr>
          <w:rFonts w:ascii="Gotham Office" w:hAnsi="Gotham Office"/>
          <w:sz w:val="22"/>
          <w:szCs w:val="22"/>
        </w:rPr>
        <w:t>.</w:t>
      </w:r>
      <w:r w:rsidRPr="000C5B79">
        <w:rPr>
          <w:rFonts w:ascii="Gotham Office" w:hAnsi="Gotham Office"/>
          <w:sz w:val="22"/>
          <w:szCs w:val="22"/>
        </w:rPr>
        <w:t xml:space="preserve"> (Guide </w:t>
      </w:r>
      <w:r w:rsidR="00A40C50" w:rsidRPr="000C5B79">
        <w:rPr>
          <w:rFonts w:ascii="Gotham Office" w:hAnsi="Gotham Office"/>
          <w:sz w:val="22"/>
          <w:szCs w:val="22"/>
        </w:rPr>
        <w:t>des terrassements des remblais et des couches de formes, Fascicule n°01 et 02, CEREMA, de mai 2023</w:t>
      </w:r>
      <w:r w:rsidRPr="000C5B79">
        <w:rPr>
          <w:rFonts w:ascii="Gotham Office" w:hAnsi="Gotham Office"/>
          <w:sz w:val="22"/>
          <w:szCs w:val="22"/>
        </w:rPr>
        <w:t>) et la norme qui en découle NF P 11-300.</w:t>
      </w:r>
    </w:p>
    <w:p w14:paraId="6217CD95" w14:textId="77777777" w:rsidR="00023AD1" w:rsidRPr="000C5B79" w:rsidRDefault="00023AD1" w:rsidP="00023AD1">
      <w:pPr>
        <w:suppressAutoHyphens/>
        <w:spacing w:before="120" w:after="120" w:line="360" w:lineRule="auto"/>
        <w:jc w:val="both"/>
        <w:rPr>
          <w:rFonts w:ascii="Gotham Office" w:hAnsi="Gotham Office"/>
          <w:sz w:val="22"/>
          <w:szCs w:val="22"/>
        </w:rPr>
      </w:pPr>
      <w:bookmarkStart w:id="135" w:name="_Hlk85459144"/>
      <w:bookmarkEnd w:id="129"/>
      <w:r w:rsidRPr="000C5B79">
        <w:rPr>
          <w:rFonts w:ascii="Gotham Office" w:hAnsi="Gotham Office"/>
          <w:i/>
          <w:iCs/>
          <w:sz w:val="22"/>
          <w:szCs w:val="22"/>
          <w:highlight w:val="yellow"/>
          <w:u w:val="single"/>
        </w:rPr>
        <w:t>XXX</w:t>
      </w:r>
      <w:r w:rsidRPr="000C5B79">
        <w:rPr>
          <w:rFonts w:ascii="Calibri" w:hAnsi="Calibri" w:cs="Calibri"/>
          <w:sz w:val="22"/>
          <w:szCs w:val="22"/>
        </w:rPr>
        <w:t> </w:t>
      </w:r>
      <w:r w:rsidRPr="000C5B79">
        <w:rPr>
          <w:rFonts w:ascii="Gotham Office" w:hAnsi="Gotham Office"/>
          <w:sz w:val="22"/>
          <w:szCs w:val="22"/>
        </w:rPr>
        <w:t>:</w:t>
      </w:r>
    </w:p>
    <w:p w14:paraId="2BA11FD2" w14:textId="22DA0AA1" w:rsidR="00160173" w:rsidRPr="000C5B79" w:rsidRDefault="00023AD1" w:rsidP="0016017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w:t>
      </w:r>
      <w:r w:rsidRPr="000C5B79">
        <w:rPr>
          <w:rFonts w:ascii="Gotham Office" w:hAnsi="Gotham Office"/>
          <w:sz w:val="22"/>
          <w:szCs w:val="22"/>
          <w:highlight w:val="yellow"/>
        </w:rPr>
        <w:t>/Les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prélevé</w:t>
      </w:r>
      <w:r w:rsidRPr="000C5B79">
        <w:rPr>
          <w:rFonts w:ascii="Gotham Office" w:hAnsi="Gotham Office"/>
          <w:sz w:val="22"/>
          <w:szCs w:val="22"/>
          <w:highlight w:val="yellow"/>
        </w:rPr>
        <w:t>(s)</w:t>
      </w:r>
      <w:r w:rsidRPr="000C5B79">
        <w:rPr>
          <w:rFonts w:ascii="Gotham Office" w:hAnsi="Gotham Office"/>
          <w:sz w:val="22"/>
          <w:szCs w:val="22"/>
        </w:rPr>
        <w:t xml:space="preserve"> au sein de l’horizon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i/>
          <w:sz w:val="22"/>
          <w:szCs w:val="22"/>
          <w:highlight w:val="yellow"/>
        </w:rPr>
        <w:t>XXX/</w:t>
      </w:r>
      <w:r w:rsidRPr="000C5B79">
        <w:rPr>
          <w:rFonts w:ascii="Gotham Office" w:hAnsi="Gotham Office"/>
          <w:sz w:val="22"/>
          <w:szCs w:val="22"/>
          <w:highlight w:val="yellow"/>
        </w:rPr>
        <w:t>du sol support de structure de chaussée</w:t>
      </w:r>
      <w:r w:rsidRPr="000C5B79">
        <w:rPr>
          <w:rFonts w:ascii="Gotham Office" w:hAnsi="Gotham Office"/>
          <w:i/>
          <w:sz w:val="22"/>
          <w:szCs w:val="22"/>
        </w:rPr>
        <w:t xml:space="preserve">, </w:t>
      </w:r>
      <w:r w:rsidRPr="000C5B79">
        <w:rPr>
          <w:rFonts w:ascii="Gotham Office" w:hAnsi="Gotham Office"/>
          <w:sz w:val="22"/>
          <w:szCs w:val="22"/>
        </w:rPr>
        <w:t>est</w:t>
      </w:r>
      <w:r w:rsidRPr="000C5B79">
        <w:rPr>
          <w:rFonts w:ascii="Gotham Office" w:hAnsi="Gotham Office"/>
          <w:sz w:val="22"/>
          <w:szCs w:val="22"/>
          <w:highlight w:val="yellow"/>
        </w:rPr>
        <w:t>/sont</w:t>
      </w:r>
      <w:r w:rsidRPr="000C5B79">
        <w:rPr>
          <w:rFonts w:ascii="Gotham Office" w:hAnsi="Gotham Office"/>
          <w:sz w:val="22"/>
          <w:szCs w:val="22"/>
        </w:rPr>
        <w:t xml:space="preserve"> constitué</w:t>
      </w:r>
      <w:r w:rsidRPr="000C5B79">
        <w:rPr>
          <w:rFonts w:ascii="Gotham Office" w:hAnsi="Gotham Office"/>
          <w:sz w:val="22"/>
          <w:szCs w:val="22"/>
          <w:highlight w:val="yellow"/>
        </w:rPr>
        <w:t>(s)</w:t>
      </w:r>
      <w:r w:rsidRPr="000C5B79">
        <w:rPr>
          <w:rFonts w:ascii="Gotham Office" w:hAnsi="Gotham Office"/>
          <w:sz w:val="22"/>
          <w:szCs w:val="22"/>
        </w:rPr>
        <w:t xml:space="preserve"> de sol</w:t>
      </w:r>
      <w:r w:rsidRPr="000C5B79">
        <w:rPr>
          <w:rFonts w:ascii="Gotham Office" w:hAnsi="Gotham Office"/>
          <w:sz w:val="22"/>
          <w:szCs w:val="22"/>
          <w:highlight w:val="yellow"/>
        </w:rPr>
        <w:t>(s)</w:t>
      </w:r>
      <w:r w:rsidRPr="000C5B79">
        <w:rPr>
          <w:rFonts w:ascii="Gotham Office" w:hAnsi="Gotham Office"/>
          <w:sz w:val="22"/>
          <w:szCs w:val="22"/>
        </w:rPr>
        <w:t xml:space="preserve"> fin</w:t>
      </w:r>
      <w:r w:rsidRPr="000C5B79">
        <w:rPr>
          <w:rFonts w:ascii="Gotham Office" w:hAnsi="Gotham Office"/>
          <w:sz w:val="22"/>
          <w:szCs w:val="22"/>
          <w:highlight w:val="yellow"/>
        </w:rPr>
        <w:t>(s)</w:t>
      </w:r>
      <w:r w:rsidRPr="000C5B79">
        <w:rPr>
          <w:rFonts w:ascii="Gotham Office" w:hAnsi="Gotham Office"/>
          <w:sz w:val="22"/>
          <w:szCs w:val="22"/>
        </w:rPr>
        <w:t xml:space="preserve"> de classe GTR «</w:t>
      </w:r>
      <w:r w:rsidRPr="000C5B79">
        <w:rPr>
          <w:rFonts w:ascii="Calibri" w:hAnsi="Calibri" w:cs="Calibri"/>
          <w:sz w:val="22"/>
          <w:szCs w:val="22"/>
        </w:rPr>
        <w:t> </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sz w:val="22"/>
          <w:szCs w:val="22"/>
          <w:highlight w:val="yellow"/>
        </w:rPr>
        <w:t>/ intermédiaire(s) de classe GTR «</w:t>
      </w:r>
      <w:r w:rsidRPr="000C5B79">
        <w:rPr>
          <w:rFonts w:ascii="Calibri" w:hAnsi="Calibri" w:cs="Calibri"/>
          <w:sz w:val="22"/>
          <w:szCs w:val="22"/>
          <w:highlight w:val="yellow"/>
        </w:rPr>
        <w:t> </w:t>
      </w:r>
      <w:r w:rsidRPr="000C5B79">
        <w:rPr>
          <w:rFonts w:ascii="Gotham Office" w:hAnsi="Gotham Office"/>
          <w:sz w:val="22"/>
          <w:szCs w:val="22"/>
          <w:highlight w:val="yellow"/>
        </w:rPr>
        <w:t>IX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 sableux de classe GTR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SX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 graveleux de classe GTR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GX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 organique(s) de classe GTR «</w:t>
      </w:r>
      <w:r w:rsidRPr="000C5B79">
        <w:rPr>
          <w:rFonts w:ascii="Calibri" w:hAnsi="Calibri" w:cs="Calibri"/>
          <w:sz w:val="22"/>
          <w:szCs w:val="22"/>
          <w:highlight w:val="yellow"/>
        </w:rPr>
        <w:t> </w:t>
      </w:r>
      <w:r w:rsidRPr="000C5B79">
        <w:rPr>
          <w:rFonts w:ascii="Gotham Office" w:hAnsi="Gotham Office"/>
          <w:sz w:val="22"/>
          <w:szCs w:val="22"/>
          <w:highlight w:val="yellow"/>
        </w:rPr>
        <w:t>OX</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rPr>
        <w:t>.</w:t>
      </w:r>
    </w:p>
    <w:bookmarkEnd w:id="134"/>
    <w:bookmarkEnd w:id="135"/>
    <w:p w14:paraId="3C9028A9" w14:textId="77777777" w:rsidR="00023AD1" w:rsidRPr="000C5B79" w:rsidRDefault="00023AD1" w:rsidP="00023A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F1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Calibri" w:hAnsi="Calibri" w:cs="Calibri"/>
          <w:sz w:val="22"/>
          <w:szCs w:val="22"/>
        </w:rPr>
        <w:t> </w:t>
      </w:r>
      <w:r w:rsidRPr="000C5B79">
        <w:rPr>
          <w:rFonts w:ascii="Gotham Office" w:hAnsi="Gotham Office"/>
          <w:sz w:val="22"/>
          <w:szCs w:val="22"/>
        </w:rPr>
        <w:t>F2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fins peu plastiques, sensibles </w:t>
      </w:r>
      <w:r w:rsidRPr="000C5B79">
        <w:rPr>
          <w:rFonts w:ascii="Gotham Office" w:hAnsi="Gotham Office" w:cs="Gotham Office"/>
          <w:sz w:val="22"/>
          <w:szCs w:val="22"/>
        </w:rPr>
        <w:t>à</w:t>
      </w:r>
      <w:r w:rsidRPr="000C5B79">
        <w:rPr>
          <w:rFonts w:ascii="Gotham Office" w:hAnsi="Gotham Office"/>
          <w:sz w:val="22"/>
          <w:szCs w:val="22"/>
        </w:rPr>
        <w:t xml:space="preserve"> la variation de la teneur en eau avec des chutes de portance et de consistance pour une augmentation de celle-ci.</w:t>
      </w:r>
    </w:p>
    <w:p w14:paraId="0174A19B" w14:textId="1EF01FEB" w:rsidR="008E03B0" w:rsidRPr="000C5B79" w:rsidRDefault="00023AD1" w:rsidP="00023AD1">
      <w:pPr>
        <w:suppressAutoHyphens/>
        <w:spacing w:before="120" w:after="120" w:line="360" w:lineRule="auto"/>
        <w:jc w:val="both"/>
        <w:rPr>
          <w:rFonts w:ascii="Gotham Office" w:hAnsi="Gotham Office"/>
          <w:sz w:val="22"/>
          <w:szCs w:val="22"/>
        </w:rPr>
      </w:pPr>
      <w:bookmarkStart w:id="136" w:name="_Hlk81563358"/>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I1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Calibri" w:hAnsi="Calibri" w:cs="Calibri"/>
          <w:sz w:val="22"/>
          <w:szCs w:val="22"/>
        </w:rPr>
        <w:t> </w:t>
      </w:r>
      <w:r w:rsidRPr="000C5B79">
        <w:rPr>
          <w:rFonts w:ascii="Gotham Office" w:hAnsi="Gotham Office"/>
          <w:sz w:val="22"/>
          <w:szCs w:val="22"/>
        </w:rPr>
        <w:t>I2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intermédiaires </w:t>
      </w:r>
      <w:r w:rsidRPr="000C5B79">
        <w:rPr>
          <w:rFonts w:ascii="Gotham Office" w:hAnsi="Gotham Office"/>
          <w:sz w:val="22"/>
          <w:szCs w:val="22"/>
          <w:highlight w:val="yellow"/>
        </w:rPr>
        <w:t>/ «</w:t>
      </w:r>
      <w:r w:rsidRPr="000C5B79">
        <w:rPr>
          <w:rFonts w:ascii="Calibri" w:hAnsi="Calibri" w:cs="Calibri"/>
          <w:sz w:val="22"/>
          <w:szCs w:val="22"/>
          <w:highlight w:val="yellow"/>
        </w:rPr>
        <w:t> </w:t>
      </w:r>
      <w:r w:rsidRPr="000C5B79">
        <w:rPr>
          <w:rFonts w:ascii="Gotham Office" w:hAnsi="Gotham Office"/>
          <w:sz w:val="22"/>
          <w:szCs w:val="22"/>
          <w:highlight w:val="yellow"/>
        </w:rPr>
        <w:t>S3</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et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S4</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sont des sols sableux avec des fines / «</w:t>
      </w:r>
      <w:r w:rsidRPr="000C5B79">
        <w:rPr>
          <w:rFonts w:ascii="Calibri" w:hAnsi="Calibri" w:cs="Calibri"/>
          <w:sz w:val="22"/>
          <w:szCs w:val="22"/>
          <w:highlight w:val="yellow"/>
        </w:rPr>
        <w:t> </w:t>
      </w:r>
      <w:r w:rsidRPr="000C5B79">
        <w:rPr>
          <w:rFonts w:ascii="Gotham Office" w:hAnsi="Gotham Office"/>
          <w:sz w:val="22"/>
          <w:szCs w:val="22"/>
          <w:highlight w:val="yellow"/>
        </w:rPr>
        <w:t>G3</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et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G4</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sont des sols graveleux avec des fines</w:t>
      </w:r>
      <w:r w:rsidRPr="000C5B79">
        <w:rPr>
          <w:rFonts w:ascii="Gotham Office" w:hAnsi="Gotham Office"/>
          <w:sz w:val="22"/>
          <w:szCs w:val="22"/>
        </w:rPr>
        <w:t>, peu plastiques, sensibles à la variation de la teneur en eau avec des chutes de portance et de consistance pour une augmentation de celle-ci.</w:t>
      </w:r>
    </w:p>
    <w:bookmarkEnd w:id="136"/>
    <w:p w14:paraId="72687259" w14:textId="77777777" w:rsidR="00023AD1" w:rsidRPr="000C5B79" w:rsidRDefault="00023AD1" w:rsidP="00023A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Quant aux sols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F3</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F4</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ils sont tr</w:t>
      </w:r>
      <w:r w:rsidRPr="000C5B79">
        <w:rPr>
          <w:rFonts w:ascii="Gotham Office" w:hAnsi="Gotham Office" w:cs="Gotham Office"/>
          <w:sz w:val="22"/>
          <w:szCs w:val="22"/>
        </w:rPr>
        <w:t>è</w:t>
      </w:r>
      <w:r w:rsidRPr="000C5B79">
        <w:rPr>
          <w:rFonts w:ascii="Gotham Office" w:hAnsi="Gotham Office"/>
          <w:sz w:val="22"/>
          <w:szCs w:val="22"/>
        </w:rPr>
        <w:t>s coh</w:t>
      </w:r>
      <w:r w:rsidRPr="000C5B79">
        <w:rPr>
          <w:rFonts w:ascii="Gotham Office" w:hAnsi="Gotham Office" w:cs="Gotham Office"/>
          <w:sz w:val="22"/>
          <w:szCs w:val="22"/>
        </w:rPr>
        <w:t>é</w:t>
      </w:r>
      <w:r w:rsidRPr="000C5B79">
        <w:rPr>
          <w:rFonts w:ascii="Gotham Office" w:hAnsi="Gotham Office"/>
          <w:sz w:val="22"/>
          <w:szCs w:val="22"/>
        </w:rPr>
        <w:t>rents et tr</w:t>
      </w:r>
      <w:r w:rsidRPr="000C5B79">
        <w:rPr>
          <w:rFonts w:ascii="Gotham Office" w:hAnsi="Gotham Office" w:cs="Gotham Office"/>
          <w:sz w:val="22"/>
          <w:szCs w:val="22"/>
        </w:rPr>
        <w:t>è</w:t>
      </w:r>
      <w:r w:rsidRPr="000C5B79">
        <w:rPr>
          <w:rFonts w:ascii="Gotham Office" w:hAnsi="Gotham Office"/>
          <w:sz w:val="22"/>
          <w:szCs w:val="22"/>
        </w:rPr>
        <w:t>s plastiques avec une variation de teneurs en eau tr</w:t>
      </w:r>
      <w:r w:rsidRPr="000C5B79">
        <w:rPr>
          <w:rFonts w:ascii="Gotham Office" w:hAnsi="Gotham Office" w:cs="Gotham Office"/>
          <w:sz w:val="22"/>
          <w:szCs w:val="22"/>
        </w:rPr>
        <w:t>è</w:t>
      </w:r>
      <w:r w:rsidRPr="000C5B79">
        <w:rPr>
          <w:rFonts w:ascii="Gotham Office" w:hAnsi="Gotham Office"/>
          <w:sz w:val="22"/>
          <w:szCs w:val="22"/>
        </w:rPr>
        <w:t>s lente en place. Ils sont sensibles au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 de retrait/gonflement.</w:t>
      </w:r>
    </w:p>
    <w:p w14:paraId="2BF7C5A2" w14:textId="77777777" w:rsidR="00023AD1" w:rsidRPr="000C5B79" w:rsidRDefault="00023AD1" w:rsidP="00023A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S1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S2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sableux </w:t>
      </w:r>
      <w:r w:rsidRPr="000C5B79">
        <w:rPr>
          <w:rFonts w:ascii="Gotham Office" w:hAnsi="Gotham Office"/>
          <w:sz w:val="22"/>
          <w:szCs w:val="22"/>
          <w:highlight w:val="yellow"/>
        </w:rPr>
        <w:t>/ «</w:t>
      </w:r>
      <w:r w:rsidRPr="000C5B79">
        <w:rPr>
          <w:rFonts w:ascii="Calibri" w:hAnsi="Calibri" w:cs="Calibri"/>
          <w:sz w:val="22"/>
          <w:szCs w:val="22"/>
          <w:highlight w:val="yellow"/>
        </w:rPr>
        <w:t> </w:t>
      </w:r>
      <w:r w:rsidRPr="000C5B79">
        <w:rPr>
          <w:rFonts w:ascii="Gotham Office" w:hAnsi="Gotham Office"/>
          <w:sz w:val="22"/>
          <w:szCs w:val="22"/>
          <w:highlight w:val="yellow"/>
        </w:rPr>
        <w:t>G1</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et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G2</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sont des sols graveleux</w:t>
      </w:r>
      <w:r w:rsidRPr="000C5B79">
        <w:rPr>
          <w:rFonts w:ascii="Gotham Office" w:hAnsi="Gotham Office"/>
          <w:sz w:val="22"/>
          <w:szCs w:val="22"/>
        </w:rPr>
        <w:t xml:space="preserve"> généralement insensibles à l’eau.</w:t>
      </w:r>
    </w:p>
    <w:p w14:paraId="39B92A3F" w14:textId="741E1F00" w:rsidR="00C23829" w:rsidRPr="000C5B79" w:rsidRDefault="00023AD1"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matériaux de classe</w:t>
      </w:r>
      <w:r w:rsidRPr="000C5B79">
        <w:rPr>
          <w:rFonts w:ascii="Gotham Office" w:hAnsi="Gotham Office"/>
          <w:sz w:val="22"/>
          <w:szCs w:val="22"/>
          <w:highlight w:val="yellow"/>
        </w:rPr>
        <w:t>(s)</w:t>
      </w:r>
      <w:r w:rsidRPr="000C5B79">
        <w:rPr>
          <w:rFonts w:ascii="Gotham Office" w:hAnsi="Gotham Office"/>
          <w:sz w:val="22"/>
          <w:szCs w:val="22"/>
        </w:rPr>
        <w:t xml:space="preserve"> GTR «</w:t>
      </w:r>
      <w:r w:rsidRPr="000C5B79">
        <w:rPr>
          <w:rFonts w:ascii="Calibri" w:hAnsi="Calibri" w:cs="Calibri"/>
          <w:sz w:val="22"/>
          <w:szCs w:val="22"/>
        </w:rPr>
        <w:t> </w:t>
      </w:r>
      <w:r w:rsidRPr="000C5B79">
        <w:rPr>
          <w:rFonts w:ascii="Gotham Office" w:hAnsi="Gotham Office"/>
          <w:sz w:val="22"/>
          <w:szCs w:val="22"/>
        </w:rPr>
        <w:t>O1</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O2</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O3</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sont des sols organiques.</w:t>
      </w:r>
    </w:p>
    <w:p w14:paraId="278FC133" w14:textId="11C76CF0" w:rsidR="002507A9" w:rsidRDefault="002507A9" w:rsidP="00C23829">
      <w:pPr>
        <w:suppressAutoHyphens/>
        <w:spacing w:before="120" w:after="120" w:line="360" w:lineRule="auto"/>
        <w:jc w:val="both"/>
        <w:rPr>
          <w:rFonts w:ascii="Gotham Office" w:hAnsi="Gotham Office"/>
          <w:sz w:val="22"/>
          <w:szCs w:val="22"/>
        </w:rPr>
      </w:pPr>
      <w:bookmarkStart w:id="137" w:name="_Hlk176947892"/>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En présence de blocs, cette classification pourra évoluer vers des sols de type de type VC2</w:t>
      </w:r>
      <w:r w:rsidRPr="000C5B79">
        <w:rPr>
          <w:rFonts w:ascii="Gotham Office" w:hAnsi="Gotham Office"/>
          <w:sz w:val="22"/>
          <w:szCs w:val="22"/>
          <w:highlight w:val="yellow"/>
        </w:rPr>
        <w:t>XX</w:t>
      </w:r>
      <w:r w:rsidRPr="000C5B79">
        <w:rPr>
          <w:rFonts w:ascii="Gotham Office" w:hAnsi="Gotham Office"/>
          <w:sz w:val="22"/>
          <w:szCs w:val="22"/>
        </w:rPr>
        <w:t>.</w:t>
      </w:r>
    </w:p>
    <w:p w14:paraId="6236E7A5" w14:textId="77777777" w:rsidR="004A4C26" w:rsidRDefault="004A4C26" w:rsidP="00C23829">
      <w:pPr>
        <w:suppressAutoHyphens/>
        <w:spacing w:before="120" w:after="120" w:line="360" w:lineRule="auto"/>
        <w:jc w:val="both"/>
        <w:rPr>
          <w:rFonts w:ascii="Gotham Office" w:hAnsi="Gotham Office"/>
          <w:sz w:val="22"/>
          <w:szCs w:val="22"/>
        </w:rPr>
      </w:pPr>
    </w:p>
    <w:p w14:paraId="49F5D3A6" w14:textId="429E2C32" w:rsidR="004A4C26" w:rsidRDefault="004A4C26">
      <w:pPr>
        <w:rPr>
          <w:rFonts w:ascii="Gotham Office" w:hAnsi="Gotham Office"/>
          <w:sz w:val="22"/>
          <w:szCs w:val="22"/>
        </w:rPr>
      </w:pPr>
      <w:r>
        <w:rPr>
          <w:rFonts w:ascii="Gotham Office" w:hAnsi="Gotham Office"/>
          <w:sz w:val="22"/>
          <w:szCs w:val="22"/>
        </w:rPr>
        <w:br w:type="page"/>
      </w:r>
    </w:p>
    <w:p w14:paraId="099EBA9D" w14:textId="1ED55E09" w:rsidR="00023AD1" w:rsidRPr="000C5B79" w:rsidRDefault="00C23829" w:rsidP="00942F43">
      <w:pPr>
        <w:pStyle w:val="Heading2"/>
      </w:pPr>
      <w:bookmarkStart w:id="138" w:name="_Toc219037892"/>
      <w:bookmarkEnd w:id="137"/>
      <w:r w:rsidRPr="000C5B79">
        <w:t>Analyse</w:t>
      </w:r>
      <w:r w:rsidRPr="000C5B79">
        <w:rPr>
          <w:highlight w:val="yellow"/>
        </w:rPr>
        <w:t>(s)</w:t>
      </w:r>
      <w:r w:rsidRPr="000C5B79">
        <w:t xml:space="preserve"> physico-chimique</w:t>
      </w:r>
      <w:r w:rsidRPr="000C5B79">
        <w:rPr>
          <w:highlight w:val="yellow"/>
        </w:rPr>
        <w:t>(s)</w:t>
      </w:r>
      <w:bookmarkEnd w:id="138"/>
    </w:p>
    <w:p w14:paraId="5B2F6E9D"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pour les teneurs en sulfates déterminées en mg/kg Ms et en % MS et les teneurs en matière organique (MO) déterminées en % MS, est</w:t>
      </w:r>
      <w:r w:rsidRPr="000C5B79">
        <w:rPr>
          <w:rFonts w:ascii="Gotham Office" w:hAnsi="Gotham Office"/>
          <w:sz w:val="22"/>
          <w:szCs w:val="22"/>
          <w:highlight w:val="yellow"/>
        </w:rPr>
        <w:t>/sont</w:t>
      </w:r>
      <w:r w:rsidRPr="000C5B79">
        <w:rPr>
          <w:rFonts w:ascii="Gotham Office" w:hAnsi="Gotham Office"/>
          <w:sz w:val="22"/>
          <w:szCs w:val="22"/>
        </w:rPr>
        <w:t xml:space="preserve"> résumé</w:t>
      </w:r>
      <w:r w:rsidRPr="000C5B79">
        <w:rPr>
          <w:rFonts w:ascii="Gotham Office" w:hAnsi="Gotham Office"/>
          <w:sz w:val="22"/>
          <w:szCs w:val="22"/>
          <w:highlight w:val="yellow"/>
        </w:rPr>
        <w:t>(s)</w:t>
      </w:r>
      <w:r w:rsidRPr="000C5B79">
        <w:rPr>
          <w:rFonts w:ascii="Gotham Office" w:hAnsi="Gotham Office"/>
          <w:sz w:val="22"/>
          <w:szCs w:val="22"/>
        </w:rPr>
        <w:t xml:space="preserve"> dans le tableau suivant :</w:t>
      </w:r>
    </w:p>
    <w:tbl>
      <w:tblPr>
        <w:tblW w:w="479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4A0" w:firstRow="1" w:lastRow="0" w:firstColumn="1" w:lastColumn="0" w:noHBand="0" w:noVBand="1"/>
      </w:tblPr>
      <w:tblGrid>
        <w:gridCol w:w="1236"/>
        <w:gridCol w:w="1311"/>
        <w:gridCol w:w="1376"/>
        <w:gridCol w:w="1460"/>
        <w:gridCol w:w="1194"/>
        <w:gridCol w:w="845"/>
        <w:gridCol w:w="1257"/>
      </w:tblGrid>
      <w:tr w:rsidR="00C23829" w:rsidRPr="000C5B79" w14:paraId="5CBA6A93" w14:textId="77777777" w:rsidTr="002D28E8">
        <w:trPr>
          <w:trHeight w:val="510"/>
          <w:jc w:val="center"/>
        </w:trPr>
        <w:tc>
          <w:tcPr>
            <w:tcW w:w="712" w:type="pct"/>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45B365EF" w14:textId="77777777" w:rsidR="00C23829" w:rsidRPr="000C5B79" w:rsidRDefault="00C23829" w:rsidP="00C23829">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Sondage</w:t>
            </w:r>
          </w:p>
        </w:tc>
        <w:tc>
          <w:tcPr>
            <w:tcW w:w="1548" w:type="pct"/>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0E5A670E"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841" w:type="pct"/>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3D3046C6"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175" w:type="pct"/>
            <w:gridSpan w:val="2"/>
            <w:tcBorders>
              <w:top w:val="single" w:sz="4" w:space="0" w:color="auto"/>
              <w:left w:val="single" w:sz="4" w:space="0" w:color="auto"/>
              <w:bottom w:val="single" w:sz="6" w:space="0" w:color="auto"/>
              <w:right w:val="single" w:sz="4" w:space="0" w:color="auto"/>
            </w:tcBorders>
            <w:shd w:val="clear" w:color="auto" w:fill="F2F2F2"/>
            <w:vAlign w:val="center"/>
            <w:hideMark/>
          </w:tcPr>
          <w:p w14:paraId="0017E6BC" w14:textId="1B0C6301"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w:t>
            </w:r>
            <w:r w:rsidRPr="002D28E8">
              <w:rPr>
                <w:rFonts w:ascii="Gotham Office" w:hAnsi="Gotham Office"/>
                <w:b/>
                <w:sz w:val="20"/>
                <w:szCs w:val="20"/>
                <w:vertAlign w:val="subscript"/>
              </w:rPr>
              <w:t>4</w:t>
            </w:r>
          </w:p>
        </w:tc>
        <w:tc>
          <w:tcPr>
            <w:tcW w:w="724" w:type="pct"/>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2FFB74BE"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Matière organique</w:t>
            </w:r>
            <w:r w:rsidRPr="000C5B79">
              <w:rPr>
                <w:rFonts w:ascii="Gotham Office" w:hAnsi="Gotham Office"/>
                <w:b/>
                <w:sz w:val="18"/>
                <w:szCs w:val="18"/>
              </w:rPr>
              <w:br/>
              <w:t>(% MS)</w:t>
            </w:r>
          </w:p>
        </w:tc>
      </w:tr>
      <w:tr w:rsidR="00C23829" w:rsidRPr="000C5B79" w14:paraId="285603C7" w14:textId="77777777" w:rsidTr="002D28E8">
        <w:trPr>
          <w:trHeight w:val="56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9770CD" w14:textId="77777777" w:rsidR="00C23829" w:rsidRPr="000C5B79" w:rsidRDefault="00C23829" w:rsidP="00C23829">
            <w:pPr>
              <w:suppressAutoHyphens/>
              <w:spacing w:before="120" w:after="120" w:line="240" w:lineRule="auto"/>
              <w:jc w:val="center"/>
              <w:rPr>
                <w:rFonts w:ascii="Gotham Office" w:hAnsi="Gotham Office"/>
                <w:sz w:val="18"/>
                <w:szCs w:val="18"/>
              </w:rPr>
            </w:pPr>
          </w:p>
        </w:tc>
        <w:tc>
          <w:tcPr>
            <w:tcW w:w="755"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ACF5BCA"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bCs/>
                <w:sz w:val="18"/>
                <w:szCs w:val="18"/>
                <w:highlight w:val="yellow"/>
              </w:rPr>
              <w:t>/NF</w:t>
            </w:r>
          </w:p>
        </w:tc>
        <w:tc>
          <w:tcPr>
            <w:tcW w:w="79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11CD6"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841" w:type="pct"/>
            <w:vMerge/>
            <w:tcBorders>
              <w:top w:val="single" w:sz="4" w:space="0" w:color="auto"/>
              <w:left w:val="single" w:sz="4" w:space="0" w:color="auto"/>
              <w:bottom w:val="single" w:sz="4" w:space="0" w:color="auto"/>
              <w:right w:val="single" w:sz="4" w:space="0" w:color="auto"/>
            </w:tcBorders>
            <w:vAlign w:val="center"/>
            <w:hideMark/>
          </w:tcPr>
          <w:p w14:paraId="75BC3061"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688" w:type="pct"/>
            <w:tcBorders>
              <w:top w:val="single" w:sz="6" w:space="0" w:color="auto"/>
              <w:left w:val="single" w:sz="4" w:space="0" w:color="auto"/>
              <w:bottom w:val="single" w:sz="4" w:space="0" w:color="auto"/>
              <w:right w:val="single" w:sz="4" w:space="0" w:color="auto"/>
            </w:tcBorders>
            <w:shd w:val="clear" w:color="auto" w:fill="F2F2F2"/>
            <w:vAlign w:val="center"/>
            <w:hideMark/>
          </w:tcPr>
          <w:p w14:paraId="4F98F625"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mg/kg MS</w:t>
            </w:r>
          </w:p>
        </w:tc>
        <w:tc>
          <w:tcPr>
            <w:tcW w:w="487" w:type="pct"/>
            <w:tcBorders>
              <w:top w:val="single" w:sz="6"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A27BB7D"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MS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1508048"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r>
      <w:tr w:rsidR="00C23829" w:rsidRPr="000C5B79" w14:paraId="498F45E4" w14:textId="77777777" w:rsidTr="002D28E8">
        <w:trPr>
          <w:jc w:val="center"/>
        </w:trPr>
        <w:tc>
          <w:tcPr>
            <w:tcW w:w="712" w:type="pct"/>
            <w:tcBorders>
              <w:top w:val="single" w:sz="4" w:space="0" w:color="auto"/>
              <w:left w:val="single" w:sz="4" w:space="0" w:color="auto"/>
              <w:bottom w:val="single" w:sz="4" w:space="0" w:color="auto"/>
              <w:right w:val="single" w:sz="4" w:space="0" w:color="auto"/>
            </w:tcBorders>
            <w:vAlign w:val="center"/>
            <w:hideMark/>
          </w:tcPr>
          <w:p w14:paraId="06DBB6EC" w14:textId="77777777" w:rsidR="00C23829" w:rsidRPr="000C5B79" w:rsidRDefault="00C23829" w:rsidP="00C2382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755" w:type="pct"/>
            <w:tcBorders>
              <w:top w:val="single" w:sz="4" w:space="0" w:color="auto"/>
              <w:left w:val="single" w:sz="4" w:space="0" w:color="auto"/>
              <w:bottom w:val="single" w:sz="4" w:space="0" w:color="auto"/>
              <w:right w:val="single" w:sz="4" w:space="0" w:color="auto"/>
            </w:tcBorders>
            <w:vAlign w:val="center"/>
            <w:hideMark/>
          </w:tcPr>
          <w:p w14:paraId="3605361B" w14:textId="77777777" w:rsidR="00C23829" w:rsidRPr="000C5B79" w:rsidRDefault="00C23829" w:rsidP="00C2382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793" w:type="pct"/>
            <w:tcBorders>
              <w:top w:val="single" w:sz="4" w:space="0" w:color="auto"/>
              <w:left w:val="single" w:sz="4" w:space="0" w:color="auto"/>
              <w:bottom w:val="single" w:sz="4" w:space="0" w:color="auto"/>
              <w:right w:val="single" w:sz="4" w:space="0" w:color="auto"/>
            </w:tcBorders>
          </w:tcPr>
          <w:p w14:paraId="00F97065" w14:textId="77777777" w:rsidR="00C23829" w:rsidRPr="000C5B79" w:rsidRDefault="00C23829" w:rsidP="00C23829">
            <w:pPr>
              <w:suppressAutoHyphens/>
              <w:spacing w:before="120" w:after="120" w:line="240" w:lineRule="auto"/>
              <w:ind w:left="-30"/>
              <w:jc w:val="center"/>
              <w:rPr>
                <w:rFonts w:ascii="Gotham Office" w:hAnsi="Gotham Office"/>
                <w:i/>
                <w:sz w:val="18"/>
                <w:szCs w:val="18"/>
                <w:highlight w:val="yellow"/>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841" w:type="pct"/>
            <w:tcBorders>
              <w:top w:val="single" w:sz="4" w:space="0" w:color="auto"/>
              <w:left w:val="single" w:sz="4" w:space="0" w:color="auto"/>
              <w:bottom w:val="single" w:sz="4" w:space="0" w:color="auto"/>
              <w:right w:val="single" w:sz="4" w:space="0" w:color="auto"/>
            </w:tcBorders>
            <w:vAlign w:val="center"/>
            <w:hideMark/>
          </w:tcPr>
          <w:p w14:paraId="7C598A36" w14:textId="77777777" w:rsidR="00C23829" w:rsidRPr="000C5B79" w:rsidRDefault="00C23829" w:rsidP="00C23829">
            <w:pPr>
              <w:suppressAutoHyphens/>
              <w:spacing w:before="120" w:after="120" w:line="240" w:lineRule="auto"/>
              <w:ind w:left="-30"/>
              <w:jc w:val="center"/>
              <w:rPr>
                <w:rFonts w:ascii="Gotham Office" w:hAnsi="Gotham Office"/>
                <w:i/>
                <w:sz w:val="18"/>
                <w:szCs w:val="18"/>
              </w:rPr>
            </w:pPr>
            <w:r w:rsidRPr="000C5B79">
              <w:rPr>
                <w:rFonts w:ascii="Gotham Office" w:hAnsi="Gotham Office"/>
                <w:i/>
                <w:sz w:val="18"/>
                <w:szCs w:val="18"/>
                <w:highlight w:val="yellow"/>
              </w:rPr>
              <w:t>XXX</w:t>
            </w:r>
          </w:p>
        </w:tc>
        <w:tc>
          <w:tcPr>
            <w:tcW w:w="688" w:type="pct"/>
            <w:tcBorders>
              <w:top w:val="single" w:sz="4" w:space="0" w:color="auto"/>
              <w:left w:val="single" w:sz="4" w:space="0" w:color="auto"/>
              <w:bottom w:val="single" w:sz="4" w:space="0" w:color="auto"/>
              <w:right w:val="single" w:sz="4" w:space="0" w:color="auto"/>
            </w:tcBorders>
            <w:vAlign w:val="center"/>
            <w:hideMark/>
          </w:tcPr>
          <w:p w14:paraId="12182A50"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sz w:val="18"/>
                <w:szCs w:val="18"/>
                <w:highlight w:val="yellow"/>
              </w:rPr>
              <w:t>XX</w:t>
            </w:r>
          </w:p>
        </w:tc>
        <w:tc>
          <w:tcPr>
            <w:tcW w:w="487" w:type="pct"/>
            <w:tcBorders>
              <w:top w:val="single" w:sz="4" w:space="0" w:color="auto"/>
              <w:left w:val="single" w:sz="4" w:space="0" w:color="auto"/>
              <w:bottom w:val="single" w:sz="4" w:space="0" w:color="auto"/>
              <w:right w:val="single" w:sz="4" w:space="0" w:color="auto"/>
            </w:tcBorders>
            <w:vAlign w:val="center"/>
            <w:hideMark/>
          </w:tcPr>
          <w:p w14:paraId="441C0545"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0,00XX</w:t>
            </w:r>
          </w:p>
        </w:tc>
        <w:tc>
          <w:tcPr>
            <w:tcW w:w="724" w:type="pct"/>
            <w:tcBorders>
              <w:top w:val="single" w:sz="4" w:space="0" w:color="auto"/>
              <w:left w:val="single" w:sz="4" w:space="0" w:color="auto"/>
              <w:bottom w:val="single" w:sz="4" w:space="0" w:color="auto"/>
              <w:right w:val="single" w:sz="4" w:space="0" w:color="auto"/>
            </w:tcBorders>
            <w:vAlign w:val="center"/>
            <w:hideMark/>
          </w:tcPr>
          <w:p w14:paraId="0203097A"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18791AFE" w14:textId="77777777" w:rsidR="00C23829" w:rsidRPr="000C5B79" w:rsidRDefault="00C23829" w:rsidP="00C23829">
      <w:pPr>
        <w:suppressAutoHyphens/>
        <w:spacing w:before="120" w:after="120" w:line="360" w:lineRule="auto"/>
        <w:rPr>
          <w:rFonts w:ascii="Gotham Office" w:hAnsi="Gotham Office"/>
          <w:i/>
          <w:sz w:val="18"/>
          <w:szCs w:val="18"/>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SO</w:t>
      </w:r>
      <w:r w:rsidRPr="000C5B79">
        <w:rPr>
          <w:rFonts w:ascii="Gotham Office" w:hAnsi="Gotham Office"/>
          <w:i/>
          <w:sz w:val="18"/>
          <w:szCs w:val="18"/>
          <w:vertAlign w:val="subscript"/>
        </w:rPr>
        <w:t>4</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r>
      <w:r w:rsidRPr="000C5B79">
        <w:rPr>
          <w:rFonts w:ascii="Gotham Office" w:hAnsi="Gotham Office"/>
          <w:i/>
          <w:sz w:val="18"/>
          <w:szCs w:val="18"/>
        </w:rPr>
        <w:tab/>
        <w:t>Teneur en sulfates,</w:t>
      </w:r>
      <w:r w:rsidRPr="000C5B79">
        <w:rPr>
          <w:rFonts w:ascii="Gotham Office" w:hAnsi="Gotham Office"/>
          <w:i/>
          <w:sz w:val="18"/>
          <w:szCs w:val="18"/>
        </w:rPr>
        <w:br/>
        <w:t>MO</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tab/>
      </w:r>
      <w:r w:rsidRPr="000C5B79">
        <w:rPr>
          <w:rFonts w:ascii="Gotham Office" w:hAnsi="Gotham Office"/>
          <w:i/>
          <w:sz w:val="18"/>
          <w:szCs w:val="18"/>
        </w:rPr>
        <w:tab/>
        <w:t>Teneur en Mati</w:t>
      </w:r>
      <w:r w:rsidRPr="000C5B79">
        <w:rPr>
          <w:rFonts w:ascii="Gotham Office" w:hAnsi="Gotham Office" w:cs="Gotham Office"/>
          <w:i/>
          <w:sz w:val="18"/>
          <w:szCs w:val="18"/>
        </w:rPr>
        <w:t>è</w:t>
      </w:r>
      <w:r w:rsidRPr="000C5B79">
        <w:rPr>
          <w:rFonts w:ascii="Gotham Office" w:hAnsi="Gotham Office"/>
          <w:i/>
          <w:sz w:val="18"/>
          <w:szCs w:val="18"/>
        </w:rPr>
        <w:t>res Organiques.</w:t>
      </w:r>
    </w:p>
    <w:p w14:paraId="790D409C"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teneurs en sulfates des matériaux prélevés au sein des horizons des </w:t>
      </w:r>
      <w:r w:rsidRPr="000C5B79">
        <w:rPr>
          <w:rFonts w:ascii="Gotham Office" w:hAnsi="Gotham Office"/>
          <w:i/>
          <w:sz w:val="22"/>
          <w:szCs w:val="22"/>
          <w:highlight w:val="yellow"/>
        </w:rPr>
        <w:t>XXX</w:t>
      </w:r>
      <w:r w:rsidRPr="000C5B79">
        <w:rPr>
          <w:rFonts w:ascii="Gotham Office" w:hAnsi="Gotham Office"/>
          <w:sz w:val="22"/>
          <w:szCs w:val="22"/>
        </w:rPr>
        <w:t xml:space="preserve"> sont inférieures à 0,50 %. La</w:t>
      </w:r>
      <w:r w:rsidRPr="000C5B79">
        <w:rPr>
          <w:rFonts w:ascii="Gotham Office" w:hAnsi="Gotham Office"/>
          <w:sz w:val="22"/>
          <w:szCs w:val="22"/>
          <w:highlight w:val="yellow"/>
        </w:rPr>
        <w:t>/Les</w:t>
      </w:r>
      <w:r w:rsidRPr="000C5B79">
        <w:rPr>
          <w:rFonts w:ascii="Gotham Office" w:hAnsi="Gotham Office"/>
          <w:sz w:val="22"/>
          <w:szCs w:val="22"/>
        </w:rPr>
        <w:t xml:space="preserve"> teneur</w:t>
      </w:r>
      <w:r w:rsidRPr="000C5B79">
        <w:rPr>
          <w:rFonts w:ascii="Gotham Office" w:hAnsi="Gotham Office"/>
          <w:sz w:val="22"/>
          <w:szCs w:val="22"/>
          <w:highlight w:val="yellow"/>
        </w:rPr>
        <w:t>(s)</w:t>
      </w:r>
      <w:r w:rsidRPr="000C5B79">
        <w:rPr>
          <w:rFonts w:ascii="Gotham Office" w:hAnsi="Gotham Office"/>
          <w:sz w:val="22"/>
          <w:szCs w:val="22"/>
        </w:rPr>
        <w:t xml:space="preserve"> en matière</w:t>
      </w:r>
      <w:r w:rsidRPr="000C5B79">
        <w:rPr>
          <w:rFonts w:ascii="Gotham Office" w:hAnsi="Gotham Office"/>
          <w:sz w:val="22"/>
          <w:szCs w:val="22"/>
          <w:highlight w:val="yellow"/>
        </w:rPr>
        <w:t>(s)</w:t>
      </w:r>
      <w:r w:rsidRPr="000C5B79">
        <w:rPr>
          <w:rFonts w:ascii="Gotham Office" w:hAnsi="Gotham Office"/>
          <w:sz w:val="22"/>
          <w:szCs w:val="22"/>
        </w:rPr>
        <w:t xml:space="preserve"> organique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mesuré</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Pr="000C5B79">
        <w:rPr>
          <w:rFonts w:ascii="Gotham Office" w:hAnsi="Gotham Office"/>
          <w:sz w:val="22"/>
          <w:szCs w:val="22"/>
          <w:highlight w:val="yellow"/>
        </w:rPr>
        <w:t>X,X</w:t>
      </w:r>
      <w:r w:rsidRPr="000C5B79">
        <w:rPr>
          <w:rFonts w:ascii="Gotham Office" w:hAnsi="Gotham Office"/>
          <w:sz w:val="22"/>
          <w:szCs w:val="22"/>
        </w:rPr>
        <w:t xml:space="preserve"> </w:t>
      </w:r>
      <w:r w:rsidRPr="000C5B79">
        <w:rPr>
          <w:rFonts w:ascii="Gotham Office" w:hAnsi="Gotham Office"/>
          <w:sz w:val="22"/>
          <w:szCs w:val="22"/>
          <w:highlight w:val="yellow"/>
        </w:rPr>
        <w:t>et X,X</w:t>
      </w:r>
      <w:r w:rsidRPr="000C5B79">
        <w:rPr>
          <w:rFonts w:ascii="Gotham Office" w:hAnsi="Gotham Office"/>
          <w:sz w:val="22"/>
          <w:szCs w:val="22"/>
        </w:rPr>
        <w:t xml:space="preserve"> % MS.</w:t>
      </w:r>
    </w:p>
    <w:p w14:paraId="13BDA20D" w14:textId="780A9DC8" w:rsidR="002507A9" w:rsidRPr="000C5B79" w:rsidRDefault="00C23829" w:rsidP="002507A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w:t>
      </w:r>
      <w:r w:rsidR="005A25B8" w:rsidRPr="000C5B79">
        <w:rPr>
          <w:rFonts w:ascii="Gotham Office" w:hAnsi="Gotham Office"/>
          <w:sz w:val="22"/>
          <w:szCs w:val="22"/>
          <w:highlight w:val="yellow"/>
          <w:u w:val="single"/>
        </w:rPr>
        <w:t>ota</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Compte tenu de la teneur en sulfate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lev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mesur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 au droit du sondage XXX et au sein de </w:t>
      </w:r>
      <w:r w:rsidRPr="000C5B79">
        <w:rPr>
          <w:rFonts w:ascii="Gotham Office" w:hAnsi="Gotham Office"/>
          <w:i/>
          <w:sz w:val="22"/>
          <w:szCs w:val="22"/>
          <w:highlight w:val="yellow"/>
        </w:rPr>
        <w:t>XXX</w:t>
      </w:r>
      <w:r w:rsidRPr="000C5B79">
        <w:rPr>
          <w:rFonts w:ascii="Gotham Office" w:hAnsi="Gotham Office"/>
          <w:sz w:val="22"/>
          <w:szCs w:val="22"/>
          <w:highlight w:val="yellow"/>
        </w:rPr>
        <w:t>, le béton des infrastructures en contact avec cet horizon devra être adapté à la classe d’agressivité XA3.</w:t>
      </w:r>
    </w:p>
    <w:p w14:paraId="1D07CF48" w14:textId="4B35E025" w:rsidR="00485D07" w:rsidRPr="000C5B79" w:rsidRDefault="00C23829" w:rsidP="00160173">
      <w:pPr>
        <w:suppressAutoHyphens/>
        <w:spacing w:before="120" w:after="120" w:line="360" w:lineRule="auto"/>
        <w:jc w:val="both"/>
        <w:rPr>
          <w:rFonts w:ascii="Gotham Office" w:hAnsi="Gotham Office"/>
          <w:sz w:val="22"/>
          <w:szCs w:val="22"/>
        </w:rPr>
      </w:pPr>
      <w:bookmarkStart w:id="139" w:name="_Hlk76135557"/>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675F685C" w14:textId="2B71F9D1" w:rsidR="00C23829" w:rsidRPr="000C5B79" w:rsidRDefault="00C23829" w:rsidP="00942F43">
      <w:pPr>
        <w:pStyle w:val="Heading2"/>
      </w:pPr>
      <w:bookmarkStart w:id="140" w:name="_Toc219037893"/>
      <w:bookmarkEnd w:id="139"/>
      <w:r w:rsidRPr="000C5B79">
        <w:t>Aptitude des sols au traitement</w:t>
      </w:r>
      <w:bookmarkEnd w:id="140"/>
    </w:p>
    <w:p w14:paraId="2831DED4" w14:textId="77777777" w:rsidR="00C2382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d’aptitude au traitement aux liants hydrauliques associés à la chaux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sur les matériaux issus de </w:t>
      </w:r>
      <w:r w:rsidRPr="000C5B79">
        <w:rPr>
          <w:rFonts w:ascii="Gotham Office" w:hAnsi="Gotham Office"/>
          <w:i/>
          <w:sz w:val="22"/>
          <w:szCs w:val="22"/>
          <w:highlight w:val="yellow"/>
        </w:rPr>
        <w:t>XXX</w:t>
      </w:r>
      <w:r w:rsidRPr="000C5B79">
        <w:rPr>
          <w:rFonts w:ascii="Gotham Office" w:hAnsi="Gotham Office"/>
          <w:i/>
          <w:sz w:val="22"/>
          <w:szCs w:val="22"/>
        </w:rPr>
        <w:t>,</w:t>
      </w:r>
      <w:r w:rsidRPr="000C5B79">
        <w:rPr>
          <w:rFonts w:ascii="Gotham Office" w:hAnsi="Gotham Office"/>
          <w:sz w:val="22"/>
          <w:szCs w:val="22"/>
        </w:rPr>
        <w:t xml:space="preserve"> conformément à la norme NF P 94-100, et avec un dosage adapté, selon la classification des sols.</w:t>
      </w:r>
    </w:p>
    <w:p w14:paraId="459112B7" w14:textId="77777777" w:rsidR="004A4C26" w:rsidRDefault="004A4C26" w:rsidP="00C23829">
      <w:pPr>
        <w:suppressAutoHyphens/>
        <w:spacing w:before="120" w:after="120" w:line="360" w:lineRule="auto"/>
        <w:jc w:val="both"/>
        <w:rPr>
          <w:rFonts w:ascii="Gotham Office" w:hAnsi="Gotham Office"/>
          <w:sz w:val="22"/>
          <w:szCs w:val="22"/>
        </w:rPr>
      </w:pPr>
    </w:p>
    <w:p w14:paraId="58EA5D5F" w14:textId="320CDB4E" w:rsidR="004A4C26" w:rsidRDefault="004A4C26">
      <w:pPr>
        <w:rPr>
          <w:rFonts w:ascii="Gotham Office" w:hAnsi="Gotham Office"/>
          <w:sz w:val="22"/>
          <w:szCs w:val="22"/>
        </w:rPr>
      </w:pPr>
      <w:r>
        <w:rPr>
          <w:rFonts w:ascii="Gotham Office" w:hAnsi="Gotham Office"/>
          <w:sz w:val="22"/>
          <w:szCs w:val="22"/>
        </w:rPr>
        <w:br w:type="page"/>
      </w:r>
    </w:p>
    <w:p w14:paraId="63C0899A" w14:textId="2A3241B2" w:rsidR="00C23829" w:rsidRPr="000C5B79" w:rsidRDefault="00C23829" w:rsidP="00C23829">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Selon le guide technique SETRA/LCPC sur le «</w:t>
      </w:r>
      <w:r w:rsidRPr="000C5B79">
        <w:rPr>
          <w:rFonts w:ascii="Calibri" w:hAnsi="Calibri" w:cs="Calibri"/>
          <w:sz w:val="22"/>
          <w:szCs w:val="22"/>
          <w:lang w:eastAsia="x-none"/>
        </w:rPr>
        <w:t> </w:t>
      </w:r>
      <w:r w:rsidRPr="000C5B79">
        <w:rPr>
          <w:rFonts w:ascii="Gotham Office" w:hAnsi="Gotham Office"/>
          <w:sz w:val="22"/>
          <w:szCs w:val="22"/>
          <w:lang w:eastAsia="x-none"/>
        </w:rPr>
        <w:t xml:space="preserve">Traitement des sols </w:t>
      </w:r>
      <w:r w:rsidRPr="000C5B79">
        <w:rPr>
          <w:rFonts w:ascii="Gotham Office" w:hAnsi="Gotham Office" w:cs="Gotham Office"/>
          <w:sz w:val="22"/>
          <w:szCs w:val="22"/>
          <w:lang w:eastAsia="x-none"/>
        </w:rPr>
        <w:t>à</w:t>
      </w:r>
      <w:r w:rsidRPr="000C5B79">
        <w:rPr>
          <w:rFonts w:ascii="Gotham Office" w:hAnsi="Gotham Office"/>
          <w:sz w:val="22"/>
          <w:szCs w:val="22"/>
          <w:lang w:eastAsia="x-none"/>
        </w:rPr>
        <w:t xml:space="preserve"> la chaux et/ou liants hydrauliques - Application </w:t>
      </w:r>
      <w:r w:rsidRPr="000C5B79">
        <w:rPr>
          <w:rFonts w:ascii="Gotham Office" w:hAnsi="Gotham Office" w:cs="Gotham Office"/>
          <w:sz w:val="22"/>
          <w:szCs w:val="22"/>
          <w:lang w:eastAsia="x-none"/>
        </w:rPr>
        <w:t>à</w:t>
      </w:r>
      <w:r w:rsidRPr="000C5B79">
        <w:rPr>
          <w:rFonts w:ascii="Gotham Office" w:hAnsi="Gotham Office"/>
          <w:sz w:val="22"/>
          <w:szCs w:val="22"/>
          <w:lang w:eastAsia="x-none"/>
        </w:rPr>
        <w:t xml:space="preserve"> la r</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alisation des remblais et des couches de forme</w:t>
      </w:r>
      <w:r w:rsidRPr="000C5B79">
        <w:rPr>
          <w:rFonts w:ascii="Calibri" w:hAnsi="Calibri" w:cs="Calibri"/>
          <w:sz w:val="22"/>
          <w:szCs w:val="22"/>
          <w:lang w:eastAsia="x-none"/>
        </w:rPr>
        <w:t> </w:t>
      </w:r>
      <w:r w:rsidRPr="000C5B79">
        <w:rPr>
          <w:rFonts w:ascii="Gotham Office" w:hAnsi="Gotham Office" w:cs="Gotham Office"/>
          <w:sz w:val="22"/>
          <w:szCs w:val="22"/>
          <w:lang w:eastAsia="x-none"/>
        </w:rPr>
        <w:t>»</w:t>
      </w:r>
      <w:r w:rsidRPr="000C5B79">
        <w:rPr>
          <w:rFonts w:ascii="Gotham Office" w:hAnsi="Gotham Office"/>
          <w:sz w:val="22"/>
          <w:szCs w:val="22"/>
          <w:lang w:eastAsia="x-none"/>
        </w:rPr>
        <w:t>, et conform</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 xml:space="preserve">ment </w:t>
      </w:r>
      <w:r w:rsidRPr="000C5B79">
        <w:rPr>
          <w:rFonts w:ascii="Gotham Office" w:hAnsi="Gotham Office" w:cs="Gotham Office"/>
          <w:sz w:val="22"/>
          <w:szCs w:val="22"/>
          <w:lang w:eastAsia="x-none"/>
        </w:rPr>
        <w:t>à</w:t>
      </w:r>
      <w:r w:rsidRPr="000C5B79">
        <w:rPr>
          <w:rFonts w:ascii="Gotham Office" w:hAnsi="Gotham Office"/>
          <w:sz w:val="22"/>
          <w:szCs w:val="22"/>
          <w:lang w:eastAsia="x-none"/>
        </w:rPr>
        <w:t xml:space="preserve"> la norme NF P 94-100, les valeurs de gonflement volumique et de résistance en compression diamétrale obtenues au terme de l'essai peuvent s'interpréter conformément aux propositions du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C6BC344" w14:textId="77777777" w:rsidR="00C23829" w:rsidRPr="000C5B79" w:rsidRDefault="00C23829" w:rsidP="001728CF">
      <w:pPr>
        <w:suppressAutoHyphens/>
        <w:spacing w:before="120" w:after="120" w:line="240" w:lineRule="auto"/>
        <w:jc w:val="both"/>
        <w:rPr>
          <w:rFonts w:ascii="Gotham Office" w:hAnsi="Gotham Office"/>
          <w:sz w:val="20"/>
          <w:szCs w:val="20"/>
          <w:highlight w:val="yellow"/>
        </w:rPr>
      </w:pPr>
      <w:r w:rsidRPr="000C5B79">
        <w:rPr>
          <w:rFonts w:ascii="Gotham Office" w:hAnsi="Gotham Office"/>
          <w:noProof/>
          <w:sz w:val="20"/>
          <w:szCs w:val="20"/>
        </w:rPr>
        <w:drawing>
          <wp:inline distT="0" distB="0" distL="0" distR="0" wp14:anchorId="025D3E91" wp14:editId="4E35F87F">
            <wp:extent cx="5969000" cy="2404110"/>
            <wp:effectExtent l="0" t="0" r="0" b="0"/>
            <wp:docPr id="1813" name="Image 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69000" cy="2404110"/>
                    </a:xfrm>
                    <a:prstGeom prst="rect">
                      <a:avLst/>
                    </a:prstGeom>
                    <a:noFill/>
                    <a:ln>
                      <a:noFill/>
                    </a:ln>
                  </pic:spPr>
                </pic:pic>
              </a:graphicData>
            </a:graphic>
          </wp:inline>
        </w:drawing>
      </w:r>
    </w:p>
    <w:p w14:paraId="7D2EFE3C" w14:textId="7CF1039A"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lang w:eastAsia="x-none"/>
        </w:rPr>
        <w:t>Les résultats des essais sont présentés dans le tableau ci-dessous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1026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30"/>
        <w:gridCol w:w="850"/>
        <w:gridCol w:w="820"/>
        <w:gridCol w:w="596"/>
        <w:gridCol w:w="708"/>
        <w:gridCol w:w="709"/>
        <w:gridCol w:w="992"/>
        <w:gridCol w:w="993"/>
        <w:gridCol w:w="1276"/>
        <w:gridCol w:w="1276"/>
        <w:gridCol w:w="1417"/>
      </w:tblGrid>
      <w:tr w:rsidR="00C23829" w:rsidRPr="000C5B79" w14:paraId="689072BC" w14:textId="77777777" w:rsidTr="00E2010F">
        <w:trPr>
          <w:trHeight w:val="567"/>
          <w:jc w:val="center"/>
        </w:trPr>
        <w:tc>
          <w:tcPr>
            <w:tcW w:w="630" w:type="dxa"/>
            <w:vMerge w:val="restart"/>
            <w:shd w:val="clear" w:color="auto" w:fill="F2F2F2"/>
            <w:vAlign w:val="center"/>
          </w:tcPr>
          <w:p w14:paraId="0EDC51CA" w14:textId="77777777" w:rsidR="00C23829" w:rsidRPr="000C5B79" w:rsidRDefault="00C23829" w:rsidP="00C23829">
            <w:pPr>
              <w:suppressAutoHyphens/>
              <w:spacing w:before="120" w:after="120" w:line="240" w:lineRule="auto"/>
              <w:ind w:right="-49" w:hanging="89"/>
              <w:jc w:val="center"/>
              <w:rPr>
                <w:rFonts w:ascii="Gotham Office" w:hAnsi="Gotham Office"/>
                <w:b/>
                <w:sz w:val="18"/>
                <w:szCs w:val="18"/>
              </w:rPr>
            </w:pPr>
            <w:r w:rsidRPr="000C5B79">
              <w:rPr>
                <w:rFonts w:ascii="Gotham Office" w:hAnsi="Gotham Office"/>
                <w:b/>
                <w:sz w:val="18"/>
                <w:szCs w:val="18"/>
              </w:rPr>
              <w:t>Sond.</w:t>
            </w:r>
          </w:p>
        </w:tc>
        <w:tc>
          <w:tcPr>
            <w:tcW w:w="1670" w:type="dxa"/>
            <w:gridSpan w:val="2"/>
            <w:shd w:val="clear" w:color="auto" w:fill="F2F2F2"/>
            <w:vAlign w:val="center"/>
          </w:tcPr>
          <w:p w14:paraId="353A6DF4"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596" w:type="dxa"/>
            <w:vMerge w:val="restart"/>
            <w:shd w:val="clear" w:color="auto" w:fill="F2F2F2"/>
            <w:vAlign w:val="center"/>
          </w:tcPr>
          <w:p w14:paraId="1D98ECA1"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w:t>
            </w:r>
          </w:p>
        </w:tc>
        <w:tc>
          <w:tcPr>
            <w:tcW w:w="708" w:type="dxa"/>
            <w:vMerge w:val="restart"/>
            <w:shd w:val="clear" w:color="auto" w:fill="F2F2F2"/>
            <w:vAlign w:val="center"/>
          </w:tcPr>
          <w:p w14:paraId="0EBA9ECE"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W</w:t>
            </w:r>
            <w:r w:rsidRPr="000C5B79">
              <w:rPr>
                <w:rFonts w:ascii="Gotham Office" w:hAnsi="Gotham Office"/>
                <w:b/>
                <w:sz w:val="18"/>
                <w:szCs w:val="18"/>
                <w:vertAlign w:val="subscript"/>
              </w:rPr>
              <w:t>n</w:t>
            </w:r>
            <w:r w:rsidRPr="000C5B79">
              <w:rPr>
                <w:rFonts w:ascii="Gotham Office" w:hAnsi="Gotham Office"/>
                <w:b/>
                <w:sz w:val="18"/>
                <w:szCs w:val="18"/>
              </w:rPr>
              <w:t xml:space="preserve"> (%)</w:t>
            </w:r>
          </w:p>
        </w:tc>
        <w:tc>
          <w:tcPr>
            <w:tcW w:w="709" w:type="dxa"/>
            <w:vMerge w:val="restart"/>
            <w:tcBorders>
              <w:right w:val="single" w:sz="4" w:space="0" w:color="auto"/>
            </w:tcBorders>
            <w:shd w:val="clear" w:color="auto" w:fill="F2F2F2"/>
            <w:vAlign w:val="center"/>
          </w:tcPr>
          <w:p w14:paraId="286AEECC"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W</w:t>
            </w:r>
            <w:r w:rsidRPr="000C5B79">
              <w:rPr>
                <w:rFonts w:ascii="Gotham Office" w:hAnsi="Gotham Office"/>
                <w:b/>
                <w:sz w:val="18"/>
                <w:szCs w:val="18"/>
                <w:vertAlign w:val="subscript"/>
              </w:rPr>
              <w:t>OPN</w:t>
            </w:r>
            <w:r w:rsidRPr="000C5B79">
              <w:rPr>
                <w:rFonts w:ascii="Gotham Office" w:hAnsi="Gotham Office"/>
                <w:b/>
                <w:sz w:val="18"/>
                <w:szCs w:val="18"/>
              </w:rPr>
              <w:t xml:space="preserve"> (%)</w:t>
            </w:r>
          </w:p>
        </w:tc>
        <w:tc>
          <w:tcPr>
            <w:tcW w:w="992" w:type="dxa"/>
            <w:vMerge w:val="restart"/>
            <w:tcBorders>
              <w:right w:val="single" w:sz="4" w:space="0" w:color="auto"/>
            </w:tcBorders>
            <w:shd w:val="clear" w:color="auto" w:fill="F2F2F2"/>
            <w:vAlign w:val="center"/>
          </w:tcPr>
          <w:p w14:paraId="2957D729" w14:textId="77777777" w:rsidR="00C23829" w:rsidRPr="000C5B79" w:rsidRDefault="00C23829" w:rsidP="00C23829">
            <w:pPr>
              <w:suppressAutoHyphens/>
              <w:spacing w:before="120" w:after="120" w:line="240" w:lineRule="auto"/>
              <w:ind w:left="-111" w:right="-155"/>
              <w:jc w:val="center"/>
              <w:rPr>
                <w:rFonts w:ascii="Gotham Office" w:hAnsi="Gotham Office"/>
                <w:b/>
                <w:sz w:val="18"/>
                <w:szCs w:val="18"/>
              </w:rPr>
            </w:pPr>
            <w:r w:rsidRPr="000C5B79">
              <w:rPr>
                <w:rFonts w:ascii="Gotham Office" w:hAnsi="Gotham Office"/>
                <w:b/>
                <w:sz w:val="18"/>
                <w:szCs w:val="18"/>
              </w:rPr>
              <w:t>Masse volumique humide</w:t>
            </w:r>
            <w:r w:rsidRPr="000C5B79">
              <w:rPr>
                <w:rFonts w:ascii="Gotham Office" w:hAnsi="Gotham Office"/>
                <w:b/>
                <w:i/>
                <w:sz w:val="18"/>
                <w:szCs w:val="18"/>
              </w:rPr>
              <w:br/>
            </w:r>
            <w:r w:rsidRPr="000C5B79">
              <w:rPr>
                <w:rFonts w:ascii="Gotham Office" w:hAnsi="Gotham Office"/>
                <w:b/>
                <w:sz w:val="18"/>
                <w:szCs w:val="18"/>
              </w:rPr>
              <w:t>ρ</w:t>
            </w:r>
            <w:r w:rsidRPr="000C5B79">
              <w:rPr>
                <w:rFonts w:ascii="Gotham Office" w:hAnsi="Gotham Office"/>
                <w:b/>
                <w:sz w:val="18"/>
                <w:szCs w:val="18"/>
                <w:vertAlign w:val="subscript"/>
              </w:rPr>
              <w:t>h OPN</w:t>
            </w:r>
            <w:r w:rsidRPr="000C5B79">
              <w:rPr>
                <w:rFonts w:ascii="Gotham Office" w:hAnsi="Gotham Office"/>
                <w:b/>
                <w:sz w:val="18"/>
                <w:szCs w:val="18"/>
              </w:rPr>
              <w:t xml:space="preserve"> (t/m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993" w:type="dxa"/>
            <w:vMerge w:val="restart"/>
            <w:shd w:val="clear" w:color="auto" w:fill="F2F2F2"/>
            <w:vAlign w:val="center"/>
          </w:tcPr>
          <w:p w14:paraId="29E60B93"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Dosage réalisé</w:t>
            </w:r>
          </w:p>
        </w:tc>
        <w:tc>
          <w:tcPr>
            <w:tcW w:w="1276" w:type="dxa"/>
            <w:vMerge w:val="restart"/>
            <w:tcBorders>
              <w:left w:val="single" w:sz="4" w:space="0" w:color="auto"/>
            </w:tcBorders>
            <w:shd w:val="clear" w:color="auto" w:fill="F2F2F2"/>
            <w:vAlign w:val="center"/>
          </w:tcPr>
          <w:p w14:paraId="7956CB68"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Gonflement</w:t>
            </w:r>
          </w:p>
          <w:p w14:paraId="11C66027"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volumique G</w:t>
            </w:r>
            <w:r w:rsidRPr="000C5B79">
              <w:rPr>
                <w:rFonts w:ascii="Gotham Office" w:hAnsi="Gotham Office"/>
                <w:b/>
                <w:sz w:val="18"/>
                <w:szCs w:val="18"/>
                <w:vertAlign w:val="subscript"/>
              </w:rPr>
              <w:t>v</w:t>
            </w:r>
            <w:r w:rsidRPr="000C5B79">
              <w:rPr>
                <w:rFonts w:ascii="Gotham Office" w:hAnsi="Gotham Office"/>
                <w:b/>
                <w:sz w:val="18"/>
                <w:szCs w:val="18"/>
              </w:rPr>
              <w:t xml:space="preserve"> (%) 7j</w:t>
            </w:r>
          </w:p>
        </w:tc>
        <w:tc>
          <w:tcPr>
            <w:tcW w:w="1276" w:type="dxa"/>
            <w:vMerge w:val="restart"/>
            <w:shd w:val="clear" w:color="auto" w:fill="F2F2F2"/>
            <w:vAlign w:val="center"/>
          </w:tcPr>
          <w:p w14:paraId="026365F4" w14:textId="77777777" w:rsidR="00C23829" w:rsidRPr="000C5B79" w:rsidRDefault="00C23829" w:rsidP="00C23829">
            <w:pPr>
              <w:suppressAutoHyphens/>
              <w:spacing w:before="120" w:after="120" w:line="240" w:lineRule="auto"/>
              <w:ind w:left="-68" w:right="-134"/>
              <w:jc w:val="center"/>
              <w:rPr>
                <w:rFonts w:ascii="Gotham Office" w:hAnsi="Gotham Office"/>
                <w:b/>
                <w:sz w:val="18"/>
                <w:szCs w:val="18"/>
              </w:rPr>
            </w:pPr>
            <w:r w:rsidRPr="000C5B79">
              <w:rPr>
                <w:rFonts w:ascii="Gotham Office" w:hAnsi="Gotham Office"/>
                <w:b/>
                <w:sz w:val="18"/>
                <w:szCs w:val="18"/>
              </w:rPr>
              <w:t xml:space="preserve">Résistance en compression diamétrale </w:t>
            </w:r>
            <w:r w:rsidRPr="000C5B79">
              <w:rPr>
                <w:rFonts w:ascii="Gotham Office" w:hAnsi="Gotham Office"/>
                <w:b/>
                <w:sz w:val="18"/>
                <w:szCs w:val="18"/>
              </w:rPr>
              <w:br/>
              <w:t>Rtb (MPa)</w:t>
            </w:r>
          </w:p>
        </w:tc>
        <w:tc>
          <w:tcPr>
            <w:tcW w:w="1417" w:type="dxa"/>
            <w:vMerge w:val="restart"/>
            <w:shd w:val="clear" w:color="auto" w:fill="F2F2F2"/>
            <w:vAlign w:val="center"/>
          </w:tcPr>
          <w:p w14:paraId="3A4AF471"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Aptitude au traitement</w:t>
            </w:r>
          </w:p>
        </w:tc>
      </w:tr>
      <w:tr w:rsidR="00C23829" w:rsidRPr="000C5B79" w14:paraId="1BBC7DC2" w14:textId="77777777" w:rsidTr="00E2010F">
        <w:trPr>
          <w:trHeight w:val="510"/>
          <w:jc w:val="center"/>
        </w:trPr>
        <w:tc>
          <w:tcPr>
            <w:tcW w:w="630" w:type="dxa"/>
            <w:vMerge/>
            <w:shd w:val="clear" w:color="auto" w:fill="F2F2F2"/>
            <w:vAlign w:val="center"/>
          </w:tcPr>
          <w:p w14:paraId="088E856B" w14:textId="77777777" w:rsidR="00C23829" w:rsidRPr="000C5B79" w:rsidRDefault="00C23829" w:rsidP="00C23829">
            <w:pPr>
              <w:suppressAutoHyphens/>
              <w:spacing w:before="120" w:after="120" w:line="240" w:lineRule="auto"/>
              <w:ind w:right="-49" w:hanging="89"/>
              <w:jc w:val="center"/>
              <w:rPr>
                <w:rFonts w:ascii="Gotham Office" w:hAnsi="Gotham Office"/>
                <w:b/>
                <w:sz w:val="18"/>
                <w:szCs w:val="18"/>
                <w:highlight w:val="yellow"/>
              </w:rPr>
            </w:pPr>
          </w:p>
        </w:tc>
        <w:tc>
          <w:tcPr>
            <w:tcW w:w="850" w:type="dxa"/>
            <w:shd w:val="clear" w:color="auto" w:fill="F2F2F2"/>
            <w:vAlign w:val="center"/>
          </w:tcPr>
          <w:p w14:paraId="5EA11BA8"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820" w:type="dxa"/>
            <w:shd w:val="clear" w:color="auto" w:fill="F2F2F2"/>
            <w:vAlign w:val="center"/>
          </w:tcPr>
          <w:p w14:paraId="65AEE84D" w14:textId="77777777" w:rsidR="00C23829" w:rsidRPr="000C5B79" w:rsidRDefault="00C23829" w:rsidP="00C2382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rPr>
              <w:br/>
            </w:r>
            <w:r w:rsidRPr="000C5B79">
              <w:rPr>
                <w:rFonts w:ascii="Gotham Office" w:eastAsia="MS Mincho" w:hAnsi="Gotham Office"/>
                <w:b/>
                <w:sz w:val="18"/>
                <w:szCs w:val="18"/>
                <w:highlight w:val="yellow"/>
              </w:rPr>
              <w:t>/NVP</w:t>
            </w:r>
          </w:p>
        </w:tc>
        <w:tc>
          <w:tcPr>
            <w:tcW w:w="596" w:type="dxa"/>
            <w:vMerge/>
            <w:shd w:val="clear" w:color="auto" w:fill="F2F2F2"/>
          </w:tcPr>
          <w:p w14:paraId="0212BDE0"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708" w:type="dxa"/>
            <w:vMerge/>
            <w:shd w:val="clear" w:color="auto" w:fill="F2F2F2"/>
            <w:vAlign w:val="center"/>
          </w:tcPr>
          <w:p w14:paraId="240ADD12"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p>
        </w:tc>
        <w:tc>
          <w:tcPr>
            <w:tcW w:w="709" w:type="dxa"/>
            <w:vMerge/>
            <w:tcBorders>
              <w:right w:val="single" w:sz="4" w:space="0" w:color="auto"/>
            </w:tcBorders>
            <w:shd w:val="clear" w:color="auto" w:fill="F2F2F2"/>
            <w:vAlign w:val="center"/>
          </w:tcPr>
          <w:p w14:paraId="4FCFB2D6"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992" w:type="dxa"/>
            <w:vMerge/>
            <w:tcBorders>
              <w:right w:val="single" w:sz="4" w:space="0" w:color="auto"/>
            </w:tcBorders>
            <w:shd w:val="clear" w:color="auto" w:fill="F2F2F2"/>
            <w:vAlign w:val="center"/>
          </w:tcPr>
          <w:p w14:paraId="6E0CAE88" w14:textId="77777777" w:rsidR="00C23829" w:rsidRPr="000C5B79" w:rsidRDefault="00C23829" w:rsidP="00C23829">
            <w:pPr>
              <w:suppressAutoHyphens/>
              <w:spacing w:before="120" w:after="120" w:line="240" w:lineRule="auto"/>
              <w:ind w:left="-111" w:right="-155"/>
              <w:jc w:val="center"/>
              <w:rPr>
                <w:rFonts w:ascii="Gotham Office" w:hAnsi="Gotham Office"/>
                <w:b/>
                <w:sz w:val="18"/>
                <w:szCs w:val="18"/>
              </w:rPr>
            </w:pPr>
          </w:p>
        </w:tc>
        <w:tc>
          <w:tcPr>
            <w:tcW w:w="993" w:type="dxa"/>
            <w:vMerge/>
            <w:shd w:val="clear" w:color="auto" w:fill="F2F2F2"/>
            <w:vAlign w:val="center"/>
          </w:tcPr>
          <w:p w14:paraId="77907BBB" w14:textId="77777777" w:rsidR="00C23829" w:rsidRPr="000C5B79" w:rsidRDefault="00C23829" w:rsidP="00C23829">
            <w:pPr>
              <w:suppressAutoHyphens/>
              <w:spacing w:before="120" w:after="120" w:line="240" w:lineRule="auto"/>
              <w:jc w:val="center"/>
              <w:rPr>
                <w:rFonts w:ascii="Gotham Office" w:hAnsi="Gotham Office"/>
                <w:b/>
                <w:sz w:val="18"/>
                <w:szCs w:val="18"/>
              </w:rPr>
            </w:pPr>
          </w:p>
        </w:tc>
        <w:tc>
          <w:tcPr>
            <w:tcW w:w="1276" w:type="dxa"/>
            <w:vMerge/>
            <w:tcBorders>
              <w:left w:val="single" w:sz="4" w:space="0" w:color="auto"/>
            </w:tcBorders>
            <w:shd w:val="clear" w:color="auto" w:fill="F2F2F2"/>
            <w:vAlign w:val="center"/>
          </w:tcPr>
          <w:p w14:paraId="7CE7BD86"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p>
        </w:tc>
        <w:tc>
          <w:tcPr>
            <w:tcW w:w="1276" w:type="dxa"/>
            <w:vMerge/>
            <w:shd w:val="clear" w:color="auto" w:fill="F2F2F2"/>
            <w:vAlign w:val="center"/>
          </w:tcPr>
          <w:p w14:paraId="615EC2FA" w14:textId="77777777" w:rsidR="00C23829" w:rsidRPr="000C5B79" w:rsidRDefault="00C23829" w:rsidP="00C23829">
            <w:pPr>
              <w:suppressAutoHyphens/>
              <w:spacing w:before="120" w:after="120" w:line="240" w:lineRule="auto"/>
              <w:ind w:left="-68" w:right="-134"/>
              <w:jc w:val="center"/>
              <w:rPr>
                <w:rFonts w:ascii="Gotham Office" w:hAnsi="Gotham Office"/>
                <w:b/>
                <w:sz w:val="18"/>
                <w:szCs w:val="18"/>
                <w:highlight w:val="yellow"/>
              </w:rPr>
            </w:pPr>
          </w:p>
        </w:tc>
        <w:tc>
          <w:tcPr>
            <w:tcW w:w="1417" w:type="dxa"/>
            <w:vMerge/>
            <w:shd w:val="clear" w:color="auto" w:fill="F2F2F2"/>
            <w:vAlign w:val="center"/>
          </w:tcPr>
          <w:p w14:paraId="0B6AD00F" w14:textId="77777777" w:rsidR="00C23829" w:rsidRPr="000C5B79" w:rsidRDefault="00C23829" w:rsidP="00C23829">
            <w:pPr>
              <w:suppressAutoHyphens/>
              <w:spacing w:before="120" w:after="120" w:line="240" w:lineRule="auto"/>
              <w:jc w:val="center"/>
              <w:rPr>
                <w:rFonts w:ascii="Gotham Office" w:hAnsi="Gotham Office"/>
                <w:b/>
                <w:sz w:val="18"/>
                <w:szCs w:val="18"/>
                <w:highlight w:val="yellow"/>
              </w:rPr>
            </w:pPr>
          </w:p>
        </w:tc>
      </w:tr>
      <w:tr w:rsidR="00C23829" w:rsidRPr="000C5B79" w14:paraId="13E7E445" w14:textId="77777777" w:rsidTr="00E2010F">
        <w:trPr>
          <w:trHeight w:val="484"/>
          <w:jc w:val="center"/>
        </w:trPr>
        <w:tc>
          <w:tcPr>
            <w:tcW w:w="630" w:type="dxa"/>
            <w:vAlign w:val="center"/>
          </w:tcPr>
          <w:p w14:paraId="293138B2"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bookmarkStart w:id="141" w:name="_Hlk3564973"/>
            <w:r w:rsidRPr="000C5B79">
              <w:rPr>
                <w:rFonts w:ascii="Gotham Office" w:hAnsi="Gotham Office"/>
                <w:sz w:val="18"/>
                <w:szCs w:val="18"/>
                <w:highlight w:val="yellow"/>
              </w:rPr>
              <w:t>XXX</w:t>
            </w:r>
          </w:p>
        </w:tc>
        <w:tc>
          <w:tcPr>
            <w:tcW w:w="850" w:type="dxa"/>
            <w:vAlign w:val="center"/>
          </w:tcPr>
          <w:p w14:paraId="6058C780"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w:t>
            </w:r>
            <w:r w:rsidRPr="000C5B79">
              <w:rPr>
                <w:rFonts w:ascii="Gotham Office" w:hAnsi="Gotham Office"/>
                <w:sz w:val="18"/>
                <w:szCs w:val="18"/>
              </w:rPr>
              <w:br/>
              <w:t>-</w:t>
            </w:r>
            <w:r w:rsidRPr="000C5B79">
              <w:rPr>
                <w:rFonts w:ascii="Gotham Office" w:hAnsi="Gotham Office"/>
                <w:sz w:val="18"/>
                <w:szCs w:val="18"/>
                <w:highlight w:val="yellow"/>
              </w:rPr>
              <w:t>X,XX</w:t>
            </w:r>
          </w:p>
        </w:tc>
        <w:tc>
          <w:tcPr>
            <w:tcW w:w="820" w:type="dxa"/>
            <w:vAlign w:val="center"/>
          </w:tcPr>
          <w:p w14:paraId="48EA543D"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r w:rsidRPr="000C5B79">
              <w:rPr>
                <w:rFonts w:ascii="Gotham Office" w:hAnsi="Gotham Office"/>
                <w:sz w:val="18"/>
                <w:szCs w:val="18"/>
              </w:rPr>
              <w:t xml:space="preserve"> à</w:t>
            </w:r>
            <w:r w:rsidRPr="000C5B79">
              <w:rPr>
                <w:rFonts w:ascii="Gotham Office" w:hAnsi="Gotham Office"/>
                <w:sz w:val="18"/>
                <w:szCs w:val="18"/>
              </w:rPr>
              <w:br/>
            </w:r>
            <w:r w:rsidRPr="000C5B79">
              <w:rPr>
                <w:rFonts w:ascii="Gotham Office" w:hAnsi="Gotham Office"/>
                <w:sz w:val="18"/>
                <w:szCs w:val="18"/>
                <w:highlight w:val="yellow"/>
              </w:rPr>
              <w:t>XX,XX</w:t>
            </w:r>
          </w:p>
        </w:tc>
        <w:tc>
          <w:tcPr>
            <w:tcW w:w="596" w:type="dxa"/>
            <w:vAlign w:val="center"/>
          </w:tcPr>
          <w:p w14:paraId="60AE80B9" w14:textId="77777777" w:rsidR="00C23829" w:rsidRPr="000C5B79" w:rsidRDefault="00C23829" w:rsidP="00C23829">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708" w:type="dxa"/>
            <w:vAlign w:val="center"/>
          </w:tcPr>
          <w:p w14:paraId="218D2DDF"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709" w:type="dxa"/>
            <w:tcBorders>
              <w:right w:val="single" w:sz="4" w:space="0" w:color="auto"/>
            </w:tcBorders>
            <w:vAlign w:val="center"/>
          </w:tcPr>
          <w:p w14:paraId="402596BC"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92" w:type="dxa"/>
            <w:tcBorders>
              <w:right w:val="single" w:sz="4" w:space="0" w:color="auto"/>
            </w:tcBorders>
            <w:vAlign w:val="center"/>
          </w:tcPr>
          <w:p w14:paraId="7D147226"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93" w:type="dxa"/>
            <w:vAlign w:val="center"/>
          </w:tcPr>
          <w:p w14:paraId="146C236E" w14:textId="77777777" w:rsidR="00C23829" w:rsidRPr="000C5B79" w:rsidRDefault="00C23829" w:rsidP="00C2382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 chaux + </w:t>
            </w:r>
            <w:r w:rsidRPr="000C5B79">
              <w:rPr>
                <w:rFonts w:ascii="Gotham Office" w:hAnsi="Gotham Office"/>
                <w:sz w:val="18"/>
                <w:szCs w:val="18"/>
                <w:highlight w:val="yellow"/>
              </w:rPr>
              <w:t>X,X</w:t>
            </w:r>
            <w:r w:rsidRPr="000C5B79">
              <w:rPr>
                <w:rFonts w:ascii="Gotham Office" w:hAnsi="Gotham Office"/>
                <w:sz w:val="18"/>
                <w:szCs w:val="18"/>
              </w:rPr>
              <w:t xml:space="preserve"> % LHR</w:t>
            </w:r>
          </w:p>
        </w:tc>
        <w:tc>
          <w:tcPr>
            <w:tcW w:w="1276" w:type="dxa"/>
            <w:tcBorders>
              <w:left w:val="single" w:sz="4" w:space="0" w:color="auto"/>
            </w:tcBorders>
            <w:vAlign w:val="center"/>
          </w:tcPr>
          <w:p w14:paraId="1397DDBF" w14:textId="77777777" w:rsidR="00C23829" w:rsidRPr="000C5B79" w:rsidRDefault="00C23829" w:rsidP="00C2382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Wingdings" w:char="F0E8"/>
            </w:r>
            <w:r w:rsidRPr="000C5B79">
              <w:rPr>
                <w:rFonts w:ascii="Gotham Office" w:hAnsi="Gotham Office"/>
                <w:sz w:val="18"/>
                <w:szCs w:val="18"/>
              </w:rPr>
              <w:t xml:space="preserve"> </w:t>
            </w:r>
            <w:r w:rsidRPr="000C5B79">
              <w:rPr>
                <w:rFonts w:ascii="Cambria Math" w:hAnsi="Cambria Math" w:cs="Cambria Math"/>
                <w:b/>
                <w:sz w:val="18"/>
                <w:szCs w:val="18"/>
              </w:rPr>
              <w:t>≤</w:t>
            </w:r>
            <w:r w:rsidRPr="000C5B79">
              <w:rPr>
                <w:rFonts w:ascii="Gotham Office" w:hAnsi="Gotham Office"/>
                <w:b/>
                <w:sz w:val="18"/>
                <w:szCs w:val="18"/>
              </w:rPr>
              <w:t xml:space="preserve"> 5%</w:t>
            </w:r>
          </w:p>
        </w:tc>
        <w:tc>
          <w:tcPr>
            <w:tcW w:w="1276" w:type="dxa"/>
            <w:vAlign w:val="center"/>
          </w:tcPr>
          <w:p w14:paraId="4422B75C" w14:textId="77777777" w:rsidR="00C23829" w:rsidRPr="000C5B79" w:rsidRDefault="00C23829" w:rsidP="00C23829">
            <w:pPr>
              <w:suppressAutoHyphens/>
              <w:spacing w:before="120" w:after="120" w:line="240" w:lineRule="auto"/>
              <w:ind w:left="-36"/>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br/>
            </w:r>
            <w:r w:rsidRPr="000C5B79">
              <w:rPr>
                <w:rFonts w:ascii="Gotham Office" w:hAnsi="Gotham Office"/>
                <w:sz w:val="18"/>
                <w:szCs w:val="18"/>
              </w:rPr>
              <w:sym w:font="Wingdings" w:char="F0E8"/>
            </w:r>
            <w:r w:rsidRPr="000C5B79">
              <w:rPr>
                <w:rFonts w:ascii="Gotham Office" w:hAnsi="Gotham Office"/>
                <w:b/>
                <w:sz w:val="18"/>
                <w:szCs w:val="18"/>
              </w:rPr>
              <w:t>R</w:t>
            </w:r>
            <w:r w:rsidRPr="000C5B79">
              <w:rPr>
                <w:rFonts w:ascii="Gotham Office" w:hAnsi="Gotham Office"/>
                <w:b/>
                <w:sz w:val="18"/>
                <w:szCs w:val="18"/>
                <w:vertAlign w:val="subscript"/>
              </w:rPr>
              <w:t xml:space="preserve">tb </w:t>
            </w:r>
            <w:r w:rsidRPr="000C5B79">
              <w:rPr>
                <w:rFonts w:ascii="Gotham Office" w:hAnsi="Gotham Office"/>
                <w:b/>
                <w:sz w:val="18"/>
                <w:szCs w:val="18"/>
              </w:rPr>
              <w:t xml:space="preserve"> </w:t>
            </w:r>
            <w:r w:rsidRPr="000C5B79">
              <w:rPr>
                <w:rFonts w:ascii="Cambria Math" w:hAnsi="Cambria Math" w:cs="Cambria Math"/>
                <w:b/>
                <w:sz w:val="18"/>
                <w:szCs w:val="18"/>
              </w:rPr>
              <w:t>≥</w:t>
            </w:r>
            <w:r w:rsidRPr="000C5B79">
              <w:rPr>
                <w:rFonts w:ascii="Gotham Office" w:hAnsi="Gotham Office"/>
                <w:b/>
                <w:sz w:val="18"/>
                <w:szCs w:val="18"/>
              </w:rPr>
              <w:t xml:space="preserve"> 0,2</w:t>
            </w:r>
          </w:p>
        </w:tc>
        <w:tc>
          <w:tcPr>
            <w:tcW w:w="1417" w:type="dxa"/>
            <w:vAlign w:val="center"/>
          </w:tcPr>
          <w:p w14:paraId="02E12F80" w14:textId="77777777" w:rsidR="00C23829" w:rsidRPr="000C5B79" w:rsidRDefault="00C23829" w:rsidP="00C23829">
            <w:pPr>
              <w:suppressAutoHyphens/>
              <w:spacing w:before="120" w:after="120" w:line="240" w:lineRule="auto"/>
              <w:ind w:left="-32"/>
              <w:jc w:val="center"/>
              <w:rPr>
                <w:rFonts w:ascii="Gotham Office" w:hAnsi="Gotham Office"/>
                <w:sz w:val="18"/>
                <w:szCs w:val="18"/>
                <w:highlight w:val="yellow"/>
              </w:rPr>
            </w:pPr>
            <w:r w:rsidRPr="000C5B79">
              <w:rPr>
                <w:rFonts w:ascii="Gotham Office" w:hAnsi="Gotham Office"/>
                <w:b/>
                <w:sz w:val="18"/>
                <w:szCs w:val="18"/>
              </w:rPr>
              <w:t>Adapté pour un traitement avec un liant hydraulique associé à la chaux</w:t>
            </w:r>
          </w:p>
        </w:tc>
      </w:tr>
    </w:tbl>
    <w:bookmarkEnd w:id="141"/>
    <w:p w14:paraId="20C752BB" w14:textId="133030F8" w:rsidR="008E03B0" w:rsidRPr="000C5B79" w:rsidRDefault="00C23829" w:rsidP="00485D07">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OPN</w:t>
      </w:r>
      <w:r w:rsidRPr="000C5B79">
        <w:rPr>
          <w:rFonts w:ascii="Calibri" w:hAnsi="Calibri" w:cs="Calibri"/>
          <w:i/>
          <w:sz w:val="18"/>
          <w:szCs w:val="18"/>
        </w:rPr>
        <w:t> </w:t>
      </w:r>
      <w:r w:rsidRPr="000C5B79">
        <w:rPr>
          <w:rFonts w:ascii="Gotham Office" w:hAnsi="Gotham Office"/>
          <w:i/>
          <w:sz w:val="18"/>
          <w:szCs w:val="18"/>
        </w:rPr>
        <w:t xml:space="preserve">: </w:t>
      </w:r>
      <w:r w:rsidRPr="000C5B79">
        <w:rPr>
          <w:rFonts w:ascii="Gotham Office" w:hAnsi="Gotham Office"/>
          <w:i/>
          <w:sz w:val="18"/>
          <w:szCs w:val="18"/>
        </w:rPr>
        <w:tab/>
      </w:r>
      <w:r w:rsidRPr="000C5B79">
        <w:rPr>
          <w:rFonts w:ascii="Gotham Office" w:hAnsi="Gotham Office"/>
          <w:i/>
          <w:sz w:val="18"/>
          <w:szCs w:val="18"/>
        </w:rPr>
        <w:tab/>
        <w:t>Optimum Proctor Normal.</w:t>
      </w:r>
    </w:p>
    <w:p w14:paraId="24391D20" w14:textId="77777777" w:rsidR="004A4C26" w:rsidRPr="004A4C26" w:rsidRDefault="004A4C26">
      <w:pPr>
        <w:rPr>
          <w:rFonts w:ascii="Gotham Office" w:hAnsi="Gotham Office"/>
          <w:iCs/>
          <w:sz w:val="22"/>
          <w:szCs w:val="22"/>
        </w:rPr>
      </w:pPr>
    </w:p>
    <w:p w14:paraId="3AD35D28" w14:textId="21931FD6" w:rsidR="008E03B0" w:rsidRPr="004A4C26" w:rsidRDefault="008E03B0">
      <w:pPr>
        <w:rPr>
          <w:rFonts w:ascii="Gotham Office" w:hAnsi="Gotham Office"/>
          <w:iCs/>
          <w:sz w:val="22"/>
          <w:szCs w:val="22"/>
        </w:rPr>
      </w:pPr>
      <w:r w:rsidRPr="004A4C26">
        <w:rPr>
          <w:rFonts w:ascii="Gotham Office" w:hAnsi="Gotham Office"/>
          <w:iCs/>
          <w:sz w:val="22"/>
          <w:szCs w:val="22"/>
        </w:rPr>
        <w:br w:type="page"/>
      </w:r>
    </w:p>
    <w:p w14:paraId="2783A2FA" w14:textId="063EF9A2" w:rsidR="00F40F64" w:rsidRPr="000C5B79" w:rsidRDefault="00C23829" w:rsidP="00F40F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w:t>
      </w:r>
      <w:r w:rsidRPr="000C5B79">
        <w:rPr>
          <w:rFonts w:ascii="Gotham Office" w:hAnsi="Gotham Office"/>
          <w:sz w:val="22"/>
          <w:szCs w:val="22"/>
          <w:highlight w:val="yellow"/>
        </w:rPr>
        <w:t>/Les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d’aptitude au traitement a</w:t>
      </w:r>
      <w:r w:rsidRPr="000C5B79">
        <w:rPr>
          <w:rFonts w:ascii="Gotham Office" w:hAnsi="Gotham Office"/>
          <w:sz w:val="22"/>
          <w:szCs w:val="22"/>
          <w:highlight w:val="yellow"/>
        </w:rPr>
        <w:t>/ont</w:t>
      </w:r>
      <w:r w:rsidRPr="000C5B79">
        <w:rPr>
          <w:rFonts w:ascii="Gotham Office" w:hAnsi="Gotham Office"/>
          <w:sz w:val="22"/>
          <w:szCs w:val="22"/>
        </w:rPr>
        <w:t xml:space="preserve"> mis en évidence un gonflement volumique G</w:t>
      </w:r>
      <w:r w:rsidRPr="000C5B79">
        <w:rPr>
          <w:rFonts w:ascii="Gotham Office" w:hAnsi="Gotham Office"/>
          <w:sz w:val="22"/>
          <w:szCs w:val="22"/>
          <w:vertAlign w:val="subscript"/>
        </w:rPr>
        <w:t>v</w:t>
      </w:r>
      <w:r w:rsidRPr="000C5B79">
        <w:rPr>
          <w:rFonts w:ascii="Gotham Office" w:hAnsi="Gotham Office"/>
          <w:sz w:val="22"/>
          <w:szCs w:val="22"/>
        </w:rPr>
        <w:t xml:space="preserve"> à 7 jours d’immersion inférieur</w:t>
      </w:r>
      <w:r w:rsidRPr="000C5B79">
        <w:rPr>
          <w:rFonts w:ascii="Gotham Office" w:hAnsi="Gotham Office"/>
          <w:sz w:val="22"/>
          <w:szCs w:val="22"/>
          <w:highlight w:val="yellow"/>
        </w:rPr>
        <w:t>/égal</w:t>
      </w:r>
      <w:r w:rsidRPr="000C5B79">
        <w:rPr>
          <w:rFonts w:ascii="Gotham Office" w:hAnsi="Gotham Office"/>
          <w:sz w:val="22"/>
          <w:szCs w:val="22"/>
        </w:rPr>
        <w:t xml:space="preserve"> à 5 % et une résistance en compression diamétrale à 7 jours R</w:t>
      </w:r>
      <w:r w:rsidRPr="000C5B79">
        <w:rPr>
          <w:rFonts w:ascii="Gotham Office" w:hAnsi="Gotham Office"/>
          <w:sz w:val="22"/>
          <w:szCs w:val="22"/>
          <w:vertAlign w:val="subscript"/>
        </w:rPr>
        <w:t>tb</w:t>
      </w:r>
      <w:r w:rsidRPr="000C5B79">
        <w:rPr>
          <w:rFonts w:ascii="Gotham Office" w:hAnsi="Gotham Office"/>
          <w:sz w:val="22"/>
          <w:szCs w:val="22"/>
        </w:rPr>
        <w:t xml:space="preserve"> supérieure</w:t>
      </w:r>
      <w:r w:rsidRPr="000C5B79">
        <w:rPr>
          <w:rFonts w:ascii="Gotham Office" w:hAnsi="Gotham Office"/>
          <w:sz w:val="22"/>
          <w:szCs w:val="22"/>
          <w:highlight w:val="yellow"/>
        </w:rPr>
        <w:t>/égal</w:t>
      </w:r>
      <w:r w:rsidRPr="000C5B79">
        <w:rPr>
          <w:rFonts w:ascii="Gotham Office" w:hAnsi="Gotham Office"/>
          <w:sz w:val="22"/>
          <w:szCs w:val="22"/>
        </w:rPr>
        <w:t xml:space="preserve"> 0,2 MPa, pour l’échantillon prélevé dans </w:t>
      </w:r>
      <w:r w:rsidRPr="000C5B79">
        <w:rPr>
          <w:rFonts w:ascii="Gotham Office" w:hAnsi="Gotham Office"/>
          <w:i/>
          <w:sz w:val="22"/>
          <w:szCs w:val="22"/>
          <w:highlight w:val="yellow"/>
        </w:rPr>
        <w:t>XXX</w:t>
      </w:r>
      <w:r w:rsidRPr="000C5B79">
        <w:rPr>
          <w:rFonts w:ascii="Gotham Office" w:hAnsi="Gotham Office"/>
          <w:sz w:val="22"/>
          <w:szCs w:val="22"/>
        </w:rPr>
        <w:t xml:space="preserve">, traité selon un dosage de </w:t>
      </w:r>
      <w:r w:rsidRPr="000C5B79">
        <w:rPr>
          <w:rFonts w:ascii="Gotham Office" w:hAnsi="Gotham Office"/>
          <w:sz w:val="22"/>
          <w:szCs w:val="22"/>
          <w:highlight w:val="yellow"/>
        </w:rPr>
        <w:t>X,X</w:t>
      </w:r>
      <w:r w:rsidRPr="000C5B79">
        <w:rPr>
          <w:rFonts w:ascii="Gotham Office" w:hAnsi="Gotham Office"/>
          <w:sz w:val="22"/>
          <w:szCs w:val="22"/>
        </w:rPr>
        <w:t xml:space="preserve"> % de chaux et </w:t>
      </w:r>
      <w:r w:rsidRPr="000C5B79">
        <w:rPr>
          <w:rFonts w:ascii="Gotham Office" w:hAnsi="Gotham Office"/>
          <w:sz w:val="22"/>
          <w:szCs w:val="22"/>
          <w:highlight w:val="yellow"/>
        </w:rPr>
        <w:t>X,X</w:t>
      </w:r>
      <w:r w:rsidRPr="000C5B79">
        <w:rPr>
          <w:rFonts w:ascii="Gotham Office" w:hAnsi="Gotham Office"/>
          <w:sz w:val="22"/>
          <w:szCs w:val="22"/>
        </w:rPr>
        <w:t xml:space="preserve"> % de liant hydraulique de type </w:t>
      </w:r>
      <w:r w:rsidRPr="000C5B79">
        <w:rPr>
          <w:rFonts w:ascii="Gotham Office" w:hAnsi="Gotham Office"/>
          <w:sz w:val="22"/>
          <w:szCs w:val="22"/>
          <w:highlight w:val="yellow"/>
        </w:rPr>
        <w:t>XXX</w:t>
      </w:r>
      <w:r w:rsidRPr="000C5B79">
        <w:rPr>
          <w:rFonts w:ascii="Gotham Office" w:hAnsi="Gotham Office"/>
          <w:sz w:val="22"/>
          <w:szCs w:val="22"/>
        </w:rPr>
        <w:t>.</w:t>
      </w:r>
    </w:p>
    <w:p w14:paraId="38D945F3" w14:textId="77DF31C4"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selon la norme NF P 94-100 et le G</w:t>
      </w:r>
      <w:r w:rsidR="00A40C50" w:rsidRPr="000C5B79">
        <w:rPr>
          <w:rFonts w:ascii="Gotham Office" w:hAnsi="Gotham Office"/>
          <w:sz w:val="22"/>
          <w:szCs w:val="22"/>
        </w:rPr>
        <w:t>.</w:t>
      </w:r>
      <w:r w:rsidRPr="000C5B79">
        <w:rPr>
          <w:rFonts w:ascii="Gotham Office" w:hAnsi="Gotham Office"/>
          <w:sz w:val="22"/>
          <w:szCs w:val="22"/>
        </w:rPr>
        <w:t>T</w:t>
      </w:r>
      <w:r w:rsidR="00A40C50" w:rsidRPr="000C5B79">
        <w:rPr>
          <w:rFonts w:ascii="Gotham Office" w:hAnsi="Gotham Office"/>
          <w:sz w:val="22"/>
          <w:szCs w:val="22"/>
        </w:rPr>
        <w:t>.</w:t>
      </w:r>
      <w:r w:rsidRPr="000C5B79">
        <w:rPr>
          <w:rFonts w:ascii="Gotham Office" w:hAnsi="Gotham Office"/>
          <w:sz w:val="22"/>
          <w:szCs w:val="22"/>
        </w:rPr>
        <w:t>S</w:t>
      </w:r>
      <w:r w:rsidR="00A40C50" w:rsidRPr="000C5B79">
        <w:rPr>
          <w:rFonts w:ascii="Gotham Office" w:hAnsi="Gotham Office"/>
          <w:sz w:val="22"/>
          <w:szCs w:val="22"/>
        </w:rPr>
        <w:t>.</w:t>
      </w:r>
      <w:r w:rsidRPr="000C5B79">
        <w:rPr>
          <w:rFonts w:ascii="Gotham Office" w:hAnsi="Gotham Office"/>
          <w:sz w:val="22"/>
          <w:szCs w:val="22"/>
        </w:rPr>
        <w:t xml:space="preserve">, les sols reconnus, issus de </w:t>
      </w:r>
      <w:r w:rsidRPr="000C5B79">
        <w:rPr>
          <w:rFonts w:ascii="Gotham Office" w:hAnsi="Gotham Office"/>
          <w:i/>
          <w:sz w:val="22"/>
          <w:szCs w:val="22"/>
          <w:highlight w:val="yellow"/>
        </w:rPr>
        <w:t>XXX</w:t>
      </w:r>
      <w:r w:rsidRPr="000C5B79">
        <w:rPr>
          <w:rFonts w:ascii="Gotham Office" w:hAnsi="Gotham Office"/>
          <w:sz w:val="22"/>
          <w:szCs w:val="22"/>
        </w:rPr>
        <w:t xml:space="preserve"> sont considérés comme adaptés pour un traitement avec un liant hydraulique associé à la chaux, avec le type de liants et dosages utilisés.</w:t>
      </w:r>
    </w:p>
    <w:p w14:paraId="0FFABB9D" w14:textId="689EE240" w:rsidR="00C23829" w:rsidRPr="000C5B79" w:rsidRDefault="00C23829" w:rsidP="00942F43">
      <w:pPr>
        <w:pStyle w:val="Heading2"/>
      </w:pPr>
      <w:bookmarkStart w:id="142" w:name="_Toc219037894"/>
      <w:r w:rsidRPr="000C5B79">
        <w:t>Réutilisation des matériaux du site en remblai technique ou en couche de forme</w:t>
      </w:r>
      <w:bookmarkEnd w:id="142"/>
    </w:p>
    <w:p w14:paraId="0CCD8002" w14:textId="77777777" w:rsidR="00C23829" w:rsidRPr="000C5B79" w:rsidRDefault="00C23829" w:rsidP="00C23829">
      <w:pPr>
        <w:suppressAutoHyphens/>
        <w:spacing w:before="120" w:after="120" w:line="360" w:lineRule="auto"/>
        <w:jc w:val="both"/>
        <w:rPr>
          <w:rFonts w:ascii="Gotham Office" w:hAnsi="Gotham Office"/>
          <w:sz w:val="22"/>
          <w:szCs w:val="22"/>
        </w:rPr>
      </w:pPr>
      <w:bookmarkStart w:id="143" w:name="_Hlk29282441"/>
      <w:r w:rsidRPr="000C5B79">
        <w:rPr>
          <w:rFonts w:ascii="Gotham Office" w:hAnsi="Gotham Office"/>
          <w:i/>
          <w:iCs/>
          <w:sz w:val="22"/>
          <w:szCs w:val="22"/>
          <w:u w:val="single"/>
        </w:rPr>
        <w:t>Remblais</w:t>
      </w:r>
      <w:r w:rsidRPr="000C5B79">
        <w:rPr>
          <w:rFonts w:ascii="Calibri" w:hAnsi="Calibri" w:cs="Calibri"/>
          <w:sz w:val="22"/>
          <w:szCs w:val="22"/>
        </w:rPr>
        <w:t> </w:t>
      </w:r>
      <w:r w:rsidRPr="000C5B79">
        <w:rPr>
          <w:rFonts w:ascii="Gotham Office" w:hAnsi="Gotham Office"/>
          <w:sz w:val="22"/>
          <w:szCs w:val="22"/>
        </w:rPr>
        <w:t>:</w:t>
      </w:r>
    </w:p>
    <w:p w14:paraId="42B4969B" w14:textId="77777777" w:rsidR="00C23829" w:rsidRPr="000C5B79" w:rsidRDefault="00C23829" w:rsidP="00C23829">
      <w:pPr>
        <w:suppressAutoHyphens/>
        <w:spacing w:before="120" w:after="120" w:line="360" w:lineRule="auto"/>
        <w:jc w:val="both"/>
        <w:rPr>
          <w:rFonts w:ascii="Gotham Office" w:hAnsi="Gotham Office"/>
          <w:sz w:val="22"/>
          <w:szCs w:val="22"/>
        </w:rPr>
      </w:pPr>
      <w:bookmarkStart w:id="144" w:name="_Hlk13645254"/>
      <w:r w:rsidRPr="000C5B79">
        <w:rPr>
          <w:rFonts w:ascii="Gotham Office" w:hAnsi="Gotham Office"/>
          <w:sz w:val="22"/>
          <w:szCs w:val="22"/>
        </w:rPr>
        <w:t xml:space="preserve">Compte tenu de leur nature hétérogène, les matériaux issus des </w:t>
      </w:r>
      <w:r w:rsidRPr="000C5B79">
        <w:rPr>
          <w:rFonts w:ascii="Gotham Office" w:hAnsi="Gotham Office"/>
          <w:i/>
          <w:iCs/>
          <w:sz w:val="22"/>
          <w:szCs w:val="22"/>
        </w:rPr>
        <w:t>Remblais</w:t>
      </w:r>
      <w:r w:rsidRPr="000C5B79">
        <w:rPr>
          <w:rFonts w:ascii="Gotham Office" w:hAnsi="Gotham Office"/>
          <w:sz w:val="22"/>
          <w:szCs w:val="22"/>
        </w:rPr>
        <w:t xml:space="preserve"> sont exclus de toute réutilisation en couche de forme. </w:t>
      </w:r>
    </w:p>
    <w:p w14:paraId="250295E5"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Quant à leur réutilisation en remblais techniques, elle est exclue </w:t>
      </w:r>
      <w:r w:rsidRPr="000C5B79">
        <w:rPr>
          <w:rFonts w:ascii="Gotham Office" w:hAnsi="Gotham Office"/>
          <w:sz w:val="22"/>
          <w:szCs w:val="22"/>
          <w:u w:val="single"/>
        </w:rPr>
        <w:t>sous des ouvrages</w:t>
      </w:r>
      <w:r w:rsidRPr="000C5B79">
        <w:rPr>
          <w:rFonts w:ascii="Gotham Office" w:hAnsi="Gotham Office"/>
          <w:sz w:val="22"/>
          <w:szCs w:val="22"/>
        </w:rPr>
        <w:t xml:space="preserve"> (remblais supports de structure de chaussée, assises de canalisations…).</w:t>
      </w:r>
    </w:p>
    <w:p w14:paraId="6F3D4702"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Hors zone d’ouvrage</w:t>
      </w:r>
      <w:r w:rsidRPr="000C5B79">
        <w:rPr>
          <w:rFonts w:ascii="Gotham Office" w:hAnsi="Gotham Office"/>
          <w:sz w:val="22"/>
          <w:szCs w:val="22"/>
          <w:highlight w:val="yellow"/>
        </w:rPr>
        <w:t xml:space="preserve"> (remblais en terre, aménagement d’espaces verts...), une réutilisation reste envisageable sous réserve d’éliminer les matériaux évolutifs très hétérogènes et/ou blocs susceptibles d’être rencontrés au sein de cet horizon.</w:t>
      </w:r>
    </w:p>
    <w:bookmarkEnd w:id="144"/>
    <w:p w14:paraId="1CDA093F"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i/>
          <w:iCs/>
          <w:sz w:val="22"/>
          <w:szCs w:val="22"/>
          <w:highlight w:val="yellow"/>
          <w:u w:val="single"/>
        </w:rPr>
        <w:t>XXX</w:t>
      </w:r>
      <w:r w:rsidRPr="000C5B79">
        <w:rPr>
          <w:rFonts w:ascii="Calibri" w:hAnsi="Calibri" w:cs="Calibri"/>
          <w:sz w:val="22"/>
          <w:szCs w:val="22"/>
        </w:rPr>
        <w:t> </w:t>
      </w:r>
      <w:r w:rsidRPr="000C5B79">
        <w:rPr>
          <w:rFonts w:ascii="Gotham Office" w:hAnsi="Gotham Office"/>
          <w:sz w:val="22"/>
          <w:szCs w:val="22"/>
        </w:rPr>
        <w:t>:</w:t>
      </w:r>
    </w:p>
    <w:p w14:paraId="2A9162B2" w14:textId="4AD857A5" w:rsidR="00B85717" w:rsidRPr="000C5B79" w:rsidRDefault="00C23829" w:rsidP="00B85717">
      <w:pPr>
        <w:suppressAutoHyphens/>
        <w:spacing w:before="120" w:after="120" w:line="360" w:lineRule="auto"/>
        <w:jc w:val="both"/>
        <w:rPr>
          <w:rFonts w:ascii="Gotham Office" w:hAnsi="Gotham Office"/>
          <w:sz w:val="22"/>
          <w:szCs w:val="22"/>
        </w:rPr>
      </w:pPr>
      <w:bookmarkStart w:id="145" w:name="_Hlk161994827"/>
      <w:r w:rsidRPr="000C5B79">
        <w:rPr>
          <w:rFonts w:ascii="Gotham Office" w:hAnsi="Gotham Office"/>
          <w:sz w:val="22"/>
          <w:szCs w:val="22"/>
        </w:rPr>
        <w:t xml:space="preserve">La réutilisation des sols du site issus de </w:t>
      </w:r>
      <w:r w:rsidRPr="000C5B79">
        <w:rPr>
          <w:rFonts w:ascii="Gotham Office" w:hAnsi="Gotham Office"/>
          <w:i/>
          <w:sz w:val="22"/>
          <w:szCs w:val="22"/>
          <w:highlight w:val="yellow"/>
        </w:rPr>
        <w:t>XXX</w:t>
      </w:r>
      <w:r w:rsidRPr="000C5B79">
        <w:rPr>
          <w:rFonts w:ascii="Gotham Office" w:hAnsi="Gotham Office"/>
          <w:sz w:val="22"/>
          <w:szCs w:val="22"/>
        </w:rPr>
        <w:t xml:space="preserve"> 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en remblai technique ou en couche de forme est fonction de leur état hydrique. En particulier, ces matériaux sont exclus de toute réutilisation s’ils sont dans un état hydrique très humide «</w:t>
      </w:r>
      <w:r w:rsidRPr="000C5B79">
        <w:rPr>
          <w:rFonts w:ascii="Calibri" w:hAnsi="Calibri" w:cs="Calibri"/>
          <w:sz w:val="22"/>
          <w:szCs w:val="22"/>
        </w:rPr>
        <w:t> </w:t>
      </w:r>
      <w:r w:rsidRPr="000C5B79">
        <w:rPr>
          <w:rFonts w:ascii="Gotham Office" w:hAnsi="Gotham Office"/>
          <w:sz w:val="22"/>
          <w:szCs w:val="22"/>
        </w:rPr>
        <w:t>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ou tr</w:t>
      </w:r>
      <w:r w:rsidRPr="000C5B79">
        <w:rPr>
          <w:rFonts w:ascii="Gotham Office" w:hAnsi="Gotham Office" w:cs="Gotham Office"/>
          <w:sz w:val="22"/>
          <w:szCs w:val="22"/>
        </w:rPr>
        <w:t>è</w:t>
      </w:r>
      <w:r w:rsidRPr="000C5B79">
        <w:rPr>
          <w:rFonts w:ascii="Gotham Office" w:hAnsi="Gotham Office"/>
          <w:sz w:val="22"/>
          <w:szCs w:val="22"/>
        </w:rPr>
        <w:t xml:space="preserve">s sec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ts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1E4459B6" w14:textId="77777777" w:rsidR="008E03B0" w:rsidRPr="000C5B79" w:rsidRDefault="008E03B0" w:rsidP="00B85717">
      <w:pPr>
        <w:suppressAutoHyphens/>
        <w:spacing w:before="120" w:after="120" w:line="360" w:lineRule="auto"/>
        <w:jc w:val="both"/>
        <w:rPr>
          <w:rFonts w:ascii="Gotham Office" w:hAnsi="Gotham Office"/>
          <w:sz w:val="22"/>
          <w:szCs w:val="22"/>
        </w:rPr>
      </w:pPr>
    </w:p>
    <w:p w14:paraId="09F21864" w14:textId="279E7332" w:rsidR="008E03B0" w:rsidRPr="000C5B79" w:rsidRDefault="008E03B0">
      <w:pPr>
        <w:rPr>
          <w:rFonts w:ascii="Gotham Office" w:hAnsi="Gotham Office"/>
          <w:sz w:val="22"/>
          <w:szCs w:val="22"/>
        </w:rPr>
      </w:pPr>
      <w:r w:rsidRPr="000C5B79">
        <w:rPr>
          <w:rFonts w:ascii="Gotham Office" w:hAnsi="Gotham Office"/>
          <w:sz w:val="22"/>
          <w:szCs w:val="22"/>
        </w:rPr>
        <w:br w:type="page"/>
      </w:r>
    </w:p>
    <w:p w14:paraId="1367DA0B"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cs="Verdana"/>
          <w:sz w:val="22"/>
          <w:szCs w:val="22"/>
        </w:rPr>
        <w:t xml:space="preserve">Lorsqu’ils sont dans un état hydrique </w:t>
      </w:r>
      <w:r w:rsidRPr="000C5B79">
        <w:rPr>
          <w:rFonts w:ascii="Gotham Office" w:hAnsi="Gotham Office"/>
          <w:sz w:val="22"/>
          <w:szCs w:val="22"/>
        </w:rPr>
        <w:t>sec «</w:t>
      </w:r>
      <w:r w:rsidRPr="000C5B79">
        <w:rPr>
          <w:rFonts w:ascii="Calibri" w:hAnsi="Calibri" w:cs="Calibri"/>
          <w:sz w:val="22"/>
          <w:szCs w:val="22"/>
        </w:rPr>
        <w:t> </w:t>
      </w:r>
      <w:r w:rsidRPr="000C5B79">
        <w:rPr>
          <w:rFonts w:ascii="Gotham Office" w:hAnsi="Gotham Office"/>
          <w:sz w:val="22"/>
          <w:szCs w:val="22"/>
        </w:rPr>
        <w:t>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moyen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ou humide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Verdana"/>
          <w:sz w:val="22"/>
          <w:szCs w:val="22"/>
        </w:rPr>
        <w:t xml:space="preserve">et </w:t>
      </w:r>
      <w:r w:rsidRPr="000C5B79">
        <w:rPr>
          <w:rFonts w:ascii="Gotham Office" w:hAnsi="Gotham Office"/>
          <w:sz w:val="22"/>
          <w:szCs w:val="22"/>
        </w:rPr>
        <w:t xml:space="preserve">selon les conditions météorologiques, ils peuvent être réutilisés </w:t>
      </w:r>
      <w:r w:rsidRPr="000C5B79">
        <w:rPr>
          <w:rFonts w:ascii="Gotham Office" w:hAnsi="Gotham Office" w:cs="Verdana"/>
          <w:sz w:val="22"/>
          <w:szCs w:val="22"/>
        </w:rPr>
        <w:t>en remblai</w:t>
      </w:r>
      <w:r w:rsidRPr="000C5B79">
        <w:rPr>
          <w:rFonts w:ascii="Gotham Office" w:hAnsi="Gotham Office"/>
          <w:sz w:val="22"/>
          <w:szCs w:val="22"/>
        </w:rPr>
        <w:t xml:space="preserve"> technique soit en l’état soit après traitement à la chaux (sous réserve de vérifier l’aptitude au traitement et de définir les dosages adéquats en vérifiant les critères de portance et de gonflement).</w:t>
      </w:r>
    </w:p>
    <w:p w14:paraId="30F32DC2" w14:textId="20CCA75E" w:rsidR="002507A9" w:rsidRPr="000C5B79" w:rsidRDefault="00C23829" w:rsidP="002507A9">
      <w:pPr>
        <w:suppressAutoHyphens/>
        <w:spacing w:before="120" w:after="120" w:line="360" w:lineRule="auto"/>
        <w:jc w:val="both"/>
        <w:rPr>
          <w:rFonts w:ascii="Gotham Office" w:hAnsi="Gotham Office"/>
          <w:sz w:val="20"/>
          <w:szCs w:val="20"/>
        </w:rPr>
      </w:pPr>
      <w:r w:rsidRPr="000C5B79">
        <w:rPr>
          <w:rFonts w:ascii="Gotham Office" w:hAnsi="Gotham Office"/>
          <w:sz w:val="22"/>
          <w:szCs w:val="22"/>
        </w:rPr>
        <w:t>Quant à un réemploi en couche de forme de ces terrains, il est envisageable dans un état hydrique «</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ou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apr</w:t>
      </w:r>
      <w:r w:rsidRPr="000C5B79">
        <w:rPr>
          <w:rFonts w:ascii="Gotham Office" w:hAnsi="Gotham Office" w:cs="Gotham Office"/>
          <w:sz w:val="22"/>
          <w:szCs w:val="22"/>
        </w:rPr>
        <w:t>è</w:t>
      </w:r>
      <w:r w:rsidRPr="000C5B79">
        <w:rPr>
          <w:rFonts w:ascii="Gotham Office" w:hAnsi="Gotham Office"/>
          <w:sz w:val="22"/>
          <w:szCs w:val="22"/>
        </w:rPr>
        <w:t>s un traitement avec des liants hydrauliques associ</w:t>
      </w:r>
      <w:r w:rsidRPr="000C5B79">
        <w:rPr>
          <w:rFonts w:ascii="Gotham Office" w:hAnsi="Gotham Office" w:cs="Gotham Office"/>
          <w:sz w:val="22"/>
          <w:szCs w:val="22"/>
        </w:rPr>
        <w:t>é</w:t>
      </w:r>
      <w:r w:rsidRPr="000C5B79">
        <w:rPr>
          <w:rFonts w:ascii="Gotham Office" w:hAnsi="Gotham Office"/>
          <w:sz w:val="22"/>
          <w:szCs w:val="22"/>
        </w:rPr>
        <w:t xml:space="preserve">s </w:t>
      </w:r>
      <w:r w:rsidRPr="000C5B79">
        <w:rPr>
          <w:rFonts w:ascii="Gotham Office" w:hAnsi="Gotham Office" w:cs="Gotham Office"/>
          <w:sz w:val="22"/>
          <w:szCs w:val="22"/>
        </w:rPr>
        <w:t>é</w:t>
      </w:r>
      <w:r w:rsidRPr="000C5B79">
        <w:rPr>
          <w:rFonts w:ascii="Gotham Office" w:hAnsi="Gotham Office"/>
          <w:sz w:val="22"/>
          <w:szCs w:val="22"/>
        </w:rPr>
        <w:t xml:space="preserve">ventuellement </w:t>
      </w:r>
      <w:r w:rsidRPr="000C5B79">
        <w:rPr>
          <w:rFonts w:ascii="Gotham Office" w:hAnsi="Gotham Office" w:cs="Gotham Office"/>
          <w:sz w:val="22"/>
          <w:szCs w:val="22"/>
        </w:rPr>
        <w:t>à</w:t>
      </w:r>
      <w:r w:rsidRPr="000C5B79">
        <w:rPr>
          <w:rFonts w:ascii="Gotham Office" w:hAnsi="Gotham Office"/>
          <w:sz w:val="22"/>
          <w:szCs w:val="22"/>
        </w:rPr>
        <w:t xml:space="preserve"> la chaux (sous r</w:t>
      </w:r>
      <w:r w:rsidRPr="000C5B79">
        <w:rPr>
          <w:rFonts w:ascii="Gotham Office" w:hAnsi="Gotham Office" w:cs="Gotham Office"/>
          <w:sz w:val="22"/>
          <w:szCs w:val="22"/>
        </w:rPr>
        <w:t>é</w:t>
      </w:r>
      <w:r w:rsidRPr="000C5B79">
        <w:rPr>
          <w:rFonts w:ascii="Gotham Office" w:hAnsi="Gotham Office"/>
          <w:sz w:val="22"/>
          <w:szCs w:val="22"/>
        </w:rPr>
        <w:t>serve de v</w:t>
      </w:r>
      <w:r w:rsidRPr="000C5B79">
        <w:rPr>
          <w:rFonts w:ascii="Gotham Office" w:hAnsi="Gotham Office" w:cs="Gotham Office"/>
          <w:sz w:val="22"/>
          <w:szCs w:val="22"/>
        </w:rPr>
        <w:t>é</w:t>
      </w:r>
      <w:r w:rsidRPr="000C5B79">
        <w:rPr>
          <w:rFonts w:ascii="Gotham Office" w:hAnsi="Gotham Office"/>
          <w:sz w:val="22"/>
          <w:szCs w:val="22"/>
        </w:rPr>
        <w:t>rifier l</w:t>
      </w:r>
      <w:r w:rsidRPr="000C5B79">
        <w:rPr>
          <w:rFonts w:ascii="Gotham Office" w:hAnsi="Gotham Office" w:cs="Gotham Office"/>
          <w:sz w:val="22"/>
          <w:szCs w:val="22"/>
        </w:rPr>
        <w:t>’</w:t>
      </w:r>
      <w:r w:rsidRPr="000C5B79">
        <w:rPr>
          <w:rFonts w:ascii="Gotham Office" w:hAnsi="Gotham Office"/>
          <w:sz w:val="22"/>
          <w:szCs w:val="22"/>
        </w:rPr>
        <w:t>aptitude au traitement et de d</w:t>
      </w:r>
      <w:r w:rsidRPr="000C5B79">
        <w:rPr>
          <w:rFonts w:ascii="Gotham Office" w:hAnsi="Gotham Office" w:cs="Gotham Office"/>
          <w:sz w:val="22"/>
          <w:szCs w:val="22"/>
        </w:rPr>
        <w:t>é</w:t>
      </w:r>
      <w:r w:rsidRPr="000C5B79">
        <w:rPr>
          <w:rFonts w:ascii="Gotham Office" w:hAnsi="Gotham Office"/>
          <w:sz w:val="22"/>
          <w:szCs w:val="22"/>
        </w:rPr>
        <w:t>finir les dosages ad</w:t>
      </w:r>
      <w:r w:rsidRPr="000C5B79">
        <w:rPr>
          <w:rFonts w:ascii="Gotham Office" w:hAnsi="Gotham Office" w:cs="Gotham Office"/>
          <w:sz w:val="22"/>
          <w:szCs w:val="22"/>
        </w:rPr>
        <w:t>é</w:t>
      </w:r>
      <w:r w:rsidRPr="000C5B79">
        <w:rPr>
          <w:rFonts w:ascii="Gotham Office" w:hAnsi="Gotham Office"/>
          <w:sz w:val="22"/>
          <w:szCs w:val="22"/>
        </w:rPr>
        <w:t>quats en v</w:t>
      </w:r>
      <w:r w:rsidRPr="000C5B79">
        <w:rPr>
          <w:rFonts w:ascii="Gotham Office" w:hAnsi="Gotham Office" w:cs="Gotham Office"/>
          <w:sz w:val="22"/>
          <w:szCs w:val="22"/>
        </w:rPr>
        <w:t>é</w:t>
      </w:r>
      <w:r w:rsidRPr="000C5B79">
        <w:rPr>
          <w:rFonts w:ascii="Gotham Office" w:hAnsi="Gotham Office"/>
          <w:sz w:val="22"/>
          <w:szCs w:val="22"/>
        </w:rPr>
        <w:t>rifiant les crit</w:t>
      </w:r>
      <w:r w:rsidRPr="000C5B79">
        <w:rPr>
          <w:rFonts w:ascii="Gotham Office" w:hAnsi="Gotham Office" w:cs="Gotham Office"/>
          <w:sz w:val="22"/>
          <w:szCs w:val="22"/>
        </w:rPr>
        <w:t>è</w:t>
      </w:r>
      <w:r w:rsidRPr="000C5B79">
        <w:rPr>
          <w:rFonts w:ascii="Gotham Office" w:hAnsi="Gotham Office"/>
          <w:sz w:val="22"/>
          <w:szCs w:val="22"/>
        </w:rPr>
        <w:t>res de portance et de gonflement).</w:t>
      </w:r>
    </w:p>
    <w:p w14:paraId="2339DC42" w14:textId="3B18D665" w:rsidR="00160173" w:rsidRPr="000C5B79" w:rsidRDefault="00C23829" w:rsidP="0016017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tous les cas, pour une réutilisation des matériaux </w:t>
      </w:r>
      <w:r w:rsidRPr="000C5B79">
        <w:rPr>
          <w:rFonts w:ascii="Gotham Office" w:hAnsi="Gotham Office"/>
          <w:i/>
          <w:iCs/>
          <w:sz w:val="22"/>
          <w:szCs w:val="22"/>
        </w:rPr>
        <w:t>in-situ</w:t>
      </w:r>
      <w:r w:rsidRPr="000C5B79">
        <w:rPr>
          <w:rFonts w:ascii="Gotham Office" w:hAnsi="Gotham Office"/>
          <w:sz w:val="22"/>
          <w:szCs w:val="22"/>
        </w:rPr>
        <w:t xml:space="preserve"> en remblai technique ou en couche de forme, il conviendra de respecter les prescriptions du GTR. Ainsi, les teneurs en eau devront être vérifiées pendant toute la durée des travaux de terrassements.</w:t>
      </w:r>
    </w:p>
    <w:p w14:paraId="637D55D4"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Compte tenu de la présence de matériaux de classe GTR «</w:t>
      </w:r>
      <w:r w:rsidRPr="000C5B79">
        <w:rPr>
          <w:rFonts w:ascii="Calibri" w:hAnsi="Calibri" w:cs="Calibri"/>
          <w:sz w:val="22"/>
          <w:szCs w:val="22"/>
          <w:highlight w:val="yellow"/>
        </w:rPr>
        <w:t> </w:t>
      </w:r>
      <w:r w:rsidRPr="000C5B79">
        <w:rPr>
          <w:rFonts w:ascii="Gotham Office" w:hAnsi="Gotham Office"/>
          <w:sz w:val="22"/>
          <w:szCs w:val="22"/>
          <w:highlight w:val="yellow"/>
        </w:rPr>
        <w:t>F4</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au sein de la </w:t>
      </w:r>
      <w:r w:rsidRPr="000C5B79">
        <w:rPr>
          <w:rFonts w:ascii="Gotham Office" w:hAnsi="Gotham Office"/>
          <w:i/>
          <w:iCs/>
          <w:sz w:val="22"/>
          <w:szCs w:val="22"/>
          <w:highlight w:val="yellow"/>
        </w:rPr>
        <w:t xml:space="preserve">XXX, </w:t>
      </w:r>
      <w:r w:rsidRPr="000C5B79">
        <w:rPr>
          <w:rFonts w:ascii="Gotham Office" w:hAnsi="Gotham Office"/>
          <w:sz w:val="22"/>
          <w:szCs w:val="22"/>
          <w:highlight w:val="yellow"/>
        </w:rPr>
        <w:t>sa réutilisation nécessite un tri et élimination de cette fraction plastique, rendant ainsi complexe, le réemploi des sols issus de cet horizon.</w:t>
      </w:r>
    </w:p>
    <w:p w14:paraId="2A8C9FE5" w14:textId="1A16C70D" w:rsidR="00C23829" w:rsidRPr="000C5B79" w:rsidRDefault="00C23829" w:rsidP="00C23829">
      <w:pPr>
        <w:suppressAutoHyphens/>
        <w:autoSpaceDE w:val="0"/>
        <w:autoSpaceDN w:val="0"/>
        <w:spacing w:before="120" w:after="120" w:line="360" w:lineRule="auto"/>
        <w:jc w:val="both"/>
        <w:rPr>
          <w:rFonts w:ascii="Gotham Office" w:eastAsia="Times New Roman" w:hAnsi="Gotham Office" w:cs="Calibri"/>
          <w:sz w:val="22"/>
          <w:szCs w:val="22"/>
          <w:highlight w:val="yellow"/>
        </w:rPr>
      </w:pPr>
      <w:bookmarkStart w:id="146" w:name="_Hlk137561165"/>
      <w:bookmarkStart w:id="147" w:name="_Hlk54769398"/>
      <w:r w:rsidRPr="000C5B79">
        <w:rPr>
          <w:rFonts w:ascii="Gotham Office" w:eastAsia="Times New Roman" w:hAnsi="Gotham Office" w:cs="Calibri"/>
          <w:sz w:val="22"/>
          <w:szCs w:val="22"/>
          <w:highlight w:val="yellow"/>
          <w:u w:val="single"/>
        </w:rPr>
        <w:t>Remarque</w:t>
      </w:r>
      <w:r w:rsidR="00151FA6" w:rsidRPr="000C5B79">
        <w:rPr>
          <w:rFonts w:ascii="Gotham Office" w:eastAsia="Times New Roman" w:hAnsi="Gotham Office" w:cs="Calibri"/>
          <w:sz w:val="22"/>
          <w:szCs w:val="22"/>
          <w:highlight w:val="yellow"/>
          <w:u w:val="single"/>
        </w:rPr>
        <w:t>(s)</w:t>
      </w:r>
      <w:r w:rsidRPr="000C5B79">
        <w:rPr>
          <w:rFonts w:ascii="Gotham Office" w:eastAsia="Times New Roman" w:hAnsi="Gotham Office" w:cs="Calibri"/>
          <w:sz w:val="22"/>
          <w:szCs w:val="22"/>
          <w:highlight w:val="yellow"/>
        </w:rPr>
        <w:t xml:space="preserve"> :</w:t>
      </w:r>
    </w:p>
    <w:bookmarkEnd w:id="146"/>
    <w:p w14:paraId="6FDEE377"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Une attention particulière devra être portée sur les bancs et/ou blocs indurés que peut renfermer cet horizon.</w:t>
      </w:r>
    </w:p>
    <w:p w14:paraId="54C92CD0"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Compte tenu de la présence de la nappe en subsurface le traitement des sols en place ou la mise en œuvre de matériaux traités parait difficilement envisageable. En effet, des remontées par capillarité de la nappe pourrait causer des problèmes de portance sur les arases et plateformes traitées.</w:t>
      </w:r>
    </w:p>
    <w:p w14:paraId="44C906A6" w14:textId="77777777" w:rsidR="00C23829" w:rsidRPr="000C5B79" w:rsidRDefault="00C23829" w:rsidP="005D436F">
      <w:pPr>
        <w:tabs>
          <w:tab w:val="num" w:pos="709"/>
        </w:tabs>
        <w:suppressAutoHyphens/>
        <w:spacing w:before="120" w:after="120" w:line="360" w:lineRule="auto"/>
        <w:ind w:left="709"/>
        <w:jc w:val="both"/>
        <w:rPr>
          <w:rFonts w:ascii="Gotham Office" w:hAnsi="Gotham Office"/>
          <w:sz w:val="22"/>
          <w:szCs w:val="22"/>
          <w:highlight w:val="yellow"/>
        </w:rPr>
      </w:pPr>
      <w:r w:rsidRPr="000C5B79">
        <w:rPr>
          <w:rFonts w:ascii="Gotham Office" w:hAnsi="Gotham Office"/>
          <w:sz w:val="22"/>
          <w:szCs w:val="22"/>
          <w:highlight w:val="yellow"/>
        </w:rPr>
        <w:t>Ainsi, avant tout traitement, l’entreprise devra assurer l’obligation de résultats.</w:t>
      </w:r>
    </w:p>
    <w:bookmarkEnd w:id="147"/>
    <w:p w14:paraId="6F10D509"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i/>
          <w:iCs/>
          <w:sz w:val="22"/>
          <w:szCs w:val="22"/>
          <w:highlight w:val="yellow"/>
          <w:u w:val="single"/>
        </w:rPr>
        <w:t>XXX</w:t>
      </w:r>
      <w:r w:rsidRPr="000C5B79">
        <w:rPr>
          <w:rFonts w:ascii="Calibri" w:hAnsi="Calibri" w:cs="Calibri"/>
          <w:sz w:val="22"/>
          <w:szCs w:val="22"/>
        </w:rPr>
        <w:t> </w:t>
      </w:r>
      <w:r w:rsidRPr="000C5B79">
        <w:rPr>
          <w:rFonts w:ascii="Gotham Office" w:hAnsi="Gotham Office"/>
          <w:sz w:val="22"/>
          <w:szCs w:val="22"/>
        </w:rPr>
        <w:t>:</w:t>
      </w:r>
    </w:p>
    <w:p w14:paraId="2C22614C" w14:textId="0C6510E2" w:rsidR="00F40F64" w:rsidRPr="000C5B79" w:rsidRDefault="00C23829" w:rsidP="008E03B0">
      <w:pPr>
        <w:suppressAutoHyphens/>
        <w:spacing w:before="120" w:after="120" w:line="360" w:lineRule="auto"/>
        <w:jc w:val="both"/>
        <w:rPr>
          <w:rFonts w:ascii="Gotham Office" w:hAnsi="Gotham Office"/>
          <w:sz w:val="22"/>
          <w:szCs w:val="22"/>
        </w:rPr>
      </w:pPr>
      <w:bookmarkStart w:id="148" w:name="_Hlk6943354"/>
      <w:r w:rsidRPr="000C5B79">
        <w:rPr>
          <w:rFonts w:ascii="Gotham Office" w:hAnsi="Gotham Office"/>
          <w:sz w:val="22"/>
          <w:szCs w:val="22"/>
        </w:rPr>
        <w:t xml:space="preserve">La réutilisation des matériaux issus de la formation de </w:t>
      </w:r>
      <w:r w:rsidRPr="000C5B79">
        <w:rPr>
          <w:rFonts w:ascii="Gotham Office" w:hAnsi="Gotham Office"/>
          <w:i/>
          <w:sz w:val="22"/>
          <w:szCs w:val="22"/>
          <w:highlight w:val="yellow"/>
        </w:rPr>
        <w:t>XXX</w:t>
      </w:r>
      <w:r w:rsidRPr="000C5B79">
        <w:rPr>
          <w:rFonts w:ascii="Gotham Office" w:hAnsi="Gotham Office"/>
          <w:sz w:val="22"/>
          <w:szCs w:val="22"/>
        </w:rPr>
        <w:t>, de classe GTR «</w:t>
      </w:r>
      <w:r w:rsidRPr="000C5B79">
        <w:rPr>
          <w:rFonts w:ascii="Calibri" w:hAnsi="Calibri" w:cs="Calibri"/>
          <w:sz w:val="22"/>
          <w:szCs w:val="22"/>
        </w:rPr>
        <w:t> </w:t>
      </w:r>
      <w:r w:rsidRPr="000C5B79">
        <w:rPr>
          <w:rFonts w:ascii="Gotham Office" w:hAnsi="Gotham Office"/>
          <w:sz w:val="22"/>
          <w:szCs w:val="22"/>
        </w:rPr>
        <w:t>F4</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en couche de forme, est d</w:t>
      </w:r>
      <w:r w:rsidRPr="000C5B79">
        <w:rPr>
          <w:rFonts w:ascii="Gotham Office" w:hAnsi="Gotham Office" w:cs="Gotham Office"/>
          <w:sz w:val="22"/>
          <w:szCs w:val="22"/>
        </w:rPr>
        <w:t>é</w:t>
      </w:r>
      <w:r w:rsidRPr="000C5B79">
        <w:rPr>
          <w:rFonts w:ascii="Gotham Office" w:hAnsi="Gotham Office"/>
          <w:sz w:val="22"/>
          <w:szCs w:val="22"/>
        </w:rPr>
        <w:t>conseill</w:t>
      </w:r>
      <w:r w:rsidRPr="000C5B79">
        <w:rPr>
          <w:rFonts w:ascii="Gotham Office" w:hAnsi="Gotham Office" w:cs="Gotham Office"/>
          <w:sz w:val="22"/>
          <w:szCs w:val="22"/>
        </w:rPr>
        <w:t>é</w:t>
      </w:r>
      <w:r w:rsidRPr="000C5B79">
        <w:rPr>
          <w:rFonts w:ascii="Gotham Office" w:hAnsi="Gotham Office"/>
          <w:sz w:val="22"/>
          <w:szCs w:val="22"/>
        </w:rPr>
        <w:t xml:space="preserve">e, </w:t>
      </w:r>
      <w:r w:rsidRPr="000C5B79">
        <w:rPr>
          <w:rFonts w:ascii="Gotham Office" w:hAnsi="Gotham Office" w:cs="Gotham Office"/>
          <w:sz w:val="22"/>
          <w:szCs w:val="22"/>
        </w:rPr>
        <w:t>é</w:t>
      </w:r>
      <w:r w:rsidRPr="000C5B79">
        <w:rPr>
          <w:rFonts w:ascii="Gotham Office" w:hAnsi="Gotham Office"/>
          <w:sz w:val="22"/>
          <w:szCs w:val="22"/>
        </w:rPr>
        <w:t>tant donn</w:t>
      </w:r>
      <w:r w:rsidRPr="000C5B79">
        <w:rPr>
          <w:rFonts w:ascii="Gotham Office" w:hAnsi="Gotham Office" w:cs="Gotham Office"/>
          <w:sz w:val="22"/>
          <w:szCs w:val="22"/>
        </w:rPr>
        <w:t>é</w:t>
      </w:r>
      <w:r w:rsidRPr="000C5B79">
        <w:rPr>
          <w:rFonts w:ascii="Gotham Office" w:hAnsi="Gotham Office"/>
          <w:sz w:val="22"/>
          <w:szCs w:val="22"/>
        </w:rPr>
        <w:t xml:space="preserve"> la forte plasticit</w:t>
      </w:r>
      <w:r w:rsidRPr="000C5B79">
        <w:rPr>
          <w:rFonts w:ascii="Gotham Office" w:hAnsi="Gotham Office" w:cs="Gotham Office"/>
          <w:sz w:val="22"/>
          <w:szCs w:val="22"/>
        </w:rPr>
        <w:t>é</w:t>
      </w:r>
      <w:r w:rsidRPr="000C5B79">
        <w:rPr>
          <w:rFonts w:ascii="Gotham Office" w:hAnsi="Gotham Office"/>
          <w:sz w:val="22"/>
          <w:szCs w:val="22"/>
        </w:rPr>
        <w:t xml:space="preserve"> du mat</w:t>
      </w:r>
      <w:r w:rsidRPr="000C5B79">
        <w:rPr>
          <w:rFonts w:ascii="Gotham Office" w:hAnsi="Gotham Office" w:cs="Gotham Office"/>
          <w:sz w:val="22"/>
          <w:szCs w:val="22"/>
        </w:rPr>
        <w:t>é</w:t>
      </w:r>
      <w:r w:rsidRPr="000C5B79">
        <w:rPr>
          <w:rFonts w:ascii="Gotham Office" w:hAnsi="Gotham Office"/>
          <w:sz w:val="22"/>
          <w:szCs w:val="22"/>
        </w:rPr>
        <w:t>riau et sa forte sensibilit</w:t>
      </w:r>
      <w:r w:rsidRPr="000C5B79">
        <w:rPr>
          <w:rFonts w:ascii="Gotham Office" w:hAnsi="Gotham Office" w:cs="Gotham Office"/>
          <w:sz w:val="22"/>
          <w:szCs w:val="22"/>
        </w:rPr>
        <w:t>é</w:t>
      </w:r>
      <w:r w:rsidRPr="000C5B79">
        <w:rPr>
          <w:rFonts w:ascii="Gotham Office" w:hAnsi="Gotham Office"/>
          <w:sz w:val="22"/>
          <w:szCs w:val="22"/>
        </w:rPr>
        <w:t xml:space="preserve"> au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 de retrait/gonflement.</w:t>
      </w:r>
      <w:bookmarkEnd w:id="148"/>
      <w:r w:rsidR="00F40F64" w:rsidRPr="000C5B79">
        <w:rPr>
          <w:rFonts w:ascii="Gotham Office" w:hAnsi="Gotham Office"/>
          <w:sz w:val="22"/>
          <w:szCs w:val="22"/>
        </w:rPr>
        <w:br w:type="page"/>
      </w:r>
    </w:p>
    <w:bookmarkEnd w:id="145"/>
    <w:p w14:paraId="19F5A8E2" w14:textId="77777777" w:rsidR="00C23829" w:rsidRPr="000C5B79" w:rsidRDefault="00C23829" w:rsidP="00C2382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Dispositions particulières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05CA891"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Si un traitement des matériaux issus de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est envisagé, il conviendra de réaliser, au préalable, une étude d’aptitude au traitement et de formulation afin de confirmer la faisabilité en vérifiant les critères de portance et de gonflement et définir les dosages adéquats.</w:t>
      </w:r>
    </w:p>
    <w:p w14:paraId="7DBB7A92"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comporte(nt) des blocs indurés de toutes tailles rendant ainsi son/leur traitement en place difficile. L’élimination de ces blocs est nécessaire pour assurer la bonne exécution des travaux (compactage, malaxage en cas de traitement…).</w:t>
      </w:r>
    </w:p>
    <w:p w14:paraId="1C5A2037" w14:textId="2F457C56" w:rsidR="002507A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Une attention particulière devra être portée aux conditions météorologiques au moment des travaux. En effet, les sols du site étant sensibles aux variations hydriques, il est préférable de réaliser les terrassements en période favorable.</w:t>
      </w:r>
    </w:p>
    <w:p w14:paraId="48929281" w14:textId="544B8EC0" w:rsidR="00160173"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Si au moment des travaux les matériaux rencontrés sont trop humides, l’association du traitement avec de la chaux peut s’imposer pour ajuster leur état hydrique et réduire leur teneur en eau, afin d’atteindre un état humide «</w:t>
      </w:r>
      <w:r w:rsidRPr="000C5B79">
        <w:rPr>
          <w:rFonts w:ascii="Calibri" w:hAnsi="Calibri" w:cs="Calibri"/>
          <w:sz w:val="22"/>
          <w:szCs w:val="22"/>
          <w:highlight w:val="yellow"/>
        </w:rPr>
        <w:t> </w:t>
      </w:r>
      <w:r w:rsidRPr="000C5B79">
        <w:rPr>
          <w:rFonts w:ascii="Gotham Office" w:hAnsi="Gotham Office"/>
          <w:sz w:val="22"/>
          <w:szCs w:val="22"/>
          <w:highlight w:val="yellow"/>
        </w:rPr>
        <w:t>h</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ou moyen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m</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w:t>
      </w:r>
    </w:p>
    <w:p w14:paraId="3A0B455E"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En cas de présence de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ceux-ci sont exclus de toute réutilisation tant en remblai technique qu’en couche de forme.</w:t>
      </w:r>
    </w:p>
    <w:p w14:paraId="5048DDB9" w14:textId="77777777" w:rsidR="00C23829" w:rsidRPr="000C5B79" w:rsidRDefault="00C23829">
      <w:pPr>
        <w:numPr>
          <w:ilvl w:val="0"/>
          <w:numId w:val="38"/>
        </w:numPr>
        <w:tabs>
          <w:tab w:val="clear" w:pos="928"/>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L’/La/Le(s)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peut/peuvent contenir du gypse et pourraient être considérés comme non traitables. Si le projet prévoit la nécessité de traiter ces sols, des prélèvements supplémentaires doivent être réalisés en phase G2-PRO.La réalisation d’une étude de formulation permettra de définir les types de liants et dosages les plus adéquats permettant d’atteindre les performances mécaniques souhaitées.</w:t>
      </w:r>
    </w:p>
    <w:p w14:paraId="2BB82467" w14:textId="77777777" w:rsidR="00FE4DCE" w:rsidRPr="000C5B79" w:rsidRDefault="00FE4DCE" w:rsidP="00FE4DCE">
      <w:pPr>
        <w:suppressAutoHyphens/>
        <w:spacing w:before="120" w:after="120" w:line="360" w:lineRule="auto"/>
        <w:jc w:val="both"/>
        <w:rPr>
          <w:rFonts w:ascii="Gotham Office" w:hAnsi="Gotham Office"/>
          <w:sz w:val="22"/>
          <w:szCs w:val="22"/>
          <w:highlight w:val="yellow"/>
        </w:rPr>
      </w:pPr>
    </w:p>
    <w:p w14:paraId="08B2A4DD" w14:textId="5E38B344" w:rsidR="00FE4DCE" w:rsidRPr="000C5B79" w:rsidRDefault="00FE4DCE">
      <w:pPr>
        <w:rPr>
          <w:rFonts w:ascii="Gotham Office" w:hAnsi="Gotham Office"/>
          <w:sz w:val="22"/>
          <w:szCs w:val="22"/>
          <w:highlight w:val="yellow"/>
        </w:rPr>
      </w:pPr>
      <w:r w:rsidRPr="000C5B79">
        <w:rPr>
          <w:rFonts w:ascii="Gotham Office" w:hAnsi="Gotham Office"/>
          <w:sz w:val="22"/>
          <w:szCs w:val="22"/>
          <w:highlight w:val="yellow"/>
        </w:rPr>
        <w:br w:type="page"/>
      </w:r>
    </w:p>
    <w:p w14:paraId="381DB13D" w14:textId="4B720315" w:rsidR="00C23829" w:rsidRPr="000C5B79" w:rsidRDefault="005D436F" w:rsidP="00942F43">
      <w:pPr>
        <w:pStyle w:val="Heading2"/>
      </w:pPr>
      <w:bookmarkStart w:id="149" w:name="_Toc219037895"/>
      <w:bookmarkEnd w:id="143"/>
      <w:r w:rsidRPr="000C5B79">
        <w:t>Caractérisation des paramètres mécaniques</w:t>
      </w:r>
      <w:bookmarkEnd w:id="149"/>
    </w:p>
    <w:p w14:paraId="0781296D" w14:textId="1F37AF6B" w:rsidR="005D436F" w:rsidRPr="000C5B79" w:rsidRDefault="005D436F" w:rsidP="005D436F">
      <w:pPr>
        <w:suppressAutoHyphens/>
        <w:spacing w:before="120" w:after="120" w:line="360" w:lineRule="auto"/>
        <w:jc w:val="both"/>
        <w:rPr>
          <w:rFonts w:ascii="Gotham Office" w:hAnsi="Gotham Office"/>
          <w:sz w:val="22"/>
          <w:szCs w:val="22"/>
        </w:rPr>
      </w:pPr>
      <w:bookmarkStart w:id="150" w:name="_Hlk54769677"/>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de </w:t>
      </w:r>
      <w:r w:rsidRPr="000C5B79">
        <w:rPr>
          <w:rFonts w:ascii="Gotham Office" w:hAnsi="Gotham Office"/>
          <w:sz w:val="22"/>
          <w:szCs w:val="22"/>
          <w:highlight w:val="yellow"/>
        </w:rPr>
        <w:t>cisaillement rectiligne à la boite de Casagrande de type consolidé drainé (CD)/cisaillement triaxial de type consolidés non drainés avec mesure de la pression interstitielle (CU+u)</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highlight w:val="yellow"/>
        </w:rPr>
        <w:t>/de la mission GX-XXX</w:t>
      </w:r>
      <w:r w:rsidRPr="000C5B79">
        <w:rPr>
          <w:rFonts w:ascii="Gotham Office" w:hAnsi="Gotham Office" w:cs="Arial"/>
          <w:sz w:val="22"/>
          <w:szCs w:val="22"/>
        </w:rPr>
        <w:t xml:space="preserve"> </w:t>
      </w:r>
      <w:r w:rsidRPr="000C5B79">
        <w:rPr>
          <w:rFonts w:ascii="Gotham Office" w:hAnsi="Gotham Office"/>
          <w:sz w:val="22"/>
          <w:szCs w:val="22"/>
        </w:rPr>
        <w:t>sur un</w:t>
      </w:r>
      <w:r w:rsidRPr="000C5B79">
        <w:rPr>
          <w:rFonts w:ascii="Gotham Office" w:hAnsi="Gotham Office"/>
          <w:sz w:val="22"/>
          <w:szCs w:val="22"/>
          <w:highlight w:val="yellow"/>
        </w:rPr>
        <w:t>/les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intact</w:t>
      </w:r>
      <w:r w:rsidRPr="000C5B79">
        <w:rPr>
          <w:rFonts w:ascii="Gotham Office" w:hAnsi="Gotham Office"/>
          <w:sz w:val="22"/>
          <w:szCs w:val="22"/>
          <w:highlight w:val="yellow"/>
        </w:rPr>
        <w:t>(s)</w:t>
      </w:r>
      <w:r w:rsidRPr="000C5B79">
        <w:rPr>
          <w:rFonts w:ascii="Gotham Office" w:hAnsi="Gotham Office"/>
          <w:sz w:val="22"/>
          <w:szCs w:val="22"/>
        </w:rPr>
        <w:t xml:space="preserve"> prélevé</w:t>
      </w:r>
      <w:r w:rsidRPr="000C5B79">
        <w:rPr>
          <w:rFonts w:ascii="Gotham Office" w:hAnsi="Gotham Office"/>
          <w:sz w:val="22"/>
          <w:szCs w:val="22"/>
          <w:highlight w:val="yellow"/>
        </w:rPr>
        <w:t>(s)</w:t>
      </w:r>
      <w:r w:rsidRPr="000C5B79">
        <w:rPr>
          <w:rFonts w:ascii="Gotham Office" w:hAnsi="Gotham Office"/>
          <w:sz w:val="22"/>
          <w:szCs w:val="22"/>
        </w:rPr>
        <w:t xml:space="preserve"> au niveau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carotté</w:t>
      </w:r>
      <w:r w:rsidRPr="000C5B79">
        <w:rPr>
          <w:rFonts w:ascii="Gotham Office" w:hAnsi="Gotham Office"/>
          <w:sz w:val="22"/>
          <w:szCs w:val="22"/>
          <w:highlight w:val="yellow"/>
        </w:rPr>
        <w:t>(s)</w:t>
      </w:r>
      <w:r w:rsidRPr="000C5B79">
        <w:rPr>
          <w:rFonts w:ascii="Gotham Office" w:hAnsi="Gotham Office"/>
          <w:sz w:val="22"/>
          <w:szCs w:val="22"/>
        </w:rPr>
        <w:t xml:space="preserve"> SC</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et/à SCX</w:t>
      </w:r>
      <w:r w:rsidRPr="000C5B79">
        <w:rPr>
          <w:rFonts w:ascii="Gotham Office" w:hAnsi="Gotham Office"/>
          <w:sz w:val="22"/>
          <w:szCs w:val="22"/>
        </w:rPr>
        <w:t>. Les caractéristiques intrinsèques obtenues sont résumées dans le tableau suivant</w:t>
      </w:r>
      <w:r w:rsidRPr="000C5B79">
        <w:rPr>
          <w:rFonts w:ascii="Calibri" w:hAnsi="Calibri" w:cs="Calibri"/>
          <w:sz w:val="22"/>
          <w:szCs w:val="22"/>
        </w:rPr>
        <w:t> </w:t>
      </w:r>
      <w:r w:rsidRPr="000C5B79">
        <w:rPr>
          <w:rFonts w:ascii="Gotham Office" w:hAnsi="Gotham Office"/>
          <w:sz w:val="22"/>
          <w:szCs w:val="22"/>
        </w:rPr>
        <w:t>:</w:t>
      </w:r>
    </w:p>
    <w:tbl>
      <w:tblPr>
        <w:tblW w:w="905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989"/>
        <w:gridCol w:w="926"/>
        <w:gridCol w:w="1148"/>
        <w:gridCol w:w="1309"/>
        <w:gridCol w:w="1153"/>
        <w:gridCol w:w="1306"/>
        <w:gridCol w:w="1034"/>
        <w:gridCol w:w="1185"/>
      </w:tblGrid>
      <w:tr w:rsidR="005D436F" w:rsidRPr="000C5B79" w14:paraId="5608646C" w14:textId="77777777" w:rsidTr="00E2010F">
        <w:trPr>
          <w:trHeight w:val="454"/>
          <w:jc w:val="center"/>
        </w:trPr>
        <w:tc>
          <w:tcPr>
            <w:tcW w:w="992" w:type="dxa"/>
            <w:vMerge w:val="restart"/>
            <w:shd w:val="clear" w:color="auto" w:fill="F2F2F2"/>
            <w:vAlign w:val="center"/>
          </w:tcPr>
          <w:bookmarkEnd w:id="150"/>
          <w:p w14:paraId="011EE204"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2050" w:type="dxa"/>
            <w:gridSpan w:val="2"/>
            <w:shd w:val="clear" w:color="auto" w:fill="F2F2F2"/>
            <w:vAlign w:val="center"/>
          </w:tcPr>
          <w:p w14:paraId="18D15566"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1315" w:type="dxa"/>
            <w:vMerge w:val="restart"/>
            <w:shd w:val="clear" w:color="auto" w:fill="F2F2F2"/>
            <w:vAlign w:val="center"/>
          </w:tcPr>
          <w:p w14:paraId="31C5E866"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158" w:type="dxa"/>
            <w:vMerge w:val="restart"/>
            <w:shd w:val="clear" w:color="auto" w:fill="F2F2F2"/>
            <w:vAlign w:val="center"/>
          </w:tcPr>
          <w:p w14:paraId="107154D5"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Cohésion c’ (kPa)</w:t>
            </w:r>
          </w:p>
        </w:tc>
        <w:tc>
          <w:tcPr>
            <w:tcW w:w="1311" w:type="dxa"/>
            <w:vMerge w:val="restart"/>
            <w:shd w:val="clear" w:color="auto" w:fill="F2F2F2"/>
            <w:vAlign w:val="center"/>
          </w:tcPr>
          <w:p w14:paraId="66D01AF3"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Angle de frottement </w:t>
            </w:r>
            <w:r w:rsidRPr="000C5B79">
              <w:rPr>
                <w:rFonts w:ascii="Gotham Office" w:hAnsi="Gotham Office"/>
                <w:b/>
                <w:sz w:val="18"/>
                <w:szCs w:val="18"/>
              </w:rPr>
              <w:sym w:font="Symbol" w:char="F06A"/>
            </w:r>
            <w:r w:rsidRPr="000C5B79">
              <w:rPr>
                <w:rFonts w:ascii="Gotham Office" w:hAnsi="Gotham Office"/>
                <w:b/>
                <w:sz w:val="18"/>
                <w:szCs w:val="18"/>
              </w:rPr>
              <w:t>’ (°)</w:t>
            </w:r>
          </w:p>
        </w:tc>
        <w:tc>
          <w:tcPr>
            <w:tcW w:w="1036" w:type="dxa"/>
            <w:vMerge w:val="restart"/>
            <w:shd w:val="clear" w:color="auto" w:fill="F2F2F2"/>
            <w:vAlign w:val="center"/>
          </w:tcPr>
          <w:p w14:paraId="58A6BAE0"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Cohésion c</w:t>
            </w:r>
            <w:r w:rsidRPr="000C5B79">
              <w:rPr>
                <w:rFonts w:ascii="Gotham Office" w:hAnsi="Gotham Office"/>
                <w:b/>
                <w:sz w:val="18"/>
                <w:szCs w:val="18"/>
                <w:highlight w:val="yellow"/>
                <w:vertAlign w:val="subscript"/>
              </w:rPr>
              <w:t>cu</w:t>
            </w:r>
            <w:r w:rsidRPr="000C5B79">
              <w:rPr>
                <w:rFonts w:ascii="Gotham Office" w:hAnsi="Gotham Office"/>
                <w:b/>
                <w:sz w:val="18"/>
                <w:szCs w:val="18"/>
                <w:highlight w:val="yellow"/>
              </w:rPr>
              <w:t xml:space="preserve"> (kPa)</w:t>
            </w:r>
          </w:p>
        </w:tc>
        <w:tc>
          <w:tcPr>
            <w:tcW w:w="1188" w:type="dxa"/>
            <w:vMerge w:val="restart"/>
            <w:shd w:val="clear" w:color="auto" w:fill="F2F2F2"/>
            <w:vAlign w:val="center"/>
          </w:tcPr>
          <w:p w14:paraId="0F5BF666"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Angle de frottement </w:t>
            </w:r>
            <w:r w:rsidRPr="000C5B79">
              <w:rPr>
                <w:rFonts w:ascii="Gotham Office" w:hAnsi="Gotham Office"/>
                <w:b/>
                <w:sz w:val="18"/>
                <w:szCs w:val="18"/>
                <w:highlight w:val="yellow"/>
              </w:rPr>
              <w:sym w:font="Symbol" w:char="F06A"/>
            </w:r>
            <w:r w:rsidRPr="000C5B79">
              <w:rPr>
                <w:rFonts w:ascii="Gotham Office" w:hAnsi="Gotham Office"/>
                <w:b/>
                <w:sz w:val="18"/>
                <w:szCs w:val="18"/>
                <w:highlight w:val="yellow"/>
                <w:vertAlign w:val="subscript"/>
              </w:rPr>
              <w:t xml:space="preserve">cu </w:t>
            </w:r>
            <w:r w:rsidRPr="000C5B79">
              <w:rPr>
                <w:rFonts w:ascii="Gotham Office" w:hAnsi="Gotham Office"/>
                <w:b/>
                <w:sz w:val="18"/>
                <w:szCs w:val="18"/>
                <w:highlight w:val="yellow"/>
              </w:rPr>
              <w:t>(°)</w:t>
            </w:r>
          </w:p>
        </w:tc>
      </w:tr>
      <w:tr w:rsidR="005D436F" w:rsidRPr="000C5B79" w14:paraId="3BB9583E" w14:textId="77777777" w:rsidTr="00E2010F">
        <w:trPr>
          <w:trHeight w:val="454"/>
          <w:jc w:val="center"/>
        </w:trPr>
        <w:tc>
          <w:tcPr>
            <w:tcW w:w="992" w:type="dxa"/>
            <w:vMerge/>
            <w:vAlign w:val="center"/>
          </w:tcPr>
          <w:p w14:paraId="1B015402"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898" w:type="dxa"/>
            <w:shd w:val="clear" w:color="auto" w:fill="F2F2F2"/>
            <w:vAlign w:val="center"/>
          </w:tcPr>
          <w:p w14:paraId="1D00A33A"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1152" w:type="dxa"/>
            <w:shd w:val="clear" w:color="auto" w:fill="F2F2F2"/>
            <w:vAlign w:val="center"/>
          </w:tcPr>
          <w:p w14:paraId="3C829B06"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1315" w:type="dxa"/>
            <w:vMerge/>
            <w:vAlign w:val="center"/>
          </w:tcPr>
          <w:p w14:paraId="7981FC6F"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158" w:type="dxa"/>
            <w:vMerge/>
            <w:vAlign w:val="center"/>
          </w:tcPr>
          <w:p w14:paraId="0ABE2491"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311" w:type="dxa"/>
            <w:vMerge/>
            <w:vAlign w:val="center"/>
          </w:tcPr>
          <w:p w14:paraId="3B8D7411"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036" w:type="dxa"/>
            <w:vMerge/>
          </w:tcPr>
          <w:p w14:paraId="3CAA7C27"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1188" w:type="dxa"/>
            <w:vMerge/>
          </w:tcPr>
          <w:p w14:paraId="7369C50C"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r>
      <w:tr w:rsidR="005D436F" w:rsidRPr="000C5B79" w14:paraId="3668CE3C" w14:textId="77777777" w:rsidTr="00E2010F">
        <w:trPr>
          <w:trHeight w:val="454"/>
          <w:jc w:val="center"/>
        </w:trPr>
        <w:tc>
          <w:tcPr>
            <w:tcW w:w="992" w:type="dxa"/>
            <w:vAlign w:val="center"/>
          </w:tcPr>
          <w:p w14:paraId="507B182A"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898" w:type="dxa"/>
            <w:vAlign w:val="center"/>
          </w:tcPr>
          <w:p w14:paraId="1D5AF4B4"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152" w:type="dxa"/>
            <w:vAlign w:val="center"/>
          </w:tcPr>
          <w:p w14:paraId="456A5104"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1315" w:type="dxa"/>
            <w:vAlign w:val="center"/>
          </w:tcPr>
          <w:p w14:paraId="1AB2E610"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158" w:type="dxa"/>
            <w:vAlign w:val="center"/>
          </w:tcPr>
          <w:p w14:paraId="5C30C4F5"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311" w:type="dxa"/>
            <w:vAlign w:val="center"/>
          </w:tcPr>
          <w:p w14:paraId="5600E057"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036" w:type="dxa"/>
            <w:vAlign w:val="center"/>
          </w:tcPr>
          <w:p w14:paraId="7AAB54AD"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188" w:type="dxa"/>
            <w:vAlign w:val="center"/>
          </w:tcPr>
          <w:p w14:paraId="19DC6058"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r w:rsidR="005D436F" w:rsidRPr="000C5B79" w14:paraId="3FD57ADC" w14:textId="77777777" w:rsidTr="00E2010F">
        <w:trPr>
          <w:trHeight w:val="454"/>
          <w:jc w:val="center"/>
        </w:trPr>
        <w:tc>
          <w:tcPr>
            <w:tcW w:w="992" w:type="dxa"/>
            <w:vAlign w:val="center"/>
          </w:tcPr>
          <w:p w14:paraId="6DBCAB76"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898" w:type="dxa"/>
            <w:vAlign w:val="center"/>
          </w:tcPr>
          <w:p w14:paraId="7A0ABBA2"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1152" w:type="dxa"/>
            <w:vAlign w:val="center"/>
          </w:tcPr>
          <w:p w14:paraId="08CD3A1B"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1315" w:type="dxa"/>
            <w:vAlign w:val="center"/>
          </w:tcPr>
          <w:p w14:paraId="443AC1D9"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i/>
                <w:sz w:val="18"/>
                <w:szCs w:val="18"/>
                <w:highlight w:val="yellow"/>
              </w:rPr>
              <w:t>XXX</w:t>
            </w:r>
          </w:p>
        </w:tc>
        <w:tc>
          <w:tcPr>
            <w:tcW w:w="1158" w:type="dxa"/>
            <w:vAlign w:val="center"/>
          </w:tcPr>
          <w:p w14:paraId="1D2B89D6"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311" w:type="dxa"/>
            <w:vAlign w:val="center"/>
          </w:tcPr>
          <w:p w14:paraId="2A538EB7"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036" w:type="dxa"/>
            <w:vAlign w:val="center"/>
          </w:tcPr>
          <w:p w14:paraId="6296D041"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188" w:type="dxa"/>
            <w:vAlign w:val="center"/>
          </w:tcPr>
          <w:p w14:paraId="4EC03C48"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7BD7288E" w14:textId="77777777" w:rsidR="005D436F" w:rsidRPr="000C5B79" w:rsidRDefault="005D436F" w:rsidP="005D436F">
      <w:pPr>
        <w:suppressAutoHyphens/>
        <w:spacing w:before="120" w:after="120" w:line="360" w:lineRule="auto"/>
        <w:jc w:val="both"/>
        <w:rPr>
          <w:rFonts w:ascii="Gotham Office" w:hAnsi="Gotham Office"/>
          <w:sz w:val="22"/>
          <w:szCs w:val="22"/>
        </w:rPr>
      </w:pPr>
      <w:bookmarkStart w:id="151" w:name="_Hlk3566648"/>
      <w:r w:rsidRPr="000C5B79">
        <w:rPr>
          <w:rFonts w:ascii="Gotham Office" w:hAnsi="Gotham Office"/>
          <w:sz w:val="22"/>
          <w:szCs w:val="22"/>
        </w:rPr>
        <w:t>En tenant compte de la nature lithologique des différentes formations et des essais pressiométriques réalisés, les caractéristiques suivantes sont à considérer pour chaque formation</w:t>
      </w:r>
      <w:r w:rsidRPr="000C5B79">
        <w:rPr>
          <w:rFonts w:ascii="Calibri" w:hAnsi="Calibri" w:cs="Calibri"/>
          <w:sz w:val="22"/>
          <w:szCs w:val="22"/>
        </w:rPr>
        <w:t> </w:t>
      </w:r>
      <w:r w:rsidRPr="000C5B79">
        <w:rPr>
          <w:rFonts w:ascii="Gotham Office" w:hAnsi="Gotham Office"/>
          <w:sz w:val="22"/>
          <w:szCs w:val="22"/>
        </w:rPr>
        <w:t>:</w:t>
      </w:r>
    </w:p>
    <w:bookmarkEnd w:id="151"/>
    <w:p w14:paraId="083BB93D" w14:textId="77777777" w:rsidR="005D436F" w:rsidRPr="000C5B79" w:rsidRDefault="005D436F">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Pour les </w:t>
      </w:r>
      <w:r w:rsidRPr="000C5B79">
        <w:rPr>
          <w:rFonts w:ascii="Gotham Office" w:hAnsi="Gotham Office"/>
          <w:i/>
          <w:sz w:val="22"/>
          <w:szCs w:val="22"/>
        </w:rPr>
        <w:t>Remblais</w:t>
      </w:r>
      <w:r w:rsidRPr="000C5B79">
        <w:rPr>
          <w:rFonts w:ascii="Calibri" w:hAnsi="Calibri" w:cs="Calibri"/>
          <w:sz w:val="22"/>
          <w:szCs w:val="22"/>
        </w:rPr>
        <w:t> </w:t>
      </w:r>
      <w:r w:rsidRPr="000C5B79">
        <w:rPr>
          <w:rFonts w:ascii="Gotham Office" w:hAnsi="Gotham Office"/>
          <w:sz w:val="22"/>
          <w:szCs w:val="22"/>
        </w:rPr>
        <w:t>:</w:t>
      </w:r>
    </w:p>
    <w:p w14:paraId="763E1121" w14:textId="77777777" w:rsidR="005D436F" w:rsidRPr="000C5B79" w:rsidRDefault="005D436F">
      <w:pPr>
        <w:numPr>
          <w:ilvl w:val="1"/>
          <w:numId w:val="39"/>
        </w:numPr>
        <w:tabs>
          <w:tab w:val="clear" w:pos="1723"/>
          <w:tab w:val="num"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A long terme</w:t>
      </w:r>
      <w:r w:rsidRPr="000C5B79">
        <w:rPr>
          <w:rFonts w:ascii="Calibri" w:hAnsi="Calibri" w:cs="Calibri"/>
          <w:sz w:val="22"/>
          <w:szCs w:val="22"/>
        </w:rPr>
        <w:t> </w:t>
      </w:r>
      <w:r w:rsidRPr="000C5B79">
        <w:rPr>
          <w:rFonts w:ascii="Gotham Office" w:hAnsi="Gotham Office"/>
          <w:sz w:val="22"/>
          <w:szCs w:val="22"/>
        </w:rPr>
        <w:t>:</w:t>
      </w:r>
    </w:p>
    <w:p w14:paraId="46241321" w14:textId="6FF308F5" w:rsidR="005D436F" w:rsidRPr="000C5B79" w:rsidRDefault="005D436F">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 xml:space="preserve">Angle de frottement effectif </w:t>
      </w:r>
      <w:r w:rsidRPr="000C5B79">
        <w:rPr>
          <w:rFonts w:ascii="Courier New" w:hAnsi="Courier New" w:cs="Courier New"/>
          <w:sz w:val="22"/>
          <w:szCs w:val="22"/>
        </w:rPr>
        <w:t>φ</w:t>
      </w:r>
      <w:r w:rsidRPr="000C5B79">
        <w:rPr>
          <w:rFonts w:ascii="Gotham Office" w:hAnsi="Gotham Office"/>
          <w:sz w:val="22"/>
          <w:szCs w:val="22"/>
        </w:rPr>
        <w:t>’ = 25,0°,</w:t>
      </w:r>
    </w:p>
    <w:p w14:paraId="3E79053D" w14:textId="7EFDE046" w:rsidR="002507A9" w:rsidRPr="000C5B79" w:rsidRDefault="005D436F" w:rsidP="002507A9">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Cohésion effective c’ = 10,0 kPa,</w:t>
      </w:r>
    </w:p>
    <w:p w14:paraId="73845EB0" w14:textId="77777777" w:rsidR="005D436F" w:rsidRPr="000C5B79" w:rsidRDefault="005D436F">
      <w:pPr>
        <w:numPr>
          <w:ilvl w:val="1"/>
          <w:numId w:val="39"/>
        </w:numPr>
        <w:tabs>
          <w:tab w:val="clear" w:pos="1723"/>
          <w:tab w:val="num" w:pos="1276"/>
        </w:tabs>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A court terme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383182D8" w14:textId="0954EB54" w:rsidR="005D436F" w:rsidRPr="000C5B79" w:rsidRDefault="005D436F">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 xml:space="preserve">Angle de frottement non drainé </w:t>
      </w:r>
      <w:r w:rsidRPr="000C5B79">
        <w:rPr>
          <w:rFonts w:ascii="Courier New" w:hAnsi="Courier New" w:cs="Courier New"/>
          <w:sz w:val="22"/>
          <w:szCs w:val="22"/>
          <w:highlight w:val="yellow"/>
        </w:rPr>
        <w:t>φ</w:t>
      </w:r>
      <w:r w:rsidRPr="000C5B79">
        <w:rPr>
          <w:rFonts w:ascii="Gotham Office" w:hAnsi="Gotham Office"/>
          <w:sz w:val="22"/>
          <w:szCs w:val="22"/>
          <w:highlight w:val="yellow"/>
          <w:vertAlign w:val="subscript"/>
        </w:rPr>
        <w:t>cu</w:t>
      </w:r>
      <w:r w:rsidRPr="000C5B79">
        <w:rPr>
          <w:rFonts w:ascii="Gotham Office" w:hAnsi="Gotham Office"/>
          <w:sz w:val="22"/>
          <w:szCs w:val="22"/>
          <w:highlight w:val="yellow"/>
        </w:rPr>
        <w:t xml:space="preserve"> = 20,0°,</w:t>
      </w:r>
    </w:p>
    <w:p w14:paraId="09A17D29" w14:textId="3E4429A1" w:rsidR="00160173" w:rsidRPr="000C5B79" w:rsidRDefault="005D436F" w:rsidP="00160173">
      <w:pPr>
        <w:numPr>
          <w:ilvl w:val="2"/>
          <w:numId w:val="39"/>
        </w:numPr>
        <w:tabs>
          <w:tab w:val="clear" w:pos="2443"/>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Cohésion non drainé c</w:t>
      </w:r>
      <w:r w:rsidRPr="000C5B79">
        <w:rPr>
          <w:rFonts w:ascii="Gotham Office" w:hAnsi="Gotham Office"/>
          <w:sz w:val="22"/>
          <w:szCs w:val="22"/>
          <w:highlight w:val="yellow"/>
          <w:vertAlign w:val="subscript"/>
        </w:rPr>
        <w:t>cu</w:t>
      </w:r>
      <w:r w:rsidRPr="000C5B79">
        <w:rPr>
          <w:rFonts w:ascii="Gotham Office" w:hAnsi="Gotham Office"/>
          <w:sz w:val="22"/>
          <w:szCs w:val="22"/>
          <w:highlight w:val="yellow"/>
        </w:rPr>
        <w:t xml:space="preserve"> = 15,0 kPa,</w:t>
      </w:r>
    </w:p>
    <w:p w14:paraId="3CC59B46" w14:textId="77777777" w:rsidR="005D436F" w:rsidRPr="000C5B79" w:rsidRDefault="005D436F">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Pour les</w:t>
      </w:r>
      <w:r w:rsidRPr="000C5B79">
        <w:rPr>
          <w:rFonts w:ascii="Gotham Office" w:hAnsi="Gotham Office"/>
          <w:i/>
          <w:iCs/>
          <w:sz w:val="22"/>
          <w:szCs w:val="22"/>
        </w:rPr>
        <w:t xml:space="preserve"> </w:t>
      </w:r>
      <w:r w:rsidRPr="000C5B79">
        <w:rPr>
          <w:rFonts w:ascii="Gotham Office" w:hAnsi="Gotham Office"/>
          <w:i/>
          <w:iCs/>
          <w:sz w:val="22"/>
          <w:szCs w:val="22"/>
          <w:highlight w:val="yellow"/>
        </w:rPr>
        <w:t>XXX</w:t>
      </w:r>
      <w:r w:rsidRPr="000C5B79">
        <w:rPr>
          <w:rFonts w:ascii="Calibri" w:hAnsi="Calibri" w:cs="Calibri"/>
          <w:sz w:val="22"/>
          <w:szCs w:val="22"/>
        </w:rPr>
        <w:t> </w:t>
      </w:r>
      <w:r w:rsidRPr="000C5B79">
        <w:rPr>
          <w:rFonts w:ascii="Gotham Office" w:hAnsi="Gotham Office"/>
          <w:sz w:val="22"/>
          <w:szCs w:val="22"/>
        </w:rPr>
        <w:t>:</w:t>
      </w:r>
    </w:p>
    <w:p w14:paraId="03E29A0F" w14:textId="77777777" w:rsidR="005D436F" w:rsidRPr="000C5B79" w:rsidRDefault="005D436F">
      <w:pPr>
        <w:numPr>
          <w:ilvl w:val="1"/>
          <w:numId w:val="39"/>
        </w:numPr>
        <w:tabs>
          <w:tab w:val="clear" w:pos="1723"/>
          <w:tab w:val="num" w:pos="709"/>
          <w:tab w:val="num"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A long terme</w:t>
      </w:r>
      <w:r w:rsidRPr="000C5B79">
        <w:rPr>
          <w:rFonts w:ascii="Calibri" w:hAnsi="Calibri" w:cs="Calibri"/>
          <w:sz w:val="22"/>
          <w:szCs w:val="22"/>
        </w:rPr>
        <w:t> </w:t>
      </w:r>
      <w:r w:rsidRPr="000C5B79">
        <w:rPr>
          <w:rFonts w:ascii="Gotham Office" w:hAnsi="Gotham Office"/>
          <w:sz w:val="22"/>
          <w:szCs w:val="22"/>
        </w:rPr>
        <w:t>:</w:t>
      </w:r>
    </w:p>
    <w:p w14:paraId="5A113B96" w14:textId="49EDE46F" w:rsidR="00401944" w:rsidRPr="000C5B79" w:rsidRDefault="005D436F" w:rsidP="00401944">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 xml:space="preserve">Angle de frottement effectif </w:t>
      </w:r>
      <w:r w:rsidRPr="000C5B79">
        <w:rPr>
          <w:rFonts w:ascii="Courier New" w:hAnsi="Courier New" w:cs="Courier New"/>
          <w:sz w:val="22"/>
          <w:szCs w:val="22"/>
        </w:rPr>
        <w:t>φ</w:t>
      </w:r>
      <w:r w:rsidRPr="000C5B79">
        <w:rPr>
          <w:rFonts w:ascii="Gotham Office" w:hAnsi="Gotham Office"/>
          <w:sz w:val="22"/>
          <w:szCs w:val="22"/>
        </w:rPr>
        <w:t xml:space="preserve">’ = </w:t>
      </w:r>
      <w:r w:rsidRPr="000C5B79">
        <w:rPr>
          <w:rFonts w:ascii="Gotham Office" w:hAnsi="Gotham Office"/>
          <w:sz w:val="22"/>
          <w:szCs w:val="22"/>
          <w:highlight w:val="yellow"/>
        </w:rPr>
        <w:t>XX,X</w:t>
      </w:r>
      <w:r w:rsidRPr="000C5B79">
        <w:rPr>
          <w:rFonts w:ascii="Gotham Office" w:hAnsi="Gotham Office"/>
          <w:sz w:val="22"/>
          <w:szCs w:val="22"/>
        </w:rPr>
        <w:t>°,</w:t>
      </w:r>
    </w:p>
    <w:p w14:paraId="76588916" w14:textId="3BD0D1E7" w:rsidR="00FE4DCE" w:rsidRPr="000C5B79" w:rsidRDefault="005D436F" w:rsidP="00FE4DCE">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rPr>
      </w:pPr>
      <w:r w:rsidRPr="000C5B79">
        <w:rPr>
          <w:rFonts w:ascii="Gotham Office" w:hAnsi="Gotham Office"/>
          <w:sz w:val="22"/>
          <w:szCs w:val="22"/>
        </w:rPr>
        <w:t xml:space="preserve">Cohésion effective c’ = </w:t>
      </w:r>
      <w:r w:rsidRPr="000C5B79">
        <w:rPr>
          <w:rFonts w:ascii="Gotham Office" w:hAnsi="Gotham Office"/>
          <w:sz w:val="22"/>
          <w:szCs w:val="22"/>
          <w:highlight w:val="yellow"/>
        </w:rPr>
        <w:t>XX,X</w:t>
      </w:r>
      <w:r w:rsidRPr="000C5B79">
        <w:rPr>
          <w:rFonts w:ascii="Gotham Office" w:hAnsi="Gotham Office"/>
          <w:sz w:val="22"/>
          <w:szCs w:val="22"/>
        </w:rPr>
        <w:t xml:space="preserve"> kPa,</w:t>
      </w:r>
      <w:r w:rsidR="00FE4DCE" w:rsidRPr="000C5B79">
        <w:rPr>
          <w:rFonts w:ascii="Gotham Office" w:hAnsi="Gotham Office"/>
          <w:sz w:val="22"/>
          <w:szCs w:val="22"/>
        </w:rPr>
        <w:br w:type="page"/>
      </w:r>
    </w:p>
    <w:p w14:paraId="28C851E6" w14:textId="77777777" w:rsidR="005D436F" w:rsidRPr="000C5B79" w:rsidRDefault="005D436F">
      <w:pPr>
        <w:numPr>
          <w:ilvl w:val="1"/>
          <w:numId w:val="39"/>
        </w:numPr>
        <w:tabs>
          <w:tab w:val="clear" w:pos="1723"/>
          <w:tab w:val="num" w:pos="709"/>
          <w:tab w:val="num" w:pos="1276"/>
        </w:tabs>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A court terme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7FAAEE3" w14:textId="7D1865AB" w:rsidR="005D436F" w:rsidRPr="000C5B79" w:rsidRDefault="005D436F">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 xml:space="preserve">Angle de frottement non drainé </w:t>
      </w:r>
      <w:r w:rsidRPr="000C5B79">
        <w:rPr>
          <w:rFonts w:ascii="Courier New" w:hAnsi="Courier New" w:cs="Courier New"/>
          <w:sz w:val="22"/>
          <w:szCs w:val="22"/>
          <w:highlight w:val="yellow"/>
        </w:rPr>
        <w:t>φ</w:t>
      </w:r>
      <w:r w:rsidRPr="000C5B79">
        <w:rPr>
          <w:rFonts w:ascii="Gotham Office" w:hAnsi="Gotham Office"/>
          <w:sz w:val="22"/>
          <w:szCs w:val="22"/>
          <w:highlight w:val="yellow"/>
          <w:vertAlign w:val="subscript"/>
        </w:rPr>
        <w:t>cu</w:t>
      </w:r>
      <w:r w:rsidRPr="000C5B79">
        <w:rPr>
          <w:rFonts w:ascii="Gotham Office" w:hAnsi="Gotham Office"/>
          <w:sz w:val="22"/>
          <w:szCs w:val="22"/>
          <w:highlight w:val="yellow"/>
        </w:rPr>
        <w:t xml:space="preserve"> = XX,X°,</w:t>
      </w:r>
    </w:p>
    <w:p w14:paraId="421DAB22" w14:textId="279E879A" w:rsidR="00B85717" w:rsidRPr="000C5B79" w:rsidRDefault="005D436F">
      <w:pPr>
        <w:numPr>
          <w:ilvl w:val="2"/>
          <w:numId w:val="39"/>
        </w:numPr>
        <w:tabs>
          <w:tab w:val="clear" w:pos="2443"/>
          <w:tab w:val="num" w:pos="709"/>
          <w:tab w:val="num" w:pos="1843"/>
        </w:tabs>
        <w:suppressAutoHyphens/>
        <w:spacing w:before="120" w:after="120" w:line="360" w:lineRule="auto"/>
        <w:ind w:left="1843" w:hanging="425"/>
        <w:jc w:val="both"/>
        <w:rPr>
          <w:rFonts w:ascii="Gotham Office" w:hAnsi="Gotham Office"/>
          <w:sz w:val="22"/>
          <w:szCs w:val="22"/>
          <w:highlight w:val="yellow"/>
        </w:rPr>
      </w:pPr>
      <w:r w:rsidRPr="000C5B79">
        <w:rPr>
          <w:rFonts w:ascii="Gotham Office" w:hAnsi="Gotham Office"/>
          <w:sz w:val="22"/>
          <w:szCs w:val="22"/>
          <w:highlight w:val="yellow"/>
        </w:rPr>
        <w:t>Cohésion non drainé c</w:t>
      </w:r>
      <w:r w:rsidRPr="000C5B79">
        <w:rPr>
          <w:rFonts w:ascii="Gotham Office" w:hAnsi="Gotham Office"/>
          <w:sz w:val="22"/>
          <w:szCs w:val="22"/>
          <w:highlight w:val="yellow"/>
          <w:vertAlign w:val="subscript"/>
        </w:rPr>
        <w:t>cu</w:t>
      </w:r>
      <w:r w:rsidRPr="000C5B79">
        <w:rPr>
          <w:rFonts w:ascii="Gotham Office" w:hAnsi="Gotham Office"/>
          <w:sz w:val="22"/>
          <w:szCs w:val="22"/>
          <w:highlight w:val="yellow"/>
        </w:rPr>
        <w:t xml:space="preserve"> = XX,X kPa.</w:t>
      </w:r>
    </w:p>
    <w:p w14:paraId="33AFFBCF" w14:textId="412897BD"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00F95E26" w:rsidRPr="000C5B79">
        <w:rPr>
          <w:rFonts w:ascii="Gotham Office" w:hAnsi="Gotham Office"/>
          <w:sz w:val="22"/>
          <w:szCs w:val="22"/>
        </w:rPr>
        <w:t>.</w:t>
      </w:r>
    </w:p>
    <w:p w14:paraId="77191907" w14:textId="177AA017" w:rsidR="005D436F" w:rsidRPr="000C5B79" w:rsidRDefault="005D436F" w:rsidP="00942F43">
      <w:pPr>
        <w:pStyle w:val="Heading2"/>
      </w:pPr>
      <w:bookmarkStart w:id="152" w:name="_Toc219037896"/>
      <w:r w:rsidRPr="000C5B79">
        <w:t>Masse</w:t>
      </w:r>
      <w:r w:rsidRPr="000C5B79">
        <w:rPr>
          <w:highlight w:val="yellow"/>
        </w:rPr>
        <w:t>(s)</w:t>
      </w:r>
      <w:r w:rsidRPr="000C5B79">
        <w:t xml:space="preserve"> volumique</w:t>
      </w:r>
      <w:r w:rsidRPr="000C5B79">
        <w:rPr>
          <w:highlight w:val="yellow"/>
        </w:rPr>
        <w:t>(s)</w:t>
      </w:r>
      <w:bookmarkEnd w:id="152"/>
    </w:p>
    <w:p w14:paraId="1ECA9859" w14:textId="5E4A12EE" w:rsidR="005D436F" w:rsidRPr="000C5B79" w:rsidRDefault="005D436F" w:rsidP="005D436F">
      <w:pPr>
        <w:suppressAutoHyphens/>
        <w:spacing w:before="120" w:after="120" w:line="360" w:lineRule="auto"/>
        <w:jc w:val="both"/>
        <w:rPr>
          <w:rFonts w:ascii="Gotham Office" w:hAnsi="Gotham Office"/>
          <w:sz w:val="22"/>
          <w:szCs w:val="22"/>
        </w:rPr>
      </w:pPr>
      <w:bookmarkStart w:id="153" w:name="_Hlk81564136"/>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de détermination de la</w:t>
      </w:r>
      <w:r w:rsidRPr="000C5B79">
        <w:rPr>
          <w:rFonts w:ascii="Gotham Office" w:hAnsi="Gotham Office"/>
          <w:sz w:val="22"/>
          <w:szCs w:val="22"/>
          <w:highlight w:val="yellow"/>
        </w:rPr>
        <w:t>/des</w:t>
      </w:r>
      <w:r w:rsidRPr="000C5B79">
        <w:rPr>
          <w:rFonts w:ascii="Gotham Office" w:hAnsi="Gotham Office"/>
          <w:sz w:val="22"/>
          <w:szCs w:val="22"/>
        </w:rPr>
        <w:t xml:space="preserve"> masse</w:t>
      </w:r>
      <w:r w:rsidRPr="000C5B79">
        <w:rPr>
          <w:rFonts w:ascii="Gotham Office" w:hAnsi="Gotham Office"/>
          <w:sz w:val="22"/>
          <w:szCs w:val="22"/>
          <w:highlight w:val="yellow"/>
        </w:rPr>
        <w:t>(s)</w:t>
      </w:r>
      <w:r w:rsidRPr="000C5B79">
        <w:rPr>
          <w:rFonts w:ascii="Gotham Office" w:hAnsi="Gotham Office"/>
          <w:sz w:val="22"/>
          <w:szCs w:val="22"/>
        </w:rPr>
        <w:t xml:space="preserve"> volumique</w:t>
      </w:r>
      <w:r w:rsidRPr="000C5B79">
        <w:rPr>
          <w:rFonts w:ascii="Gotham Office" w:hAnsi="Gotham Office"/>
          <w:sz w:val="22"/>
          <w:szCs w:val="22"/>
          <w:highlight w:val="yellow"/>
        </w:rPr>
        <w:t>(s)</w:t>
      </w:r>
      <w:r w:rsidRPr="000C5B79">
        <w:rPr>
          <w:rFonts w:ascii="Gotham Office" w:hAnsi="Gotham Office"/>
          <w:sz w:val="22"/>
          <w:szCs w:val="22"/>
        </w:rPr>
        <w:t xml:space="preserve"> réalisé</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étude </w:t>
      </w:r>
      <w:r w:rsidR="00A40C50" w:rsidRPr="000C5B79">
        <w:rPr>
          <w:rFonts w:ascii="Gotham Office" w:hAnsi="Gotham Office" w:cs="Arial"/>
          <w:sz w:val="22"/>
          <w:szCs w:val="22"/>
        </w:rPr>
        <w:fldChar w:fldCharType="begin"/>
      </w:r>
      <w:r w:rsidR="00A40C50" w:rsidRPr="000C5B79">
        <w:rPr>
          <w:rFonts w:ascii="Gotham Office" w:hAnsi="Gotham Office" w:cs="Arial"/>
          <w:sz w:val="22"/>
          <w:szCs w:val="22"/>
        </w:rPr>
        <w:instrText xml:space="preserve"> DOCPROPERTY  Mission  \* MERGEFORMAT </w:instrText>
      </w:r>
      <w:r w:rsidR="00A40C50" w:rsidRPr="000C5B79">
        <w:rPr>
          <w:rFonts w:ascii="Gotham Office" w:hAnsi="Gotham Office" w:cs="Arial"/>
          <w:sz w:val="22"/>
          <w:szCs w:val="22"/>
        </w:rPr>
        <w:fldChar w:fldCharType="separate"/>
      </w:r>
      <w:r w:rsidR="00F5496C">
        <w:rPr>
          <w:rFonts w:ascii="Gotham Office" w:hAnsi="Gotham Office" w:cs="Arial"/>
          <w:sz w:val="22"/>
          <w:szCs w:val="22"/>
        </w:rPr>
        <w:t>GX-XXX</w:t>
      </w:r>
      <w:r w:rsidR="00A40C50" w:rsidRPr="000C5B79">
        <w:rPr>
          <w:rFonts w:ascii="Gotham Office" w:hAnsi="Gotham Office" w:cs="Arial"/>
          <w:sz w:val="22"/>
          <w:szCs w:val="22"/>
        </w:rPr>
        <w:fldChar w:fldCharType="end"/>
      </w:r>
      <w:r w:rsidRPr="000C5B79">
        <w:rPr>
          <w:rFonts w:ascii="Gotham Office" w:hAnsi="Gotham Office" w:cs="Arial"/>
          <w:sz w:val="22"/>
          <w:szCs w:val="22"/>
          <w:highlight w:val="yellow"/>
        </w:rPr>
        <w:t>/de l’étude GX-XXX</w:t>
      </w:r>
      <w:r w:rsidRPr="000C5B79">
        <w:rPr>
          <w:rFonts w:ascii="Gotham Office" w:hAnsi="Gotham Office" w:cs="Arial"/>
          <w:sz w:val="22"/>
          <w:szCs w:val="22"/>
        </w:rPr>
        <w:t xml:space="preserve"> est</w:t>
      </w:r>
      <w:r w:rsidRPr="000C5B79">
        <w:rPr>
          <w:rFonts w:ascii="Gotham Office" w:hAnsi="Gotham Office" w:cs="Arial"/>
          <w:sz w:val="22"/>
          <w:szCs w:val="22"/>
          <w:highlight w:val="yellow"/>
        </w:rPr>
        <w:t>/</w:t>
      </w:r>
      <w:r w:rsidRPr="000C5B79">
        <w:rPr>
          <w:rFonts w:ascii="Gotham Office" w:hAnsi="Gotham Office"/>
          <w:sz w:val="22"/>
          <w:szCs w:val="22"/>
          <w:highlight w:val="yellow"/>
        </w:rPr>
        <w:t>sont</w:t>
      </w:r>
      <w:r w:rsidRPr="000C5B79">
        <w:rPr>
          <w:rFonts w:ascii="Gotham Office" w:hAnsi="Gotham Office"/>
          <w:sz w:val="22"/>
          <w:szCs w:val="22"/>
        </w:rPr>
        <w:t xml:space="preserve"> présenté</w:t>
      </w:r>
      <w:r w:rsidRPr="000C5B79">
        <w:rPr>
          <w:rFonts w:ascii="Gotham Office" w:hAnsi="Gotham Office"/>
          <w:sz w:val="22"/>
          <w:szCs w:val="22"/>
          <w:highlight w:val="yellow"/>
        </w:rPr>
        <w:t>(s)</w:t>
      </w:r>
      <w:r w:rsidRPr="000C5B79">
        <w:rPr>
          <w:rFonts w:ascii="Gotham Office" w:hAnsi="Gotham Office"/>
          <w:sz w:val="22"/>
          <w:szCs w:val="22"/>
        </w:rPr>
        <w:t xml:space="preserve"> dans le tableau ci-après</w:t>
      </w:r>
      <w:r w:rsidRPr="000C5B79">
        <w:rPr>
          <w:rFonts w:ascii="Calibri" w:hAnsi="Calibri" w:cs="Calibri"/>
          <w:sz w:val="22"/>
          <w:szCs w:val="22"/>
        </w:rPr>
        <w:t> </w:t>
      </w:r>
      <w:r w:rsidRPr="000C5B79">
        <w:rPr>
          <w:rFonts w:ascii="Gotham Office" w:hAnsi="Gotham Office"/>
          <w:sz w:val="22"/>
          <w:szCs w:val="22"/>
        </w:rPr>
        <w:t>:</w:t>
      </w:r>
    </w:p>
    <w:tbl>
      <w:tblPr>
        <w:tblW w:w="43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62"/>
        <w:gridCol w:w="1562"/>
        <w:gridCol w:w="1340"/>
        <w:gridCol w:w="1495"/>
        <w:gridCol w:w="1275"/>
        <w:gridCol w:w="1558"/>
      </w:tblGrid>
      <w:tr w:rsidR="005D436F" w:rsidRPr="000C5B79" w14:paraId="1EFFAE21" w14:textId="77777777" w:rsidTr="00E2010F">
        <w:trPr>
          <w:trHeight w:val="510"/>
          <w:tblHeader/>
          <w:jc w:val="center"/>
        </w:trPr>
        <w:tc>
          <w:tcPr>
            <w:tcW w:w="361" w:type="pct"/>
            <w:vMerge w:val="restart"/>
            <w:tcBorders>
              <w:top w:val="single" w:sz="4" w:space="0" w:color="auto"/>
              <w:left w:val="single" w:sz="4" w:space="0" w:color="auto"/>
              <w:right w:val="single" w:sz="4" w:space="0" w:color="auto"/>
            </w:tcBorders>
            <w:shd w:val="clear" w:color="auto" w:fill="F2F2F2"/>
            <w:textDirection w:val="btLr"/>
            <w:vAlign w:val="center"/>
          </w:tcPr>
          <w:bookmarkEnd w:id="153"/>
          <w:p w14:paraId="5D4348A0"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Sondage</w:t>
            </w:r>
          </w:p>
        </w:tc>
        <w:tc>
          <w:tcPr>
            <w:tcW w:w="1862" w:type="pct"/>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79460819"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w:t>
            </w:r>
          </w:p>
        </w:tc>
        <w:tc>
          <w:tcPr>
            <w:tcW w:w="959"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0EB1AF74"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18"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51A4BF18"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ρ</w:t>
            </w:r>
            <w:r w:rsidRPr="000C5B79">
              <w:rPr>
                <w:rFonts w:ascii="Gotham Office" w:hAnsi="Gotham Office"/>
                <w:b/>
                <w:sz w:val="18"/>
                <w:szCs w:val="18"/>
              </w:rPr>
              <w:br/>
              <w:t>(kg/m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1000" w:type="pct"/>
            <w:vMerge w:val="restart"/>
            <w:tcBorders>
              <w:top w:val="single" w:sz="4" w:space="0" w:color="auto"/>
              <w:left w:val="single" w:sz="4" w:space="0" w:color="auto"/>
              <w:bottom w:val="single" w:sz="4" w:space="0" w:color="auto"/>
              <w:right w:val="single" w:sz="4" w:space="0" w:color="auto"/>
            </w:tcBorders>
            <w:shd w:val="clear" w:color="auto" w:fill="F2F2F2"/>
            <w:vAlign w:val="center"/>
          </w:tcPr>
          <w:p w14:paraId="3843E046"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ρ</w:t>
            </w:r>
            <w:r w:rsidRPr="000C5B79">
              <w:rPr>
                <w:rFonts w:ascii="Gotham Office" w:hAnsi="Gotham Office"/>
                <w:b/>
                <w:sz w:val="18"/>
                <w:szCs w:val="18"/>
                <w:highlight w:val="yellow"/>
                <w:vertAlign w:val="subscript"/>
              </w:rPr>
              <w:t>S</w:t>
            </w:r>
            <w:r w:rsidRPr="000C5B79">
              <w:rPr>
                <w:rFonts w:ascii="Gotham Office" w:hAnsi="Gotham Office"/>
                <w:b/>
                <w:sz w:val="18"/>
                <w:szCs w:val="18"/>
                <w:highlight w:val="yellow"/>
              </w:rPr>
              <w:br/>
              <w:t>(kg/m</w:t>
            </w:r>
            <w:r w:rsidRPr="000C5B79">
              <w:rPr>
                <w:rFonts w:ascii="Gotham Office" w:hAnsi="Gotham Office"/>
                <w:b/>
                <w:sz w:val="18"/>
                <w:szCs w:val="18"/>
                <w:highlight w:val="yellow"/>
                <w:vertAlign w:val="superscript"/>
              </w:rPr>
              <w:t>3</w:t>
            </w:r>
            <w:r w:rsidRPr="000C5B79">
              <w:rPr>
                <w:rFonts w:ascii="Gotham Office" w:hAnsi="Gotham Office"/>
                <w:b/>
                <w:sz w:val="18"/>
                <w:szCs w:val="18"/>
                <w:highlight w:val="yellow"/>
              </w:rPr>
              <w:t>)</w:t>
            </w:r>
          </w:p>
        </w:tc>
      </w:tr>
      <w:tr w:rsidR="005D436F" w:rsidRPr="000C5B79" w14:paraId="2D5F22E5" w14:textId="77777777" w:rsidTr="00E2010F">
        <w:trPr>
          <w:trHeight w:val="65"/>
          <w:tblHeader/>
          <w:jc w:val="center"/>
        </w:trPr>
        <w:tc>
          <w:tcPr>
            <w:tcW w:w="361" w:type="pct"/>
            <w:vMerge/>
            <w:tcBorders>
              <w:left w:val="single" w:sz="4" w:space="0" w:color="auto"/>
              <w:bottom w:val="single" w:sz="4" w:space="0" w:color="auto"/>
              <w:right w:val="single" w:sz="4" w:space="0" w:color="auto"/>
            </w:tcBorders>
            <w:shd w:val="clear" w:color="auto" w:fill="F2F2F2"/>
            <w:vAlign w:val="center"/>
          </w:tcPr>
          <w:p w14:paraId="51C7F384" w14:textId="77777777" w:rsidR="005D436F" w:rsidRPr="000C5B79" w:rsidRDefault="005D436F" w:rsidP="005D436F">
            <w:pPr>
              <w:suppressAutoHyphens/>
              <w:spacing w:before="120" w:after="120" w:line="240" w:lineRule="auto"/>
              <w:jc w:val="center"/>
              <w:rPr>
                <w:rFonts w:ascii="Gotham Office" w:hAnsi="Gotham Office"/>
                <w:sz w:val="18"/>
                <w:szCs w:val="18"/>
              </w:rPr>
            </w:pPr>
          </w:p>
        </w:tc>
        <w:tc>
          <w:tcPr>
            <w:tcW w:w="1002" w:type="pct"/>
            <w:tcBorders>
              <w:top w:val="single" w:sz="4" w:space="0" w:color="auto"/>
              <w:left w:val="single" w:sz="4" w:space="0" w:color="auto"/>
              <w:bottom w:val="single" w:sz="4" w:space="0" w:color="auto"/>
              <w:right w:val="single" w:sz="4" w:space="0" w:color="auto"/>
            </w:tcBorders>
            <w:shd w:val="clear" w:color="auto" w:fill="F2F2F2"/>
            <w:vAlign w:val="center"/>
          </w:tcPr>
          <w:p w14:paraId="7ED5EC63"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860" w:type="pct"/>
            <w:tcBorders>
              <w:top w:val="single" w:sz="4" w:space="0" w:color="auto"/>
              <w:left w:val="single" w:sz="4" w:space="0" w:color="auto"/>
              <w:bottom w:val="single" w:sz="4" w:space="0" w:color="auto"/>
              <w:right w:val="single" w:sz="4" w:space="0" w:color="auto"/>
            </w:tcBorders>
            <w:shd w:val="clear" w:color="auto" w:fill="F2F2F2"/>
            <w:vAlign w:val="center"/>
          </w:tcPr>
          <w:p w14:paraId="6FDA7F35"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959" w:type="pct"/>
            <w:vMerge/>
            <w:tcBorders>
              <w:top w:val="single" w:sz="4" w:space="0" w:color="auto"/>
              <w:left w:val="single" w:sz="4" w:space="0" w:color="auto"/>
              <w:bottom w:val="single" w:sz="4" w:space="0" w:color="auto"/>
              <w:right w:val="single" w:sz="4" w:space="0" w:color="auto"/>
            </w:tcBorders>
            <w:shd w:val="clear" w:color="auto" w:fill="F2F2F2"/>
            <w:vAlign w:val="center"/>
          </w:tcPr>
          <w:p w14:paraId="2C4F0E2A" w14:textId="77777777" w:rsidR="005D436F" w:rsidRPr="000C5B79" w:rsidRDefault="005D436F" w:rsidP="005D436F">
            <w:pPr>
              <w:suppressAutoHyphens/>
              <w:spacing w:before="120" w:after="120" w:line="240" w:lineRule="auto"/>
              <w:jc w:val="center"/>
              <w:rPr>
                <w:rFonts w:ascii="Gotham Office" w:hAnsi="Gotham Office"/>
                <w:b/>
                <w:sz w:val="18"/>
                <w:szCs w:val="18"/>
              </w:rPr>
            </w:pPr>
          </w:p>
        </w:tc>
        <w:tc>
          <w:tcPr>
            <w:tcW w:w="818" w:type="pct"/>
            <w:vMerge/>
            <w:tcBorders>
              <w:top w:val="single" w:sz="4" w:space="0" w:color="auto"/>
              <w:left w:val="single" w:sz="4" w:space="0" w:color="auto"/>
              <w:bottom w:val="single" w:sz="4" w:space="0" w:color="auto"/>
              <w:right w:val="single" w:sz="4" w:space="0" w:color="auto"/>
            </w:tcBorders>
            <w:shd w:val="clear" w:color="auto" w:fill="F2F2F2"/>
            <w:vAlign w:val="center"/>
          </w:tcPr>
          <w:p w14:paraId="6FDF291D" w14:textId="77777777" w:rsidR="005D436F" w:rsidRPr="000C5B79" w:rsidRDefault="005D436F" w:rsidP="005D436F">
            <w:pPr>
              <w:suppressAutoHyphens/>
              <w:spacing w:before="120" w:after="120" w:line="240" w:lineRule="auto"/>
              <w:jc w:val="center"/>
              <w:rPr>
                <w:rFonts w:ascii="Gotham Office" w:hAnsi="Gotham Office"/>
                <w:b/>
                <w:i/>
                <w:sz w:val="18"/>
                <w:szCs w:val="18"/>
              </w:rPr>
            </w:pPr>
          </w:p>
        </w:tc>
        <w:tc>
          <w:tcPr>
            <w:tcW w:w="1000" w:type="pct"/>
            <w:vMerge/>
            <w:tcBorders>
              <w:top w:val="single" w:sz="4" w:space="0" w:color="auto"/>
              <w:left w:val="single" w:sz="4" w:space="0" w:color="auto"/>
              <w:bottom w:val="single" w:sz="4" w:space="0" w:color="auto"/>
              <w:right w:val="single" w:sz="4" w:space="0" w:color="auto"/>
            </w:tcBorders>
            <w:shd w:val="clear" w:color="auto" w:fill="E7E6E6"/>
            <w:vAlign w:val="center"/>
          </w:tcPr>
          <w:p w14:paraId="5F391ECA" w14:textId="77777777" w:rsidR="005D436F" w:rsidRPr="000C5B79" w:rsidRDefault="005D436F" w:rsidP="005D436F">
            <w:pPr>
              <w:suppressAutoHyphens/>
              <w:spacing w:before="120" w:after="120" w:line="240" w:lineRule="auto"/>
              <w:jc w:val="center"/>
              <w:rPr>
                <w:rFonts w:ascii="Gotham Office" w:hAnsi="Gotham Office"/>
                <w:b/>
                <w:sz w:val="18"/>
                <w:szCs w:val="18"/>
                <w:highlight w:val="yellow"/>
              </w:rPr>
            </w:pPr>
          </w:p>
        </w:tc>
      </w:tr>
      <w:tr w:rsidR="005D436F" w:rsidRPr="000C5B79" w14:paraId="3F17AFA2" w14:textId="77777777" w:rsidTr="00E2010F">
        <w:trPr>
          <w:jc w:val="center"/>
        </w:trPr>
        <w:tc>
          <w:tcPr>
            <w:tcW w:w="361" w:type="pct"/>
            <w:tcBorders>
              <w:top w:val="single" w:sz="4" w:space="0" w:color="auto"/>
              <w:left w:val="single" w:sz="4" w:space="0" w:color="auto"/>
              <w:right w:val="single" w:sz="4" w:space="0" w:color="auto"/>
            </w:tcBorders>
            <w:vAlign w:val="center"/>
          </w:tcPr>
          <w:p w14:paraId="35CA7A2B"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02" w:type="pct"/>
            <w:tcBorders>
              <w:top w:val="single" w:sz="4" w:space="0" w:color="auto"/>
              <w:left w:val="single" w:sz="4" w:space="0" w:color="auto"/>
              <w:bottom w:val="single" w:sz="4" w:space="0" w:color="auto"/>
              <w:right w:val="single" w:sz="4" w:space="0" w:color="auto"/>
            </w:tcBorders>
            <w:vAlign w:val="center"/>
          </w:tcPr>
          <w:p w14:paraId="33BD8855"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860" w:type="pct"/>
            <w:tcBorders>
              <w:top w:val="single" w:sz="4" w:space="0" w:color="auto"/>
              <w:left w:val="single" w:sz="4" w:space="0" w:color="auto"/>
              <w:bottom w:val="single" w:sz="4" w:space="0" w:color="auto"/>
              <w:right w:val="single" w:sz="4" w:space="0" w:color="auto"/>
            </w:tcBorders>
            <w:vAlign w:val="center"/>
          </w:tcPr>
          <w:p w14:paraId="0923EE03" w14:textId="77777777" w:rsidR="005D436F" w:rsidRPr="000C5B79" w:rsidRDefault="005D436F" w:rsidP="005D436F">
            <w:pPr>
              <w:suppressAutoHyphens/>
              <w:spacing w:before="120" w:after="120" w:line="240" w:lineRule="auto"/>
              <w:ind w:left="-30"/>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959" w:type="pct"/>
            <w:tcBorders>
              <w:top w:val="single" w:sz="4" w:space="0" w:color="auto"/>
              <w:left w:val="single" w:sz="4" w:space="0" w:color="auto"/>
              <w:right w:val="single" w:sz="4" w:space="0" w:color="auto"/>
            </w:tcBorders>
            <w:vAlign w:val="center"/>
          </w:tcPr>
          <w:p w14:paraId="426EA75B" w14:textId="77777777" w:rsidR="005D436F" w:rsidRPr="000C5B79" w:rsidRDefault="005D436F" w:rsidP="005D436F">
            <w:pPr>
              <w:suppressAutoHyphens/>
              <w:spacing w:before="120" w:after="120" w:line="240" w:lineRule="auto"/>
              <w:ind w:left="-30"/>
              <w:jc w:val="center"/>
              <w:rPr>
                <w:rFonts w:ascii="Gotham Office" w:hAnsi="Gotham Office"/>
                <w:i/>
                <w:iCs/>
                <w:sz w:val="18"/>
                <w:szCs w:val="18"/>
              </w:rPr>
            </w:pPr>
            <w:r w:rsidRPr="000C5B79">
              <w:rPr>
                <w:rFonts w:ascii="Gotham Office" w:hAnsi="Gotham Office"/>
                <w:i/>
                <w:iCs/>
                <w:sz w:val="18"/>
                <w:szCs w:val="18"/>
                <w:highlight w:val="yellow"/>
              </w:rPr>
              <w:t>XXX</w:t>
            </w:r>
          </w:p>
        </w:tc>
        <w:tc>
          <w:tcPr>
            <w:tcW w:w="818" w:type="pct"/>
            <w:tcBorders>
              <w:top w:val="single" w:sz="4" w:space="0" w:color="auto"/>
              <w:left w:val="single" w:sz="4" w:space="0" w:color="auto"/>
              <w:bottom w:val="single" w:sz="4" w:space="0" w:color="auto"/>
              <w:right w:val="single" w:sz="4" w:space="0" w:color="auto"/>
            </w:tcBorders>
            <w:vAlign w:val="center"/>
          </w:tcPr>
          <w:p w14:paraId="2A1725BA"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w:t>
            </w:r>
          </w:p>
        </w:tc>
        <w:tc>
          <w:tcPr>
            <w:tcW w:w="1000" w:type="pct"/>
            <w:tcBorders>
              <w:top w:val="single" w:sz="4" w:space="0" w:color="auto"/>
              <w:left w:val="single" w:sz="4" w:space="0" w:color="auto"/>
              <w:bottom w:val="single" w:sz="4" w:space="0" w:color="auto"/>
              <w:right w:val="single" w:sz="4" w:space="0" w:color="auto"/>
            </w:tcBorders>
            <w:vAlign w:val="center"/>
          </w:tcPr>
          <w:p w14:paraId="550F17FA"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XXX</w:t>
            </w:r>
          </w:p>
        </w:tc>
      </w:tr>
      <w:tr w:rsidR="005D436F" w:rsidRPr="000C5B79" w14:paraId="44993632" w14:textId="77777777" w:rsidTr="00E2010F">
        <w:trPr>
          <w:jc w:val="center"/>
        </w:trPr>
        <w:tc>
          <w:tcPr>
            <w:tcW w:w="361" w:type="pct"/>
            <w:tcBorders>
              <w:left w:val="single" w:sz="4" w:space="0" w:color="auto"/>
              <w:right w:val="single" w:sz="4" w:space="0" w:color="auto"/>
            </w:tcBorders>
            <w:vAlign w:val="center"/>
          </w:tcPr>
          <w:p w14:paraId="0AB99D37"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02" w:type="pct"/>
            <w:tcBorders>
              <w:top w:val="single" w:sz="4" w:space="0" w:color="auto"/>
              <w:left w:val="single" w:sz="4" w:space="0" w:color="auto"/>
              <w:bottom w:val="single" w:sz="4" w:space="0" w:color="auto"/>
              <w:right w:val="single" w:sz="4" w:space="0" w:color="auto"/>
            </w:tcBorders>
            <w:vAlign w:val="center"/>
          </w:tcPr>
          <w:p w14:paraId="0DD105C6"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X,XX</w:t>
            </w:r>
          </w:p>
        </w:tc>
        <w:tc>
          <w:tcPr>
            <w:tcW w:w="860" w:type="pct"/>
            <w:tcBorders>
              <w:top w:val="single" w:sz="4" w:space="0" w:color="auto"/>
              <w:left w:val="single" w:sz="4" w:space="0" w:color="auto"/>
              <w:bottom w:val="single" w:sz="4" w:space="0" w:color="auto"/>
              <w:right w:val="single" w:sz="4" w:space="0" w:color="auto"/>
            </w:tcBorders>
            <w:vAlign w:val="center"/>
          </w:tcPr>
          <w:p w14:paraId="26D738A6" w14:textId="77777777" w:rsidR="005D436F" w:rsidRPr="000C5B79" w:rsidRDefault="005D436F" w:rsidP="005D436F">
            <w:pPr>
              <w:suppressAutoHyphens/>
              <w:spacing w:before="120" w:after="120" w:line="240" w:lineRule="auto"/>
              <w:ind w:left="-30"/>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959" w:type="pct"/>
            <w:tcBorders>
              <w:left w:val="single" w:sz="4" w:space="0" w:color="auto"/>
              <w:bottom w:val="single" w:sz="4" w:space="0" w:color="auto"/>
              <w:right w:val="single" w:sz="4" w:space="0" w:color="auto"/>
            </w:tcBorders>
            <w:vAlign w:val="center"/>
          </w:tcPr>
          <w:p w14:paraId="29A5093B" w14:textId="77777777" w:rsidR="005D436F" w:rsidRPr="000C5B79" w:rsidRDefault="005D436F" w:rsidP="005D436F">
            <w:pPr>
              <w:suppressAutoHyphens/>
              <w:spacing w:before="120" w:after="120" w:line="240" w:lineRule="auto"/>
              <w:ind w:left="-30"/>
              <w:jc w:val="center"/>
              <w:rPr>
                <w:rFonts w:ascii="Gotham Office" w:hAnsi="Gotham Office"/>
                <w:i/>
                <w:iCs/>
                <w:sz w:val="18"/>
                <w:szCs w:val="18"/>
              </w:rPr>
            </w:pPr>
            <w:r w:rsidRPr="000C5B79">
              <w:rPr>
                <w:rFonts w:ascii="Gotham Office" w:hAnsi="Gotham Office"/>
                <w:i/>
                <w:iCs/>
                <w:sz w:val="18"/>
                <w:szCs w:val="18"/>
                <w:highlight w:val="yellow"/>
              </w:rPr>
              <w:t>XXX</w:t>
            </w:r>
          </w:p>
        </w:tc>
        <w:tc>
          <w:tcPr>
            <w:tcW w:w="818" w:type="pct"/>
            <w:tcBorders>
              <w:top w:val="single" w:sz="4" w:space="0" w:color="auto"/>
              <w:left w:val="single" w:sz="4" w:space="0" w:color="auto"/>
              <w:bottom w:val="single" w:sz="4" w:space="0" w:color="auto"/>
              <w:right w:val="single" w:sz="4" w:space="0" w:color="auto"/>
            </w:tcBorders>
            <w:vAlign w:val="center"/>
          </w:tcPr>
          <w:p w14:paraId="3B5FD681"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w:t>
            </w:r>
          </w:p>
        </w:tc>
        <w:tc>
          <w:tcPr>
            <w:tcW w:w="1000" w:type="pct"/>
            <w:tcBorders>
              <w:top w:val="single" w:sz="4" w:space="0" w:color="auto"/>
              <w:left w:val="single" w:sz="4" w:space="0" w:color="auto"/>
              <w:bottom w:val="single" w:sz="4" w:space="0" w:color="auto"/>
              <w:right w:val="single" w:sz="4" w:space="0" w:color="auto"/>
            </w:tcBorders>
            <w:vAlign w:val="center"/>
          </w:tcPr>
          <w:p w14:paraId="66B4E3EF"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XXX</w:t>
            </w:r>
          </w:p>
        </w:tc>
      </w:tr>
    </w:tbl>
    <w:p w14:paraId="44C0E4FF" w14:textId="77777777" w:rsidR="005D436F" w:rsidRPr="000C5B79" w:rsidRDefault="005D436F" w:rsidP="005D436F">
      <w:pPr>
        <w:suppressAutoHyphens/>
        <w:spacing w:before="120" w:after="120" w:line="360" w:lineRule="auto"/>
        <w:rPr>
          <w:rFonts w:ascii="Gotham Office" w:hAnsi="Gotham Office"/>
          <w:i/>
          <w:sz w:val="18"/>
          <w:szCs w:val="18"/>
          <w:highlight w:val="yellow"/>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ρ :</w:t>
      </w:r>
      <w:r w:rsidRPr="000C5B79">
        <w:rPr>
          <w:rFonts w:ascii="Gotham Office" w:hAnsi="Gotham Office"/>
          <w:i/>
          <w:sz w:val="18"/>
          <w:szCs w:val="18"/>
        </w:rPr>
        <w:tab/>
      </w:r>
      <w:r w:rsidRPr="000C5B79">
        <w:rPr>
          <w:rFonts w:ascii="Gotham Office" w:hAnsi="Gotham Office"/>
          <w:i/>
          <w:sz w:val="18"/>
          <w:szCs w:val="18"/>
        </w:rPr>
        <w:tab/>
        <w:t>Masse volumique humide du sol,</w:t>
      </w:r>
      <w:r w:rsidRPr="000C5B79">
        <w:rPr>
          <w:rFonts w:ascii="Gotham Office" w:hAnsi="Gotham Office"/>
          <w:i/>
          <w:sz w:val="18"/>
          <w:szCs w:val="18"/>
        </w:rPr>
        <w:br/>
      </w:r>
      <w:r w:rsidRPr="000C5B79">
        <w:rPr>
          <w:rFonts w:ascii="Gotham Office" w:hAnsi="Gotham Office"/>
          <w:i/>
          <w:sz w:val="18"/>
          <w:szCs w:val="18"/>
          <w:highlight w:val="yellow"/>
        </w:rPr>
        <w:t>ρ</w:t>
      </w:r>
      <w:r w:rsidRPr="000C5B79">
        <w:rPr>
          <w:rFonts w:ascii="Gotham Office" w:hAnsi="Gotham Office"/>
          <w:i/>
          <w:sz w:val="18"/>
          <w:szCs w:val="18"/>
          <w:highlight w:val="yellow"/>
          <w:vertAlign w:val="subscript"/>
        </w:rPr>
        <w:t>S</w:t>
      </w:r>
      <w:r w:rsidRPr="000C5B79">
        <w:rPr>
          <w:rFonts w:ascii="Calibri" w:hAnsi="Calibri" w:cs="Calibri"/>
          <w:i/>
          <w:sz w:val="18"/>
          <w:szCs w:val="18"/>
          <w:highlight w:val="yellow"/>
        </w:rPr>
        <w:t> </w:t>
      </w:r>
      <w:r w:rsidRPr="000C5B79">
        <w:rPr>
          <w:rFonts w:ascii="Gotham Office" w:hAnsi="Gotham Office"/>
          <w:i/>
          <w:sz w:val="18"/>
          <w:szCs w:val="18"/>
          <w:highlight w:val="yellow"/>
        </w:rPr>
        <w:t>:</w:t>
      </w:r>
      <w:r w:rsidRPr="000C5B79">
        <w:rPr>
          <w:rFonts w:ascii="Gotham Office" w:hAnsi="Gotham Office"/>
          <w:i/>
          <w:sz w:val="18"/>
          <w:szCs w:val="18"/>
          <w:highlight w:val="yellow"/>
        </w:rPr>
        <w:tab/>
      </w:r>
      <w:r w:rsidRPr="000C5B79">
        <w:rPr>
          <w:rFonts w:ascii="Gotham Office" w:hAnsi="Gotham Office"/>
          <w:i/>
          <w:sz w:val="18"/>
          <w:szCs w:val="18"/>
          <w:highlight w:val="yellow"/>
        </w:rPr>
        <w:tab/>
        <w:t>Masse volumique des particules solides.</w:t>
      </w:r>
    </w:p>
    <w:p w14:paraId="2ED87811" w14:textId="33C48044" w:rsidR="005D436F" w:rsidRPr="000C5B79" w:rsidRDefault="005D436F" w:rsidP="00942F43">
      <w:pPr>
        <w:pStyle w:val="Heading2"/>
      </w:pPr>
      <w:bookmarkStart w:id="154" w:name="_Toc219037897"/>
      <w:r w:rsidRPr="000C5B79">
        <w:t>Essai</w:t>
      </w:r>
      <w:r w:rsidRPr="000C5B79">
        <w:rPr>
          <w:highlight w:val="yellow"/>
        </w:rPr>
        <w:t>(s)</w:t>
      </w:r>
      <w:r w:rsidRPr="000C5B79">
        <w:t xml:space="preserve"> de compression uniaxiale</w:t>
      </w:r>
      <w:bookmarkEnd w:id="154"/>
    </w:p>
    <w:p w14:paraId="00FD2101" w14:textId="574094EF" w:rsidR="005D436F" w:rsidRPr="000C5B79" w:rsidRDefault="005D436F" w:rsidP="005D436F">
      <w:pPr>
        <w:suppressAutoHyphens/>
        <w:spacing w:before="120" w:after="120" w:line="360" w:lineRule="auto"/>
        <w:jc w:val="both"/>
        <w:rPr>
          <w:rFonts w:ascii="Gotham Office" w:eastAsia="SimSun" w:hAnsi="Gotham Office"/>
          <w:sz w:val="22"/>
          <w:szCs w:val="22"/>
          <w:lang w:eastAsia="x-none"/>
        </w:rPr>
      </w:pPr>
      <w:bookmarkStart w:id="155" w:name="_Hlk50626746"/>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mesures de la résistance à la compression simple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réalisé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des matériaux rocheux (blocs et/ou bancs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prélevés dans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sondage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SC</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et/à SCX</w:t>
      </w:r>
      <w:r w:rsidRPr="000C5B79">
        <w:rPr>
          <w:rFonts w:ascii="Gotham Office" w:hAnsi="Gotham Office"/>
          <w:sz w:val="22"/>
          <w:szCs w:val="22"/>
          <w:lang w:eastAsia="x-none"/>
        </w:rPr>
        <w:t xml:space="preserve">, </w:t>
      </w:r>
      <w:r w:rsidRPr="000C5B79">
        <w:rPr>
          <w:rFonts w:ascii="Gotham Office" w:hAnsi="Gotham Office"/>
          <w:sz w:val="22"/>
          <w:szCs w:val="22"/>
        </w:rPr>
        <w:t>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rPr>
        <w:t>/</w:t>
      </w:r>
      <w:r w:rsidRPr="000C5B79">
        <w:rPr>
          <w:rFonts w:ascii="Gotham Office" w:hAnsi="Gotham Office" w:cs="Arial"/>
          <w:sz w:val="22"/>
          <w:szCs w:val="22"/>
          <w:highlight w:val="yellow"/>
        </w:rPr>
        <w:t>de la mission GX-XXX</w:t>
      </w:r>
      <w:r w:rsidRPr="000C5B79">
        <w:rPr>
          <w:rFonts w:ascii="Gotham Office" w:hAnsi="Gotham Office"/>
          <w:sz w:val="22"/>
          <w:szCs w:val="22"/>
          <w:lang w:eastAsia="x-none"/>
        </w:rPr>
        <w:t>. Les résultats sont présentés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271"/>
        <w:gridCol w:w="1266"/>
        <w:gridCol w:w="1156"/>
        <w:gridCol w:w="1326"/>
        <w:gridCol w:w="1094"/>
        <w:gridCol w:w="2181"/>
      </w:tblGrid>
      <w:tr w:rsidR="005D436F" w:rsidRPr="000C5B79" w14:paraId="3FD16F9D" w14:textId="77777777" w:rsidTr="00E2010F">
        <w:trPr>
          <w:trHeight w:val="544"/>
          <w:jc w:val="center"/>
        </w:trPr>
        <w:tc>
          <w:tcPr>
            <w:tcW w:w="992"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155"/>
          <w:p w14:paraId="09E7C409"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Sondage</w:t>
            </w:r>
          </w:p>
        </w:tc>
        <w:tc>
          <w:tcPr>
            <w:tcW w:w="253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B58483E"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sz w:val="18"/>
                <w:szCs w:val="18"/>
              </w:rPr>
              <w:t>Profondeur</w:t>
            </w:r>
          </w:p>
        </w:tc>
        <w:tc>
          <w:tcPr>
            <w:tcW w:w="115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4D82FA1"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c>
          <w:tcPr>
            <w:tcW w:w="132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4A7FF0E"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Hauteur (mm)</w:t>
            </w:r>
          </w:p>
        </w:tc>
        <w:tc>
          <w:tcPr>
            <w:tcW w:w="1094"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BF089D4" w14:textId="77777777"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Diamètre (mm)</w:t>
            </w:r>
          </w:p>
        </w:tc>
        <w:tc>
          <w:tcPr>
            <w:tcW w:w="218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5E43BA8" w14:textId="3398F02C" w:rsidR="005D436F" w:rsidRPr="000C5B79" w:rsidRDefault="005D436F" w:rsidP="005D436F">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Résistance à la compression simple Rc (MPa)</w:t>
            </w:r>
          </w:p>
        </w:tc>
      </w:tr>
      <w:tr w:rsidR="005D436F" w:rsidRPr="000C5B79" w14:paraId="3236F7E2" w14:textId="77777777" w:rsidTr="00E2010F">
        <w:trPr>
          <w:trHeight w:val="284"/>
          <w:jc w:val="center"/>
        </w:trPr>
        <w:tc>
          <w:tcPr>
            <w:tcW w:w="992" w:type="dxa"/>
            <w:vMerge/>
            <w:tcBorders>
              <w:top w:val="single" w:sz="4" w:space="0" w:color="auto"/>
              <w:left w:val="single" w:sz="4" w:space="0" w:color="auto"/>
              <w:bottom w:val="single" w:sz="4" w:space="0" w:color="auto"/>
              <w:right w:val="single" w:sz="4" w:space="0" w:color="auto"/>
            </w:tcBorders>
            <w:vAlign w:val="center"/>
            <w:hideMark/>
          </w:tcPr>
          <w:p w14:paraId="60B3B87B"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9B93221"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12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0C507F7"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NGF</w:t>
            </w:r>
            <w:r w:rsidRPr="000C5B79">
              <w:rPr>
                <w:rFonts w:ascii="Gotham Office" w:eastAsia="MS Mincho" w:hAnsi="Gotham Office"/>
                <w:b/>
                <w:sz w:val="18"/>
                <w:szCs w:val="18"/>
                <w:highlight w:val="yellow"/>
              </w:rPr>
              <w:t>/NVP</w:t>
            </w:r>
          </w:p>
        </w:tc>
        <w:tc>
          <w:tcPr>
            <w:tcW w:w="1156" w:type="dxa"/>
            <w:vMerge/>
            <w:tcBorders>
              <w:left w:val="single" w:sz="4" w:space="0" w:color="auto"/>
              <w:bottom w:val="single" w:sz="4" w:space="0" w:color="auto"/>
              <w:right w:val="single" w:sz="4" w:space="0" w:color="auto"/>
            </w:tcBorders>
          </w:tcPr>
          <w:p w14:paraId="21CF3865"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B32DDF"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5F3854F"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4E2039" w14:textId="77777777" w:rsidR="005D436F" w:rsidRPr="000C5B79" w:rsidRDefault="005D436F" w:rsidP="005D436F">
            <w:pPr>
              <w:suppressAutoHyphens/>
              <w:spacing w:before="120" w:after="120" w:line="240" w:lineRule="auto"/>
              <w:jc w:val="center"/>
              <w:rPr>
                <w:rFonts w:ascii="Gotham Office" w:hAnsi="Gotham Office"/>
                <w:b/>
                <w:bCs/>
                <w:sz w:val="18"/>
                <w:szCs w:val="18"/>
              </w:rPr>
            </w:pPr>
          </w:p>
        </w:tc>
      </w:tr>
      <w:tr w:rsidR="005D436F" w:rsidRPr="000C5B79" w14:paraId="5801A31F" w14:textId="77777777" w:rsidTr="00E2010F">
        <w:trPr>
          <w:trHeight w:val="284"/>
          <w:jc w:val="center"/>
        </w:trPr>
        <w:tc>
          <w:tcPr>
            <w:tcW w:w="992" w:type="dxa"/>
            <w:tcBorders>
              <w:top w:val="single" w:sz="4" w:space="0" w:color="auto"/>
              <w:left w:val="single" w:sz="4" w:space="0" w:color="auto"/>
              <w:bottom w:val="single" w:sz="4" w:space="0" w:color="auto"/>
              <w:right w:val="single" w:sz="4" w:space="0" w:color="auto"/>
            </w:tcBorders>
            <w:vAlign w:val="center"/>
            <w:hideMark/>
          </w:tcPr>
          <w:p w14:paraId="01D07664"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1271" w:type="dxa"/>
            <w:tcBorders>
              <w:top w:val="single" w:sz="4" w:space="0" w:color="auto"/>
              <w:left w:val="single" w:sz="4" w:space="0" w:color="auto"/>
              <w:bottom w:val="single" w:sz="4" w:space="0" w:color="auto"/>
              <w:right w:val="single" w:sz="4" w:space="0" w:color="auto"/>
            </w:tcBorders>
            <w:vAlign w:val="center"/>
            <w:hideMark/>
          </w:tcPr>
          <w:p w14:paraId="355A9346"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w:t>
            </w:r>
            <w:r w:rsidRPr="000C5B79">
              <w:rPr>
                <w:rFonts w:ascii="Gotham Office" w:hAnsi="Gotham Office"/>
                <w:sz w:val="18"/>
                <w:szCs w:val="18"/>
                <w:highlight w:val="yellow"/>
              </w:rPr>
              <w:t>X,XX</w:t>
            </w:r>
          </w:p>
        </w:tc>
        <w:tc>
          <w:tcPr>
            <w:tcW w:w="1266" w:type="dxa"/>
            <w:tcBorders>
              <w:top w:val="single" w:sz="4" w:space="0" w:color="auto"/>
              <w:left w:val="single" w:sz="4" w:space="0" w:color="auto"/>
              <w:bottom w:val="single" w:sz="4" w:space="0" w:color="auto"/>
              <w:right w:val="single" w:sz="4" w:space="0" w:color="auto"/>
            </w:tcBorders>
            <w:vAlign w:val="center"/>
            <w:hideMark/>
          </w:tcPr>
          <w:p w14:paraId="6ED0C011"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1156" w:type="dxa"/>
            <w:tcBorders>
              <w:top w:val="single" w:sz="4" w:space="0" w:color="auto"/>
              <w:left w:val="single" w:sz="4" w:space="0" w:color="auto"/>
              <w:bottom w:val="single" w:sz="4" w:space="0" w:color="auto"/>
              <w:right w:val="single" w:sz="4" w:space="0" w:color="auto"/>
            </w:tcBorders>
            <w:vAlign w:val="center"/>
          </w:tcPr>
          <w:p w14:paraId="596542A3" w14:textId="77777777" w:rsidR="005D436F" w:rsidRPr="000C5B79" w:rsidRDefault="005D436F" w:rsidP="005D436F">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1326" w:type="dxa"/>
            <w:tcBorders>
              <w:top w:val="single" w:sz="4" w:space="0" w:color="auto"/>
              <w:left w:val="single" w:sz="4" w:space="0" w:color="auto"/>
              <w:bottom w:val="single" w:sz="4" w:space="0" w:color="auto"/>
              <w:right w:val="single" w:sz="4" w:space="0" w:color="auto"/>
            </w:tcBorders>
            <w:vAlign w:val="center"/>
            <w:hideMark/>
          </w:tcPr>
          <w:p w14:paraId="1CBA47CD"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94" w:type="dxa"/>
            <w:tcBorders>
              <w:top w:val="single" w:sz="4" w:space="0" w:color="auto"/>
              <w:left w:val="single" w:sz="4" w:space="0" w:color="auto"/>
              <w:bottom w:val="single" w:sz="4" w:space="0" w:color="auto"/>
              <w:right w:val="single" w:sz="4" w:space="0" w:color="auto"/>
            </w:tcBorders>
            <w:vAlign w:val="center"/>
            <w:hideMark/>
          </w:tcPr>
          <w:p w14:paraId="31613C1F"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4C3106"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r>
    </w:tbl>
    <w:p w14:paraId="51DBC47C" w14:textId="2E9C11A7"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11A2F7C3" w14:textId="43FE20EB" w:rsidR="005D436F" w:rsidRPr="000C5B79" w:rsidRDefault="005D436F" w:rsidP="00942F43">
      <w:pPr>
        <w:pStyle w:val="Heading2"/>
      </w:pPr>
      <w:bookmarkStart w:id="156" w:name="_Toc219037898"/>
      <w:r w:rsidRPr="000C5B79">
        <w:t>Essai</w:t>
      </w:r>
      <w:r w:rsidRPr="000C5B79">
        <w:rPr>
          <w:highlight w:val="yellow"/>
        </w:rPr>
        <w:t>(s)</w:t>
      </w:r>
      <w:r w:rsidRPr="000C5B79">
        <w:t xml:space="preserve"> œdométrique</w:t>
      </w:r>
      <w:r w:rsidRPr="000C5B79">
        <w:rPr>
          <w:highlight w:val="yellow"/>
        </w:rPr>
        <w:t>(s)</w:t>
      </w:r>
      <w:bookmarkEnd w:id="156"/>
    </w:p>
    <w:p w14:paraId="35515EAE" w14:textId="77777777" w:rsidR="005D436F" w:rsidRPr="000C5B79" w:rsidRDefault="005D436F" w:rsidP="005D436F">
      <w:pPr>
        <w:suppressAutoHyphens/>
        <w:spacing w:before="120" w:after="120" w:line="360" w:lineRule="auto"/>
        <w:jc w:val="both"/>
        <w:rPr>
          <w:rFonts w:ascii="Gotham Office" w:hAnsi="Gotham Office"/>
          <w:sz w:val="22"/>
          <w:szCs w:val="22"/>
          <w:lang w:eastAsia="x-none"/>
        </w:rPr>
      </w:pPr>
      <w:bookmarkStart w:id="157" w:name="_Hlk50626816"/>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œdométriques de compressibilité</w:t>
      </w:r>
      <w:r w:rsidRPr="000C5B79">
        <w:rPr>
          <w:rFonts w:ascii="Gotham Office" w:hAnsi="Gotham Office"/>
          <w:sz w:val="22"/>
          <w:szCs w:val="22"/>
          <w:highlight w:val="yellow"/>
          <w:lang w:eastAsia="x-none"/>
        </w:rPr>
        <w:t>/de gonflement</w:t>
      </w:r>
      <w:r w:rsidRPr="000C5B79">
        <w:rPr>
          <w:rFonts w:ascii="Gotham Office" w:hAnsi="Gotham Office"/>
          <w:sz w:val="22"/>
          <w:szCs w:val="22"/>
          <w:lang w:eastAsia="x-none"/>
        </w:rPr>
        <w:t xml:space="preserv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réalisé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un</w:t>
      </w:r>
      <w:r w:rsidRPr="000C5B79">
        <w:rPr>
          <w:rFonts w:ascii="Gotham Office" w:hAnsi="Gotham Office"/>
          <w:sz w:val="22"/>
          <w:szCs w:val="22"/>
          <w:highlight w:val="yellow"/>
          <w:lang w:eastAsia="x-none"/>
        </w:rPr>
        <w:t>/les</w:t>
      </w:r>
      <w:r w:rsidRPr="000C5B79">
        <w:rPr>
          <w:rFonts w:ascii="Gotham Office" w:hAnsi="Gotham Office"/>
          <w:sz w:val="22"/>
          <w:szCs w:val="22"/>
          <w:lang w:eastAsia="x-none"/>
        </w:rPr>
        <w:t xml:space="preserve"> échantillon</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sol prélevé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dans les niveaux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de</w:t>
      </w:r>
      <w:r w:rsidRPr="000C5B79">
        <w:rPr>
          <w:rFonts w:ascii="Gotham Office" w:hAnsi="Gotham Office"/>
          <w:i/>
          <w:sz w:val="22"/>
          <w:szCs w:val="22"/>
          <w:lang w:eastAsia="x-none"/>
        </w:rPr>
        <w:t xml:space="preserve">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au droit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sondage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entre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et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m/TN</w:t>
      </w:r>
      <w:r w:rsidRPr="000C5B79">
        <w:rPr>
          <w:rFonts w:ascii="Gotham Office" w:hAnsi="Gotham Office"/>
          <w:bCs/>
          <w:sz w:val="22"/>
          <w:szCs w:val="22"/>
          <w:highlight w:val="yellow"/>
        </w:rPr>
        <w:t>/NF</w:t>
      </w:r>
      <w:r w:rsidRPr="000C5B79">
        <w:rPr>
          <w:rFonts w:ascii="Gotham Office" w:hAnsi="Gotham Office"/>
          <w:sz w:val="22"/>
          <w:szCs w:val="22"/>
          <w:lang w:eastAsia="x-none"/>
        </w:rPr>
        <w:t xml:space="preserve">, soit entre </w:t>
      </w:r>
      <w:r w:rsidRPr="000C5B79">
        <w:rPr>
          <w:rFonts w:ascii="Gotham Office" w:hAnsi="Gotham Office"/>
          <w:sz w:val="22"/>
          <w:szCs w:val="22"/>
          <w:highlight w:val="yellow"/>
          <w:lang w:eastAsia="x-none"/>
        </w:rPr>
        <w:t>XX,XX</w:t>
      </w:r>
      <w:r w:rsidRPr="000C5B79">
        <w:rPr>
          <w:rFonts w:ascii="Gotham Office" w:hAnsi="Gotham Office"/>
          <w:sz w:val="22"/>
          <w:szCs w:val="22"/>
          <w:lang w:eastAsia="x-none"/>
        </w:rPr>
        <w:t xml:space="preserve"> et </w:t>
      </w:r>
      <w:r w:rsidRPr="000C5B79">
        <w:rPr>
          <w:rFonts w:ascii="Gotham Office" w:hAnsi="Gotham Office"/>
          <w:sz w:val="22"/>
          <w:szCs w:val="22"/>
          <w:highlight w:val="yellow"/>
          <w:lang w:eastAsia="x-none"/>
        </w:rPr>
        <w:t>XX,XX</w:t>
      </w:r>
      <w:r w:rsidRPr="000C5B79">
        <w:rPr>
          <w:rFonts w:ascii="Gotham Office" w:hAnsi="Gotham Office"/>
          <w:sz w:val="22"/>
          <w:szCs w:val="22"/>
          <w:lang w:eastAsia="x-none"/>
        </w:rPr>
        <w:t xml:space="preserve"> NGF</w:t>
      </w:r>
      <w:r w:rsidRPr="000C5B79">
        <w:rPr>
          <w:rFonts w:ascii="Gotham Office" w:hAnsi="Gotham Office"/>
          <w:sz w:val="22"/>
          <w:szCs w:val="22"/>
          <w:highlight w:val="yellow"/>
          <w:lang w:eastAsia="x-none"/>
        </w:rPr>
        <w:t>/NVP</w:t>
      </w:r>
      <w:r w:rsidRPr="000C5B79">
        <w:rPr>
          <w:rFonts w:ascii="Gotham Office" w:hAnsi="Gotham Office"/>
          <w:sz w:val="22"/>
          <w:szCs w:val="22"/>
          <w:lang w:eastAsia="x-none"/>
        </w:rPr>
        <w:t>.</w:t>
      </w:r>
    </w:p>
    <w:p w14:paraId="0DAA00FF" w14:textId="77777777" w:rsidR="005D436F" w:rsidRPr="000C5B79" w:rsidRDefault="005D436F" w:rsidP="005D436F">
      <w:pPr>
        <w:suppressAutoHyphens/>
        <w:spacing w:before="120" w:after="120" w:line="360" w:lineRule="auto"/>
        <w:jc w:val="both"/>
        <w:rPr>
          <w:rFonts w:ascii="Gotham Office" w:hAnsi="Gotham Office"/>
          <w:sz w:val="22"/>
          <w:szCs w:val="22"/>
          <w:lang w:eastAsia="x-none"/>
        </w:rPr>
      </w:pPr>
      <w:bookmarkStart w:id="158" w:name="_Hlk105493163"/>
      <w:bookmarkEnd w:id="157"/>
      <w:r w:rsidRPr="000C5B79">
        <w:rPr>
          <w:rFonts w:ascii="Gotham Office" w:hAnsi="Gotham Office"/>
          <w:sz w:val="22"/>
          <w:szCs w:val="22"/>
          <w:lang w:eastAsia="x-none"/>
        </w:rPr>
        <w:t>Les résultats de cet essai sont présentés dans le tableau ci-dessous</w:t>
      </w:r>
      <w:r w:rsidRPr="000C5B79">
        <w:rPr>
          <w:rFonts w:ascii="Calibri" w:hAnsi="Calibri" w:cs="Calibri"/>
          <w:sz w:val="22"/>
          <w:szCs w:val="22"/>
          <w:lang w:eastAsia="x-none"/>
        </w:rPr>
        <w:t> </w:t>
      </w:r>
      <w:r w:rsidRPr="000C5B79">
        <w:rPr>
          <w:rFonts w:ascii="Gotham Office" w:hAnsi="Gotham Office"/>
          <w:sz w:val="22"/>
          <w:szCs w:val="22"/>
          <w:lang w:eastAsia="x-none"/>
        </w:rPr>
        <w:t>:</w:t>
      </w:r>
      <w:bookmarkStart w:id="159" w:name="_Hlk43296918"/>
    </w:p>
    <w:tbl>
      <w:tblPr>
        <w:tblW w:w="11319" w:type="dxa"/>
        <w:jc w:val="center"/>
        <w:tblLook w:val="04A0" w:firstRow="1" w:lastRow="0" w:firstColumn="1" w:lastColumn="0" w:noHBand="0" w:noVBand="1"/>
      </w:tblPr>
      <w:tblGrid>
        <w:gridCol w:w="1951"/>
        <w:gridCol w:w="1994"/>
        <w:gridCol w:w="845"/>
        <w:gridCol w:w="757"/>
        <w:gridCol w:w="1181"/>
        <w:gridCol w:w="1184"/>
        <w:gridCol w:w="1352"/>
        <w:gridCol w:w="2055"/>
      </w:tblGrid>
      <w:tr w:rsidR="005D436F" w:rsidRPr="000C5B79" w14:paraId="49246DD3" w14:textId="77777777" w:rsidTr="00E2010F">
        <w:trPr>
          <w:trHeight w:val="637"/>
          <w:jc w:val="center"/>
        </w:trPr>
        <w:tc>
          <w:tcPr>
            <w:tcW w:w="198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DF4EA90"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Échantillon</w:t>
            </w:r>
          </w:p>
        </w:tc>
        <w:tc>
          <w:tcPr>
            <w:tcW w:w="202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7D76B6E"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Formation</w:t>
            </w:r>
          </w:p>
        </w:tc>
        <w:tc>
          <w:tcPr>
            <w:tcW w:w="1613"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2E4141FD"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Indice des vides</w:t>
            </w:r>
          </w:p>
        </w:tc>
        <w:tc>
          <w:tcPr>
            <w:tcW w:w="118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88D5763"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Contrainte effective verticale σ’</w:t>
            </w:r>
            <w:r w:rsidRPr="000C5B79">
              <w:rPr>
                <w:rFonts w:ascii="Gotham Office" w:hAnsi="Gotham Office"/>
                <w:b/>
                <w:sz w:val="18"/>
                <w:szCs w:val="18"/>
                <w:vertAlign w:val="subscript"/>
                <w:lang w:eastAsia="x-none"/>
              </w:rPr>
              <w:t xml:space="preserve">v0 </w:t>
            </w:r>
            <w:r w:rsidRPr="000C5B79">
              <w:rPr>
                <w:rFonts w:ascii="Gotham Office" w:hAnsi="Gotham Office"/>
                <w:b/>
                <w:sz w:val="18"/>
                <w:szCs w:val="18"/>
                <w:lang w:eastAsia="x-none"/>
              </w:rPr>
              <w:t>(kPa)</w:t>
            </w:r>
          </w:p>
        </w:tc>
        <w:tc>
          <w:tcPr>
            <w:tcW w:w="118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015E2797"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Contrainte effective verticale σ’</w:t>
            </w:r>
            <w:r w:rsidRPr="000C5B79">
              <w:rPr>
                <w:rFonts w:ascii="Gotham Office" w:hAnsi="Gotham Office"/>
                <w:b/>
                <w:sz w:val="18"/>
                <w:szCs w:val="18"/>
                <w:vertAlign w:val="subscript"/>
                <w:lang w:eastAsia="x-none"/>
              </w:rPr>
              <w:t>p</w:t>
            </w:r>
            <w:r w:rsidRPr="000C5B79">
              <w:rPr>
                <w:rFonts w:ascii="Gotham Office" w:hAnsi="Gotham Office"/>
                <w:b/>
                <w:sz w:val="18"/>
                <w:szCs w:val="18"/>
                <w:highlight w:val="yellow"/>
                <w:lang w:eastAsia="x-none"/>
              </w:rPr>
              <w:t>/de gonflement σ’</w:t>
            </w:r>
            <w:r w:rsidRPr="000C5B79">
              <w:rPr>
                <w:rFonts w:ascii="Gotham Office" w:hAnsi="Gotham Office"/>
                <w:b/>
                <w:sz w:val="18"/>
                <w:szCs w:val="18"/>
                <w:highlight w:val="yellow"/>
                <w:vertAlign w:val="subscript"/>
                <w:lang w:eastAsia="x-none"/>
              </w:rPr>
              <w:t>g</w:t>
            </w:r>
            <w:r w:rsidRPr="000C5B79">
              <w:rPr>
                <w:rFonts w:ascii="Gotham Office" w:hAnsi="Gotham Office"/>
                <w:b/>
                <w:sz w:val="18"/>
                <w:szCs w:val="18"/>
                <w:lang w:eastAsia="x-none"/>
              </w:rPr>
              <w:t xml:space="preserve"> (kPa)</w:t>
            </w:r>
          </w:p>
        </w:tc>
        <w:tc>
          <w:tcPr>
            <w:tcW w:w="124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4218F4B"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Indice de décompression C</w:t>
            </w:r>
            <w:r w:rsidRPr="000C5B79">
              <w:rPr>
                <w:rFonts w:ascii="Gotham Office" w:hAnsi="Gotham Office"/>
                <w:b/>
                <w:sz w:val="18"/>
                <w:szCs w:val="18"/>
                <w:vertAlign w:val="subscript"/>
                <w:lang w:eastAsia="x-none"/>
              </w:rPr>
              <w:t>S</w:t>
            </w:r>
            <w:r w:rsidRPr="000C5B79">
              <w:rPr>
                <w:rFonts w:ascii="Gotham Office" w:hAnsi="Gotham Office"/>
                <w:b/>
                <w:sz w:val="18"/>
                <w:szCs w:val="18"/>
                <w:highlight w:val="yellow"/>
                <w:lang w:eastAsia="x-none"/>
              </w:rPr>
              <w:t>/de gonflement C</w:t>
            </w:r>
            <w:r w:rsidRPr="000C5B79">
              <w:rPr>
                <w:rFonts w:ascii="Gotham Office" w:hAnsi="Gotham Office"/>
                <w:b/>
                <w:sz w:val="18"/>
                <w:szCs w:val="18"/>
                <w:highlight w:val="yellow"/>
                <w:vertAlign w:val="subscript"/>
                <w:lang w:eastAsia="x-none"/>
              </w:rPr>
              <w:t>g</w:t>
            </w:r>
          </w:p>
        </w:tc>
        <w:tc>
          <w:tcPr>
            <w:tcW w:w="2080"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682F601"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Indice de compression C</w:t>
            </w:r>
            <w:r w:rsidRPr="000C5B79">
              <w:rPr>
                <w:rFonts w:ascii="Gotham Office" w:hAnsi="Gotham Office"/>
                <w:b/>
                <w:sz w:val="18"/>
                <w:szCs w:val="18"/>
                <w:vertAlign w:val="subscript"/>
                <w:lang w:eastAsia="x-none"/>
              </w:rPr>
              <w:t>C</w:t>
            </w:r>
          </w:p>
        </w:tc>
      </w:tr>
      <w:tr w:rsidR="005D436F" w:rsidRPr="000C5B79" w14:paraId="3301A1A9" w14:textId="77777777" w:rsidTr="00E2010F">
        <w:trPr>
          <w:trHeight w:val="98"/>
          <w:jc w:val="center"/>
        </w:trPr>
        <w:tc>
          <w:tcPr>
            <w:tcW w:w="1980" w:type="dxa"/>
            <w:vMerge/>
            <w:tcBorders>
              <w:left w:val="single" w:sz="4" w:space="0" w:color="auto"/>
              <w:bottom w:val="single" w:sz="4" w:space="0" w:color="auto"/>
              <w:right w:val="single" w:sz="4" w:space="0" w:color="auto"/>
            </w:tcBorders>
            <w:vAlign w:val="center"/>
          </w:tcPr>
          <w:p w14:paraId="15961790"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2026" w:type="dxa"/>
            <w:vMerge/>
            <w:tcBorders>
              <w:left w:val="single" w:sz="4" w:space="0" w:color="auto"/>
              <w:bottom w:val="single" w:sz="4" w:space="0" w:color="auto"/>
              <w:right w:val="single" w:sz="4" w:space="0" w:color="auto"/>
            </w:tcBorders>
            <w:shd w:val="clear" w:color="auto" w:fill="F2F2F2" w:themeFill="background1" w:themeFillShade="F2"/>
          </w:tcPr>
          <w:p w14:paraId="3A12B5F8"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p>
        </w:tc>
        <w:tc>
          <w:tcPr>
            <w:tcW w:w="85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DBCFF2"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e</w:t>
            </w:r>
            <w:r w:rsidRPr="000C5B79">
              <w:rPr>
                <w:rFonts w:ascii="Gotham Office" w:hAnsi="Gotham Office"/>
                <w:b/>
                <w:sz w:val="18"/>
                <w:szCs w:val="18"/>
                <w:vertAlign w:val="subscript"/>
                <w:lang w:eastAsia="x-none"/>
              </w:rPr>
              <w:t>i</w:t>
            </w:r>
          </w:p>
        </w:tc>
        <w:tc>
          <w:tcPr>
            <w:tcW w:w="7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C5637C"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e</w:t>
            </w:r>
            <w:r w:rsidRPr="000C5B79">
              <w:rPr>
                <w:rFonts w:ascii="Gotham Office" w:hAnsi="Gotham Office"/>
                <w:b/>
                <w:sz w:val="18"/>
                <w:szCs w:val="18"/>
                <w:vertAlign w:val="subscript"/>
                <w:lang w:eastAsia="x-none"/>
              </w:rPr>
              <w:t>0</w:t>
            </w:r>
          </w:p>
        </w:tc>
        <w:tc>
          <w:tcPr>
            <w:tcW w:w="1187" w:type="dxa"/>
            <w:vMerge/>
            <w:tcBorders>
              <w:left w:val="single" w:sz="4" w:space="0" w:color="auto"/>
              <w:bottom w:val="single" w:sz="4" w:space="0" w:color="auto"/>
              <w:right w:val="single" w:sz="4" w:space="0" w:color="auto"/>
            </w:tcBorders>
            <w:vAlign w:val="center"/>
          </w:tcPr>
          <w:p w14:paraId="78866D87"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1187" w:type="dxa"/>
            <w:vMerge/>
            <w:tcBorders>
              <w:left w:val="single" w:sz="4" w:space="0" w:color="auto"/>
              <w:bottom w:val="single" w:sz="4" w:space="0" w:color="auto"/>
              <w:right w:val="single" w:sz="4" w:space="0" w:color="auto"/>
            </w:tcBorders>
            <w:vAlign w:val="center"/>
          </w:tcPr>
          <w:p w14:paraId="5824B9F2"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1246" w:type="dxa"/>
            <w:vMerge/>
            <w:tcBorders>
              <w:left w:val="single" w:sz="4" w:space="0" w:color="auto"/>
              <w:bottom w:val="single" w:sz="4" w:space="0" w:color="auto"/>
              <w:right w:val="single" w:sz="4" w:space="0" w:color="auto"/>
            </w:tcBorders>
            <w:vAlign w:val="center"/>
          </w:tcPr>
          <w:p w14:paraId="13FE53F4"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c>
          <w:tcPr>
            <w:tcW w:w="2080" w:type="dxa"/>
            <w:vMerge/>
            <w:tcBorders>
              <w:left w:val="single" w:sz="4" w:space="0" w:color="auto"/>
              <w:bottom w:val="single" w:sz="4" w:space="0" w:color="auto"/>
              <w:right w:val="single" w:sz="4" w:space="0" w:color="auto"/>
            </w:tcBorders>
            <w:vAlign w:val="center"/>
          </w:tcPr>
          <w:p w14:paraId="1EE785B8"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p>
        </w:tc>
      </w:tr>
      <w:tr w:rsidR="005D436F" w:rsidRPr="000C5B79" w14:paraId="3FCE4F39" w14:textId="77777777" w:rsidTr="00E2010F">
        <w:trPr>
          <w:trHeight w:val="332"/>
          <w:jc w:val="center"/>
        </w:trPr>
        <w:tc>
          <w:tcPr>
            <w:tcW w:w="1980" w:type="dxa"/>
            <w:tcBorders>
              <w:top w:val="single" w:sz="4" w:space="0" w:color="auto"/>
              <w:left w:val="single" w:sz="4" w:space="0" w:color="auto"/>
              <w:bottom w:val="single" w:sz="4" w:space="0" w:color="auto"/>
              <w:right w:val="single" w:sz="4" w:space="0" w:color="auto"/>
            </w:tcBorders>
            <w:vAlign w:val="center"/>
          </w:tcPr>
          <w:p w14:paraId="60A3A49D" w14:textId="77777777" w:rsidR="005D436F" w:rsidRPr="00C503DC" w:rsidRDefault="005D436F" w:rsidP="005D436F">
            <w:pPr>
              <w:suppressAutoHyphens/>
              <w:spacing w:before="120" w:after="120" w:line="240" w:lineRule="auto"/>
              <w:jc w:val="center"/>
              <w:rPr>
                <w:rFonts w:ascii="Gotham Office" w:hAnsi="Gotham Office"/>
                <w:sz w:val="18"/>
                <w:szCs w:val="18"/>
                <w:lang w:val="en-GB" w:eastAsia="x-none"/>
              </w:rPr>
            </w:pPr>
            <w:r w:rsidRPr="00C503DC">
              <w:rPr>
                <w:rFonts w:ascii="Gotham Office" w:hAnsi="Gotham Office"/>
                <w:sz w:val="18"/>
                <w:szCs w:val="18"/>
                <w:lang w:val="en-GB" w:eastAsia="x-none"/>
              </w:rPr>
              <w:t>SC</w:t>
            </w:r>
            <w:r w:rsidRPr="00C503DC">
              <w:rPr>
                <w:rFonts w:ascii="Gotham Office" w:hAnsi="Gotham Office"/>
                <w:sz w:val="18"/>
                <w:szCs w:val="18"/>
                <w:highlight w:val="yellow"/>
                <w:lang w:val="en-GB" w:eastAsia="x-none"/>
              </w:rPr>
              <w:t>X</w:t>
            </w:r>
            <w:r w:rsidRPr="00C503DC">
              <w:rPr>
                <w:rFonts w:ascii="Gotham Office" w:hAnsi="Gotham Office"/>
                <w:sz w:val="18"/>
                <w:szCs w:val="18"/>
                <w:lang w:val="en-GB" w:eastAsia="x-none"/>
              </w:rPr>
              <w:br/>
              <w:t>(-</w:t>
            </w:r>
            <w:r w:rsidRPr="00C503DC">
              <w:rPr>
                <w:rFonts w:ascii="Gotham Office" w:hAnsi="Gotham Office"/>
                <w:sz w:val="18"/>
                <w:szCs w:val="18"/>
                <w:highlight w:val="yellow"/>
                <w:lang w:val="en-GB" w:eastAsia="x-none"/>
              </w:rPr>
              <w:t>X,XX</w:t>
            </w:r>
            <w:r w:rsidRPr="00C503DC">
              <w:rPr>
                <w:rFonts w:ascii="Gotham Office" w:hAnsi="Gotham Office"/>
                <w:sz w:val="18"/>
                <w:szCs w:val="18"/>
                <w:lang w:val="en-GB" w:eastAsia="x-none"/>
              </w:rPr>
              <w:t xml:space="preserve"> / -</w:t>
            </w:r>
            <w:r w:rsidRPr="00C503DC">
              <w:rPr>
                <w:rFonts w:ascii="Gotham Office" w:hAnsi="Gotham Office"/>
                <w:sz w:val="18"/>
                <w:szCs w:val="18"/>
                <w:highlight w:val="yellow"/>
                <w:lang w:val="en-GB" w:eastAsia="x-none"/>
              </w:rPr>
              <w:t>X,XX</w:t>
            </w:r>
            <w:r w:rsidRPr="00C503DC">
              <w:rPr>
                <w:rFonts w:ascii="Gotham Office" w:hAnsi="Gotham Office"/>
                <w:sz w:val="18"/>
                <w:szCs w:val="18"/>
                <w:lang w:val="en-GB" w:eastAsia="x-none"/>
              </w:rPr>
              <w:t xml:space="preserve"> m/TN</w:t>
            </w:r>
            <w:r w:rsidRPr="00C503DC">
              <w:rPr>
                <w:rFonts w:ascii="Gotham Office" w:hAnsi="Gotham Office"/>
                <w:bCs/>
                <w:sz w:val="18"/>
                <w:szCs w:val="18"/>
                <w:highlight w:val="yellow"/>
                <w:lang w:val="en-GB"/>
              </w:rPr>
              <w:t>/NF</w:t>
            </w:r>
            <w:r w:rsidRPr="00C503DC">
              <w:rPr>
                <w:rFonts w:ascii="Gotham Office" w:hAnsi="Gotham Office"/>
                <w:sz w:val="18"/>
                <w:szCs w:val="18"/>
                <w:lang w:val="en-GB" w:eastAsia="x-none"/>
              </w:rPr>
              <w:t>)</w:t>
            </w:r>
            <w:r w:rsidRPr="00C503DC">
              <w:rPr>
                <w:rFonts w:ascii="Gotham Office" w:hAnsi="Gotham Office"/>
                <w:sz w:val="18"/>
                <w:szCs w:val="18"/>
                <w:lang w:val="en-GB" w:eastAsia="x-none"/>
              </w:rPr>
              <w:br/>
              <w:t>(</w:t>
            </w:r>
            <w:r w:rsidRPr="00C503DC">
              <w:rPr>
                <w:rFonts w:ascii="Gotham Office" w:hAnsi="Gotham Office"/>
                <w:sz w:val="18"/>
                <w:szCs w:val="18"/>
                <w:highlight w:val="yellow"/>
                <w:lang w:val="en-GB" w:eastAsia="x-none"/>
              </w:rPr>
              <w:t>XX,XX</w:t>
            </w:r>
            <w:r w:rsidRPr="00C503DC">
              <w:rPr>
                <w:rFonts w:ascii="Gotham Office" w:hAnsi="Gotham Office"/>
                <w:sz w:val="18"/>
                <w:szCs w:val="18"/>
                <w:lang w:val="en-GB" w:eastAsia="x-none"/>
              </w:rPr>
              <w:t xml:space="preserve"> / </w:t>
            </w:r>
            <w:r w:rsidRPr="00C503DC">
              <w:rPr>
                <w:rFonts w:ascii="Gotham Office" w:hAnsi="Gotham Office"/>
                <w:sz w:val="18"/>
                <w:szCs w:val="18"/>
                <w:highlight w:val="yellow"/>
                <w:lang w:val="en-GB" w:eastAsia="x-none"/>
              </w:rPr>
              <w:t>XX,XX</w:t>
            </w:r>
            <w:r w:rsidRPr="00C503DC">
              <w:rPr>
                <w:rFonts w:ascii="Gotham Office" w:hAnsi="Gotham Office"/>
                <w:sz w:val="18"/>
                <w:szCs w:val="18"/>
                <w:lang w:val="en-GB" w:eastAsia="x-none"/>
              </w:rPr>
              <w:t xml:space="preserve"> NGF</w:t>
            </w:r>
            <w:r w:rsidRPr="00C503DC">
              <w:rPr>
                <w:rFonts w:ascii="Gotham Office" w:hAnsi="Gotham Office"/>
                <w:sz w:val="18"/>
                <w:szCs w:val="18"/>
                <w:highlight w:val="yellow"/>
                <w:lang w:val="en-GB" w:eastAsia="x-none"/>
              </w:rPr>
              <w:t>/NVP</w:t>
            </w:r>
            <w:r w:rsidRPr="00C503DC">
              <w:rPr>
                <w:rFonts w:ascii="Gotham Office" w:hAnsi="Gotham Office"/>
                <w:sz w:val="18"/>
                <w:szCs w:val="18"/>
                <w:lang w:val="en-GB" w:eastAsia="x-none"/>
              </w:rPr>
              <w:t>)</w:t>
            </w:r>
          </w:p>
        </w:tc>
        <w:tc>
          <w:tcPr>
            <w:tcW w:w="2026" w:type="dxa"/>
            <w:tcBorders>
              <w:top w:val="single" w:sz="4" w:space="0" w:color="auto"/>
              <w:left w:val="single" w:sz="4" w:space="0" w:color="auto"/>
              <w:bottom w:val="single" w:sz="4" w:space="0" w:color="auto"/>
              <w:right w:val="single" w:sz="4" w:space="0" w:color="auto"/>
            </w:tcBorders>
            <w:vAlign w:val="center"/>
          </w:tcPr>
          <w:p w14:paraId="00EEFB2C" w14:textId="77777777" w:rsidR="005D436F" w:rsidRPr="000C5B79" w:rsidRDefault="005D436F" w:rsidP="005D436F">
            <w:pPr>
              <w:suppressAutoHyphens/>
              <w:spacing w:before="120" w:after="120" w:line="240" w:lineRule="auto"/>
              <w:jc w:val="center"/>
              <w:rPr>
                <w:rFonts w:ascii="Gotham Office" w:hAnsi="Gotham Office"/>
                <w:sz w:val="18"/>
                <w:szCs w:val="18"/>
                <w:lang w:eastAsia="x-none"/>
              </w:rPr>
            </w:pPr>
            <w:r w:rsidRPr="000C5B79">
              <w:rPr>
                <w:rFonts w:ascii="Gotham Office" w:hAnsi="Gotham Office"/>
                <w:i/>
                <w:sz w:val="18"/>
                <w:szCs w:val="18"/>
                <w:highlight w:val="yellow"/>
              </w:rPr>
              <w:t>XXX</w:t>
            </w:r>
          </w:p>
        </w:tc>
        <w:tc>
          <w:tcPr>
            <w:tcW w:w="852" w:type="dxa"/>
            <w:tcBorders>
              <w:top w:val="single" w:sz="4" w:space="0" w:color="auto"/>
              <w:left w:val="single" w:sz="4" w:space="0" w:color="auto"/>
              <w:bottom w:val="single" w:sz="4" w:space="0" w:color="auto"/>
              <w:right w:val="single" w:sz="4" w:space="0" w:color="auto"/>
            </w:tcBorders>
            <w:vAlign w:val="center"/>
          </w:tcPr>
          <w:p w14:paraId="6B267C2E"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X,XXX</w:t>
            </w:r>
          </w:p>
        </w:tc>
        <w:tc>
          <w:tcPr>
            <w:tcW w:w="761" w:type="dxa"/>
            <w:tcBorders>
              <w:top w:val="single" w:sz="4" w:space="0" w:color="auto"/>
              <w:left w:val="single" w:sz="4" w:space="0" w:color="auto"/>
              <w:bottom w:val="single" w:sz="4" w:space="0" w:color="auto"/>
              <w:right w:val="single" w:sz="4" w:space="0" w:color="auto"/>
            </w:tcBorders>
            <w:vAlign w:val="center"/>
          </w:tcPr>
          <w:p w14:paraId="3E76EF91"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X,XXX</w:t>
            </w:r>
          </w:p>
        </w:tc>
        <w:tc>
          <w:tcPr>
            <w:tcW w:w="1187" w:type="dxa"/>
            <w:tcBorders>
              <w:top w:val="single" w:sz="4" w:space="0" w:color="auto"/>
              <w:left w:val="single" w:sz="4" w:space="0" w:color="auto"/>
              <w:bottom w:val="single" w:sz="4" w:space="0" w:color="auto"/>
              <w:right w:val="single" w:sz="4" w:space="0" w:color="auto"/>
            </w:tcBorders>
            <w:vAlign w:val="center"/>
          </w:tcPr>
          <w:p w14:paraId="73D1609E"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187" w:type="dxa"/>
            <w:tcBorders>
              <w:top w:val="single" w:sz="4" w:space="0" w:color="auto"/>
              <w:left w:val="single" w:sz="4" w:space="0" w:color="auto"/>
              <w:bottom w:val="single" w:sz="4" w:space="0" w:color="auto"/>
              <w:right w:val="single" w:sz="4" w:space="0" w:color="auto"/>
            </w:tcBorders>
            <w:vAlign w:val="center"/>
          </w:tcPr>
          <w:p w14:paraId="42749086"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246" w:type="dxa"/>
            <w:tcBorders>
              <w:top w:val="single" w:sz="4" w:space="0" w:color="auto"/>
              <w:left w:val="single" w:sz="4" w:space="0" w:color="auto"/>
              <w:bottom w:val="single" w:sz="4" w:space="0" w:color="auto"/>
              <w:right w:val="single" w:sz="4" w:space="0" w:color="auto"/>
            </w:tcBorders>
            <w:vAlign w:val="center"/>
          </w:tcPr>
          <w:p w14:paraId="0CD939BA" w14:textId="77777777" w:rsidR="005D436F" w:rsidRPr="000C5B79" w:rsidRDefault="005D436F" w:rsidP="005D436F">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X,XXX</w:t>
            </w:r>
          </w:p>
        </w:tc>
        <w:tc>
          <w:tcPr>
            <w:tcW w:w="2080" w:type="dxa"/>
            <w:tcBorders>
              <w:top w:val="single" w:sz="4" w:space="0" w:color="auto"/>
              <w:left w:val="single" w:sz="4" w:space="0" w:color="auto"/>
              <w:bottom w:val="single" w:sz="4" w:space="0" w:color="auto"/>
              <w:right w:val="single" w:sz="4" w:space="0" w:color="auto"/>
            </w:tcBorders>
            <w:vAlign w:val="center"/>
          </w:tcPr>
          <w:p w14:paraId="04884E45"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sz w:val="18"/>
                <w:szCs w:val="18"/>
                <w:highlight w:val="yellow"/>
                <w:lang w:eastAsia="x-none"/>
              </w:rPr>
              <w:t>X,XXX</w:t>
            </w:r>
          </w:p>
          <w:p w14:paraId="7C2F5B4B"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i/>
                <w:sz w:val="18"/>
                <w:szCs w:val="18"/>
                <w:highlight w:val="yellow"/>
                <w:lang w:eastAsia="x-none"/>
              </w:rPr>
              <w:sym w:font="Wingdings" w:char="F0E8"/>
            </w:r>
            <w:r w:rsidRPr="000C5B79">
              <w:rPr>
                <w:rFonts w:ascii="Gotham Office" w:hAnsi="Gotham Office"/>
                <w:i/>
                <w:sz w:val="18"/>
                <w:szCs w:val="18"/>
                <w:highlight w:val="yellow"/>
                <w:lang w:eastAsia="x-none"/>
              </w:rPr>
              <w:t xml:space="preserve"> Sol moyennement compressible</w:t>
            </w:r>
          </w:p>
        </w:tc>
      </w:tr>
    </w:tbl>
    <w:p w14:paraId="68C204A9" w14:textId="77777777" w:rsidR="005D436F" w:rsidRPr="000C5B79" w:rsidRDefault="005D436F" w:rsidP="005D436F">
      <w:pPr>
        <w:suppressAutoHyphens/>
        <w:spacing w:before="120" w:after="120" w:line="360" w:lineRule="auto"/>
        <w:jc w:val="both"/>
        <w:rPr>
          <w:rFonts w:ascii="Gotham Office" w:hAnsi="Gotham Office"/>
          <w:sz w:val="12"/>
          <w:szCs w:val="12"/>
          <w:lang w:eastAsia="x-none"/>
        </w:rPr>
      </w:pPr>
      <w:bookmarkStart w:id="160" w:name="_Hlk63438516"/>
    </w:p>
    <w:tbl>
      <w:tblPr>
        <w:tblW w:w="113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9"/>
        <w:gridCol w:w="4081"/>
        <w:gridCol w:w="3249"/>
      </w:tblGrid>
      <w:tr w:rsidR="005D436F" w:rsidRPr="000C5B79" w14:paraId="0F71BAE2" w14:textId="77777777" w:rsidTr="00E2010F">
        <w:trPr>
          <w:trHeight w:val="991"/>
          <w:jc w:val="center"/>
        </w:trPr>
        <w:tc>
          <w:tcPr>
            <w:tcW w:w="3989" w:type="dxa"/>
            <w:shd w:val="clear" w:color="auto" w:fill="F2F2F2" w:themeFill="background1" w:themeFillShade="F2"/>
            <w:vAlign w:val="center"/>
          </w:tcPr>
          <w:p w14:paraId="7639C81E"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Échantillon</w:t>
            </w:r>
          </w:p>
        </w:tc>
        <w:tc>
          <w:tcPr>
            <w:tcW w:w="4081" w:type="dxa"/>
            <w:shd w:val="clear" w:color="auto" w:fill="F2F2F2" w:themeFill="background1" w:themeFillShade="F2"/>
            <w:vAlign w:val="center"/>
          </w:tcPr>
          <w:p w14:paraId="21BF295A"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Formation</w:t>
            </w:r>
          </w:p>
        </w:tc>
        <w:tc>
          <w:tcPr>
            <w:tcW w:w="3249" w:type="dxa"/>
            <w:shd w:val="clear" w:color="auto" w:fill="F2F2F2" w:themeFill="background1" w:themeFillShade="F2"/>
            <w:vAlign w:val="center"/>
          </w:tcPr>
          <w:p w14:paraId="3DA21E50" w14:textId="77777777" w:rsidR="005D436F" w:rsidRPr="000C5B79" w:rsidRDefault="005D436F" w:rsidP="005D436F">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 xml:space="preserve">Module œdométrique </w:t>
            </w:r>
            <w:r w:rsidRPr="000C5B79">
              <w:rPr>
                <w:rFonts w:ascii="Gotham Office" w:hAnsi="Gotham Office"/>
                <w:b/>
                <w:sz w:val="18"/>
                <w:szCs w:val="18"/>
                <w:lang w:eastAsia="x-none"/>
              </w:rPr>
              <w:br/>
              <w:t>E</w:t>
            </w:r>
            <w:r w:rsidRPr="000C5B79">
              <w:rPr>
                <w:rFonts w:ascii="Gotham Office" w:hAnsi="Gotham Office"/>
                <w:b/>
                <w:sz w:val="18"/>
                <w:szCs w:val="18"/>
                <w:vertAlign w:val="subscript"/>
                <w:lang w:eastAsia="x-none"/>
              </w:rPr>
              <w:t>oed</w:t>
            </w:r>
            <w:r w:rsidRPr="000C5B79">
              <w:rPr>
                <w:rFonts w:ascii="Gotham Office" w:hAnsi="Gotham Office"/>
                <w:b/>
                <w:sz w:val="18"/>
                <w:szCs w:val="18"/>
                <w:lang w:eastAsia="x-none"/>
              </w:rPr>
              <w:t xml:space="preserve"> (MPa)</w:t>
            </w:r>
          </w:p>
        </w:tc>
      </w:tr>
      <w:tr w:rsidR="005D436F" w:rsidRPr="000C5B79" w14:paraId="0499C154" w14:textId="77777777" w:rsidTr="00E2010F">
        <w:trPr>
          <w:trHeight w:val="635"/>
          <w:jc w:val="center"/>
        </w:trPr>
        <w:tc>
          <w:tcPr>
            <w:tcW w:w="3989" w:type="dxa"/>
            <w:vAlign w:val="center"/>
          </w:tcPr>
          <w:p w14:paraId="191B1F16" w14:textId="77777777" w:rsidR="005D436F" w:rsidRPr="00C503DC" w:rsidRDefault="005D436F" w:rsidP="005D436F">
            <w:pPr>
              <w:suppressAutoHyphens/>
              <w:spacing w:before="120" w:after="120" w:line="240" w:lineRule="auto"/>
              <w:jc w:val="center"/>
              <w:rPr>
                <w:rFonts w:ascii="Gotham Office" w:hAnsi="Gotham Office"/>
                <w:sz w:val="18"/>
                <w:szCs w:val="18"/>
                <w:lang w:val="en-GB" w:eastAsia="x-none"/>
              </w:rPr>
            </w:pPr>
            <w:r w:rsidRPr="00C503DC">
              <w:rPr>
                <w:rFonts w:ascii="Gotham Office" w:hAnsi="Gotham Office"/>
                <w:bCs/>
                <w:sz w:val="18"/>
                <w:szCs w:val="18"/>
                <w:lang w:val="en-GB" w:eastAsia="x-none"/>
              </w:rPr>
              <w:t>SC</w:t>
            </w:r>
            <w:r w:rsidRPr="00C503DC">
              <w:rPr>
                <w:rFonts w:ascii="Gotham Office" w:hAnsi="Gotham Office"/>
                <w:bCs/>
                <w:sz w:val="18"/>
                <w:szCs w:val="18"/>
                <w:highlight w:val="yellow"/>
                <w:lang w:val="en-GB" w:eastAsia="x-none"/>
              </w:rPr>
              <w:t>X</w:t>
            </w:r>
            <w:r w:rsidRPr="00C503DC">
              <w:rPr>
                <w:rFonts w:ascii="Gotham Office" w:hAnsi="Gotham Office"/>
                <w:sz w:val="18"/>
                <w:szCs w:val="18"/>
                <w:lang w:val="en-GB" w:eastAsia="x-none"/>
              </w:rPr>
              <w:br/>
              <w:t>(-</w:t>
            </w:r>
            <w:r w:rsidRPr="00C503DC">
              <w:rPr>
                <w:rFonts w:ascii="Gotham Office" w:hAnsi="Gotham Office"/>
                <w:sz w:val="18"/>
                <w:szCs w:val="18"/>
                <w:highlight w:val="yellow"/>
                <w:lang w:val="en-GB" w:eastAsia="x-none"/>
              </w:rPr>
              <w:t>X,XX</w:t>
            </w:r>
            <w:r w:rsidRPr="00C503DC">
              <w:rPr>
                <w:rFonts w:ascii="Gotham Office" w:hAnsi="Gotham Office"/>
                <w:sz w:val="18"/>
                <w:szCs w:val="18"/>
                <w:lang w:val="en-GB" w:eastAsia="x-none"/>
              </w:rPr>
              <w:t xml:space="preserve"> / -</w:t>
            </w:r>
            <w:r w:rsidRPr="00C503DC">
              <w:rPr>
                <w:rFonts w:ascii="Gotham Office" w:hAnsi="Gotham Office"/>
                <w:sz w:val="18"/>
                <w:szCs w:val="18"/>
                <w:highlight w:val="yellow"/>
                <w:lang w:val="en-GB" w:eastAsia="x-none"/>
              </w:rPr>
              <w:t>X,XX</w:t>
            </w:r>
            <w:r w:rsidRPr="00C503DC">
              <w:rPr>
                <w:rFonts w:ascii="Gotham Office" w:hAnsi="Gotham Office"/>
                <w:sz w:val="18"/>
                <w:szCs w:val="18"/>
                <w:lang w:val="en-GB" w:eastAsia="x-none"/>
              </w:rPr>
              <w:t xml:space="preserve"> m/TN</w:t>
            </w:r>
            <w:r w:rsidRPr="00C503DC">
              <w:rPr>
                <w:rFonts w:ascii="Gotham Office" w:hAnsi="Gotham Office"/>
                <w:bCs/>
                <w:sz w:val="18"/>
                <w:szCs w:val="18"/>
                <w:highlight w:val="yellow"/>
                <w:lang w:val="en-GB"/>
              </w:rPr>
              <w:t>/NF</w:t>
            </w:r>
            <w:r w:rsidRPr="00C503DC">
              <w:rPr>
                <w:rFonts w:ascii="Gotham Office" w:hAnsi="Gotham Office"/>
                <w:sz w:val="18"/>
                <w:szCs w:val="18"/>
                <w:lang w:val="en-GB" w:eastAsia="x-none"/>
              </w:rPr>
              <w:t>)</w:t>
            </w:r>
            <w:r w:rsidRPr="00C503DC">
              <w:rPr>
                <w:rFonts w:ascii="Gotham Office" w:hAnsi="Gotham Office"/>
                <w:sz w:val="18"/>
                <w:szCs w:val="18"/>
                <w:lang w:val="en-GB" w:eastAsia="x-none"/>
              </w:rPr>
              <w:br/>
              <w:t>(</w:t>
            </w:r>
            <w:r w:rsidRPr="00C503DC">
              <w:rPr>
                <w:rFonts w:ascii="Gotham Office" w:hAnsi="Gotham Office"/>
                <w:sz w:val="18"/>
                <w:szCs w:val="18"/>
                <w:highlight w:val="yellow"/>
                <w:lang w:val="en-GB" w:eastAsia="x-none"/>
              </w:rPr>
              <w:t>XX,XX</w:t>
            </w:r>
            <w:r w:rsidRPr="00C503DC">
              <w:rPr>
                <w:rFonts w:ascii="Gotham Office" w:hAnsi="Gotham Office"/>
                <w:sz w:val="18"/>
                <w:szCs w:val="18"/>
                <w:lang w:val="en-GB" w:eastAsia="x-none"/>
              </w:rPr>
              <w:t xml:space="preserve"> / </w:t>
            </w:r>
            <w:r w:rsidRPr="00C503DC">
              <w:rPr>
                <w:rFonts w:ascii="Gotham Office" w:hAnsi="Gotham Office"/>
                <w:sz w:val="18"/>
                <w:szCs w:val="18"/>
                <w:highlight w:val="yellow"/>
                <w:lang w:val="en-GB" w:eastAsia="x-none"/>
              </w:rPr>
              <w:t>XX,XX</w:t>
            </w:r>
            <w:r w:rsidRPr="00C503DC">
              <w:rPr>
                <w:rFonts w:ascii="Gotham Office" w:hAnsi="Gotham Office"/>
                <w:sz w:val="18"/>
                <w:szCs w:val="18"/>
                <w:lang w:val="en-GB" w:eastAsia="x-none"/>
              </w:rPr>
              <w:t xml:space="preserve"> NGF</w:t>
            </w:r>
            <w:r w:rsidRPr="00C503DC">
              <w:rPr>
                <w:rFonts w:ascii="Gotham Office" w:eastAsia="MS Mincho" w:hAnsi="Gotham Office"/>
                <w:bCs/>
                <w:sz w:val="18"/>
                <w:szCs w:val="18"/>
                <w:highlight w:val="yellow"/>
                <w:lang w:val="en-GB"/>
              </w:rPr>
              <w:t>/NVP</w:t>
            </w:r>
            <w:r w:rsidRPr="00C503DC">
              <w:rPr>
                <w:rFonts w:ascii="Gotham Office" w:hAnsi="Gotham Office"/>
                <w:sz w:val="18"/>
                <w:szCs w:val="18"/>
                <w:lang w:val="en-GB" w:eastAsia="x-none"/>
              </w:rPr>
              <w:t>)</w:t>
            </w:r>
          </w:p>
        </w:tc>
        <w:tc>
          <w:tcPr>
            <w:tcW w:w="4081" w:type="dxa"/>
            <w:vAlign w:val="center"/>
          </w:tcPr>
          <w:p w14:paraId="40843E33" w14:textId="77777777" w:rsidR="005D436F" w:rsidRPr="000C5B79" w:rsidRDefault="005D436F" w:rsidP="005D436F">
            <w:pPr>
              <w:suppressAutoHyphens/>
              <w:spacing w:before="120" w:after="120" w:line="240" w:lineRule="auto"/>
              <w:jc w:val="center"/>
              <w:rPr>
                <w:rFonts w:ascii="Gotham Office" w:hAnsi="Gotham Office"/>
                <w:i/>
                <w:iCs/>
                <w:sz w:val="18"/>
                <w:szCs w:val="18"/>
                <w:lang w:eastAsia="x-none"/>
              </w:rPr>
            </w:pPr>
            <w:r w:rsidRPr="000C5B79">
              <w:rPr>
                <w:rFonts w:ascii="Gotham Office" w:hAnsi="Gotham Office"/>
                <w:i/>
                <w:sz w:val="18"/>
                <w:szCs w:val="18"/>
                <w:highlight w:val="yellow"/>
              </w:rPr>
              <w:t>XXX</w:t>
            </w:r>
          </w:p>
        </w:tc>
        <w:tc>
          <w:tcPr>
            <w:tcW w:w="3249" w:type="dxa"/>
            <w:vAlign w:val="center"/>
          </w:tcPr>
          <w:p w14:paraId="2C52EEA4" w14:textId="77777777" w:rsidR="005D436F" w:rsidRPr="000C5B79" w:rsidRDefault="005D436F" w:rsidP="005D436F">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sz w:val="18"/>
                <w:szCs w:val="18"/>
                <w:highlight w:val="yellow"/>
                <w:lang w:eastAsia="x-none"/>
              </w:rPr>
              <w:t>X,XXX</w:t>
            </w:r>
          </w:p>
        </w:tc>
      </w:tr>
    </w:tbl>
    <w:bookmarkEnd w:id="159"/>
    <w:bookmarkEnd w:id="160"/>
    <w:p w14:paraId="199A6C64" w14:textId="23C1564F"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D’après le(s) résultat(s) de(s) (l’)essai(s) réalisé(s), on constate que les matériaux issus des </w:t>
      </w:r>
      <w:r w:rsidRPr="000C5B79">
        <w:rPr>
          <w:rFonts w:ascii="Gotham Office" w:hAnsi="Gotham Office"/>
          <w:sz w:val="22"/>
          <w:szCs w:val="22"/>
          <w:highlight w:val="yellow"/>
          <w:lang w:eastAsia="x-none"/>
        </w:rPr>
        <w:t xml:space="preserve">niveaux XXX de </w:t>
      </w:r>
      <w:r w:rsidRPr="000C5B79">
        <w:rPr>
          <w:rFonts w:ascii="Gotham Office" w:hAnsi="Gotham Office"/>
          <w:i/>
          <w:iCs/>
          <w:sz w:val="22"/>
          <w:szCs w:val="22"/>
          <w:highlight w:val="yellow"/>
          <w:lang w:eastAsia="x-none"/>
        </w:rPr>
        <w:t>XXX</w:t>
      </w:r>
      <w:r w:rsidRPr="000C5B79">
        <w:rPr>
          <w:rFonts w:ascii="Gotham Office" w:hAnsi="Gotham Office"/>
          <w:i/>
          <w:sz w:val="22"/>
          <w:szCs w:val="22"/>
          <w:highlight w:val="yellow"/>
          <w:lang w:eastAsia="x-none"/>
        </w:rPr>
        <w:t xml:space="preserve"> </w:t>
      </w:r>
      <w:r w:rsidRPr="000C5B79">
        <w:rPr>
          <w:rFonts w:ascii="Gotham Office" w:hAnsi="Gotham Office"/>
          <w:sz w:val="22"/>
          <w:szCs w:val="22"/>
          <w:highlight w:val="yellow"/>
          <w:lang w:eastAsia="x-none"/>
        </w:rPr>
        <w:t>présente(nt) une sensibilité XXX au gonflement (la valeur caractéristique de l’indice de gonflement pour les niveaux XXX de ce faciès est</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r w:rsidRPr="000C5B79">
        <w:rPr>
          <w:rFonts w:ascii="Gotham Office" w:hAnsi="Gotham Office"/>
          <w:sz w:val="22"/>
          <w:szCs w:val="22"/>
          <w:highlight w:val="yellow"/>
        </w:rPr>
        <w:t xml:space="preserve"> C</w:t>
      </w:r>
      <w:r w:rsidRPr="000C5B79">
        <w:rPr>
          <w:rFonts w:ascii="Gotham Office" w:hAnsi="Gotham Office"/>
          <w:sz w:val="22"/>
          <w:szCs w:val="22"/>
          <w:highlight w:val="yellow"/>
          <w:vertAlign w:val="subscript"/>
        </w:rPr>
        <w:t xml:space="preserve">g </w:t>
      </w:r>
      <w:r w:rsidRPr="000C5B79">
        <w:rPr>
          <w:rFonts w:ascii="Gotham Office" w:hAnsi="Gotham Office"/>
          <w:sz w:val="22"/>
          <w:szCs w:val="22"/>
          <w:highlight w:val="yellow"/>
        </w:rPr>
        <w:t>= X,XXX</w:t>
      </w:r>
      <w:r w:rsidRPr="000C5B79">
        <w:rPr>
          <w:rFonts w:ascii="Gotham Office" w:hAnsi="Gotham Office"/>
          <w:sz w:val="22"/>
          <w:szCs w:val="22"/>
        </w:rPr>
        <w:t>).</w:t>
      </w:r>
    </w:p>
    <w:bookmarkEnd w:id="158"/>
    <w:p w14:paraId="543CE6A2" w14:textId="0D31AEC5" w:rsidR="005D436F" w:rsidRPr="000C5B79" w:rsidRDefault="005D436F" w:rsidP="005D436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12930333" w14:textId="77777777" w:rsidR="00FE4DCE" w:rsidRPr="000C5B79" w:rsidRDefault="00FE4DCE" w:rsidP="005D436F">
      <w:pPr>
        <w:suppressAutoHyphens/>
        <w:spacing w:before="120" w:after="120" w:line="360" w:lineRule="auto"/>
        <w:jc w:val="both"/>
        <w:rPr>
          <w:rFonts w:ascii="Gotham Office" w:hAnsi="Gotham Office"/>
          <w:sz w:val="22"/>
          <w:szCs w:val="22"/>
        </w:rPr>
      </w:pPr>
    </w:p>
    <w:p w14:paraId="5621BD20" w14:textId="291A3CB8" w:rsidR="00FE4DCE" w:rsidRPr="000C5B79" w:rsidRDefault="00FE4DCE">
      <w:pPr>
        <w:rPr>
          <w:rFonts w:ascii="Gotham Office" w:hAnsi="Gotham Office"/>
          <w:sz w:val="22"/>
          <w:szCs w:val="22"/>
        </w:rPr>
      </w:pPr>
      <w:r w:rsidRPr="000C5B79">
        <w:rPr>
          <w:rFonts w:ascii="Gotham Office" w:hAnsi="Gotham Office"/>
          <w:sz w:val="22"/>
          <w:szCs w:val="22"/>
        </w:rPr>
        <w:br w:type="page"/>
      </w:r>
    </w:p>
    <w:p w14:paraId="3F68B86E" w14:textId="242AF536" w:rsidR="005D436F" w:rsidRPr="000C5B79" w:rsidRDefault="005D436F" w:rsidP="00942F43">
      <w:pPr>
        <w:pStyle w:val="Heading2"/>
      </w:pPr>
      <w:bookmarkStart w:id="161" w:name="_Toc219037899"/>
      <w:r w:rsidRPr="000C5B79">
        <w:t>Essai(s) d’abrasivité et de dureté Cerchar</w:t>
      </w:r>
      <w:bookmarkEnd w:id="161"/>
    </w:p>
    <w:p w14:paraId="5634F80B" w14:textId="1FC1922D" w:rsidR="005D436F" w:rsidRPr="000C5B79" w:rsidRDefault="005D436F" w:rsidP="005D436F">
      <w:pPr>
        <w:suppressAutoHyphens/>
        <w:spacing w:before="120" w:after="120" w:line="360" w:lineRule="auto"/>
        <w:jc w:val="both"/>
        <w:rPr>
          <w:rFonts w:ascii="Gotham Office" w:eastAsia="Times New Roman"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d’abrasivité et dureté Cerchar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sur des blocs (</w:t>
      </w:r>
      <w:r w:rsidRPr="000C5B79">
        <w:rPr>
          <w:rFonts w:ascii="Gotham Office" w:hAnsi="Gotham Office"/>
          <w:sz w:val="22"/>
          <w:szCs w:val="22"/>
          <w:highlight w:val="yellow"/>
        </w:rPr>
        <w:t>calcaire, silex</w:t>
      </w:r>
      <w:r w:rsidRPr="000C5B79">
        <w:rPr>
          <w:rFonts w:ascii="Gotham Office" w:hAnsi="Gotham Office"/>
          <w:sz w:val="22"/>
          <w:szCs w:val="22"/>
        </w:rPr>
        <w:t>…) prélevés au droit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SC</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et SCX</w:t>
      </w:r>
      <w:r w:rsidRPr="000C5B79">
        <w:rPr>
          <w:rFonts w:ascii="Gotham Office" w:hAnsi="Gotham Office"/>
          <w:sz w:val="22"/>
          <w:szCs w:val="22"/>
        </w:rPr>
        <w:t>. Les résultats de cet</w:t>
      </w:r>
      <w:r w:rsidRPr="000C5B79">
        <w:rPr>
          <w:rFonts w:ascii="Gotham Office" w:hAnsi="Gotham Office"/>
          <w:sz w:val="22"/>
          <w:szCs w:val="22"/>
          <w:highlight w:val="yellow"/>
        </w:rPr>
        <w:t>/ces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sont présentés dans le tableau suivant</w:t>
      </w:r>
      <w:r w:rsidRPr="000C5B79">
        <w:rPr>
          <w:rFonts w:ascii="Calibri" w:hAnsi="Calibri" w:cs="Calibri"/>
          <w:sz w:val="22"/>
          <w:szCs w:val="22"/>
        </w:rPr>
        <w:t> </w:t>
      </w:r>
      <w:r w:rsidRPr="000C5B79">
        <w:rPr>
          <w:rFonts w:ascii="Gotham Office" w:hAnsi="Gotham Office"/>
          <w:sz w:val="22"/>
          <w:szCs w:val="22"/>
        </w:rPr>
        <w:t>:</w:t>
      </w:r>
    </w:p>
    <w:tbl>
      <w:tblPr>
        <w:tblW w:w="96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3"/>
        <w:gridCol w:w="1539"/>
        <w:gridCol w:w="1752"/>
        <w:gridCol w:w="1814"/>
        <w:gridCol w:w="1683"/>
        <w:gridCol w:w="1790"/>
      </w:tblGrid>
      <w:tr w:rsidR="005D436F" w:rsidRPr="000C5B79" w14:paraId="040C878A" w14:textId="77777777" w:rsidTr="00E2010F">
        <w:trPr>
          <w:cantSplit/>
          <w:trHeight w:val="283"/>
          <w:jc w:val="center"/>
        </w:trPr>
        <w:tc>
          <w:tcPr>
            <w:tcW w:w="1093"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491CA133" w14:textId="77777777" w:rsidR="005D436F" w:rsidRPr="000C5B79" w:rsidRDefault="005D436F" w:rsidP="005D436F">
            <w:pPr>
              <w:suppressAutoHyphens/>
              <w:spacing w:before="120" w:after="120" w:line="240" w:lineRule="auto"/>
              <w:jc w:val="center"/>
              <w:rPr>
                <w:rFonts w:ascii="Gotham Office" w:eastAsia="Times New Roman" w:hAnsi="Gotham Office"/>
                <w:sz w:val="18"/>
                <w:szCs w:val="18"/>
              </w:rPr>
            </w:pPr>
            <w:r w:rsidRPr="000C5B79">
              <w:rPr>
                <w:rFonts w:ascii="Gotham Office" w:hAnsi="Gotham Office"/>
                <w:b/>
                <w:sz w:val="18"/>
                <w:szCs w:val="18"/>
              </w:rPr>
              <w:t>Sondage</w:t>
            </w:r>
          </w:p>
        </w:tc>
        <w:tc>
          <w:tcPr>
            <w:tcW w:w="153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6A610E3F"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Profondeur de prélèvement</w:t>
            </w:r>
          </w:p>
        </w:tc>
        <w:tc>
          <w:tcPr>
            <w:tcW w:w="3566"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286C763B"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Dureté</w:t>
            </w:r>
          </w:p>
        </w:tc>
        <w:tc>
          <w:tcPr>
            <w:tcW w:w="3473"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64008C20"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Abrasivité</w:t>
            </w:r>
          </w:p>
        </w:tc>
      </w:tr>
      <w:tr w:rsidR="005D436F" w:rsidRPr="000C5B79" w14:paraId="22A1EAAE" w14:textId="77777777" w:rsidTr="00E2010F">
        <w:trPr>
          <w:trHeight w:val="618"/>
          <w:jc w:val="center"/>
        </w:trPr>
        <w:tc>
          <w:tcPr>
            <w:tcW w:w="1093" w:type="dxa"/>
            <w:vMerge/>
            <w:tcBorders>
              <w:top w:val="single" w:sz="4" w:space="0" w:color="auto"/>
              <w:left w:val="single" w:sz="4" w:space="0" w:color="auto"/>
              <w:bottom w:val="single" w:sz="4" w:space="0" w:color="auto"/>
              <w:right w:val="single" w:sz="4" w:space="0" w:color="auto"/>
            </w:tcBorders>
            <w:vAlign w:val="center"/>
            <w:hideMark/>
          </w:tcPr>
          <w:p w14:paraId="6FB8596D" w14:textId="77777777" w:rsidR="005D436F" w:rsidRPr="000C5B79" w:rsidRDefault="005D436F" w:rsidP="005D436F">
            <w:pPr>
              <w:suppressAutoHyphens/>
              <w:spacing w:before="120" w:after="120" w:line="240" w:lineRule="auto"/>
              <w:jc w:val="center"/>
              <w:rPr>
                <w:rFonts w:ascii="Gotham Office" w:hAnsi="Gotham Office"/>
                <w:sz w:val="18"/>
                <w:szCs w:val="18"/>
              </w:rPr>
            </w:pPr>
          </w:p>
        </w:tc>
        <w:tc>
          <w:tcPr>
            <w:tcW w:w="1539" w:type="dxa"/>
            <w:vMerge/>
            <w:tcBorders>
              <w:top w:val="single" w:sz="4" w:space="0" w:color="auto"/>
              <w:left w:val="single" w:sz="4" w:space="0" w:color="auto"/>
              <w:bottom w:val="single" w:sz="4" w:space="0" w:color="auto"/>
              <w:right w:val="single" w:sz="4" w:space="0" w:color="auto"/>
            </w:tcBorders>
            <w:vAlign w:val="center"/>
            <w:hideMark/>
          </w:tcPr>
          <w:p w14:paraId="0E4B8F74" w14:textId="77777777" w:rsidR="005D436F" w:rsidRPr="000C5B79" w:rsidRDefault="005D436F" w:rsidP="005D436F">
            <w:pPr>
              <w:suppressAutoHyphens/>
              <w:spacing w:before="120" w:after="120" w:line="240" w:lineRule="auto"/>
              <w:jc w:val="center"/>
              <w:rPr>
                <w:rFonts w:ascii="Gotham Office" w:hAnsi="Gotham Office"/>
                <w:sz w:val="18"/>
                <w:szCs w:val="18"/>
              </w:rPr>
            </w:pPr>
          </w:p>
        </w:tc>
        <w:tc>
          <w:tcPr>
            <w:tcW w:w="175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3CB1B81"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Valeurs de dureté (D</w:t>
            </w:r>
            <w:r w:rsidRPr="000C5B79">
              <w:rPr>
                <w:rFonts w:ascii="Gotham Office" w:hAnsi="Gotham Office"/>
                <w:b/>
                <w:sz w:val="18"/>
                <w:szCs w:val="18"/>
                <w:vertAlign w:val="subscript"/>
              </w:rPr>
              <w:t>IN</w:t>
            </w:r>
            <w:r w:rsidRPr="000C5B79">
              <w:rPr>
                <w:rFonts w:ascii="Gotham Office" w:hAnsi="Gotham Office"/>
                <w:b/>
                <w:sz w:val="18"/>
                <w:szCs w:val="18"/>
              </w:rPr>
              <w:t>)</w:t>
            </w:r>
          </w:p>
        </w:tc>
        <w:tc>
          <w:tcPr>
            <w:tcW w:w="181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1EAC67B"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/Jugement</w:t>
            </w:r>
          </w:p>
        </w:tc>
        <w:tc>
          <w:tcPr>
            <w:tcW w:w="168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CD3360" w14:textId="77777777" w:rsidR="005D436F" w:rsidRPr="000C5B79" w:rsidRDefault="005D436F" w:rsidP="005D436F">
            <w:pPr>
              <w:suppressAutoHyphens/>
              <w:spacing w:before="120" w:after="120" w:line="240" w:lineRule="auto"/>
              <w:ind w:left="-125" w:right="-184"/>
              <w:jc w:val="center"/>
              <w:rPr>
                <w:rFonts w:ascii="Gotham Office" w:hAnsi="Gotham Office"/>
                <w:b/>
                <w:sz w:val="18"/>
                <w:szCs w:val="18"/>
              </w:rPr>
            </w:pPr>
            <w:r w:rsidRPr="000C5B79">
              <w:rPr>
                <w:rFonts w:ascii="Gotham Office" w:hAnsi="Gotham Office"/>
                <w:b/>
                <w:sz w:val="18"/>
                <w:szCs w:val="18"/>
              </w:rPr>
              <w:t>Valeur de l’indice d'abrasivité (A</w:t>
            </w:r>
            <w:r w:rsidRPr="000C5B79">
              <w:rPr>
                <w:rFonts w:ascii="Gotham Office" w:hAnsi="Gotham Office"/>
                <w:b/>
                <w:sz w:val="18"/>
                <w:szCs w:val="18"/>
                <w:vertAlign w:val="subscript"/>
              </w:rPr>
              <w:t>IN</w:t>
            </w:r>
            <w:r w:rsidRPr="000C5B79">
              <w:rPr>
                <w:rFonts w:ascii="Gotham Office" w:hAnsi="Gotham Office"/>
                <w:b/>
                <w:sz w:val="18"/>
                <w:szCs w:val="18"/>
              </w:rPr>
              <w:t>)</w:t>
            </w:r>
          </w:p>
        </w:tc>
        <w:tc>
          <w:tcPr>
            <w:tcW w:w="179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38C9C8" w14:textId="77777777" w:rsidR="005D436F" w:rsidRPr="000C5B79" w:rsidRDefault="005D436F" w:rsidP="005D436F">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/Jugement</w:t>
            </w:r>
          </w:p>
        </w:tc>
      </w:tr>
      <w:tr w:rsidR="005D436F" w:rsidRPr="000C5B79" w14:paraId="48E3F823" w14:textId="77777777" w:rsidTr="00E2010F">
        <w:trPr>
          <w:trHeight w:val="482"/>
          <w:jc w:val="center"/>
        </w:trPr>
        <w:tc>
          <w:tcPr>
            <w:tcW w:w="1093" w:type="dxa"/>
            <w:tcBorders>
              <w:top w:val="single" w:sz="4" w:space="0" w:color="auto"/>
              <w:left w:val="single" w:sz="4" w:space="0" w:color="auto"/>
              <w:bottom w:val="single" w:sz="4" w:space="0" w:color="auto"/>
              <w:right w:val="single" w:sz="4" w:space="0" w:color="auto"/>
            </w:tcBorders>
            <w:vAlign w:val="center"/>
          </w:tcPr>
          <w:p w14:paraId="38B4D3B4" w14:textId="77777777" w:rsidR="005D436F" w:rsidRPr="000C5B79" w:rsidRDefault="005D436F" w:rsidP="005D436F">
            <w:pPr>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rPr>
              <w:t>SC</w:t>
            </w:r>
            <w:r w:rsidRPr="000C5B79">
              <w:rPr>
                <w:rFonts w:ascii="Gotham Office" w:hAnsi="Gotham Office"/>
                <w:bCs/>
                <w:sz w:val="18"/>
                <w:szCs w:val="18"/>
                <w:highlight w:val="yellow"/>
              </w:rPr>
              <w:t>X</w:t>
            </w:r>
          </w:p>
        </w:tc>
        <w:tc>
          <w:tcPr>
            <w:tcW w:w="1539" w:type="dxa"/>
            <w:tcBorders>
              <w:top w:val="single" w:sz="4" w:space="0" w:color="auto"/>
              <w:left w:val="single" w:sz="4" w:space="0" w:color="auto"/>
              <w:bottom w:val="single" w:sz="4" w:space="0" w:color="auto"/>
              <w:right w:val="single" w:sz="4" w:space="0" w:color="auto"/>
            </w:tcBorders>
            <w:vAlign w:val="center"/>
          </w:tcPr>
          <w:p w14:paraId="0C2A669A"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De -</w:t>
            </w: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w:t>
            </w:r>
            <w:r w:rsidRPr="000C5B79">
              <w:rPr>
                <w:rFonts w:ascii="Gotham Office" w:hAnsi="Gotham Office"/>
                <w:sz w:val="18"/>
                <w:szCs w:val="18"/>
                <w:highlight w:val="yellow"/>
              </w:rPr>
              <w:t>X,XX</w:t>
            </w:r>
            <w:r w:rsidRPr="000C5B79">
              <w:rPr>
                <w:rFonts w:ascii="Gotham Office" w:hAnsi="Gotham Office"/>
                <w:sz w:val="18"/>
                <w:szCs w:val="18"/>
              </w:rPr>
              <w:t xml:space="preserve"> m/TN</w:t>
            </w:r>
            <w:r w:rsidRPr="000C5B79">
              <w:rPr>
                <w:rFonts w:ascii="Gotham Office" w:hAnsi="Gotham Office"/>
                <w:bCs/>
                <w:sz w:val="18"/>
                <w:szCs w:val="18"/>
                <w:highlight w:val="yellow"/>
              </w:rPr>
              <w:t>/NF</w:t>
            </w:r>
          </w:p>
        </w:tc>
        <w:tc>
          <w:tcPr>
            <w:tcW w:w="1752" w:type="dxa"/>
            <w:tcBorders>
              <w:top w:val="single" w:sz="4" w:space="0" w:color="auto"/>
              <w:left w:val="single" w:sz="4" w:space="0" w:color="auto"/>
              <w:bottom w:val="single" w:sz="4" w:space="0" w:color="auto"/>
              <w:right w:val="single" w:sz="4" w:space="0" w:color="auto"/>
            </w:tcBorders>
            <w:vAlign w:val="center"/>
          </w:tcPr>
          <w:p w14:paraId="51AEDCFD"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p>
        </w:tc>
        <w:tc>
          <w:tcPr>
            <w:tcW w:w="1814" w:type="dxa"/>
            <w:tcBorders>
              <w:top w:val="single" w:sz="4" w:space="0" w:color="auto"/>
              <w:left w:val="single" w:sz="4" w:space="0" w:color="auto"/>
              <w:bottom w:val="single" w:sz="4" w:space="0" w:color="auto"/>
              <w:right w:val="single" w:sz="4" w:space="0" w:color="auto"/>
            </w:tcBorders>
            <w:vAlign w:val="center"/>
          </w:tcPr>
          <w:p w14:paraId="3C60B4D8" w14:textId="77777777" w:rsidR="005D436F" w:rsidRPr="000C5B79" w:rsidRDefault="005D436F" w:rsidP="005D436F">
            <w:pPr>
              <w:suppressAutoHyphens/>
              <w:spacing w:before="120" w:after="120" w:line="240" w:lineRule="auto"/>
              <w:ind w:left="-86" w:right="-97"/>
              <w:jc w:val="center"/>
              <w:rPr>
                <w:rFonts w:ascii="Gotham Office" w:hAnsi="Gotham Office"/>
                <w:b/>
                <w:bCs/>
                <w:sz w:val="18"/>
                <w:szCs w:val="18"/>
              </w:rPr>
            </w:pPr>
            <w:r w:rsidRPr="000C5B79">
              <w:rPr>
                <w:rFonts w:ascii="Gotham Office" w:hAnsi="Gotham Office"/>
                <w:b/>
                <w:bCs/>
                <w:sz w:val="18"/>
                <w:szCs w:val="18"/>
              </w:rPr>
              <w:t xml:space="preserve">DU </w:t>
            </w:r>
            <w:r w:rsidRPr="000C5B79">
              <w:rPr>
                <w:rFonts w:ascii="Gotham Office" w:hAnsi="Gotham Office"/>
                <w:b/>
                <w:bCs/>
                <w:sz w:val="18"/>
                <w:szCs w:val="18"/>
                <w:highlight w:val="yellow"/>
              </w:rPr>
              <w:t>X</w:t>
            </w:r>
            <w:r w:rsidRPr="000C5B79">
              <w:rPr>
                <w:rFonts w:ascii="Gotham Office" w:hAnsi="Gotham Office"/>
                <w:b/>
                <w:bCs/>
                <w:sz w:val="18"/>
                <w:szCs w:val="18"/>
              </w:rPr>
              <w:br/>
            </w: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w:t>
            </w:r>
          </w:p>
        </w:tc>
        <w:tc>
          <w:tcPr>
            <w:tcW w:w="1683" w:type="dxa"/>
            <w:tcBorders>
              <w:top w:val="single" w:sz="4" w:space="0" w:color="auto"/>
              <w:left w:val="single" w:sz="4" w:space="0" w:color="auto"/>
              <w:bottom w:val="single" w:sz="4" w:space="0" w:color="auto"/>
              <w:right w:val="single" w:sz="4" w:space="0" w:color="auto"/>
            </w:tcBorders>
            <w:vAlign w:val="center"/>
          </w:tcPr>
          <w:p w14:paraId="6506A1A0" w14:textId="77777777" w:rsidR="005D436F" w:rsidRPr="000C5B79" w:rsidRDefault="005D436F" w:rsidP="005D436F">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à </w:t>
            </w:r>
            <w:r w:rsidRPr="000C5B79">
              <w:rPr>
                <w:rFonts w:ascii="Gotham Office" w:hAnsi="Gotham Office"/>
                <w:sz w:val="18"/>
                <w:szCs w:val="18"/>
                <w:highlight w:val="yellow"/>
              </w:rPr>
              <w:t>XX</w:t>
            </w:r>
          </w:p>
        </w:tc>
        <w:tc>
          <w:tcPr>
            <w:tcW w:w="1790" w:type="dxa"/>
            <w:tcBorders>
              <w:top w:val="single" w:sz="4" w:space="0" w:color="auto"/>
              <w:left w:val="single" w:sz="4" w:space="0" w:color="auto"/>
              <w:bottom w:val="single" w:sz="4" w:space="0" w:color="auto"/>
              <w:right w:val="single" w:sz="4" w:space="0" w:color="auto"/>
            </w:tcBorders>
            <w:vAlign w:val="center"/>
          </w:tcPr>
          <w:p w14:paraId="4A736B30" w14:textId="77777777" w:rsidR="005D436F" w:rsidRPr="000C5B79" w:rsidRDefault="005D436F" w:rsidP="005D436F">
            <w:pPr>
              <w:suppressAutoHyphens/>
              <w:spacing w:before="120" w:after="120" w:line="240" w:lineRule="auto"/>
              <w:ind w:left="-38" w:right="-145"/>
              <w:jc w:val="center"/>
              <w:rPr>
                <w:rFonts w:ascii="Gotham Office" w:hAnsi="Gotham Office" w:cs="Tahoma"/>
                <w:b/>
                <w:bCs/>
                <w:sz w:val="18"/>
                <w:szCs w:val="18"/>
              </w:rPr>
            </w:pPr>
            <w:r w:rsidRPr="000C5B79">
              <w:rPr>
                <w:rFonts w:ascii="Gotham Office" w:hAnsi="Gotham Office" w:cs="Tahoma"/>
                <w:b/>
                <w:bCs/>
                <w:sz w:val="18"/>
                <w:szCs w:val="18"/>
              </w:rPr>
              <w:t>A</w:t>
            </w:r>
            <w:r w:rsidRPr="000C5B79">
              <w:rPr>
                <w:rFonts w:ascii="Gotham Office" w:hAnsi="Gotham Office" w:cs="Tahoma"/>
                <w:b/>
                <w:bCs/>
                <w:sz w:val="18"/>
                <w:szCs w:val="18"/>
                <w:vertAlign w:val="subscript"/>
              </w:rPr>
              <w:t>IN</w:t>
            </w:r>
            <w:r w:rsidRPr="000C5B79">
              <w:rPr>
                <w:rFonts w:ascii="Gotham Office" w:hAnsi="Gotham Office" w:cs="Tahoma"/>
                <w:b/>
                <w:bCs/>
                <w:sz w:val="18"/>
                <w:szCs w:val="18"/>
              </w:rPr>
              <w:t xml:space="preserve"> </w:t>
            </w:r>
            <w:r w:rsidRPr="000C5B79">
              <w:rPr>
                <w:rFonts w:ascii="Gotham Office" w:hAnsi="Gotham Office" w:cs="Tahoma"/>
                <w:b/>
                <w:bCs/>
                <w:sz w:val="18"/>
                <w:szCs w:val="18"/>
                <w:highlight w:val="yellow"/>
              </w:rPr>
              <w:t>X</w:t>
            </w:r>
            <w:r w:rsidRPr="000C5B79">
              <w:rPr>
                <w:rFonts w:ascii="Gotham Office" w:hAnsi="Gotham Office" w:cs="Tahoma"/>
                <w:b/>
                <w:bCs/>
                <w:sz w:val="18"/>
                <w:szCs w:val="18"/>
              </w:rPr>
              <w:br/>
            </w:r>
            <w:r w:rsidRPr="000C5B79">
              <w:rPr>
                <w:rFonts w:ascii="Gotham Office" w:hAnsi="Gotham Office" w:cs="Tahoma"/>
                <w:sz w:val="18"/>
                <w:szCs w:val="18"/>
              </w:rPr>
              <w:t>(</w:t>
            </w:r>
            <w:r w:rsidRPr="000C5B79">
              <w:rPr>
                <w:rFonts w:ascii="Gotham Office" w:hAnsi="Gotham Office" w:cs="Tahoma"/>
                <w:sz w:val="18"/>
                <w:szCs w:val="18"/>
                <w:highlight w:val="yellow"/>
              </w:rPr>
              <w:t>XXX</w:t>
            </w:r>
            <w:r w:rsidRPr="000C5B79">
              <w:rPr>
                <w:rFonts w:ascii="Gotham Office" w:hAnsi="Gotham Office" w:cs="Tahoma"/>
                <w:sz w:val="18"/>
                <w:szCs w:val="18"/>
              </w:rPr>
              <w:t>)</w:t>
            </w:r>
          </w:p>
        </w:tc>
      </w:tr>
    </w:tbl>
    <w:p w14:paraId="6CB33F8A" w14:textId="76D766DD" w:rsidR="005D436F" w:rsidRPr="000C5B79" w:rsidRDefault="005D436F" w:rsidP="005D436F">
      <w:pPr>
        <w:suppressAutoHyphens/>
        <w:spacing w:before="120" w:after="120" w:line="360" w:lineRule="auto"/>
        <w:jc w:val="both"/>
        <w:rPr>
          <w:rFonts w:ascii="Gotham Office" w:eastAsia="SimSun" w:hAnsi="Gotham Office"/>
          <w:sz w:val="22"/>
          <w:szCs w:val="22"/>
        </w:rPr>
      </w:pPr>
      <w:bookmarkStart w:id="162" w:name="_Hlk106982819"/>
      <w:r w:rsidRPr="000C5B79">
        <w:rPr>
          <w:rFonts w:ascii="Gotham Office" w:eastAsia="SimSun" w:hAnsi="Gotham Office"/>
          <w:sz w:val="22"/>
          <w:szCs w:val="22"/>
        </w:rPr>
        <w:t>Le</w:t>
      </w:r>
      <w:r w:rsidRPr="000C5B79">
        <w:rPr>
          <w:rFonts w:ascii="Gotham Office" w:eastAsia="SimSun" w:hAnsi="Gotham Office"/>
          <w:sz w:val="22"/>
          <w:szCs w:val="22"/>
          <w:highlight w:val="yellow"/>
        </w:rPr>
        <w:t>(s)</w:t>
      </w:r>
      <w:r w:rsidRPr="000C5B79">
        <w:rPr>
          <w:rFonts w:ascii="Gotham Office" w:eastAsia="SimSun" w:hAnsi="Gotham Office"/>
          <w:sz w:val="22"/>
          <w:szCs w:val="22"/>
        </w:rPr>
        <w:t xml:space="preserve"> procès-verbal</w:t>
      </w:r>
      <w:r w:rsidRPr="000C5B79">
        <w:rPr>
          <w:rFonts w:ascii="Gotham Office" w:eastAsia="SimSun" w:hAnsi="Gotham Office"/>
          <w:sz w:val="22"/>
          <w:szCs w:val="22"/>
          <w:highlight w:val="yellow"/>
        </w:rPr>
        <w:t>/aux</w:t>
      </w:r>
      <w:r w:rsidRPr="000C5B79">
        <w:rPr>
          <w:rFonts w:ascii="Gotham Office" w:eastAsia="SimSun" w:hAnsi="Gotham Office"/>
          <w:sz w:val="22"/>
          <w:szCs w:val="22"/>
        </w:rPr>
        <w:t xml:space="preserve"> des essais en laboratoire est</w:t>
      </w:r>
      <w:r w:rsidRPr="000C5B79">
        <w:rPr>
          <w:rFonts w:ascii="Gotham Office" w:eastAsia="SimSun" w:hAnsi="Gotham Office"/>
          <w:sz w:val="22"/>
          <w:szCs w:val="22"/>
          <w:highlight w:val="yellow"/>
        </w:rPr>
        <w:t>/sont</w:t>
      </w:r>
      <w:r w:rsidRPr="000C5B79">
        <w:rPr>
          <w:rFonts w:ascii="Gotham Office" w:eastAsia="SimSun" w:hAnsi="Gotham Office"/>
          <w:sz w:val="22"/>
          <w:szCs w:val="22"/>
        </w:rPr>
        <w:t xml:space="preserve"> reporté</w:t>
      </w:r>
      <w:r w:rsidRPr="000C5B79">
        <w:rPr>
          <w:rFonts w:ascii="Gotham Office" w:eastAsia="SimSun" w:hAnsi="Gotham Office"/>
          <w:sz w:val="22"/>
          <w:szCs w:val="22"/>
          <w:highlight w:val="yellow"/>
        </w:rPr>
        <w:t>(s)</w:t>
      </w:r>
      <w:r w:rsidRPr="000C5B79">
        <w:rPr>
          <w:rFonts w:ascii="Gotham Office" w:eastAsia="SimSun" w:hAnsi="Gotham Office"/>
          <w:sz w:val="22"/>
          <w:szCs w:val="22"/>
        </w:rPr>
        <w:t xml:space="preserve"> en annexe n°15</w:t>
      </w:r>
      <w:r w:rsidR="00401944" w:rsidRPr="000C5B79">
        <w:rPr>
          <w:rFonts w:ascii="Gotham Office" w:eastAsia="SimSun" w:hAnsi="Gotham Office"/>
          <w:sz w:val="22"/>
          <w:szCs w:val="22"/>
        </w:rPr>
        <w:t>.</w:t>
      </w:r>
    </w:p>
    <w:p w14:paraId="7D0D43BC" w14:textId="2A2F4227" w:rsidR="005D436F" w:rsidRPr="000C5B79" w:rsidRDefault="005D436F" w:rsidP="00942F43">
      <w:pPr>
        <w:pStyle w:val="Heading2"/>
      </w:pPr>
      <w:bookmarkStart w:id="163" w:name="_Toc219037900"/>
      <w:bookmarkEnd w:id="162"/>
      <w:r w:rsidRPr="000C5B79">
        <w:t>Agressivité du milieu vis-à-vis du béton</w:t>
      </w:r>
      <w:bookmarkEnd w:id="163"/>
    </w:p>
    <w:p w14:paraId="77F61BF2" w14:textId="16B54EF8" w:rsidR="005D436F" w:rsidRPr="000C5B79" w:rsidRDefault="00E2010F" w:rsidP="00CE6544">
      <w:pPr>
        <w:pStyle w:val="Heading3"/>
      </w:pPr>
      <w:bookmarkStart w:id="164" w:name="_Toc219037901"/>
      <w:r w:rsidRPr="00EB66DD">
        <w:rPr>
          <w:shd w:val="clear" w:color="auto" w:fill="auto"/>
        </w:rPr>
        <w:t>Agressivité de l’eau souterraine vis-à-vis du béton</w:t>
      </w:r>
      <w:bookmarkEnd w:id="164"/>
    </w:p>
    <w:p w14:paraId="4E3814E2" w14:textId="77777777" w:rsidR="006E7757" w:rsidRPr="000C5B79" w:rsidRDefault="006E7757" w:rsidP="006E7757">
      <w:pPr>
        <w:suppressAutoHyphens/>
        <w:spacing w:before="120" w:after="120" w:line="360" w:lineRule="auto"/>
        <w:jc w:val="both"/>
        <w:rPr>
          <w:rFonts w:ascii="Gotham Office" w:hAnsi="Gotham Office"/>
          <w:sz w:val="22"/>
          <w:szCs w:val="22"/>
        </w:rPr>
      </w:pPr>
      <w:bookmarkStart w:id="165" w:name="_Hlk50626876"/>
      <w:r w:rsidRPr="000C5B79">
        <w:rPr>
          <w:rFonts w:ascii="Gotham Office" w:hAnsi="Gotham Office"/>
          <w:sz w:val="22"/>
          <w:szCs w:val="22"/>
        </w:rPr>
        <w:t>Concernant l’agressivité de l’eau vis-à-vis du béton, un</w:t>
      </w:r>
      <w:r w:rsidRPr="000C5B79">
        <w:rPr>
          <w:rFonts w:ascii="Gotham Office" w:hAnsi="Gotham Office"/>
          <w:sz w:val="22"/>
          <w:szCs w:val="22"/>
          <w:highlight w:val="yellow"/>
        </w:rPr>
        <w:t>/des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d’eau prélevé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et/à XXX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testé</w:t>
      </w:r>
      <w:r w:rsidRPr="000C5B79">
        <w:rPr>
          <w:rFonts w:ascii="Gotham Office" w:hAnsi="Gotham Office"/>
          <w:sz w:val="22"/>
          <w:szCs w:val="22"/>
          <w:highlight w:val="yellow"/>
        </w:rPr>
        <w:t>(s)</w:t>
      </w:r>
      <w:r w:rsidRPr="000C5B79">
        <w:rPr>
          <w:rFonts w:ascii="Gotham Office" w:hAnsi="Gotham Office"/>
          <w:sz w:val="22"/>
          <w:szCs w:val="22"/>
        </w:rPr>
        <w:t xml:space="preserve">. L’étude a été menée sur la base du fascicule FD P 18-011 et la norme </w:t>
      </w:r>
      <w:bookmarkStart w:id="166" w:name="_Hlk118371256"/>
      <w:r w:rsidRPr="000C5B79">
        <w:rPr>
          <w:rFonts w:ascii="Gotham Office" w:hAnsi="Gotham Office"/>
          <w:sz w:val="22"/>
          <w:szCs w:val="22"/>
        </w:rPr>
        <w:t>NF EN 206+A2/CN</w:t>
      </w:r>
      <w:bookmarkEnd w:id="166"/>
      <w:r w:rsidRPr="000C5B79">
        <w:rPr>
          <w:rFonts w:ascii="Gotham Office" w:hAnsi="Gotham Office"/>
          <w:sz w:val="22"/>
          <w:szCs w:val="22"/>
        </w:rPr>
        <w:t>. Les résultats sont détaillés dans le tableau ci-dessous</w:t>
      </w:r>
      <w:r w:rsidRPr="000C5B79">
        <w:rPr>
          <w:rFonts w:ascii="Calibri" w:hAnsi="Calibri" w:cs="Calibri"/>
          <w:sz w:val="22"/>
          <w:szCs w:val="22"/>
        </w:rPr>
        <w:t> </w:t>
      </w:r>
      <w:r w:rsidRPr="000C5B79">
        <w:rPr>
          <w:rFonts w:ascii="Gotham Office" w:hAnsi="Gotham Office"/>
          <w:sz w:val="22"/>
          <w:szCs w:val="22"/>
        </w:rPr>
        <w:t>:</w:t>
      </w:r>
      <w:bookmarkStart w:id="167" w:name="_Hlk76562435"/>
    </w:p>
    <w:tbl>
      <w:tblPr>
        <w:tblpPr w:leftFromText="141" w:rightFromText="141" w:vertAnchor="text" w:tblpXSpec="center" w:tblpY="1"/>
        <w:tblOverlap w:val="never"/>
        <w:tblW w:w="89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26"/>
        <w:gridCol w:w="1535"/>
        <w:gridCol w:w="1701"/>
        <w:gridCol w:w="1559"/>
        <w:gridCol w:w="1701"/>
        <w:gridCol w:w="759"/>
      </w:tblGrid>
      <w:tr w:rsidR="006E7757" w:rsidRPr="000C5B79" w14:paraId="44B39FA4" w14:textId="77777777">
        <w:trPr>
          <w:trHeight w:val="839"/>
        </w:trPr>
        <w:tc>
          <w:tcPr>
            <w:tcW w:w="1726" w:type="dxa"/>
            <w:tcBorders>
              <w:bottom w:val="single" w:sz="4" w:space="0" w:color="auto"/>
            </w:tcBorders>
            <w:shd w:val="pct5" w:color="auto" w:fill="auto"/>
            <w:vAlign w:val="center"/>
          </w:tcPr>
          <w:p w14:paraId="5885F80B"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bookmarkStart w:id="168" w:name="_Hlk54771884"/>
            <w:bookmarkEnd w:id="165"/>
            <w:r w:rsidRPr="000C5B79">
              <w:rPr>
                <w:rFonts w:ascii="Gotham Office" w:eastAsia="SimSun" w:hAnsi="Gotham Office"/>
                <w:b/>
                <w:bCs/>
                <w:sz w:val="18"/>
                <w:szCs w:val="18"/>
              </w:rPr>
              <w:t>Sondage où les échantillons ont été prélevés</w:t>
            </w:r>
          </w:p>
        </w:tc>
        <w:tc>
          <w:tcPr>
            <w:tcW w:w="1535" w:type="dxa"/>
            <w:tcBorders>
              <w:bottom w:val="single" w:sz="4" w:space="0" w:color="auto"/>
            </w:tcBorders>
            <w:shd w:val="pct5" w:color="auto" w:fill="auto"/>
            <w:vAlign w:val="center"/>
          </w:tcPr>
          <w:p w14:paraId="2689A4F3"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C0</w:t>
            </w:r>
            <w:r w:rsidRPr="000C5B79">
              <w:rPr>
                <w:rFonts w:ascii="Gotham Office" w:eastAsia="SimSun" w:hAnsi="Gotham Office"/>
                <w:b/>
                <w:bCs/>
                <w:sz w:val="18"/>
                <w:szCs w:val="18"/>
                <w:vertAlign w:val="subscript"/>
              </w:rPr>
              <w:t>2</w:t>
            </w:r>
            <w:r w:rsidRPr="000C5B79">
              <w:rPr>
                <w:rFonts w:ascii="Gotham Office" w:eastAsia="SimSun" w:hAnsi="Gotham Office"/>
                <w:b/>
                <w:bCs/>
                <w:sz w:val="18"/>
                <w:szCs w:val="18"/>
              </w:rPr>
              <w:t xml:space="preserve"> agressif</w:t>
            </w:r>
          </w:p>
          <w:p w14:paraId="0989C7C9"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(mg/l)</w:t>
            </w:r>
          </w:p>
        </w:tc>
        <w:tc>
          <w:tcPr>
            <w:tcW w:w="1701" w:type="dxa"/>
            <w:tcBorders>
              <w:bottom w:val="single" w:sz="4" w:space="0" w:color="auto"/>
            </w:tcBorders>
            <w:shd w:val="pct5" w:color="auto" w:fill="auto"/>
            <w:vAlign w:val="center"/>
          </w:tcPr>
          <w:p w14:paraId="05C224C4"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Sulfates SO</w:t>
            </w:r>
            <w:r w:rsidRPr="000C5B79">
              <w:rPr>
                <w:rFonts w:ascii="Gotham Office" w:eastAsia="SimSun" w:hAnsi="Gotham Office"/>
                <w:b/>
                <w:bCs/>
                <w:sz w:val="18"/>
                <w:szCs w:val="18"/>
                <w:vertAlign w:val="subscript"/>
              </w:rPr>
              <w:t>4</w:t>
            </w:r>
          </w:p>
          <w:p w14:paraId="04093645"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(mg/l)</w:t>
            </w:r>
          </w:p>
        </w:tc>
        <w:tc>
          <w:tcPr>
            <w:tcW w:w="1559" w:type="dxa"/>
            <w:tcBorders>
              <w:bottom w:val="single" w:sz="4" w:space="0" w:color="auto"/>
            </w:tcBorders>
            <w:shd w:val="pct5" w:color="auto" w:fill="auto"/>
            <w:vAlign w:val="center"/>
          </w:tcPr>
          <w:p w14:paraId="707397FB"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Magnésium Mg</w:t>
            </w:r>
          </w:p>
          <w:p w14:paraId="1D9A6AC0"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(mg/l)</w:t>
            </w:r>
          </w:p>
        </w:tc>
        <w:tc>
          <w:tcPr>
            <w:tcW w:w="1701" w:type="dxa"/>
            <w:tcBorders>
              <w:bottom w:val="single" w:sz="4" w:space="0" w:color="auto"/>
            </w:tcBorders>
            <w:shd w:val="pct5" w:color="auto" w:fill="auto"/>
            <w:vAlign w:val="center"/>
          </w:tcPr>
          <w:p w14:paraId="47FE1740"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Ammonium NH</w:t>
            </w:r>
            <w:r w:rsidRPr="000C5B79">
              <w:rPr>
                <w:rFonts w:ascii="Gotham Office" w:eastAsia="SimSun" w:hAnsi="Gotham Office"/>
                <w:b/>
                <w:bCs/>
                <w:sz w:val="18"/>
                <w:szCs w:val="18"/>
                <w:vertAlign w:val="subscript"/>
              </w:rPr>
              <w:t>4</w:t>
            </w:r>
          </w:p>
          <w:p w14:paraId="79CEC15F"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(mg/l)</w:t>
            </w:r>
          </w:p>
        </w:tc>
        <w:tc>
          <w:tcPr>
            <w:tcW w:w="759" w:type="dxa"/>
            <w:tcBorders>
              <w:bottom w:val="single" w:sz="4" w:space="0" w:color="auto"/>
            </w:tcBorders>
            <w:shd w:val="pct5" w:color="auto" w:fill="auto"/>
            <w:vAlign w:val="center"/>
          </w:tcPr>
          <w:p w14:paraId="0BDD5286" w14:textId="35E58E24" w:rsidR="006E7757" w:rsidRPr="000C5B79" w:rsidRDefault="009578CF" w:rsidP="006E7757">
            <w:pPr>
              <w:suppressAutoHyphens/>
              <w:spacing w:before="120" w:after="120" w:line="240" w:lineRule="auto"/>
              <w:jc w:val="center"/>
              <w:rPr>
                <w:rFonts w:ascii="Gotham Office" w:eastAsia="SimSun" w:hAnsi="Gotham Office"/>
                <w:b/>
                <w:bCs/>
                <w:sz w:val="18"/>
                <w:szCs w:val="18"/>
              </w:rPr>
            </w:pPr>
            <w:r>
              <w:rPr>
                <w:rFonts w:ascii="Gotham Office" w:eastAsia="SimSun" w:hAnsi="Gotham Office"/>
                <w:b/>
                <w:bCs/>
                <w:sz w:val="18"/>
                <w:szCs w:val="18"/>
              </w:rPr>
              <w:t>p</w:t>
            </w:r>
            <w:r w:rsidR="006E7757" w:rsidRPr="000C5B79">
              <w:rPr>
                <w:rFonts w:ascii="Gotham Office" w:eastAsia="SimSun" w:hAnsi="Gotham Office"/>
                <w:b/>
                <w:bCs/>
                <w:sz w:val="18"/>
                <w:szCs w:val="18"/>
              </w:rPr>
              <w:t>H</w:t>
            </w:r>
          </w:p>
        </w:tc>
      </w:tr>
      <w:tr w:rsidR="006E7757" w:rsidRPr="000C5B79" w14:paraId="29CB18D9" w14:textId="77777777">
        <w:trPr>
          <w:trHeight w:val="617"/>
        </w:trPr>
        <w:tc>
          <w:tcPr>
            <w:tcW w:w="1726" w:type="dxa"/>
            <w:vAlign w:val="center"/>
          </w:tcPr>
          <w:p w14:paraId="3A0042ED"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highlight w:val="yellow"/>
              </w:rPr>
              <w:t>XXX</w:t>
            </w:r>
          </w:p>
        </w:tc>
        <w:tc>
          <w:tcPr>
            <w:tcW w:w="1535" w:type="dxa"/>
            <w:vAlign w:val="center"/>
          </w:tcPr>
          <w:p w14:paraId="37144A9A"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r w:rsidRPr="000C5B79">
              <w:rPr>
                <w:rFonts w:ascii="Gotham Office" w:eastAsia="SimSun" w:hAnsi="Gotham Office"/>
                <w:sz w:val="18"/>
                <w:szCs w:val="18"/>
                <w:highlight w:val="yellow"/>
              </w:rPr>
              <w:t>XX,X</w:t>
            </w:r>
          </w:p>
        </w:tc>
        <w:tc>
          <w:tcPr>
            <w:tcW w:w="1701" w:type="dxa"/>
            <w:vAlign w:val="center"/>
          </w:tcPr>
          <w:p w14:paraId="207EBAE2"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r w:rsidRPr="000C5B79">
              <w:rPr>
                <w:rFonts w:ascii="Gotham Office" w:eastAsia="SimSun" w:hAnsi="Gotham Office"/>
                <w:sz w:val="18"/>
                <w:szCs w:val="18"/>
                <w:highlight w:val="yellow"/>
              </w:rPr>
              <w:t>XX,X</w:t>
            </w:r>
          </w:p>
        </w:tc>
        <w:tc>
          <w:tcPr>
            <w:tcW w:w="1559" w:type="dxa"/>
            <w:vAlign w:val="center"/>
          </w:tcPr>
          <w:p w14:paraId="38D427C6"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r w:rsidRPr="000C5B79">
              <w:rPr>
                <w:rFonts w:ascii="Gotham Office" w:eastAsia="SimSun" w:hAnsi="Gotham Office"/>
                <w:sz w:val="18"/>
                <w:szCs w:val="18"/>
                <w:highlight w:val="yellow"/>
              </w:rPr>
              <w:t>XX,X</w:t>
            </w:r>
          </w:p>
        </w:tc>
        <w:tc>
          <w:tcPr>
            <w:tcW w:w="1701" w:type="dxa"/>
            <w:vAlign w:val="center"/>
          </w:tcPr>
          <w:p w14:paraId="3E06AF32"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r w:rsidRPr="000C5B79">
              <w:rPr>
                <w:rFonts w:ascii="Gotham Office" w:eastAsia="SimSun" w:hAnsi="Gotham Office"/>
                <w:sz w:val="18"/>
                <w:szCs w:val="18"/>
                <w:highlight w:val="yellow"/>
              </w:rPr>
              <w:t>XX,X</w:t>
            </w:r>
          </w:p>
        </w:tc>
        <w:tc>
          <w:tcPr>
            <w:tcW w:w="759" w:type="dxa"/>
            <w:vAlign w:val="center"/>
          </w:tcPr>
          <w:p w14:paraId="217BE9F5" w14:textId="77777777" w:rsidR="006E7757" w:rsidRPr="000C5B79" w:rsidRDefault="006E7757" w:rsidP="006E7757">
            <w:pPr>
              <w:suppressAutoHyphens/>
              <w:spacing w:before="120" w:after="120" w:line="240" w:lineRule="auto"/>
              <w:jc w:val="center"/>
              <w:rPr>
                <w:rFonts w:ascii="Gotham Office" w:eastAsia="SimSun" w:hAnsi="Gotham Office"/>
                <w:sz w:val="18"/>
                <w:szCs w:val="18"/>
                <w:highlight w:val="yellow"/>
              </w:rPr>
            </w:pPr>
            <w:r w:rsidRPr="000C5B79">
              <w:rPr>
                <w:rFonts w:ascii="Gotham Office" w:eastAsia="SimSun" w:hAnsi="Gotham Office"/>
                <w:sz w:val="18"/>
                <w:szCs w:val="18"/>
                <w:highlight w:val="yellow"/>
              </w:rPr>
              <w:t>XX,X</w:t>
            </w:r>
          </w:p>
        </w:tc>
      </w:tr>
    </w:tbl>
    <w:p w14:paraId="6F850330" w14:textId="656A7E18" w:rsidR="006E7757" w:rsidRPr="000C5B79" w:rsidRDefault="006E7757" w:rsidP="006E7757">
      <w:pPr>
        <w:suppressAutoHyphens/>
        <w:spacing w:before="120" w:after="120" w:line="360" w:lineRule="auto"/>
        <w:jc w:val="both"/>
        <w:rPr>
          <w:rFonts w:ascii="Gotham Office" w:eastAsia="SimSun" w:hAnsi="Gotham Office"/>
          <w:sz w:val="22"/>
          <w:szCs w:val="22"/>
        </w:rPr>
      </w:pPr>
      <w:r w:rsidRPr="000C5B79">
        <w:rPr>
          <w:rFonts w:ascii="Gotham Office" w:eastAsia="SimSun" w:hAnsi="Gotham Office"/>
          <w:sz w:val="22"/>
          <w:szCs w:val="22"/>
        </w:rPr>
        <w:t>Les seuils établis par les normes sont résumés dans le tableau suivant</w:t>
      </w:r>
      <w:r w:rsidRPr="000C5B79">
        <w:rPr>
          <w:rFonts w:ascii="Calibri" w:eastAsia="SimSun" w:hAnsi="Calibri" w:cs="Calibri"/>
          <w:sz w:val="22"/>
          <w:szCs w:val="22"/>
        </w:rPr>
        <w:t> </w:t>
      </w:r>
      <w:r w:rsidRPr="000C5B79">
        <w:rPr>
          <w:rFonts w:ascii="Gotham Office" w:eastAsia="SimSun"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640"/>
        <w:gridCol w:w="1802"/>
        <w:gridCol w:w="1811"/>
        <w:gridCol w:w="1827"/>
      </w:tblGrid>
      <w:tr w:rsidR="006E7757" w:rsidRPr="000C5B79" w14:paraId="63C557FB" w14:textId="77777777" w:rsidTr="00FE4DCE">
        <w:trPr>
          <w:trHeight w:val="510"/>
          <w:tblHeader/>
          <w:jc w:val="center"/>
        </w:trPr>
        <w:tc>
          <w:tcPr>
            <w:tcW w:w="3625" w:type="dxa"/>
            <w:gridSpan w:val="2"/>
            <w:tcBorders>
              <w:top w:val="nil"/>
              <w:left w:val="nil"/>
              <w:bottom w:val="single" w:sz="4" w:space="0" w:color="auto"/>
            </w:tcBorders>
            <w:vAlign w:val="center"/>
          </w:tcPr>
          <w:p w14:paraId="5CD837C8"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p>
        </w:tc>
        <w:tc>
          <w:tcPr>
            <w:tcW w:w="5440" w:type="dxa"/>
            <w:gridSpan w:val="3"/>
            <w:shd w:val="pct5" w:color="auto" w:fill="auto"/>
            <w:vAlign w:val="center"/>
          </w:tcPr>
          <w:p w14:paraId="6DE0CA7F"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Classe d’agressivité des eaux souterraines vis-à-vis du béton</w:t>
            </w:r>
          </w:p>
        </w:tc>
      </w:tr>
      <w:tr w:rsidR="006E7757" w:rsidRPr="000C5B79" w14:paraId="17EE047A" w14:textId="77777777" w:rsidTr="00FE4DCE">
        <w:trPr>
          <w:trHeight w:val="379"/>
          <w:tblHeader/>
          <w:jc w:val="center"/>
        </w:trPr>
        <w:tc>
          <w:tcPr>
            <w:tcW w:w="1985" w:type="dxa"/>
            <w:tcBorders>
              <w:bottom w:val="single" w:sz="4" w:space="0" w:color="auto"/>
            </w:tcBorders>
            <w:shd w:val="pct5" w:color="auto" w:fill="auto"/>
            <w:vAlign w:val="center"/>
          </w:tcPr>
          <w:p w14:paraId="24CD1D1D"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Paramètre</w:t>
            </w:r>
          </w:p>
        </w:tc>
        <w:tc>
          <w:tcPr>
            <w:tcW w:w="1640" w:type="dxa"/>
            <w:shd w:val="pct5" w:color="auto" w:fill="auto"/>
            <w:vAlign w:val="center"/>
          </w:tcPr>
          <w:p w14:paraId="6BE2AEB5"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Unité</w:t>
            </w:r>
          </w:p>
        </w:tc>
        <w:tc>
          <w:tcPr>
            <w:tcW w:w="1802" w:type="dxa"/>
            <w:shd w:val="pct5" w:color="auto" w:fill="auto"/>
            <w:vAlign w:val="center"/>
          </w:tcPr>
          <w:p w14:paraId="72555966"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XA1</w:t>
            </w:r>
          </w:p>
        </w:tc>
        <w:tc>
          <w:tcPr>
            <w:tcW w:w="1811" w:type="dxa"/>
            <w:shd w:val="pct5" w:color="auto" w:fill="auto"/>
            <w:vAlign w:val="center"/>
          </w:tcPr>
          <w:p w14:paraId="4F53A3CD"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XA2</w:t>
            </w:r>
          </w:p>
        </w:tc>
        <w:tc>
          <w:tcPr>
            <w:tcW w:w="1827" w:type="dxa"/>
            <w:shd w:val="pct5" w:color="auto" w:fill="auto"/>
            <w:vAlign w:val="center"/>
          </w:tcPr>
          <w:p w14:paraId="56BFD227"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XA3</w:t>
            </w:r>
          </w:p>
        </w:tc>
      </w:tr>
      <w:tr w:rsidR="006E7757" w:rsidRPr="000C5B79" w14:paraId="380515E5" w14:textId="77777777">
        <w:trPr>
          <w:trHeight w:val="510"/>
          <w:jc w:val="center"/>
        </w:trPr>
        <w:tc>
          <w:tcPr>
            <w:tcW w:w="1985" w:type="dxa"/>
            <w:shd w:val="pct5" w:color="auto" w:fill="auto"/>
            <w:vAlign w:val="center"/>
          </w:tcPr>
          <w:p w14:paraId="212E7BC9"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C0</w:t>
            </w:r>
            <w:r w:rsidRPr="000C5B79">
              <w:rPr>
                <w:rFonts w:ascii="Gotham Office" w:eastAsia="SimSun" w:hAnsi="Gotham Office"/>
                <w:b/>
                <w:bCs/>
                <w:sz w:val="18"/>
                <w:szCs w:val="18"/>
                <w:vertAlign w:val="subscript"/>
              </w:rPr>
              <w:t>2</w:t>
            </w:r>
            <w:r w:rsidRPr="000C5B79">
              <w:rPr>
                <w:rFonts w:ascii="Gotham Office" w:eastAsia="SimSun" w:hAnsi="Gotham Office"/>
                <w:b/>
                <w:bCs/>
                <w:sz w:val="18"/>
                <w:szCs w:val="18"/>
              </w:rPr>
              <w:t xml:space="preserve"> agressif</w:t>
            </w:r>
          </w:p>
        </w:tc>
        <w:tc>
          <w:tcPr>
            <w:tcW w:w="1640" w:type="dxa"/>
            <w:vAlign w:val="center"/>
          </w:tcPr>
          <w:p w14:paraId="0F4FA218"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mg/l</w:t>
            </w:r>
          </w:p>
        </w:tc>
        <w:tc>
          <w:tcPr>
            <w:tcW w:w="1802" w:type="dxa"/>
            <w:vAlign w:val="center"/>
          </w:tcPr>
          <w:p w14:paraId="7D0A1E8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15 à 40</w:t>
            </w:r>
          </w:p>
        </w:tc>
        <w:tc>
          <w:tcPr>
            <w:tcW w:w="1811" w:type="dxa"/>
            <w:vAlign w:val="center"/>
          </w:tcPr>
          <w:p w14:paraId="0842EB08" w14:textId="77777777" w:rsidR="006E7757" w:rsidRPr="000C5B79" w:rsidRDefault="006E7757" w:rsidP="006E7757">
            <w:pPr>
              <w:suppressAutoHyphens/>
              <w:spacing w:before="120" w:after="120" w:line="240" w:lineRule="auto"/>
              <w:ind w:left="360"/>
              <w:jc w:val="center"/>
              <w:rPr>
                <w:rFonts w:ascii="Gotham Office" w:eastAsia="SimSun" w:hAnsi="Gotham Office"/>
                <w:sz w:val="18"/>
                <w:szCs w:val="18"/>
              </w:rPr>
            </w:pPr>
            <w:r w:rsidRPr="000C5B79">
              <w:rPr>
                <w:rFonts w:ascii="Gotham Office" w:eastAsia="SimSun" w:hAnsi="Gotham Office"/>
                <w:sz w:val="18"/>
                <w:szCs w:val="18"/>
              </w:rPr>
              <w:t>40 à 100</w:t>
            </w:r>
          </w:p>
        </w:tc>
        <w:tc>
          <w:tcPr>
            <w:tcW w:w="1827" w:type="dxa"/>
            <w:vAlign w:val="center"/>
          </w:tcPr>
          <w:p w14:paraId="0A3F434A"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&gt; 100</w:t>
            </w:r>
          </w:p>
        </w:tc>
      </w:tr>
      <w:tr w:rsidR="006E7757" w:rsidRPr="000C5B79" w14:paraId="64D332AC" w14:textId="77777777">
        <w:trPr>
          <w:trHeight w:val="435"/>
          <w:jc w:val="center"/>
        </w:trPr>
        <w:tc>
          <w:tcPr>
            <w:tcW w:w="1985" w:type="dxa"/>
            <w:shd w:val="pct5" w:color="auto" w:fill="auto"/>
            <w:vAlign w:val="center"/>
          </w:tcPr>
          <w:p w14:paraId="3625CBE2"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Sulfates (SO</w:t>
            </w:r>
            <w:r w:rsidRPr="000C5B79">
              <w:rPr>
                <w:rFonts w:ascii="Gotham Office" w:eastAsia="SimSun" w:hAnsi="Gotham Office"/>
                <w:b/>
                <w:bCs/>
                <w:sz w:val="18"/>
                <w:szCs w:val="18"/>
                <w:vertAlign w:val="subscript"/>
              </w:rPr>
              <w:t>4</w:t>
            </w:r>
            <w:r w:rsidRPr="000C5B79">
              <w:rPr>
                <w:rFonts w:ascii="Gotham Office" w:eastAsia="SimSun" w:hAnsi="Gotham Office"/>
                <w:b/>
                <w:bCs/>
                <w:sz w:val="18"/>
                <w:szCs w:val="18"/>
              </w:rPr>
              <w:t>)</w:t>
            </w:r>
          </w:p>
        </w:tc>
        <w:tc>
          <w:tcPr>
            <w:tcW w:w="1640" w:type="dxa"/>
            <w:vAlign w:val="center"/>
          </w:tcPr>
          <w:p w14:paraId="630B60D6"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mg/l</w:t>
            </w:r>
          </w:p>
        </w:tc>
        <w:tc>
          <w:tcPr>
            <w:tcW w:w="1802" w:type="dxa"/>
            <w:vAlign w:val="center"/>
          </w:tcPr>
          <w:p w14:paraId="468ED360"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200 à 600</w:t>
            </w:r>
          </w:p>
        </w:tc>
        <w:tc>
          <w:tcPr>
            <w:tcW w:w="1811" w:type="dxa"/>
            <w:vAlign w:val="center"/>
          </w:tcPr>
          <w:p w14:paraId="704FD759"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600 à 3000</w:t>
            </w:r>
          </w:p>
        </w:tc>
        <w:tc>
          <w:tcPr>
            <w:tcW w:w="1827" w:type="dxa"/>
            <w:vAlign w:val="center"/>
          </w:tcPr>
          <w:p w14:paraId="42056A7E"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3000 à 6000</w:t>
            </w:r>
          </w:p>
        </w:tc>
      </w:tr>
      <w:tr w:rsidR="006E7757" w:rsidRPr="000C5B79" w14:paraId="133F0608" w14:textId="77777777">
        <w:trPr>
          <w:trHeight w:val="413"/>
          <w:jc w:val="center"/>
        </w:trPr>
        <w:tc>
          <w:tcPr>
            <w:tcW w:w="1985" w:type="dxa"/>
            <w:shd w:val="pct5" w:color="auto" w:fill="auto"/>
            <w:vAlign w:val="center"/>
          </w:tcPr>
          <w:p w14:paraId="154BD497"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Magnésium (Mg)</w:t>
            </w:r>
          </w:p>
        </w:tc>
        <w:tc>
          <w:tcPr>
            <w:tcW w:w="1640" w:type="dxa"/>
            <w:vAlign w:val="center"/>
          </w:tcPr>
          <w:p w14:paraId="1927721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mg/l</w:t>
            </w:r>
          </w:p>
        </w:tc>
        <w:tc>
          <w:tcPr>
            <w:tcW w:w="1802" w:type="dxa"/>
            <w:vAlign w:val="center"/>
          </w:tcPr>
          <w:p w14:paraId="19515A11"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300 à 1000</w:t>
            </w:r>
          </w:p>
        </w:tc>
        <w:tc>
          <w:tcPr>
            <w:tcW w:w="1811" w:type="dxa"/>
            <w:vAlign w:val="center"/>
          </w:tcPr>
          <w:p w14:paraId="60F8F300"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1000 à 3000</w:t>
            </w:r>
          </w:p>
        </w:tc>
        <w:tc>
          <w:tcPr>
            <w:tcW w:w="1827" w:type="dxa"/>
            <w:vAlign w:val="center"/>
          </w:tcPr>
          <w:p w14:paraId="498F2303"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&gt; 3000</w:t>
            </w:r>
          </w:p>
        </w:tc>
      </w:tr>
      <w:tr w:rsidR="006E7757" w:rsidRPr="000C5B79" w14:paraId="6C631F03" w14:textId="77777777">
        <w:trPr>
          <w:trHeight w:val="405"/>
          <w:jc w:val="center"/>
        </w:trPr>
        <w:tc>
          <w:tcPr>
            <w:tcW w:w="1985" w:type="dxa"/>
            <w:shd w:val="pct5" w:color="auto" w:fill="auto"/>
            <w:vAlign w:val="center"/>
          </w:tcPr>
          <w:p w14:paraId="73D70F82" w14:textId="77777777" w:rsidR="006E7757" w:rsidRPr="000C5B79" w:rsidRDefault="006E7757" w:rsidP="006E7757">
            <w:pPr>
              <w:suppressAutoHyphens/>
              <w:spacing w:before="120" w:after="120" w:line="240" w:lineRule="auto"/>
              <w:jc w:val="center"/>
              <w:rPr>
                <w:rFonts w:ascii="Gotham Office" w:eastAsia="SimSun" w:hAnsi="Gotham Office"/>
                <w:b/>
                <w:bCs/>
                <w:sz w:val="18"/>
                <w:szCs w:val="18"/>
              </w:rPr>
            </w:pPr>
            <w:r w:rsidRPr="000C5B79">
              <w:rPr>
                <w:rFonts w:ascii="Gotham Office" w:eastAsia="SimSun" w:hAnsi="Gotham Office"/>
                <w:b/>
                <w:bCs/>
                <w:sz w:val="18"/>
                <w:szCs w:val="18"/>
              </w:rPr>
              <w:t>Ammonium (NH</w:t>
            </w:r>
            <w:r w:rsidRPr="000C5B79">
              <w:rPr>
                <w:rFonts w:ascii="Gotham Office" w:eastAsia="SimSun" w:hAnsi="Gotham Office"/>
                <w:b/>
                <w:bCs/>
                <w:sz w:val="18"/>
                <w:szCs w:val="18"/>
                <w:vertAlign w:val="subscript"/>
              </w:rPr>
              <w:t>4</w:t>
            </w:r>
            <w:r w:rsidRPr="000C5B79">
              <w:rPr>
                <w:rFonts w:ascii="Gotham Office" w:eastAsia="SimSun" w:hAnsi="Gotham Office"/>
                <w:b/>
                <w:bCs/>
                <w:sz w:val="18"/>
                <w:szCs w:val="18"/>
              </w:rPr>
              <w:t>)</w:t>
            </w:r>
          </w:p>
        </w:tc>
        <w:tc>
          <w:tcPr>
            <w:tcW w:w="1640" w:type="dxa"/>
            <w:vAlign w:val="center"/>
          </w:tcPr>
          <w:p w14:paraId="1C7AEDAF"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mg/l</w:t>
            </w:r>
          </w:p>
        </w:tc>
        <w:tc>
          <w:tcPr>
            <w:tcW w:w="1802" w:type="dxa"/>
            <w:vAlign w:val="center"/>
          </w:tcPr>
          <w:p w14:paraId="32FD0501"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15 à 30</w:t>
            </w:r>
          </w:p>
        </w:tc>
        <w:tc>
          <w:tcPr>
            <w:tcW w:w="1811" w:type="dxa"/>
            <w:vAlign w:val="center"/>
          </w:tcPr>
          <w:p w14:paraId="2FB5B435"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30 à 60</w:t>
            </w:r>
          </w:p>
        </w:tc>
        <w:tc>
          <w:tcPr>
            <w:tcW w:w="1827" w:type="dxa"/>
            <w:vAlign w:val="center"/>
          </w:tcPr>
          <w:p w14:paraId="68CF1B9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60 à 100</w:t>
            </w:r>
          </w:p>
        </w:tc>
      </w:tr>
      <w:tr w:rsidR="006E7757" w:rsidRPr="000C5B79" w14:paraId="112CB53E" w14:textId="77777777">
        <w:trPr>
          <w:trHeight w:val="463"/>
          <w:jc w:val="center"/>
        </w:trPr>
        <w:tc>
          <w:tcPr>
            <w:tcW w:w="1985" w:type="dxa"/>
            <w:shd w:val="pct5" w:color="auto" w:fill="auto"/>
            <w:vAlign w:val="center"/>
          </w:tcPr>
          <w:p w14:paraId="31A9B325" w14:textId="62A6F216" w:rsidR="006E7757" w:rsidRPr="000C5B79" w:rsidRDefault="009578CF" w:rsidP="006E7757">
            <w:pPr>
              <w:suppressAutoHyphens/>
              <w:spacing w:before="120" w:after="120" w:line="240" w:lineRule="auto"/>
              <w:jc w:val="center"/>
              <w:rPr>
                <w:rFonts w:ascii="Gotham Office" w:eastAsia="SimSun" w:hAnsi="Gotham Office"/>
                <w:b/>
                <w:bCs/>
                <w:sz w:val="18"/>
                <w:szCs w:val="18"/>
              </w:rPr>
            </w:pPr>
            <w:r>
              <w:rPr>
                <w:rFonts w:ascii="Gotham Office" w:eastAsia="SimSun" w:hAnsi="Gotham Office"/>
                <w:b/>
                <w:bCs/>
                <w:sz w:val="18"/>
                <w:szCs w:val="18"/>
              </w:rPr>
              <w:t>p</w:t>
            </w:r>
            <w:r w:rsidR="006E7757" w:rsidRPr="000C5B79">
              <w:rPr>
                <w:rFonts w:ascii="Gotham Office" w:eastAsia="SimSun" w:hAnsi="Gotham Office"/>
                <w:b/>
                <w:bCs/>
                <w:sz w:val="18"/>
                <w:szCs w:val="18"/>
              </w:rPr>
              <w:t>H</w:t>
            </w:r>
          </w:p>
        </w:tc>
        <w:tc>
          <w:tcPr>
            <w:tcW w:w="1640" w:type="dxa"/>
            <w:vAlign w:val="center"/>
          </w:tcPr>
          <w:p w14:paraId="564A726C"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w:t>
            </w:r>
          </w:p>
        </w:tc>
        <w:tc>
          <w:tcPr>
            <w:tcW w:w="1802" w:type="dxa"/>
            <w:vAlign w:val="center"/>
          </w:tcPr>
          <w:p w14:paraId="01148D3A"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6,5 à 5,5</w:t>
            </w:r>
          </w:p>
        </w:tc>
        <w:tc>
          <w:tcPr>
            <w:tcW w:w="1811" w:type="dxa"/>
            <w:vAlign w:val="center"/>
          </w:tcPr>
          <w:p w14:paraId="0C7AA471"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5,5 à 4,5</w:t>
            </w:r>
          </w:p>
        </w:tc>
        <w:tc>
          <w:tcPr>
            <w:tcW w:w="1827" w:type="dxa"/>
            <w:vAlign w:val="center"/>
          </w:tcPr>
          <w:p w14:paraId="580349A2" w14:textId="77777777" w:rsidR="006E7757" w:rsidRPr="000C5B79" w:rsidRDefault="006E7757" w:rsidP="006E7757">
            <w:pPr>
              <w:suppressAutoHyphens/>
              <w:spacing w:before="120" w:after="120" w:line="240" w:lineRule="auto"/>
              <w:jc w:val="center"/>
              <w:rPr>
                <w:rFonts w:ascii="Gotham Office" w:eastAsia="SimSun" w:hAnsi="Gotham Office"/>
                <w:sz w:val="18"/>
                <w:szCs w:val="18"/>
              </w:rPr>
            </w:pPr>
            <w:r w:rsidRPr="000C5B79">
              <w:rPr>
                <w:rFonts w:ascii="Gotham Office" w:eastAsia="SimSun" w:hAnsi="Gotham Office"/>
                <w:sz w:val="18"/>
                <w:szCs w:val="18"/>
              </w:rPr>
              <w:t>4,5 à 4,0</w:t>
            </w:r>
          </w:p>
        </w:tc>
      </w:tr>
    </w:tbl>
    <w:bookmarkEnd w:id="167"/>
    <w:p w14:paraId="0DDFF728" w14:textId="5F5AB015" w:rsidR="006E7757" w:rsidRPr="000C5B79" w:rsidRDefault="006E7757" w:rsidP="006E7757">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En conséquence, selon </w:t>
      </w:r>
      <w:r w:rsidRPr="000C5B79">
        <w:rPr>
          <w:rFonts w:ascii="Gotham Office" w:hAnsi="Gotham Office"/>
          <w:sz w:val="22"/>
          <w:szCs w:val="22"/>
        </w:rPr>
        <w:t>le fascicule FD P 18-011 et la norme NF EN 206+A2/CN</w:t>
      </w:r>
      <w:r w:rsidRPr="000C5B79">
        <w:rPr>
          <w:rFonts w:ascii="Gotham Office" w:hAnsi="Gotham Office" w:cs="Tahoma"/>
          <w:sz w:val="22"/>
          <w:szCs w:val="22"/>
        </w:rPr>
        <w:t>, les résultats montrent que l’eau souterraine de la nappe prélevée au droit du</w:t>
      </w:r>
      <w:r w:rsidRPr="000C5B79">
        <w:rPr>
          <w:rFonts w:ascii="Gotham Office" w:hAnsi="Gotham Office" w:cs="Tahoma"/>
          <w:sz w:val="22"/>
          <w:szCs w:val="22"/>
          <w:highlight w:val="yellow"/>
        </w:rPr>
        <w:t>/des</w:t>
      </w:r>
      <w:r w:rsidRPr="000C5B79">
        <w:rPr>
          <w:rFonts w:ascii="Gotham Office" w:hAnsi="Gotham Office" w:cs="Tahoma"/>
          <w:sz w:val="22"/>
          <w:szCs w:val="22"/>
        </w:rPr>
        <w:t xml:space="preserve"> piézomètre</w:t>
      </w:r>
      <w:r w:rsidRPr="000C5B79">
        <w:rPr>
          <w:rFonts w:ascii="Gotham Office" w:hAnsi="Gotham Office" w:cs="Tahoma"/>
          <w:sz w:val="22"/>
          <w:szCs w:val="22"/>
          <w:highlight w:val="yellow"/>
        </w:rPr>
        <w:t>(s)</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et/à XXX</w:t>
      </w:r>
      <w:r w:rsidRPr="000C5B79">
        <w:rPr>
          <w:rFonts w:ascii="Gotham Office" w:hAnsi="Gotham Office" w:cs="Tahoma"/>
          <w:sz w:val="22"/>
          <w:szCs w:val="22"/>
        </w:rPr>
        <w:t xml:space="preserve"> ne présente pas d’agressivité chimiques vis-à-vis du béton (teneurs en agents agressifs inférieures à celles d’une eau à faible </w:t>
      </w:r>
      <w:r w:rsidR="00401944" w:rsidRPr="000C5B79">
        <w:rPr>
          <w:rFonts w:ascii="Gotham Office" w:hAnsi="Gotham Office" w:cs="Tahoma"/>
          <w:sz w:val="22"/>
          <w:szCs w:val="22"/>
        </w:rPr>
        <w:t>agressivité)</w:t>
      </w:r>
      <w:r w:rsidR="00401944" w:rsidRPr="000C5B79">
        <w:rPr>
          <w:rFonts w:ascii="Gotham Office" w:hAnsi="Gotham Office" w:cs="Tahoma"/>
          <w:sz w:val="22"/>
          <w:szCs w:val="22"/>
          <w:highlight w:val="yellow"/>
        </w:rPr>
        <w:t>/</w:t>
      </w:r>
      <w:r w:rsidRPr="000C5B79">
        <w:rPr>
          <w:rFonts w:ascii="Gotham Office" w:hAnsi="Gotham Office" w:cs="Tahoma"/>
          <w:sz w:val="22"/>
          <w:szCs w:val="22"/>
          <w:highlight w:val="yellow"/>
        </w:rPr>
        <w:t xml:space="preserve">présentent une agressivité chimique XXX vis-à-vis du béton (classe d’exposition XAX). Ainsi, l’environnement où se situe la nappe (horizon du </w:t>
      </w:r>
      <w:r w:rsidRPr="000C5B79">
        <w:rPr>
          <w:rFonts w:ascii="Gotham Office" w:hAnsi="Gotham Office" w:cs="Tahoma"/>
          <w:i/>
          <w:sz w:val="22"/>
          <w:szCs w:val="22"/>
          <w:highlight w:val="yellow"/>
        </w:rPr>
        <w:t>XXX</w:t>
      </w:r>
      <w:r w:rsidRPr="000C5B79">
        <w:rPr>
          <w:rFonts w:ascii="Gotham Office" w:hAnsi="Gotham Office" w:cs="Tahoma"/>
          <w:sz w:val="22"/>
          <w:szCs w:val="22"/>
          <w:highlight w:val="yellow"/>
        </w:rPr>
        <w:t xml:space="preserve">) devra être considéré comme </w:t>
      </w:r>
      <w:r w:rsidRPr="000C5B79">
        <w:rPr>
          <w:rFonts w:ascii="Gotham Office" w:hAnsi="Gotham Office" w:cs="Tahoma"/>
          <w:sz w:val="22"/>
          <w:szCs w:val="22"/>
          <w:highlight w:val="yellow"/>
          <w:u w:val="single"/>
        </w:rPr>
        <w:t>ayant une agressivité chimique XXX</w:t>
      </w:r>
      <w:r w:rsidRPr="000C5B79">
        <w:rPr>
          <w:rFonts w:ascii="Gotham Office" w:hAnsi="Gotham Office" w:cs="Tahoma"/>
          <w:sz w:val="22"/>
          <w:szCs w:val="22"/>
          <w:highlight w:val="yellow"/>
        </w:rPr>
        <w:t xml:space="preserve"> (classe d’agressivité XAX).</w:t>
      </w:r>
    </w:p>
    <w:bookmarkEnd w:id="168"/>
    <w:p w14:paraId="6419643D" w14:textId="7E55EDC7"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1459A5BE" w14:textId="44BDC922" w:rsidR="006E7757" w:rsidRPr="000C5B79" w:rsidRDefault="006E7757" w:rsidP="00CE6544">
      <w:pPr>
        <w:pStyle w:val="Heading3"/>
      </w:pPr>
      <w:bookmarkStart w:id="169" w:name="_Toc219037902"/>
      <w:r w:rsidRPr="00EB66DD">
        <w:rPr>
          <w:shd w:val="clear" w:color="auto" w:fill="auto"/>
        </w:rPr>
        <w:t>Agressivité du sol vis-à-vis du béton</w:t>
      </w:r>
      <w:bookmarkEnd w:id="169"/>
    </w:p>
    <w:p w14:paraId="4C136B59" w14:textId="77777777" w:rsidR="006E7757" w:rsidRPr="000C5B79" w:rsidRDefault="006E7757" w:rsidP="006E7757">
      <w:pPr>
        <w:suppressAutoHyphens/>
        <w:spacing w:before="120" w:after="120" w:line="360" w:lineRule="auto"/>
        <w:jc w:val="both"/>
        <w:rPr>
          <w:rFonts w:ascii="Gotham Office" w:hAnsi="Gotham Office"/>
          <w:sz w:val="22"/>
          <w:szCs w:val="22"/>
        </w:rPr>
      </w:pPr>
      <w:bookmarkStart w:id="170" w:name="_Hlk2358892"/>
      <w:bookmarkStart w:id="171" w:name="_Hlk54771483"/>
      <w:r w:rsidRPr="000C5B79">
        <w:rPr>
          <w:rFonts w:ascii="Gotham Office" w:hAnsi="Gotham Office"/>
          <w:sz w:val="22"/>
          <w:szCs w:val="22"/>
        </w:rPr>
        <w:t>Concernant l’agressivité du sol vis-à-vis du béton, un</w:t>
      </w:r>
      <w:r w:rsidRPr="000C5B79">
        <w:rPr>
          <w:rFonts w:ascii="Gotham Office" w:hAnsi="Gotham Office"/>
          <w:sz w:val="22"/>
          <w:szCs w:val="22"/>
          <w:highlight w:val="yellow"/>
        </w:rPr>
        <w:t>/des</w:t>
      </w:r>
      <w:r w:rsidRPr="000C5B79">
        <w:rPr>
          <w:rFonts w:ascii="Gotham Office" w:hAnsi="Gotham Office"/>
          <w:sz w:val="22"/>
          <w:szCs w:val="22"/>
        </w:rPr>
        <w:t xml:space="preserve"> échantillon</w:t>
      </w:r>
      <w:r w:rsidRPr="000C5B79">
        <w:rPr>
          <w:rFonts w:ascii="Gotham Office" w:hAnsi="Gotham Office"/>
          <w:sz w:val="22"/>
          <w:szCs w:val="22"/>
          <w:highlight w:val="yellow"/>
        </w:rPr>
        <w:t>(s)</w:t>
      </w:r>
      <w:r w:rsidRPr="000C5B79">
        <w:rPr>
          <w:rFonts w:ascii="Gotham Office" w:hAnsi="Gotham Office"/>
          <w:sz w:val="22"/>
          <w:szCs w:val="22"/>
        </w:rPr>
        <w:t xml:space="preserve"> de sol prélevé</w:t>
      </w:r>
      <w:r w:rsidRPr="000C5B79">
        <w:rPr>
          <w:rFonts w:ascii="Gotham Office" w:hAnsi="Gotham Office"/>
          <w:sz w:val="22"/>
          <w:szCs w:val="22"/>
          <w:highlight w:val="yellow"/>
        </w:rPr>
        <w:t>(s)</w:t>
      </w:r>
      <w:r w:rsidRPr="000C5B79">
        <w:rPr>
          <w:rFonts w:ascii="Gotham Office" w:hAnsi="Gotham Office"/>
          <w:sz w:val="22"/>
          <w:szCs w:val="22"/>
        </w:rPr>
        <w:t xml:space="preserve"> au sein des </w:t>
      </w:r>
      <w:r w:rsidRPr="000C5B79">
        <w:rPr>
          <w:rFonts w:ascii="Gotham Office" w:hAnsi="Gotham Office"/>
          <w:i/>
          <w:sz w:val="22"/>
          <w:szCs w:val="22"/>
          <w:highlight w:val="yellow"/>
        </w:rPr>
        <w:t>XXX</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testé</w:t>
      </w:r>
      <w:r w:rsidRPr="000C5B79">
        <w:rPr>
          <w:rFonts w:ascii="Gotham Office" w:hAnsi="Gotham Office"/>
          <w:sz w:val="22"/>
          <w:szCs w:val="22"/>
          <w:highlight w:val="yellow"/>
        </w:rPr>
        <w:t>(s)</w:t>
      </w:r>
      <w:r w:rsidRPr="000C5B79">
        <w:rPr>
          <w:rFonts w:ascii="Gotham Office" w:hAnsi="Gotham Office"/>
          <w:sz w:val="22"/>
          <w:szCs w:val="22"/>
        </w:rPr>
        <w:t xml:space="preserve">. L’étude </w:t>
      </w:r>
      <w:bookmarkEnd w:id="170"/>
      <w:r w:rsidRPr="000C5B79">
        <w:rPr>
          <w:rFonts w:ascii="Gotham Office" w:hAnsi="Gotham Office"/>
          <w:sz w:val="22"/>
          <w:szCs w:val="22"/>
        </w:rPr>
        <w:t>a été menée sur la base du fascicule FD P 18-011 et la norme NF EN 206+A2/CN. Les résultats sont détaillés dans le tableau ci-dessous</w:t>
      </w:r>
      <w:r w:rsidRPr="000C5B79">
        <w:rPr>
          <w:rFonts w:ascii="Calibri" w:hAnsi="Calibri" w:cs="Calibri"/>
          <w:sz w:val="22"/>
          <w:szCs w:val="22"/>
        </w:rPr>
        <w:t> </w:t>
      </w:r>
      <w:r w:rsidRPr="000C5B79">
        <w:rPr>
          <w:rFonts w:ascii="Gotham Office" w:hAnsi="Gotham Office"/>
          <w:sz w:val="22"/>
          <w:szCs w:val="22"/>
        </w:rPr>
        <w:t>:</w:t>
      </w:r>
      <w:bookmarkStart w:id="172" w:name="_Hlk76562483"/>
    </w:p>
    <w:tbl>
      <w:tblPr>
        <w:tblW w:w="47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952"/>
        <w:gridCol w:w="2254"/>
        <w:gridCol w:w="1566"/>
      </w:tblGrid>
      <w:tr w:rsidR="006E7757" w:rsidRPr="000C5B79" w14:paraId="73FB7878" w14:textId="77777777" w:rsidTr="00276F0B">
        <w:trPr>
          <w:trHeight w:val="301"/>
          <w:jc w:val="center"/>
        </w:trPr>
        <w:tc>
          <w:tcPr>
            <w:tcW w:w="952" w:type="dxa"/>
            <w:tcBorders>
              <w:top w:val="nil"/>
              <w:left w:val="nil"/>
              <w:bottom w:val="single" w:sz="4" w:space="0" w:color="auto"/>
              <w:right w:val="nil"/>
            </w:tcBorders>
            <w:vAlign w:val="center"/>
          </w:tcPr>
          <w:p w14:paraId="200A0F8C"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2254" w:type="dxa"/>
            <w:tcBorders>
              <w:top w:val="nil"/>
              <w:left w:val="nil"/>
              <w:bottom w:val="single" w:sz="4" w:space="0" w:color="auto"/>
              <w:right w:val="single" w:sz="8" w:space="0" w:color="auto"/>
            </w:tcBorders>
            <w:vAlign w:val="center"/>
          </w:tcPr>
          <w:p w14:paraId="3D033C03"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1566"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402203E0"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highlight w:val="yellow"/>
              </w:rPr>
              <w:t>XXX</w:t>
            </w:r>
            <w:r w:rsidRPr="000C5B79">
              <w:rPr>
                <w:rFonts w:ascii="Gotham Office" w:hAnsi="Gotham Office"/>
                <w:b/>
                <w:sz w:val="18"/>
                <w:szCs w:val="18"/>
              </w:rPr>
              <w:t xml:space="preserve"> de -</w:t>
            </w:r>
            <w:r w:rsidRPr="000C5B79">
              <w:rPr>
                <w:rFonts w:ascii="Gotham Office" w:hAnsi="Gotham Office"/>
                <w:b/>
                <w:sz w:val="18"/>
                <w:szCs w:val="18"/>
                <w:highlight w:val="yellow"/>
              </w:rPr>
              <w:t>X,XX</w:t>
            </w:r>
            <w:r w:rsidRPr="000C5B79">
              <w:rPr>
                <w:rFonts w:ascii="Gotham Office" w:hAnsi="Gotham Office"/>
                <w:b/>
                <w:sz w:val="18"/>
                <w:szCs w:val="18"/>
              </w:rPr>
              <w:t xml:space="preserve"> à -</w:t>
            </w:r>
            <w:r w:rsidRPr="000C5B79">
              <w:rPr>
                <w:rFonts w:ascii="Gotham Office" w:hAnsi="Gotham Office"/>
                <w:b/>
                <w:sz w:val="18"/>
                <w:szCs w:val="18"/>
                <w:highlight w:val="yellow"/>
              </w:rPr>
              <w:t>X,XX</w:t>
            </w:r>
            <w:r w:rsidRPr="000C5B79">
              <w:rPr>
                <w:rFonts w:ascii="Gotham Office" w:hAnsi="Gotham Office"/>
                <w:b/>
                <w:sz w:val="18"/>
                <w:szCs w:val="18"/>
              </w:rPr>
              <w:t xml:space="preserve"> m/TN</w:t>
            </w:r>
            <w:r w:rsidRPr="000C5B79">
              <w:rPr>
                <w:rFonts w:ascii="Gotham Office" w:hAnsi="Gotham Office"/>
                <w:b/>
                <w:sz w:val="18"/>
                <w:szCs w:val="18"/>
                <w:highlight w:val="yellow"/>
              </w:rPr>
              <w:t>/NF</w:t>
            </w:r>
          </w:p>
        </w:tc>
      </w:tr>
      <w:tr w:rsidR="006E7757" w:rsidRPr="000C5B79" w14:paraId="52660450" w14:textId="77777777" w:rsidTr="00276F0B">
        <w:trPr>
          <w:trHeight w:val="301"/>
          <w:jc w:val="center"/>
        </w:trPr>
        <w:tc>
          <w:tcPr>
            <w:tcW w:w="320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499A78"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Formations</w:t>
            </w:r>
          </w:p>
        </w:tc>
        <w:tc>
          <w:tcPr>
            <w:tcW w:w="1566" w:type="dxa"/>
            <w:tcBorders>
              <w:top w:val="single" w:sz="8" w:space="0" w:color="auto"/>
              <w:left w:val="single" w:sz="4" w:space="0" w:color="auto"/>
              <w:bottom w:val="single" w:sz="8" w:space="0" w:color="auto"/>
              <w:right w:val="single" w:sz="8" w:space="0" w:color="auto"/>
            </w:tcBorders>
            <w:vAlign w:val="center"/>
          </w:tcPr>
          <w:p w14:paraId="4FB79F45" w14:textId="77777777" w:rsidR="006E7757" w:rsidRPr="000C5B79" w:rsidRDefault="006E7757" w:rsidP="006E7757">
            <w:pPr>
              <w:suppressAutoHyphens/>
              <w:spacing w:before="120" w:after="120" w:line="240" w:lineRule="auto"/>
              <w:jc w:val="center"/>
              <w:rPr>
                <w:rFonts w:ascii="Gotham Office" w:hAnsi="Gotham Office"/>
                <w:bCs/>
                <w:i/>
                <w:iCs/>
                <w:sz w:val="18"/>
                <w:szCs w:val="18"/>
              </w:rPr>
            </w:pPr>
            <w:r w:rsidRPr="000C5B79">
              <w:rPr>
                <w:rFonts w:ascii="Gotham Office" w:hAnsi="Gotham Office"/>
                <w:bCs/>
                <w:i/>
                <w:iCs/>
                <w:sz w:val="18"/>
                <w:szCs w:val="18"/>
                <w:highlight w:val="yellow"/>
              </w:rPr>
              <w:t>XXX</w:t>
            </w:r>
          </w:p>
        </w:tc>
      </w:tr>
      <w:tr w:rsidR="006E7757" w:rsidRPr="000C5B79" w14:paraId="474B04EA" w14:textId="77777777" w:rsidTr="00276F0B">
        <w:trPr>
          <w:trHeight w:val="283"/>
          <w:jc w:val="center"/>
        </w:trPr>
        <w:tc>
          <w:tcPr>
            <w:tcW w:w="952" w:type="dxa"/>
            <w:vMerge w:val="restart"/>
            <w:tcBorders>
              <w:top w:val="single" w:sz="4" w:space="0" w:color="auto"/>
              <w:left w:val="single" w:sz="8" w:space="0" w:color="auto"/>
              <w:right w:val="single" w:sz="8" w:space="0" w:color="auto"/>
            </w:tcBorders>
            <w:shd w:val="clear" w:color="auto" w:fill="F2F2F2"/>
            <w:textDirection w:val="btLr"/>
            <w:vAlign w:val="center"/>
            <w:hideMark/>
          </w:tcPr>
          <w:p w14:paraId="2EC060A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Agents agressifs</w:t>
            </w:r>
          </w:p>
        </w:tc>
        <w:tc>
          <w:tcPr>
            <w:tcW w:w="2254" w:type="dxa"/>
            <w:tcBorders>
              <w:top w:val="single" w:sz="4" w:space="0" w:color="auto"/>
              <w:left w:val="single" w:sz="8" w:space="0" w:color="auto"/>
              <w:bottom w:val="single" w:sz="8" w:space="0" w:color="auto"/>
              <w:right w:val="single" w:sz="8" w:space="0" w:color="auto"/>
            </w:tcBorders>
            <w:shd w:val="clear" w:color="auto" w:fill="F2F2F2"/>
            <w:vAlign w:val="center"/>
            <w:hideMark/>
          </w:tcPr>
          <w:p w14:paraId="2547EC16"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SO</w:t>
            </w:r>
            <w:r w:rsidRPr="000C5B79">
              <w:rPr>
                <w:rFonts w:ascii="Gotham Office" w:hAnsi="Gotham Office"/>
                <w:b/>
                <w:sz w:val="18"/>
                <w:szCs w:val="18"/>
                <w:vertAlign w:val="subscript"/>
              </w:rPr>
              <w:t>4</w:t>
            </w:r>
            <w:r w:rsidRPr="000C5B79">
              <w:rPr>
                <w:rFonts w:ascii="Gotham Office" w:hAnsi="Gotham Office"/>
                <w:b/>
                <w:sz w:val="18"/>
                <w:szCs w:val="18"/>
              </w:rPr>
              <w:t xml:space="preserve"> (mg/kg)</w:t>
            </w:r>
          </w:p>
        </w:tc>
        <w:tc>
          <w:tcPr>
            <w:tcW w:w="1566" w:type="dxa"/>
            <w:tcBorders>
              <w:top w:val="single" w:sz="8" w:space="0" w:color="auto"/>
              <w:left w:val="single" w:sz="8" w:space="0" w:color="auto"/>
              <w:bottom w:val="single" w:sz="8" w:space="0" w:color="auto"/>
              <w:right w:val="single" w:sz="8" w:space="0" w:color="auto"/>
            </w:tcBorders>
            <w:vAlign w:val="center"/>
          </w:tcPr>
          <w:p w14:paraId="5338DB89"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6E7757" w:rsidRPr="000C5B79" w14:paraId="01157F22" w14:textId="77777777" w:rsidTr="00276F0B">
        <w:trPr>
          <w:trHeight w:val="303"/>
          <w:jc w:val="center"/>
        </w:trPr>
        <w:tc>
          <w:tcPr>
            <w:tcW w:w="952" w:type="dxa"/>
            <w:vMerge/>
            <w:tcBorders>
              <w:left w:val="single" w:sz="8" w:space="0" w:color="auto"/>
              <w:bottom w:val="single" w:sz="8" w:space="0" w:color="auto"/>
              <w:right w:val="single" w:sz="8" w:space="0" w:color="auto"/>
            </w:tcBorders>
            <w:shd w:val="clear" w:color="auto" w:fill="F2F2F2"/>
            <w:vAlign w:val="center"/>
            <w:hideMark/>
          </w:tcPr>
          <w:p w14:paraId="24085F4C"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2254" w:type="dxa"/>
            <w:tcBorders>
              <w:top w:val="single" w:sz="8" w:space="0" w:color="auto"/>
              <w:left w:val="single" w:sz="8" w:space="0" w:color="auto"/>
              <w:bottom w:val="single" w:sz="8" w:space="0" w:color="auto"/>
              <w:right w:val="single" w:sz="8" w:space="0" w:color="auto"/>
            </w:tcBorders>
            <w:shd w:val="clear" w:color="auto" w:fill="F2F2F2"/>
            <w:vAlign w:val="center"/>
            <w:hideMark/>
          </w:tcPr>
          <w:p w14:paraId="703CBBBA"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Acidité selon Baumann-Gully (ml/kg)</w:t>
            </w:r>
          </w:p>
        </w:tc>
        <w:tc>
          <w:tcPr>
            <w:tcW w:w="1566" w:type="dxa"/>
            <w:tcBorders>
              <w:top w:val="single" w:sz="8" w:space="0" w:color="auto"/>
              <w:left w:val="single" w:sz="8" w:space="0" w:color="auto"/>
              <w:bottom w:val="single" w:sz="8" w:space="0" w:color="auto"/>
              <w:right w:val="single" w:sz="8" w:space="0" w:color="auto"/>
            </w:tcBorders>
            <w:vAlign w:val="center"/>
          </w:tcPr>
          <w:p w14:paraId="64FAB598"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bl>
    <w:p w14:paraId="0AB91DA2" w14:textId="77777777" w:rsidR="00160173" w:rsidRPr="000C5B79" w:rsidRDefault="00160173" w:rsidP="006E7757">
      <w:pPr>
        <w:suppressAutoHyphens/>
        <w:spacing w:before="120" w:after="120" w:line="360" w:lineRule="auto"/>
        <w:jc w:val="both"/>
        <w:rPr>
          <w:rFonts w:ascii="Gotham Office" w:hAnsi="Gotham Office" w:cs="Tahoma"/>
          <w:sz w:val="20"/>
          <w:szCs w:val="20"/>
        </w:rPr>
      </w:pPr>
    </w:p>
    <w:p w14:paraId="2C7949CB" w14:textId="4410C2CB" w:rsidR="00160173" w:rsidRPr="000C5B79" w:rsidRDefault="00160173">
      <w:pPr>
        <w:rPr>
          <w:rFonts w:ascii="Gotham Office" w:hAnsi="Gotham Office" w:cs="Tahoma"/>
          <w:sz w:val="20"/>
          <w:szCs w:val="20"/>
        </w:rPr>
      </w:pPr>
      <w:r w:rsidRPr="000C5B79">
        <w:rPr>
          <w:rFonts w:ascii="Gotham Office" w:hAnsi="Gotham Office" w:cs="Tahoma"/>
          <w:sz w:val="20"/>
          <w:szCs w:val="20"/>
        </w:rPr>
        <w:br w:type="page"/>
      </w:r>
    </w:p>
    <w:p w14:paraId="30BAF8F2" w14:textId="5E58AB86" w:rsidR="006E7757" w:rsidRPr="000C5B79" w:rsidRDefault="006E7757" w:rsidP="006E7757">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Le </w:t>
      </w:r>
      <w:r w:rsidRPr="000C5B79">
        <w:rPr>
          <w:rFonts w:ascii="Gotham Office" w:hAnsi="Gotham Office"/>
          <w:sz w:val="22"/>
          <w:szCs w:val="22"/>
        </w:rPr>
        <w:t>fascicule FD P 18-011 et la norme NF EN 206+A2/CN</w:t>
      </w:r>
      <w:r w:rsidRPr="000C5B79">
        <w:rPr>
          <w:rFonts w:ascii="Gotham Office" w:hAnsi="Gotham Office" w:cs="Tahoma"/>
          <w:sz w:val="22"/>
          <w:szCs w:val="22"/>
        </w:rPr>
        <w:t xml:space="preserve"> définissent 3 classes d’exposition dépendant de la teneur en sulfates et de l’acidité. Les seuils établis sont résumés ci-après</w:t>
      </w:r>
      <w:r w:rsidRPr="000C5B79">
        <w:rPr>
          <w:rFonts w:ascii="Calibri" w:hAnsi="Calibri" w:cs="Calibri"/>
          <w:sz w:val="22"/>
          <w:szCs w:val="22"/>
        </w:rPr>
        <w:t> </w:t>
      </w:r>
      <w:r w:rsidRPr="000C5B79">
        <w:rPr>
          <w:rFonts w:ascii="Gotham Office" w:hAnsi="Gotham Office" w:cs="Tahoma"/>
          <w:sz w:val="22"/>
          <w:szCs w:val="22"/>
        </w:rPr>
        <w:t>:</w:t>
      </w:r>
    </w:p>
    <w:tbl>
      <w:tblPr>
        <w:tblW w:w="9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1906"/>
        <w:gridCol w:w="2117"/>
        <w:gridCol w:w="1803"/>
      </w:tblGrid>
      <w:tr w:rsidR="006E7757" w:rsidRPr="000C5B79" w14:paraId="5C1D0D43" w14:textId="77777777">
        <w:trPr>
          <w:trHeight w:val="131"/>
          <w:jc w:val="center"/>
        </w:trPr>
        <w:tc>
          <w:tcPr>
            <w:tcW w:w="3320"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0FED1B3C"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Agents agressifs</w:t>
            </w:r>
          </w:p>
        </w:tc>
        <w:tc>
          <w:tcPr>
            <w:tcW w:w="5826" w:type="dxa"/>
            <w:gridSpan w:val="3"/>
            <w:tcBorders>
              <w:top w:val="single" w:sz="4" w:space="0" w:color="auto"/>
              <w:left w:val="single" w:sz="4" w:space="0" w:color="auto"/>
              <w:bottom w:val="single" w:sz="4" w:space="0" w:color="auto"/>
              <w:right w:val="single" w:sz="4" w:space="0" w:color="auto"/>
            </w:tcBorders>
            <w:shd w:val="pct5" w:color="auto" w:fill="auto"/>
            <w:vAlign w:val="center"/>
            <w:hideMark/>
          </w:tcPr>
          <w:p w14:paraId="163A781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d’agressivité</w:t>
            </w:r>
          </w:p>
        </w:tc>
      </w:tr>
      <w:tr w:rsidR="006E7757" w:rsidRPr="000C5B79" w14:paraId="651A1611" w14:textId="77777777">
        <w:trPr>
          <w:trHeight w:val="46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92A6CE" w14:textId="77777777" w:rsidR="006E7757" w:rsidRPr="000C5B79" w:rsidRDefault="006E7757" w:rsidP="006E7757">
            <w:pPr>
              <w:suppressAutoHyphens/>
              <w:spacing w:before="120" w:after="120" w:line="240" w:lineRule="auto"/>
              <w:jc w:val="center"/>
              <w:rPr>
                <w:rFonts w:ascii="Gotham Office" w:hAnsi="Gotham Office"/>
                <w:b/>
                <w:sz w:val="18"/>
                <w:szCs w:val="18"/>
              </w:rPr>
            </w:pPr>
          </w:p>
        </w:tc>
        <w:tc>
          <w:tcPr>
            <w:tcW w:w="1906"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52161EBA" w14:textId="77777777" w:rsidR="006E7757" w:rsidRPr="000C5B79" w:rsidRDefault="006E7757" w:rsidP="006E7757">
            <w:pPr>
              <w:suppressAutoHyphens/>
              <w:spacing w:before="120" w:after="120" w:line="240" w:lineRule="auto"/>
              <w:ind w:left="-84" w:right="-68"/>
              <w:jc w:val="center"/>
              <w:rPr>
                <w:rFonts w:ascii="Gotham Office" w:hAnsi="Gotham Office"/>
                <w:b/>
                <w:sz w:val="18"/>
                <w:szCs w:val="18"/>
              </w:rPr>
            </w:pPr>
            <w:r w:rsidRPr="000C5B79">
              <w:rPr>
                <w:rFonts w:ascii="Gotham Office" w:hAnsi="Gotham Office"/>
                <w:b/>
                <w:sz w:val="18"/>
                <w:szCs w:val="18"/>
              </w:rPr>
              <w:t>Faible agressivité chimique XA1</w:t>
            </w:r>
          </w:p>
        </w:tc>
        <w:tc>
          <w:tcPr>
            <w:tcW w:w="2117"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35A5A302" w14:textId="77777777" w:rsidR="006E7757" w:rsidRPr="000C5B79" w:rsidRDefault="006E7757" w:rsidP="006E7757">
            <w:pPr>
              <w:suppressAutoHyphens/>
              <w:spacing w:before="120" w:after="120" w:line="240" w:lineRule="auto"/>
              <w:ind w:left="-84" w:right="-68"/>
              <w:jc w:val="center"/>
              <w:rPr>
                <w:rFonts w:ascii="Gotham Office" w:hAnsi="Gotham Office"/>
                <w:b/>
                <w:sz w:val="18"/>
                <w:szCs w:val="18"/>
              </w:rPr>
            </w:pPr>
            <w:r w:rsidRPr="000C5B79">
              <w:rPr>
                <w:rFonts w:ascii="Gotham Office" w:hAnsi="Gotham Office"/>
                <w:b/>
                <w:sz w:val="18"/>
                <w:szCs w:val="18"/>
              </w:rPr>
              <w:t>Agressivité chimique modérée XA2</w:t>
            </w:r>
          </w:p>
        </w:tc>
        <w:tc>
          <w:tcPr>
            <w:tcW w:w="1803"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2E6B4A9C" w14:textId="77777777" w:rsidR="006E7757" w:rsidRPr="000C5B79" w:rsidRDefault="006E7757" w:rsidP="006E7757">
            <w:pPr>
              <w:suppressAutoHyphens/>
              <w:spacing w:before="120" w:after="120" w:line="240" w:lineRule="auto"/>
              <w:ind w:left="-84" w:right="-68"/>
              <w:jc w:val="center"/>
              <w:rPr>
                <w:rFonts w:ascii="Gotham Office" w:hAnsi="Gotham Office"/>
                <w:b/>
                <w:sz w:val="18"/>
                <w:szCs w:val="18"/>
              </w:rPr>
            </w:pPr>
            <w:r w:rsidRPr="000C5B79">
              <w:rPr>
                <w:rFonts w:ascii="Gotham Office" w:hAnsi="Gotham Office"/>
                <w:b/>
                <w:sz w:val="18"/>
                <w:szCs w:val="18"/>
              </w:rPr>
              <w:t>Forte agressivité chimique XA3</w:t>
            </w:r>
          </w:p>
        </w:tc>
      </w:tr>
      <w:tr w:rsidR="006E7757" w:rsidRPr="000C5B79" w14:paraId="75281453" w14:textId="77777777">
        <w:trPr>
          <w:trHeight w:val="643"/>
          <w:jc w:val="center"/>
        </w:trPr>
        <w:tc>
          <w:tcPr>
            <w:tcW w:w="3320" w:type="dxa"/>
            <w:tcBorders>
              <w:top w:val="single" w:sz="4" w:space="0" w:color="auto"/>
              <w:left w:val="single" w:sz="4" w:space="0" w:color="auto"/>
              <w:bottom w:val="single" w:sz="4" w:space="0" w:color="auto"/>
              <w:right w:val="single" w:sz="4" w:space="0" w:color="auto"/>
            </w:tcBorders>
            <w:vAlign w:val="center"/>
            <w:hideMark/>
          </w:tcPr>
          <w:p w14:paraId="34CD6A6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Teneur en sulfates SO</w:t>
            </w:r>
            <w:r w:rsidRPr="000C5B79">
              <w:rPr>
                <w:rFonts w:ascii="Gotham Office" w:hAnsi="Gotham Office"/>
                <w:b/>
                <w:sz w:val="18"/>
                <w:szCs w:val="18"/>
                <w:vertAlign w:val="subscript"/>
              </w:rPr>
              <w:t>4</w:t>
            </w:r>
            <w:r w:rsidRPr="000C5B79">
              <w:rPr>
                <w:rFonts w:ascii="Gotham Office" w:hAnsi="Gotham Office"/>
                <w:b/>
                <w:sz w:val="18"/>
                <w:szCs w:val="18"/>
              </w:rPr>
              <w:t xml:space="preserve"> </w:t>
            </w:r>
            <w:r w:rsidRPr="000C5B79">
              <w:rPr>
                <w:rFonts w:ascii="Gotham Office" w:hAnsi="Gotham Office"/>
                <w:b/>
                <w:sz w:val="18"/>
                <w:szCs w:val="18"/>
              </w:rPr>
              <w:br/>
              <w:t>(mg/kg)</w:t>
            </w:r>
          </w:p>
        </w:tc>
        <w:tc>
          <w:tcPr>
            <w:tcW w:w="1906" w:type="dxa"/>
            <w:tcBorders>
              <w:top w:val="single" w:sz="4" w:space="0" w:color="auto"/>
              <w:left w:val="single" w:sz="4" w:space="0" w:color="auto"/>
              <w:bottom w:val="single" w:sz="4" w:space="0" w:color="auto"/>
              <w:right w:val="single" w:sz="4" w:space="0" w:color="auto"/>
            </w:tcBorders>
            <w:vAlign w:val="center"/>
            <w:hideMark/>
          </w:tcPr>
          <w:p w14:paraId="47771422"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2</w:t>
            </w:r>
            <w:r w:rsidRPr="000C5B79">
              <w:rPr>
                <w:rFonts w:ascii="Calibri" w:hAnsi="Calibri" w:cs="Calibri"/>
                <w:sz w:val="18"/>
                <w:szCs w:val="18"/>
              </w:rPr>
              <w:t> </w:t>
            </w:r>
            <w:r w:rsidRPr="000C5B79">
              <w:rPr>
                <w:rFonts w:ascii="Gotham Office" w:hAnsi="Gotham Office"/>
                <w:sz w:val="18"/>
                <w:szCs w:val="18"/>
              </w:rPr>
              <w:t xml:space="preserve">000 </w:t>
            </w:r>
            <w:r w:rsidRPr="000C5B79">
              <w:rPr>
                <w:rFonts w:ascii="Gotham Office" w:hAnsi="Gotham Office" w:cs="Gotham Office"/>
                <w:sz w:val="18"/>
                <w:szCs w:val="18"/>
              </w:rPr>
              <w:t>à</w:t>
            </w:r>
            <w:r w:rsidRPr="000C5B79">
              <w:rPr>
                <w:rFonts w:ascii="Gotham Office" w:hAnsi="Gotham Office"/>
                <w:sz w:val="18"/>
                <w:szCs w:val="18"/>
              </w:rPr>
              <w:t xml:space="preserve"> </w:t>
            </w:r>
            <w:r w:rsidRPr="000C5B79">
              <w:rPr>
                <w:rFonts w:ascii="Cambria Math" w:hAnsi="Cambria Math" w:cs="Cambria Math"/>
                <w:sz w:val="18"/>
                <w:szCs w:val="18"/>
              </w:rPr>
              <w:t>≤</w:t>
            </w:r>
            <w:r w:rsidRPr="000C5B79">
              <w:rPr>
                <w:rFonts w:ascii="Gotham Office" w:hAnsi="Gotham Office"/>
                <w:sz w:val="18"/>
                <w:szCs w:val="18"/>
              </w:rPr>
              <w:t xml:space="preserve"> 3</w:t>
            </w:r>
            <w:r w:rsidRPr="000C5B79">
              <w:rPr>
                <w:rFonts w:ascii="Calibri" w:hAnsi="Calibri" w:cs="Calibri"/>
                <w:sz w:val="18"/>
                <w:szCs w:val="18"/>
              </w:rPr>
              <w:t> </w:t>
            </w:r>
            <w:r w:rsidRPr="000C5B79">
              <w:rPr>
                <w:rFonts w:ascii="Gotham Office" w:hAnsi="Gotham Office"/>
                <w:sz w:val="18"/>
                <w:szCs w:val="18"/>
              </w:rPr>
              <w:t>000</w:t>
            </w:r>
          </w:p>
        </w:tc>
        <w:tc>
          <w:tcPr>
            <w:tcW w:w="2117" w:type="dxa"/>
            <w:tcBorders>
              <w:top w:val="single" w:sz="4" w:space="0" w:color="auto"/>
              <w:left w:val="single" w:sz="4" w:space="0" w:color="auto"/>
              <w:bottom w:val="single" w:sz="4" w:space="0" w:color="auto"/>
              <w:right w:val="single" w:sz="4" w:space="0" w:color="auto"/>
            </w:tcBorders>
            <w:vAlign w:val="center"/>
            <w:hideMark/>
          </w:tcPr>
          <w:p w14:paraId="3E4C30B9"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&gt; 3</w:t>
            </w:r>
            <w:r w:rsidRPr="000C5B79">
              <w:rPr>
                <w:rFonts w:ascii="Calibri" w:hAnsi="Calibri" w:cs="Calibri"/>
                <w:sz w:val="18"/>
                <w:szCs w:val="18"/>
              </w:rPr>
              <w:t> </w:t>
            </w:r>
            <w:r w:rsidRPr="000C5B79">
              <w:rPr>
                <w:rFonts w:ascii="Gotham Office" w:hAnsi="Gotham Office"/>
                <w:sz w:val="18"/>
                <w:szCs w:val="18"/>
              </w:rPr>
              <w:t xml:space="preserve">000 </w:t>
            </w:r>
            <w:r w:rsidRPr="000C5B79">
              <w:rPr>
                <w:rFonts w:ascii="Gotham Office" w:hAnsi="Gotham Office" w:cs="Gotham Office"/>
                <w:sz w:val="18"/>
                <w:szCs w:val="18"/>
              </w:rPr>
              <w:t>à</w:t>
            </w:r>
            <w:r w:rsidRPr="000C5B79">
              <w:rPr>
                <w:rFonts w:ascii="Gotham Office" w:hAnsi="Gotham Office"/>
                <w:sz w:val="18"/>
                <w:szCs w:val="18"/>
              </w:rPr>
              <w:t xml:space="preserve"> </w:t>
            </w:r>
            <w:r w:rsidRPr="000C5B79">
              <w:rPr>
                <w:rFonts w:ascii="Cambria Math" w:hAnsi="Cambria Math" w:cs="Cambria Math"/>
                <w:sz w:val="18"/>
                <w:szCs w:val="18"/>
              </w:rPr>
              <w:t>≤</w:t>
            </w:r>
            <w:r w:rsidRPr="000C5B79">
              <w:rPr>
                <w:rFonts w:ascii="Gotham Office" w:hAnsi="Gotham Office"/>
                <w:sz w:val="18"/>
                <w:szCs w:val="18"/>
              </w:rPr>
              <w:t xml:space="preserve"> 12</w:t>
            </w:r>
            <w:r w:rsidRPr="000C5B79">
              <w:rPr>
                <w:rFonts w:ascii="Calibri" w:hAnsi="Calibri" w:cs="Calibri"/>
                <w:sz w:val="18"/>
                <w:szCs w:val="18"/>
              </w:rPr>
              <w:t> </w:t>
            </w:r>
            <w:r w:rsidRPr="000C5B79">
              <w:rPr>
                <w:rFonts w:ascii="Gotham Office" w:hAnsi="Gotham Office"/>
                <w:sz w:val="18"/>
                <w:szCs w:val="18"/>
              </w:rPr>
              <w:t>000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0BF5F0EB"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&gt; 12</w:t>
            </w:r>
            <w:r w:rsidRPr="000C5B79">
              <w:rPr>
                <w:rFonts w:ascii="Calibri" w:hAnsi="Calibri" w:cs="Calibri"/>
                <w:sz w:val="18"/>
                <w:szCs w:val="18"/>
              </w:rPr>
              <w:t> </w:t>
            </w:r>
            <w:r w:rsidRPr="000C5B79">
              <w:rPr>
                <w:rFonts w:ascii="Gotham Office" w:hAnsi="Gotham Office"/>
                <w:sz w:val="18"/>
                <w:szCs w:val="18"/>
              </w:rPr>
              <w:t xml:space="preserve">000 </w:t>
            </w:r>
            <w:r w:rsidRPr="000C5B79">
              <w:rPr>
                <w:rFonts w:ascii="Gotham Office" w:hAnsi="Gotham Office" w:cs="Gotham Office"/>
                <w:sz w:val="18"/>
                <w:szCs w:val="18"/>
              </w:rPr>
              <w:t>à</w:t>
            </w:r>
            <w:r w:rsidRPr="000C5B79">
              <w:rPr>
                <w:rFonts w:ascii="Gotham Office" w:hAnsi="Gotham Office"/>
                <w:sz w:val="18"/>
                <w:szCs w:val="18"/>
              </w:rPr>
              <w:t xml:space="preserve"> 24</w:t>
            </w:r>
            <w:r w:rsidRPr="000C5B79">
              <w:rPr>
                <w:rFonts w:ascii="Calibri" w:hAnsi="Calibri" w:cs="Calibri"/>
                <w:sz w:val="18"/>
                <w:szCs w:val="18"/>
              </w:rPr>
              <w:t> </w:t>
            </w:r>
            <w:r w:rsidRPr="000C5B79">
              <w:rPr>
                <w:rFonts w:ascii="Gotham Office" w:hAnsi="Gotham Office"/>
                <w:sz w:val="18"/>
                <w:szCs w:val="18"/>
              </w:rPr>
              <w:t>000</w:t>
            </w:r>
          </w:p>
        </w:tc>
      </w:tr>
      <w:tr w:rsidR="006E7757" w:rsidRPr="000C5B79" w14:paraId="083DBF3F" w14:textId="77777777">
        <w:trPr>
          <w:trHeight w:val="552"/>
          <w:jc w:val="center"/>
        </w:trPr>
        <w:tc>
          <w:tcPr>
            <w:tcW w:w="3320" w:type="dxa"/>
            <w:tcBorders>
              <w:top w:val="single" w:sz="4" w:space="0" w:color="auto"/>
              <w:left w:val="single" w:sz="4" w:space="0" w:color="auto"/>
              <w:bottom w:val="single" w:sz="4" w:space="0" w:color="auto"/>
              <w:right w:val="single" w:sz="4" w:space="0" w:color="auto"/>
            </w:tcBorders>
            <w:vAlign w:val="center"/>
            <w:hideMark/>
          </w:tcPr>
          <w:p w14:paraId="1DA0B3C2" w14:textId="77777777" w:rsidR="006E7757" w:rsidRPr="000C5B79" w:rsidRDefault="006E7757" w:rsidP="006E7757">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Acidité selon Baumann-Gully (ml/kg)</w:t>
            </w:r>
          </w:p>
        </w:tc>
        <w:tc>
          <w:tcPr>
            <w:tcW w:w="1906" w:type="dxa"/>
            <w:tcBorders>
              <w:top w:val="single" w:sz="4" w:space="0" w:color="auto"/>
              <w:left w:val="single" w:sz="4" w:space="0" w:color="auto"/>
              <w:bottom w:val="single" w:sz="4" w:space="0" w:color="auto"/>
              <w:right w:val="single" w:sz="4" w:space="0" w:color="auto"/>
            </w:tcBorders>
            <w:vAlign w:val="center"/>
            <w:hideMark/>
          </w:tcPr>
          <w:p w14:paraId="391CD9D7"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&gt; 200</w:t>
            </w:r>
          </w:p>
        </w:tc>
        <w:tc>
          <w:tcPr>
            <w:tcW w:w="2117" w:type="dxa"/>
            <w:tcBorders>
              <w:top w:val="single" w:sz="4" w:space="0" w:color="auto"/>
              <w:left w:val="single" w:sz="4" w:space="0" w:color="auto"/>
              <w:bottom w:val="single" w:sz="4" w:space="0" w:color="auto"/>
              <w:right w:val="single" w:sz="4" w:space="0" w:color="auto"/>
            </w:tcBorders>
            <w:vAlign w:val="center"/>
            <w:hideMark/>
          </w:tcPr>
          <w:p w14:paraId="22DDE812"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03" w:type="dxa"/>
            <w:tcBorders>
              <w:top w:val="single" w:sz="4" w:space="0" w:color="auto"/>
              <w:left w:val="single" w:sz="4" w:space="0" w:color="auto"/>
              <w:bottom w:val="single" w:sz="4" w:space="0" w:color="auto"/>
              <w:right w:val="single" w:sz="4" w:space="0" w:color="auto"/>
            </w:tcBorders>
            <w:vAlign w:val="center"/>
            <w:hideMark/>
          </w:tcPr>
          <w:p w14:paraId="361CC1A6" w14:textId="77777777" w:rsidR="006E7757" w:rsidRPr="000C5B79" w:rsidRDefault="006E7757" w:rsidP="006E775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bl>
    <w:p w14:paraId="42DE66A4" w14:textId="681D5803" w:rsidR="006E7757" w:rsidRPr="000C5B79" w:rsidRDefault="006E7757" w:rsidP="006E7757">
      <w:pPr>
        <w:suppressAutoHyphens/>
        <w:spacing w:before="120" w:after="120" w:line="360" w:lineRule="auto"/>
        <w:jc w:val="both"/>
        <w:rPr>
          <w:rFonts w:ascii="Gotham Office" w:hAnsi="Gotham Office" w:cs="Tahoma"/>
          <w:sz w:val="22"/>
          <w:szCs w:val="22"/>
          <w:highlight w:val="yellow"/>
        </w:rPr>
      </w:pPr>
      <w:bookmarkStart w:id="173" w:name="_Hlk54772141"/>
      <w:bookmarkEnd w:id="171"/>
      <w:bookmarkEnd w:id="172"/>
      <w:r w:rsidRPr="000C5B79">
        <w:rPr>
          <w:rFonts w:ascii="Gotham Office" w:hAnsi="Gotham Office" w:cs="Tahoma"/>
          <w:sz w:val="22"/>
          <w:szCs w:val="22"/>
        </w:rPr>
        <w:t xml:space="preserve">En conséquence, selon </w:t>
      </w:r>
      <w:r w:rsidRPr="000C5B79">
        <w:rPr>
          <w:rFonts w:ascii="Gotham Office" w:hAnsi="Gotham Office"/>
          <w:sz w:val="22"/>
          <w:szCs w:val="22"/>
        </w:rPr>
        <w:t>le fascicule FD P 18-011 et la norme NF EN 206+A2/CN</w:t>
      </w:r>
      <w:r w:rsidRPr="000C5B79">
        <w:rPr>
          <w:rFonts w:ascii="Gotham Office" w:hAnsi="Gotham Office" w:cs="Tahoma"/>
          <w:sz w:val="22"/>
          <w:szCs w:val="22"/>
        </w:rPr>
        <w:t xml:space="preserve">, les résultats montrent que les sols issus des </w:t>
      </w:r>
      <w:r w:rsidRPr="000C5B79">
        <w:rPr>
          <w:rFonts w:ascii="Gotham Office" w:hAnsi="Gotham Office" w:cs="Tahoma"/>
          <w:i/>
          <w:sz w:val="22"/>
          <w:szCs w:val="22"/>
          <w:highlight w:val="yellow"/>
        </w:rPr>
        <w:t>XXX</w:t>
      </w:r>
      <w:r w:rsidRPr="000C5B79">
        <w:rPr>
          <w:rFonts w:ascii="Gotham Office" w:hAnsi="Gotham Office" w:cs="Tahoma"/>
          <w:sz w:val="22"/>
          <w:szCs w:val="22"/>
        </w:rPr>
        <w:t xml:space="preserve"> ne présentent pas d’agressivité chimique vis-à-vis du béton (teneurs en agents agressifs inférieures à celles d’un sol à faible </w:t>
      </w:r>
      <w:r w:rsidR="00401944" w:rsidRPr="000C5B79">
        <w:rPr>
          <w:rFonts w:ascii="Gotham Office" w:hAnsi="Gotham Office" w:cs="Tahoma"/>
          <w:sz w:val="22"/>
          <w:szCs w:val="22"/>
        </w:rPr>
        <w:t>agressivité)</w:t>
      </w:r>
      <w:r w:rsidR="00401944" w:rsidRPr="000C5B79">
        <w:rPr>
          <w:rFonts w:ascii="Gotham Office" w:hAnsi="Gotham Office" w:cs="Tahoma"/>
          <w:sz w:val="22"/>
          <w:szCs w:val="22"/>
          <w:highlight w:val="yellow"/>
        </w:rPr>
        <w:t>/</w:t>
      </w:r>
      <w:r w:rsidRPr="000C5B79">
        <w:rPr>
          <w:rFonts w:ascii="Gotham Office" w:hAnsi="Gotham Office" w:cs="Tahoma"/>
          <w:sz w:val="22"/>
          <w:szCs w:val="22"/>
          <w:highlight w:val="yellow"/>
        </w:rPr>
        <w:t xml:space="preserve">présentent une agressivité chimique XXX vis-à-vis du béton (classe d’agressivité XAX). Ainsi, l’horizon du/des </w:t>
      </w:r>
      <w:r w:rsidRPr="000C5B79">
        <w:rPr>
          <w:rFonts w:ascii="Gotham Office" w:hAnsi="Gotham Office" w:cs="Tahoma"/>
          <w:i/>
          <w:sz w:val="22"/>
          <w:szCs w:val="22"/>
          <w:highlight w:val="yellow"/>
        </w:rPr>
        <w:t>XXX</w:t>
      </w:r>
      <w:r w:rsidRPr="000C5B79">
        <w:rPr>
          <w:rFonts w:ascii="Gotham Office" w:hAnsi="Gotham Office" w:cs="Tahoma"/>
          <w:sz w:val="22"/>
          <w:szCs w:val="22"/>
          <w:highlight w:val="yellow"/>
        </w:rPr>
        <w:t xml:space="preserve"> devra être considéré comme </w:t>
      </w:r>
      <w:r w:rsidRPr="000C5B79">
        <w:rPr>
          <w:rFonts w:ascii="Gotham Office" w:hAnsi="Gotham Office" w:cs="Tahoma"/>
          <w:sz w:val="22"/>
          <w:szCs w:val="22"/>
          <w:highlight w:val="yellow"/>
          <w:u w:val="single"/>
        </w:rPr>
        <w:t>ayant une agressivité chimique XXX</w:t>
      </w:r>
      <w:r w:rsidRPr="000C5B79">
        <w:rPr>
          <w:rFonts w:ascii="Gotham Office" w:hAnsi="Gotham Office" w:cs="Tahoma"/>
          <w:sz w:val="22"/>
          <w:szCs w:val="22"/>
          <w:highlight w:val="yellow"/>
        </w:rPr>
        <w:t xml:space="preserve"> (classe d’agressivité XAX).</w:t>
      </w:r>
    </w:p>
    <w:bookmarkEnd w:id="173"/>
    <w:p w14:paraId="69147831" w14:textId="68D78EE6"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Annnexe_15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14</w:t>
      </w:r>
      <w:r w:rsidR="00460CD0" w:rsidRPr="000C5B79">
        <w:rPr>
          <w:rFonts w:ascii="Gotham Office" w:hAnsi="Gotham Office"/>
          <w:sz w:val="22"/>
          <w:szCs w:val="22"/>
        </w:rPr>
        <w:fldChar w:fldCharType="end"/>
      </w:r>
      <w:r w:rsidRPr="000C5B79">
        <w:rPr>
          <w:rFonts w:ascii="Gotham Office" w:hAnsi="Gotham Office"/>
          <w:sz w:val="22"/>
          <w:szCs w:val="22"/>
        </w:rPr>
        <w:t>.</w:t>
      </w:r>
    </w:p>
    <w:p w14:paraId="4660D353" w14:textId="07FDAE2B" w:rsidR="006E7757" w:rsidRPr="000C5B79" w:rsidRDefault="006E7757" w:rsidP="00CE6544">
      <w:pPr>
        <w:pStyle w:val="Heading3"/>
      </w:pPr>
      <w:bookmarkStart w:id="174" w:name="_Toc219037903"/>
      <w:r w:rsidRPr="00EB66DD">
        <w:rPr>
          <w:shd w:val="clear" w:color="auto" w:fill="auto"/>
        </w:rPr>
        <w:t>Conclusion</w:t>
      </w:r>
      <w:bookmarkEnd w:id="174"/>
    </w:p>
    <w:p w14:paraId="2DBF0E2C" w14:textId="77777777"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 vu du</w:t>
      </w:r>
      <w:r w:rsidRPr="000C5B79">
        <w:rPr>
          <w:rFonts w:ascii="Gotham Office" w:hAnsi="Gotham Office"/>
          <w:sz w:val="22"/>
          <w:szCs w:val="22"/>
          <w:highlight w:val="yellow"/>
        </w:rPr>
        <w:t>/des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analyse</w:t>
      </w:r>
      <w:r w:rsidRPr="000C5B79">
        <w:rPr>
          <w:rFonts w:ascii="Gotham Office" w:hAnsi="Gotham Office"/>
          <w:sz w:val="22"/>
          <w:szCs w:val="22"/>
          <w:highlight w:val="yellow"/>
        </w:rPr>
        <w:t>(s)</w:t>
      </w:r>
      <w:r w:rsidRPr="000C5B79">
        <w:rPr>
          <w:rFonts w:ascii="Gotham Office" w:hAnsi="Gotham Office"/>
          <w:sz w:val="22"/>
          <w:szCs w:val="22"/>
        </w:rPr>
        <w:t xml:space="preserve"> physico-chimique</w:t>
      </w:r>
      <w:r w:rsidRPr="000C5B79">
        <w:rPr>
          <w:rFonts w:ascii="Gotham Office" w:hAnsi="Gotham Office"/>
          <w:sz w:val="22"/>
          <w:szCs w:val="22"/>
          <w:highlight w:val="yellow"/>
        </w:rPr>
        <w:t>(s)</w:t>
      </w:r>
      <w:r w:rsidRPr="000C5B79">
        <w:rPr>
          <w:rFonts w:ascii="Gotham Office" w:hAnsi="Gotham Office"/>
          <w:sz w:val="22"/>
          <w:szCs w:val="22"/>
        </w:rPr>
        <w:t xml:space="preserve"> réalisée</w:t>
      </w:r>
      <w:r w:rsidRPr="000C5B79">
        <w:rPr>
          <w:rFonts w:ascii="Gotham Office" w:hAnsi="Gotham Office"/>
          <w:sz w:val="22"/>
          <w:szCs w:val="22"/>
          <w:highlight w:val="yellow"/>
        </w:rPr>
        <w:t>(s)</w:t>
      </w:r>
      <w:r w:rsidRPr="000C5B79">
        <w:rPr>
          <w:rFonts w:ascii="Gotham Office" w:hAnsi="Gotham Office"/>
          <w:sz w:val="22"/>
          <w:szCs w:val="22"/>
        </w:rPr>
        <w:t>, l’environnement ne présente pas d’agressivité chimique vis-à-vis du béton. Ainsi, aucune exigence n’est imposée sur le choix du ciment et la formulation ou classe de résistance du béton des fondations et ouvrages enterrés vis-à-vis du critère «</w:t>
      </w:r>
      <w:r w:rsidRPr="000C5B79">
        <w:rPr>
          <w:rFonts w:ascii="Calibri" w:hAnsi="Calibri" w:cs="Calibri"/>
          <w:sz w:val="22"/>
          <w:szCs w:val="22"/>
        </w:rPr>
        <w:t> </w:t>
      </w:r>
      <w:r w:rsidRPr="000C5B79">
        <w:rPr>
          <w:rFonts w:ascii="Gotham Office" w:hAnsi="Gotham Office"/>
          <w:sz w:val="22"/>
          <w:szCs w:val="22"/>
        </w:rPr>
        <w:t>agressivit</w:t>
      </w:r>
      <w:r w:rsidRPr="000C5B79">
        <w:rPr>
          <w:rFonts w:ascii="Gotham Office" w:hAnsi="Gotham Office" w:cs="Gotham Office"/>
          <w:sz w:val="22"/>
          <w:szCs w:val="22"/>
        </w:rPr>
        <w:t>é</w:t>
      </w:r>
      <w:r w:rsidRPr="000C5B79">
        <w:rPr>
          <w:rFonts w:ascii="Gotham Office" w:hAnsi="Gotham Office"/>
          <w:sz w:val="22"/>
          <w:szCs w:val="22"/>
        </w:rPr>
        <w:t xml:space="preserve"> chimique du milieu</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1A72E342" w14:textId="556B829D" w:rsidR="00276F0B" w:rsidRPr="000C5B79" w:rsidRDefault="006E7757" w:rsidP="00276F0B">
      <w:pPr>
        <w:suppressAutoHyphens/>
        <w:spacing w:before="120" w:after="120" w:line="360" w:lineRule="auto"/>
        <w:jc w:val="both"/>
        <w:rPr>
          <w:rFonts w:ascii="Gotham Office" w:hAnsi="Gotham Office" w:cs="Tahoma"/>
          <w:sz w:val="22"/>
          <w:szCs w:val="22"/>
          <w:highlight w:val="yellow"/>
        </w:rPr>
      </w:pPr>
      <w:bookmarkStart w:id="175" w:name="_Hlk149314098"/>
      <w:bookmarkStart w:id="176" w:name="_Hlk66959167"/>
      <w:r w:rsidRPr="000C5B79">
        <w:rPr>
          <w:rFonts w:ascii="Gotham Office" w:hAnsi="Gotham Office" w:cs="Tahoma"/>
          <w:sz w:val="22"/>
          <w:szCs w:val="22"/>
          <w:highlight w:val="yellow"/>
        </w:rPr>
        <w:t xml:space="preserve">Ainsi, l’environnement du projet devra être considéré comme XXX agressif (classe d’agressivité XAX) dans </w:t>
      </w:r>
      <w:r w:rsidRPr="000C5B79">
        <w:rPr>
          <w:rFonts w:ascii="Gotham Office" w:hAnsi="Gotham Office" w:cs="Tahoma"/>
          <w:i/>
          <w:sz w:val="22"/>
          <w:szCs w:val="22"/>
          <w:highlight w:val="yellow"/>
        </w:rPr>
        <w:t>XXX</w:t>
      </w:r>
      <w:r w:rsidRPr="000C5B79">
        <w:rPr>
          <w:rFonts w:ascii="Gotham Office" w:hAnsi="Gotham Office" w:cs="Tahoma"/>
          <w:iCs/>
          <w:sz w:val="22"/>
          <w:szCs w:val="22"/>
          <w:highlight w:val="yellow"/>
        </w:rPr>
        <w:t>/au sein de la nappe phréatique</w:t>
      </w:r>
      <w:r w:rsidRPr="000C5B79">
        <w:rPr>
          <w:rFonts w:ascii="Gotham Office" w:hAnsi="Gotham Office" w:cs="Tahoma"/>
          <w:sz w:val="22"/>
          <w:szCs w:val="22"/>
          <w:highlight w:val="yellow"/>
        </w:rPr>
        <w:t xml:space="preserve">. </w:t>
      </w:r>
      <w:bookmarkStart w:id="177" w:name="_Hlk149313869"/>
      <w:r w:rsidRPr="000C5B79">
        <w:rPr>
          <w:rFonts w:ascii="Gotham Office" w:hAnsi="Gotham Office" w:cs="Tahoma"/>
          <w:sz w:val="22"/>
          <w:szCs w:val="22"/>
          <w:highlight w:val="yellow"/>
        </w:rPr>
        <w:t xml:space="preserve">De plus, au regard de la valeur très élevée de la teneur en sulfates mesurée dans le </w:t>
      </w:r>
      <w:r w:rsidRPr="000C5B79">
        <w:rPr>
          <w:rFonts w:ascii="Gotham Office" w:hAnsi="Gotham Office" w:cs="Tahoma"/>
          <w:i/>
          <w:iCs/>
          <w:sz w:val="22"/>
          <w:szCs w:val="22"/>
          <w:highlight w:val="yellow"/>
        </w:rPr>
        <w:t>XXX</w:t>
      </w:r>
      <w:r w:rsidRPr="000C5B79">
        <w:rPr>
          <w:rFonts w:ascii="Gotham Office" w:hAnsi="Gotham Office" w:cs="Tahoma"/>
          <w:sz w:val="22"/>
          <w:szCs w:val="22"/>
          <w:highlight w:val="yellow"/>
        </w:rPr>
        <w:t xml:space="preserve"> (supérieure à 24 000 mg/kg MS), il est nécessaire de prévoir une étude spécifique démontrant que le béton résistera à des telles attaques et de prévoir une protection externe (enduit, revêtements ou internes (imprégnation)).</w:t>
      </w:r>
      <w:r w:rsidR="00276F0B" w:rsidRPr="000C5B79">
        <w:rPr>
          <w:rFonts w:ascii="Gotham Office" w:hAnsi="Gotham Office" w:cs="Tahoma"/>
          <w:sz w:val="22"/>
          <w:szCs w:val="22"/>
          <w:highlight w:val="yellow"/>
        </w:rPr>
        <w:br w:type="page"/>
      </w:r>
    </w:p>
    <w:bookmarkEnd w:id="175"/>
    <w:p w14:paraId="3D9380C7" w14:textId="2BA20EDD" w:rsidR="00160173" w:rsidRPr="000C5B79" w:rsidRDefault="006E7757" w:rsidP="0016017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Dans tous les cas, il conviendra de se conformer au type de béton et les préconisations à respecter vis-à-vis de l’agressivité du milieu. En particulier, la classe de résistance minimale du béton des infrastructures et des fondations en contact avec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devra être d’au moins CXX/XX.</w:t>
      </w:r>
      <w:bookmarkEnd w:id="176"/>
      <w:bookmarkEnd w:id="177"/>
    </w:p>
    <w:p w14:paraId="2698671E" w14:textId="77777777" w:rsidR="006E7757" w:rsidRPr="000C5B79" w:rsidRDefault="006E7757" w:rsidP="006E775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De plus au regard des seuils très élevées des teneurs en sulfates mesurées dans les XXX (&gt; à 24 000 mg/kg MS), il est nécessaire de prévoir une étude spécifique (voir BET Béton) démontrant que le béton résistera à des telles attaques et de prévoir une protection externe (enduit, revêtements ou internes (imprégnation)).</w:t>
      </w:r>
    </w:p>
    <w:p w14:paraId="3FB8B367" w14:textId="77777777" w:rsidR="006E7757" w:rsidRPr="000C5B79" w:rsidRDefault="006E7757" w:rsidP="00B2172F">
      <w:pPr>
        <w:shd w:val="clear" w:color="auto" w:fill="D9D9D9" w:themeFill="background1" w:themeFillShade="D9"/>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w:t>
      </w:r>
    </w:p>
    <w:p w14:paraId="2BC75787" w14:textId="5751100B" w:rsidR="006E7757" w:rsidRPr="000C5B79" w:rsidRDefault="006E7757">
      <w:pPr>
        <w:pStyle w:val="ListParagraph"/>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XA0</w:t>
      </w:r>
      <w:r w:rsidRPr="000C5B79">
        <w:rPr>
          <w:rFonts w:ascii="Calibri" w:hAnsi="Calibri" w:cs="Calibri"/>
          <w:sz w:val="22"/>
          <w:szCs w:val="22"/>
        </w:rPr>
        <w:t> </w:t>
      </w:r>
      <w:r w:rsidRPr="000C5B79">
        <w:rPr>
          <w:rFonts w:ascii="Gotham Office" w:hAnsi="Gotham Office"/>
          <w:sz w:val="22"/>
          <w:szCs w:val="22"/>
        </w:rPr>
        <w:t>: C25/30,</w:t>
      </w:r>
    </w:p>
    <w:p w14:paraId="1975991B" w14:textId="5BE150A8" w:rsidR="006E7757" w:rsidRPr="000C5B79" w:rsidRDefault="006E7757">
      <w:pPr>
        <w:pStyle w:val="ListParagraph"/>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XA1</w:t>
      </w:r>
      <w:r w:rsidRPr="000C5B79">
        <w:rPr>
          <w:rFonts w:ascii="Calibri" w:hAnsi="Calibri" w:cs="Calibri"/>
          <w:sz w:val="22"/>
          <w:szCs w:val="22"/>
        </w:rPr>
        <w:t> </w:t>
      </w:r>
      <w:r w:rsidRPr="000C5B79">
        <w:rPr>
          <w:rFonts w:ascii="Gotham Office" w:hAnsi="Gotham Office"/>
          <w:sz w:val="22"/>
          <w:szCs w:val="22"/>
        </w:rPr>
        <w:t>: C30/37,</w:t>
      </w:r>
    </w:p>
    <w:p w14:paraId="4F7F6A16" w14:textId="6DE034FD" w:rsidR="006E7757" w:rsidRPr="000C5B79" w:rsidRDefault="006E7757">
      <w:pPr>
        <w:pStyle w:val="ListParagraph"/>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XA2</w:t>
      </w:r>
      <w:r w:rsidRPr="000C5B79">
        <w:rPr>
          <w:rFonts w:ascii="Calibri" w:hAnsi="Calibri" w:cs="Calibri"/>
          <w:sz w:val="22"/>
          <w:szCs w:val="22"/>
        </w:rPr>
        <w:t> </w:t>
      </w:r>
      <w:r w:rsidRPr="000C5B79">
        <w:rPr>
          <w:rFonts w:ascii="Gotham Office" w:hAnsi="Gotham Office"/>
          <w:sz w:val="22"/>
          <w:szCs w:val="22"/>
        </w:rPr>
        <w:t>: C35/45,</w:t>
      </w:r>
    </w:p>
    <w:p w14:paraId="555C2B6A" w14:textId="0B841BE2" w:rsidR="00401944" w:rsidRPr="000C5B79" w:rsidRDefault="006E7757" w:rsidP="00401944">
      <w:pPr>
        <w:pStyle w:val="ListParagraph"/>
        <w:numPr>
          <w:ilvl w:val="0"/>
          <w:numId w:val="39"/>
        </w:numPr>
        <w:shd w:val="clear" w:color="auto" w:fill="D9D9D9" w:themeFill="background1" w:themeFillShade="D9"/>
        <w:tabs>
          <w:tab w:val="clear" w:pos="1134"/>
          <w:tab w:val="num" w:pos="709"/>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Classe d’exposition XA3</w:t>
      </w:r>
      <w:r w:rsidRPr="000C5B79">
        <w:rPr>
          <w:rFonts w:ascii="Calibri" w:hAnsi="Calibri" w:cs="Calibri"/>
          <w:sz w:val="22"/>
          <w:szCs w:val="22"/>
        </w:rPr>
        <w:t> </w:t>
      </w:r>
      <w:r w:rsidRPr="000C5B79">
        <w:rPr>
          <w:rFonts w:ascii="Gotham Office" w:hAnsi="Gotham Office"/>
          <w:sz w:val="22"/>
          <w:szCs w:val="22"/>
        </w:rPr>
        <w:t>: C40/50.</w:t>
      </w:r>
    </w:p>
    <w:p w14:paraId="4B26E229" w14:textId="4F9DA87E" w:rsidR="006E7757" w:rsidRPr="000C5B79" w:rsidRDefault="00B2172F" w:rsidP="00942F43">
      <w:pPr>
        <w:pStyle w:val="Heading2"/>
      </w:pPr>
      <w:bookmarkStart w:id="178" w:name="_Toc219037904"/>
      <w:r w:rsidRPr="000C5B79">
        <w:t>Analyse de pollution</w:t>
      </w:r>
      <w:bookmarkEnd w:id="178"/>
    </w:p>
    <w:p w14:paraId="555BBD89" w14:textId="77777777" w:rsidR="00B2172F" w:rsidRPr="000C5B79" w:rsidRDefault="00B2172F" w:rsidP="007A5A02">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XXX</w:t>
      </w:r>
      <w:r w:rsidRPr="000C5B79">
        <w:rPr>
          <w:rFonts w:ascii="Gotham Office" w:hAnsi="Gotham Office" w:cs="Verdana"/>
          <w:sz w:val="22"/>
          <w:szCs w:val="22"/>
        </w:rPr>
        <w:t xml:space="preserve"> échantillon</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de sols a</w:t>
      </w:r>
      <w:r w:rsidRPr="000C5B79">
        <w:rPr>
          <w:rFonts w:ascii="Gotham Office" w:hAnsi="Gotham Office" w:cs="Verdana"/>
          <w:sz w:val="22"/>
          <w:szCs w:val="22"/>
          <w:highlight w:val="yellow"/>
        </w:rPr>
        <w:t>/ont</w:t>
      </w:r>
      <w:r w:rsidRPr="000C5B79">
        <w:rPr>
          <w:rFonts w:ascii="Gotham Office" w:hAnsi="Gotham Office" w:cs="Verdana"/>
          <w:sz w:val="22"/>
          <w:szCs w:val="22"/>
        </w:rPr>
        <w:t xml:space="preserve"> été prélevé</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au droit du</w:t>
      </w:r>
      <w:r w:rsidRPr="000C5B79">
        <w:rPr>
          <w:rFonts w:ascii="Gotham Office" w:hAnsi="Gotham Office" w:cs="Verdana"/>
          <w:sz w:val="22"/>
          <w:szCs w:val="22"/>
          <w:highlight w:val="yellow"/>
        </w:rPr>
        <w:t>/des</w:t>
      </w:r>
      <w:r w:rsidRPr="000C5B79">
        <w:rPr>
          <w:rFonts w:ascii="Gotham Office" w:hAnsi="Gotham Office" w:cs="Verdana"/>
          <w:sz w:val="22"/>
          <w:szCs w:val="22"/>
        </w:rPr>
        <w:t xml:space="preserve"> sondage</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XXX</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et/à XXX</w:t>
      </w:r>
      <w:r w:rsidRPr="000C5B79">
        <w:rPr>
          <w:rFonts w:ascii="Gotham Office" w:hAnsi="Gotham Office" w:cs="Verdana"/>
          <w:sz w:val="22"/>
          <w:szCs w:val="22"/>
        </w:rPr>
        <w:t>, au sein de</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(l’)</w:t>
      </w:r>
      <w:r w:rsidRPr="000C5B79">
        <w:rPr>
          <w:rFonts w:ascii="Gotham Office" w:hAnsi="Gotham Office" w:cs="Verdana"/>
          <w:sz w:val="22"/>
          <w:szCs w:val="22"/>
        </w:rPr>
        <w:t>horizon</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de </w:t>
      </w:r>
      <w:r w:rsidRPr="000C5B79">
        <w:rPr>
          <w:rFonts w:ascii="Gotham Office" w:hAnsi="Gotham Office" w:cs="Verdana"/>
          <w:i/>
          <w:sz w:val="22"/>
          <w:szCs w:val="22"/>
          <w:highlight w:val="yellow"/>
        </w:rPr>
        <w:t>XXX</w:t>
      </w:r>
      <w:r w:rsidRPr="000C5B79">
        <w:rPr>
          <w:rFonts w:ascii="Gotham Office" w:hAnsi="Gotham Office" w:cs="Verdana"/>
          <w:sz w:val="22"/>
          <w:szCs w:val="22"/>
        </w:rPr>
        <w:t xml:space="preserve"> </w:t>
      </w:r>
      <w:r w:rsidRPr="000C5B79">
        <w:rPr>
          <w:rFonts w:ascii="Gotham Office" w:hAnsi="Gotham Office" w:cs="Verdana"/>
          <w:sz w:val="22"/>
          <w:szCs w:val="22"/>
          <w:highlight w:val="yellow"/>
        </w:rPr>
        <w:t xml:space="preserve">et </w:t>
      </w:r>
      <w:r w:rsidRPr="000C5B79">
        <w:rPr>
          <w:rFonts w:ascii="Gotham Office" w:hAnsi="Gotham Office" w:cs="Verdana"/>
          <w:i/>
          <w:sz w:val="22"/>
          <w:szCs w:val="22"/>
          <w:highlight w:val="yellow"/>
        </w:rPr>
        <w:t>XXX</w:t>
      </w:r>
      <w:r w:rsidRPr="000C5B79">
        <w:rPr>
          <w:rFonts w:ascii="Gotham Office" w:hAnsi="Gotham Office" w:cs="Verdana"/>
          <w:sz w:val="22"/>
          <w:szCs w:val="22"/>
        </w:rPr>
        <w:t>, et analysés pour les substances suivantes, recherchées classiquement sur les terres et remblais :</w:t>
      </w:r>
    </w:p>
    <w:p w14:paraId="383C3B03" w14:textId="181B7DC2" w:rsidR="00B85717"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métaux et métalloïdes sur matière brute : arsenic (As), cadmium (Cd), plomb (Pb), zinc (Zn), cuivre (Cu), mercure (Hg), nickel (Ni) et chrome (Cr),</w:t>
      </w:r>
    </w:p>
    <w:p w14:paraId="3048B12B"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hydrocarbures totaux (HCTC10-C40),</w:t>
      </w:r>
    </w:p>
    <w:p w14:paraId="6FC18F9E"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hydrocarbures aromatiques polycycliques (HAP),</w:t>
      </w:r>
    </w:p>
    <w:p w14:paraId="6FAF87CC"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 Benzène, Toluène, Ethylbenzène et les Xylènes (BTEX),</w:t>
      </w:r>
    </w:p>
    <w:p w14:paraId="3BF9906D" w14:textId="4EC71376" w:rsidR="00276F0B"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substances complémentaires demandées par l’arrêté du 12 décembre 2014 (PCB, COT sur matière brute, 12 métaux et métalloïdes, indice phénol, COT, fluorures, chlorures, sulfates, fraction soluble, PH sur éluats),</w:t>
      </w:r>
    </w:p>
    <w:p w14:paraId="70266E0D" w14:textId="77777777" w:rsidR="00B2172F" w:rsidRPr="000C5B79" w:rsidRDefault="00B2172F">
      <w:pPr>
        <w:numPr>
          <w:ilvl w:val="0"/>
          <w:numId w:val="40"/>
        </w:numPr>
        <w:suppressAutoHyphens/>
        <w:autoSpaceDE w:val="0"/>
        <w:autoSpaceDN w:val="0"/>
        <w:adjustRightInd w:val="0"/>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Les cyanures totaux sur éluats.</w:t>
      </w:r>
    </w:p>
    <w:p w14:paraId="0D58DB5E" w14:textId="77777777" w:rsidR="00B2172F" w:rsidRPr="000C5B79" w:rsidRDefault="00B2172F" w:rsidP="007A5A02">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Ces substances permettent d’obtenir des indications sur l’existence de sources potentielles de pollution dans le milieu sol, susceptibles d’avoir été générées par les activités passées ou présentes.</w:t>
      </w:r>
    </w:p>
    <w:p w14:paraId="24E45554" w14:textId="77777777" w:rsidR="00B2172F" w:rsidRPr="000C5B79" w:rsidRDefault="00B2172F" w:rsidP="007A5A02">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Elles nous permettent aussi de définir les filières d’orientation des terres excavées/évacuées dans le cadre du projet d’aménagement.</w:t>
      </w:r>
    </w:p>
    <w:p w14:paraId="66AA497C" w14:textId="77777777" w:rsidR="00B2172F" w:rsidRPr="000C5B79" w:rsidRDefault="00B2172F" w:rsidP="007A5A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analyses sur la parcelle du projet ont donné les résultats suivants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2DD20F50" w14:textId="77777777" w:rsidR="00B2172F" w:rsidRPr="000C5B79" w:rsidRDefault="00B2172F">
      <w:pPr>
        <w:numPr>
          <w:ilvl w:val="0"/>
          <w:numId w:val="41"/>
        </w:numPr>
        <w:suppressAutoHyphens/>
        <w:spacing w:before="120" w:after="120" w:line="360" w:lineRule="auto"/>
        <w:ind w:hanging="436"/>
        <w:jc w:val="both"/>
        <w:rPr>
          <w:rFonts w:ascii="Gotham Office" w:hAnsi="Gotham Office"/>
          <w:sz w:val="22"/>
          <w:szCs w:val="22"/>
          <w:lang w:eastAsia="x-none"/>
        </w:rPr>
      </w:pPr>
      <w:r w:rsidRPr="000C5B79">
        <w:rPr>
          <w:rFonts w:ascii="Gotham Office" w:hAnsi="Gotham Office"/>
          <w:sz w:val="22"/>
          <w:szCs w:val="22"/>
          <w:lang w:eastAsia="x-none"/>
        </w:rPr>
        <w:t>Vis-à-vis des enjeux sanitaires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7FED44BD" w14:textId="236E171F" w:rsidR="0002604B" w:rsidRPr="000C5B79" w:rsidRDefault="00B2172F">
      <w:pPr>
        <w:numPr>
          <w:ilvl w:val="0"/>
          <w:numId w:val="42"/>
        </w:numPr>
        <w:suppressAutoHyphens/>
        <w:spacing w:before="120" w:after="120" w:line="360" w:lineRule="auto"/>
        <w:ind w:left="1276" w:hanging="425"/>
        <w:jc w:val="both"/>
        <w:rPr>
          <w:rFonts w:ascii="Gotham Office" w:hAnsi="Gotham Office"/>
          <w:sz w:val="22"/>
          <w:szCs w:val="22"/>
          <w:lang w:eastAsia="x-none"/>
        </w:rPr>
      </w:pPr>
      <w:r w:rsidRPr="000C5B79">
        <w:rPr>
          <w:rFonts w:ascii="Gotham Office" w:hAnsi="Gotham Office"/>
          <w:sz w:val="22"/>
          <w:szCs w:val="22"/>
          <w:lang w:eastAsia="x-none"/>
        </w:rPr>
        <w:t>Absence d’anomalies en métaux lourds selon la base ASPITET de l’INRA,</w:t>
      </w:r>
    </w:p>
    <w:p w14:paraId="5EC40516" w14:textId="77777777" w:rsidR="00B2172F" w:rsidRPr="000C5B79" w:rsidRDefault="00B2172F">
      <w:pPr>
        <w:numPr>
          <w:ilvl w:val="0"/>
          <w:numId w:val="42"/>
        </w:numPr>
        <w:suppressAutoHyphens/>
        <w:spacing w:before="120" w:after="120" w:line="360" w:lineRule="auto"/>
        <w:ind w:left="1276" w:hanging="425"/>
        <w:jc w:val="both"/>
        <w:rPr>
          <w:rFonts w:ascii="Gotham Office" w:hAnsi="Gotham Office"/>
          <w:sz w:val="22"/>
          <w:szCs w:val="22"/>
          <w:lang w:eastAsia="x-none"/>
        </w:rPr>
      </w:pPr>
      <w:r w:rsidRPr="000C5B79">
        <w:rPr>
          <w:rFonts w:ascii="Gotham Office" w:hAnsi="Gotham Office"/>
          <w:sz w:val="22"/>
          <w:szCs w:val="22"/>
          <w:lang w:eastAsia="x-none"/>
        </w:rPr>
        <w:t xml:space="preserve">La teneur en hydrocarbures totaux C10-C40 est de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mg/kg de MS pour l’</w:t>
      </w:r>
      <w:r w:rsidRPr="000C5B79">
        <w:rPr>
          <w:rFonts w:ascii="Gotham Office" w:hAnsi="Gotham Office"/>
          <w:sz w:val="22"/>
          <w:szCs w:val="22"/>
          <w:highlight w:val="yellow"/>
          <w:lang w:eastAsia="x-none"/>
        </w:rPr>
        <w:t>/les</w:t>
      </w:r>
      <w:r w:rsidRPr="000C5B79">
        <w:rPr>
          <w:rFonts w:ascii="Gotham Office" w:hAnsi="Gotham Office"/>
          <w:sz w:val="22"/>
          <w:szCs w:val="22"/>
          <w:lang w:eastAsia="x-none"/>
        </w:rPr>
        <w:t xml:space="preserve"> échantillon</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prélevé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au sein de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de -</w:t>
      </w:r>
      <w:r w:rsidRPr="000C5B79">
        <w:rPr>
          <w:rFonts w:ascii="Gotham Office" w:hAnsi="Gotham Office"/>
          <w:sz w:val="22"/>
          <w:szCs w:val="22"/>
          <w:highlight w:val="yellow"/>
          <w:lang w:eastAsia="x-none"/>
        </w:rPr>
        <w:t>X,X</w:t>
      </w:r>
      <w:r w:rsidRPr="000C5B79">
        <w:rPr>
          <w:rFonts w:ascii="Gotham Office" w:hAnsi="Gotham Office"/>
          <w:sz w:val="22"/>
          <w:szCs w:val="22"/>
          <w:lang w:eastAsia="x-none"/>
        </w:rPr>
        <w:t xml:space="preserve"> à -</w:t>
      </w:r>
      <w:r w:rsidRPr="000C5B79">
        <w:rPr>
          <w:rFonts w:ascii="Gotham Office" w:hAnsi="Gotham Office"/>
          <w:sz w:val="22"/>
          <w:szCs w:val="22"/>
          <w:highlight w:val="yellow"/>
          <w:lang w:eastAsia="x-none"/>
        </w:rPr>
        <w:t>X,X</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 de -X,X à -X,X</w:t>
      </w:r>
      <w:r w:rsidRPr="000C5B79">
        <w:rPr>
          <w:rFonts w:ascii="Gotham Office" w:hAnsi="Gotham Office"/>
          <w:sz w:val="22"/>
          <w:szCs w:val="22"/>
          <w:lang w:eastAsia="x-none"/>
        </w:rPr>
        <w:t xml:space="preserve"> m/TN</w:t>
      </w:r>
      <w:r w:rsidRPr="000C5B79">
        <w:rPr>
          <w:rFonts w:ascii="Gotham Office" w:hAnsi="Gotham Office"/>
          <w:bCs/>
          <w:sz w:val="22"/>
          <w:szCs w:val="22"/>
          <w:highlight w:val="yellow"/>
        </w:rPr>
        <w:t>/NF</w:t>
      </w:r>
      <w:r w:rsidRPr="000C5B79">
        <w:rPr>
          <w:rFonts w:ascii="Gotham Office" w:hAnsi="Gotham Office"/>
          <w:bCs/>
          <w:sz w:val="22"/>
          <w:szCs w:val="22"/>
          <w:lang w:eastAsia="x-none"/>
        </w:rPr>
        <w:t>,</w:t>
      </w:r>
    </w:p>
    <w:p w14:paraId="21040153" w14:textId="77777777" w:rsidR="00B2172F" w:rsidRPr="000C5B79" w:rsidRDefault="00B2172F">
      <w:pPr>
        <w:numPr>
          <w:ilvl w:val="0"/>
          <w:numId w:val="42"/>
        </w:numPr>
        <w:suppressAutoHyphens/>
        <w:spacing w:before="120" w:after="120" w:line="360" w:lineRule="auto"/>
        <w:ind w:left="1276" w:hanging="425"/>
        <w:jc w:val="both"/>
        <w:rPr>
          <w:rFonts w:ascii="Gotham Office" w:hAnsi="Gotham Office"/>
          <w:sz w:val="22"/>
          <w:szCs w:val="22"/>
          <w:lang w:eastAsia="x-none"/>
        </w:rPr>
      </w:pPr>
      <w:r w:rsidRPr="000C5B79">
        <w:rPr>
          <w:rFonts w:ascii="Gotham Office" w:hAnsi="Gotham Office"/>
          <w:sz w:val="22"/>
          <w:szCs w:val="22"/>
          <w:lang w:eastAsia="x-none"/>
        </w:rPr>
        <w:t>L’absence de concentration notables en PCB, HAP et BTEX sur tous les échantillons analysés.</w:t>
      </w:r>
    </w:p>
    <w:p w14:paraId="31B388F2" w14:textId="77777777" w:rsidR="00B2172F" w:rsidRPr="000C5B79" w:rsidRDefault="00B2172F">
      <w:pPr>
        <w:numPr>
          <w:ilvl w:val="0"/>
          <w:numId w:val="41"/>
        </w:numPr>
        <w:suppressAutoHyphens/>
        <w:spacing w:before="120" w:after="120" w:line="360" w:lineRule="auto"/>
        <w:ind w:hanging="436"/>
        <w:jc w:val="both"/>
        <w:rPr>
          <w:rFonts w:ascii="Gotham Office" w:hAnsi="Gotham Office"/>
          <w:sz w:val="22"/>
          <w:szCs w:val="22"/>
          <w:lang w:eastAsia="x-none"/>
        </w:rPr>
      </w:pPr>
      <w:r w:rsidRPr="000C5B79">
        <w:rPr>
          <w:rFonts w:ascii="Gotham Office" w:hAnsi="Gotham Office"/>
          <w:sz w:val="22"/>
          <w:szCs w:val="22"/>
          <w:lang w:eastAsia="x-none"/>
        </w:rPr>
        <w:t>Vis-à-vis des évacuations de terre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4F9983CE" w14:textId="6B825CB4" w:rsidR="00B2172F" w:rsidRPr="000C5B79" w:rsidRDefault="00B2172F">
      <w:pPr>
        <w:numPr>
          <w:ilvl w:val="0"/>
          <w:numId w:val="42"/>
        </w:numPr>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lang w:eastAsia="x-none"/>
        </w:rPr>
        <w:t xml:space="preserve">Les teneurs des éluats sont inférieures au seuil admissible de l’arrête du 12 décembre 2014 sur </w:t>
      </w:r>
      <w:r w:rsidRPr="000C5B79">
        <w:rPr>
          <w:rFonts w:ascii="Gotham Office" w:hAnsi="Gotham Office"/>
          <w:sz w:val="22"/>
          <w:szCs w:val="22"/>
        </w:rPr>
        <w:t>les conditions d’admission en Installation de Stockage des Déchets Inertes (ISDI).</w:t>
      </w:r>
    </w:p>
    <w:p w14:paraId="4F625226" w14:textId="77777777" w:rsidR="00B2172F" w:rsidRPr="000C5B79" w:rsidRDefault="00B2172F" w:rsidP="007A5A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Ainsi, les sols issus de l’horizon supérieur des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peuvent être évacués en installation de Stockage de Déchets Inertes (ISDI) et sont admissibles vis-à-vis des enjeux sanitaires.</w:t>
      </w:r>
    </w:p>
    <w:p w14:paraId="09F64D41" w14:textId="378757C8" w:rsidR="00B2172F" w:rsidRPr="000C5B79" w:rsidRDefault="00B2172F" w:rsidP="007A5A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La synthèse des concentrations détectées sur les sols est présentée en annexe n°</w:t>
      </w:r>
      <w:r w:rsidR="00460CD0" w:rsidRPr="000C5B79">
        <w:rPr>
          <w:rFonts w:ascii="Gotham Office" w:hAnsi="Gotham Office"/>
          <w:sz w:val="22"/>
          <w:szCs w:val="22"/>
          <w:lang w:eastAsia="x-none"/>
        </w:rPr>
        <w:fldChar w:fldCharType="begin"/>
      </w:r>
      <w:r w:rsidR="00460CD0" w:rsidRPr="000C5B79">
        <w:rPr>
          <w:rFonts w:ascii="Gotham Office" w:hAnsi="Gotham Office"/>
          <w:sz w:val="22"/>
          <w:szCs w:val="22"/>
          <w:lang w:eastAsia="x-none"/>
        </w:rPr>
        <w:instrText xml:space="preserve"> REF Annnexe_15 \h  \* MERGEFORMAT </w:instrText>
      </w:r>
      <w:r w:rsidR="00460CD0" w:rsidRPr="000C5B79">
        <w:rPr>
          <w:rFonts w:ascii="Gotham Office" w:hAnsi="Gotham Office"/>
          <w:sz w:val="22"/>
          <w:szCs w:val="22"/>
          <w:lang w:eastAsia="x-none"/>
        </w:rPr>
      </w:r>
      <w:r w:rsidR="00460CD0" w:rsidRPr="000C5B79">
        <w:rPr>
          <w:rFonts w:ascii="Gotham Office" w:hAnsi="Gotham Office"/>
          <w:sz w:val="22"/>
          <w:szCs w:val="22"/>
          <w:lang w:eastAsia="x-none"/>
        </w:rPr>
        <w:fldChar w:fldCharType="separate"/>
      </w:r>
      <w:r w:rsidR="00F5496C" w:rsidRPr="00F5496C">
        <w:rPr>
          <w:rFonts w:ascii="Gotham Office" w:hAnsi="Gotham Office"/>
          <w:sz w:val="22"/>
          <w:szCs w:val="22"/>
        </w:rPr>
        <w:t>14</w:t>
      </w:r>
      <w:r w:rsidR="00460CD0" w:rsidRPr="000C5B79">
        <w:rPr>
          <w:rFonts w:ascii="Gotham Office" w:hAnsi="Gotham Office"/>
          <w:sz w:val="22"/>
          <w:szCs w:val="22"/>
          <w:lang w:eastAsia="x-none"/>
        </w:rPr>
        <w:fldChar w:fldCharType="end"/>
      </w:r>
      <w:r w:rsidR="00401944" w:rsidRPr="000C5B79">
        <w:rPr>
          <w:rFonts w:ascii="Gotham Office" w:hAnsi="Gotham Office"/>
          <w:sz w:val="22"/>
          <w:szCs w:val="22"/>
          <w:lang w:eastAsia="x-none"/>
        </w:rPr>
        <w:t>.</w:t>
      </w:r>
    </w:p>
    <w:p w14:paraId="4463367D" w14:textId="77777777" w:rsidR="00276F0B" w:rsidRPr="000C5B79" w:rsidRDefault="00276F0B" w:rsidP="007A5A02">
      <w:pPr>
        <w:suppressAutoHyphens/>
        <w:spacing w:before="120" w:after="120" w:line="360" w:lineRule="auto"/>
        <w:jc w:val="both"/>
        <w:rPr>
          <w:rFonts w:ascii="Gotham Office" w:hAnsi="Gotham Office"/>
          <w:sz w:val="22"/>
          <w:szCs w:val="22"/>
          <w:lang w:eastAsia="x-none"/>
        </w:rPr>
      </w:pPr>
    </w:p>
    <w:p w14:paraId="607C6F67" w14:textId="55DD72E1" w:rsidR="00276F0B" w:rsidRPr="000C5B79" w:rsidRDefault="00276F0B">
      <w:pPr>
        <w:rPr>
          <w:rFonts w:ascii="Gotham Office" w:hAnsi="Gotham Office"/>
          <w:sz w:val="22"/>
          <w:szCs w:val="22"/>
          <w:lang w:eastAsia="x-none"/>
        </w:rPr>
      </w:pPr>
      <w:r w:rsidRPr="000C5B79">
        <w:rPr>
          <w:rFonts w:ascii="Gotham Office" w:hAnsi="Gotham Office"/>
          <w:sz w:val="22"/>
          <w:szCs w:val="22"/>
          <w:lang w:eastAsia="x-none"/>
        </w:rPr>
        <w:br w:type="page"/>
      </w:r>
    </w:p>
    <w:p w14:paraId="3F00495A" w14:textId="6411F7E1" w:rsidR="00821AB3" w:rsidRPr="000C5B79" w:rsidRDefault="00821AB3" w:rsidP="00F303A5">
      <w:pPr>
        <w:pStyle w:val="Heading1"/>
      </w:pPr>
      <w:bookmarkStart w:id="179" w:name="_Toc219037905"/>
      <w:r w:rsidRPr="000C5B79">
        <w:t>Synthèse de la</w:t>
      </w:r>
      <w:r w:rsidRPr="000C5B79">
        <w:rPr>
          <w:highlight w:val="yellow"/>
        </w:rPr>
        <w:t>/des</w:t>
      </w:r>
      <w:r w:rsidRPr="000C5B79">
        <w:t xml:space="preserve"> fouille</w:t>
      </w:r>
      <w:r w:rsidRPr="000C5B79">
        <w:rPr>
          <w:highlight w:val="yellow"/>
        </w:rPr>
        <w:t>(s)</w:t>
      </w:r>
      <w:r w:rsidRPr="000C5B79">
        <w:t xml:space="preserve"> à la pelle mécanique</w:t>
      </w:r>
      <w:bookmarkEnd w:id="179"/>
    </w:p>
    <w:p w14:paraId="38A0B52A" w14:textId="10B6F27B" w:rsidR="00821AB3" w:rsidRPr="000C5B79" w:rsidRDefault="00821AB3" w:rsidP="00821AB3">
      <w:pPr>
        <w:spacing w:before="120" w:after="120" w:line="360" w:lineRule="auto"/>
        <w:jc w:val="both"/>
        <w:rPr>
          <w:rFonts w:ascii="Gotham Office" w:hAnsi="Gotham Office"/>
          <w:sz w:val="22"/>
          <w:szCs w:val="22"/>
          <w:lang w:eastAsia="fr-FR"/>
        </w:rPr>
      </w:pPr>
      <w:r w:rsidRPr="000C5B79">
        <w:rPr>
          <w:rFonts w:ascii="Gotham Office" w:hAnsi="Gotham Office"/>
          <w:sz w:val="22"/>
          <w:szCs w:val="22"/>
          <w:highlight w:val="yellow"/>
        </w:rPr>
        <w:t>XX</w:t>
      </w:r>
      <w:r w:rsidRPr="000C5B79">
        <w:rPr>
          <w:rFonts w:ascii="Gotham Office" w:hAnsi="Gotham Office" w:cs="Arial"/>
          <w:sz w:val="22"/>
          <w:szCs w:val="22"/>
        </w:rPr>
        <w:t xml:space="preserve"> fouille</w:t>
      </w:r>
      <w:r w:rsidRPr="000C5B79">
        <w:rPr>
          <w:rFonts w:ascii="Gotham Office" w:hAnsi="Gotham Office" w:cs="Arial"/>
          <w:sz w:val="22"/>
          <w:szCs w:val="22"/>
          <w:highlight w:val="yellow"/>
        </w:rPr>
        <w:t>(s)</w:t>
      </w:r>
      <w:r w:rsidRPr="000C5B79">
        <w:rPr>
          <w:rFonts w:ascii="Gotham Office" w:hAnsi="Gotham Office" w:cs="Arial"/>
          <w:sz w:val="22"/>
          <w:szCs w:val="22"/>
        </w:rPr>
        <w:t xml:space="preserve"> de reconnaissance géologique à la pelle mécanique </w:t>
      </w:r>
      <w:r w:rsidRPr="000C5B79">
        <w:rPr>
          <w:rFonts w:ascii="Gotham Office" w:hAnsi="Gotham Office"/>
          <w:sz w:val="22"/>
          <w:szCs w:val="22"/>
          <w:lang w:eastAsia="fr-FR"/>
        </w:rPr>
        <w:t>nommées PM</w:t>
      </w:r>
      <w:r w:rsidRPr="000C5B79">
        <w:rPr>
          <w:rFonts w:ascii="Gotham Office" w:hAnsi="Gotham Office"/>
          <w:sz w:val="22"/>
          <w:szCs w:val="22"/>
          <w:highlight w:val="yellow"/>
          <w:lang w:eastAsia="fr-FR"/>
        </w:rPr>
        <w:t>X</w:t>
      </w:r>
      <w:r w:rsidRPr="000C5B79">
        <w:rPr>
          <w:rFonts w:ascii="Gotham Office" w:hAnsi="Gotham Office"/>
          <w:sz w:val="22"/>
          <w:szCs w:val="22"/>
          <w:lang w:eastAsia="fr-FR"/>
        </w:rPr>
        <w:t xml:space="preserve"> </w:t>
      </w:r>
      <w:r w:rsidRPr="000C5B79">
        <w:rPr>
          <w:rFonts w:ascii="Gotham Office" w:hAnsi="Gotham Office"/>
          <w:sz w:val="22"/>
          <w:szCs w:val="22"/>
          <w:highlight w:val="yellow"/>
          <w:lang w:eastAsia="fr-FR"/>
        </w:rPr>
        <w:t>à PM</w:t>
      </w:r>
      <w:bookmarkStart w:id="180" w:name="_Hlk46627850"/>
      <w:r w:rsidRPr="000C5B79">
        <w:rPr>
          <w:rFonts w:ascii="Gotham Office" w:hAnsi="Gotham Office"/>
          <w:sz w:val="22"/>
          <w:szCs w:val="22"/>
          <w:highlight w:val="yellow"/>
          <w:lang w:eastAsia="fr-FR"/>
        </w:rPr>
        <w:t>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cs="Arial"/>
          <w:sz w:val="22"/>
          <w:szCs w:val="22"/>
        </w:rPr>
        <w:t>. Elle</w:t>
      </w:r>
      <w:r w:rsidRPr="000C5B79">
        <w:rPr>
          <w:rFonts w:ascii="Gotham Office" w:hAnsi="Gotham Office" w:cs="Arial"/>
          <w:sz w:val="22"/>
          <w:szCs w:val="22"/>
          <w:highlight w:val="yellow"/>
        </w:rPr>
        <w:t>(s)</w:t>
      </w:r>
      <w:r w:rsidRPr="000C5B79">
        <w:rPr>
          <w:rFonts w:ascii="Gotham Office" w:hAnsi="Gotham Office" w:cs="Arial"/>
          <w:sz w:val="22"/>
          <w:szCs w:val="22"/>
        </w:rPr>
        <w:t xml:space="preserve"> a</w:t>
      </w:r>
      <w:r w:rsidRPr="000C5B79">
        <w:rPr>
          <w:rFonts w:ascii="Gotham Office" w:hAnsi="Gotham Office" w:cs="Arial"/>
          <w:sz w:val="22"/>
          <w:szCs w:val="22"/>
          <w:highlight w:val="yellow"/>
        </w:rPr>
        <w:t>/ont</w:t>
      </w:r>
      <w:r w:rsidRPr="000C5B79">
        <w:rPr>
          <w:rFonts w:ascii="Gotham Office" w:hAnsi="Gotham Office" w:cs="Arial"/>
          <w:sz w:val="22"/>
          <w:szCs w:val="22"/>
        </w:rPr>
        <w:t xml:space="preserve"> pour objectif l’identification de la nature des sols en surface</w:t>
      </w:r>
      <w:bookmarkEnd w:id="180"/>
      <w:r w:rsidRPr="000C5B79">
        <w:rPr>
          <w:rFonts w:ascii="Gotham Office" w:hAnsi="Gotham Office" w:cs="Arial"/>
          <w:sz w:val="22"/>
          <w:szCs w:val="22"/>
        </w:rPr>
        <w:t xml:space="preserve"> et la présence d’éventuelles arrivées d’eau. Le tableau ci-dessous résume les constatations faites lors de la réalisation de ces fouilles.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27"/>
        <w:gridCol w:w="1066"/>
        <w:gridCol w:w="1047"/>
        <w:gridCol w:w="1312"/>
        <w:gridCol w:w="4608"/>
      </w:tblGrid>
      <w:tr w:rsidR="00821AB3" w:rsidRPr="000C5B79" w14:paraId="5C830C35" w14:textId="77777777" w:rsidTr="00821AB3">
        <w:trPr>
          <w:trHeight w:val="567"/>
          <w:tblHeader/>
        </w:trPr>
        <w:tc>
          <w:tcPr>
            <w:tcW w:w="574" w:type="pct"/>
            <w:shd w:val="clear" w:color="auto" w:fill="F2F2F2" w:themeFill="background1" w:themeFillShade="F2"/>
            <w:tcMar>
              <w:top w:w="0" w:type="dxa"/>
              <w:left w:w="108" w:type="dxa"/>
              <w:bottom w:w="0" w:type="dxa"/>
              <w:right w:w="108" w:type="dxa"/>
            </w:tcMar>
            <w:vAlign w:val="center"/>
            <w:hideMark/>
          </w:tcPr>
          <w:p w14:paraId="0852E3ED" w14:textId="338B9651"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Fouille</w:t>
            </w:r>
            <w:r w:rsidRPr="000C5B79">
              <w:rPr>
                <w:rFonts w:ascii="Gotham Office" w:hAnsi="Gotham Office"/>
                <w:b/>
                <w:bCs/>
                <w:sz w:val="18"/>
                <w:szCs w:val="18"/>
                <w:highlight w:val="yellow"/>
              </w:rPr>
              <w:t>(s)</w:t>
            </w:r>
          </w:p>
          <w:p w14:paraId="6EFEC280"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(cote TN)</w:t>
            </w:r>
          </w:p>
        </w:tc>
        <w:tc>
          <w:tcPr>
            <w:tcW w:w="560" w:type="pct"/>
            <w:shd w:val="clear" w:color="auto" w:fill="F2F2F2" w:themeFill="background1" w:themeFillShade="F2"/>
            <w:tcMar>
              <w:top w:w="0" w:type="dxa"/>
              <w:left w:w="108" w:type="dxa"/>
              <w:bottom w:w="0" w:type="dxa"/>
              <w:right w:w="108" w:type="dxa"/>
            </w:tcMar>
            <w:vAlign w:val="center"/>
            <w:hideMark/>
          </w:tcPr>
          <w:p w14:paraId="3E78ACAD"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 (m/TN)</w:t>
            </w:r>
          </w:p>
        </w:tc>
        <w:tc>
          <w:tcPr>
            <w:tcW w:w="585" w:type="pct"/>
            <w:shd w:val="clear" w:color="auto" w:fill="F2F2F2" w:themeFill="background1" w:themeFillShade="F2"/>
            <w:tcMar>
              <w:top w:w="0" w:type="dxa"/>
              <w:left w:w="108" w:type="dxa"/>
              <w:bottom w:w="0" w:type="dxa"/>
              <w:right w:w="108" w:type="dxa"/>
            </w:tcMar>
            <w:vAlign w:val="center"/>
            <w:hideMark/>
          </w:tcPr>
          <w:p w14:paraId="36852C36"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Tenue des parois</w:t>
            </w:r>
          </w:p>
        </w:tc>
        <w:tc>
          <w:tcPr>
            <w:tcW w:w="731" w:type="pct"/>
            <w:shd w:val="clear" w:color="auto" w:fill="F2F2F2" w:themeFill="background1" w:themeFillShade="F2"/>
            <w:tcMar>
              <w:top w:w="0" w:type="dxa"/>
              <w:left w:w="108" w:type="dxa"/>
              <w:bottom w:w="0" w:type="dxa"/>
              <w:right w:w="108" w:type="dxa"/>
            </w:tcMar>
            <w:vAlign w:val="center"/>
            <w:hideMark/>
          </w:tcPr>
          <w:p w14:paraId="2DFDD269"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Présence d’eau</w:t>
            </w:r>
          </w:p>
        </w:tc>
        <w:tc>
          <w:tcPr>
            <w:tcW w:w="2549" w:type="pct"/>
            <w:shd w:val="clear" w:color="auto" w:fill="F2F2F2" w:themeFill="background1" w:themeFillShade="F2"/>
            <w:tcMar>
              <w:top w:w="0" w:type="dxa"/>
              <w:left w:w="108" w:type="dxa"/>
              <w:bottom w:w="0" w:type="dxa"/>
              <w:right w:w="108" w:type="dxa"/>
            </w:tcMar>
            <w:vAlign w:val="center"/>
            <w:hideMark/>
          </w:tcPr>
          <w:p w14:paraId="7D7DC1DC" w14:textId="77777777" w:rsidR="00821AB3" w:rsidRPr="000C5B79" w:rsidRDefault="00821AB3" w:rsidP="00821AB3">
            <w:pPr>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r>
      <w:tr w:rsidR="00821AB3" w:rsidRPr="000C5B79" w14:paraId="63E17899" w14:textId="77777777">
        <w:trPr>
          <w:trHeight w:val="567"/>
        </w:trPr>
        <w:tc>
          <w:tcPr>
            <w:tcW w:w="574" w:type="pct"/>
            <w:tcMar>
              <w:top w:w="0" w:type="dxa"/>
              <w:left w:w="108" w:type="dxa"/>
              <w:bottom w:w="0" w:type="dxa"/>
              <w:right w:w="108" w:type="dxa"/>
            </w:tcMar>
            <w:vAlign w:val="center"/>
            <w:hideMark/>
          </w:tcPr>
          <w:p w14:paraId="2A782DB0" w14:textId="77777777" w:rsidR="00821AB3" w:rsidRPr="00C503DC" w:rsidRDefault="00821AB3" w:rsidP="00821AB3">
            <w:pPr>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PM</w:t>
            </w:r>
            <w:r w:rsidRPr="00C503DC">
              <w:rPr>
                <w:rFonts w:ascii="Gotham Office" w:hAnsi="Gotham Office"/>
                <w:sz w:val="18"/>
                <w:szCs w:val="18"/>
                <w:highlight w:val="yellow"/>
                <w:lang w:val="en-GB"/>
              </w:rPr>
              <w:t>X</w:t>
            </w:r>
          </w:p>
          <w:p w14:paraId="5F7D8A02" w14:textId="77777777" w:rsidR="00821AB3" w:rsidRPr="00C503DC" w:rsidRDefault="00821AB3" w:rsidP="00821AB3">
            <w:pPr>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560" w:type="pct"/>
            <w:tcMar>
              <w:top w:w="0" w:type="dxa"/>
              <w:left w:w="108" w:type="dxa"/>
              <w:bottom w:w="0" w:type="dxa"/>
              <w:right w:w="108" w:type="dxa"/>
            </w:tcMar>
            <w:vAlign w:val="center"/>
            <w:hideMark/>
          </w:tcPr>
          <w:p w14:paraId="6E245D18" w14:textId="77777777" w:rsidR="00821AB3" w:rsidRPr="000C5B79" w:rsidRDefault="00821AB3" w:rsidP="00821AB3">
            <w:pPr>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w:t>
            </w:r>
          </w:p>
        </w:tc>
        <w:tc>
          <w:tcPr>
            <w:tcW w:w="585" w:type="pct"/>
            <w:tcMar>
              <w:top w:w="0" w:type="dxa"/>
              <w:left w:w="108" w:type="dxa"/>
              <w:bottom w:w="0" w:type="dxa"/>
              <w:right w:w="108" w:type="dxa"/>
            </w:tcMar>
            <w:vAlign w:val="center"/>
            <w:hideMark/>
          </w:tcPr>
          <w:p w14:paraId="041450EB" w14:textId="77777777" w:rsidR="00821AB3" w:rsidRPr="000C5B79" w:rsidRDefault="00821AB3" w:rsidP="00821AB3">
            <w:pPr>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731" w:type="pct"/>
            <w:tcMar>
              <w:top w:w="0" w:type="dxa"/>
              <w:left w:w="108" w:type="dxa"/>
              <w:bottom w:w="0" w:type="dxa"/>
              <w:right w:w="108" w:type="dxa"/>
            </w:tcMar>
            <w:vAlign w:val="center"/>
            <w:hideMark/>
          </w:tcPr>
          <w:p w14:paraId="1A70E9C4" w14:textId="7FDF364A" w:rsidR="00821AB3" w:rsidRPr="000C5B79" w:rsidRDefault="00821AB3" w:rsidP="00821AB3">
            <w:pPr>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549" w:type="pct"/>
            <w:tcMar>
              <w:top w:w="0" w:type="dxa"/>
              <w:left w:w="108" w:type="dxa"/>
              <w:bottom w:w="0" w:type="dxa"/>
              <w:right w:w="108" w:type="dxa"/>
            </w:tcMar>
            <w:vAlign w:val="center"/>
            <w:hideMark/>
          </w:tcPr>
          <w:p w14:paraId="78C4C5FD" w14:textId="77777777" w:rsidR="00821AB3" w:rsidRPr="000C5B79" w:rsidRDefault="00821AB3" w:rsidP="00821AB3">
            <w:pPr>
              <w:spacing w:before="120" w:after="120" w:line="240" w:lineRule="auto"/>
              <w:rPr>
                <w:rFonts w:ascii="Gotham Office" w:hAnsi="Gotham Office" w:cs="Arial"/>
                <w:sz w:val="18"/>
                <w:szCs w:val="18"/>
              </w:rPr>
            </w:pPr>
            <w:r w:rsidRPr="000C5B79">
              <w:rPr>
                <w:rFonts w:ascii="Gotham Office" w:hAnsi="Gotham Office" w:cs="Arial"/>
                <w:sz w:val="18"/>
                <w:szCs w:val="18"/>
              </w:rPr>
              <w:t>0,0 - 0,</w:t>
            </w:r>
            <w:r w:rsidRPr="000C5B79">
              <w:rPr>
                <w:rFonts w:ascii="Gotham Office" w:hAnsi="Gotham Office" w:cs="Arial"/>
                <w:sz w:val="18"/>
                <w:szCs w:val="18"/>
                <w:highlight w:val="yellow"/>
              </w:rPr>
              <w:t>X</w:t>
            </w:r>
            <w:r w:rsidRPr="000C5B79">
              <w:rPr>
                <w:rFonts w:ascii="Gotham Office" w:hAnsi="Gotham Office" w:cs="Arial"/>
                <w:sz w:val="18"/>
                <w:szCs w:val="18"/>
              </w:rPr>
              <w:t xml:space="preserve"> m : Terre végétale</w:t>
            </w:r>
          </w:p>
          <w:p w14:paraId="2FEC672F" w14:textId="77777777" w:rsidR="00821AB3" w:rsidRPr="000C5B79" w:rsidRDefault="00821AB3" w:rsidP="00821AB3">
            <w:pPr>
              <w:spacing w:before="120" w:after="120" w:line="240" w:lineRule="auto"/>
              <w:rPr>
                <w:rFonts w:ascii="Gotham Office" w:hAnsi="Gotham Office" w:cs="Arial"/>
                <w:sz w:val="18"/>
                <w:szCs w:val="18"/>
              </w:rPr>
            </w:pPr>
            <w:r w:rsidRPr="000C5B79">
              <w:rPr>
                <w:rFonts w:ascii="Gotham Office" w:hAnsi="Gotham Office" w:cs="Arial"/>
                <w:sz w:val="18"/>
                <w:szCs w:val="18"/>
              </w:rPr>
              <w:t>0,</w:t>
            </w:r>
            <w:r w:rsidRPr="000C5B79">
              <w:rPr>
                <w:rFonts w:ascii="Gotham Office" w:hAnsi="Gotham Office" w:cs="Arial"/>
                <w:sz w:val="18"/>
                <w:szCs w:val="18"/>
                <w:highlight w:val="yellow"/>
              </w:rPr>
              <w:t>X</w:t>
            </w:r>
            <w:r w:rsidRPr="000C5B79">
              <w:rPr>
                <w:rFonts w:ascii="Gotham Office" w:hAnsi="Gotham Office" w:cs="Arial"/>
                <w:sz w:val="18"/>
                <w:szCs w:val="18"/>
              </w:rPr>
              <w:t xml:space="preserve"> – </w:t>
            </w:r>
            <w:r w:rsidRPr="000C5B79">
              <w:rPr>
                <w:rFonts w:ascii="Gotham Office" w:hAnsi="Gotham Office" w:cs="Arial"/>
                <w:sz w:val="18"/>
                <w:szCs w:val="18"/>
                <w:highlight w:val="yellow"/>
              </w:rPr>
              <w:t>X,X</w:t>
            </w:r>
            <w:r w:rsidRPr="000C5B79">
              <w:rPr>
                <w:rFonts w:ascii="Gotham Office" w:hAnsi="Gotham Office" w:cs="Arial"/>
                <w:sz w:val="18"/>
                <w:szCs w:val="18"/>
              </w:rPr>
              <w:t xml:space="preserve"> m</w:t>
            </w:r>
            <w:r w:rsidRPr="000C5B79">
              <w:rPr>
                <w:rFonts w:ascii="Calibri" w:hAnsi="Calibri" w:cs="Calibri"/>
                <w:sz w:val="18"/>
                <w:szCs w:val="18"/>
              </w:rPr>
              <w:t> </w:t>
            </w:r>
            <w:r w:rsidRPr="000C5B79">
              <w:rPr>
                <w:rFonts w:ascii="Gotham Office" w:hAnsi="Gotham Office" w:cs="Arial"/>
                <w:sz w:val="18"/>
                <w:szCs w:val="18"/>
              </w:rPr>
              <w:t xml:space="preserve">: </w:t>
            </w:r>
            <w:r w:rsidRPr="000C5B79">
              <w:rPr>
                <w:rFonts w:ascii="Gotham Office" w:hAnsi="Gotham Office" w:cs="Arial"/>
                <w:sz w:val="18"/>
                <w:szCs w:val="18"/>
                <w:highlight w:val="yellow"/>
              </w:rPr>
              <w:t>XXX (</w:t>
            </w:r>
            <w:r w:rsidRPr="000C5B79">
              <w:rPr>
                <w:rFonts w:ascii="Gotham Office" w:hAnsi="Gotham Office" w:cs="Arial"/>
                <w:i/>
                <w:iCs/>
                <w:sz w:val="18"/>
                <w:szCs w:val="18"/>
                <w:highlight w:val="yellow"/>
              </w:rPr>
              <w:t>XXX</w:t>
            </w:r>
            <w:r w:rsidRPr="000C5B79">
              <w:rPr>
                <w:rFonts w:ascii="Gotham Office" w:hAnsi="Gotham Office" w:cs="Arial"/>
                <w:sz w:val="18"/>
                <w:szCs w:val="18"/>
                <w:highlight w:val="yellow"/>
              </w:rPr>
              <w:t>)</w:t>
            </w:r>
          </w:p>
          <w:p w14:paraId="1B3F3BAF" w14:textId="77777777" w:rsidR="00821AB3" w:rsidRPr="000C5B79" w:rsidRDefault="00821AB3" w:rsidP="00821AB3">
            <w:pPr>
              <w:spacing w:before="120" w:after="120" w:line="240" w:lineRule="auto"/>
              <w:rPr>
                <w:rFonts w:ascii="Gotham Office" w:hAnsi="Gotham Office" w:cs="Arial"/>
                <w:sz w:val="18"/>
                <w:szCs w:val="18"/>
              </w:rPr>
            </w:pPr>
            <w:r w:rsidRPr="000C5B79">
              <w:rPr>
                <w:rFonts w:ascii="Gotham Office" w:hAnsi="Gotham Office" w:cs="Arial"/>
                <w:sz w:val="18"/>
                <w:szCs w:val="18"/>
                <w:highlight w:val="yellow"/>
              </w:rPr>
              <w:t>X,X - X,X</w:t>
            </w:r>
            <w:r w:rsidRPr="000C5B79">
              <w:rPr>
                <w:rFonts w:ascii="Gotham Office" w:hAnsi="Gotham Office" w:cs="Arial"/>
                <w:sz w:val="18"/>
                <w:szCs w:val="18"/>
              </w:rPr>
              <w:t xml:space="preserve"> m</w:t>
            </w:r>
            <w:r w:rsidRPr="000C5B79">
              <w:rPr>
                <w:rFonts w:ascii="Calibri" w:hAnsi="Calibri" w:cs="Calibri"/>
                <w:sz w:val="18"/>
                <w:szCs w:val="18"/>
              </w:rPr>
              <w:t> </w:t>
            </w:r>
            <w:r w:rsidRPr="000C5B79">
              <w:rPr>
                <w:rFonts w:ascii="Gotham Office" w:hAnsi="Gotham Office" w:cs="Arial"/>
                <w:sz w:val="18"/>
                <w:szCs w:val="18"/>
              </w:rPr>
              <w:t xml:space="preserve">: </w:t>
            </w:r>
            <w:r w:rsidRPr="000C5B79">
              <w:rPr>
                <w:rFonts w:ascii="Gotham Office" w:hAnsi="Gotham Office" w:cs="Arial"/>
                <w:sz w:val="18"/>
                <w:szCs w:val="18"/>
                <w:highlight w:val="yellow"/>
              </w:rPr>
              <w:t>XXX (</w:t>
            </w:r>
            <w:r w:rsidRPr="000C5B79">
              <w:rPr>
                <w:rFonts w:ascii="Gotham Office" w:hAnsi="Gotham Office" w:cs="Arial"/>
                <w:i/>
                <w:iCs/>
                <w:sz w:val="18"/>
                <w:szCs w:val="18"/>
                <w:highlight w:val="yellow"/>
              </w:rPr>
              <w:t>XXX</w:t>
            </w:r>
            <w:r w:rsidRPr="000C5B79">
              <w:rPr>
                <w:rFonts w:ascii="Gotham Office" w:hAnsi="Gotham Office" w:cs="Arial"/>
                <w:sz w:val="18"/>
                <w:szCs w:val="18"/>
                <w:highlight w:val="yellow"/>
              </w:rPr>
              <w:t>)</w:t>
            </w:r>
          </w:p>
        </w:tc>
      </w:tr>
    </w:tbl>
    <w:p w14:paraId="6D96F4AD" w14:textId="0AAB7536" w:rsidR="00B2172F" w:rsidRPr="000C5B79" w:rsidRDefault="00BF1446" w:rsidP="000734FD">
      <w:pPr>
        <w:pStyle w:val="Heading1"/>
        <w:tabs>
          <w:tab w:val="clear" w:pos="1418"/>
        </w:tabs>
      </w:pPr>
      <w:bookmarkStart w:id="181" w:name="_Toc219037906"/>
      <w:r w:rsidRPr="000C5B79">
        <w:t>Synthèse de la</w:t>
      </w:r>
      <w:r w:rsidRPr="000C5B79">
        <w:rPr>
          <w:highlight w:val="yellow"/>
        </w:rPr>
        <w:t>/des</w:t>
      </w:r>
      <w:r w:rsidRPr="000C5B79">
        <w:t xml:space="preserve"> reconnaissance</w:t>
      </w:r>
      <w:r w:rsidRPr="000C5B79">
        <w:rPr>
          <w:highlight w:val="yellow"/>
        </w:rPr>
        <w:t>(s)</w:t>
      </w:r>
      <w:r w:rsidRPr="000C5B79">
        <w:t xml:space="preserve"> de fondation</w:t>
      </w:r>
      <w:r w:rsidRPr="000C5B79">
        <w:rPr>
          <w:highlight w:val="yellow"/>
        </w:rPr>
        <w:t>(s)</w:t>
      </w:r>
      <w:bookmarkEnd w:id="181"/>
    </w:p>
    <w:p w14:paraId="1F412561" w14:textId="67D0DA12" w:rsidR="00BF1446" w:rsidRPr="000C5B79" w:rsidRDefault="00BF1446" w:rsidP="00942F43">
      <w:pPr>
        <w:pStyle w:val="Heading2"/>
      </w:pPr>
      <w:bookmarkStart w:id="182" w:name="_Toc219037907"/>
      <w:r w:rsidRPr="000C5B79">
        <w:t>Fouille</w:t>
      </w:r>
      <w:r w:rsidRPr="000C5B79">
        <w:rPr>
          <w:highlight w:val="yellow"/>
        </w:rPr>
        <w:t>(s)</w:t>
      </w:r>
      <w:r w:rsidRPr="000C5B79">
        <w:t xml:space="preserve"> de reconnaissance de fondation</w:t>
      </w:r>
      <w:r w:rsidRPr="000C5B79">
        <w:rPr>
          <w:highlight w:val="yellow"/>
        </w:rPr>
        <w:t>(s)</w:t>
      </w:r>
      <w:bookmarkEnd w:id="182"/>
    </w:p>
    <w:p w14:paraId="45E2AB71" w14:textId="51C54C7C" w:rsidR="00BF1446" w:rsidRPr="000C5B79" w:rsidRDefault="00BF1446" w:rsidP="00821AB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de reconnaissance de fondations à la pelle mécanique </w:t>
      </w:r>
      <w:r w:rsidRPr="000C5B79">
        <w:rPr>
          <w:rFonts w:ascii="Gotham Office" w:hAnsi="Gotham Office"/>
          <w:sz w:val="22"/>
          <w:szCs w:val="22"/>
          <w:highlight w:val="yellow"/>
        </w:rPr>
        <w:t>et XXX fouille(s) manuelle(s) de reconnaissance de fondation</w:t>
      </w:r>
      <w:r w:rsidRPr="000C5B79">
        <w:rPr>
          <w:rFonts w:ascii="Gotham Office" w:hAnsi="Gotham Office"/>
          <w:sz w:val="22"/>
          <w:szCs w:val="22"/>
        </w:rPr>
        <w:t>, notée</w:t>
      </w:r>
      <w:r w:rsidRPr="000C5B79">
        <w:rPr>
          <w:rFonts w:ascii="Gotham Office" w:hAnsi="Gotham Office"/>
          <w:sz w:val="22"/>
          <w:szCs w:val="22"/>
          <w:highlight w:val="yellow"/>
        </w:rPr>
        <w:t>(s)</w:t>
      </w:r>
      <w:r w:rsidRPr="000C5B79">
        <w:rPr>
          <w:rFonts w:ascii="Gotham Office" w:hAnsi="Gotham Office"/>
          <w:sz w:val="22"/>
          <w:szCs w:val="22"/>
        </w:rPr>
        <w:t xml:space="preserve"> </w:t>
      </w:r>
      <w:r w:rsidR="00F83AA5">
        <w:rPr>
          <w:rFonts w:ascii="Gotham Office" w:hAnsi="Gotham Office"/>
          <w:sz w:val="22"/>
          <w:szCs w:val="22"/>
        </w:rPr>
        <w:t>R</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 xml:space="preserve">et/à </w:t>
      </w:r>
      <w:r w:rsidR="00F83AA5">
        <w:rPr>
          <w:rFonts w:ascii="Gotham Office" w:hAnsi="Gotham Office"/>
          <w:sz w:val="22"/>
          <w:szCs w:val="22"/>
          <w:highlight w:val="yellow"/>
        </w:rPr>
        <w:t>R</w:t>
      </w:r>
      <w:r w:rsidRPr="000C5B79">
        <w:rPr>
          <w:rFonts w:ascii="Gotham Office" w:hAnsi="Gotham Office"/>
          <w:sz w:val="22"/>
          <w:szCs w:val="22"/>
          <w:highlight w:val="yellow"/>
        </w:rPr>
        <w:t>FX</w:t>
      </w:r>
      <w:r w:rsidRPr="000C5B79">
        <w:rPr>
          <w:rFonts w:ascii="Gotham Office" w:hAnsi="Gotham Office"/>
          <w:sz w:val="22"/>
          <w:szCs w:val="22"/>
        </w:rPr>
        <w:t xml:space="preserve">, </w:t>
      </w:r>
      <w:r w:rsidRPr="000C5B79">
        <w:rPr>
          <w:rFonts w:ascii="Gotham Office" w:hAnsi="Gotham Office"/>
          <w:sz w:val="22"/>
          <w:szCs w:val="22"/>
          <w:highlight w:val="yellow"/>
        </w:rPr>
        <w:t>a/ont</w:t>
      </w:r>
      <w:r w:rsidRPr="000C5B79">
        <w:rPr>
          <w:rFonts w:ascii="Gotham Office" w:hAnsi="Gotham Office"/>
          <w:sz w:val="22"/>
          <w:szCs w:val="22"/>
        </w:rPr>
        <w:t xml:space="preserve"> été réalisée</w:t>
      </w:r>
      <w:r w:rsidRPr="000C5B79">
        <w:rPr>
          <w:rFonts w:ascii="Gotham Office" w:hAnsi="Gotham Office"/>
          <w:sz w:val="22"/>
          <w:szCs w:val="22"/>
          <w:highlight w:val="yellow"/>
        </w:rPr>
        <w:t>(s)</w:t>
      </w:r>
      <w:r w:rsidRPr="000C5B79">
        <w:rPr>
          <w:rFonts w:ascii="Gotham Office" w:hAnsi="Gotham Office"/>
          <w:sz w:val="22"/>
          <w:szCs w:val="22"/>
        </w:rPr>
        <w:t xml:space="preserve"> 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notre mission</w:t>
      </w:r>
      <w:r w:rsidRPr="000C5B79">
        <w:rPr>
          <w:rFonts w:ascii="Gotham Office" w:hAnsi="Gotham Office"/>
          <w:sz w:val="22"/>
          <w:szCs w:val="22"/>
          <w:highlight w:val="yellow"/>
        </w:rPr>
        <w:t>/de la mission GX-XXX</w:t>
      </w:r>
      <w:r w:rsidRPr="000C5B79">
        <w:rPr>
          <w:rFonts w:ascii="Gotham Office" w:hAnsi="Gotham Office"/>
          <w:sz w:val="22"/>
          <w:szCs w:val="22"/>
        </w:rPr>
        <w:t>, depuis l’intérieur d</w:t>
      </w:r>
      <w:r w:rsidR="00F60D78">
        <w:rPr>
          <w:rFonts w:ascii="Gotham Office" w:hAnsi="Gotham Office"/>
          <w:sz w:val="22"/>
          <w:szCs w:val="22"/>
        </w:rPr>
        <w:t>u</w:t>
      </w:r>
      <w:r w:rsidR="00F60D78" w:rsidRPr="00F60D78">
        <w:rPr>
          <w:rFonts w:ascii="Gotham Office" w:hAnsi="Gotham Office"/>
          <w:sz w:val="22"/>
          <w:szCs w:val="22"/>
          <w:highlight w:val="yellow"/>
        </w:rPr>
        <w:t>/d</w:t>
      </w:r>
      <w:r w:rsidRPr="00F60D78">
        <w:rPr>
          <w:rFonts w:ascii="Gotham Office" w:hAnsi="Gotham Office"/>
          <w:sz w:val="22"/>
          <w:szCs w:val="22"/>
          <w:highlight w:val="yellow"/>
        </w:rPr>
        <w:t>es</w:t>
      </w:r>
      <w:r w:rsidRPr="000C5B79">
        <w:rPr>
          <w:rFonts w:ascii="Gotham Office" w:hAnsi="Gotham Office"/>
          <w:sz w:val="22"/>
          <w:szCs w:val="22"/>
        </w:rPr>
        <w:t xml:space="preserve"> bâtiment</w:t>
      </w:r>
      <w:r w:rsidR="00F60D78" w:rsidRPr="00F60D78">
        <w:rPr>
          <w:rFonts w:ascii="Gotham Office" w:hAnsi="Gotham Office"/>
          <w:sz w:val="22"/>
          <w:szCs w:val="22"/>
          <w:highlight w:val="yellow"/>
        </w:rPr>
        <w:t>(</w:t>
      </w:r>
      <w:r w:rsidRPr="00F60D78">
        <w:rPr>
          <w:rFonts w:ascii="Gotham Office" w:hAnsi="Gotham Office"/>
          <w:sz w:val="22"/>
          <w:szCs w:val="22"/>
          <w:highlight w:val="yellow"/>
        </w:rPr>
        <w:t>s</w:t>
      </w:r>
      <w:r w:rsidR="00F60D78" w:rsidRPr="00F60D78">
        <w:rPr>
          <w:rFonts w:ascii="Gotham Office" w:hAnsi="Gotham Office"/>
          <w:sz w:val="22"/>
          <w:szCs w:val="22"/>
          <w:highlight w:val="yellow"/>
        </w:rPr>
        <w:t>)</w:t>
      </w:r>
      <w:r w:rsidRPr="000C5B79">
        <w:rPr>
          <w:rFonts w:ascii="Gotham Office" w:hAnsi="Gotham Office"/>
          <w:sz w:val="22"/>
          <w:szCs w:val="22"/>
        </w:rPr>
        <w:t xml:space="preserve"> et </w:t>
      </w:r>
      <w:r w:rsidR="00F83AA5">
        <w:rPr>
          <w:rFonts w:ascii="Gotham Office" w:hAnsi="Gotham Office"/>
          <w:sz w:val="22"/>
          <w:szCs w:val="22"/>
        </w:rPr>
        <w:t>R</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 xml:space="preserve">à </w:t>
      </w:r>
      <w:r w:rsidR="00F83AA5">
        <w:rPr>
          <w:rFonts w:ascii="Gotham Office" w:hAnsi="Gotham Office"/>
          <w:sz w:val="22"/>
          <w:szCs w:val="22"/>
          <w:highlight w:val="yellow"/>
        </w:rPr>
        <w:t>R</w:t>
      </w:r>
      <w:r w:rsidRPr="000C5B79">
        <w:rPr>
          <w:rFonts w:ascii="Gotham Office" w:hAnsi="Gotham Office"/>
          <w:sz w:val="22"/>
          <w:szCs w:val="22"/>
          <w:highlight w:val="yellow"/>
        </w:rPr>
        <w:t>FX</w:t>
      </w:r>
      <w:r w:rsidRPr="000C5B79">
        <w:rPr>
          <w:rFonts w:ascii="Gotham Office" w:hAnsi="Gotham Office"/>
          <w:sz w:val="22"/>
          <w:szCs w:val="22"/>
        </w:rPr>
        <w:t>, à l’extérieur du</w:t>
      </w:r>
      <w:r w:rsidR="00F60D78" w:rsidRPr="00E21B28">
        <w:rPr>
          <w:rFonts w:ascii="Gotham Office" w:hAnsi="Gotham Office"/>
          <w:sz w:val="22"/>
          <w:szCs w:val="22"/>
          <w:highlight w:val="yellow"/>
        </w:rPr>
        <w:t>/des</w:t>
      </w:r>
      <w:r w:rsidRPr="000C5B79">
        <w:rPr>
          <w:rFonts w:ascii="Gotham Office" w:hAnsi="Gotham Office"/>
          <w:sz w:val="22"/>
          <w:szCs w:val="22"/>
        </w:rPr>
        <w:t xml:space="preserve"> bâtiment</w:t>
      </w:r>
      <w:r w:rsidR="00F60D78" w:rsidRPr="00E21B28">
        <w:rPr>
          <w:rFonts w:ascii="Gotham Office" w:hAnsi="Gotham Office"/>
          <w:sz w:val="22"/>
          <w:szCs w:val="22"/>
          <w:highlight w:val="yellow"/>
        </w:rPr>
        <w:t>(s)</w:t>
      </w:r>
      <w:r w:rsidRPr="00E21B28">
        <w:rPr>
          <w:rFonts w:ascii="Gotham Office" w:hAnsi="Gotham Office"/>
          <w:sz w:val="22"/>
          <w:szCs w:val="22"/>
        </w:rPr>
        <w:t xml:space="preserve">, </w:t>
      </w:r>
      <w:r w:rsidRPr="000C5B79">
        <w:rPr>
          <w:rFonts w:ascii="Gotham Office" w:hAnsi="Gotham Office"/>
          <w:sz w:val="22"/>
          <w:szCs w:val="22"/>
          <w:highlight w:val="yellow"/>
        </w:rPr>
        <w:t>au niveau des ouvrages mitoyens</w:t>
      </w:r>
      <w:r w:rsidRPr="000C5B79">
        <w:rPr>
          <w:rFonts w:ascii="Gotham Office" w:hAnsi="Gotham Office"/>
          <w:sz w:val="22"/>
          <w:szCs w:val="22"/>
        </w:rPr>
        <w:t>.</w:t>
      </w:r>
    </w:p>
    <w:p w14:paraId="76A95A64" w14:textId="77777777"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observations effectuées sont résumées comme suit</w:t>
      </w:r>
      <w:r w:rsidRPr="000C5B79">
        <w:rPr>
          <w:rFonts w:ascii="Calibri" w:hAnsi="Calibri" w:cs="Calibri"/>
          <w:sz w:val="22"/>
          <w:szCs w:val="22"/>
        </w:rPr>
        <w:t> </w:t>
      </w:r>
      <w:r w:rsidRPr="000C5B79">
        <w:rPr>
          <w:rFonts w:ascii="Gotham Office" w:hAnsi="Gotham Office"/>
          <w:sz w:val="22"/>
          <w:szCs w:val="22"/>
        </w:rPr>
        <w:t>:</w:t>
      </w:r>
    </w:p>
    <w:tbl>
      <w:tblPr>
        <w:tblW w:w="553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950"/>
        <w:gridCol w:w="2271"/>
        <w:gridCol w:w="1319"/>
        <w:gridCol w:w="1523"/>
        <w:gridCol w:w="1688"/>
      </w:tblGrid>
      <w:tr w:rsidR="00BF1446" w:rsidRPr="000C5B79" w14:paraId="3CAF4C36" w14:textId="77777777">
        <w:trPr>
          <w:trHeight w:val="70"/>
          <w:tblHeader/>
          <w:jc w:val="center"/>
        </w:trPr>
        <w:tc>
          <w:tcPr>
            <w:tcW w:w="634"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9FD99D9"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Fouille et cote de la tête du sondage</w:t>
            </w:r>
          </w:p>
        </w:tc>
        <w:tc>
          <w:tcPr>
            <w:tcW w:w="97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71040CD8"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Structure concernée</w:t>
            </w:r>
          </w:p>
        </w:tc>
        <w:tc>
          <w:tcPr>
            <w:tcW w:w="113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36DB3B4"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Structure enterrée et/ou fondation reconnues</w:t>
            </w:r>
          </w:p>
        </w:tc>
        <w:tc>
          <w:tcPr>
            <w:tcW w:w="658"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6293D655"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Débord par rapport au mur ou poteau (m)</w:t>
            </w:r>
          </w:p>
        </w:tc>
        <w:tc>
          <w:tcPr>
            <w:tcW w:w="76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5C9261D4"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 d’assise de la fondation ou de la structure enterrée</w:t>
            </w:r>
          </w:p>
        </w:tc>
        <w:tc>
          <w:tcPr>
            <w:tcW w:w="842"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76BFF1E1" w14:textId="77777777" w:rsidR="00BF1446" w:rsidRPr="000C5B79" w:rsidRDefault="00BF1446" w:rsidP="00BF1446">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 d’ancrage ou d’assise des structures enterrées</w:t>
            </w:r>
          </w:p>
        </w:tc>
      </w:tr>
      <w:tr w:rsidR="00BF1446" w:rsidRPr="000C5B79" w14:paraId="5C6C8A61" w14:textId="77777777" w:rsidTr="00276F0B">
        <w:trPr>
          <w:trHeight w:val="1020"/>
          <w:jc w:val="center"/>
        </w:trPr>
        <w:tc>
          <w:tcPr>
            <w:tcW w:w="634" w:type="pct"/>
            <w:tcBorders>
              <w:top w:val="single" w:sz="4" w:space="0" w:color="auto"/>
              <w:left w:val="single" w:sz="4" w:space="0" w:color="auto"/>
              <w:bottom w:val="single" w:sz="4" w:space="0" w:color="auto"/>
              <w:right w:val="single" w:sz="4" w:space="0" w:color="auto"/>
            </w:tcBorders>
            <w:vAlign w:val="center"/>
            <w:hideMark/>
          </w:tcPr>
          <w:p w14:paraId="2C0B76AE" w14:textId="7EA0FAAE" w:rsidR="00BF1446" w:rsidRPr="000C5B79" w:rsidRDefault="00F83AA5" w:rsidP="00BF1446">
            <w:pPr>
              <w:suppressAutoHyphens/>
              <w:spacing w:before="120" w:after="120" w:line="240" w:lineRule="auto"/>
              <w:jc w:val="center"/>
              <w:rPr>
                <w:rFonts w:ascii="Gotham Office" w:hAnsi="Gotham Office"/>
                <w:sz w:val="18"/>
                <w:szCs w:val="18"/>
              </w:rPr>
            </w:pPr>
            <w:r>
              <w:rPr>
                <w:rFonts w:ascii="Gotham Office" w:hAnsi="Gotham Office"/>
                <w:sz w:val="18"/>
                <w:szCs w:val="18"/>
              </w:rPr>
              <w:t>R</w:t>
            </w:r>
            <w:r w:rsidR="00BF1446" w:rsidRPr="000C5B79">
              <w:rPr>
                <w:rFonts w:ascii="Gotham Office" w:hAnsi="Gotham Office"/>
                <w:sz w:val="18"/>
                <w:szCs w:val="18"/>
              </w:rPr>
              <w:t>F</w:t>
            </w:r>
            <w:r w:rsidR="00BF1446" w:rsidRPr="000C5B79">
              <w:rPr>
                <w:rFonts w:ascii="Gotham Office" w:hAnsi="Gotham Office"/>
                <w:sz w:val="18"/>
                <w:szCs w:val="18"/>
                <w:highlight w:val="yellow"/>
              </w:rPr>
              <w:t>X</w:t>
            </w:r>
            <w:r w:rsidR="00BF1446" w:rsidRPr="000C5B79">
              <w:rPr>
                <w:rFonts w:ascii="Gotham Office" w:hAnsi="Gotham Office"/>
                <w:sz w:val="18"/>
                <w:szCs w:val="18"/>
              </w:rPr>
              <w:br/>
              <w:t>(</w:t>
            </w:r>
            <w:r w:rsidR="00BF1446" w:rsidRPr="000C5B79">
              <w:rPr>
                <w:rFonts w:ascii="Gotham Office" w:hAnsi="Gotham Office"/>
                <w:sz w:val="18"/>
                <w:szCs w:val="18"/>
                <w:highlight w:val="yellow"/>
              </w:rPr>
              <w:t>XX,XX</w:t>
            </w:r>
            <w:r w:rsidR="00BF1446" w:rsidRPr="000C5B79">
              <w:rPr>
                <w:rFonts w:ascii="Gotham Office" w:hAnsi="Gotham Office"/>
                <w:sz w:val="18"/>
                <w:szCs w:val="18"/>
              </w:rPr>
              <w:t xml:space="preserve"> NGF</w:t>
            </w:r>
            <w:r w:rsidR="00BF1446" w:rsidRPr="000C5B79">
              <w:rPr>
                <w:rFonts w:ascii="Gotham Office" w:hAnsi="Gotham Office"/>
                <w:sz w:val="18"/>
                <w:szCs w:val="18"/>
                <w:highlight w:val="yellow"/>
              </w:rPr>
              <w:t>/NVP</w:t>
            </w:r>
            <w:r w:rsidR="00BF1446" w:rsidRPr="000C5B79">
              <w:rPr>
                <w:rFonts w:ascii="Gotham Office" w:hAnsi="Gotham Office"/>
                <w:sz w:val="18"/>
                <w:szCs w:val="18"/>
              </w:rPr>
              <w:t>)</w:t>
            </w:r>
          </w:p>
        </w:tc>
        <w:tc>
          <w:tcPr>
            <w:tcW w:w="973" w:type="pct"/>
            <w:tcBorders>
              <w:top w:val="single" w:sz="4" w:space="0" w:color="auto"/>
              <w:left w:val="single" w:sz="4" w:space="0" w:color="auto"/>
              <w:bottom w:val="single" w:sz="4" w:space="0" w:color="auto"/>
              <w:right w:val="single" w:sz="4" w:space="0" w:color="auto"/>
            </w:tcBorders>
            <w:vAlign w:val="center"/>
            <w:hideMark/>
          </w:tcPr>
          <w:p w14:paraId="4ED4BA7D" w14:textId="77777777" w:rsidR="00BF1446" w:rsidRPr="000C5B79" w:rsidRDefault="00BF1446" w:rsidP="00BF144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Angle sud-ouest du bâtiment nord-est</w:t>
            </w:r>
          </w:p>
        </w:tc>
        <w:tc>
          <w:tcPr>
            <w:tcW w:w="1133" w:type="pct"/>
            <w:tcBorders>
              <w:top w:val="single" w:sz="4" w:space="0" w:color="auto"/>
              <w:left w:val="single" w:sz="4" w:space="0" w:color="auto"/>
              <w:bottom w:val="single" w:sz="4" w:space="0" w:color="auto"/>
              <w:right w:val="single" w:sz="4" w:space="0" w:color="auto"/>
            </w:tcBorders>
            <w:vAlign w:val="center"/>
            <w:hideMark/>
          </w:tcPr>
          <w:p w14:paraId="52033FF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Soubassement du poteau jusqu’à -</w:t>
            </w:r>
            <w:r w:rsidRPr="000C5B79">
              <w:rPr>
                <w:rFonts w:ascii="Gotham Office" w:hAnsi="Gotham Office"/>
                <w:sz w:val="18"/>
                <w:szCs w:val="18"/>
                <w:highlight w:val="yellow"/>
              </w:rPr>
              <w:t>X,XX</w:t>
            </w:r>
            <w:r w:rsidRPr="000C5B79">
              <w:rPr>
                <w:rFonts w:ascii="Gotham Office" w:hAnsi="Gotham Office"/>
                <w:sz w:val="18"/>
                <w:szCs w:val="18"/>
              </w:rPr>
              <w:t xml:space="preserve"> m/TN</w:t>
            </w:r>
            <w:r w:rsidRPr="000C5B79">
              <w:rPr>
                <w:rFonts w:ascii="Gotham Office" w:hAnsi="Gotham Office"/>
                <w:bCs/>
                <w:sz w:val="18"/>
                <w:szCs w:val="18"/>
                <w:highlight w:val="yellow"/>
              </w:rPr>
              <w:t>/NF</w:t>
            </w:r>
          </w:p>
        </w:tc>
        <w:tc>
          <w:tcPr>
            <w:tcW w:w="658" w:type="pct"/>
            <w:tcBorders>
              <w:top w:val="single" w:sz="4" w:space="0" w:color="auto"/>
              <w:left w:val="single" w:sz="4" w:space="0" w:color="auto"/>
              <w:bottom w:val="single" w:sz="4" w:space="0" w:color="auto"/>
              <w:right w:val="single" w:sz="4" w:space="0" w:color="auto"/>
            </w:tcBorders>
            <w:vAlign w:val="center"/>
            <w:hideMark/>
          </w:tcPr>
          <w:p w14:paraId="61BA293E"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ou </w:t>
            </w:r>
            <w:r w:rsidRPr="000C5B79">
              <w:rPr>
                <w:rFonts w:ascii="Gotham Office" w:hAnsi="Gotham Office"/>
                <w:sz w:val="18"/>
                <w:szCs w:val="18"/>
                <w:highlight w:val="yellow"/>
              </w:rPr>
              <w:t>X,X</w:t>
            </w: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selon la direction</w:t>
            </w:r>
          </w:p>
        </w:tc>
        <w:tc>
          <w:tcPr>
            <w:tcW w:w="760" w:type="pct"/>
            <w:tcBorders>
              <w:top w:val="single" w:sz="4" w:space="0" w:color="auto"/>
              <w:left w:val="single" w:sz="4" w:space="0" w:color="auto"/>
              <w:bottom w:val="single" w:sz="4" w:space="0" w:color="auto"/>
              <w:right w:val="single" w:sz="4" w:space="0" w:color="auto"/>
            </w:tcBorders>
            <w:vAlign w:val="center"/>
            <w:hideMark/>
          </w:tcPr>
          <w:p w14:paraId="3DCD1E0B"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m/TN</w:t>
            </w:r>
            <w:r w:rsidRPr="00C503DC">
              <w:rPr>
                <w:rFonts w:ascii="Gotham Office" w:hAnsi="Gotham Office"/>
                <w:bCs/>
                <w:sz w:val="18"/>
                <w:szCs w:val="18"/>
                <w:highlight w:val="yellow"/>
                <w:lang w:val="en-GB"/>
              </w:rPr>
              <w:t>/NF</w:t>
            </w:r>
          </w:p>
          <w:p w14:paraId="010662C4"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w:t>
            </w:r>
            <w:r w:rsidRPr="00C503DC">
              <w:rPr>
                <w:rFonts w:ascii="Gotham Office" w:hAnsi="Gotham Office"/>
                <w:sz w:val="18"/>
                <w:szCs w:val="18"/>
                <w:highlight w:val="yellow"/>
                <w:lang w:val="en-GB"/>
              </w:rPr>
              <w:t>XX,XX</w:t>
            </w:r>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842" w:type="pct"/>
            <w:tcBorders>
              <w:top w:val="single" w:sz="4" w:space="0" w:color="auto"/>
              <w:left w:val="single" w:sz="4" w:space="0" w:color="auto"/>
              <w:bottom w:val="single" w:sz="4" w:space="0" w:color="auto"/>
              <w:right w:val="single" w:sz="4" w:space="0" w:color="auto"/>
            </w:tcBorders>
            <w:vAlign w:val="center"/>
          </w:tcPr>
          <w:p w14:paraId="6D07B9B7" w14:textId="77777777" w:rsidR="00BF1446" w:rsidRPr="000C5B79" w:rsidRDefault="00BF1446" w:rsidP="00BF1446">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r>
      <w:tr w:rsidR="00BF1446" w:rsidRPr="000C5B79" w14:paraId="2C31F698" w14:textId="77777777">
        <w:trPr>
          <w:trHeight w:val="70"/>
          <w:jc w:val="center"/>
        </w:trPr>
        <w:tc>
          <w:tcPr>
            <w:tcW w:w="634" w:type="pct"/>
            <w:tcBorders>
              <w:top w:val="single" w:sz="4" w:space="0" w:color="auto"/>
              <w:left w:val="single" w:sz="4" w:space="0" w:color="auto"/>
              <w:bottom w:val="single" w:sz="4" w:space="0" w:color="auto"/>
              <w:right w:val="single" w:sz="4" w:space="0" w:color="auto"/>
            </w:tcBorders>
            <w:vAlign w:val="center"/>
          </w:tcPr>
          <w:p w14:paraId="4B059C01" w14:textId="00BDEB56" w:rsidR="00BF1446" w:rsidRPr="000C5B79" w:rsidRDefault="00F83AA5" w:rsidP="00BF1446">
            <w:pPr>
              <w:suppressAutoHyphens/>
              <w:spacing w:before="120" w:after="120" w:line="240" w:lineRule="auto"/>
              <w:jc w:val="center"/>
              <w:rPr>
                <w:rFonts w:ascii="Gotham Office" w:hAnsi="Gotham Office"/>
                <w:sz w:val="18"/>
                <w:szCs w:val="18"/>
              </w:rPr>
            </w:pPr>
            <w:r>
              <w:rPr>
                <w:rFonts w:ascii="Gotham Office" w:hAnsi="Gotham Office"/>
                <w:sz w:val="18"/>
                <w:szCs w:val="18"/>
              </w:rPr>
              <w:t>R</w:t>
            </w:r>
            <w:r w:rsidR="00BF1446" w:rsidRPr="000C5B79">
              <w:rPr>
                <w:rFonts w:ascii="Gotham Office" w:hAnsi="Gotham Office"/>
                <w:sz w:val="18"/>
                <w:szCs w:val="18"/>
              </w:rPr>
              <w:t>F</w:t>
            </w:r>
            <w:r w:rsidR="00BF1446" w:rsidRPr="000C5B79">
              <w:rPr>
                <w:rFonts w:ascii="Gotham Office" w:hAnsi="Gotham Office"/>
                <w:sz w:val="18"/>
                <w:szCs w:val="18"/>
                <w:highlight w:val="yellow"/>
              </w:rPr>
              <w:t>X</w:t>
            </w:r>
            <w:r w:rsidR="00BF1446" w:rsidRPr="000C5B79">
              <w:rPr>
                <w:rFonts w:ascii="Gotham Office" w:hAnsi="Gotham Office"/>
                <w:sz w:val="18"/>
                <w:szCs w:val="18"/>
              </w:rPr>
              <w:br/>
              <w:t>(</w:t>
            </w:r>
            <w:r w:rsidR="00BF1446" w:rsidRPr="000C5B79">
              <w:rPr>
                <w:rFonts w:ascii="Gotham Office" w:hAnsi="Gotham Office"/>
                <w:sz w:val="18"/>
                <w:szCs w:val="18"/>
                <w:highlight w:val="yellow"/>
              </w:rPr>
              <w:t>XX,XX</w:t>
            </w:r>
            <w:r w:rsidR="00BF1446" w:rsidRPr="000C5B79">
              <w:rPr>
                <w:rFonts w:ascii="Gotham Office" w:hAnsi="Gotham Office"/>
                <w:sz w:val="18"/>
                <w:szCs w:val="18"/>
              </w:rPr>
              <w:t xml:space="preserve"> NGF</w:t>
            </w:r>
            <w:r w:rsidR="00BF1446" w:rsidRPr="000C5B79">
              <w:rPr>
                <w:rFonts w:ascii="Gotham Office" w:hAnsi="Gotham Office"/>
                <w:sz w:val="18"/>
                <w:szCs w:val="18"/>
                <w:highlight w:val="yellow"/>
              </w:rPr>
              <w:t>/NVP</w:t>
            </w:r>
            <w:r w:rsidR="00BF1446" w:rsidRPr="000C5B79">
              <w:rPr>
                <w:rFonts w:ascii="Gotham Office" w:hAnsi="Gotham Office"/>
                <w:sz w:val="18"/>
                <w:szCs w:val="18"/>
              </w:rPr>
              <w:t>)</w:t>
            </w:r>
          </w:p>
        </w:tc>
        <w:tc>
          <w:tcPr>
            <w:tcW w:w="973" w:type="pct"/>
            <w:tcBorders>
              <w:top w:val="single" w:sz="4" w:space="0" w:color="auto"/>
              <w:left w:val="single" w:sz="4" w:space="0" w:color="auto"/>
              <w:bottom w:val="single" w:sz="4" w:space="0" w:color="auto"/>
              <w:right w:val="single" w:sz="4" w:space="0" w:color="auto"/>
            </w:tcBorders>
            <w:vAlign w:val="center"/>
          </w:tcPr>
          <w:p w14:paraId="313EBA5D" w14:textId="77777777" w:rsidR="00BF1446" w:rsidRPr="000C5B79" w:rsidRDefault="00BF1446" w:rsidP="00BF1446">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Mur de séparation nord-ouest</w:t>
            </w:r>
          </w:p>
        </w:tc>
        <w:tc>
          <w:tcPr>
            <w:tcW w:w="1133" w:type="pct"/>
            <w:tcBorders>
              <w:top w:val="single" w:sz="4" w:space="0" w:color="auto"/>
              <w:left w:val="single" w:sz="4" w:space="0" w:color="auto"/>
              <w:bottom w:val="single" w:sz="4" w:space="0" w:color="auto"/>
              <w:right w:val="single" w:sz="4" w:space="0" w:color="auto"/>
            </w:tcBorders>
            <w:vAlign w:val="center"/>
          </w:tcPr>
          <w:p w14:paraId="4E80601F"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Soubassement du poteau jusqu’à plus de </w:t>
            </w:r>
            <w:r w:rsidRPr="000C5B79">
              <w:rPr>
                <w:rFonts w:ascii="Gotham Office" w:hAnsi="Gotham Office"/>
                <w:sz w:val="18"/>
                <w:szCs w:val="18"/>
              </w:rPr>
              <w:br/>
              <w:t>-</w:t>
            </w:r>
            <w:r w:rsidRPr="000C5B79">
              <w:rPr>
                <w:rFonts w:ascii="Gotham Office" w:hAnsi="Gotham Office"/>
                <w:sz w:val="18"/>
                <w:szCs w:val="18"/>
                <w:highlight w:val="yellow"/>
              </w:rPr>
              <w:t>X,XX</w:t>
            </w:r>
            <w:r w:rsidRPr="000C5B79">
              <w:rPr>
                <w:rFonts w:ascii="Gotham Office" w:hAnsi="Gotham Office"/>
                <w:sz w:val="18"/>
                <w:szCs w:val="18"/>
              </w:rPr>
              <w:t xml:space="preserve"> m/TN</w:t>
            </w:r>
            <w:r w:rsidRPr="000C5B79">
              <w:rPr>
                <w:rFonts w:ascii="Gotham Office" w:hAnsi="Gotham Office"/>
                <w:bCs/>
                <w:sz w:val="18"/>
                <w:szCs w:val="18"/>
                <w:highlight w:val="yellow"/>
              </w:rPr>
              <w:t>/NF</w:t>
            </w:r>
          </w:p>
        </w:tc>
        <w:tc>
          <w:tcPr>
            <w:tcW w:w="658" w:type="pct"/>
            <w:tcBorders>
              <w:top w:val="single" w:sz="4" w:space="0" w:color="auto"/>
              <w:left w:val="single" w:sz="4" w:space="0" w:color="auto"/>
              <w:bottom w:val="single" w:sz="4" w:space="0" w:color="auto"/>
              <w:right w:val="single" w:sz="4" w:space="0" w:color="auto"/>
            </w:tcBorders>
            <w:vAlign w:val="center"/>
          </w:tcPr>
          <w:p w14:paraId="2DF4530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Néant</w:t>
            </w:r>
          </w:p>
        </w:tc>
        <w:tc>
          <w:tcPr>
            <w:tcW w:w="760" w:type="pct"/>
            <w:tcBorders>
              <w:top w:val="single" w:sz="4" w:space="0" w:color="auto"/>
              <w:left w:val="single" w:sz="4" w:space="0" w:color="auto"/>
              <w:bottom w:val="single" w:sz="4" w:space="0" w:color="auto"/>
              <w:right w:val="single" w:sz="4" w:space="0" w:color="auto"/>
            </w:tcBorders>
            <w:vAlign w:val="center"/>
          </w:tcPr>
          <w:p w14:paraId="11226EF1"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&lt; -</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m/TN</w:t>
            </w:r>
            <w:r w:rsidRPr="00C503DC">
              <w:rPr>
                <w:rFonts w:ascii="Gotham Office" w:hAnsi="Gotham Office"/>
                <w:bCs/>
                <w:sz w:val="18"/>
                <w:szCs w:val="18"/>
                <w:highlight w:val="yellow"/>
                <w:lang w:val="en-GB"/>
              </w:rPr>
              <w:t>/NF</w:t>
            </w:r>
          </w:p>
          <w:p w14:paraId="7106D1E3" w14:textId="77777777" w:rsidR="00BF1446" w:rsidRPr="00C503DC" w:rsidRDefault="00BF1446" w:rsidP="00BF1446">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 xml:space="preserve">(&lt; </w:t>
            </w:r>
            <w:r w:rsidRPr="00C503DC">
              <w:rPr>
                <w:rFonts w:ascii="Gotham Office" w:hAnsi="Gotham Office"/>
                <w:sz w:val="18"/>
                <w:szCs w:val="18"/>
                <w:highlight w:val="yellow"/>
                <w:lang w:val="en-GB"/>
              </w:rPr>
              <w:t>XX,XX</w:t>
            </w:r>
            <w:r w:rsidRPr="00C503DC">
              <w:rPr>
                <w:rFonts w:ascii="Gotham Office" w:hAnsi="Gotham Office"/>
                <w:sz w:val="18"/>
                <w:szCs w:val="18"/>
                <w:lang w:val="en-GB"/>
              </w:rPr>
              <w:t xml:space="preserve"> NGF</w:t>
            </w:r>
            <w:r w:rsidRPr="00C503DC">
              <w:rPr>
                <w:rFonts w:ascii="Gotham Office" w:hAnsi="Gotham Office"/>
                <w:sz w:val="18"/>
                <w:szCs w:val="18"/>
                <w:highlight w:val="yellow"/>
                <w:lang w:val="en-GB"/>
              </w:rPr>
              <w:t>/NVP</w:t>
            </w:r>
            <w:r w:rsidRPr="00C503DC">
              <w:rPr>
                <w:rFonts w:ascii="Gotham Office" w:hAnsi="Gotham Office"/>
                <w:sz w:val="18"/>
                <w:szCs w:val="18"/>
                <w:lang w:val="en-GB"/>
              </w:rPr>
              <w:t>)</w:t>
            </w:r>
          </w:p>
        </w:tc>
        <w:tc>
          <w:tcPr>
            <w:tcW w:w="842" w:type="pct"/>
            <w:tcBorders>
              <w:top w:val="single" w:sz="4" w:space="0" w:color="auto"/>
              <w:left w:val="single" w:sz="4" w:space="0" w:color="auto"/>
              <w:bottom w:val="single" w:sz="4" w:space="0" w:color="auto"/>
              <w:right w:val="single" w:sz="4" w:space="0" w:color="auto"/>
            </w:tcBorders>
            <w:vAlign w:val="center"/>
          </w:tcPr>
          <w:p w14:paraId="2DAEF677" w14:textId="77777777" w:rsidR="00BF1446" w:rsidRPr="000C5B79" w:rsidRDefault="00BF1446" w:rsidP="00BF1446">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Non atteinte</w:t>
            </w:r>
          </w:p>
        </w:tc>
      </w:tr>
    </w:tbl>
    <w:p w14:paraId="13CDE403" w14:textId="17923EBA" w:rsidR="00BF1446" w:rsidRPr="000C5B79" w:rsidRDefault="00BF1446" w:rsidP="00BF1446">
      <w:pPr>
        <w:suppressAutoHyphens/>
        <w:spacing w:before="120" w:after="120" w:line="360" w:lineRule="auto"/>
        <w:jc w:val="both"/>
        <w:rPr>
          <w:rFonts w:ascii="Gotham Office" w:hAnsi="Gotham Office"/>
          <w:sz w:val="22"/>
          <w:szCs w:val="22"/>
        </w:rPr>
      </w:pPr>
      <w:bookmarkStart w:id="183" w:name="_Hlk54787964"/>
      <w:r w:rsidRPr="000C5B79">
        <w:rPr>
          <w:rFonts w:ascii="Gotham Office" w:hAnsi="Gotham Office"/>
          <w:sz w:val="22"/>
          <w:szCs w:val="22"/>
        </w:rPr>
        <w:t>La</w:t>
      </w:r>
      <w:r w:rsidRPr="000C5B79">
        <w:rPr>
          <w:rFonts w:ascii="Gotham Office" w:hAnsi="Gotham Office"/>
          <w:sz w:val="22"/>
          <w:szCs w:val="22"/>
          <w:highlight w:val="yellow"/>
        </w:rPr>
        <w:t>/Les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réalisée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mis en évidence que</w:t>
      </w:r>
      <w:r w:rsidRPr="000C5B79">
        <w:rPr>
          <w:rFonts w:ascii="Calibri" w:hAnsi="Calibri" w:cs="Calibri"/>
          <w:sz w:val="22"/>
          <w:szCs w:val="22"/>
        </w:rPr>
        <w:t> </w:t>
      </w:r>
      <w:r w:rsidRPr="000C5B79">
        <w:rPr>
          <w:rFonts w:ascii="Gotham Office" w:hAnsi="Gotham Office"/>
          <w:sz w:val="22"/>
          <w:szCs w:val="22"/>
        </w:rPr>
        <w:t>:</w:t>
      </w:r>
    </w:p>
    <w:p w14:paraId="5CB102CE" w14:textId="10F9FB1E" w:rsidR="00BF1446" w:rsidRPr="000C5B79" w:rsidRDefault="00BF1446">
      <w:pPr>
        <w:numPr>
          <w:ilvl w:val="0"/>
          <w:numId w:val="27"/>
        </w:numPr>
        <w:suppressAutoHyphens/>
        <w:spacing w:before="120" w:after="120" w:line="360" w:lineRule="auto"/>
        <w:ind w:left="720"/>
        <w:jc w:val="both"/>
        <w:rPr>
          <w:rFonts w:ascii="Gotham Office" w:hAnsi="Gotham Office"/>
          <w:sz w:val="22"/>
          <w:szCs w:val="22"/>
        </w:rPr>
      </w:pPr>
      <w:r w:rsidRPr="000C5B79">
        <w:rPr>
          <w:rFonts w:ascii="Gotham Office" w:hAnsi="Gotham Office"/>
          <w:sz w:val="22"/>
          <w:szCs w:val="22"/>
        </w:rPr>
        <w:t xml:space="preserve">le bâtiment situé au </w:t>
      </w:r>
      <w:r w:rsidRPr="000C5B79">
        <w:rPr>
          <w:rFonts w:ascii="Gotham Office" w:hAnsi="Gotham Office"/>
          <w:sz w:val="22"/>
          <w:szCs w:val="22"/>
          <w:highlight w:val="yellow"/>
        </w:rPr>
        <w:t>XXX</w:t>
      </w:r>
      <w:r w:rsidRPr="000C5B79">
        <w:rPr>
          <w:rFonts w:ascii="Gotham Office" w:hAnsi="Gotham Office"/>
          <w:sz w:val="22"/>
          <w:szCs w:val="22"/>
        </w:rPr>
        <w:t xml:space="preserve"> (</w:t>
      </w:r>
      <w:r w:rsidR="00F83AA5">
        <w:rPr>
          <w:rFonts w:ascii="Gotham Office" w:hAnsi="Gotham Office"/>
          <w:sz w:val="22"/>
          <w:szCs w:val="22"/>
        </w:rPr>
        <w:t>R</w:t>
      </w:r>
      <w:r w:rsidRPr="000C5B79">
        <w:rPr>
          <w:rFonts w:ascii="Gotham Office" w:hAnsi="Gotham Office"/>
          <w:sz w:val="22"/>
          <w:szCs w:val="22"/>
        </w:rPr>
        <w:t>F</w:t>
      </w:r>
      <w:r w:rsidRPr="000C5B79">
        <w:rPr>
          <w:rFonts w:ascii="Gotham Office" w:hAnsi="Gotham Office"/>
          <w:sz w:val="22"/>
          <w:szCs w:val="22"/>
          <w:highlight w:val="yellow"/>
        </w:rPr>
        <w:t>X</w:t>
      </w:r>
      <w:r w:rsidRPr="000C5B79">
        <w:rPr>
          <w:rFonts w:ascii="Gotham Office" w:hAnsi="Gotham Office"/>
          <w:sz w:val="22"/>
          <w:szCs w:val="22"/>
        </w:rPr>
        <w:t>), est fondé superficiellement par semelles isolées</w:t>
      </w:r>
      <w:r w:rsidRPr="000C5B79">
        <w:rPr>
          <w:rFonts w:ascii="Gotham Office" w:hAnsi="Gotham Office"/>
          <w:sz w:val="22"/>
          <w:szCs w:val="22"/>
          <w:highlight w:val="yellow"/>
        </w:rPr>
        <w:t>/filantes</w:t>
      </w:r>
      <w:r w:rsidRPr="000C5B79">
        <w:rPr>
          <w:rFonts w:ascii="Gotham Office" w:hAnsi="Gotham Office"/>
          <w:sz w:val="22"/>
          <w:szCs w:val="22"/>
        </w:rPr>
        <w:t xml:space="preserve">, ancrées à </w:t>
      </w:r>
      <w:r w:rsidRPr="000C5B79">
        <w:rPr>
          <w:rFonts w:ascii="Gotham Office" w:hAnsi="Gotham Office"/>
          <w:sz w:val="22"/>
          <w:szCs w:val="22"/>
          <w:highlight w:val="yellow"/>
        </w:rPr>
        <w:t>XX,XX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dans </w:t>
      </w:r>
      <w:r w:rsidRPr="000C5B79">
        <w:rPr>
          <w:rFonts w:ascii="Gotham Office" w:hAnsi="Gotham Office"/>
          <w:i/>
          <w:iCs/>
          <w:sz w:val="22"/>
          <w:szCs w:val="22"/>
          <w:highlight w:val="yellow"/>
        </w:rPr>
        <w:t>XXX</w:t>
      </w:r>
      <w:r w:rsidRPr="000C5B79">
        <w:rPr>
          <w:rFonts w:ascii="Gotham Office" w:hAnsi="Gotham Office"/>
          <w:sz w:val="22"/>
          <w:szCs w:val="22"/>
        </w:rPr>
        <w:t xml:space="preserve">. La fondation reconnue présente un débord d’environ </w:t>
      </w:r>
      <w:r w:rsidRPr="000C5B79">
        <w:rPr>
          <w:rFonts w:ascii="Gotham Office" w:hAnsi="Gotham Office"/>
          <w:sz w:val="22"/>
          <w:szCs w:val="22"/>
          <w:highlight w:val="yellow"/>
        </w:rPr>
        <w:t>X,XX</w:t>
      </w:r>
      <w:r w:rsidRPr="000C5B79">
        <w:rPr>
          <w:rFonts w:ascii="Gotham Office" w:hAnsi="Gotham Office"/>
          <w:sz w:val="22"/>
          <w:szCs w:val="22"/>
        </w:rPr>
        <w:t xml:space="preserve"> m.</w:t>
      </w:r>
    </w:p>
    <w:bookmarkEnd w:id="183"/>
    <w:p w14:paraId="0DC59020" w14:textId="59EF86D2" w:rsidR="00BF1446" w:rsidRPr="000C5B79" w:rsidRDefault="00160173" w:rsidP="00F70820">
      <w:pPr>
        <w:shd w:val="clear" w:color="auto" w:fill="D9D9D9" w:themeFill="background1" w:themeFillShade="D9"/>
        <w:suppressAutoHyphens/>
        <w:spacing w:before="120" w:after="120" w:line="360" w:lineRule="auto"/>
        <w:jc w:val="both"/>
        <w:rPr>
          <w:rFonts w:ascii="Gotham Office" w:hAnsi="Gotham Office"/>
          <w:b/>
          <w:i/>
          <w:color w:val="FF0000"/>
          <w:sz w:val="22"/>
          <w:szCs w:val="22"/>
        </w:rPr>
      </w:pPr>
      <w:r w:rsidRPr="000C5B79">
        <w:rPr>
          <w:rFonts w:ascii="Gotham Office" w:hAnsi="Gotham Office"/>
          <w:b/>
          <w:i/>
          <w:color w:val="FF0000"/>
          <w:sz w:val="22"/>
          <w:szCs w:val="22"/>
          <w:u w:val="single"/>
        </w:rPr>
        <w:t>N</w:t>
      </w:r>
      <w:r w:rsidR="00E976CF" w:rsidRPr="000C5B79">
        <w:rPr>
          <w:rFonts w:ascii="Gotham Office" w:hAnsi="Gotham Office"/>
          <w:b/>
          <w:i/>
          <w:color w:val="FF0000"/>
          <w:sz w:val="22"/>
          <w:szCs w:val="22"/>
          <w:u w:val="single"/>
        </w:rPr>
        <w:t>.B.</w:t>
      </w:r>
      <w:r w:rsidR="00BF1446" w:rsidRPr="000C5B79">
        <w:rPr>
          <w:rFonts w:ascii="Calibri" w:hAnsi="Calibri" w:cs="Calibri"/>
          <w:b/>
          <w:i/>
          <w:color w:val="FF0000"/>
          <w:sz w:val="22"/>
          <w:szCs w:val="22"/>
        </w:rPr>
        <w:t> </w:t>
      </w:r>
      <w:r w:rsidR="00BF1446" w:rsidRPr="000C5B79">
        <w:rPr>
          <w:rFonts w:ascii="Gotham Office" w:hAnsi="Gotham Office"/>
          <w:b/>
          <w:i/>
          <w:color w:val="FF0000"/>
          <w:sz w:val="22"/>
          <w:szCs w:val="22"/>
        </w:rPr>
        <w:t>: Pas de d</w:t>
      </w:r>
      <w:r w:rsidR="00BF1446" w:rsidRPr="000C5B79">
        <w:rPr>
          <w:rFonts w:ascii="Gotham Office" w:hAnsi="Gotham Office" w:cs="Gotham Office"/>
          <w:b/>
          <w:i/>
          <w:color w:val="FF0000"/>
          <w:sz w:val="22"/>
          <w:szCs w:val="22"/>
        </w:rPr>
        <w:t>é</w:t>
      </w:r>
      <w:r w:rsidR="00BF1446" w:rsidRPr="000C5B79">
        <w:rPr>
          <w:rFonts w:ascii="Gotham Office" w:hAnsi="Gotham Office"/>
          <w:b/>
          <w:i/>
          <w:color w:val="FF0000"/>
          <w:sz w:val="22"/>
          <w:szCs w:val="22"/>
        </w:rPr>
        <w:t>bord = Soubassement, et non une fondation.</w:t>
      </w:r>
    </w:p>
    <w:p w14:paraId="6F36D5B1" w14:textId="351DF0E3"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Nous rappelons que la</w:t>
      </w:r>
      <w:r w:rsidRPr="000C5B79">
        <w:rPr>
          <w:rFonts w:ascii="Gotham Office" w:hAnsi="Gotham Office"/>
          <w:sz w:val="22"/>
          <w:szCs w:val="22"/>
          <w:highlight w:val="yellow"/>
        </w:rPr>
        <w:t>/les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réalisée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un caractère ponctuel et ne peut</w:t>
      </w:r>
      <w:r w:rsidRPr="000C5B79">
        <w:rPr>
          <w:rFonts w:ascii="Gotham Office" w:hAnsi="Gotham Office"/>
          <w:sz w:val="22"/>
          <w:szCs w:val="22"/>
          <w:highlight w:val="yellow"/>
        </w:rPr>
        <w:t>/peuvent</w:t>
      </w:r>
      <w:r w:rsidRPr="000C5B79">
        <w:rPr>
          <w:rFonts w:ascii="Gotham Office" w:hAnsi="Gotham Office"/>
          <w:sz w:val="22"/>
          <w:szCs w:val="22"/>
        </w:rPr>
        <w:t xml:space="preserve"> représenter l’ensemble des structures existantes.</w:t>
      </w:r>
    </w:p>
    <w:p w14:paraId="25B0DEBD" w14:textId="1FFE09EC"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w:t>
      </w:r>
      <w:r w:rsidR="00A2744F">
        <w:rPr>
          <w:rFonts w:ascii="Gotham Office" w:hAnsi="Gotham Office"/>
          <w:sz w:val="22"/>
          <w:szCs w:val="22"/>
        </w:rPr>
        <w:t>a</w:t>
      </w:r>
      <w:r w:rsidR="00A2744F" w:rsidRPr="00A2744F">
        <w:rPr>
          <w:rFonts w:ascii="Gotham Office" w:hAnsi="Gotham Office"/>
          <w:sz w:val="22"/>
          <w:szCs w:val="22"/>
          <w:highlight w:val="yellow"/>
        </w:rPr>
        <w:t>/L</w:t>
      </w:r>
      <w:r w:rsidRPr="00A2744F">
        <w:rPr>
          <w:rFonts w:ascii="Gotham Office" w:hAnsi="Gotham Office"/>
          <w:sz w:val="22"/>
          <w:szCs w:val="22"/>
          <w:highlight w:val="yellow"/>
        </w:rPr>
        <w:t>es</w:t>
      </w:r>
      <w:r w:rsidRPr="000C5B79">
        <w:rPr>
          <w:rFonts w:ascii="Gotham Office" w:hAnsi="Gotham Office"/>
          <w:sz w:val="22"/>
          <w:szCs w:val="22"/>
        </w:rPr>
        <w:t xml:space="preserve"> coupe</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w:t>
      </w:r>
      <w:r w:rsidR="00A2744F" w:rsidRPr="00A2744F">
        <w:rPr>
          <w:rFonts w:ascii="Gotham Office" w:hAnsi="Gotham Office"/>
          <w:sz w:val="22"/>
          <w:szCs w:val="22"/>
          <w:highlight w:val="yellow"/>
        </w:rPr>
        <w:t>)</w:t>
      </w:r>
      <w:r w:rsidRPr="000C5B79">
        <w:rPr>
          <w:rFonts w:ascii="Gotham Office" w:hAnsi="Gotham Office"/>
          <w:sz w:val="22"/>
          <w:szCs w:val="22"/>
        </w:rPr>
        <w:t xml:space="preserve"> et photographie</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w:t>
      </w:r>
      <w:r w:rsidR="00A2744F" w:rsidRPr="00A2744F">
        <w:rPr>
          <w:rFonts w:ascii="Gotham Office" w:hAnsi="Gotham Office"/>
          <w:sz w:val="22"/>
          <w:szCs w:val="22"/>
          <w:highlight w:val="yellow"/>
        </w:rPr>
        <w:t>)</w:t>
      </w:r>
      <w:r w:rsidRPr="000C5B79">
        <w:rPr>
          <w:rFonts w:ascii="Gotham Office" w:hAnsi="Gotham Office"/>
          <w:sz w:val="22"/>
          <w:szCs w:val="22"/>
        </w:rPr>
        <w:t xml:space="preserve"> de la</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w:t>
      </w:r>
      <w:r w:rsidR="00A2744F">
        <w:rPr>
          <w:rFonts w:ascii="Gotham Office" w:hAnsi="Gotham Office"/>
          <w:sz w:val="22"/>
          <w:szCs w:val="22"/>
        </w:rPr>
        <w:t>est</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sont</w:t>
      </w:r>
      <w:r w:rsidRPr="000C5B79">
        <w:rPr>
          <w:rFonts w:ascii="Gotham Office" w:hAnsi="Gotham Office"/>
          <w:sz w:val="22"/>
          <w:szCs w:val="22"/>
        </w:rPr>
        <w:t xml:space="preserve"> fournie</w:t>
      </w:r>
      <w:r w:rsidR="00A2744F" w:rsidRPr="00A2744F">
        <w:rPr>
          <w:rFonts w:ascii="Gotham Office" w:hAnsi="Gotham Office"/>
          <w:sz w:val="22"/>
          <w:szCs w:val="22"/>
          <w:highlight w:val="yellow"/>
        </w:rPr>
        <w:t>(</w:t>
      </w:r>
      <w:r w:rsidRPr="00A2744F">
        <w:rPr>
          <w:rFonts w:ascii="Gotham Office" w:hAnsi="Gotham Office"/>
          <w:sz w:val="22"/>
          <w:szCs w:val="22"/>
          <w:highlight w:val="yellow"/>
        </w:rPr>
        <w:t>s</w:t>
      </w:r>
      <w:r w:rsidR="00A2744F" w:rsidRPr="00A2744F">
        <w:rPr>
          <w:rFonts w:ascii="Gotham Office" w:hAnsi="Gotham Office"/>
          <w:sz w:val="22"/>
          <w:szCs w:val="22"/>
          <w:highlight w:val="yellow"/>
        </w:rPr>
        <w:t>)</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Annnexe_9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9</w:t>
      </w:r>
      <w:r w:rsidR="00460CD0" w:rsidRPr="000C5B79">
        <w:rPr>
          <w:rFonts w:ascii="Gotham Office" w:hAnsi="Gotham Office"/>
          <w:sz w:val="22"/>
          <w:szCs w:val="22"/>
        </w:rPr>
        <w:fldChar w:fldCharType="end"/>
      </w:r>
      <w:r w:rsidRPr="000C5B79">
        <w:rPr>
          <w:rFonts w:ascii="Gotham Office" w:hAnsi="Gotham Office"/>
          <w:sz w:val="22"/>
          <w:szCs w:val="22"/>
        </w:rPr>
        <w:t>.</w:t>
      </w:r>
    </w:p>
    <w:p w14:paraId="19D23144" w14:textId="0D4667E0" w:rsidR="00BF1446" w:rsidRPr="000C5B79" w:rsidRDefault="00BF1446" w:rsidP="00942F43">
      <w:pPr>
        <w:pStyle w:val="Heading2"/>
      </w:pPr>
      <w:bookmarkStart w:id="184" w:name="_Toc219037908"/>
      <w:r w:rsidRPr="000C5B79">
        <w:t>Essai</w:t>
      </w:r>
      <w:r w:rsidRPr="000C5B79">
        <w:rPr>
          <w:highlight w:val="yellow"/>
        </w:rPr>
        <w:t>(s)</w:t>
      </w:r>
      <w:r w:rsidRPr="000C5B79">
        <w:t xml:space="preserve"> d’impédance mécanique</w:t>
      </w:r>
      <w:bookmarkEnd w:id="184"/>
    </w:p>
    <w:p w14:paraId="3B741A9E" w14:textId="79428C82" w:rsidR="00BF1446" w:rsidRPr="000C5B79" w:rsidRDefault="00BF1446" w:rsidP="00BF1446">
      <w:pPr>
        <w:suppressAutoHyphens/>
        <w:spacing w:before="120" w:after="120" w:line="360" w:lineRule="auto"/>
        <w:jc w:val="both"/>
        <w:rPr>
          <w:rFonts w:ascii="Gotham Office" w:hAnsi="Gotham Office"/>
          <w:sz w:val="22"/>
          <w:szCs w:val="22"/>
        </w:rPr>
      </w:pPr>
      <w:bookmarkStart w:id="185" w:name="_Hlk112833936"/>
      <w:r w:rsidRPr="000C5B79">
        <w:rPr>
          <w:rFonts w:ascii="Gotham Office" w:hAnsi="Gotham Office"/>
          <w:sz w:val="22"/>
          <w:szCs w:val="22"/>
          <w:highlight w:val="yellow"/>
        </w:rPr>
        <w:t>XXX</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d’impédance mécanique a</w:t>
      </w:r>
      <w:r w:rsidRPr="000C5B79">
        <w:rPr>
          <w:rFonts w:ascii="Gotham Office" w:hAnsi="Gotham Office"/>
          <w:sz w:val="22"/>
          <w:szCs w:val="22"/>
          <w:highlight w:val="yellow"/>
        </w:rPr>
        <w:t>/ont</w:t>
      </w:r>
      <w:r w:rsidRPr="000C5B79">
        <w:rPr>
          <w:rFonts w:ascii="Gotham Office" w:hAnsi="Gotham Office"/>
          <w:sz w:val="22"/>
          <w:szCs w:val="22"/>
        </w:rPr>
        <w:t xml:space="preserve"> été réalisé</w:t>
      </w:r>
      <w:r w:rsidRPr="000C5B79">
        <w:rPr>
          <w:rFonts w:ascii="Gotham Office" w:hAnsi="Gotham Office"/>
          <w:sz w:val="22"/>
          <w:szCs w:val="22"/>
          <w:highlight w:val="yellow"/>
        </w:rPr>
        <w:t>(s)</w:t>
      </w:r>
      <w:r w:rsidRPr="000C5B79">
        <w:rPr>
          <w:rFonts w:ascii="Gotham Office" w:hAnsi="Gotham Office"/>
          <w:sz w:val="22"/>
          <w:szCs w:val="22"/>
        </w:rPr>
        <w:t xml:space="preserve"> (selon la norme </w:t>
      </w:r>
      <w:r w:rsidRPr="000C5B79">
        <w:rPr>
          <w:rFonts w:ascii="Gotham Office" w:hAnsi="Gotham Office"/>
          <w:sz w:val="22"/>
          <w:szCs w:val="22"/>
        </w:rPr>
        <w:br/>
        <w:t>NF P 94-160-4), sur la</w:t>
      </w:r>
      <w:r w:rsidRPr="000C5B79">
        <w:rPr>
          <w:rFonts w:ascii="Gotham Office" w:hAnsi="Gotham Office"/>
          <w:sz w:val="22"/>
          <w:szCs w:val="22"/>
          <w:highlight w:val="yellow"/>
        </w:rPr>
        <w:t>/les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dont un</w:t>
      </w:r>
      <w:r w:rsidRPr="000C5B79">
        <w:rPr>
          <w:rFonts w:ascii="Gotham Office" w:hAnsi="Gotham Office"/>
          <w:sz w:val="22"/>
          <w:szCs w:val="22"/>
          <w:highlight w:val="yellow"/>
        </w:rPr>
        <w:t>/des</w:t>
      </w:r>
      <w:r w:rsidRPr="000C5B79">
        <w:rPr>
          <w:rFonts w:ascii="Gotham Office" w:hAnsi="Gotham Office"/>
          <w:sz w:val="22"/>
          <w:szCs w:val="22"/>
        </w:rPr>
        <w:t xml:space="preserve"> pieu</w:t>
      </w:r>
      <w:r w:rsidRPr="000C5B79">
        <w:rPr>
          <w:rFonts w:ascii="Gotham Office" w:hAnsi="Gotham Office"/>
          <w:sz w:val="22"/>
          <w:szCs w:val="22"/>
          <w:highlight w:val="yellow"/>
        </w:rPr>
        <w:t>(x)</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reconnu</w:t>
      </w:r>
      <w:r w:rsidRPr="000C5B79">
        <w:rPr>
          <w:rFonts w:ascii="Gotham Office" w:hAnsi="Gotham Office"/>
          <w:sz w:val="22"/>
          <w:szCs w:val="22"/>
          <w:highlight w:val="yellow"/>
        </w:rPr>
        <w:t>(s)</w:t>
      </w:r>
      <w:r w:rsidRPr="000C5B79">
        <w:rPr>
          <w:rFonts w:ascii="Calibri" w:hAnsi="Calibri" w:cs="Calibri"/>
          <w:sz w:val="22"/>
          <w:szCs w:val="22"/>
        </w:rPr>
        <w:t> </w:t>
      </w:r>
      <w:r w:rsidRPr="000C5B79">
        <w:rPr>
          <w:rFonts w:ascii="Gotham Office" w:hAnsi="Gotham Office"/>
          <w:sz w:val="22"/>
          <w:szCs w:val="22"/>
        </w:rPr>
        <w:t>: F</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et FX</w:t>
      </w:r>
      <w:r w:rsidRPr="000C5B79">
        <w:rPr>
          <w:rFonts w:ascii="Gotham Office" w:hAnsi="Gotham Office"/>
          <w:sz w:val="22"/>
          <w:szCs w:val="22"/>
        </w:rPr>
        <w:t>.</w:t>
      </w:r>
    </w:p>
    <w:bookmarkEnd w:id="185"/>
    <w:p w14:paraId="702DFF01" w14:textId="77777777"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L’impédance est un essai non destructif. Un choc mécanique est transmis en tête de pieu grâce à un marteau équipé d’un capteur de force et suivant la réponse de l’onde mesurée en tête, on estime la longueur de la fondation.</w:t>
      </w:r>
    </w:p>
    <w:p w14:paraId="2F9CC0E0" w14:textId="77777777" w:rsidR="00BF1446" w:rsidRPr="000C5B79" w:rsidRDefault="00BF1446" w:rsidP="001728CF">
      <w:pPr>
        <w:suppressAutoHyphens/>
        <w:spacing w:before="120" w:after="0" w:line="240" w:lineRule="auto"/>
        <w:jc w:val="center"/>
        <w:rPr>
          <w:rFonts w:ascii="Gotham Office" w:hAnsi="Gotham Office"/>
          <w:sz w:val="20"/>
          <w:szCs w:val="20"/>
          <w:highlight w:val="yellow"/>
        </w:rPr>
      </w:pPr>
      <w:r w:rsidRPr="000C5B79">
        <w:rPr>
          <w:rFonts w:ascii="Gotham Office" w:hAnsi="Gotham Office"/>
          <w:noProof/>
          <w:sz w:val="20"/>
          <w:szCs w:val="20"/>
        </w:rPr>
        <w:drawing>
          <wp:inline distT="0" distB="0" distL="0" distR="0" wp14:anchorId="7845A485" wp14:editId="27ED0D16">
            <wp:extent cx="3524250" cy="2983344"/>
            <wp:effectExtent l="19050" t="19050" r="19050" b="2667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a:picLocks noChangeAspect="1" noChangeArrowheads="1"/>
                    </pic:cNvPicPr>
                  </pic:nvPicPr>
                  <pic:blipFill>
                    <a:blip r:embed="rId62">
                      <a:extLst>
                        <a:ext uri="{28A0092B-C50C-407E-A947-70E740481C1C}">
                          <a14:useLocalDpi xmlns:a14="http://schemas.microsoft.com/office/drawing/2010/main" val="0"/>
                        </a:ext>
                      </a:extLst>
                    </a:blip>
                    <a:srcRect l="360" r="360"/>
                    <a:stretch>
                      <a:fillRect/>
                    </a:stretch>
                  </pic:blipFill>
                  <pic:spPr bwMode="auto">
                    <a:xfrm>
                      <a:off x="0" y="0"/>
                      <a:ext cx="3526613" cy="2985344"/>
                    </a:xfrm>
                    <a:prstGeom prst="rect">
                      <a:avLst/>
                    </a:prstGeom>
                    <a:noFill/>
                    <a:ln w="9525"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2BA0206D" w14:textId="77777777" w:rsidR="00BF1446" w:rsidRPr="000C5B79" w:rsidRDefault="00BF1446" w:rsidP="00BF1446">
      <w:pPr>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Schéma de principe de l’essai d’impédance mécanique (selon CEREMA)</w:t>
      </w:r>
    </w:p>
    <w:p w14:paraId="3884C81A" w14:textId="58FD4C89" w:rsidR="00276F0B" w:rsidRPr="000C5B79" w:rsidRDefault="00276F0B">
      <w:pPr>
        <w:rPr>
          <w:rFonts w:ascii="Gotham Office" w:hAnsi="Gotham Office"/>
          <w:sz w:val="22"/>
          <w:szCs w:val="22"/>
        </w:rPr>
      </w:pPr>
      <w:r w:rsidRPr="000C5B79">
        <w:rPr>
          <w:rFonts w:ascii="Gotham Office" w:hAnsi="Gotham Office"/>
          <w:sz w:val="22"/>
          <w:szCs w:val="22"/>
        </w:rPr>
        <w:br w:type="page"/>
      </w:r>
    </w:p>
    <w:p w14:paraId="1FEB85CE" w14:textId="5B68F513" w:rsidR="00BF1446"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principales observations réalisées sont résumées dans le tableau suivant</w:t>
      </w:r>
      <w:r w:rsidRPr="000C5B79">
        <w:rPr>
          <w:rFonts w:ascii="Calibri" w:hAnsi="Calibri" w:cs="Calibri"/>
          <w:sz w:val="22"/>
          <w:szCs w:val="22"/>
        </w:rPr>
        <w:t> </w:t>
      </w:r>
      <w:r w:rsidRPr="000C5B79">
        <w:rPr>
          <w:rFonts w:ascii="Gotham Office" w:hAnsi="Gotham Office"/>
          <w:sz w:val="22"/>
          <w:szCs w:val="22"/>
        </w:rPr>
        <w:t>:</w:t>
      </w:r>
    </w:p>
    <w:tbl>
      <w:tblPr>
        <w:tblW w:w="9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842"/>
        <w:gridCol w:w="2552"/>
        <w:gridCol w:w="1701"/>
        <w:gridCol w:w="2040"/>
      </w:tblGrid>
      <w:tr w:rsidR="00BF1446" w:rsidRPr="000C5B79" w14:paraId="7D1CF6FE" w14:textId="77777777">
        <w:trPr>
          <w:trHeight w:val="933"/>
          <w:tblHeader/>
          <w:jc w:val="center"/>
        </w:trPr>
        <w:tc>
          <w:tcPr>
            <w:tcW w:w="170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78EE7A" w14:textId="77777777" w:rsidR="00BF1446" w:rsidRPr="000C5B79" w:rsidRDefault="00BF1446" w:rsidP="00BF1446">
            <w:pPr>
              <w:suppressAutoHyphens/>
              <w:spacing w:before="120" w:after="120" w:line="240" w:lineRule="auto"/>
              <w:ind w:left="-92" w:right="-39"/>
              <w:jc w:val="center"/>
              <w:rPr>
                <w:rFonts w:ascii="Gotham Office" w:hAnsi="Gotham Office"/>
                <w:b/>
                <w:sz w:val="18"/>
                <w:szCs w:val="18"/>
              </w:rPr>
            </w:pPr>
            <w:r w:rsidRPr="000C5B79">
              <w:rPr>
                <w:rFonts w:ascii="Gotham Office" w:hAnsi="Gotham Office"/>
                <w:b/>
                <w:sz w:val="18"/>
                <w:szCs w:val="18"/>
              </w:rPr>
              <w:t>Fouille</w:t>
            </w:r>
          </w:p>
        </w:tc>
        <w:tc>
          <w:tcPr>
            <w:tcW w:w="184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F619278"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Localisation</w:t>
            </w:r>
          </w:p>
        </w:tc>
        <w:tc>
          <w:tcPr>
            <w:tcW w:w="255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D3CB864"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enterrée et/ou système de fondation reconnu</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D7ADA61"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 cote de réalisation de l’essai</w:t>
            </w:r>
          </w:p>
        </w:tc>
        <w:tc>
          <w:tcPr>
            <w:tcW w:w="20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186D12" w14:textId="77777777" w:rsidR="00BF1446" w:rsidRPr="000C5B79" w:rsidRDefault="00BF1446" w:rsidP="00BF1446">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moyenne estimée par l’essai*</w:t>
            </w:r>
          </w:p>
        </w:tc>
      </w:tr>
      <w:tr w:rsidR="00BF1446" w:rsidRPr="000C5B79" w14:paraId="34E6965A" w14:textId="77777777">
        <w:trPr>
          <w:trHeight w:val="1231"/>
          <w:jc w:val="center"/>
        </w:trPr>
        <w:tc>
          <w:tcPr>
            <w:tcW w:w="1702" w:type="dxa"/>
            <w:tcBorders>
              <w:top w:val="single" w:sz="4" w:space="0" w:color="auto"/>
              <w:left w:val="single" w:sz="4" w:space="0" w:color="auto"/>
              <w:bottom w:val="single" w:sz="4" w:space="0" w:color="auto"/>
              <w:right w:val="single" w:sz="4" w:space="0" w:color="auto"/>
            </w:tcBorders>
            <w:vAlign w:val="center"/>
          </w:tcPr>
          <w:p w14:paraId="5B3C7BF6" w14:textId="61235C34" w:rsidR="00BF1446" w:rsidRPr="000C5B79" w:rsidRDefault="00F83AA5" w:rsidP="00BF1446">
            <w:pPr>
              <w:suppressAutoHyphens/>
              <w:spacing w:before="120" w:after="120" w:line="240" w:lineRule="auto"/>
              <w:jc w:val="center"/>
              <w:rPr>
                <w:rFonts w:ascii="Gotham Office" w:hAnsi="Gotham Office"/>
                <w:sz w:val="18"/>
                <w:szCs w:val="18"/>
              </w:rPr>
            </w:pPr>
            <w:r>
              <w:rPr>
                <w:rFonts w:ascii="Gotham Office" w:hAnsi="Gotham Office"/>
                <w:sz w:val="18"/>
                <w:szCs w:val="18"/>
              </w:rPr>
              <w:t>R</w:t>
            </w:r>
            <w:r w:rsidR="00BF1446" w:rsidRPr="000C5B79">
              <w:rPr>
                <w:rFonts w:ascii="Gotham Office" w:hAnsi="Gotham Office"/>
                <w:sz w:val="18"/>
                <w:szCs w:val="18"/>
              </w:rPr>
              <w:t>F</w:t>
            </w:r>
            <w:r w:rsidR="00BF1446" w:rsidRPr="000C5B79">
              <w:rPr>
                <w:rFonts w:ascii="Gotham Office" w:hAnsi="Gotham Office"/>
                <w:sz w:val="18"/>
                <w:szCs w:val="18"/>
                <w:highlight w:val="yellow"/>
              </w:rPr>
              <w:t>X</w:t>
            </w:r>
            <w:r w:rsidR="00BF1446" w:rsidRPr="000C5B79">
              <w:rPr>
                <w:rFonts w:ascii="Gotham Office" w:hAnsi="Gotham Office"/>
                <w:sz w:val="18"/>
                <w:szCs w:val="18"/>
                <w:highlight w:val="yellow"/>
              </w:rPr>
              <w:br/>
            </w:r>
            <w:r w:rsidR="00BF1446" w:rsidRPr="000C5B79">
              <w:rPr>
                <w:rFonts w:ascii="Gotham Office" w:hAnsi="Gotham Office"/>
                <w:sz w:val="18"/>
                <w:szCs w:val="18"/>
              </w:rPr>
              <w:t>(</w:t>
            </w:r>
            <w:r w:rsidR="00BF1446" w:rsidRPr="000C5B79">
              <w:rPr>
                <w:rFonts w:ascii="Gotham Office" w:hAnsi="Gotham Office"/>
                <w:sz w:val="18"/>
                <w:szCs w:val="18"/>
                <w:highlight w:val="yellow"/>
              </w:rPr>
              <w:t>XX,XX</w:t>
            </w:r>
            <w:r w:rsidR="00BF1446" w:rsidRPr="000C5B79">
              <w:rPr>
                <w:rFonts w:ascii="Gotham Office" w:hAnsi="Gotham Office"/>
                <w:sz w:val="18"/>
                <w:szCs w:val="18"/>
              </w:rPr>
              <w:t xml:space="preserve"> NGF</w:t>
            </w:r>
            <w:r w:rsidR="00BF1446" w:rsidRPr="000C5B79">
              <w:rPr>
                <w:rFonts w:ascii="Gotham Office" w:hAnsi="Gotham Office"/>
                <w:sz w:val="18"/>
                <w:szCs w:val="18"/>
                <w:vertAlign w:val="superscript"/>
              </w:rPr>
              <w:t>(1)</w:t>
            </w:r>
            <w:r w:rsidR="00BF1446" w:rsidRPr="000C5B79">
              <w:rPr>
                <w:rFonts w:ascii="Gotham Office" w:hAnsi="Gotham Office"/>
                <w:sz w:val="18"/>
                <w:szCs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3A6C78C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552" w:type="dxa"/>
            <w:tcBorders>
              <w:top w:val="single" w:sz="4" w:space="0" w:color="auto"/>
              <w:left w:val="single" w:sz="4" w:space="0" w:color="auto"/>
              <w:bottom w:val="single" w:sz="4" w:space="0" w:color="auto"/>
              <w:right w:val="single" w:sz="4" w:space="0" w:color="auto"/>
            </w:tcBorders>
            <w:vAlign w:val="center"/>
          </w:tcPr>
          <w:p w14:paraId="6E62B0DA"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01" w:type="dxa"/>
            <w:tcBorders>
              <w:top w:val="single" w:sz="4" w:space="0" w:color="auto"/>
              <w:left w:val="single" w:sz="4" w:space="0" w:color="auto"/>
              <w:bottom w:val="single" w:sz="4" w:space="0" w:color="auto"/>
              <w:right w:val="single" w:sz="4" w:space="0" w:color="auto"/>
            </w:tcBorders>
            <w:vAlign w:val="center"/>
          </w:tcPr>
          <w:p w14:paraId="5B27825F" w14:textId="77777777" w:rsidR="00BF1446" w:rsidRPr="000C5B79" w:rsidRDefault="00BF1446" w:rsidP="00BF1446">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r w:rsidRPr="000C5B79">
              <w:rPr>
                <w:rFonts w:ascii="Gotham Office" w:hAnsi="Gotham Office"/>
                <w:sz w:val="18"/>
                <w:szCs w:val="18"/>
              </w:rPr>
              <w:t xml:space="preserve"> m/TN</w:t>
            </w:r>
            <w:r w:rsidRPr="000C5B79">
              <w:rPr>
                <w:rFonts w:ascii="Gotham Office" w:hAnsi="Gotham Office"/>
                <w:bCs/>
                <w:sz w:val="18"/>
                <w:szCs w:val="18"/>
                <w:highlight w:val="yellow"/>
              </w:rPr>
              <w:t>/NF</w:t>
            </w:r>
            <w:r w:rsidRPr="000C5B79">
              <w:rPr>
                <w:rFonts w:ascii="Gotham Office" w:hAnsi="Gotham Office"/>
                <w:sz w:val="18"/>
                <w:szCs w:val="18"/>
              </w:rPr>
              <w:t xml:space="preserve"> soit </w:t>
            </w:r>
            <w:r w:rsidRPr="000C5B79">
              <w:rPr>
                <w:rFonts w:ascii="Gotham Office" w:hAnsi="Gotham Office"/>
                <w:sz w:val="18"/>
                <w:szCs w:val="18"/>
                <w:highlight w:val="yellow"/>
              </w:rPr>
              <w:t>XX,XX</w:t>
            </w:r>
            <w:r w:rsidRPr="000C5B79">
              <w:rPr>
                <w:rFonts w:ascii="Gotham Office" w:hAnsi="Gotham Office"/>
                <w:sz w:val="18"/>
                <w:szCs w:val="18"/>
              </w:rPr>
              <w:t xml:space="preserve"> NGF</w:t>
            </w:r>
          </w:p>
        </w:tc>
        <w:tc>
          <w:tcPr>
            <w:tcW w:w="2040" w:type="dxa"/>
            <w:tcBorders>
              <w:top w:val="single" w:sz="4" w:space="0" w:color="auto"/>
              <w:left w:val="single" w:sz="4" w:space="0" w:color="auto"/>
              <w:bottom w:val="single" w:sz="4" w:space="0" w:color="auto"/>
              <w:right w:val="single" w:sz="4" w:space="0" w:color="auto"/>
            </w:tcBorders>
            <w:vAlign w:val="center"/>
          </w:tcPr>
          <w:p w14:paraId="15C15500" w14:textId="77777777" w:rsidR="00BF1446" w:rsidRPr="000C5B79" w:rsidRDefault="00BF1446" w:rsidP="00BF1446">
            <w:pPr>
              <w:suppressAutoHyphens/>
              <w:spacing w:before="120" w:after="120" w:line="240" w:lineRule="auto"/>
              <w:jc w:val="center"/>
              <w:rPr>
                <w:rFonts w:ascii="Gotham Office" w:hAnsi="Gotham Office"/>
                <w:sz w:val="18"/>
                <w:szCs w:val="18"/>
              </w:rPr>
            </w:pPr>
            <m:oMath>
              <m:r>
                <w:rPr>
                  <w:rFonts w:ascii="Cambria Math" w:hAnsi="Cambria Math"/>
                  <w:sz w:val="18"/>
                  <w:szCs w:val="18"/>
                </w:rPr>
                <m:t xml:space="preserve">≈ </m:t>
              </m:r>
            </m:oMath>
            <w:r w:rsidRPr="000C5B79">
              <w:rPr>
                <w:rFonts w:ascii="Gotham Office" w:hAnsi="Gotham Office"/>
                <w:sz w:val="18"/>
                <w:szCs w:val="18"/>
                <w:highlight w:val="yellow"/>
              </w:rPr>
              <w:t>X,X</w:t>
            </w:r>
            <w:r w:rsidRPr="000C5B79">
              <w:rPr>
                <w:rFonts w:ascii="Gotham Office" w:hAnsi="Gotham Office"/>
                <w:sz w:val="18"/>
                <w:szCs w:val="18"/>
              </w:rPr>
              <w:t xml:space="preserve"> m soit une base du pieu supposée à </w:t>
            </w:r>
            <w:r w:rsidRPr="000C5B79">
              <w:rPr>
                <w:rFonts w:ascii="Gotham Office" w:hAnsi="Gotham Office"/>
                <w:sz w:val="18"/>
                <w:szCs w:val="18"/>
                <w:highlight w:val="yellow"/>
              </w:rPr>
              <w:t>XX,XX</w:t>
            </w:r>
            <w:r w:rsidRPr="000C5B79">
              <w:rPr>
                <w:rFonts w:ascii="Gotham Office" w:hAnsi="Gotham Office"/>
                <w:sz w:val="18"/>
                <w:szCs w:val="18"/>
              </w:rPr>
              <w:t xml:space="preserve"> NGF</w:t>
            </w:r>
          </w:p>
        </w:tc>
      </w:tr>
    </w:tbl>
    <w:p w14:paraId="0D22BAC3" w14:textId="77777777" w:rsidR="00BF1446" w:rsidRPr="000C5B79" w:rsidRDefault="00BF1446" w:rsidP="00BF1446">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Profondeur estimée correspondant à la hauteur entre la base du pieu et le niveau supérieur du massif en tête de la fondation spéciale où le dispositif d’essai (capteur de force et de vitesse) a été positionné.</w:t>
      </w:r>
    </w:p>
    <w:p w14:paraId="086389EF" w14:textId="5CCF57BA" w:rsidR="00160173" w:rsidRPr="000C5B79" w:rsidRDefault="00BF1446" w:rsidP="00BF144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qu’il s’agit de reconnaissance ponctuelle et que les observations réalisées ne peuvent être généralisées à l’ensemble de l’existant.</w:t>
      </w:r>
    </w:p>
    <w:p w14:paraId="261CD715" w14:textId="11D9E738" w:rsidR="00BF1446" w:rsidRDefault="00BF1446" w:rsidP="0002604B">
      <w:pPr>
        <w:suppressAutoHyphens/>
        <w:spacing w:before="120" w:after="120" w:line="360" w:lineRule="auto"/>
        <w:jc w:val="both"/>
        <w:rPr>
          <w:rFonts w:ascii="Gotham Office" w:hAnsi="Gotham Office"/>
          <w:sz w:val="22"/>
          <w:szCs w:val="22"/>
        </w:rPr>
      </w:pPr>
      <w:bookmarkStart w:id="186" w:name="_Hlk121430213"/>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(l’)</w:t>
      </w:r>
      <w:r w:rsidRPr="000C5B79">
        <w:rPr>
          <w:rFonts w:ascii="Gotham Office" w:hAnsi="Gotham Office"/>
          <w:sz w:val="22"/>
          <w:szCs w:val="22"/>
        </w:rPr>
        <w:t>essai</w:t>
      </w:r>
      <w:r w:rsidR="002278FB" w:rsidRPr="000C5B79">
        <w:rPr>
          <w:rFonts w:ascii="Gotham Office" w:hAnsi="Gotham Office"/>
          <w:sz w:val="22"/>
          <w:szCs w:val="22"/>
          <w:highlight w:val="yellow"/>
        </w:rPr>
        <w:t>(s)</w:t>
      </w:r>
      <w:r w:rsidRPr="000C5B79">
        <w:rPr>
          <w:rFonts w:ascii="Gotham Office" w:hAnsi="Gotham Office"/>
          <w:sz w:val="22"/>
          <w:szCs w:val="22"/>
        </w:rPr>
        <w:t xml:space="preserve"> d’impédance mécanique est</w:t>
      </w:r>
      <w:r w:rsidRPr="000C5B79">
        <w:rPr>
          <w:rFonts w:ascii="Gotham Office" w:hAnsi="Gotham Office"/>
          <w:sz w:val="22"/>
          <w:szCs w:val="22"/>
          <w:highlight w:val="yellow"/>
        </w:rPr>
        <w:t>/sont</w:t>
      </w:r>
      <w:r w:rsidRPr="000C5B79">
        <w:rPr>
          <w:rFonts w:ascii="Gotham Office" w:hAnsi="Gotham Office"/>
          <w:sz w:val="22"/>
          <w:szCs w:val="22"/>
        </w:rPr>
        <w:t xml:space="preserve"> fourni</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460CD0" w:rsidRPr="000C5B79">
        <w:rPr>
          <w:rFonts w:ascii="Gotham Office" w:hAnsi="Gotham Office"/>
          <w:sz w:val="22"/>
          <w:szCs w:val="22"/>
        </w:rPr>
        <w:fldChar w:fldCharType="begin"/>
      </w:r>
      <w:r w:rsidR="00460CD0" w:rsidRPr="000C5B79">
        <w:rPr>
          <w:rFonts w:ascii="Gotham Office" w:hAnsi="Gotham Office"/>
          <w:sz w:val="22"/>
          <w:szCs w:val="22"/>
        </w:rPr>
        <w:instrText xml:space="preserve"> REF Annnexe_17 \h  \* MERGEFORMAT </w:instrText>
      </w:r>
      <w:r w:rsidR="00460CD0" w:rsidRPr="000C5B79">
        <w:rPr>
          <w:rFonts w:ascii="Gotham Office" w:hAnsi="Gotham Office"/>
          <w:sz w:val="22"/>
          <w:szCs w:val="22"/>
        </w:rPr>
      </w:r>
      <w:r w:rsidR="00460CD0" w:rsidRPr="000C5B79">
        <w:rPr>
          <w:rFonts w:ascii="Gotham Office" w:hAnsi="Gotham Office"/>
          <w:sz w:val="22"/>
          <w:szCs w:val="22"/>
        </w:rPr>
        <w:fldChar w:fldCharType="separate"/>
      </w:r>
      <w:r w:rsidR="00F5496C" w:rsidRPr="00F5496C">
        <w:rPr>
          <w:rFonts w:ascii="Gotham Office" w:hAnsi="Gotham Office"/>
          <w:sz w:val="22"/>
          <w:szCs w:val="22"/>
        </w:rPr>
        <w:t>16</w:t>
      </w:r>
      <w:r w:rsidR="00460CD0" w:rsidRPr="000C5B79">
        <w:rPr>
          <w:rFonts w:ascii="Gotham Office" w:hAnsi="Gotham Office"/>
          <w:sz w:val="22"/>
          <w:szCs w:val="22"/>
        </w:rPr>
        <w:fldChar w:fldCharType="end"/>
      </w:r>
      <w:r w:rsidRPr="000C5B79">
        <w:rPr>
          <w:rFonts w:ascii="Gotham Office" w:hAnsi="Gotham Office"/>
          <w:sz w:val="22"/>
          <w:szCs w:val="22"/>
        </w:rPr>
        <w:t>.</w:t>
      </w:r>
      <w:bookmarkEnd w:id="186"/>
    </w:p>
    <w:p w14:paraId="3F864C02" w14:textId="1E1EBBC0" w:rsidR="00470862" w:rsidRDefault="00470862">
      <w:pPr>
        <w:rPr>
          <w:rFonts w:ascii="Gotham Office" w:hAnsi="Gotham Office"/>
          <w:sz w:val="22"/>
          <w:szCs w:val="22"/>
        </w:rPr>
      </w:pPr>
      <w:r>
        <w:rPr>
          <w:rFonts w:ascii="Gotham Office" w:hAnsi="Gotham Office"/>
          <w:sz w:val="22"/>
          <w:szCs w:val="22"/>
        </w:rPr>
        <w:br w:type="page"/>
      </w:r>
    </w:p>
    <w:p w14:paraId="1C157D95" w14:textId="77777777" w:rsidR="00470862" w:rsidRPr="000C5B79" w:rsidRDefault="00470862" w:rsidP="0002604B">
      <w:pPr>
        <w:suppressAutoHyphens/>
        <w:spacing w:before="120" w:after="120" w:line="360" w:lineRule="auto"/>
        <w:jc w:val="both"/>
        <w:rPr>
          <w:rFonts w:ascii="Gotham Office" w:hAnsi="Gotham Office"/>
          <w:sz w:val="22"/>
          <w:szCs w:val="22"/>
        </w:rPr>
      </w:pPr>
    </w:p>
    <w:p w14:paraId="43582AEC" w14:textId="2F78345B" w:rsidR="00E75054" w:rsidRPr="000C5B79" w:rsidRDefault="00E75054" w:rsidP="00F303A5">
      <w:pPr>
        <w:pStyle w:val="Heading1"/>
      </w:pPr>
      <w:bookmarkStart w:id="187" w:name="_Toc219037909"/>
      <w:r w:rsidRPr="000C5B79">
        <w:t>Diagnostic de la chaussée existante</w:t>
      </w:r>
      <w:r w:rsidRPr="000C5B79">
        <w:rPr>
          <w:highlight w:val="yellow"/>
        </w:rPr>
        <w:t>/du dallage existant</w:t>
      </w:r>
      <w:bookmarkEnd w:id="187"/>
    </w:p>
    <w:p w14:paraId="387E057F" w14:textId="16099140" w:rsidR="00E75054" w:rsidRPr="000C5B79" w:rsidRDefault="00E75054" w:rsidP="00942F43">
      <w:pPr>
        <w:pStyle w:val="Heading2"/>
      </w:pPr>
      <w:bookmarkStart w:id="188" w:name="_Toc219037910"/>
      <w:r w:rsidRPr="000C5B79">
        <w:t>Etat visuel de la structure de chaussée</w:t>
      </w:r>
      <w:r w:rsidRPr="000C5B79">
        <w:rPr>
          <w:highlight w:val="yellow"/>
        </w:rPr>
        <w:t>/du dallage</w:t>
      </w:r>
      <w:bookmarkEnd w:id="188"/>
    </w:p>
    <w:p w14:paraId="24646291" w14:textId="0B4B865F" w:rsidR="00E75054" w:rsidRPr="000C5B79" w:rsidRDefault="00E75054" w:rsidP="00E75054">
      <w:pPr>
        <w:suppressAutoHyphens/>
        <w:spacing w:before="120" w:after="120" w:line="360" w:lineRule="auto"/>
        <w:jc w:val="both"/>
        <w:rPr>
          <w:rFonts w:ascii="Gotham Office" w:hAnsi="Gotham Office" w:cs="Arial"/>
          <w:sz w:val="22"/>
          <w:szCs w:val="22"/>
          <w:lang w:eastAsia="x-none"/>
        </w:rPr>
      </w:pPr>
      <w:bookmarkStart w:id="189" w:name="_Hlk76135670"/>
      <w:r w:rsidRPr="000C5B79">
        <w:rPr>
          <w:rFonts w:ascii="Gotham Office" w:hAnsi="Gotham Office"/>
          <w:sz w:val="22"/>
          <w:szCs w:val="22"/>
          <w:lang w:eastAsia="x-none"/>
        </w:rPr>
        <w:t xml:space="preserve">Les photographies du diagnostic visuel sont </w:t>
      </w:r>
      <w:r w:rsidRPr="000C5B79">
        <w:rPr>
          <w:rFonts w:ascii="Gotham Office" w:hAnsi="Gotham Office" w:cs="Arial"/>
          <w:sz w:val="22"/>
          <w:szCs w:val="22"/>
          <w:lang w:eastAsia="x-none"/>
        </w:rPr>
        <w:t>jointes en annexe n°</w:t>
      </w:r>
      <w:r w:rsidRPr="000C5B79">
        <w:rPr>
          <w:rFonts w:ascii="Gotham Office" w:hAnsi="Gotham Office" w:cs="Arial"/>
          <w:sz w:val="22"/>
          <w:szCs w:val="22"/>
          <w:lang w:eastAsia="x-none"/>
        </w:rPr>
        <w:fldChar w:fldCharType="begin"/>
      </w:r>
      <w:r w:rsidRPr="000C5B79">
        <w:rPr>
          <w:rFonts w:ascii="Gotham Office" w:hAnsi="Gotham Office" w:cs="Arial"/>
          <w:sz w:val="22"/>
          <w:szCs w:val="22"/>
          <w:lang w:eastAsia="x-none"/>
        </w:rPr>
        <w:instrText xml:space="preserve"> REF Annnexe_18 \h  \* MERGEFORMAT </w:instrText>
      </w:r>
      <w:r w:rsidRPr="000C5B79">
        <w:rPr>
          <w:rFonts w:ascii="Gotham Office" w:hAnsi="Gotham Office" w:cs="Arial"/>
          <w:sz w:val="22"/>
          <w:szCs w:val="22"/>
          <w:lang w:eastAsia="x-none"/>
        </w:rPr>
      </w:r>
      <w:r w:rsidRPr="000C5B79">
        <w:rPr>
          <w:rFonts w:ascii="Gotham Office" w:hAnsi="Gotham Office" w:cs="Arial"/>
          <w:sz w:val="22"/>
          <w:szCs w:val="22"/>
          <w:lang w:eastAsia="x-none"/>
        </w:rPr>
        <w:fldChar w:fldCharType="separate"/>
      </w:r>
      <w:r w:rsidR="00F5496C" w:rsidRPr="00F5496C">
        <w:rPr>
          <w:rFonts w:ascii="Gotham Office" w:hAnsi="Gotham Office" w:cs="Arial"/>
          <w:noProof/>
          <w:sz w:val="22"/>
          <w:szCs w:val="22"/>
        </w:rPr>
        <w:t>17</w:t>
      </w:r>
      <w:r w:rsidRPr="000C5B79">
        <w:rPr>
          <w:rFonts w:ascii="Gotham Office" w:hAnsi="Gotham Office" w:cs="Arial"/>
          <w:sz w:val="22"/>
          <w:szCs w:val="22"/>
          <w:lang w:eastAsia="x-none"/>
        </w:rPr>
        <w:fldChar w:fldCharType="end"/>
      </w:r>
      <w:r w:rsidR="00401944" w:rsidRPr="000C5B79">
        <w:rPr>
          <w:rFonts w:ascii="Gotham Office" w:hAnsi="Gotham Office" w:cs="Arial"/>
          <w:sz w:val="22"/>
          <w:szCs w:val="22"/>
          <w:lang w:eastAsia="x-none"/>
        </w:rPr>
        <w:t>.</w:t>
      </w:r>
    </w:p>
    <w:bookmarkEnd w:id="189"/>
    <w:p w14:paraId="3A260D66" w14:textId="77777777" w:rsidR="00E75054" w:rsidRPr="000C5B79" w:rsidRDefault="00E75054" w:rsidP="00E75054">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La chaussée</w:t>
      </w:r>
      <w:r w:rsidRPr="000C5B79">
        <w:rPr>
          <w:rFonts w:ascii="Gotham Office" w:hAnsi="Gotham Office" w:cs="Arial"/>
          <w:sz w:val="22"/>
          <w:szCs w:val="22"/>
          <w:highlight w:val="yellow"/>
        </w:rPr>
        <w:t>/Le dallage</w:t>
      </w:r>
      <w:r w:rsidRPr="000C5B79">
        <w:rPr>
          <w:rFonts w:ascii="Gotham Office" w:hAnsi="Gotham Office" w:cs="Arial"/>
          <w:sz w:val="22"/>
          <w:szCs w:val="22"/>
        </w:rPr>
        <w:t xml:space="preserve"> est globalement dans un état moyen. On note cependant des zones en mauvais état et présentant des désordres dont on peut citer</w:t>
      </w:r>
      <w:r w:rsidRPr="000C5B79">
        <w:rPr>
          <w:rFonts w:ascii="Calibri" w:hAnsi="Calibri" w:cs="Calibri"/>
          <w:sz w:val="22"/>
          <w:szCs w:val="22"/>
        </w:rPr>
        <w:t> </w:t>
      </w:r>
      <w:r w:rsidRPr="000C5B79">
        <w:rPr>
          <w:rFonts w:ascii="Gotham Office" w:hAnsi="Gotham Office" w:cs="Arial"/>
          <w:sz w:val="22"/>
          <w:szCs w:val="22"/>
        </w:rPr>
        <w:t>:</w:t>
      </w:r>
    </w:p>
    <w:p w14:paraId="60DCC8C9" w14:textId="77777777" w:rsidR="00E75054" w:rsidRPr="000C5B79" w:rsidRDefault="00E75054" w:rsidP="00E75054">
      <w:pPr>
        <w:suppressAutoHyphens/>
        <w:spacing w:before="120" w:after="120" w:line="360" w:lineRule="auto"/>
        <w:jc w:val="both"/>
        <w:rPr>
          <w:rFonts w:ascii="Gotham Office" w:hAnsi="Gotham Office" w:cs="Arial"/>
          <w:b/>
          <w:sz w:val="22"/>
          <w:szCs w:val="22"/>
          <w:u w:val="single"/>
          <w:lang w:eastAsia="x-none"/>
        </w:rPr>
      </w:pPr>
      <w:r w:rsidRPr="000C5B79">
        <w:rPr>
          <w:rFonts w:ascii="Gotham Office" w:hAnsi="Gotham Office" w:cs="Arial"/>
          <w:b/>
          <w:sz w:val="22"/>
          <w:szCs w:val="22"/>
          <w:u w:val="single"/>
          <w:lang w:eastAsia="x-none"/>
        </w:rPr>
        <w:t>En partie nord (SC</w:t>
      </w:r>
      <w:r w:rsidRPr="000C5B79">
        <w:rPr>
          <w:rFonts w:ascii="Gotham Office" w:hAnsi="Gotham Office" w:cs="Arial"/>
          <w:b/>
          <w:sz w:val="22"/>
          <w:szCs w:val="22"/>
          <w:highlight w:val="yellow"/>
          <w:u w:val="single"/>
          <w:lang w:eastAsia="x-none"/>
        </w:rPr>
        <w:t>X</w:t>
      </w:r>
      <w:r w:rsidRPr="000C5B79">
        <w:rPr>
          <w:rFonts w:ascii="Gotham Office" w:hAnsi="Gotham Office" w:cs="Arial"/>
          <w:b/>
          <w:sz w:val="22"/>
          <w:szCs w:val="22"/>
          <w:u w:val="single"/>
          <w:lang w:eastAsia="x-none"/>
        </w:rPr>
        <w:t xml:space="preserve"> à SC</w:t>
      </w:r>
      <w:r w:rsidRPr="000C5B79">
        <w:rPr>
          <w:rFonts w:ascii="Gotham Office" w:hAnsi="Gotham Office" w:cs="Arial"/>
          <w:b/>
          <w:sz w:val="22"/>
          <w:szCs w:val="22"/>
          <w:highlight w:val="yellow"/>
          <w:u w:val="single"/>
          <w:lang w:eastAsia="x-none"/>
        </w:rPr>
        <w:t>X</w:t>
      </w:r>
      <w:r w:rsidRPr="000C5B79">
        <w:rPr>
          <w:rFonts w:ascii="Gotham Office" w:hAnsi="Gotham Office" w:cs="Arial"/>
          <w:b/>
          <w:sz w:val="22"/>
          <w:szCs w:val="22"/>
          <w:u w:val="single"/>
          <w:lang w:eastAsia="x-none"/>
        </w:rPr>
        <w:t>)</w:t>
      </w:r>
      <w:r w:rsidRPr="000C5B79">
        <w:rPr>
          <w:rFonts w:ascii="Calibri" w:hAnsi="Calibri" w:cs="Calibri"/>
          <w:b/>
          <w:sz w:val="22"/>
          <w:szCs w:val="22"/>
          <w:lang w:eastAsia="x-none"/>
        </w:rPr>
        <w:t> </w:t>
      </w:r>
      <w:r w:rsidRPr="000C5B79">
        <w:rPr>
          <w:rFonts w:ascii="Gotham Office" w:hAnsi="Gotham Office" w:cs="Arial"/>
          <w:b/>
          <w:sz w:val="22"/>
          <w:szCs w:val="22"/>
          <w:lang w:eastAsia="x-none"/>
        </w:rPr>
        <w:t>:</w:t>
      </w:r>
    </w:p>
    <w:p w14:paraId="110FB2D8" w14:textId="77777777" w:rsidR="00E75054" w:rsidRPr="000C5B79" w:rsidRDefault="00E75054">
      <w:pPr>
        <w:numPr>
          <w:ilvl w:val="0"/>
          <w:numId w:val="27"/>
        </w:numPr>
        <w:suppressAutoHyphens/>
        <w:spacing w:before="120" w:after="120" w:line="360" w:lineRule="auto"/>
        <w:ind w:left="720" w:hanging="436"/>
        <w:jc w:val="both"/>
        <w:rPr>
          <w:rFonts w:ascii="Gotham Office" w:hAnsi="Gotham Office" w:cs="Arial"/>
          <w:sz w:val="22"/>
          <w:szCs w:val="22"/>
        </w:rPr>
      </w:pPr>
      <w:r w:rsidRPr="000C5B79">
        <w:rPr>
          <w:rFonts w:ascii="Gotham Office" w:hAnsi="Gotham Office" w:cs="Arial"/>
          <w:sz w:val="22"/>
          <w:szCs w:val="22"/>
        </w:rPr>
        <w:t>Dégradation légère sur le contour des tranchées remblayées et regards,</w:t>
      </w:r>
    </w:p>
    <w:p w14:paraId="224CCA8F" w14:textId="77777777" w:rsidR="00E75054" w:rsidRPr="000C5B79" w:rsidRDefault="00E75054">
      <w:pPr>
        <w:numPr>
          <w:ilvl w:val="0"/>
          <w:numId w:val="27"/>
        </w:numPr>
        <w:suppressAutoHyphens/>
        <w:spacing w:before="120" w:after="120" w:line="360" w:lineRule="auto"/>
        <w:ind w:left="720" w:hanging="436"/>
        <w:jc w:val="both"/>
        <w:rPr>
          <w:rFonts w:ascii="Gotham Office" w:hAnsi="Gotham Office" w:cs="Arial"/>
          <w:sz w:val="22"/>
          <w:szCs w:val="22"/>
        </w:rPr>
      </w:pPr>
      <w:r w:rsidRPr="000C5B79">
        <w:rPr>
          <w:rFonts w:ascii="Gotham Office" w:hAnsi="Gotham Office" w:cs="Arial"/>
          <w:sz w:val="22"/>
          <w:szCs w:val="22"/>
        </w:rPr>
        <w:t xml:space="preserve">Apparition de légères fissures au pied du ralentisseur au croisement entre la rue </w:t>
      </w:r>
      <w:r w:rsidRPr="000C5B79">
        <w:rPr>
          <w:rFonts w:ascii="Gotham Office" w:hAnsi="Gotham Office" w:cs="Arial"/>
          <w:sz w:val="22"/>
          <w:szCs w:val="22"/>
          <w:highlight w:val="yellow"/>
        </w:rPr>
        <w:t>XXX</w:t>
      </w:r>
      <w:r w:rsidRPr="000C5B79">
        <w:rPr>
          <w:rFonts w:ascii="Gotham Office" w:hAnsi="Gotham Office" w:cs="Arial"/>
          <w:sz w:val="22"/>
          <w:szCs w:val="22"/>
        </w:rPr>
        <w:t xml:space="preserve"> et la rue </w:t>
      </w:r>
      <w:r w:rsidRPr="000C5B79">
        <w:rPr>
          <w:rFonts w:ascii="Gotham Office" w:hAnsi="Gotham Office" w:cs="Arial"/>
          <w:sz w:val="22"/>
          <w:szCs w:val="22"/>
          <w:highlight w:val="yellow"/>
        </w:rPr>
        <w:t>XXX</w:t>
      </w:r>
      <w:r w:rsidRPr="000C5B79">
        <w:rPr>
          <w:rFonts w:ascii="Gotham Office" w:hAnsi="Gotham Office" w:cs="Arial"/>
          <w:sz w:val="22"/>
          <w:szCs w:val="22"/>
        </w:rPr>
        <w:t>,</w:t>
      </w:r>
    </w:p>
    <w:p w14:paraId="77038B5D" w14:textId="7AF36E40" w:rsidR="00276F0B" w:rsidRPr="000C5B79" w:rsidRDefault="00E75054">
      <w:pPr>
        <w:numPr>
          <w:ilvl w:val="0"/>
          <w:numId w:val="27"/>
        </w:numPr>
        <w:suppressAutoHyphens/>
        <w:spacing w:before="120" w:after="120" w:line="360" w:lineRule="auto"/>
        <w:ind w:left="720" w:hanging="436"/>
        <w:jc w:val="both"/>
        <w:rPr>
          <w:rFonts w:ascii="Gotham Office" w:hAnsi="Gotham Office" w:cs="Arial"/>
          <w:sz w:val="22"/>
          <w:szCs w:val="22"/>
        </w:rPr>
      </w:pPr>
      <w:r w:rsidRPr="000C5B79">
        <w:rPr>
          <w:rFonts w:ascii="Gotham Office" w:hAnsi="Gotham Office" w:cs="Arial"/>
          <w:sz w:val="22"/>
          <w:szCs w:val="22"/>
        </w:rPr>
        <w:t>Quelques fissures transversales et longitudinales ainsi que quelques zones de faïençages et quelques «</w:t>
      </w:r>
      <w:r w:rsidRPr="000C5B79">
        <w:rPr>
          <w:rFonts w:ascii="Calibri" w:hAnsi="Calibri" w:cs="Calibri"/>
          <w:sz w:val="22"/>
          <w:szCs w:val="22"/>
        </w:rPr>
        <w:t> </w:t>
      </w:r>
      <w:r w:rsidRPr="000C5B79">
        <w:rPr>
          <w:rFonts w:ascii="Gotham Office" w:hAnsi="Gotham Office" w:cs="Arial"/>
          <w:sz w:val="22"/>
          <w:szCs w:val="22"/>
        </w:rPr>
        <w:t>rapi</w:t>
      </w:r>
      <w:r w:rsidRPr="000C5B79">
        <w:rPr>
          <w:rFonts w:ascii="Gotham Office" w:hAnsi="Gotham Office" w:cs="Gotham Office"/>
          <w:sz w:val="22"/>
          <w:szCs w:val="22"/>
        </w:rPr>
        <w:t>éç</w:t>
      </w:r>
      <w:r w:rsidRPr="000C5B79">
        <w:rPr>
          <w:rFonts w:ascii="Gotham Office" w:hAnsi="Gotham Office" w:cs="Arial"/>
          <w:sz w:val="22"/>
          <w:szCs w:val="22"/>
        </w:rPr>
        <w:t>ages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cs="Arial"/>
          <w:sz w:val="22"/>
          <w:szCs w:val="22"/>
        </w:rPr>
        <w:t xml:space="preserve"> visibles au niveau de la couche de surface.</w:t>
      </w:r>
    </w:p>
    <w:p w14:paraId="67D97DDD" w14:textId="77777777" w:rsidR="00276F0B" w:rsidRPr="000C5B79" w:rsidRDefault="00276F0B">
      <w:pPr>
        <w:rPr>
          <w:rFonts w:ascii="Gotham Office" w:hAnsi="Gotham Office" w:cs="Arial"/>
          <w:sz w:val="22"/>
          <w:szCs w:val="22"/>
        </w:rPr>
      </w:pPr>
      <w:r w:rsidRPr="000C5B79">
        <w:rPr>
          <w:rFonts w:ascii="Gotham Office" w:hAnsi="Gotham Office" w:cs="Arial"/>
          <w:sz w:val="22"/>
          <w:szCs w:val="22"/>
        </w:rPr>
        <w:br w:type="page"/>
      </w:r>
    </w:p>
    <w:p w14:paraId="50CFC995" w14:textId="2BA3C770" w:rsidR="00E75054" w:rsidRPr="000C5B79" w:rsidRDefault="00E75054" w:rsidP="00942F43">
      <w:pPr>
        <w:pStyle w:val="Heading2"/>
      </w:pPr>
      <w:bookmarkStart w:id="190" w:name="_Toc219037911"/>
      <w:r w:rsidRPr="000C5B79">
        <w:t>Synthèse de</w:t>
      </w:r>
      <w:r w:rsidR="00B72ED1" w:rsidRPr="000C5B79">
        <w:t>s</w:t>
      </w:r>
      <w:r w:rsidRPr="000C5B79">
        <w:t xml:space="preserve"> structure</w:t>
      </w:r>
      <w:r w:rsidR="00B72ED1" w:rsidRPr="000C5B79">
        <w:t>s</w:t>
      </w:r>
      <w:r w:rsidRPr="000C5B79">
        <w:t xml:space="preserve"> de chaussée</w:t>
      </w:r>
      <w:r w:rsidRPr="000C5B79">
        <w:rPr>
          <w:highlight w:val="yellow"/>
        </w:rPr>
        <w:t>/du dallage</w:t>
      </w:r>
      <w:bookmarkEnd w:id="190"/>
    </w:p>
    <w:p w14:paraId="1679494E" w14:textId="10CD58CD"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carotté</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mis en évidence les structures de chaussées</w:t>
      </w:r>
      <w:r w:rsidR="00B72ED1" w:rsidRPr="000C5B79">
        <w:rPr>
          <w:rFonts w:ascii="Gotham Office" w:hAnsi="Gotham Office"/>
          <w:sz w:val="22"/>
          <w:szCs w:val="22"/>
          <w:highlight w:val="yellow"/>
        </w:rPr>
        <w:t>/du dallage</w:t>
      </w:r>
      <w:r w:rsidRPr="000C5B79">
        <w:rPr>
          <w:rFonts w:ascii="Gotham Office" w:hAnsi="Gotham Office"/>
          <w:sz w:val="22"/>
          <w:szCs w:val="22"/>
        </w:rPr>
        <w:t xml:space="preserve"> suivantes</w:t>
      </w:r>
      <w:r w:rsidRPr="000C5B79">
        <w:rPr>
          <w:rFonts w:ascii="Calibri" w:hAnsi="Calibri" w:cs="Calibri"/>
          <w:sz w:val="22"/>
          <w:szCs w:val="22"/>
        </w:rPr>
        <w:t> </w:t>
      </w:r>
      <w:r w:rsidRPr="000C5B79">
        <w:rPr>
          <w:rFonts w:ascii="Gotham Office" w:hAnsi="Gotham Office"/>
          <w:sz w:val="22"/>
          <w:szCs w:val="22"/>
        </w:rPr>
        <w:t>:</w:t>
      </w:r>
    </w:p>
    <w:tbl>
      <w:tblPr>
        <w:tblW w:w="9956" w:type="dxa"/>
        <w:jc w:val="center"/>
        <w:tblLook w:val="04A0" w:firstRow="1" w:lastRow="0" w:firstColumn="1" w:lastColumn="0" w:noHBand="0" w:noVBand="1"/>
      </w:tblPr>
      <w:tblGrid>
        <w:gridCol w:w="936"/>
        <w:gridCol w:w="821"/>
        <w:gridCol w:w="961"/>
        <w:gridCol w:w="1012"/>
        <w:gridCol w:w="1026"/>
        <w:gridCol w:w="1097"/>
        <w:gridCol w:w="961"/>
        <w:gridCol w:w="1012"/>
        <w:gridCol w:w="1026"/>
        <w:gridCol w:w="1104"/>
      </w:tblGrid>
      <w:tr w:rsidR="00E75054" w:rsidRPr="000C5B79" w14:paraId="627D66FD" w14:textId="77777777">
        <w:trPr>
          <w:jc w:val="center"/>
        </w:trPr>
        <w:tc>
          <w:tcPr>
            <w:tcW w:w="183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FDF33A" w14:textId="77777777" w:rsidR="00E75054" w:rsidRPr="000C5B79" w:rsidRDefault="00E75054" w:rsidP="00E75054">
            <w:pPr>
              <w:suppressAutoHyphens/>
              <w:spacing w:before="120" w:after="120" w:line="240" w:lineRule="auto"/>
              <w:jc w:val="center"/>
              <w:rPr>
                <w:rFonts w:ascii="Gotham Office" w:hAnsi="Gotham Office"/>
                <w:b/>
                <w:sz w:val="16"/>
                <w:szCs w:val="16"/>
              </w:rPr>
            </w:pPr>
            <w:bookmarkStart w:id="191" w:name="_Hlk72422853"/>
            <w:r w:rsidRPr="000C5B79">
              <w:rPr>
                <w:rFonts w:ascii="Gotham Office" w:hAnsi="Gotham Office"/>
                <w:b/>
                <w:sz w:val="16"/>
                <w:szCs w:val="16"/>
              </w:rPr>
              <w:t>Voie concernée</w:t>
            </w:r>
          </w:p>
        </w:tc>
        <w:tc>
          <w:tcPr>
            <w:tcW w:w="8119"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A68D342"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lang w:eastAsia="x-none"/>
              </w:rPr>
              <w:t xml:space="preserve">Voie </w:t>
            </w:r>
            <w:r w:rsidRPr="000C5B79">
              <w:rPr>
                <w:rFonts w:ascii="Gotham Office" w:hAnsi="Gotham Office"/>
                <w:b/>
                <w:sz w:val="16"/>
                <w:szCs w:val="16"/>
                <w:highlight w:val="yellow"/>
                <w:lang w:eastAsia="x-none"/>
              </w:rPr>
              <w:t>XXX</w:t>
            </w:r>
          </w:p>
        </w:tc>
      </w:tr>
      <w:tr w:rsidR="00E75054" w:rsidRPr="000C5B79" w14:paraId="5721D9C5" w14:textId="77777777">
        <w:trPr>
          <w:jc w:val="center"/>
        </w:trPr>
        <w:tc>
          <w:tcPr>
            <w:tcW w:w="183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E4D3D8"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Sondage</w:t>
            </w:r>
          </w:p>
        </w:tc>
        <w:tc>
          <w:tcPr>
            <w:tcW w:w="4048"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A000CE"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SC</w:t>
            </w:r>
            <w:r w:rsidRPr="000C5B79">
              <w:rPr>
                <w:rFonts w:ascii="Gotham Office" w:hAnsi="Gotham Office"/>
                <w:b/>
                <w:sz w:val="16"/>
                <w:szCs w:val="16"/>
                <w:highlight w:val="yellow"/>
              </w:rPr>
              <w:t>X</w:t>
            </w:r>
          </w:p>
        </w:tc>
        <w:tc>
          <w:tcPr>
            <w:tcW w:w="4071"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4B91B5"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SC</w:t>
            </w:r>
            <w:r w:rsidRPr="000C5B79">
              <w:rPr>
                <w:rFonts w:ascii="Gotham Office" w:hAnsi="Gotham Office"/>
                <w:b/>
                <w:sz w:val="16"/>
                <w:szCs w:val="16"/>
                <w:highlight w:val="yellow"/>
              </w:rPr>
              <w:t>X</w:t>
            </w:r>
          </w:p>
        </w:tc>
      </w:tr>
      <w:tr w:rsidR="00E75054" w:rsidRPr="000C5B79" w14:paraId="07953BC9" w14:textId="77777777">
        <w:trPr>
          <w:trHeight w:val="495"/>
          <w:jc w:val="center"/>
        </w:trPr>
        <w:tc>
          <w:tcPr>
            <w:tcW w:w="1837" w:type="dxa"/>
            <w:gridSpan w:val="2"/>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8AC2EB6"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Structure reconnue</w:t>
            </w:r>
          </w:p>
        </w:tc>
        <w:tc>
          <w:tcPr>
            <w:tcW w:w="1812"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1088D549"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Profondeur de la base</w:t>
            </w:r>
          </w:p>
        </w:tc>
        <w:tc>
          <w:tcPr>
            <w:tcW w:w="1089"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C6B0AD6"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Epaisseur (m)</w:t>
            </w:r>
          </w:p>
        </w:tc>
        <w:tc>
          <w:tcPr>
            <w:tcW w:w="114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18BB238"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Nature</w:t>
            </w:r>
          </w:p>
        </w:tc>
        <w:tc>
          <w:tcPr>
            <w:tcW w:w="1825"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4740FF8F"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Profondeur de la base</w:t>
            </w:r>
          </w:p>
        </w:tc>
        <w:tc>
          <w:tcPr>
            <w:tcW w:w="1089"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2398FC66"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Epaisseur (m)</w:t>
            </w:r>
          </w:p>
        </w:tc>
        <w:tc>
          <w:tcPr>
            <w:tcW w:w="115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F179AAA"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Nature</w:t>
            </w:r>
          </w:p>
        </w:tc>
      </w:tr>
      <w:tr w:rsidR="00E75054" w:rsidRPr="000C5B79" w14:paraId="2EC7381D" w14:textId="77777777">
        <w:trPr>
          <w:trHeight w:val="495"/>
          <w:jc w:val="center"/>
        </w:trPr>
        <w:tc>
          <w:tcPr>
            <w:tcW w:w="1837" w:type="dxa"/>
            <w:gridSpan w:val="2"/>
            <w:vMerge/>
            <w:tcBorders>
              <w:left w:val="single" w:sz="4" w:space="0" w:color="auto"/>
              <w:bottom w:val="single" w:sz="4" w:space="0" w:color="auto"/>
              <w:right w:val="single" w:sz="4" w:space="0" w:color="auto"/>
            </w:tcBorders>
            <w:shd w:val="clear" w:color="auto" w:fill="F2F2F2" w:themeFill="background1" w:themeFillShade="F2"/>
            <w:vAlign w:val="center"/>
          </w:tcPr>
          <w:p w14:paraId="03234133"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74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A88F753"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m/TN</w:t>
            </w:r>
            <w:r w:rsidRPr="000C5B79">
              <w:rPr>
                <w:rFonts w:ascii="Gotham Office" w:hAnsi="Gotham Office"/>
                <w:b/>
                <w:sz w:val="16"/>
                <w:szCs w:val="16"/>
                <w:highlight w:val="yellow"/>
              </w:rPr>
              <w:t>/NF</w:t>
            </w:r>
            <w:r w:rsidRPr="000C5B79">
              <w:rPr>
                <w:rFonts w:ascii="Gotham Office" w:hAnsi="Gotham Office"/>
                <w:b/>
                <w:sz w:val="16"/>
                <w:szCs w:val="16"/>
                <w:highlight w:val="yellow"/>
                <w:vertAlign w:val="superscript"/>
              </w:rPr>
              <w:t>(1)</w:t>
            </w:r>
          </w:p>
        </w:tc>
        <w:tc>
          <w:tcPr>
            <w:tcW w:w="10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851507"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NGF</w:t>
            </w:r>
            <w:r w:rsidRPr="000C5B79">
              <w:rPr>
                <w:rFonts w:ascii="Gotham Office" w:hAnsi="Gotham Office"/>
                <w:b/>
                <w:sz w:val="16"/>
                <w:szCs w:val="16"/>
                <w:highlight w:val="yellow"/>
              </w:rPr>
              <w:t>/NVP</w:t>
            </w:r>
          </w:p>
        </w:tc>
        <w:tc>
          <w:tcPr>
            <w:tcW w:w="1089"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3849146"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1147"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1FC5FB48"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75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945AC43"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m/TN</w:t>
            </w:r>
            <w:r w:rsidRPr="000C5B79">
              <w:rPr>
                <w:rFonts w:ascii="Gotham Office" w:hAnsi="Gotham Office"/>
                <w:b/>
                <w:sz w:val="16"/>
                <w:szCs w:val="16"/>
                <w:highlight w:val="yellow"/>
              </w:rPr>
              <w:t>/NF</w:t>
            </w:r>
            <w:r w:rsidRPr="000C5B79">
              <w:rPr>
                <w:rFonts w:ascii="Gotham Office" w:hAnsi="Gotham Office"/>
                <w:b/>
                <w:sz w:val="16"/>
                <w:szCs w:val="16"/>
                <w:highlight w:val="yellow"/>
                <w:vertAlign w:val="superscript"/>
              </w:rPr>
              <w:t>(1)</w:t>
            </w:r>
          </w:p>
        </w:tc>
        <w:tc>
          <w:tcPr>
            <w:tcW w:w="10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0EE352B"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b/>
                <w:sz w:val="16"/>
                <w:szCs w:val="16"/>
              </w:rPr>
              <w:t>NGF</w:t>
            </w:r>
            <w:r w:rsidRPr="000C5B79">
              <w:rPr>
                <w:rFonts w:ascii="Gotham Office" w:hAnsi="Gotham Office"/>
                <w:b/>
                <w:sz w:val="16"/>
                <w:szCs w:val="16"/>
                <w:highlight w:val="yellow"/>
              </w:rPr>
              <w:t>/NVP</w:t>
            </w:r>
          </w:p>
        </w:tc>
        <w:tc>
          <w:tcPr>
            <w:tcW w:w="1089"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D7AA09D"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1157"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47099C0"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r>
      <w:tr w:rsidR="00E75054" w:rsidRPr="000C5B79" w14:paraId="3C1E93BD" w14:textId="77777777">
        <w:trPr>
          <w:trHeight w:val="620"/>
          <w:jc w:val="center"/>
        </w:trPr>
        <w:tc>
          <w:tcPr>
            <w:tcW w:w="977" w:type="dxa"/>
            <w:vMerge w:val="restart"/>
            <w:tcBorders>
              <w:top w:val="single" w:sz="4" w:space="0" w:color="auto"/>
              <w:left w:val="single" w:sz="4" w:space="0" w:color="auto"/>
              <w:right w:val="single" w:sz="4" w:space="0" w:color="auto"/>
            </w:tcBorders>
            <w:vAlign w:val="center"/>
          </w:tcPr>
          <w:p w14:paraId="2BC07073"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Structure de chaussée</w:t>
            </w:r>
          </w:p>
        </w:tc>
        <w:tc>
          <w:tcPr>
            <w:tcW w:w="860" w:type="dxa"/>
            <w:tcBorders>
              <w:top w:val="single" w:sz="4" w:space="0" w:color="auto"/>
              <w:left w:val="single" w:sz="4" w:space="0" w:color="auto"/>
              <w:bottom w:val="single" w:sz="4" w:space="0" w:color="auto"/>
              <w:right w:val="single" w:sz="4" w:space="0" w:color="auto"/>
            </w:tcBorders>
            <w:vAlign w:val="center"/>
          </w:tcPr>
          <w:p w14:paraId="10A6C34C"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Couche de surface</w:t>
            </w:r>
          </w:p>
        </w:tc>
        <w:tc>
          <w:tcPr>
            <w:tcW w:w="741" w:type="dxa"/>
            <w:tcBorders>
              <w:top w:val="single" w:sz="4" w:space="0" w:color="auto"/>
              <w:left w:val="single" w:sz="4" w:space="0" w:color="auto"/>
              <w:bottom w:val="single" w:sz="4" w:space="0" w:color="auto"/>
              <w:right w:val="single" w:sz="4" w:space="0" w:color="auto"/>
            </w:tcBorders>
            <w:vAlign w:val="center"/>
          </w:tcPr>
          <w:p w14:paraId="689EF414"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r w:rsidRPr="000C5B79">
              <w:rPr>
                <w:rFonts w:ascii="Gotham Office" w:hAnsi="Gotham Office"/>
                <w:sz w:val="16"/>
                <w:szCs w:val="16"/>
                <w:highlight w:val="yellow"/>
              </w:rPr>
              <w:t>X,XX</w:t>
            </w:r>
          </w:p>
        </w:tc>
        <w:tc>
          <w:tcPr>
            <w:tcW w:w="1071" w:type="dxa"/>
            <w:tcBorders>
              <w:top w:val="single" w:sz="4" w:space="0" w:color="auto"/>
              <w:left w:val="single" w:sz="4" w:space="0" w:color="auto"/>
              <w:bottom w:val="single" w:sz="4" w:space="0" w:color="auto"/>
              <w:right w:val="single" w:sz="4" w:space="0" w:color="auto"/>
            </w:tcBorders>
            <w:vAlign w:val="center"/>
          </w:tcPr>
          <w:p w14:paraId="35068952"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XX,XX</w:t>
            </w:r>
          </w:p>
        </w:tc>
        <w:tc>
          <w:tcPr>
            <w:tcW w:w="1089" w:type="dxa"/>
            <w:tcBorders>
              <w:top w:val="single" w:sz="4" w:space="0" w:color="auto"/>
              <w:left w:val="single" w:sz="4" w:space="0" w:color="auto"/>
              <w:bottom w:val="single" w:sz="4" w:space="0" w:color="auto"/>
              <w:right w:val="single" w:sz="4" w:space="0" w:color="auto"/>
            </w:tcBorders>
            <w:vAlign w:val="center"/>
          </w:tcPr>
          <w:p w14:paraId="56CED166"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c>
          <w:tcPr>
            <w:tcW w:w="1147" w:type="dxa"/>
            <w:tcBorders>
              <w:top w:val="single" w:sz="4" w:space="0" w:color="auto"/>
              <w:left w:val="single" w:sz="4" w:space="0" w:color="auto"/>
              <w:bottom w:val="single" w:sz="4" w:space="0" w:color="auto"/>
              <w:right w:val="single" w:sz="4" w:space="0" w:color="auto"/>
            </w:tcBorders>
            <w:vAlign w:val="center"/>
          </w:tcPr>
          <w:p w14:paraId="57442240"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Enrobé bitumineux</w:t>
            </w:r>
          </w:p>
        </w:tc>
        <w:tc>
          <w:tcPr>
            <w:tcW w:w="754" w:type="dxa"/>
            <w:tcBorders>
              <w:top w:val="single" w:sz="4" w:space="0" w:color="auto"/>
              <w:left w:val="single" w:sz="4" w:space="0" w:color="auto"/>
              <w:bottom w:val="single" w:sz="4" w:space="0" w:color="auto"/>
              <w:right w:val="single" w:sz="4" w:space="0" w:color="auto"/>
            </w:tcBorders>
            <w:vAlign w:val="center"/>
          </w:tcPr>
          <w:p w14:paraId="6BE2D62D"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r w:rsidRPr="000C5B79">
              <w:rPr>
                <w:rFonts w:ascii="Gotham Office" w:hAnsi="Gotham Office"/>
                <w:sz w:val="16"/>
                <w:szCs w:val="16"/>
                <w:highlight w:val="yellow"/>
              </w:rPr>
              <w:t>X,XX</w:t>
            </w:r>
          </w:p>
        </w:tc>
        <w:tc>
          <w:tcPr>
            <w:tcW w:w="1071" w:type="dxa"/>
            <w:tcBorders>
              <w:top w:val="single" w:sz="4" w:space="0" w:color="auto"/>
              <w:left w:val="single" w:sz="4" w:space="0" w:color="auto"/>
              <w:bottom w:val="single" w:sz="4" w:space="0" w:color="auto"/>
              <w:right w:val="single" w:sz="4" w:space="0" w:color="auto"/>
            </w:tcBorders>
            <w:vAlign w:val="center"/>
          </w:tcPr>
          <w:p w14:paraId="783F6FE2"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XX,XX</w:t>
            </w:r>
          </w:p>
        </w:tc>
        <w:tc>
          <w:tcPr>
            <w:tcW w:w="1089" w:type="dxa"/>
            <w:tcBorders>
              <w:top w:val="single" w:sz="4" w:space="0" w:color="auto"/>
              <w:left w:val="single" w:sz="4" w:space="0" w:color="auto"/>
              <w:bottom w:val="single" w:sz="4" w:space="0" w:color="auto"/>
              <w:right w:val="single" w:sz="4" w:space="0" w:color="auto"/>
            </w:tcBorders>
            <w:vAlign w:val="center"/>
          </w:tcPr>
          <w:p w14:paraId="34B434E7"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c>
          <w:tcPr>
            <w:tcW w:w="1157" w:type="dxa"/>
            <w:tcBorders>
              <w:top w:val="single" w:sz="4" w:space="0" w:color="auto"/>
              <w:left w:val="single" w:sz="4" w:space="0" w:color="auto"/>
              <w:bottom w:val="single" w:sz="4" w:space="0" w:color="auto"/>
              <w:right w:val="single" w:sz="4" w:space="0" w:color="auto"/>
            </w:tcBorders>
            <w:vAlign w:val="center"/>
          </w:tcPr>
          <w:p w14:paraId="005E48E1"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Enrobé bitumineux</w:t>
            </w:r>
          </w:p>
        </w:tc>
      </w:tr>
      <w:tr w:rsidR="00E75054" w:rsidRPr="000C5B79" w14:paraId="1D52E7BC" w14:textId="77777777">
        <w:trPr>
          <w:trHeight w:val="620"/>
          <w:jc w:val="center"/>
        </w:trPr>
        <w:tc>
          <w:tcPr>
            <w:tcW w:w="977" w:type="dxa"/>
            <w:vMerge/>
            <w:tcBorders>
              <w:left w:val="single" w:sz="4" w:space="0" w:color="auto"/>
              <w:bottom w:val="single" w:sz="4" w:space="0" w:color="auto"/>
              <w:right w:val="single" w:sz="4" w:space="0" w:color="auto"/>
            </w:tcBorders>
            <w:vAlign w:val="center"/>
          </w:tcPr>
          <w:p w14:paraId="7C1695BF" w14:textId="77777777" w:rsidR="00E75054" w:rsidRPr="000C5B79" w:rsidRDefault="00E75054" w:rsidP="00E75054">
            <w:pPr>
              <w:suppressAutoHyphens/>
              <w:spacing w:before="120" w:after="120" w:line="240" w:lineRule="auto"/>
              <w:jc w:val="center"/>
              <w:rPr>
                <w:rFonts w:ascii="Gotham Office" w:hAnsi="Gotham Office"/>
                <w:b/>
                <w:sz w:val="16"/>
                <w:szCs w:val="16"/>
              </w:rPr>
            </w:pPr>
          </w:p>
        </w:tc>
        <w:tc>
          <w:tcPr>
            <w:tcW w:w="860" w:type="dxa"/>
            <w:tcBorders>
              <w:top w:val="single" w:sz="4" w:space="0" w:color="auto"/>
              <w:left w:val="single" w:sz="4" w:space="0" w:color="auto"/>
              <w:bottom w:val="single" w:sz="4" w:space="0" w:color="auto"/>
              <w:right w:val="single" w:sz="4" w:space="0" w:color="auto"/>
            </w:tcBorders>
            <w:vAlign w:val="center"/>
          </w:tcPr>
          <w:p w14:paraId="097BB1AF"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Couche d’assise</w:t>
            </w:r>
          </w:p>
        </w:tc>
        <w:tc>
          <w:tcPr>
            <w:tcW w:w="741" w:type="dxa"/>
            <w:tcBorders>
              <w:top w:val="single" w:sz="4" w:space="0" w:color="auto"/>
              <w:left w:val="single" w:sz="4" w:space="0" w:color="auto"/>
              <w:bottom w:val="single" w:sz="4" w:space="0" w:color="auto"/>
              <w:right w:val="single" w:sz="4" w:space="0" w:color="auto"/>
            </w:tcBorders>
            <w:vAlign w:val="center"/>
          </w:tcPr>
          <w:p w14:paraId="695C2C43"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w:t>
            </w:r>
            <w:r w:rsidRPr="000C5B79">
              <w:rPr>
                <w:rFonts w:ascii="Gotham Office" w:hAnsi="Gotham Office"/>
                <w:sz w:val="16"/>
                <w:szCs w:val="16"/>
                <w:highlight w:val="yellow"/>
              </w:rPr>
              <w:t>X,XX</w:t>
            </w:r>
          </w:p>
        </w:tc>
        <w:tc>
          <w:tcPr>
            <w:tcW w:w="1071" w:type="dxa"/>
            <w:tcBorders>
              <w:top w:val="single" w:sz="4" w:space="0" w:color="auto"/>
              <w:left w:val="single" w:sz="4" w:space="0" w:color="auto"/>
              <w:bottom w:val="single" w:sz="4" w:space="0" w:color="auto"/>
              <w:right w:val="single" w:sz="4" w:space="0" w:color="auto"/>
            </w:tcBorders>
            <w:vAlign w:val="center"/>
          </w:tcPr>
          <w:p w14:paraId="101AEE32"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highlight w:val="yellow"/>
              </w:rPr>
              <w:t>XX,XX</w:t>
            </w:r>
          </w:p>
        </w:tc>
        <w:tc>
          <w:tcPr>
            <w:tcW w:w="1089" w:type="dxa"/>
            <w:tcBorders>
              <w:top w:val="single" w:sz="4" w:space="0" w:color="auto"/>
              <w:left w:val="single" w:sz="4" w:space="0" w:color="auto"/>
              <w:bottom w:val="single" w:sz="4" w:space="0" w:color="auto"/>
              <w:right w:val="single" w:sz="4" w:space="0" w:color="auto"/>
            </w:tcBorders>
            <w:vAlign w:val="center"/>
          </w:tcPr>
          <w:p w14:paraId="74309E32"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highlight w:val="yellow"/>
              </w:rPr>
              <w:t>X,XX</w:t>
            </w:r>
          </w:p>
        </w:tc>
        <w:tc>
          <w:tcPr>
            <w:tcW w:w="1147" w:type="dxa"/>
            <w:tcBorders>
              <w:top w:val="single" w:sz="4" w:space="0" w:color="auto"/>
              <w:left w:val="single" w:sz="4" w:space="0" w:color="auto"/>
              <w:bottom w:val="single" w:sz="4" w:space="0" w:color="auto"/>
              <w:right w:val="single" w:sz="4" w:space="0" w:color="auto"/>
            </w:tcBorders>
            <w:vAlign w:val="center"/>
          </w:tcPr>
          <w:p w14:paraId="0831E08C"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Grave ciment</w:t>
            </w:r>
          </w:p>
        </w:tc>
        <w:tc>
          <w:tcPr>
            <w:tcW w:w="754" w:type="dxa"/>
            <w:tcBorders>
              <w:top w:val="single" w:sz="4" w:space="0" w:color="auto"/>
              <w:left w:val="single" w:sz="4" w:space="0" w:color="auto"/>
              <w:bottom w:val="single" w:sz="4" w:space="0" w:color="auto"/>
              <w:right w:val="single" w:sz="4" w:space="0" w:color="auto"/>
            </w:tcBorders>
            <w:vAlign w:val="center"/>
          </w:tcPr>
          <w:p w14:paraId="7C80226A"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r w:rsidRPr="000C5B79">
              <w:rPr>
                <w:rFonts w:ascii="Gotham Office" w:hAnsi="Gotham Office"/>
                <w:sz w:val="16"/>
                <w:szCs w:val="16"/>
                <w:highlight w:val="yellow"/>
              </w:rPr>
              <w:t>X,XX</w:t>
            </w:r>
          </w:p>
        </w:tc>
        <w:tc>
          <w:tcPr>
            <w:tcW w:w="1071" w:type="dxa"/>
            <w:tcBorders>
              <w:top w:val="single" w:sz="4" w:space="0" w:color="auto"/>
              <w:left w:val="single" w:sz="4" w:space="0" w:color="auto"/>
              <w:bottom w:val="single" w:sz="4" w:space="0" w:color="auto"/>
              <w:right w:val="single" w:sz="4" w:space="0" w:color="auto"/>
            </w:tcBorders>
            <w:vAlign w:val="center"/>
          </w:tcPr>
          <w:p w14:paraId="5AB52841"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highlight w:val="yellow"/>
              </w:rPr>
              <w:t>XX,XX</w:t>
            </w:r>
          </w:p>
        </w:tc>
        <w:tc>
          <w:tcPr>
            <w:tcW w:w="1089" w:type="dxa"/>
            <w:tcBorders>
              <w:top w:val="single" w:sz="4" w:space="0" w:color="auto"/>
              <w:left w:val="single" w:sz="4" w:space="0" w:color="auto"/>
              <w:bottom w:val="single" w:sz="4" w:space="0" w:color="auto"/>
              <w:right w:val="single" w:sz="4" w:space="0" w:color="auto"/>
            </w:tcBorders>
            <w:vAlign w:val="center"/>
          </w:tcPr>
          <w:p w14:paraId="72D6273E"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c>
          <w:tcPr>
            <w:tcW w:w="1157" w:type="dxa"/>
            <w:tcBorders>
              <w:top w:val="single" w:sz="4" w:space="0" w:color="auto"/>
              <w:left w:val="single" w:sz="4" w:space="0" w:color="auto"/>
              <w:right w:val="single" w:sz="4" w:space="0" w:color="auto"/>
            </w:tcBorders>
            <w:vAlign w:val="center"/>
          </w:tcPr>
          <w:p w14:paraId="1CAC695D" w14:textId="77777777" w:rsidR="00E75054" w:rsidRPr="000C5B79" w:rsidRDefault="00E75054" w:rsidP="00E75054">
            <w:pPr>
              <w:suppressAutoHyphens/>
              <w:spacing w:before="120" w:after="120" w:line="240" w:lineRule="auto"/>
              <w:jc w:val="center"/>
              <w:rPr>
                <w:rFonts w:ascii="Gotham Office" w:hAnsi="Gotham Office"/>
                <w:b/>
                <w:sz w:val="16"/>
                <w:szCs w:val="16"/>
              </w:rPr>
            </w:pPr>
            <w:r w:rsidRPr="000C5B79">
              <w:rPr>
                <w:rFonts w:ascii="Gotham Office" w:hAnsi="Gotham Office"/>
                <w:sz w:val="16"/>
                <w:szCs w:val="16"/>
              </w:rPr>
              <w:t>Grave ciment</w:t>
            </w:r>
          </w:p>
        </w:tc>
      </w:tr>
      <w:tr w:rsidR="00E75054" w:rsidRPr="000C5B79" w14:paraId="14B50E0D" w14:textId="77777777">
        <w:trPr>
          <w:trHeight w:val="495"/>
          <w:jc w:val="center"/>
        </w:trPr>
        <w:tc>
          <w:tcPr>
            <w:tcW w:w="1837" w:type="dxa"/>
            <w:gridSpan w:val="2"/>
            <w:tcBorders>
              <w:top w:val="single" w:sz="4" w:space="0" w:color="auto"/>
              <w:left w:val="single" w:sz="4" w:space="0" w:color="auto"/>
              <w:bottom w:val="single" w:sz="4" w:space="0" w:color="auto"/>
              <w:right w:val="single" w:sz="4" w:space="0" w:color="auto"/>
            </w:tcBorders>
            <w:vAlign w:val="center"/>
          </w:tcPr>
          <w:p w14:paraId="1090CDB3"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Sol support</w:t>
            </w:r>
          </w:p>
        </w:tc>
        <w:tc>
          <w:tcPr>
            <w:tcW w:w="741" w:type="dxa"/>
            <w:tcBorders>
              <w:top w:val="single" w:sz="4" w:space="0" w:color="auto"/>
              <w:left w:val="single" w:sz="4" w:space="0" w:color="auto"/>
              <w:bottom w:val="single" w:sz="4" w:space="0" w:color="auto"/>
              <w:right w:val="single" w:sz="4" w:space="0" w:color="auto"/>
            </w:tcBorders>
            <w:vAlign w:val="center"/>
          </w:tcPr>
          <w:p w14:paraId="1E2FFA8F"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r w:rsidRPr="000C5B79">
              <w:rPr>
                <w:rFonts w:ascii="Gotham Office" w:hAnsi="Gotham Office"/>
                <w:sz w:val="16"/>
                <w:szCs w:val="16"/>
                <w:highlight w:val="yellow"/>
              </w:rPr>
              <w:t>X,XX</w:t>
            </w:r>
          </w:p>
        </w:tc>
        <w:tc>
          <w:tcPr>
            <w:tcW w:w="1071" w:type="dxa"/>
            <w:tcBorders>
              <w:top w:val="single" w:sz="4" w:space="0" w:color="auto"/>
              <w:left w:val="single" w:sz="4" w:space="0" w:color="auto"/>
              <w:bottom w:val="single" w:sz="4" w:space="0" w:color="auto"/>
              <w:right w:val="single" w:sz="4" w:space="0" w:color="auto"/>
            </w:tcBorders>
            <w:vAlign w:val="center"/>
          </w:tcPr>
          <w:p w14:paraId="31AC1212"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XX,XX</w:t>
            </w:r>
          </w:p>
        </w:tc>
        <w:tc>
          <w:tcPr>
            <w:tcW w:w="1089" w:type="dxa"/>
            <w:tcBorders>
              <w:top w:val="single" w:sz="4" w:space="0" w:color="auto"/>
              <w:left w:val="single" w:sz="4" w:space="0" w:color="auto"/>
              <w:bottom w:val="single" w:sz="4" w:space="0" w:color="auto"/>
              <w:right w:val="single" w:sz="4" w:space="0" w:color="auto"/>
            </w:tcBorders>
            <w:vAlign w:val="center"/>
          </w:tcPr>
          <w:p w14:paraId="313E1960"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c>
          <w:tcPr>
            <w:tcW w:w="1147" w:type="dxa"/>
            <w:tcBorders>
              <w:top w:val="single" w:sz="4" w:space="0" w:color="auto"/>
              <w:left w:val="single" w:sz="4" w:space="0" w:color="auto"/>
              <w:bottom w:val="single" w:sz="4" w:space="0" w:color="auto"/>
              <w:right w:val="single" w:sz="4" w:space="0" w:color="auto"/>
            </w:tcBorders>
            <w:vAlign w:val="center"/>
          </w:tcPr>
          <w:p w14:paraId="366053BD"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c>
          <w:tcPr>
            <w:tcW w:w="754" w:type="dxa"/>
            <w:tcBorders>
              <w:top w:val="single" w:sz="4" w:space="0" w:color="auto"/>
              <w:left w:val="single" w:sz="4" w:space="0" w:color="auto"/>
              <w:bottom w:val="single" w:sz="4" w:space="0" w:color="auto"/>
              <w:right w:val="single" w:sz="4" w:space="0" w:color="auto"/>
            </w:tcBorders>
            <w:vAlign w:val="center"/>
          </w:tcPr>
          <w:p w14:paraId="287947AA"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rPr>
              <w:t>-</w:t>
            </w:r>
            <w:r w:rsidRPr="000C5B79">
              <w:rPr>
                <w:rFonts w:ascii="Gotham Office" w:hAnsi="Gotham Office"/>
                <w:sz w:val="16"/>
                <w:szCs w:val="16"/>
                <w:highlight w:val="yellow"/>
              </w:rPr>
              <w:t>X,XX</w:t>
            </w:r>
          </w:p>
        </w:tc>
        <w:tc>
          <w:tcPr>
            <w:tcW w:w="1071" w:type="dxa"/>
            <w:tcBorders>
              <w:top w:val="single" w:sz="4" w:space="0" w:color="auto"/>
              <w:left w:val="single" w:sz="4" w:space="0" w:color="auto"/>
              <w:bottom w:val="single" w:sz="4" w:space="0" w:color="auto"/>
              <w:right w:val="single" w:sz="4" w:space="0" w:color="auto"/>
            </w:tcBorders>
            <w:vAlign w:val="center"/>
          </w:tcPr>
          <w:p w14:paraId="4FBEFB9B"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XX,XX</w:t>
            </w:r>
          </w:p>
        </w:tc>
        <w:tc>
          <w:tcPr>
            <w:tcW w:w="1089" w:type="dxa"/>
            <w:tcBorders>
              <w:top w:val="single" w:sz="4" w:space="0" w:color="auto"/>
              <w:left w:val="single" w:sz="4" w:space="0" w:color="auto"/>
              <w:bottom w:val="single" w:sz="4" w:space="0" w:color="auto"/>
              <w:right w:val="single" w:sz="4" w:space="0" w:color="auto"/>
            </w:tcBorders>
            <w:vAlign w:val="center"/>
          </w:tcPr>
          <w:p w14:paraId="6CC741A6"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c>
          <w:tcPr>
            <w:tcW w:w="1157" w:type="dxa"/>
            <w:tcBorders>
              <w:top w:val="single" w:sz="4" w:space="0" w:color="auto"/>
              <w:left w:val="single" w:sz="4" w:space="0" w:color="auto"/>
              <w:bottom w:val="single" w:sz="4" w:space="0" w:color="auto"/>
              <w:right w:val="single" w:sz="4" w:space="0" w:color="auto"/>
            </w:tcBorders>
            <w:vAlign w:val="center"/>
          </w:tcPr>
          <w:p w14:paraId="332E5D10" w14:textId="77777777" w:rsidR="00E75054" w:rsidRPr="000C5B79" w:rsidRDefault="00E75054" w:rsidP="00E75054">
            <w:pPr>
              <w:suppressAutoHyphens/>
              <w:spacing w:before="120" w:after="120" w:line="240" w:lineRule="auto"/>
              <w:jc w:val="center"/>
              <w:rPr>
                <w:rFonts w:ascii="Gotham Office" w:hAnsi="Gotham Office"/>
                <w:sz w:val="16"/>
                <w:szCs w:val="16"/>
              </w:rPr>
            </w:pPr>
            <w:r w:rsidRPr="000C5B79">
              <w:rPr>
                <w:rFonts w:ascii="Gotham Office" w:hAnsi="Gotham Office"/>
                <w:sz w:val="16"/>
                <w:szCs w:val="16"/>
                <w:highlight w:val="yellow"/>
              </w:rPr>
              <w:t>XXX</w:t>
            </w:r>
          </w:p>
        </w:tc>
      </w:tr>
    </w:tbl>
    <w:p w14:paraId="00E8B708" w14:textId="0C928E79" w:rsidR="00E75054" w:rsidRPr="000C5B79" w:rsidRDefault="00E75054" w:rsidP="00E75054">
      <w:pPr>
        <w:suppressAutoHyphens/>
        <w:spacing w:after="120" w:line="240" w:lineRule="auto"/>
        <w:jc w:val="both"/>
        <w:rPr>
          <w:rFonts w:ascii="Gotham Office" w:hAnsi="Gotham Office"/>
          <w:i/>
          <w:iCs/>
          <w:sz w:val="18"/>
          <w:szCs w:val="18"/>
        </w:rPr>
      </w:pPr>
      <w:bookmarkStart w:id="192" w:name="_Hlk6936703"/>
      <w:r w:rsidRPr="000C5B79">
        <w:rPr>
          <w:rFonts w:ascii="Gotham Office" w:hAnsi="Gotham Office"/>
          <w:i/>
          <w:iCs/>
          <w:sz w:val="18"/>
          <w:szCs w:val="18"/>
        </w:rPr>
        <w:t>(1) NF = Niveau Fini du dallage.</w:t>
      </w:r>
    </w:p>
    <w:bookmarkEnd w:id="191"/>
    <w:p w14:paraId="7AC26B1F" w14:textId="71812769"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le</w:t>
      </w:r>
      <w:r w:rsidRPr="000C5B79">
        <w:rPr>
          <w:rFonts w:ascii="Gotham Office" w:hAnsi="Gotham Office"/>
          <w:sz w:val="22"/>
          <w:szCs w:val="22"/>
          <w:highlight w:val="yellow"/>
        </w:rPr>
        <w:t>(s)</w:t>
      </w:r>
      <w:r w:rsidRPr="000C5B79">
        <w:rPr>
          <w:rFonts w:ascii="Gotham Office" w:hAnsi="Gotham Office"/>
          <w:sz w:val="22"/>
          <w:szCs w:val="22"/>
        </w:rPr>
        <w:t xml:space="preserve"> sondage</w:t>
      </w:r>
      <w:r w:rsidRPr="000C5B79">
        <w:rPr>
          <w:rFonts w:ascii="Gotham Office" w:hAnsi="Gotham Office"/>
          <w:sz w:val="22"/>
          <w:szCs w:val="22"/>
          <w:highlight w:val="yellow"/>
        </w:rPr>
        <w:t>(s)</w:t>
      </w:r>
      <w:r w:rsidRPr="000C5B79">
        <w:rPr>
          <w:rFonts w:ascii="Gotham Office" w:hAnsi="Gotham Office"/>
          <w:sz w:val="22"/>
          <w:szCs w:val="22"/>
        </w:rPr>
        <w:t xml:space="preserve"> carotté</w:t>
      </w:r>
      <w:r w:rsidRPr="000C5B79">
        <w:rPr>
          <w:rFonts w:ascii="Gotham Office" w:hAnsi="Gotham Office"/>
          <w:sz w:val="22"/>
          <w:szCs w:val="22"/>
          <w:highlight w:val="yellow"/>
        </w:rPr>
        <w:t>(s)</w:t>
      </w:r>
      <w:r w:rsidRPr="000C5B79">
        <w:rPr>
          <w:rFonts w:ascii="Gotham Office" w:hAnsi="Gotham Office"/>
          <w:sz w:val="22"/>
          <w:szCs w:val="22"/>
        </w:rPr>
        <w:t xml:space="preserve"> réalisé</w:t>
      </w:r>
      <w:r w:rsidRPr="000C5B79">
        <w:rPr>
          <w:rFonts w:ascii="Gotham Office" w:hAnsi="Gotham Office"/>
          <w:sz w:val="22"/>
          <w:szCs w:val="22"/>
          <w:highlight w:val="yellow"/>
        </w:rPr>
        <w:t>(s)</w:t>
      </w:r>
      <w:r w:rsidRPr="000C5B79">
        <w:rPr>
          <w:rFonts w:ascii="Gotham Office" w:hAnsi="Gotham Office"/>
          <w:sz w:val="22"/>
          <w:szCs w:val="22"/>
        </w:rPr>
        <w:t>, les structures de chaussée existantes</w:t>
      </w:r>
      <w:r w:rsidRPr="000C5B79">
        <w:rPr>
          <w:rFonts w:ascii="Gotham Office" w:hAnsi="Gotham Office"/>
          <w:sz w:val="22"/>
          <w:szCs w:val="22"/>
          <w:highlight w:val="yellow"/>
        </w:rPr>
        <w:t>/le dallage existant</w:t>
      </w:r>
      <w:r w:rsidRPr="000C5B79">
        <w:rPr>
          <w:rFonts w:ascii="Gotham Office" w:hAnsi="Gotham Office"/>
          <w:sz w:val="22"/>
          <w:szCs w:val="22"/>
        </w:rPr>
        <w:t xml:space="preserve"> sont</w:t>
      </w:r>
      <w:r w:rsidRPr="000C5B79">
        <w:rPr>
          <w:rFonts w:ascii="Gotham Office" w:hAnsi="Gotham Office"/>
          <w:sz w:val="22"/>
          <w:szCs w:val="22"/>
          <w:highlight w:val="yellow"/>
        </w:rPr>
        <w:t>/est</w:t>
      </w:r>
      <w:r w:rsidRPr="000C5B79">
        <w:rPr>
          <w:rFonts w:ascii="Gotham Office" w:hAnsi="Gotham Office"/>
          <w:sz w:val="22"/>
          <w:szCs w:val="22"/>
        </w:rPr>
        <w:t xml:space="preserve"> homogène</w:t>
      </w:r>
      <w:r w:rsidRPr="000C5B79">
        <w:rPr>
          <w:rFonts w:ascii="Gotham Office" w:hAnsi="Gotham Office"/>
          <w:sz w:val="22"/>
          <w:szCs w:val="22"/>
          <w:highlight w:val="yellow"/>
        </w:rPr>
        <w:t>(s)/hétérogène(s)</w:t>
      </w:r>
      <w:r w:rsidRPr="000C5B79">
        <w:rPr>
          <w:rFonts w:ascii="Gotham Office" w:hAnsi="Gotham Office"/>
          <w:sz w:val="22"/>
          <w:szCs w:val="22"/>
        </w:rPr>
        <w:t>. Elles sont composées de</w:t>
      </w:r>
      <w:r w:rsidRPr="000C5B79">
        <w:rPr>
          <w:rFonts w:ascii="Calibri" w:hAnsi="Calibri" w:cs="Calibri"/>
          <w:sz w:val="22"/>
          <w:szCs w:val="22"/>
        </w:rPr>
        <w:t> </w:t>
      </w:r>
      <w:r w:rsidRPr="000C5B79">
        <w:rPr>
          <w:rFonts w:ascii="Gotham Office" w:hAnsi="Gotham Office"/>
          <w:sz w:val="22"/>
          <w:szCs w:val="22"/>
        </w:rPr>
        <w:t>:</w:t>
      </w:r>
    </w:p>
    <w:p w14:paraId="0F946D77" w14:textId="77777777" w:rsidR="00E75054" w:rsidRPr="000C5B79" w:rsidRDefault="00E75054">
      <w:pPr>
        <w:numPr>
          <w:ilvl w:val="0"/>
          <w:numId w:val="4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Une couche de surface en enrobé bitumineux sur des épaisseurs variables allant de </w:t>
      </w:r>
      <w:r w:rsidRPr="000C5B79">
        <w:rPr>
          <w:rFonts w:ascii="Gotham Office" w:hAnsi="Gotham Office"/>
          <w:sz w:val="22"/>
          <w:szCs w:val="22"/>
          <w:highlight w:val="yellow"/>
        </w:rPr>
        <w:t>X,X</w:t>
      </w:r>
      <w:r w:rsidRPr="000C5B79">
        <w:rPr>
          <w:rFonts w:ascii="Gotham Office" w:hAnsi="Gotham Office"/>
          <w:sz w:val="22"/>
          <w:szCs w:val="22"/>
        </w:rPr>
        <w:t xml:space="preserve"> à </w:t>
      </w:r>
      <w:r w:rsidRPr="000C5B79">
        <w:rPr>
          <w:rFonts w:ascii="Gotham Office" w:hAnsi="Gotham Office"/>
          <w:sz w:val="22"/>
          <w:szCs w:val="22"/>
          <w:highlight w:val="yellow"/>
        </w:rPr>
        <w:t>X,X</w:t>
      </w:r>
      <w:r w:rsidRPr="000C5B79">
        <w:rPr>
          <w:rFonts w:ascii="Gotham Office" w:hAnsi="Gotham Office"/>
          <w:sz w:val="22"/>
          <w:szCs w:val="22"/>
        </w:rPr>
        <w:t xml:space="preserve"> m. </w:t>
      </w:r>
      <w:r w:rsidRPr="000C5B79">
        <w:rPr>
          <w:rFonts w:ascii="Gotham Office" w:hAnsi="Gotham Office"/>
          <w:sz w:val="22"/>
          <w:szCs w:val="22"/>
          <w:highlight w:val="yellow"/>
        </w:rPr>
        <w:t>On notera l’absence de cette couche au droit de certains sondages (XXX et XXX) où on a rencontré directement une couche de béton.</w:t>
      </w:r>
    </w:p>
    <w:p w14:paraId="4C382E25" w14:textId="77777777" w:rsidR="00E75054" w:rsidRPr="000C5B79" w:rsidRDefault="00E75054">
      <w:pPr>
        <w:numPr>
          <w:ilvl w:val="0"/>
          <w:numId w:val="4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Une couche d’assise constituée de pavés de granite (structure de chaussée semi-rigide) de </w:t>
      </w:r>
      <w:r w:rsidRPr="000C5B79">
        <w:rPr>
          <w:rFonts w:ascii="Gotham Office" w:hAnsi="Gotham Office"/>
          <w:sz w:val="22"/>
          <w:szCs w:val="22"/>
          <w:highlight w:val="yellow"/>
        </w:rPr>
        <w:t>X,X</w:t>
      </w:r>
      <w:r w:rsidRPr="000C5B79">
        <w:rPr>
          <w:rFonts w:ascii="Gotham Office" w:hAnsi="Gotham Office"/>
          <w:sz w:val="22"/>
          <w:szCs w:val="22"/>
        </w:rPr>
        <w:t xml:space="preserve"> à </w:t>
      </w:r>
      <w:r w:rsidRPr="000C5B79">
        <w:rPr>
          <w:rFonts w:ascii="Gotham Office" w:hAnsi="Gotham Office"/>
          <w:sz w:val="22"/>
          <w:szCs w:val="22"/>
          <w:highlight w:val="yellow"/>
        </w:rPr>
        <w:t>X,X</w:t>
      </w:r>
      <w:r w:rsidRPr="000C5B79">
        <w:rPr>
          <w:rFonts w:ascii="Gotham Office" w:hAnsi="Gotham Office"/>
          <w:sz w:val="22"/>
          <w:szCs w:val="22"/>
        </w:rPr>
        <w:t xml:space="preserve"> m d’épaisseur (au droit de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ou d’une couche de béton (structure de chaussée rigide) de </w:t>
      </w:r>
      <w:r w:rsidRPr="000C5B79">
        <w:rPr>
          <w:rFonts w:ascii="Gotham Office" w:hAnsi="Gotham Office"/>
          <w:sz w:val="22"/>
          <w:szCs w:val="22"/>
          <w:highlight w:val="yellow"/>
        </w:rPr>
        <w:t>X,X</w:t>
      </w:r>
      <w:r w:rsidRPr="000C5B79">
        <w:rPr>
          <w:rFonts w:ascii="Gotham Office" w:hAnsi="Gotham Office"/>
          <w:sz w:val="22"/>
          <w:szCs w:val="22"/>
        </w:rPr>
        <w:t xml:space="preserve"> à </w:t>
      </w:r>
      <w:r w:rsidRPr="000C5B79">
        <w:rPr>
          <w:rFonts w:ascii="Gotham Office" w:hAnsi="Gotham Office"/>
          <w:sz w:val="22"/>
          <w:szCs w:val="22"/>
          <w:highlight w:val="yellow"/>
        </w:rPr>
        <w:t>X,X</w:t>
      </w:r>
      <w:r w:rsidRPr="000C5B79">
        <w:rPr>
          <w:rFonts w:ascii="Gotham Office" w:hAnsi="Gotham Office"/>
          <w:sz w:val="22"/>
          <w:szCs w:val="22"/>
        </w:rPr>
        <w:t xml:space="preserve"> m d’épaisseur (au droit de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ou d’une couche sablo-graveleuse (structure de chaussée souple) de </w:t>
      </w:r>
      <w:r w:rsidRPr="000C5B79">
        <w:rPr>
          <w:rFonts w:ascii="Gotham Office" w:hAnsi="Gotham Office"/>
          <w:sz w:val="22"/>
          <w:szCs w:val="22"/>
          <w:highlight w:val="yellow"/>
        </w:rPr>
        <w:t>X,X</w:t>
      </w:r>
      <w:r w:rsidRPr="000C5B79">
        <w:rPr>
          <w:rFonts w:ascii="Gotham Office" w:hAnsi="Gotham Office"/>
          <w:sz w:val="22"/>
          <w:szCs w:val="22"/>
        </w:rPr>
        <w:t xml:space="preserve"> m d’épaisseur (au droit de </w:t>
      </w:r>
      <w:r w:rsidRPr="000C5B79">
        <w:rPr>
          <w:rFonts w:ascii="Gotham Office" w:hAnsi="Gotham Office"/>
          <w:sz w:val="22"/>
          <w:szCs w:val="22"/>
          <w:highlight w:val="yellow"/>
        </w:rPr>
        <w:t>XXX</w:t>
      </w:r>
      <w:r w:rsidRPr="000C5B79">
        <w:rPr>
          <w:rFonts w:ascii="Gotham Office" w:hAnsi="Gotham Office"/>
          <w:sz w:val="22"/>
          <w:szCs w:val="22"/>
        </w:rPr>
        <w:t>).</w:t>
      </w:r>
    </w:p>
    <w:bookmarkEnd w:id="192"/>
    <w:p w14:paraId="224F18F6" w14:textId="77777777" w:rsidR="00E75054" w:rsidRPr="000C5B79" w:rsidRDefault="00E75054">
      <w:pPr>
        <w:numPr>
          <w:ilvl w:val="0"/>
          <w:numId w:val="49"/>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On notera la présence, sous la nouvelle structure de chaussée en béton rencontrée au droit des sondages XXX et XXX d’une ancienne structure constituée d’une couche d’enrobé puis d’une couche de pavés de granite.</w:t>
      </w:r>
    </w:p>
    <w:p w14:paraId="6ADFE528" w14:textId="537CE82E" w:rsidR="00B02B05" w:rsidRPr="000C5B79" w:rsidRDefault="00E75054" w:rsidP="00B02B05">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w:t>
      </w:r>
      <w:r w:rsidR="00401944" w:rsidRPr="000C5B79">
        <w:rPr>
          <w:rFonts w:ascii="Gotham Office" w:hAnsi="Gotham Office"/>
          <w:sz w:val="22"/>
          <w:szCs w:val="22"/>
          <w:highlight w:val="yellow"/>
          <w:u w:val="single"/>
        </w:rPr>
        <w:t>ota</w:t>
      </w:r>
      <w:r w:rsidRPr="000C5B79">
        <w:rPr>
          <w:rFonts w:ascii="Calibri" w:hAnsi="Calibri" w:cs="Calibri"/>
          <w:sz w:val="22"/>
          <w:szCs w:val="22"/>
          <w:highlight w:val="yellow"/>
        </w:rPr>
        <w:t> </w:t>
      </w:r>
      <w:r w:rsidRPr="000C5B79">
        <w:rPr>
          <w:rFonts w:ascii="Gotham Office" w:hAnsi="Gotham Office"/>
          <w:sz w:val="22"/>
          <w:szCs w:val="22"/>
          <w:highlight w:val="yellow"/>
        </w:rPr>
        <w:t>: Les parties pav</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s semblent </w:t>
      </w:r>
      <w:r w:rsidRPr="000C5B79">
        <w:rPr>
          <w:rFonts w:ascii="Gotham Office" w:hAnsi="Gotham Office" w:cs="Gotham Office"/>
          <w:sz w:val="22"/>
          <w:szCs w:val="22"/>
          <w:highlight w:val="yellow"/>
        </w:rPr>
        <w:t>ê</w:t>
      </w:r>
      <w:r w:rsidRPr="000C5B79">
        <w:rPr>
          <w:rFonts w:ascii="Gotham Office" w:hAnsi="Gotham Office"/>
          <w:sz w:val="22"/>
          <w:szCs w:val="22"/>
          <w:highlight w:val="yellow"/>
        </w:rPr>
        <w:t>tre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anciennes voies de circulation.</w:t>
      </w:r>
      <w:r w:rsidR="00B02B05" w:rsidRPr="000C5B79">
        <w:rPr>
          <w:rFonts w:ascii="Gotham Office" w:hAnsi="Gotham Office"/>
          <w:sz w:val="22"/>
          <w:szCs w:val="22"/>
          <w:highlight w:val="yellow"/>
        </w:rPr>
        <w:br w:type="page"/>
      </w:r>
    </w:p>
    <w:p w14:paraId="0B6C09BA" w14:textId="15464DCC" w:rsidR="00E75054" w:rsidRPr="000C5B79" w:rsidRDefault="00E75054" w:rsidP="00E75054">
      <w:pPr>
        <w:spacing w:before="120" w:after="120" w:line="360" w:lineRule="auto"/>
        <w:jc w:val="both"/>
        <w:rPr>
          <w:rFonts w:ascii="Gotham Office" w:hAnsi="Gotham Office"/>
          <w:sz w:val="22"/>
          <w:szCs w:val="22"/>
        </w:rPr>
      </w:pPr>
      <w:r w:rsidRPr="000C5B79">
        <w:rPr>
          <w:rFonts w:ascii="Gotham Office" w:hAnsi="Gotham Office"/>
          <w:sz w:val="22"/>
          <w:szCs w:val="22"/>
        </w:rPr>
        <w:t>Le sol support serait alors constitué de remblais hétérogènes en nature (</w:t>
      </w:r>
      <w:r w:rsidRPr="000C5B79">
        <w:rPr>
          <w:rFonts w:ascii="Gotham Office" w:hAnsi="Gotham Office"/>
          <w:sz w:val="22"/>
          <w:szCs w:val="22"/>
          <w:highlight w:val="yellow"/>
        </w:rPr>
        <w:t>XXX</w:t>
      </w:r>
      <w:r w:rsidRPr="000C5B79">
        <w:rPr>
          <w:rFonts w:ascii="Gotham Office" w:hAnsi="Gotham Office"/>
          <w:sz w:val="22"/>
          <w:szCs w:val="22"/>
        </w:rPr>
        <w:t xml:space="preserve">) jusqu’à plus de </w:t>
      </w:r>
      <w:r w:rsidRPr="000C5B79">
        <w:rPr>
          <w:rFonts w:ascii="Gotham Office" w:hAnsi="Gotham Office"/>
          <w:sz w:val="22"/>
          <w:szCs w:val="22"/>
          <w:highlight w:val="yellow"/>
        </w:rPr>
        <w:t>X,X</w:t>
      </w:r>
      <w:r w:rsidRPr="000C5B79">
        <w:rPr>
          <w:rFonts w:ascii="Gotham Office" w:hAnsi="Gotham Office"/>
          <w:sz w:val="22"/>
          <w:szCs w:val="22"/>
        </w:rPr>
        <w:t xml:space="preserve"> m de profondeur.</w:t>
      </w:r>
    </w:p>
    <w:p w14:paraId="2C354820" w14:textId="157BD134" w:rsidR="00E75054" w:rsidRPr="000C5B79" w:rsidRDefault="00E75054" w:rsidP="00942F43">
      <w:pPr>
        <w:pStyle w:val="Heading2"/>
      </w:pPr>
      <w:bookmarkStart w:id="193" w:name="_Toc219037912"/>
      <w:r w:rsidRPr="000C5B79">
        <w:t>Recherche et identification d’amiante et de HAP</w:t>
      </w:r>
      <w:bookmarkEnd w:id="193"/>
    </w:p>
    <w:p w14:paraId="4CBAB182" w14:textId="77777777" w:rsidR="00E75054" w:rsidRPr="000C5B79" w:rsidRDefault="00E75054" w:rsidP="00E75054">
      <w:pPr>
        <w:suppressAutoHyphens/>
        <w:spacing w:before="120" w:after="120" w:line="360" w:lineRule="auto"/>
        <w:jc w:val="both"/>
        <w:rPr>
          <w:rFonts w:ascii="Gotham Office" w:hAnsi="Gotham Office"/>
          <w:sz w:val="22"/>
          <w:szCs w:val="22"/>
          <w:lang w:eastAsia="x-none"/>
        </w:rPr>
      </w:pPr>
      <w:bookmarkStart w:id="194" w:name="_Hlk29286077"/>
      <w:bookmarkStart w:id="195" w:name="_Hlk107996335"/>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prélèvement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d’échantillon</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d’enrobé SC</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et/à SCX</w:t>
      </w:r>
      <w:r w:rsidRPr="000C5B79">
        <w:rPr>
          <w:rFonts w:ascii="Gotham Office" w:hAnsi="Gotham Office"/>
          <w:sz w:val="22"/>
          <w:szCs w:val="22"/>
          <w:lang w:eastAsia="x-none"/>
        </w:rPr>
        <w:t xml:space="preserv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effectué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au droit de la structure de chaussée rue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(sur la première couche de surface comprise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de profondeur). </w:t>
      </w:r>
      <w:bookmarkStart w:id="196" w:name="_Hlk107997381"/>
      <w:r w:rsidRPr="000C5B79">
        <w:rPr>
          <w:rFonts w:ascii="Gotham Office" w:hAnsi="Gotham Office"/>
          <w:sz w:val="22"/>
          <w:szCs w:val="22"/>
          <w:lang w:eastAsia="x-none"/>
        </w:rPr>
        <w:t>Il</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fait l’objet de recherche et d’identification d’amiante par Microscope Optique à Lumière Polarisée (MOLP) et par Microscopie Electronique à Transmission Analytique (META) et de HAP sur déchets. Les résultats sont reportés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bookmarkEnd w:id="196"/>
    </w:p>
    <w:tbl>
      <w:tblPr>
        <w:tblW w:w="10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5"/>
        <w:gridCol w:w="1092"/>
        <w:gridCol w:w="3149"/>
        <w:gridCol w:w="2464"/>
        <w:gridCol w:w="2325"/>
      </w:tblGrid>
      <w:tr w:rsidR="00E75054" w:rsidRPr="000C5B79" w14:paraId="7D743A4A" w14:textId="77777777">
        <w:trPr>
          <w:trHeight w:val="461"/>
          <w:jc w:val="center"/>
        </w:trPr>
        <w:tc>
          <w:tcPr>
            <w:tcW w:w="1095" w:type="dxa"/>
            <w:shd w:val="clear" w:color="auto" w:fill="F2F2F2" w:themeFill="background1" w:themeFillShade="F2"/>
            <w:vAlign w:val="center"/>
          </w:tcPr>
          <w:bookmarkEnd w:id="194"/>
          <w:p w14:paraId="3138B0E7"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Sondage</w:t>
            </w:r>
          </w:p>
        </w:tc>
        <w:tc>
          <w:tcPr>
            <w:tcW w:w="1092" w:type="dxa"/>
            <w:shd w:val="clear" w:color="auto" w:fill="F2F2F2" w:themeFill="background1" w:themeFillShade="F2"/>
            <w:vAlign w:val="center"/>
          </w:tcPr>
          <w:p w14:paraId="66E75E3D"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b/>
                <w:bCs/>
                <w:sz w:val="18"/>
                <w:szCs w:val="18"/>
              </w:rPr>
            </w:pPr>
            <w:r w:rsidRPr="000C5B79">
              <w:rPr>
                <w:rFonts w:ascii="Gotham Office" w:hAnsi="Gotham Office"/>
                <w:b/>
                <w:bCs/>
                <w:sz w:val="18"/>
                <w:szCs w:val="18"/>
              </w:rPr>
              <w:t>Zone</w:t>
            </w:r>
          </w:p>
        </w:tc>
        <w:tc>
          <w:tcPr>
            <w:tcW w:w="3149" w:type="dxa"/>
            <w:shd w:val="clear" w:color="auto" w:fill="F2F2F2" w:themeFill="background1" w:themeFillShade="F2"/>
            <w:vAlign w:val="center"/>
          </w:tcPr>
          <w:p w14:paraId="55173F92"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b/>
                <w:bCs/>
                <w:sz w:val="18"/>
                <w:szCs w:val="18"/>
              </w:rPr>
              <w:t>Description de l’échantillon</w:t>
            </w:r>
          </w:p>
        </w:tc>
        <w:tc>
          <w:tcPr>
            <w:tcW w:w="2464" w:type="dxa"/>
            <w:shd w:val="clear" w:color="auto" w:fill="F2F2F2" w:themeFill="background1" w:themeFillShade="F2"/>
            <w:vAlign w:val="center"/>
          </w:tcPr>
          <w:p w14:paraId="77EEB614"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b/>
                <w:bCs/>
                <w:sz w:val="18"/>
                <w:szCs w:val="18"/>
              </w:rPr>
              <w:t>Résultat Amiante</w:t>
            </w:r>
          </w:p>
        </w:tc>
        <w:tc>
          <w:tcPr>
            <w:tcW w:w="2325" w:type="dxa"/>
            <w:shd w:val="clear" w:color="auto" w:fill="F2F2F2" w:themeFill="background1" w:themeFillShade="F2"/>
            <w:vAlign w:val="center"/>
          </w:tcPr>
          <w:p w14:paraId="1BCC08A4"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b/>
                <w:bCs/>
                <w:sz w:val="18"/>
                <w:szCs w:val="18"/>
              </w:rPr>
            </w:pPr>
            <w:r w:rsidRPr="000C5B79">
              <w:rPr>
                <w:rFonts w:ascii="Gotham Office" w:hAnsi="Gotham Office"/>
                <w:b/>
                <w:bCs/>
                <w:sz w:val="18"/>
                <w:szCs w:val="18"/>
              </w:rPr>
              <w:t>Teneur en HAP</w:t>
            </w:r>
            <w:r w:rsidRPr="000C5B79">
              <w:rPr>
                <w:rFonts w:ascii="Gotham Office" w:hAnsi="Gotham Office"/>
                <w:b/>
                <w:bCs/>
                <w:sz w:val="18"/>
                <w:szCs w:val="18"/>
                <w:vertAlign w:val="superscript"/>
              </w:rPr>
              <w:t>(1)</w:t>
            </w:r>
          </w:p>
        </w:tc>
      </w:tr>
      <w:tr w:rsidR="00E75054" w:rsidRPr="000C5B79" w14:paraId="0E27A7BB" w14:textId="77777777">
        <w:trPr>
          <w:trHeight w:val="999"/>
          <w:jc w:val="center"/>
        </w:trPr>
        <w:tc>
          <w:tcPr>
            <w:tcW w:w="1095" w:type="dxa"/>
            <w:vAlign w:val="center"/>
          </w:tcPr>
          <w:p w14:paraId="6EED2A5B"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SC</w:t>
            </w:r>
            <w:r w:rsidRPr="000C5B79">
              <w:rPr>
                <w:rFonts w:ascii="Gotham Office" w:hAnsi="Gotham Office"/>
                <w:sz w:val="18"/>
                <w:szCs w:val="18"/>
                <w:highlight w:val="yellow"/>
              </w:rPr>
              <w:t>X</w:t>
            </w:r>
          </w:p>
        </w:tc>
        <w:tc>
          <w:tcPr>
            <w:tcW w:w="1092" w:type="dxa"/>
            <w:vAlign w:val="center"/>
          </w:tcPr>
          <w:p w14:paraId="1B7EE078"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49" w:type="dxa"/>
            <w:vAlign w:val="center"/>
          </w:tcPr>
          <w:p w14:paraId="6D76155C"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64" w:type="dxa"/>
            <w:vAlign w:val="center"/>
          </w:tcPr>
          <w:p w14:paraId="661E6C58"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Amiante non détectée</w:t>
            </w:r>
          </w:p>
        </w:tc>
        <w:tc>
          <w:tcPr>
            <w:tcW w:w="2325" w:type="dxa"/>
            <w:vAlign w:val="center"/>
          </w:tcPr>
          <w:p w14:paraId="382F6AF9"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 xml:space="preserve">Valeur inférieure à </w:t>
            </w:r>
            <w:r w:rsidRPr="000C5B79">
              <w:rPr>
                <w:rFonts w:ascii="Gotham Office" w:hAnsi="Gotham Office"/>
                <w:sz w:val="18"/>
                <w:szCs w:val="18"/>
              </w:rPr>
              <w:br/>
              <w:t>50 mg/kg</w:t>
            </w:r>
          </w:p>
        </w:tc>
      </w:tr>
      <w:tr w:rsidR="00E75054" w:rsidRPr="000C5B79" w14:paraId="77813C22" w14:textId="77777777">
        <w:trPr>
          <w:trHeight w:val="999"/>
          <w:jc w:val="center"/>
        </w:trPr>
        <w:tc>
          <w:tcPr>
            <w:tcW w:w="1095" w:type="dxa"/>
            <w:vAlign w:val="center"/>
          </w:tcPr>
          <w:p w14:paraId="225A592C"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color w:val="FF0000"/>
                <w:sz w:val="18"/>
                <w:szCs w:val="18"/>
              </w:rPr>
            </w:pPr>
            <w:r w:rsidRPr="000C5B79">
              <w:rPr>
                <w:rFonts w:ascii="Gotham Office" w:hAnsi="Gotham Office"/>
                <w:color w:val="FF0000"/>
                <w:sz w:val="18"/>
                <w:szCs w:val="18"/>
              </w:rPr>
              <w:t>SC</w:t>
            </w:r>
            <w:r w:rsidRPr="000C5B79">
              <w:rPr>
                <w:rFonts w:ascii="Gotham Office" w:hAnsi="Gotham Office"/>
                <w:color w:val="FF0000"/>
                <w:sz w:val="18"/>
                <w:szCs w:val="18"/>
                <w:highlight w:val="yellow"/>
              </w:rPr>
              <w:t>X</w:t>
            </w:r>
          </w:p>
        </w:tc>
        <w:tc>
          <w:tcPr>
            <w:tcW w:w="1092" w:type="dxa"/>
            <w:vAlign w:val="center"/>
          </w:tcPr>
          <w:p w14:paraId="7F1BB536"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149" w:type="dxa"/>
            <w:vAlign w:val="center"/>
          </w:tcPr>
          <w:p w14:paraId="6503DCB7"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464" w:type="dxa"/>
            <w:vAlign w:val="center"/>
          </w:tcPr>
          <w:p w14:paraId="60373B4F"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Amiante non détectée</w:t>
            </w:r>
          </w:p>
        </w:tc>
        <w:tc>
          <w:tcPr>
            <w:tcW w:w="2325" w:type="dxa"/>
            <w:vAlign w:val="center"/>
          </w:tcPr>
          <w:p w14:paraId="41EB35F1" w14:textId="77777777" w:rsidR="00E75054" w:rsidRPr="000C5B79" w:rsidRDefault="00E75054" w:rsidP="00E75054">
            <w:pPr>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olor w:val="FF0000"/>
                <w:sz w:val="18"/>
                <w:szCs w:val="18"/>
              </w:rPr>
              <w:t>Entre 55 et 60 mg/kg</w:t>
            </w:r>
          </w:p>
        </w:tc>
      </w:tr>
    </w:tbl>
    <w:p w14:paraId="33ECDF89" w14:textId="77777777" w:rsidR="00E75054" w:rsidRPr="000C5B79" w:rsidRDefault="00E75054" w:rsidP="00E75054">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(1) D’après l’arrêté du 18 novembre 2011, la teneur en HAP à ne pas dépasser pour recycler l’enrobé à chaud est de 50 mg/kg.</w:t>
      </w:r>
    </w:p>
    <w:p w14:paraId="214855ED" w14:textId="53DDC3E2" w:rsidR="00E75054" w:rsidRPr="000C5B79" w:rsidRDefault="00160173"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w:t>
      </w:r>
      <w:r w:rsidR="00E75054" w:rsidRPr="000C5B79">
        <w:rPr>
          <w:rFonts w:ascii="Gotham Office" w:hAnsi="Gotham Office"/>
          <w:sz w:val="22"/>
          <w:szCs w:val="22"/>
          <w:lang w:eastAsia="x-none"/>
        </w:rPr>
        <w:t>e</w:t>
      </w:r>
      <w:r w:rsidR="00E75054" w:rsidRPr="000C5B79">
        <w:rPr>
          <w:rFonts w:ascii="Gotham Office" w:hAnsi="Gotham Office"/>
          <w:sz w:val="22"/>
          <w:szCs w:val="22"/>
          <w:highlight w:val="yellow"/>
          <w:lang w:eastAsia="x-none"/>
        </w:rPr>
        <w:t>(s)</w:t>
      </w:r>
      <w:r w:rsidR="00E75054" w:rsidRPr="000C5B79">
        <w:rPr>
          <w:rFonts w:ascii="Gotham Office" w:hAnsi="Gotham Office"/>
          <w:sz w:val="22"/>
          <w:szCs w:val="22"/>
          <w:lang w:eastAsia="x-none"/>
        </w:rPr>
        <w:t xml:space="preserve"> résultat</w:t>
      </w:r>
      <w:r w:rsidR="00E75054" w:rsidRPr="000C5B79">
        <w:rPr>
          <w:rFonts w:ascii="Gotham Office" w:hAnsi="Gotham Office"/>
          <w:sz w:val="22"/>
          <w:szCs w:val="22"/>
          <w:highlight w:val="yellow"/>
          <w:lang w:eastAsia="x-none"/>
        </w:rPr>
        <w:t>(s)</w:t>
      </w:r>
      <w:r w:rsidR="00E75054" w:rsidRPr="000C5B79">
        <w:rPr>
          <w:rFonts w:ascii="Gotham Office" w:hAnsi="Gotham Office"/>
          <w:sz w:val="22"/>
          <w:szCs w:val="22"/>
          <w:lang w:eastAsia="x-none"/>
        </w:rPr>
        <w:t xml:space="preserve"> d’analyse</w:t>
      </w:r>
      <w:r w:rsidR="00E75054" w:rsidRPr="000C5B79">
        <w:rPr>
          <w:rFonts w:ascii="Gotham Office" w:hAnsi="Gotham Office"/>
          <w:sz w:val="22"/>
          <w:szCs w:val="22"/>
          <w:highlight w:val="yellow"/>
          <w:lang w:eastAsia="x-none"/>
        </w:rPr>
        <w:t>(s)</w:t>
      </w:r>
      <w:r w:rsidR="00E75054" w:rsidRPr="000C5B79">
        <w:rPr>
          <w:rFonts w:ascii="Gotham Office" w:hAnsi="Gotham Office"/>
          <w:sz w:val="22"/>
          <w:szCs w:val="22"/>
          <w:lang w:eastAsia="x-none"/>
        </w:rPr>
        <w:t xml:space="preserve"> montre</w:t>
      </w:r>
      <w:r w:rsidR="00E75054" w:rsidRPr="000C5B79">
        <w:rPr>
          <w:rFonts w:ascii="Gotham Office" w:hAnsi="Gotham Office"/>
          <w:sz w:val="22"/>
          <w:szCs w:val="22"/>
          <w:highlight w:val="yellow"/>
          <w:lang w:eastAsia="x-none"/>
        </w:rPr>
        <w:t>(nt)</w:t>
      </w:r>
      <w:r w:rsidR="00E75054" w:rsidRPr="000C5B79">
        <w:rPr>
          <w:rFonts w:ascii="Calibri" w:hAnsi="Calibri" w:cs="Calibri"/>
          <w:sz w:val="22"/>
          <w:szCs w:val="22"/>
          <w:lang w:eastAsia="x-none"/>
        </w:rPr>
        <w:t> </w:t>
      </w:r>
      <w:r w:rsidR="00E75054" w:rsidRPr="000C5B79">
        <w:rPr>
          <w:rFonts w:ascii="Gotham Office" w:hAnsi="Gotham Office"/>
          <w:sz w:val="22"/>
          <w:szCs w:val="22"/>
          <w:lang w:eastAsia="x-none"/>
        </w:rPr>
        <w:t>:</w:t>
      </w:r>
    </w:p>
    <w:p w14:paraId="6F151FB0" w14:textId="77777777" w:rsidR="00E75054" w:rsidRPr="000C5B79" w:rsidRDefault="00E75054">
      <w:pPr>
        <w:numPr>
          <w:ilvl w:val="2"/>
          <w:numId w:val="38"/>
        </w:numPr>
        <w:tabs>
          <w:tab w:val="clear" w:pos="2895"/>
        </w:tabs>
        <w:suppressAutoHyphens/>
        <w:spacing w:before="120" w:after="120" w:line="360" w:lineRule="auto"/>
        <w:ind w:left="568" w:hanging="284"/>
        <w:jc w:val="both"/>
        <w:rPr>
          <w:rFonts w:ascii="Gotham Office" w:hAnsi="Gotham Office"/>
          <w:sz w:val="22"/>
          <w:szCs w:val="22"/>
          <w:lang w:eastAsia="x-none"/>
        </w:rPr>
      </w:pPr>
      <w:bookmarkStart w:id="197" w:name="_Hlk29286268"/>
      <w:r w:rsidRPr="000C5B79">
        <w:rPr>
          <w:rFonts w:ascii="Gotham Office" w:hAnsi="Gotham Office"/>
          <w:sz w:val="22"/>
          <w:szCs w:val="22"/>
          <w:lang w:eastAsia="x-none"/>
        </w:rPr>
        <w:t>Aucune trace d’amiante n’a été détectée au sein de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(l’)</w:t>
      </w:r>
      <w:r w:rsidRPr="000C5B79">
        <w:rPr>
          <w:rFonts w:ascii="Gotham Office" w:hAnsi="Gotham Office"/>
          <w:sz w:val="22"/>
          <w:szCs w:val="22"/>
          <w:lang w:eastAsia="x-none"/>
        </w:rPr>
        <w:t>échantillon</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prélevé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w:t>
      </w:r>
      <w:r w:rsidRPr="000C5B79">
        <w:rPr>
          <w:rFonts w:ascii="Gotham Office" w:hAnsi="Gotham Office"/>
          <w:sz w:val="22"/>
          <w:szCs w:val="22"/>
          <w:highlight w:val="yellow"/>
          <w:lang w:eastAsia="x-none"/>
        </w:rPr>
        <w:t>(tous)</w:t>
      </w:r>
      <w:r w:rsidRPr="000C5B79">
        <w:rPr>
          <w:rFonts w:ascii="Gotham Office" w:hAnsi="Gotham Office"/>
          <w:sz w:val="22"/>
          <w:szCs w:val="22"/>
          <w:lang w:eastAsia="x-none"/>
        </w:rPr>
        <w:t xml:space="preserve">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sondage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au sein de la couche de surface comprise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de profondeur,</w:t>
      </w:r>
    </w:p>
    <w:p w14:paraId="186DA4CA" w14:textId="77777777" w:rsidR="00E75054" w:rsidRPr="000C5B79" w:rsidRDefault="00E75054">
      <w:pPr>
        <w:numPr>
          <w:ilvl w:val="2"/>
          <w:numId w:val="38"/>
        </w:numPr>
        <w:tabs>
          <w:tab w:val="clear" w:pos="2895"/>
        </w:tabs>
        <w:suppressAutoHyphens/>
        <w:spacing w:before="120" w:after="120" w:line="360" w:lineRule="auto"/>
        <w:ind w:left="568" w:hanging="284"/>
        <w:jc w:val="both"/>
        <w:rPr>
          <w:rFonts w:ascii="Gotham Office" w:hAnsi="Gotham Office"/>
          <w:sz w:val="22"/>
          <w:szCs w:val="22"/>
          <w:lang w:eastAsia="x-none"/>
        </w:rPr>
      </w:pPr>
      <w:r w:rsidRPr="000C5B79">
        <w:rPr>
          <w:rFonts w:ascii="Gotham Office" w:hAnsi="Gotham Office"/>
          <w:sz w:val="22"/>
          <w:szCs w:val="22"/>
          <w:lang w:eastAsia="x-none"/>
        </w:rPr>
        <w:t>Au droit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prélèvement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SC</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w:t>
      </w:r>
      <w:r w:rsidRPr="000C5B79">
        <w:rPr>
          <w:rFonts w:ascii="Gotham Office" w:hAnsi="Gotham Office"/>
          <w:sz w:val="22"/>
          <w:szCs w:val="22"/>
          <w:highlight w:val="yellow"/>
          <w:lang w:eastAsia="x-none"/>
        </w:rPr>
        <w:t>et/à SCX</w:t>
      </w:r>
      <w:r w:rsidRPr="000C5B79">
        <w:rPr>
          <w:rFonts w:ascii="Gotham Office" w:hAnsi="Gotham Office"/>
          <w:sz w:val="22"/>
          <w:szCs w:val="22"/>
          <w:lang w:eastAsia="x-none"/>
        </w:rPr>
        <w:t>, pas de trace d’HAP révélée En effet, la valeur obtenue était négligeable et bien inférieure à 50 mg/kg, au sein de la couche de surface comprise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de profondeur. </w:t>
      </w:r>
      <w:r w:rsidRPr="000C5B79">
        <w:rPr>
          <w:rFonts w:ascii="Gotham Office" w:hAnsi="Gotham Office"/>
          <w:sz w:val="22"/>
          <w:szCs w:val="22"/>
          <w:highlight w:val="yellow"/>
          <w:lang w:eastAsia="x-none"/>
        </w:rPr>
        <w:t>Cependant, au droit du/des sondage(s) SCX et SCX, des teneurs d’HAP supérieures au seuil (&lt; 50 mg/kg.)</w:t>
      </w:r>
      <w:r w:rsidRPr="000C5B79">
        <w:rPr>
          <w:rFonts w:ascii="Gotham Office" w:hAnsi="Gotham Office"/>
          <w:i/>
          <w:sz w:val="22"/>
          <w:szCs w:val="22"/>
          <w:highlight w:val="yellow"/>
        </w:rPr>
        <w:t xml:space="preserve"> </w:t>
      </w:r>
      <w:r w:rsidRPr="000C5B79">
        <w:rPr>
          <w:rFonts w:ascii="Gotham Office" w:hAnsi="Gotham Office"/>
          <w:sz w:val="22"/>
          <w:szCs w:val="22"/>
          <w:highlight w:val="yellow"/>
          <w:lang w:eastAsia="x-none"/>
        </w:rPr>
        <w:t>ont été détectées.</w:t>
      </w:r>
    </w:p>
    <w:p w14:paraId="244626D4" w14:textId="77777777" w:rsidR="00B02B05" w:rsidRPr="000C5B79" w:rsidRDefault="00B02B05" w:rsidP="00B02B05">
      <w:pPr>
        <w:suppressAutoHyphens/>
        <w:spacing w:before="120" w:after="120" w:line="360" w:lineRule="auto"/>
        <w:jc w:val="both"/>
        <w:rPr>
          <w:rFonts w:ascii="Gotham Office" w:hAnsi="Gotham Office"/>
          <w:sz w:val="22"/>
          <w:szCs w:val="22"/>
          <w:lang w:eastAsia="x-none"/>
        </w:rPr>
      </w:pPr>
    </w:p>
    <w:p w14:paraId="1C937457" w14:textId="5FE2FB14" w:rsidR="00B02B05" w:rsidRPr="000C5B79" w:rsidRDefault="00B02B05">
      <w:pPr>
        <w:rPr>
          <w:rFonts w:ascii="Gotham Office" w:hAnsi="Gotham Office"/>
          <w:sz w:val="22"/>
          <w:szCs w:val="22"/>
          <w:highlight w:val="yellow"/>
          <w:lang w:eastAsia="x-none"/>
        </w:rPr>
      </w:pPr>
      <w:r w:rsidRPr="000C5B79">
        <w:rPr>
          <w:rFonts w:ascii="Gotham Office" w:hAnsi="Gotham Office"/>
          <w:sz w:val="22"/>
          <w:szCs w:val="22"/>
          <w:highlight w:val="yellow"/>
          <w:lang w:eastAsia="x-none"/>
        </w:rPr>
        <w:br w:type="page"/>
      </w:r>
    </w:p>
    <w:p w14:paraId="4157AAFB" w14:textId="3BA8C1E5" w:rsidR="00E75054" w:rsidRPr="000C5B79" w:rsidRDefault="00E75054"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En conclusion, en première approche, le recyclage des enrobés situés entre 0,00 et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 0,0</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m peut être réalisé à froid sur toutes les structures de chaussées et enrobés au niveau des chaussées étudiées. Quant à un recyclage des enrobés à chaud, il ne peut être effectué partout</w:t>
      </w:r>
      <w:r w:rsidRPr="000C5B79">
        <w:rPr>
          <w:rFonts w:ascii="Gotham Office" w:hAnsi="Gotham Office"/>
          <w:sz w:val="22"/>
          <w:szCs w:val="22"/>
          <w:highlight w:val="yellow"/>
          <w:lang w:eastAsia="x-none"/>
        </w:rPr>
        <w:t>/que ponctuellement et uniquement sur les zones à teneurs d’HAP inférieure au seuil de 50 mg/kg.</w:t>
      </w:r>
    </w:p>
    <w:bookmarkEnd w:id="197"/>
    <w:p w14:paraId="5546D9A7" w14:textId="77777777" w:rsidR="00E75054" w:rsidRPr="000C5B79" w:rsidRDefault="00E75054"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Ainsi, compte tenu des teneurs d’HAP supérieur au seuil de 50 mg/kg sur la zone XXX (XXX) au droit de la structure de chaussée (SCX) et la zone XXX (XXX) au niveau du trottoir (SCX), dans ce cas, on veillera à mettre en œuvre un recyclage à froid adapté et respectant les normes en vigueur.</w:t>
      </w:r>
    </w:p>
    <w:p w14:paraId="1C370A80" w14:textId="296369C5" w:rsidR="00E75054" w:rsidRPr="000C5B79" w:rsidRDefault="00E75054" w:rsidP="00942F43">
      <w:pPr>
        <w:pStyle w:val="Heading2"/>
      </w:pPr>
      <w:bookmarkStart w:id="198" w:name="_Toc219037913"/>
      <w:bookmarkEnd w:id="195"/>
      <w:r w:rsidRPr="000C5B79">
        <w:t>Essais de déflexion</w:t>
      </w:r>
      <w:bookmarkEnd w:id="198"/>
    </w:p>
    <w:p w14:paraId="4CDBA59C" w14:textId="77777777"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Afin de connaitre l’état de portance des voiries existantes, nous avons réalisé </w:t>
      </w:r>
      <w:r w:rsidRPr="000C5B79">
        <w:rPr>
          <w:rFonts w:ascii="Gotham Office" w:hAnsi="Gotham Office"/>
          <w:sz w:val="22"/>
          <w:szCs w:val="22"/>
          <w:highlight w:val="yellow"/>
        </w:rPr>
        <w:t>XXX</w:t>
      </w:r>
      <w:r w:rsidRPr="000C5B79">
        <w:rPr>
          <w:rFonts w:ascii="Gotham Office" w:hAnsi="Gotham Office"/>
          <w:sz w:val="22"/>
          <w:szCs w:val="22"/>
        </w:rPr>
        <w:t xml:space="preserve"> essais de déflection</w:t>
      </w:r>
      <w:r w:rsidRPr="000C5B79">
        <w:rPr>
          <w:rFonts w:ascii="Calibri" w:hAnsi="Calibri" w:cs="Calibri"/>
          <w:sz w:val="22"/>
          <w:szCs w:val="22"/>
        </w:rPr>
        <w:t> </w:t>
      </w:r>
      <w:r w:rsidRPr="000C5B79">
        <w:rPr>
          <w:rFonts w:ascii="Gotham Office" w:hAnsi="Gotham Office"/>
          <w:sz w:val="22"/>
          <w:szCs w:val="22"/>
        </w:rPr>
        <w:t>:</w:t>
      </w:r>
    </w:p>
    <w:p w14:paraId="216D328E" w14:textId="77777777" w:rsidR="00E75054" w:rsidRPr="000C5B79" w:rsidRDefault="00E75054">
      <w:pPr>
        <w:numPr>
          <w:ilvl w:val="0"/>
          <w:numId w:val="50"/>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essais au niveau de </w:t>
      </w:r>
      <w:r w:rsidRPr="000C5B79">
        <w:rPr>
          <w:rFonts w:ascii="Gotham Office" w:hAnsi="Gotham Office"/>
          <w:sz w:val="22"/>
          <w:szCs w:val="22"/>
          <w:highlight w:val="yellow"/>
        </w:rPr>
        <w:t>XXX</w:t>
      </w:r>
      <w:r w:rsidRPr="000C5B79">
        <w:rPr>
          <w:rFonts w:ascii="Gotham Office" w:hAnsi="Gotham Office"/>
          <w:sz w:val="22"/>
          <w:szCs w:val="22"/>
        </w:rPr>
        <w:t>,</w:t>
      </w:r>
    </w:p>
    <w:p w14:paraId="7539461A" w14:textId="77777777" w:rsidR="00E75054" w:rsidRPr="000C5B79" w:rsidRDefault="00E75054">
      <w:pPr>
        <w:numPr>
          <w:ilvl w:val="0"/>
          <w:numId w:val="50"/>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essais au niveau de </w:t>
      </w:r>
      <w:r w:rsidRPr="000C5B79">
        <w:rPr>
          <w:rFonts w:ascii="Gotham Office" w:hAnsi="Gotham Office"/>
          <w:sz w:val="22"/>
          <w:szCs w:val="22"/>
          <w:highlight w:val="yellow"/>
        </w:rPr>
        <w:t>XXX</w:t>
      </w:r>
      <w:r w:rsidRPr="000C5B79">
        <w:rPr>
          <w:rFonts w:ascii="Gotham Office" w:hAnsi="Gotham Office"/>
          <w:sz w:val="22"/>
          <w:szCs w:val="22"/>
        </w:rPr>
        <w:t>.</w:t>
      </w:r>
    </w:p>
    <w:p w14:paraId="31434F74" w14:textId="77777777"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résultats obtenus sont reportés dans le tableau suivant</w:t>
      </w:r>
      <w:r w:rsidRPr="000C5B79">
        <w:rPr>
          <w:rFonts w:ascii="Calibri" w:hAnsi="Calibri" w:cs="Calibri"/>
          <w:sz w:val="22"/>
          <w:szCs w:val="22"/>
        </w:rPr>
        <w:t> </w:t>
      </w:r>
      <w:r w:rsidRPr="000C5B79">
        <w:rPr>
          <w:rFonts w:ascii="Gotham Office" w:hAnsi="Gotham Office"/>
          <w:sz w:val="22"/>
          <w:szCs w:val="22"/>
        </w:rPr>
        <w:t>:</w:t>
      </w:r>
    </w:p>
    <w:tbl>
      <w:tblPr>
        <w:tblW w:w="5000" w:type="pct"/>
        <w:tblCellMar>
          <w:left w:w="70" w:type="dxa"/>
          <w:right w:w="70" w:type="dxa"/>
        </w:tblCellMar>
        <w:tblLook w:val="04A0" w:firstRow="1" w:lastRow="0" w:firstColumn="1" w:lastColumn="0" w:noHBand="0" w:noVBand="1"/>
      </w:tblPr>
      <w:tblGrid>
        <w:gridCol w:w="2470"/>
        <w:gridCol w:w="1094"/>
        <w:gridCol w:w="1796"/>
        <w:gridCol w:w="1049"/>
        <w:gridCol w:w="998"/>
        <w:gridCol w:w="1653"/>
      </w:tblGrid>
      <w:tr w:rsidR="00E75054" w:rsidRPr="000C5B79" w14:paraId="312EDF39" w14:textId="77777777">
        <w:trPr>
          <w:trHeight w:val="340"/>
          <w:tblHeader/>
        </w:trPr>
        <w:tc>
          <w:tcPr>
            <w:tcW w:w="1363"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7E4BE04A"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Localisation</w:t>
            </w:r>
          </w:p>
        </w:tc>
        <w:tc>
          <w:tcPr>
            <w:tcW w:w="604"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3FE87E34"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N° Essais</w:t>
            </w:r>
          </w:p>
        </w:tc>
        <w:tc>
          <w:tcPr>
            <w:tcW w:w="99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553E6C87"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Déflexion (1/100mm)</w:t>
            </w:r>
          </w:p>
        </w:tc>
        <w:tc>
          <w:tcPr>
            <w:tcW w:w="57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56D65680"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Moyenne </w:t>
            </w:r>
            <w:r w:rsidRPr="000C5B79">
              <w:rPr>
                <w:rFonts w:ascii="Gotham Office" w:hAnsi="Gotham Office"/>
                <w:b/>
                <w:i/>
                <w:sz w:val="18"/>
                <w:szCs w:val="18"/>
              </w:rPr>
              <w:t>D</w:t>
            </w:r>
            <w:r w:rsidRPr="000C5B79">
              <w:rPr>
                <w:rFonts w:ascii="Gotham Office" w:hAnsi="Gotham Office"/>
                <w:b/>
                <w:i/>
                <w:sz w:val="18"/>
                <w:szCs w:val="18"/>
                <w:vertAlign w:val="subscript"/>
              </w:rPr>
              <w:t>moy</w:t>
            </w:r>
          </w:p>
        </w:tc>
        <w:tc>
          <w:tcPr>
            <w:tcW w:w="55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77C15612"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Ecart-type </w:t>
            </w:r>
            <w:r w:rsidRPr="000C5B79">
              <w:rPr>
                <w:rFonts w:ascii="Gotham Office" w:hAnsi="Gotham Office"/>
                <w:b/>
                <w:i/>
                <w:sz w:val="18"/>
                <w:szCs w:val="18"/>
              </w:rPr>
              <w:t>σ</w:t>
            </w:r>
          </w:p>
        </w:tc>
        <w:tc>
          <w:tcPr>
            <w:tcW w:w="912"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4F0FEE1E" w14:textId="77777777" w:rsidR="00E75054" w:rsidRPr="000C5B79" w:rsidRDefault="00E75054" w:rsidP="00E75054">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Déflexion caractéristique D</w:t>
            </w:r>
            <w:r w:rsidRPr="000C5B79">
              <w:rPr>
                <w:rFonts w:ascii="Gotham Office" w:hAnsi="Gotham Office"/>
                <w:b/>
                <w:bCs/>
                <w:sz w:val="18"/>
                <w:szCs w:val="18"/>
                <w:vertAlign w:val="subscript"/>
              </w:rPr>
              <w:t>e</w:t>
            </w:r>
            <w:r w:rsidRPr="000C5B79">
              <w:rPr>
                <w:rFonts w:ascii="Gotham Office" w:hAnsi="Gotham Office"/>
                <w:b/>
                <w:bCs/>
                <w:sz w:val="18"/>
                <w:szCs w:val="18"/>
                <w:vertAlign w:val="superscript"/>
              </w:rPr>
              <w:t>(1)</w:t>
            </w:r>
          </w:p>
        </w:tc>
      </w:tr>
      <w:tr w:rsidR="00E75054" w:rsidRPr="000C5B79" w14:paraId="002CE884" w14:textId="77777777">
        <w:trPr>
          <w:trHeight w:val="340"/>
        </w:trPr>
        <w:tc>
          <w:tcPr>
            <w:tcW w:w="1363" w:type="pct"/>
            <w:vMerge w:val="restart"/>
            <w:tcBorders>
              <w:top w:val="single" w:sz="4" w:space="0" w:color="auto"/>
              <w:left w:val="single" w:sz="4" w:space="0" w:color="auto"/>
              <w:right w:val="single" w:sz="4" w:space="0" w:color="auto"/>
            </w:tcBorders>
            <w:vAlign w:val="center"/>
            <w:hideMark/>
          </w:tcPr>
          <w:p w14:paraId="6E365DE1" w14:textId="77777777" w:rsidR="00E75054" w:rsidRPr="000C5B79" w:rsidRDefault="00E75054" w:rsidP="00E75054">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c>
          <w:tcPr>
            <w:tcW w:w="604" w:type="pct"/>
            <w:tcBorders>
              <w:top w:val="single" w:sz="4" w:space="0" w:color="auto"/>
              <w:left w:val="nil"/>
              <w:bottom w:val="single" w:sz="4" w:space="0" w:color="auto"/>
              <w:right w:val="single" w:sz="4" w:space="0" w:color="auto"/>
            </w:tcBorders>
            <w:noWrap/>
            <w:vAlign w:val="center"/>
            <w:hideMark/>
          </w:tcPr>
          <w:p w14:paraId="36BC6837" w14:textId="77777777" w:rsidR="00E75054" w:rsidRPr="000C5B79" w:rsidRDefault="00E75054" w:rsidP="00E75054">
            <w:pPr>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hAnsi="Gotham Office" w:cs="Calibri"/>
                <w:sz w:val="18"/>
                <w:szCs w:val="18"/>
                <w:highlight w:val="yellow"/>
              </w:rPr>
              <w:t>XX</w:t>
            </w:r>
          </w:p>
        </w:tc>
        <w:tc>
          <w:tcPr>
            <w:tcW w:w="991" w:type="pct"/>
            <w:tcBorders>
              <w:top w:val="single" w:sz="4" w:space="0" w:color="auto"/>
              <w:left w:val="nil"/>
              <w:bottom w:val="single" w:sz="4" w:space="0" w:color="auto"/>
              <w:right w:val="single" w:sz="4" w:space="0" w:color="auto"/>
            </w:tcBorders>
            <w:vAlign w:val="center"/>
            <w:hideMark/>
          </w:tcPr>
          <w:p w14:paraId="74F6D9F9" w14:textId="77777777" w:rsidR="00E75054" w:rsidRPr="000C5B79" w:rsidRDefault="00E75054" w:rsidP="00E75054">
            <w:pPr>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hAnsi="Gotham Office" w:cs="Calibri"/>
                <w:sz w:val="18"/>
                <w:szCs w:val="18"/>
                <w:highlight w:val="yellow"/>
              </w:rPr>
              <w:t>XX,X</w:t>
            </w:r>
          </w:p>
        </w:tc>
        <w:tc>
          <w:tcPr>
            <w:tcW w:w="579" w:type="pct"/>
            <w:vMerge w:val="restart"/>
            <w:tcBorders>
              <w:top w:val="single" w:sz="4" w:space="0" w:color="auto"/>
              <w:left w:val="single" w:sz="4" w:space="0" w:color="auto"/>
              <w:right w:val="single" w:sz="4" w:space="0" w:color="auto"/>
            </w:tcBorders>
            <w:noWrap/>
            <w:vAlign w:val="center"/>
            <w:hideMark/>
          </w:tcPr>
          <w:p w14:paraId="3D15170C" w14:textId="77777777" w:rsidR="00E75054" w:rsidRPr="000C5B79" w:rsidRDefault="00E75054" w:rsidP="00E75054">
            <w:pPr>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hAnsi="Gotham Office" w:cs="Calibri"/>
                <w:sz w:val="18"/>
                <w:szCs w:val="18"/>
                <w:highlight w:val="yellow"/>
              </w:rPr>
              <w:t>XX,X</w:t>
            </w:r>
          </w:p>
        </w:tc>
        <w:tc>
          <w:tcPr>
            <w:tcW w:w="551" w:type="pct"/>
            <w:vMerge w:val="restart"/>
            <w:tcBorders>
              <w:top w:val="single" w:sz="4" w:space="0" w:color="auto"/>
              <w:left w:val="single" w:sz="4" w:space="0" w:color="auto"/>
              <w:right w:val="single" w:sz="4" w:space="0" w:color="auto"/>
            </w:tcBorders>
            <w:noWrap/>
            <w:vAlign w:val="center"/>
            <w:hideMark/>
          </w:tcPr>
          <w:p w14:paraId="6D220F48" w14:textId="77777777" w:rsidR="00E75054" w:rsidRPr="000C5B79" w:rsidRDefault="00E75054" w:rsidP="00E75054">
            <w:pPr>
              <w:suppressAutoHyphens/>
              <w:spacing w:before="120" w:after="120" w:line="240" w:lineRule="auto"/>
              <w:jc w:val="center"/>
              <w:rPr>
                <w:rFonts w:ascii="Gotham Office" w:hAnsi="Gotham Office" w:cs="Calibri"/>
                <w:sz w:val="18"/>
                <w:szCs w:val="18"/>
                <w:highlight w:val="yellow"/>
              </w:rPr>
            </w:pPr>
            <w:r w:rsidRPr="000C5B79">
              <w:rPr>
                <w:rFonts w:ascii="Gotham Office" w:hAnsi="Gotham Office" w:cs="Calibri"/>
                <w:sz w:val="18"/>
                <w:szCs w:val="18"/>
                <w:highlight w:val="yellow"/>
              </w:rPr>
              <w:t>XX,X</w:t>
            </w:r>
          </w:p>
        </w:tc>
        <w:tc>
          <w:tcPr>
            <w:tcW w:w="912" w:type="pct"/>
            <w:vMerge w:val="restart"/>
            <w:tcBorders>
              <w:top w:val="single" w:sz="4" w:space="0" w:color="auto"/>
              <w:left w:val="single" w:sz="4" w:space="0" w:color="auto"/>
              <w:right w:val="single" w:sz="4" w:space="0" w:color="auto"/>
            </w:tcBorders>
            <w:noWrap/>
            <w:vAlign w:val="center"/>
            <w:hideMark/>
          </w:tcPr>
          <w:p w14:paraId="4EB13AE3" w14:textId="77777777" w:rsidR="00E75054" w:rsidRPr="000C5B79" w:rsidRDefault="00E75054" w:rsidP="00E75054">
            <w:pPr>
              <w:suppressAutoHyphens/>
              <w:spacing w:before="120" w:after="120" w:line="240" w:lineRule="auto"/>
              <w:jc w:val="center"/>
              <w:rPr>
                <w:rFonts w:ascii="Gotham Office" w:hAnsi="Gotham Office" w:cs="Calibri"/>
                <w:sz w:val="18"/>
                <w:szCs w:val="18"/>
                <w:highlight w:val="yellow"/>
              </w:rPr>
            </w:pPr>
            <w:r w:rsidRPr="000C5B79">
              <w:rPr>
                <w:rFonts w:ascii="Gotham Office" w:hAnsi="Gotham Office" w:cs="Calibri"/>
                <w:sz w:val="18"/>
                <w:szCs w:val="18"/>
                <w:highlight w:val="yellow"/>
              </w:rPr>
              <w:t>XX,X</w:t>
            </w:r>
          </w:p>
        </w:tc>
      </w:tr>
      <w:tr w:rsidR="00E75054" w:rsidRPr="000C5B79" w14:paraId="5B0B3CB9" w14:textId="77777777">
        <w:trPr>
          <w:trHeight w:val="340"/>
        </w:trPr>
        <w:tc>
          <w:tcPr>
            <w:tcW w:w="1363" w:type="pct"/>
            <w:vMerge/>
            <w:tcBorders>
              <w:left w:val="single" w:sz="4" w:space="0" w:color="auto"/>
              <w:bottom w:val="single" w:sz="4" w:space="0" w:color="auto"/>
              <w:right w:val="single" w:sz="4" w:space="0" w:color="auto"/>
            </w:tcBorders>
            <w:vAlign w:val="center"/>
            <w:hideMark/>
          </w:tcPr>
          <w:p w14:paraId="55E0BF75" w14:textId="77777777" w:rsidR="00E75054" w:rsidRPr="000C5B79" w:rsidRDefault="00E75054" w:rsidP="00E75054">
            <w:pPr>
              <w:suppressAutoHyphens/>
              <w:spacing w:before="120" w:after="120" w:line="360" w:lineRule="auto"/>
              <w:jc w:val="both"/>
              <w:rPr>
                <w:rFonts w:ascii="Gotham Office" w:hAnsi="Gotham Office"/>
                <w:b/>
                <w:bCs/>
                <w:sz w:val="20"/>
                <w:szCs w:val="20"/>
                <w:highlight w:val="yellow"/>
              </w:rPr>
            </w:pPr>
          </w:p>
        </w:tc>
        <w:tc>
          <w:tcPr>
            <w:tcW w:w="604" w:type="pct"/>
            <w:tcBorders>
              <w:top w:val="nil"/>
              <w:left w:val="nil"/>
              <w:bottom w:val="single" w:sz="4" w:space="0" w:color="auto"/>
              <w:right w:val="single" w:sz="4" w:space="0" w:color="auto"/>
            </w:tcBorders>
            <w:noWrap/>
            <w:vAlign w:val="center"/>
            <w:hideMark/>
          </w:tcPr>
          <w:p w14:paraId="2A1DCB7D" w14:textId="77777777" w:rsidR="00E75054" w:rsidRPr="000C5B79" w:rsidRDefault="00E75054" w:rsidP="00E75054">
            <w:pPr>
              <w:suppressAutoHyphens/>
              <w:spacing w:before="120" w:after="120" w:line="240" w:lineRule="auto"/>
              <w:jc w:val="center"/>
              <w:rPr>
                <w:rFonts w:ascii="Gotham Office" w:hAnsi="Gotham Office" w:cs="Calibri"/>
                <w:sz w:val="16"/>
                <w:szCs w:val="16"/>
                <w:highlight w:val="yellow"/>
              </w:rPr>
            </w:pPr>
            <w:r w:rsidRPr="000C5B79">
              <w:rPr>
                <w:rFonts w:ascii="Gotham Office" w:hAnsi="Gotham Office" w:cs="Calibri"/>
                <w:sz w:val="16"/>
                <w:szCs w:val="16"/>
                <w:highlight w:val="yellow"/>
              </w:rPr>
              <w:t>XX</w:t>
            </w:r>
          </w:p>
        </w:tc>
        <w:tc>
          <w:tcPr>
            <w:tcW w:w="991" w:type="pct"/>
            <w:tcBorders>
              <w:top w:val="nil"/>
              <w:left w:val="nil"/>
              <w:bottom w:val="single" w:sz="4" w:space="0" w:color="auto"/>
              <w:right w:val="single" w:sz="4" w:space="0" w:color="auto"/>
            </w:tcBorders>
            <w:vAlign w:val="center"/>
            <w:hideMark/>
          </w:tcPr>
          <w:p w14:paraId="5414566C" w14:textId="77777777" w:rsidR="00E75054" w:rsidRPr="000C5B79" w:rsidRDefault="00E75054" w:rsidP="00E75054">
            <w:pPr>
              <w:suppressAutoHyphens/>
              <w:spacing w:before="120" w:after="120" w:line="240" w:lineRule="auto"/>
              <w:jc w:val="center"/>
              <w:rPr>
                <w:rFonts w:ascii="Gotham Office" w:hAnsi="Gotham Office" w:cs="Calibri"/>
                <w:sz w:val="16"/>
                <w:szCs w:val="16"/>
                <w:highlight w:val="yellow"/>
              </w:rPr>
            </w:pPr>
            <w:r w:rsidRPr="000C5B79">
              <w:rPr>
                <w:rFonts w:ascii="Gotham Office" w:hAnsi="Gotham Office" w:cs="Calibri"/>
                <w:sz w:val="16"/>
                <w:szCs w:val="16"/>
                <w:highlight w:val="yellow"/>
              </w:rPr>
              <w:t>XX,X</w:t>
            </w:r>
          </w:p>
        </w:tc>
        <w:tc>
          <w:tcPr>
            <w:tcW w:w="579" w:type="pct"/>
            <w:vMerge/>
            <w:tcBorders>
              <w:left w:val="single" w:sz="4" w:space="0" w:color="auto"/>
              <w:bottom w:val="single" w:sz="4" w:space="0" w:color="auto"/>
              <w:right w:val="single" w:sz="4" w:space="0" w:color="auto"/>
            </w:tcBorders>
            <w:vAlign w:val="center"/>
            <w:hideMark/>
          </w:tcPr>
          <w:p w14:paraId="2B44492C" w14:textId="77777777" w:rsidR="00E75054" w:rsidRPr="000C5B79" w:rsidRDefault="00E75054" w:rsidP="00E75054">
            <w:pPr>
              <w:suppressAutoHyphens/>
              <w:spacing w:before="120" w:after="120" w:line="360" w:lineRule="auto"/>
              <w:jc w:val="both"/>
              <w:rPr>
                <w:rFonts w:ascii="Gotham Office" w:hAnsi="Gotham Office"/>
                <w:sz w:val="20"/>
                <w:szCs w:val="20"/>
                <w:highlight w:val="yellow"/>
              </w:rPr>
            </w:pPr>
          </w:p>
        </w:tc>
        <w:tc>
          <w:tcPr>
            <w:tcW w:w="551" w:type="pct"/>
            <w:vMerge/>
            <w:tcBorders>
              <w:left w:val="single" w:sz="4" w:space="0" w:color="auto"/>
              <w:bottom w:val="single" w:sz="4" w:space="0" w:color="auto"/>
              <w:right w:val="single" w:sz="4" w:space="0" w:color="auto"/>
            </w:tcBorders>
            <w:vAlign w:val="center"/>
            <w:hideMark/>
          </w:tcPr>
          <w:p w14:paraId="75B7F1F3" w14:textId="77777777" w:rsidR="00E75054" w:rsidRPr="000C5B79" w:rsidRDefault="00E75054" w:rsidP="00E75054">
            <w:pPr>
              <w:suppressAutoHyphens/>
              <w:spacing w:before="120" w:after="120" w:line="360" w:lineRule="auto"/>
              <w:jc w:val="both"/>
              <w:rPr>
                <w:rFonts w:ascii="Gotham Office" w:hAnsi="Gotham Office"/>
                <w:sz w:val="20"/>
                <w:szCs w:val="20"/>
                <w:highlight w:val="yellow"/>
              </w:rPr>
            </w:pPr>
          </w:p>
        </w:tc>
        <w:tc>
          <w:tcPr>
            <w:tcW w:w="912" w:type="pct"/>
            <w:vMerge/>
            <w:tcBorders>
              <w:left w:val="single" w:sz="4" w:space="0" w:color="auto"/>
              <w:bottom w:val="single" w:sz="4" w:space="0" w:color="auto"/>
              <w:right w:val="single" w:sz="4" w:space="0" w:color="auto"/>
            </w:tcBorders>
            <w:vAlign w:val="center"/>
            <w:hideMark/>
          </w:tcPr>
          <w:p w14:paraId="2CC9F6BB" w14:textId="77777777" w:rsidR="00E75054" w:rsidRPr="000C5B79" w:rsidRDefault="00E75054" w:rsidP="00E75054">
            <w:pPr>
              <w:suppressAutoHyphens/>
              <w:spacing w:before="120" w:after="120" w:line="360" w:lineRule="auto"/>
              <w:jc w:val="both"/>
              <w:rPr>
                <w:rFonts w:ascii="Gotham Office" w:hAnsi="Gotham Office"/>
                <w:sz w:val="20"/>
                <w:szCs w:val="20"/>
                <w:highlight w:val="yellow"/>
              </w:rPr>
            </w:pPr>
          </w:p>
        </w:tc>
      </w:tr>
    </w:tbl>
    <w:p w14:paraId="59256869" w14:textId="77777777" w:rsidR="00E75054" w:rsidRPr="000C5B79" w:rsidRDefault="00E75054" w:rsidP="00B02B05">
      <w:pPr>
        <w:tabs>
          <w:tab w:val="left" w:pos="284"/>
        </w:tabs>
        <w:suppressAutoHyphens/>
        <w:spacing w:after="120" w:line="240" w:lineRule="auto"/>
        <w:ind w:left="426" w:right="-144" w:hanging="426"/>
        <w:jc w:val="both"/>
        <w:rPr>
          <w:rFonts w:ascii="Gotham Office" w:hAnsi="Gotham Office"/>
          <w:i/>
          <w:sz w:val="18"/>
          <w:szCs w:val="18"/>
        </w:rPr>
      </w:pPr>
      <w:r w:rsidRPr="000C5B79">
        <w:rPr>
          <w:rFonts w:ascii="Gotham Office" w:hAnsi="Gotham Office"/>
          <w:i/>
          <w:sz w:val="18"/>
          <w:szCs w:val="18"/>
        </w:rPr>
        <w:t>(1)</w:t>
      </w:r>
      <w:r w:rsidRPr="000C5B79">
        <w:rPr>
          <w:rFonts w:ascii="Gotham Office" w:hAnsi="Gotham Office"/>
          <w:b/>
          <w:i/>
          <w:sz w:val="18"/>
          <w:szCs w:val="18"/>
        </w:rPr>
        <w:t xml:space="preserve"> </w:t>
      </w:r>
      <w:r w:rsidRPr="000C5B79">
        <w:rPr>
          <w:rFonts w:ascii="Gotham Office" w:hAnsi="Gotham Office"/>
          <w:i/>
          <w:sz w:val="18"/>
          <w:szCs w:val="18"/>
        </w:rPr>
        <w:t>Pour le calcul de la déflexion caractéristique D</w:t>
      </w:r>
      <w:r w:rsidRPr="000C5B79">
        <w:rPr>
          <w:rFonts w:ascii="Gotham Office" w:hAnsi="Gotham Office"/>
          <w:i/>
          <w:sz w:val="18"/>
          <w:szCs w:val="18"/>
          <w:vertAlign w:val="subscript"/>
        </w:rPr>
        <w:t>e</w:t>
      </w:r>
      <w:r w:rsidRPr="000C5B79">
        <w:rPr>
          <w:rFonts w:ascii="Gotham Office" w:hAnsi="Gotham Office"/>
          <w:i/>
          <w:sz w:val="18"/>
          <w:szCs w:val="18"/>
        </w:rPr>
        <w:t>, nous avons utilisé l’expression suivante : D</w:t>
      </w:r>
      <w:r w:rsidRPr="000C5B79">
        <w:rPr>
          <w:rFonts w:ascii="Gotham Office" w:hAnsi="Gotham Office"/>
          <w:i/>
          <w:sz w:val="18"/>
          <w:szCs w:val="18"/>
          <w:vertAlign w:val="subscript"/>
        </w:rPr>
        <w:t>e</w:t>
      </w:r>
      <w:r w:rsidRPr="000C5B79">
        <w:rPr>
          <w:rFonts w:ascii="Gotham Office" w:hAnsi="Gotham Office"/>
          <w:i/>
          <w:sz w:val="18"/>
          <w:szCs w:val="18"/>
        </w:rPr>
        <w:t xml:space="preserve"> = D</w:t>
      </w:r>
      <w:r w:rsidRPr="000C5B79">
        <w:rPr>
          <w:rFonts w:ascii="Gotham Office" w:hAnsi="Gotham Office"/>
          <w:i/>
          <w:sz w:val="18"/>
          <w:szCs w:val="18"/>
          <w:vertAlign w:val="subscript"/>
        </w:rPr>
        <w:t xml:space="preserve">moy </w:t>
      </w:r>
      <w:r w:rsidRPr="000C5B79">
        <w:rPr>
          <w:rFonts w:ascii="Gotham Office" w:hAnsi="Gotham Office"/>
          <w:i/>
          <w:sz w:val="18"/>
          <w:szCs w:val="18"/>
        </w:rPr>
        <w:t>+ (2 x σ)</w:t>
      </w:r>
    </w:p>
    <w:p w14:paraId="1B11BD79" w14:textId="77777777" w:rsidR="00B02B05" w:rsidRPr="000C5B79" w:rsidRDefault="00B02B05" w:rsidP="00E75054">
      <w:pPr>
        <w:suppressAutoHyphens/>
        <w:spacing w:before="120" w:after="120" w:line="360" w:lineRule="auto"/>
        <w:jc w:val="both"/>
        <w:rPr>
          <w:rFonts w:ascii="Gotham Office" w:hAnsi="Gotham Office"/>
          <w:sz w:val="22"/>
          <w:szCs w:val="22"/>
        </w:rPr>
      </w:pPr>
    </w:p>
    <w:p w14:paraId="572FEA9E" w14:textId="77777777" w:rsidR="00B02B05" w:rsidRPr="000C5B79" w:rsidRDefault="00B02B05">
      <w:pPr>
        <w:rPr>
          <w:rFonts w:ascii="Gotham Office" w:hAnsi="Gotham Office"/>
          <w:sz w:val="22"/>
          <w:szCs w:val="22"/>
        </w:rPr>
      </w:pPr>
      <w:r w:rsidRPr="000C5B79">
        <w:rPr>
          <w:rFonts w:ascii="Gotham Office" w:hAnsi="Gotham Office"/>
          <w:sz w:val="22"/>
          <w:szCs w:val="22"/>
        </w:rPr>
        <w:br w:type="page"/>
      </w:r>
    </w:p>
    <w:p w14:paraId="0B2370DE" w14:textId="129E99C9"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tableau ci-dessous définit, pour des chaussées souples traditionnelles, la classe de déflexion caractéristique et le niveau de comportement de la chaussée en fonction de la valeur de déflexion caractéristique mesurée et de la classe de trafic</w:t>
      </w:r>
      <w:r w:rsidRPr="000C5B79">
        <w:rPr>
          <w:rFonts w:ascii="Calibri" w:hAnsi="Calibri" w:cs="Calibri"/>
          <w:sz w:val="22"/>
          <w:szCs w:val="22"/>
        </w:rPr>
        <w:t> </w:t>
      </w:r>
      <w:r w:rsidRPr="000C5B79">
        <w:rPr>
          <w:rFonts w:ascii="Gotham Office" w:hAnsi="Gotham Office"/>
          <w:sz w:val="22"/>
          <w:szCs w:val="22"/>
        </w:rPr>
        <w:t>:</w:t>
      </w:r>
    </w:p>
    <w:p w14:paraId="69ADBDA0" w14:textId="77777777" w:rsidR="00E75054" w:rsidRPr="000C5B79" w:rsidRDefault="00E75054" w:rsidP="001728CF">
      <w:pPr>
        <w:suppressAutoHyphens/>
        <w:spacing w:before="120" w:after="0" w:line="240" w:lineRule="auto"/>
        <w:jc w:val="both"/>
        <w:rPr>
          <w:rFonts w:ascii="Gotham Office" w:hAnsi="Gotham Office"/>
          <w:sz w:val="20"/>
          <w:szCs w:val="20"/>
        </w:rPr>
      </w:pPr>
      <w:r w:rsidRPr="000C5B79">
        <w:rPr>
          <w:rFonts w:ascii="Gotham Office" w:hAnsi="Gotham Office"/>
          <w:noProof/>
          <w:sz w:val="20"/>
          <w:szCs w:val="20"/>
        </w:rPr>
        <w:drawing>
          <wp:inline distT="0" distB="0" distL="0" distR="0" wp14:anchorId="63C0E38E" wp14:editId="79E6ABE7">
            <wp:extent cx="5759450" cy="1337310"/>
            <wp:effectExtent l="0" t="0" r="0" b="0"/>
            <wp:docPr id="1829070800"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70800" name="Image 1" descr="Une image contenant texte, capture d’écran, ligne, Police&#10;&#10;Description générée automatiquement"/>
                    <pic:cNvPicPr/>
                  </pic:nvPicPr>
                  <pic:blipFill>
                    <a:blip r:embed="rId63"/>
                    <a:stretch>
                      <a:fillRect/>
                    </a:stretch>
                  </pic:blipFill>
                  <pic:spPr>
                    <a:xfrm>
                      <a:off x="0" y="0"/>
                      <a:ext cx="5759450" cy="1337310"/>
                    </a:xfrm>
                    <a:prstGeom prst="rect">
                      <a:avLst/>
                    </a:prstGeom>
                  </pic:spPr>
                </pic:pic>
              </a:graphicData>
            </a:graphic>
          </wp:inline>
        </w:drawing>
      </w:r>
    </w:p>
    <w:p w14:paraId="4950A02E" w14:textId="77777777" w:rsidR="00E75054" w:rsidRPr="000C5B79" w:rsidRDefault="00E75054" w:rsidP="00E75054">
      <w:pPr>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Classes de déflexion caractéristique et niveau de comportement en fonction de la valeur de déflexion caractéristique mesurée pour les chaussées souples</w:t>
      </w:r>
    </w:p>
    <w:p w14:paraId="351DE49F" w14:textId="3A907BE3"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la classe de déflexion de la chaussée étudiée et sa portance sont les suivantes</w:t>
      </w:r>
      <w:r w:rsidRPr="000C5B79">
        <w:rPr>
          <w:rFonts w:ascii="Calibri" w:hAnsi="Calibri" w:cs="Calibri"/>
          <w:sz w:val="22"/>
          <w:szCs w:val="22"/>
        </w:rPr>
        <w:t> </w:t>
      </w:r>
      <w:r w:rsidRPr="000C5B79">
        <w:rPr>
          <w:rFonts w:ascii="Gotham Office" w:hAnsi="Gotham Office"/>
          <w:sz w:val="22"/>
          <w:szCs w:val="22"/>
        </w:rPr>
        <w:t>:</w:t>
      </w:r>
    </w:p>
    <w:tbl>
      <w:tblPr>
        <w:tblW w:w="79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1914"/>
        <w:gridCol w:w="1153"/>
        <w:gridCol w:w="1161"/>
        <w:gridCol w:w="2207"/>
      </w:tblGrid>
      <w:tr w:rsidR="00E75054" w:rsidRPr="000C5B79" w14:paraId="0D62209B" w14:textId="77777777">
        <w:trPr>
          <w:jc w:val="center"/>
        </w:trPr>
        <w:tc>
          <w:tcPr>
            <w:tcW w:w="1527" w:type="dxa"/>
            <w:shd w:val="clear" w:color="auto" w:fill="F2F2F2"/>
            <w:vAlign w:val="center"/>
          </w:tcPr>
          <w:p w14:paraId="56D86E6B"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Emplacement</w:t>
            </w:r>
          </w:p>
        </w:tc>
        <w:tc>
          <w:tcPr>
            <w:tcW w:w="1914" w:type="dxa"/>
            <w:shd w:val="clear" w:color="auto" w:fill="F2F2F2"/>
            <w:vAlign w:val="center"/>
          </w:tcPr>
          <w:p w14:paraId="4810E3B9"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Déflexion caractéristique D</w:t>
            </w:r>
            <w:r w:rsidRPr="000C5B79">
              <w:rPr>
                <w:rFonts w:ascii="Gotham Office" w:hAnsi="Gotham Office"/>
                <w:b/>
                <w:sz w:val="18"/>
                <w:szCs w:val="18"/>
                <w:vertAlign w:val="subscript"/>
              </w:rPr>
              <w:t>e</w:t>
            </w:r>
            <w:r w:rsidRPr="000C5B79">
              <w:rPr>
                <w:rFonts w:ascii="Gotham Office" w:hAnsi="Gotham Office"/>
                <w:b/>
                <w:sz w:val="18"/>
                <w:szCs w:val="18"/>
              </w:rPr>
              <w:t xml:space="preserve"> (100</w:t>
            </w:r>
            <w:r w:rsidRPr="000C5B79">
              <w:rPr>
                <w:rFonts w:ascii="Gotham Office" w:hAnsi="Gotham Office"/>
                <w:b/>
                <w:sz w:val="18"/>
                <w:szCs w:val="18"/>
                <w:vertAlign w:val="superscript"/>
              </w:rPr>
              <w:t>ème</w:t>
            </w:r>
            <w:r w:rsidRPr="000C5B79">
              <w:rPr>
                <w:rFonts w:ascii="Gotham Office" w:hAnsi="Gotham Office"/>
                <w:b/>
                <w:sz w:val="18"/>
                <w:szCs w:val="18"/>
              </w:rPr>
              <w:t xml:space="preserve"> mm)</w:t>
            </w:r>
          </w:p>
        </w:tc>
        <w:tc>
          <w:tcPr>
            <w:tcW w:w="1153" w:type="dxa"/>
            <w:shd w:val="clear" w:color="auto" w:fill="F2F2F2"/>
            <w:vAlign w:val="center"/>
          </w:tcPr>
          <w:p w14:paraId="4AFD1CC7"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de déflexion</w:t>
            </w:r>
          </w:p>
        </w:tc>
        <w:tc>
          <w:tcPr>
            <w:tcW w:w="1161" w:type="dxa"/>
            <w:shd w:val="clear" w:color="auto" w:fill="F2F2F2"/>
            <w:vAlign w:val="center"/>
          </w:tcPr>
          <w:p w14:paraId="6B45DFB3"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Classe de trafic</w:t>
            </w:r>
            <w:r w:rsidRPr="000C5B79">
              <w:rPr>
                <w:rFonts w:ascii="Gotham Office" w:hAnsi="Gotham Office"/>
                <w:b/>
                <w:sz w:val="18"/>
                <w:szCs w:val="18"/>
              </w:rPr>
              <w:br/>
              <w:t>Ti</w:t>
            </w:r>
          </w:p>
        </w:tc>
        <w:tc>
          <w:tcPr>
            <w:tcW w:w="2207" w:type="dxa"/>
            <w:shd w:val="clear" w:color="auto" w:fill="F2F2F2"/>
            <w:vAlign w:val="center"/>
          </w:tcPr>
          <w:p w14:paraId="72A3B4F5" w14:textId="77777777" w:rsidR="00E75054" w:rsidRPr="000C5B79" w:rsidRDefault="00E75054" w:rsidP="00E750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Niveau de comportement pour une classe de trafic Ti</w:t>
            </w:r>
          </w:p>
        </w:tc>
      </w:tr>
      <w:tr w:rsidR="00E75054" w:rsidRPr="000C5B79" w14:paraId="75482573" w14:textId="77777777">
        <w:trPr>
          <w:trHeight w:val="597"/>
          <w:jc w:val="center"/>
        </w:trPr>
        <w:tc>
          <w:tcPr>
            <w:tcW w:w="1527" w:type="dxa"/>
            <w:vAlign w:val="center"/>
          </w:tcPr>
          <w:p w14:paraId="088988B1" w14:textId="77777777" w:rsidR="00E75054" w:rsidRPr="000C5B79" w:rsidRDefault="00E75054" w:rsidP="00E75054">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c>
          <w:tcPr>
            <w:tcW w:w="1914" w:type="dxa"/>
            <w:vAlign w:val="center"/>
          </w:tcPr>
          <w:p w14:paraId="1F4DB27D"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cs="Calibri"/>
                <w:sz w:val="18"/>
                <w:szCs w:val="18"/>
                <w:highlight w:val="yellow"/>
              </w:rPr>
              <w:t>XX,X</w:t>
            </w:r>
          </w:p>
        </w:tc>
        <w:tc>
          <w:tcPr>
            <w:tcW w:w="1153" w:type="dxa"/>
            <w:vAlign w:val="center"/>
          </w:tcPr>
          <w:p w14:paraId="02C52421"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D6</w:t>
            </w:r>
          </w:p>
        </w:tc>
        <w:tc>
          <w:tcPr>
            <w:tcW w:w="1161" w:type="dxa"/>
            <w:vAlign w:val="center"/>
          </w:tcPr>
          <w:p w14:paraId="6007BABC"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T3-T2</w:t>
            </w:r>
          </w:p>
        </w:tc>
        <w:tc>
          <w:tcPr>
            <w:tcW w:w="2207" w:type="dxa"/>
            <w:vAlign w:val="center"/>
          </w:tcPr>
          <w:p w14:paraId="2393B9B5" w14:textId="77777777" w:rsidR="00E75054" w:rsidRPr="000C5B79" w:rsidRDefault="00E75054" w:rsidP="00E750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Moyen</w:t>
            </w:r>
          </w:p>
        </w:tc>
      </w:tr>
    </w:tbl>
    <w:p w14:paraId="7A085895" w14:textId="1BF3E390" w:rsidR="00E75054" w:rsidRPr="000C5B79" w:rsidRDefault="00E75054" w:rsidP="00E75054">
      <w:pPr>
        <w:spacing w:before="120" w:after="120" w:line="360" w:lineRule="auto"/>
        <w:jc w:val="both"/>
        <w:rPr>
          <w:rFonts w:ascii="Gotham Office" w:hAnsi="Gotham Office"/>
          <w:sz w:val="22"/>
          <w:szCs w:val="22"/>
        </w:rPr>
      </w:pPr>
      <w:r w:rsidRPr="000C5B79">
        <w:rPr>
          <w:rFonts w:ascii="Gotham Office" w:hAnsi="Gotham Office"/>
          <w:sz w:val="22"/>
          <w:szCs w:val="22"/>
        </w:rPr>
        <w:t>Le procès-verbal des essais de déflexion est fourni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Annnexe_19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18</w:t>
      </w:r>
      <w:r w:rsidRPr="000C5B79">
        <w:rPr>
          <w:rFonts w:ascii="Gotham Office" w:hAnsi="Gotham Office"/>
          <w:sz w:val="22"/>
          <w:szCs w:val="22"/>
        </w:rPr>
        <w:fldChar w:fldCharType="end"/>
      </w:r>
      <w:r w:rsidRPr="000C5B79">
        <w:rPr>
          <w:rFonts w:ascii="Gotham Office" w:hAnsi="Gotham Office"/>
          <w:sz w:val="22"/>
          <w:szCs w:val="22"/>
        </w:rPr>
        <w:t>.</w:t>
      </w:r>
    </w:p>
    <w:p w14:paraId="1EA6CE64" w14:textId="340CA4D5" w:rsidR="00E75054" w:rsidRPr="000C5B79" w:rsidRDefault="00E75054" w:rsidP="00942F43">
      <w:pPr>
        <w:pStyle w:val="Heading2"/>
      </w:pPr>
      <w:bookmarkStart w:id="199" w:name="_Toc219037914"/>
      <w:r w:rsidRPr="000C5B79">
        <w:t>Essai</w:t>
      </w:r>
      <w:r w:rsidRPr="000C5B79">
        <w:rPr>
          <w:highlight w:val="yellow"/>
        </w:rPr>
        <w:t>(s)</w:t>
      </w:r>
      <w:r w:rsidRPr="000C5B79">
        <w:t xml:space="preserve"> de compression simple</w:t>
      </w:r>
      <w:bookmarkEnd w:id="199"/>
    </w:p>
    <w:p w14:paraId="45478D00" w14:textId="701F84CC" w:rsidR="00E75054" w:rsidRPr="000C5B79" w:rsidRDefault="00E75054" w:rsidP="00E75054">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mesures de la résistance à la compression simple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réalisé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sur carottes du dallage du bâtiment existant prélevés dans les sondages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et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w:t>
      </w:r>
      <w:r w:rsidRPr="000C5B79">
        <w:rPr>
          <w:rFonts w:ascii="Gotham Office" w:hAnsi="Gotham Office"/>
          <w:sz w:val="22"/>
          <w:szCs w:val="22"/>
        </w:rPr>
        <w:t>par nos soins</w:t>
      </w:r>
      <w:r w:rsidRPr="000C5B79">
        <w:rPr>
          <w:rFonts w:ascii="Gotham Office" w:hAnsi="Gotham Office"/>
          <w:sz w:val="22"/>
          <w:szCs w:val="22"/>
          <w:highlight w:val="yellow"/>
        </w:rPr>
        <w:t>/XXX</w:t>
      </w:r>
      <w:r w:rsidRPr="000C5B79">
        <w:rPr>
          <w:rFonts w:ascii="Gotham Office" w:hAnsi="Gotham Office"/>
          <w:sz w:val="22"/>
          <w:szCs w:val="22"/>
        </w:rPr>
        <w:t xml:space="preserve"> dans le cadre de la présente mission </w:t>
      </w:r>
      <w:r w:rsidRPr="000C5B79">
        <w:rPr>
          <w:rFonts w:ascii="Gotham Office" w:hAnsi="Gotham Office" w:cs="Arial"/>
          <w:sz w:val="22"/>
          <w:szCs w:val="22"/>
        </w:rPr>
        <w:fldChar w:fldCharType="begin"/>
      </w:r>
      <w:r w:rsidRPr="000C5B79">
        <w:rPr>
          <w:rFonts w:ascii="Gotham Office" w:hAnsi="Gotham Office" w:cs="Arial"/>
          <w:sz w:val="22"/>
          <w:szCs w:val="22"/>
        </w:rPr>
        <w:instrText xml:space="preserve"> DOCPROPERTY  Mission  \* MERGEFORMAT </w:instrText>
      </w:r>
      <w:r w:rsidRPr="000C5B79">
        <w:rPr>
          <w:rFonts w:ascii="Gotham Office" w:hAnsi="Gotham Office" w:cs="Arial"/>
          <w:sz w:val="22"/>
          <w:szCs w:val="22"/>
        </w:rPr>
        <w:fldChar w:fldCharType="separate"/>
      </w:r>
      <w:r w:rsidR="00F5496C">
        <w:rPr>
          <w:rFonts w:ascii="Gotham Office" w:hAnsi="Gotham Office" w:cs="Arial"/>
          <w:sz w:val="22"/>
          <w:szCs w:val="22"/>
        </w:rPr>
        <w:t>GX-XXX</w:t>
      </w:r>
      <w:r w:rsidRPr="000C5B79">
        <w:rPr>
          <w:rFonts w:ascii="Gotham Office" w:hAnsi="Gotham Office" w:cs="Arial"/>
          <w:sz w:val="22"/>
          <w:szCs w:val="22"/>
        </w:rPr>
        <w:fldChar w:fldCharType="end"/>
      </w:r>
      <w:r w:rsidRPr="000C5B79">
        <w:rPr>
          <w:rFonts w:ascii="Gotham Office" w:hAnsi="Gotham Office" w:cs="Arial"/>
          <w:sz w:val="22"/>
          <w:szCs w:val="22"/>
          <w:highlight w:val="yellow"/>
        </w:rPr>
        <w:t>/de la mission GX-XXX</w:t>
      </w:r>
      <w:r w:rsidRPr="000C5B79">
        <w:rPr>
          <w:rFonts w:ascii="Gotham Office" w:hAnsi="Gotham Office"/>
          <w:sz w:val="22"/>
          <w:szCs w:val="22"/>
          <w:lang w:eastAsia="x-none"/>
        </w:rPr>
        <w:t>.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résultat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est</w:t>
      </w:r>
      <w:r w:rsidRPr="000C5B79">
        <w:rPr>
          <w:rFonts w:ascii="Gotham Office" w:hAnsi="Gotham Office"/>
          <w:sz w:val="22"/>
          <w:szCs w:val="22"/>
          <w:highlight w:val="yellow"/>
          <w:lang w:eastAsia="x-none"/>
        </w:rPr>
        <w:t>/sont</w:t>
      </w:r>
      <w:r w:rsidRPr="000C5B79">
        <w:rPr>
          <w:rFonts w:ascii="Gotham Office" w:hAnsi="Gotham Office"/>
          <w:sz w:val="22"/>
          <w:szCs w:val="22"/>
          <w:lang w:eastAsia="x-none"/>
        </w:rPr>
        <w:t xml:space="preserve"> présenté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10311" w:type="dxa"/>
        <w:tblInd w:w="-8" w:type="dxa"/>
        <w:tblCellMar>
          <w:left w:w="0" w:type="dxa"/>
          <w:right w:w="0" w:type="dxa"/>
        </w:tblCellMar>
        <w:tblLook w:val="04A0" w:firstRow="1" w:lastRow="0" w:firstColumn="1" w:lastColumn="0" w:noHBand="0" w:noVBand="1"/>
      </w:tblPr>
      <w:tblGrid>
        <w:gridCol w:w="993"/>
        <w:gridCol w:w="1270"/>
        <w:gridCol w:w="1265"/>
        <w:gridCol w:w="1325"/>
        <w:gridCol w:w="1100"/>
        <w:gridCol w:w="2173"/>
        <w:gridCol w:w="6"/>
        <w:gridCol w:w="2179"/>
      </w:tblGrid>
      <w:tr w:rsidR="00E75054" w:rsidRPr="000C5B79" w14:paraId="629D4C4E" w14:textId="77777777">
        <w:trPr>
          <w:trHeight w:val="544"/>
          <w:tblHeader/>
        </w:trPr>
        <w:tc>
          <w:tcPr>
            <w:tcW w:w="993"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64F9116A"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Sondage</w:t>
            </w:r>
          </w:p>
        </w:tc>
        <w:tc>
          <w:tcPr>
            <w:tcW w:w="2535"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21DF63C"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w:t>
            </w:r>
          </w:p>
        </w:tc>
        <w:tc>
          <w:tcPr>
            <w:tcW w:w="1325"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27C36C3"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Hauteur (mm)</w:t>
            </w:r>
          </w:p>
        </w:tc>
        <w:tc>
          <w:tcPr>
            <w:tcW w:w="1100"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24D9DF2"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Diamètre (mm)</w:t>
            </w:r>
          </w:p>
        </w:tc>
        <w:tc>
          <w:tcPr>
            <w:tcW w:w="2179" w:type="dxa"/>
            <w:gridSpan w:val="2"/>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6B13537" w14:textId="3B7A464E"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Résistance à la compression simple R</w:t>
            </w:r>
            <w:r w:rsidRPr="000C5B79">
              <w:rPr>
                <w:rFonts w:ascii="Gotham Office" w:hAnsi="Gotham Office"/>
                <w:b/>
                <w:bCs/>
                <w:sz w:val="18"/>
                <w:szCs w:val="18"/>
                <w:vertAlign w:val="subscript"/>
              </w:rPr>
              <w:t>c</w:t>
            </w:r>
            <w:r w:rsidRPr="000C5B79">
              <w:rPr>
                <w:rFonts w:ascii="Gotham Office" w:hAnsi="Gotham Office"/>
                <w:b/>
                <w:bCs/>
                <w:sz w:val="18"/>
                <w:szCs w:val="18"/>
              </w:rPr>
              <w:t xml:space="preserve"> (MPa)</w:t>
            </w:r>
          </w:p>
        </w:tc>
        <w:tc>
          <w:tcPr>
            <w:tcW w:w="2179"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475352D3"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Résistance à la compression simple R</w:t>
            </w:r>
            <w:r w:rsidRPr="000C5B79">
              <w:rPr>
                <w:rFonts w:ascii="Gotham Office" w:hAnsi="Gotham Office"/>
                <w:b/>
                <w:bCs/>
                <w:sz w:val="18"/>
                <w:szCs w:val="18"/>
                <w:vertAlign w:val="subscript"/>
              </w:rPr>
              <w:t>c</w:t>
            </w:r>
            <w:r w:rsidRPr="000C5B79">
              <w:rPr>
                <w:rFonts w:ascii="Gotham Office" w:hAnsi="Gotham Office"/>
                <w:b/>
                <w:bCs/>
                <w:sz w:val="18"/>
                <w:szCs w:val="18"/>
              </w:rPr>
              <w:t xml:space="preserve"> (MPa) corrigée pour un élancement de 2</w:t>
            </w:r>
          </w:p>
        </w:tc>
      </w:tr>
      <w:tr w:rsidR="00E75054" w:rsidRPr="000C5B79" w14:paraId="7A637D2E" w14:textId="77777777">
        <w:trPr>
          <w:trHeight w:val="284"/>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7853C81"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1270"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D6EF77B"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m/NF</w:t>
            </w:r>
          </w:p>
        </w:tc>
        <w:tc>
          <w:tcPr>
            <w:tcW w:w="1265"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51902A1"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NGF</w:t>
            </w:r>
          </w:p>
        </w:tc>
        <w:tc>
          <w:tcPr>
            <w:tcW w:w="0" w:type="auto"/>
            <w:vMerge/>
            <w:tcBorders>
              <w:top w:val="single" w:sz="8" w:space="0" w:color="auto"/>
              <w:left w:val="nil"/>
              <w:bottom w:val="single" w:sz="8" w:space="0" w:color="auto"/>
              <w:right w:val="single" w:sz="8" w:space="0" w:color="auto"/>
            </w:tcBorders>
            <w:vAlign w:val="center"/>
            <w:hideMark/>
          </w:tcPr>
          <w:p w14:paraId="2B867EE8"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61BF4865"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0" w:type="auto"/>
            <w:gridSpan w:val="2"/>
            <w:vMerge/>
            <w:tcBorders>
              <w:top w:val="single" w:sz="8" w:space="0" w:color="auto"/>
              <w:left w:val="nil"/>
              <w:bottom w:val="single" w:sz="8" w:space="0" w:color="auto"/>
              <w:right w:val="single" w:sz="8" w:space="0" w:color="auto"/>
            </w:tcBorders>
            <w:vAlign w:val="center"/>
            <w:hideMark/>
          </w:tcPr>
          <w:p w14:paraId="02493ACA"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4E6100AB" w14:textId="77777777" w:rsidR="00E75054" w:rsidRPr="000C5B79" w:rsidRDefault="00E75054" w:rsidP="00775ABB">
            <w:pPr>
              <w:suppressAutoHyphens/>
              <w:spacing w:before="120" w:after="120" w:line="240" w:lineRule="auto"/>
              <w:jc w:val="center"/>
              <w:rPr>
                <w:rFonts w:ascii="Gotham Office" w:hAnsi="Gotham Office" w:cs="Calibri"/>
                <w:b/>
                <w:bCs/>
                <w:sz w:val="18"/>
                <w:szCs w:val="18"/>
              </w:rPr>
            </w:pPr>
          </w:p>
        </w:tc>
      </w:tr>
      <w:tr w:rsidR="00E75054" w:rsidRPr="000C5B79" w14:paraId="216F00D6" w14:textId="77777777">
        <w:trPr>
          <w:trHeight w:val="284"/>
        </w:trPr>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C6557B"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2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CA2E9E"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w:t>
            </w:r>
            <w:r w:rsidRPr="000C5B79">
              <w:rPr>
                <w:rFonts w:ascii="Gotham Office" w:hAnsi="Gotham Office"/>
                <w:sz w:val="18"/>
                <w:szCs w:val="18"/>
                <w:highlight w:val="yellow"/>
              </w:rPr>
              <w:t>X,XX</w:t>
            </w:r>
          </w:p>
        </w:tc>
        <w:tc>
          <w:tcPr>
            <w:tcW w:w="12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6B428F" w14:textId="77777777" w:rsidR="00E75054" w:rsidRPr="000C5B79" w:rsidRDefault="00E75054" w:rsidP="00775ABB">
            <w:pPr>
              <w:suppressAutoHyphens/>
              <w:spacing w:before="120" w:after="120" w:line="240" w:lineRule="auto"/>
              <w:jc w:val="center"/>
              <w:rPr>
                <w:rFonts w:ascii="Gotham Office" w:hAnsi="Gotham Office"/>
                <w:b/>
                <w:bCs/>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13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E535A6"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1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480902"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17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8E5430"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1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4093B3"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E75054" w:rsidRPr="000C5B79" w14:paraId="4BAE7243" w14:textId="77777777">
        <w:trPr>
          <w:trHeight w:val="284"/>
        </w:trPr>
        <w:tc>
          <w:tcPr>
            <w:tcW w:w="99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7FDE2B"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2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67AFBF3"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w:t>
            </w:r>
            <w:r w:rsidRPr="000C5B79">
              <w:rPr>
                <w:rFonts w:ascii="Gotham Office" w:hAnsi="Gotham Office"/>
                <w:sz w:val="18"/>
                <w:szCs w:val="18"/>
                <w:highlight w:val="yellow"/>
              </w:rPr>
              <w:t>X,XX</w:t>
            </w:r>
          </w:p>
        </w:tc>
        <w:tc>
          <w:tcPr>
            <w:tcW w:w="126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207B6F"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à </w:t>
            </w:r>
            <w:r w:rsidRPr="000C5B79">
              <w:rPr>
                <w:rFonts w:ascii="Gotham Office" w:hAnsi="Gotham Office"/>
                <w:sz w:val="18"/>
                <w:szCs w:val="18"/>
                <w:highlight w:val="yellow"/>
              </w:rPr>
              <w:t>XX,XX</w:t>
            </w:r>
          </w:p>
        </w:tc>
        <w:tc>
          <w:tcPr>
            <w:tcW w:w="132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2C2937"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1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35FF4A"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2179"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8FB1B1"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217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2A0BE39"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r>
      <w:tr w:rsidR="00E75054" w:rsidRPr="000C5B79" w14:paraId="78CE4600" w14:textId="77777777">
        <w:trPr>
          <w:trHeight w:val="531"/>
        </w:trPr>
        <w:tc>
          <w:tcPr>
            <w:tcW w:w="5953" w:type="dxa"/>
            <w:gridSpan w:val="5"/>
            <w:vAlign w:val="center"/>
            <w:hideMark/>
          </w:tcPr>
          <w:p w14:paraId="7E626135" w14:textId="5CE7FE18" w:rsidR="00E75054" w:rsidRPr="000C5B79" w:rsidRDefault="00E75054" w:rsidP="00775ABB">
            <w:pPr>
              <w:suppressAutoHyphens/>
              <w:spacing w:before="120" w:after="120" w:line="240" w:lineRule="auto"/>
              <w:jc w:val="center"/>
              <w:rPr>
                <w:rFonts w:ascii="Gotham Office" w:hAnsi="Gotham Office"/>
                <w:sz w:val="18"/>
                <w:szCs w:val="18"/>
              </w:rPr>
            </w:pPr>
          </w:p>
        </w:tc>
        <w:tc>
          <w:tcPr>
            <w:tcW w:w="2173"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F382B89"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w:t>
            </w:r>
            <w:r w:rsidRPr="000C5B79">
              <w:rPr>
                <w:rFonts w:ascii="Gotham Office" w:hAnsi="Gotham Office"/>
                <w:sz w:val="18"/>
                <w:szCs w:val="18"/>
                <w:vertAlign w:val="subscript"/>
              </w:rPr>
              <w:t>cm</w:t>
            </w:r>
            <w:r w:rsidRPr="000C5B79">
              <w:rPr>
                <w:rFonts w:ascii="Gotham Office" w:hAnsi="Gotham Office"/>
                <w:sz w:val="18"/>
                <w:szCs w:val="18"/>
              </w:rPr>
              <w:t xml:space="preserve"> (MPa)</w:t>
            </w:r>
          </w:p>
        </w:tc>
        <w:tc>
          <w:tcPr>
            <w:tcW w:w="2185"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48EAF538"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E75054" w:rsidRPr="000C5B79" w14:paraId="6AF4C589" w14:textId="77777777">
        <w:trPr>
          <w:trHeight w:val="567"/>
        </w:trPr>
        <w:tc>
          <w:tcPr>
            <w:tcW w:w="5953" w:type="dxa"/>
            <w:gridSpan w:val="5"/>
            <w:vAlign w:val="center"/>
            <w:hideMark/>
          </w:tcPr>
          <w:p w14:paraId="1C6053FB" w14:textId="4B0BBDCD" w:rsidR="00E75054" w:rsidRPr="000C5B79" w:rsidRDefault="00E75054" w:rsidP="00775ABB">
            <w:pPr>
              <w:suppressAutoHyphens/>
              <w:spacing w:before="120" w:after="120" w:line="240" w:lineRule="auto"/>
              <w:jc w:val="center"/>
              <w:rPr>
                <w:rFonts w:ascii="Gotham Office" w:hAnsi="Gotham Office"/>
                <w:sz w:val="18"/>
                <w:szCs w:val="18"/>
              </w:rPr>
            </w:pPr>
          </w:p>
        </w:tc>
        <w:tc>
          <w:tcPr>
            <w:tcW w:w="2173"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36827FE7"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Ecart type (σ)</w:t>
            </w:r>
          </w:p>
        </w:tc>
        <w:tc>
          <w:tcPr>
            <w:tcW w:w="2185"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477191D7"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E75054" w:rsidRPr="000C5B79" w14:paraId="160E6C86" w14:textId="77777777">
        <w:trPr>
          <w:trHeight w:val="547"/>
        </w:trPr>
        <w:tc>
          <w:tcPr>
            <w:tcW w:w="5953" w:type="dxa"/>
            <w:gridSpan w:val="5"/>
            <w:vAlign w:val="center"/>
            <w:hideMark/>
          </w:tcPr>
          <w:p w14:paraId="4B4B1034" w14:textId="1C7D4E92" w:rsidR="00E75054" w:rsidRPr="000C5B79" w:rsidRDefault="00E75054" w:rsidP="00775ABB">
            <w:pPr>
              <w:suppressAutoHyphens/>
              <w:spacing w:before="120" w:after="120" w:line="240" w:lineRule="auto"/>
              <w:jc w:val="center"/>
              <w:rPr>
                <w:rFonts w:ascii="Gotham Office" w:hAnsi="Gotham Office"/>
                <w:sz w:val="18"/>
                <w:szCs w:val="18"/>
              </w:rPr>
            </w:pPr>
          </w:p>
        </w:tc>
        <w:tc>
          <w:tcPr>
            <w:tcW w:w="2173"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9B9896A" w14:textId="77777777" w:rsidR="00E75054" w:rsidRPr="000C5B79" w:rsidRDefault="00E75054"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w:t>
            </w:r>
            <w:r w:rsidRPr="000C5B79">
              <w:rPr>
                <w:rFonts w:ascii="Gotham Office" w:hAnsi="Gotham Office"/>
                <w:sz w:val="18"/>
                <w:szCs w:val="18"/>
                <w:vertAlign w:val="subscript"/>
              </w:rPr>
              <w:t>ck</w:t>
            </w:r>
            <w:r w:rsidRPr="000C5B79">
              <w:rPr>
                <w:rFonts w:ascii="Gotham Office" w:hAnsi="Gotham Office"/>
                <w:sz w:val="18"/>
                <w:szCs w:val="18"/>
              </w:rPr>
              <w:t xml:space="preserve"> (MPa) = f</w:t>
            </w:r>
            <w:r w:rsidRPr="000C5B79">
              <w:rPr>
                <w:rFonts w:ascii="Gotham Office" w:hAnsi="Gotham Office"/>
                <w:sz w:val="18"/>
                <w:szCs w:val="18"/>
                <w:vertAlign w:val="subscript"/>
              </w:rPr>
              <w:t xml:space="preserve">cm </w:t>
            </w:r>
            <w:r w:rsidRPr="000C5B79">
              <w:rPr>
                <w:rFonts w:ascii="Gotham Office" w:hAnsi="Gotham Office"/>
                <w:sz w:val="18"/>
                <w:szCs w:val="18"/>
              </w:rPr>
              <w:t>- 1,64 σ</w:t>
            </w:r>
          </w:p>
        </w:tc>
        <w:tc>
          <w:tcPr>
            <w:tcW w:w="2185" w:type="dxa"/>
            <w:gridSpan w:val="2"/>
            <w:tcBorders>
              <w:top w:val="nil"/>
              <w:left w:val="nil"/>
              <w:bottom w:val="single" w:sz="8" w:space="0" w:color="auto"/>
              <w:right w:val="single" w:sz="8" w:space="0" w:color="auto"/>
            </w:tcBorders>
            <w:tcMar>
              <w:top w:w="0" w:type="dxa"/>
              <w:left w:w="70" w:type="dxa"/>
              <w:bottom w:w="0" w:type="dxa"/>
              <w:right w:w="70" w:type="dxa"/>
            </w:tcMar>
            <w:vAlign w:val="center"/>
            <w:hideMark/>
          </w:tcPr>
          <w:p w14:paraId="7DD957E8" w14:textId="77777777" w:rsidR="00E75054" w:rsidRPr="000C5B79" w:rsidRDefault="00E75054"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bl>
    <w:p w14:paraId="4266134B" w14:textId="77777777"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D’après le</w:t>
      </w:r>
      <w:r w:rsidRPr="000C5B79">
        <w:rPr>
          <w:rFonts w:ascii="Gotham Office" w:hAnsi="Gotham Office"/>
          <w:sz w:val="22"/>
          <w:szCs w:val="22"/>
          <w:highlight w:val="yellow"/>
        </w:rPr>
        <w:t>(s)</w:t>
      </w:r>
      <w:r w:rsidRPr="000C5B79">
        <w:rPr>
          <w:rFonts w:ascii="Gotham Office" w:hAnsi="Gotham Office"/>
          <w:sz w:val="22"/>
          <w:szCs w:val="22"/>
        </w:rPr>
        <w:t xml:space="preserve"> résultat</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l’essai</w:t>
      </w:r>
      <w:r w:rsidRPr="000C5B79">
        <w:rPr>
          <w:rFonts w:ascii="Gotham Office" w:hAnsi="Gotham Office"/>
          <w:sz w:val="22"/>
          <w:szCs w:val="22"/>
          <w:highlight w:val="yellow"/>
        </w:rPr>
        <w:t>(s)</w:t>
      </w:r>
      <w:r w:rsidRPr="000C5B79">
        <w:rPr>
          <w:rFonts w:ascii="Gotham Office" w:hAnsi="Gotham Office"/>
          <w:sz w:val="22"/>
          <w:szCs w:val="22"/>
        </w:rPr>
        <w:t xml:space="preserve"> de compression réalisés, la résistance caractéristique du béton constituant la dalle est de </w:t>
      </w:r>
      <w:r w:rsidRPr="000C5B79">
        <w:rPr>
          <w:rFonts w:ascii="Gotham Office" w:hAnsi="Gotham Office"/>
          <w:sz w:val="22"/>
          <w:szCs w:val="22"/>
          <w:highlight w:val="yellow"/>
        </w:rPr>
        <w:t>XX,X</w:t>
      </w:r>
      <w:r w:rsidRPr="000C5B79">
        <w:rPr>
          <w:rFonts w:ascii="Gotham Office" w:hAnsi="Gotham Office"/>
          <w:sz w:val="22"/>
          <w:szCs w:val="22"/>
        </w:rPr>
        <w:t xml:space="preserve"> MPa. Il s’agit d’un béton de classe de résistance C</w:t>
      </w:r>
      <w:r w:rsidRPr="000C5B79">
        <w:rPr>
          <w:rFonts w:ascii="Gotham Office" w:hAnsi="Gotham Office"/>
          <w:sz w:val="22"/>
          <w:szCs w:val="22"/>
          <w:highlight w:val="yellow"/>
        </w:rPr>
        <w:t>XX/XX</w:t>
      </w:r>
      <w:r w:rsidRPr="000C5B79">
        <w:rPr>
          <w:rFonts w:ascii="Gotham Office" w:hAnsi="Gotham Office"/>
          <w:sz w:val="22"/>
          <w:szCs w:val="22"/>
        </w:rPr>
        <w:t>.</w:t>
      </w:r>
    </w:p>
    <w:p w14:paraId="60FEEA14" w14:textId="087B19CE" w:rsidR="00E75054" w:rsidRPr="000C5B79" w:rsidRDefault="00E75054" w:rsidP="00E7505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00775ABB" w:rsidRPr="000C5B79">
        <w:rPr>
          <w:rFonts w:ascii="Gotham Office" w:hAnsi="Gotham Office"/>
          <w:sz w:val="22"/>
          <w:szCs w:val="22"/>
        </w:rPr>
        <w:fldChar w:fldCharType="begin"/>
      </w:r>
      <w:r w:rsidR="00775ABB" w:rsidRPr="000C5B79">
        <w:rPr>
          <w:rFonts w:ascii="Gotham Office" w:hAnsi="Gotham Office"/>
          <w:sz w:val="22"/>
          <w:szCs w:val="22"/>
        </w:rPr>
        <w:instrText xml:space="preserve"> REF Annnexe_15 \h  \* MERGEFORMAT </w:instrText>
      </w:r>
      <w:r w:rsidR="00775ABB" w:rsidRPr="000C5B79">
        <w:rPr>
          <w:rFonts w:ascii="Gotham Office" w:hAnsi="Gotham Office"/>
          <w:sz w:val="22"/>
          <w:szCs w:val="22"/>
        </w:rPr>
      </w:r>
      <w:r w:rsidR="00775ABB" w:rsidRPr="000C5B79">
        <w:rPr>
          <w:rFonts w:ascii="Gotham Office" w:hAnsi="Gotham Office"/>
          <w:sz w:val="22"/>
          <w:szCs w:val="22"/>
        </w:rPr>
        <w:fldChar w:fldCharType="separate"/>
      </w:r>
      <w:r w:rsidR="00F5496C" w:rsidRPr="00F5496C">
        <w:rPr>
          <w:rFonts w:ascii="Gotham Office" w:hAnsi="Gotham Office"/>
          <w:noProof/>
          <w:sz w:val="22"/>
          <w:szCs w:val="22"/>
        </w:rPr>
        <w:t>14</w:t>
      </w:r>
      <w:r w:rsidR="00775ABB" w:rsidRPr="000C5B79">
        <w:rPr>
          <w:rFonts w:ascii="Gotham Office" w:hAnsi="Gotham Office"/>
          <w:sz w:val="22"/>
          <w:szCs w:val="22"/>
        </w:rPr>
        <w:fldChar w:fldCharType="end"/>
      </w:r>
      <w:r w:rsidR="00775ABB" w:rsidRPr="000C5B79">
        <w:rPr>
          <w:rFonts w:ascii="Gotham Office" w:hAnsi="Gotham Office"/>
          <w:sz w:val="22"/>
          <w:szCs w:val="22"/>
        </w:rPr>
        <w:t>.</w:t>
      </w:r>
    </w:p>
    <w:p w14:paraId="2F749223" w14:textId="1F1F6D0F" w:rsidR="00E75054" w:rsidRPr="000C5B79" w:rsidRDefault="00775ABB" w:rsidP="00942F43">
      <w:pPr>
        <w:pStyle w:val="Heading2"/>
      </w:pPr>
      <w:bookmarkStart w:id="200" w:name="_Toc219037915"/>
      <w:r w:rsidRPr="000C5B79">
        <w:t>Essai(s) de résistance en fendage</w:t>
      </w:r>
      <w:bookmarkEnd w:id="200"/>
    </w:p>
    <w:p w14:paraId="5730188C" w14:textId="77777777" w:rsidR="00775ABB" w:rsidRPr="000C5B79" w:rsidRDefault="00775ABB" w:rsidP="00775ABB">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essai</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résistance en fendage sur dalle en béton fibrés a</w:t>
      </w:r>
      <w:r w:rsidRPr="000C5B79">
        <w:rPr>
          <w:rFonts w:ascii="Gotham Office" w:hAnsi="Gotham Office"/>
          <w:sz w:val="22"/>
          <w:szCs w:val="22"/>
          <w:highlight w:val="yellow"/>
          <w:lang w:eastAsia="x-none"/>
        </w:rPr>
        <w:t>/ont</w:t>
      </w:r>
      <w:r w:rsidRPr="000C5B79">
        <w:rPr>
          <w:rFonts w:ascii="Gotham Office" w:hAnsi="Gotham Office"/>
          <w:sz w:val="22"/>
          <w:szCs w:val="22"/>
          <w:lang w:eastAsia="x-none"/>
        </w:rPr>
        <w:t xml:space="preserve"> été effectué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résultat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est</w:t>
      </w:r>
      <w:r w:rsidRPr="000C5B79">
        <w:rPr>
          <w:rFonts w:ascii="Gotham Office" w:hAnsi="Gotham Office"/>
          <w:sz w:val="22"/>
          <w:szCs w:val="22"/>
          <w:highlight w:val="yellow"/>
          <w:lang w:eastAsia="x-none"/>
        </w:rPr>
        <w:t>/sont</w:t>
      </w:r>
      <w:r w:rsidRPr="000C5B79">
        <w:rPr>
          <w:rFonts w:ascii="Gotham Office" w:hAnsi="Gotham Office"/>
          <w:sz w:val="22"/>
          <w:szCs w:val="22"/>
          <w:lang w:eastAsia="x-none"/>
        </w:rPr>
        <w:t xml:space="preserve"> présenté</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050" w:type="dxa"/>
        <w:jc w:val="center"/>
        <w:tblCellMar>
          <w:left w:w="0" w:type="dxa"/>
          <w:right w:w="0" w:type="dxa"/>
        </w:tblCellMar>
        <w:tblLook w:val="04A0" w:firstRow="1" w:lastRow="0" w:firstColumn="1" w:lastColumn="0" w:noHBand="0" w:noVBand="1"/>
      </w:tblPr>
      <w:tblGrid>
        <w:gridCol w:w="1130"/>
        <w:gridCol w:w="1025"/>
        <w:gridCol w:w="980"/>
        <w:gridCol w:w="1246"/>
        <w:gridCol w:w="1068"/>
        <w:gridCol w:w="1661"/>
        <w:gridCol w:w="1940"/>
      </w:tblGrid>
      <w:tr w:rsidR="00775ABB" w:rsidRPr="000C5B79" w14:paraId="5774F251" w14:textId="77777777">
        <w:trPr>
          <w:trHeight w:val="683"/>
          <w:tblHeader/>
          <w:jc w:val="center"/>
        </w:trPr>
        <w:tc>
          <w:tcPr>
            <w:tcW w:w="1130" w:type="dxa"/>
            <w:vMerge w:val="restart"/>
            <w:tcBorders>
              <w:top w:val="single" w:sz="8" w:space="0" w:color="auto"/>
              <w:left w:val="single" w:sz="8" w:space="0" w:color="auto"/>
              <w:right w:val="single" w:sz="8" w:space="0" w:color="auto"/>
            </w:tcBorders>
            <w:shd w:val="clear" w:color="auto" w:fill="F2F2F2"/>
            <w:tcMar>
              <w:top w:w="0" w:type="dxa"/>
              <w:left w:w="108" w:type="dxa"/>
              <w:bottom w:w="0" w:type="dxa"/>
              <w:right w:w="108" w:type="dxa"/>
            </w:tcMar>
            <w:vAlign w:val="center"/>
            <w:hideMark/>
          </w:tcPr>
          <w:p w14:paraId="6B2A9EC1"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Sondage</w:t>
            </w:r>
          </w:p>
        </w:tc>
        <w:tc>
          <w:tcPr>
            <w:tcW w:w="2005" w:type="dxa"/>
            <w:gridSpan w:val="2"/>
            <w:tcBorders>
              <w:top w:val="single" w:sz="8" w:space="0" w:color="auto"/>
              <w:left w:val="nil"/>
              <w:bottom w:val="single" w:sz="8" w:space="0" w:color="auto"/>
              <w:right w:val="single" w:sz="4" w:space="0" w:color="auto"/>
            </w:tcBorders>
            <w:shd w:val="clear" w:color="auto" w:fill="F2F2F2"/>
            <w:vAlign w:val="center"/>
          </w:tcPr>
          <w:p w14:paraId="5D194188"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w:t>
            </w:r>
          </w:p>
        </w:tc>
        <w:tc>
          <w:tcPr>
            <w:tcW w:w="1246" w:type="dxa"/>
            <w:vMerge w:val="restar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vAlign w:val="center"/>
            <w:hideMark/>
          </w:tcPr>
          <w:p w14:paraId="2CF3DC25"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Hauteur </w:t>
            </w:r>
            <w:r w:rsidRPr="000C5B79">
              <w:rPr>
                <w:rFonts w:ascii="Gotham Office" w:hAnsi="Gotham Office"/>
                <w:b/>
                <w:bCs/>
                <w:sz w:val="18"/>
                <w:szCs w:val="18"/>
              </w:rPr>
              <w:br/>
              <w:t>(mm)</w:t>
            </w:r>
          </w:p>
        </w:tc>
        <w:tc>
          <w:tcPr>
            <w:tcW w:w="1068" w:type="dxa"/>
            <w:vMerge w:val="restart"/>
            <w:tcBorders>
              <w:top w:val="single" w:sz="8" w:space="0" w:color="auto"/>
              <w:left w:val="single" w:sz="4" w:space="0" w:color="auto"/>
              <w:right w:val="single" w:sz="8" w:space="0" w:color="auto"/>
            </w:tcBorders>
            <w:shd w:val="clear" w:color="auto" w:fill="F2F2F2"/>
            <w:tcMar>
              <w:top w:w="0" w:type="dxa"/>
              <w:left w:w="108" w:type="dxa"/>
              <w:bottom w:w="0" w:type="dxa"/>
              <w:right w:w="108" w:type="dxa"/>
            </w:tcMar>
            <w:vAlign w:val="center"/>
            <w:hideMark/>
          </w:tcPr>
          <w:p w14:paraId="225133D6"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Diamètre (mm)</w:t>
            </w:r>
          </w:p>
        </w:tc>
        <w:tc>
          <w:tcPr>
            <w:tcW w:w="1661" w:type="dxa"/>
            <w:vMerge w:val="restart"/>
            <w:tcBorders>
              <w:top w:val="single" w:sz="8" w:space="0" w:color="auto"/>
              <w:left w:val="nil"/>
              <w:right w:val="single" w:sz="8" w:space="0" w:color="auto"/>
            </w:tcBorders>
            <w:shd w:val="clear" w:color="auto" w:fill="F2F2F2"/>
            <w:tcMar>
              <w:top w:w="0" w:type="dxa"/>
              <w:left w:w="108" w:type="dxa"/>
              <w:bottom w:w="0" w:type="dxa"/>
              <w:right w:w="108" w:type="dxa"/>
            </w:tcMar>
            <w:vAlign w:val="center"/>
            <w:hideMark/>
          </w:tcPr>
          <w:p w14:paraId="203E5BA8"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Élancement de l’éprouvette</w:t>
            </w:r>
          </w:p>
        </w:tc>
        <w:tc>
          <w:tcPr>
            <w:tcW w:w="1940" w:type="dxa"/>
            <w:vMerge w:val="restart"/>
            <w:tcBorders>
              <w:top w:val="single" w:sz="8" w:space="0" w:color="auto"/>
              <w:left w:val="nil"/>
              <w:right w:val="single" w:sz="8" w:space="0" w:color="auto"/>
            </w:tcBorders>
            <w:shd w:val="clear" w:color="auto" w:fill="F2F2F2"/>
            <w:tcMar>
              <w:top w:w="0" w:type="dxa"/>
              <w:left w:w="108" w:type="dxa"/>
              <w:bottom w:w="0" w:type="dxa"/>
              <w:right w:w="108" w:type="dxa"/>
            </w:tcMar>
            <w:vAlign w:val="center"/>
            <w:hideMark/>
          </w:tcPr>
          <w:p w14:paraId="134EF761"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Résistance à la traction de l’éprouvette testée R</w:t>
            </w:r>
            <w:r w:rsidRPr="000C5B79">
              <w:rPr>
                <w:rFonts w:ascii="Gotham Office" w:hAnsi="Gotham Office"/>
                <w:b/>
                <w:bCs/>
                <w:sz w:val="18"/>
                <w:szCs w:val="18"/>
                <w:vertAlign w:val="subscript"/>
              </w:rPr>
              <w:t>tb</w:t>
            </w:r>
            <w:r w:rsidRPr="000C5B79">
              <w:rPr>
                <w:rFonts w:ascii="Gotham Office" w:hAnsi="Gotham Office"/>
                <w:b/>
                <w:bCs/>
                <w:sz w:val="18"/>
                <w:szCs w:val="18"/>
              </w:rPr>
              <w:t xml:space="preserve"> </w:t>
            </w:r>
            <w:r w:rsidRPr="000C5B79">
              <w:rPr>
                <w:rFonts w:ascii="Gotham Office" w:hAnsi="Gotham Office"/>
                <w:b/>
                <w:bCs/>
                <w:sz w:val="18"/>
                <w:szCs w:val="18"/>
              </w:rPr>
              <w:br/>
              <w:t>(MPa)</w:t>
            </w:r>
          </w:p>
        </w:tc>
      </w:tr>
      <w:tr w:rsidR="00775ABB" w:rsidRPr="000C5B79" w14:paraId="0D1B5513" w14:textId="77777777">
        <w:trPr>
          <w:trHeight w:val="357"/>
          <w:tblHeader/>
          <w:jc w:val="center"/>
        </w:trPr>
        <w:tc>
          <w:tcPr>
            <w:tcW w:w="1130" w:type="dxa"/>
            <w:vMerge/>
            <w:tcBorders>
              <w:left w:val="single" w:sz="8" w:space="0" w:color="auto"/>
              <w:bottom w:val="single" w:sz="8" w:space="0" w:color="auto"/>
              <w:right w:val="single" w:sz="8" w:space="0" w:color="auto"/>
            </w:tcBorders>
            <w:tcMar>
              <w:top w:w="0" w:type="dxa"/>
              <w:left w:w="108" w:type="dxa"/>
              <w:bottom w:w="0" w:type="dxa"/>
              <w:right w:w="108" w:type="dxa"/>
            </w:tcMar>
            <w:vAlign w:val="center"/>
          </w:tcPr>
          <w:p w14:paraId="3C810277"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25" w:type="dxa"/>
            <w:tcBorders>
              <w:top w:val="nil"/>
              <w:left w:val="nil"/>
              <w:bottom w:val="single" w:sz="8" w:space="0" w:color="auto"/>
              <w:right w:val="single" w:sz="4" w:space="0" w:color="auto"/>
            </w:tcBorders>
            <w:shd w:val="clear" w:color="auto" w:fill="F2F2F2" w:themeFill="background1" w:themeFillShade="F2"/>
            <w:vAlign w:val="center"/>
          </w:tcPr>
          <w:p w14:paraId="3C485E6E"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m/NF</w:t>
            </w:r>
          </w:p>
        </w:tc>
        <w:tc>
          <w:tcPr>
            <w:tcW w:w="98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F5B7B93"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NGF</w:t>
            </w:r>
          </w:p>
        </w:tc>
        <w:tc>
          <w:tcPr>
            <w:tcW w:w="1246" w:type="dxa"/>
            <w:vMerge/>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33A09989"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68" w:type="dxa"/>
            <w:vMerge/>
            <w:tcBorders>
              <w:left w:val="single" w:sz="4" w:space="0" w:color="auto"/>
              <w:bottom w:val="single" w:sz="8" w:space="0" w:color="auto"/>
              <w:right w:val="single" w:sz="8" w:space="0" w:color="auto"/>
            </w:tcBorders>
            <w:tcMar>
              <w:top w:w="0" w:type="dxa"/>
              <w:left w:w="108" w:type="dxa"/>
              <w:bottom w:w="0" w:type="dxa"/>
              <w:right w:w="108" w:type="dxa"/>
            </w:tcMar>
            <w:vAlign w:val="center"/>
          </w:tcPr>
          <w:p w14:paraId="332EDC29"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661" w:type="dxa"/>
            <w:vMerge/>
            <w:tcBorders>
              <w:left w:val="nil"/>
              <w:bottom w:val="single" w:sz="8" w:space="0" w:color="auto"/>
              <w:right w:val="single" w:sz="8" w:space="0" w:color="auto"/>
            </w:tcBorders>
            <w:tcMar>
              <w:top w:w="0" w:type="dxa"/>
              <w:left w:w="108" w:type="dxa"/>
              <w:bottom w:w="0" w:type="dxa"/>
              <w:right w:w="108" w:type="dxa"/>
            </w:tcMar>
            <w:vAlign w:val="center"/>
          </w:tcPr>
          <w:p w14:paraId="27C0DDFF"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940" w:type="dxa"/>
            <w:vMerge/>
            <w:tcBorders>
              <w:left w:val="nil"/>
              <w:bottom w:val="single" w:sz="8" w:space="0" w:color="auto"/>
              <w:right w:val="single" w:sz="8" w:space="0" w:color="auto"/>
            </w:tcBorders>
            <w:tcMar>
              <w:top w:w="0" w:type="dxa"/>
              <w:left w:w="108" w:type="dxa"/>
              <w:bottom w:w="0" w:type="dxa"/>
              <w:right w:w="108" w:type="dxa"/>
            </w:tcMar>
            <w:vAlign w:val="center"/>
          </w:tcPr>
          <w:p w14:paraId="2D1155F5" w14:textId="77777777" w:rsidR="00775ABB" w:rsidRPr="000C5B79" w:rsidRDefault="00775ABB" w:rsidP="00775ABB">
            <w:pPr>
              <w:suppressAutoHyphens/>
              <w:spacing w:before="120" w:after="120" w:line="240" w:lineRule="auto"/>
              <w:jc w:val="center"/>
              <w:rPr>
                <w:rFonts w:ascii="Gotham Office" w:hAnsi="Gotham Office"/>
                <w:sz w:val="18"/>
                <w:szCs w:val="18"/>
              </w:rPr>
            </w:pPr>
          </w:p>
        </w:tc>
      </w:tr>
      <w:tr w:rsidR="00775ABB" w:rsidRPr="000C5B79" w14:paraId="4D812DCF" w14:textId="77777777">
        <w:trPr>
          <w:trHeight w:val="357"/>
          <w:jc w:val="center"/>
        </w:trPr>
        <w:tc>
          <w:tcPr>
            <w:tcW w:w="11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9B6ECD"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25" w:type="dxa"/>
            <w:tcBorders>
              <w:top w:val="nil"/>
              <w:left w:val="nil"/>
              <w:bottom w:val="single" w:sz="8" w:space="0" w:color="auto"/>
              <w:right w:val="single" w:sz="4" w:space="0" w:color="auto"/>
            </w:tcBorders>
            <w:vAlign w:val="center"/>
          </w:tcPr>
          <w:p w14:paraId="21F69175"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w:t>
            </w:r>
            <w:r w:rsidRPr="000C5B79">
              <w:rPr>
                <w:rFonts w:ascii="Gotham Office" w:hAnsi="Gotham Office"/>
                <w:sz w:val="18"/>
                <w:szCs w:val="18"/>
                <w:highlight w:val="yellow"/>
              </w:rPr>
              <w:t>X,XX</w:t>
            </w:r>
          </w:p>
        </w:tc>
        <w:tc>
          <w:tcPr>
            <w:tcW w:w="980" w:type="dxa"/>
            <w:tcBorders>
              <w:top w:val="single" w:sz="4" w:space="0" w:color="auto"/>
              <w:left w:val="single" w:sz="4" w:space="0" w:color="auto"/>
              <w:bottom w:val="single" w:sz="8" w:space="0" w:color="auto"/>
              <w:right w:val="single" w:sz="4" w:space="0" w:color="auto"/>
            </w:tcBorders>
            <w:vAlign w:val="center"/>
          </w:tcPr>
          <w:p w14:paraId="0B36E709"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246" w:type="dxa"/>
            <w:tcBorders>
              <w:top w:val="single"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449FA38"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0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51107CB"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64BB3A"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9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86FA105"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775ABB" w:rsidRPr="000C5B79" w14:paraId="48ADA96C" w14:textId="77777777">
        <w:trPr>
          <w:trHeight w:val="357"/>
          <w:jc w:val="center"/>
        </w:trPr>
        <w:tc>
          <w:tcPr>
            <w:tcW w:w="113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FC734BD"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25" w:type="dxa"/>
            <w:tcBorders>
              <w:top w:val="nil"/>
              <w:left w:val="nil"/>
              <w:bottom w:val="single" w:sz="8" w:space="0" w:color="auto"/>
              <w:right w:val="single" w:sz="4" w:space="0" w:color="auto"/>
            </w:tcBorders>
            <w:vAlign w:val="center"/>
          </w:tcPr>
          <w:p w14:paraId="483F2EFF"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rPr>
              <w:br/>
              <w:t>-</w:t>
            </w:r>
            <w:r w:rsidRPr="000C5B79">
              <w:rPr>
                <w:rFonts w:ascii="Gotham Office" w:hAnsi="Gotham Office"/>
                <w:sz w:val="18"/>
                <w:szCs w:val="18"/>
                <w:highlight w:val="yellow"/>
              </w:rPr>
              <w:t>X,XX</w:t>
            </w:r>
          </w:p>
        </w:tc>
        <w:tc>
          <w:tcPr>
            <w:tcW w:w="980" w:type="dxa"/>
            <w:tcBorders>
              <w:top w:val="single" w:sz="8" w:space="0" w:color="auto"/>
              <w:left w:val="single" w:sz="4" w:space="0" w:color="auto"/>
              <w:bottom w:val="single" w:sz="4" w:space="0" w:color="auto"/>
              <w:right w:val="single" w:sz="4" w:space="0" w:color="auto"/>
            </w:tcBorders>
            <w:vAlign w:val="center"/>
          </w:tcPr>
          <w:p w14:paraId="3AFABBB0"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246"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FFF1A9E"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0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ACE468"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C34EC9"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9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EB24929"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775ABB" w:rsidRPr="000C5B79" w14:paraId="0F541BD1" w14:textId="77777777">
        <w:trPr>
          <w:trHeight w:val="357"/>
          <w:jc w:val="center"/>
        </w:trPr>
        <w:tc>
          <w:tcPr>
            <w:tcW w:w="1130" w:type="dxa"/>
            <w:tcMar>
              <w:top w:w="0" w:type="dxa"/>
              <w:left w:w="108" w:type="dxa"/>
              <w:bottom w:w="0" w:type="dxa"/>
              <w:right w:w="108" w:type="dxa"/>
            </w:tcMar>
            <w:vAlign w:val="center"/>
            <w:hideMark/>
          </w:tcPr>
          <w:p w14:paraId="49497411"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25" w:type="dxa"/>
          </w:tcPr>
          <w:p w14:paraId="21F6963B"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980" w:type="dxa"/>
            <w:tcBorders>
              <w:top w:val="single" w:sz="4" w:space="0" w:color="auto"/>
            </w:tcBorders>
          </w:tcPr>
          <w:p w14:paraId="0BEE180C"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246" w:type="dxa"/>
            <w:tcMar>
              <w:top w:w="0" w:type="dxa"/>
              <w:left w:w="108" w:type="dxa"/>
              <w:bottom w:w="0" w:type="dxa"/>
              <w:right w:w="108" w:type="dxa"/>
            </w:tcMar>
            <w:vAlign w:val="center"/>
            <w:hideMark/>
          </w:tcPr>
          <w:p w14:paraId="481D4A31"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068" w:type="dxa"/>
            <w:tcBorders>
              <w:top w:val="nil"/>
              <w:left w:val="nil"/>
              <w:bottom w:val="nil"/>
              <w:right w:val="single" w:sz="8" w:space="0" w:color="auto"/>
            </w:tcBorders>
            <w:tcMar>
              <w:top w:w="0" w:type="dxa"/>
              <w:left w:w="108" w:type="dxa"/>
              <w:bottom w:w="0" w:type="dxa"/>
              <w:right w:w="108" w:type="dxa"/>
            </w:tcMar>
            <w:vAlign w:val="center"/>
            <w:hideMark/>
          </w:tcPr>
          <w:p w14:paraId="26B41EBB"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16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70BB91C" w14:textId="77777777" w:rsidR="00775ABB" w:rsidRPr="000C5B79" w:rsidRDefault="00775ABB" w:rsidP="00775ABB">
            <w:pPr>
              <w:suppressAutoHyphens/>
              <w:spacing w:before="120" w:after="120" w:line="240" w:lineRule="auto"/>
              <w:jc w:val="center"/>
              <w:rPr>
                <w:rFonts w:ascii="Gotham Office" w:hAnsi="Gotham Office" w:cs="Calibri"/>
                <w:sz w:val="18"/>
                <w:szCs w:val="18"/>
              </w:rPr>
            </w:pPr>
            <w:r w:rsidRPr="000C5B79">
              <w:rPr>
                <w:rFonts w:ascii="Gotham Office" w:hAnsi="Gotham Office"/>
                <w:b/>
                <w:bCs/>
                <w:sz w:val="18"/>
                <w:szCs w:val="18"/>
              </w:rPr>
              <w:t>R</w:t>
            </w:r>
            <w:r w:rsidRPr="000C5B79">
              <w:rPr>
                <w:rFonts w:ascii="Gotham Office" w:hAnsi="Gotham Office"/>
                <w:b/>
                <w:bCs/>
                <w:sz w:val="18"/>
                <w:szCs w:val="18"/>
                <w:vertAlign w:val="subscript"/>
              </w:rPr>
              <w:t>tbMoy</w:t>
            </w:r>
          </w:p>
        </w:tc>
        <w:tc>
          <w:tcPr>
            <w:tcW w:w="19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C94475"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bl>
    <w:p w14:paraId="28BBD634"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L’élancement des éprouvettes testées est inférieur à 2. Ainsi il conviendra d’ajuster la résistance à la traction en fonction de l’élancement des éprouvettes.</w:t>
      </w:r>
    </w:p>
    <w:p w14:paraId="04FABA6F" w14:textId="0DE64433" w:rsidR="00B02B05" w:rsidRPr="000C5B79" w:rsidRDefault="00775ABB" w:rsidP="00B02B05">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procès-verbal</w:t>
      </w:r>
      <w:r w:rsidRPr="000C5B79">
        <w:rPr>
          <w:rFonts w:ascii="Gotham Office" w:hAnsi="Gotham Office"/>
          <w:sz w:val="22"/>
          <w:szCs w:val="22"/>
          <w:highlight w:val="yellow"/>
        </w:rPr>
        <w:t>/aux</w:t>
      </w:r>
      <w:r w:rsidRPr="000C5B79">
        <w:rPr>
          <w:rFonts w:ascii="Gotham Office" w:hAnsi="Gotham Office"/>
          <w:sz w:val="22"/>
          <w:szCs w:val="22"/>
        </w:rPr>
        <w:t xml:space="preserve"> de l’</w:t>
      </w:r>
      <w:r w:rsidRPr="000C5B79">
        <w:rPr>
          <w:rFonts w:ascii="Gotham Office" w:hAnsi="Gotham Office"/>
          <w:sz w:val="22"/>
          <w:szCs w:val="22"/>
          <w:highlight w:val="yellow"/>
        </w:rPr>
        <w:t>/des</w:t>
      </w:r>
      <w:r w:rsidRPr="000C5B79">
        <w:rPr>
          <w:rFonts w:ascii="Gotham Office" w:hAnsi="Gotham Office"/>
          <w:sz w:val="22"/>
          <w:szCs w:val="22"/>
        </w:rPr>
        <w:t xml:space="preserve"> essai</w:t>
      </w:r>
      <w:r w:rsidRPr="000C5B79">
        <w:rPr>
          <w:rFonts w:ascii="Gotham Office" w:hAnsi="Gotham Office"/>
          <w:sz w:val="22"/>
          <w:szCs w:val="22"/>
          <w:highlight w:val="yellow"/>
        </w:rPr>
        <w:t>(s)</w:t>
      </w:r>
      <w:r w:rsidRPr="000C5B79">
        <w:rPr>
          <w:rFonts w:ascii="Gotham Office" w:hAnsi="Gotham Office"/>
          <w:sz w:val="22"/>
          <w:szCs w:val="22"/>
        </w:rPr>
        <w:t xml:space="preserve"> en laboratoire est</w:t>
      </w:r>
      <w:r w:rsidRPr="000C5B79">
        <w:rPr>
          <w:rFonts w:ascii="Gotham Office" w:hAnsi="Gotham Office"/>
          <w:sz w:val="22"/>
          <w:szCs w:val="22"/>
          <w:highlight w:val="yellow"/>
        </w:rPr>
        <w:t>/sont</w:t>
      </w:r>
      <w:r w:rsidRPr="000C5B79">
        <w:rPr>
          <w:rFonts w:ascii="Gotham Office" w:hAnsi="Gotham Office"/>
          <w:sz w:val="22"/>
          <w:szCs w:val="22"/>
        </w:rPr>
        <w:t xml:space="preserve"> donné</w:t>
      </w:r>
      <w:r w:rsidRPr="000C5B79">
        <w:rPr>
          <w:rFonts w:ascii="Gotham Office" w:hAnsi="Gotham Office"/>
          <w:sz w:val="22"/>
          <w:szCs w:val="22"/>
          <w:highlight w:val="yellow"/>
        </w:rPr>
        <w:t>(s)</w:t>
      </w:r>
      <w:r w:rsidRPr="000C5B79">
        <w:rPr>
          <w:rFonts w:ascii="Gotham Office" w:hAnsi="Gotham Office"/>
          <w:sz w:val="22"/>
          <w:szCs w:val="22"/>
        </w:rPr>
        <w:t xml:space="preserve">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Annnexe_15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14</w:t>
      </w:r>
      <w:r w:rsidRPr="000C5B79">
        <w:rPr>
          <w:rFonts w:ascii="Gotham Office" w:hAnsi="Gotham Office"/>
          <w:sz w:val="22"/>
          <w:szCs w:val="22"/>
        </w:rPr>
        <w:fldChar w:fldCharType="end"/>
      </w:r>
      <w:r w:rsidRPr="000C5B79">
        <w:rPr>
          <w:rFonts w:ascii="Gotham Office" w:hAnsi="Gotham Office"/>
          <w:sz w:val="22"/>
          <w:szCs w:val="22"/>
        </w:rPr>
        <w:t>.</w:t>
      </w:r>
      <w:r w:rsidR="00B02B05" w:rsidRPr="000C5B79">
        <w:rPr>
          <w:rFonts w:ascii="Gotham Office" w:hAnsi="Gotham Office"/>
          <w:sz w:val="22"/>
          <w:szCs w:val="22"/>
        </w:rPr>
        <w:br w:type="page"/>
      </w:r>
    </w:p>
    <w:p w14:paraId="1D4299B0" w14:textId="79E69BDA" w:rsidR="00775ABB" w:rsidRPr="000C5B79" w:rsidRDefault="00775ABB" w:rsidP="00942F43">
      <w:pPr>
        <w:pStyle w:val="Heading2"/>
      </w:pPr>
      <w:bookmarkStart w:id="201" w:name="_Toc219037916"/>
      <w:r w:rsidRPr="000C5B79">
        <w:t>Résultat du calcul inverse du dallage</w:t>
      </w:r>
      <w:bookmarkEnd w:id="201"/>
    </w:p>
    <w:p w14:paraId="41898366" w14:textId="77777777" w:rsidR="00775ABB" w:rsidRPr="000C5B79" w:rsidRDefault="00775ABB" w:rsidP="00775ABB">
      <w:pPr>
        <w:suppressAutoHyphens/>
        <w:spacing w:before="120" w:after="120" w:line="360" w:lineRule="auto"/>
        <w:jc w:val="both"/>
        <w:rPr>
          <w:rFonts w:ascii="Gotham Office" w:hAnsi="Gotham Office"/>
          <w:sz w:val="22"/>
          <w:szCs w:val="22"/>
          <w:lang w:eastAsia="x-none"/>
        </w:rPr>
      </w:pPr>
      <w:bookmarkStart w:id="202" w:name="_Hlk71628791"/>
      <w:r w:rsidRPr="000C5B79">
        <w:rPr>
          <w:rFonts w:ascii="Gotham Office" w:hAnsi="Gotham Office"/>
          <w:sz w:val="22"/>
          <w:szCs w:val="22"/>
          <w:lang w:eastAsia="x-none"/>
        </w:rPr>
        <w:t>Afin de vérifier la capacité portante et les déformations du sol (calcul des tassements) sous les sollicitations d’exploitation du dallage existant, les différents modules de déformations couche par couche, jusqu’à l’horizon indéformable, selon le DTU 13.3, sont représentés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pPr w:leftFromText="141" w:rightFromText="141" w:vertAnchor="text" w:tblpXSpec="center"/>
        <w:tblW w:w="8654" w:type="dxa"/>
        <w:tblCellMar>
          <w:left w:w="0" w:type="dxa"/>
          <w:right w:w="0" w:type="dxa"/>
        </w:tblCellMar>
        <w:tblLook w:val="04A0" w:firstRow="1" w:lastRow="0" w:firstColumn="1" w:lastColumn="0" w:noHBand="0" w:noVBand="1"/>
      </w:tblPr>
      <w:tblGrid>
        <w:gridCol w:w="1826"/>
        <w:gridCol w:w="926"/>
        <w:gridCol w:w="1321"/>
        <w:gridCol w:w="1467"/>
        <w:gridCol w:w="1028"/>
        <w:gridCol w:w="954"/>
        <w:gridCol w:w="1132"/>
      </w:tblGrid>
      <w:tr w:rsidR="00775ABB" w:rsidRPr="000C5B79" w14:paraId="4C8B5A2D" w14:textId="77777777" w:rsidTr="00160173">
        <w:trPr>
          <w:trHeight w:val="454"/>
          <w:tblHeader/>
        </w:trPr>
        <w:tc>
          <w:tcPr>
            <w:tcW w:w="1856" w:type="dxa"/>
            <w:vMerge w:val="restart"/>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382C6C8" w14:textId="42A6449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br w:type="page"/>
            </w:r>
            <w:r w:rsidRPr="000C5B79">
              <w:rPr>
                <w:rFonts w:ascii="Gotham Office" w:hAnsi="Gotham Office"/>
                <w:b/>
                <w:bCs/>
                <w:sz w:val="18"/>
                <w:szCs w:val="18"/>
              </w:rPr>
              <w:t>Formation</w:t>
            </w:r>
          </w:p>
        </w:tc>
        <w:tc>
          <w:tcPr>
            <w:tcW w:w="2151" w:type="dxa"/>
            <w:gridSpan w:val="2"/>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B10C19E"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Prof de la base de la couche</w:t>
            </w:r>
          </w:p>
        </w:tc>
        <w:tc>
          <w:tcPr>
            <w:tcW w:w="1485"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2CE0B7DF"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Épaisseur de la formation</w:t>
            </w:r>
            <w:r w:rsidRPr="000C5B79">
              <w:rPr>
                <w:rFonts w:ascii="Gotham Office" w:hAnsi="Gotham Office"/>
                <w:b/>
                <w:bCs/>
                <w:sz w:val="18"/>
                <w:szCs w:val="18"/>
              </w:rPr>
              <w:br/>
              <w:t>(m)</w:t>
            </w:r>
          </w:p>
        </w:tc>
        <w:tc>
          <w:tcPr>
            <w:tcW w:w="1041"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3FAA7F3"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E</w:t>
            </w:r>
            <w:r w:rsidRPr="000C5B79">
              <w:rPr>
                <w:rFonts w:ascii="Gotham Office" w:hAnsi="Gotham Office"/>
                <w:b/>
                <w:bCs/>
                <w:sz w:val="18"/>
                <w:szCs w:val="18"/>
                <w:vertAlign w:val="subscript"/>
              </w:rPr>
              <w:t>M</w:t>
            </w:r>
            <w:r w:rsidRPr="000C5B79">
              <w:rPr>
                <w:rFonts w:ascii="Gotham Office" w:hAnsi="Gotham Office"/>
                <w:b/>
                <w:bCs/>
                <w:sz w:val="18"/>
                <w:szCs w:val="18"/>
              </w:rPr>
              <w:br/>
              <w:t>(MPa)</w:t>
            </w:r>
          </w:p>
        </w:tc>
        <w:tc>
          <w:tcPr>
            <w:tcW w:w="972"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209E920"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α</w:t>
            </w:r>
          </w:p>
        </w:tc>
        <w:tc>
          <w:tcPr>
            <w:tcW w:w="1149" w:type="dxa"/>
            <w:vMerge w:val="restart"/>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51412DEA"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Es</w:t>
            </w:r>
            <w:r w:rsidRPr="000C5B79">
              <w:rPr>
                <w:rFonts w:ascii="Gotham Office" w:hAnsi="Gotham Office"/>
                <w:b/>
                <w:bCs/>
                <w:sz w:val="18"/>
                <w:szCs w:val="18"/>
              </w:rPr>
              <w:br/>
              <w:t>(MPa)</w:t>
            </w:r>
          </w:p>
        </w:tc>
      </w:tr>
      <w:tr w:rsidR="00775ABB" w:rsidRPr="000C5B79" w14:paraId="56E41E5B" w14:textId="77777777" w:rsidTr="00160173">
        <w:trPr>
          <w:trHeight w:val="340"/>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90F5DF8"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highlight w:val="yellow"/>
              </w:rPr>
            </w:pPr>
          </w:p>
        </w:tc>
        <w:tc>
          <w:tcPr>
            <w:tcW w:w="822"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7D94C2F7" w14:textId="764B49FB"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NGF</w:t>
            </w:r>
            <w:r w:rsidRPr="000C5B79">
              <w:rPr>
                <w:rFonts w:ascii="Gotham Office" w:hAnsi="Gotham Office"/>
                <w:b/>
                <w:bCs/>
                <w:sz w:val="18"/>
                <w:szCs w:val="18"/>
                <w:highlight w:val="yellow"/>
              </w:rPr>
              <w:t>/NVP</w:t>
            </w:r>
          </w:p>
        </w:tc>
        <w:tc>
          <w:tcPr>
            <w:tcW w:w="1329" w:type="dxa"/>
            <w:tcBorders>
              <w:top w:val="nil"/>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F086FB2"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m/dallage</w:t>
            </w:r>
            <w:r w:rsidRPr="000C5B79">
              <w:rPr>
                <w:rFonts w:ascii="Gotham Office" w:hAnsi="Gotham Office"/>
                <w:b/>
                <w:bCs/>
                <w:sz w:val="18"/>
                <w:szCs w:val="18"/>
                <w:vertAlign w:val="superscript"/>
              </w:rPr>
              <w:t>(1)</w:t>
            </w:r>
          </w:p>
        </w:tc>
        <w:tc>
          <w:tcPr>
            <w:tcW w:w="0" w:type="auto"/>
            <w:vMerge/>
            <w:tcBorders>
              <w:top w:val="single" w:sz="8" w:space="0" w:color="auto"/>
              <w:left w:val="nil"/>
              <w:bottom w:val="single" w:sz="8" w:space="0" w:color="auto"/>
              <w:right w:val="single" w:sz="8" w:space="0" w:color="auto"/>
            </w:tcBorders>
            <w:vAlign w:val="center"/>
            <w:hideMark/>
          </w:tcPr>
          <w:p w14:paraId="11B1E425"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708A292B"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7F5A4CA1"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463ABFFD" w14:textId="77777777" w:rsidR="00775ABB" w:rsidRPr="000C5B79" w:rsidRDefault="00775ABB" w:rsidP="00775ABB">
            <w:pPr>
              <w:suppressAutoHyphens/>
              <w:spacing w:before="120" w:after="120" w:line="240" w:lineRule="auto"/>
              <w:jc w:val="center"/>
              <w:rPr>
                <w:rFonts w:ascii="Gotham Office" w:eastAsia="Calibri" w:hAnsi="Gotham Office" w:cs="Calibri"/>
                <w:sz w:val="18"/>
                <w:szCs w:val="18"/>
              </w:rPr>
            </w:pPr>
          </w:p>
        </w:tc>
      </w:tr>
      <w:tr w:rsidR="00775ABB" w:rsidRPr="000C5B79" w14:paraId="245499D2" w14:textId="77777777" w:rsidTr="00775ABB">
        <w:trPr>
          <w:trHeight w:val="823"/>
        </w:trPr>
        <w:tc>
          <w:tcPr>
            <w:tcW w:w="18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6D73E9" w14:textId="77777777" w:rsidR="00775ABB" w:rsidRPr="000C5B79" w:rsidRDefault="00775ABB" w:rsidP="00775ABB">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8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0465DE" w14:textId="77777777" w:rsidR="00775ABB" w:rsidRPr="000C5B79" w:rsidRDefault="00775ABB" w:rsidP="00775ABB">
            <w:pPr>
              <w:suppressAutoHyphens/>
              <w:spacing w:before="120" w:after="120" w:line="240" w:lineRule="auto"/>
              <w:jc w:val="center"/>
              <w:rPr>
                <w:rFonts w:ascii="Gotham Office" w:hAnsi="Gotham Office"/>
                <w:b/>
                <w:bCs/>
                <w:i/>
                <w:iCs/>
                <w:sz w:val="18"/>
                <w:szCs w:val="18"/>
                <w:highlight w:val="yellow"/>
              </w:rPr>
            </w:pPr>
            <w:r w:rsidRPr="000C5B79">
              <w:rPr>
                <w:rFonts w:ascii="Gotham Office" w:hAnsi="Gotham Office"/>
                <w:sz w:val="18"/>
                <w:szCs w:val="18"/>
                <w:highlight w:val="yellow"/>
              </w:rPr>
              <w:t>XX,XX</w:t>
            </w:r>
          </w:p>
        </w:tc>
        <w:tc>
          <w:tcPr>
            <w:tcW w:w="1329" w:type="dxa"/>
            <w:tcBorders>
              <w:top w:val="nil"/>
              <w:left w:val="nil"/>
              <w:bottom w:val="single" w:sz="8" w:space="0" w:color="auto"/>
              <w:right w:val="single" w:sz="8" w:space="0" w:color="auto"/>
            </w:tcBorders>
            <w:tcMar>
              <w:top w:w="0" w:type="dxa"/>
              <w:left w:w="108" w:type="dxa"/>
              <w:bottom w:w="0" w:type="dxa"/>
              <w:right w:w="108" w:type="dxa"/>
            </w:tcMar>
            <w:vAlign w:val="center"/>
          </w:tcPr>
          <w:p w14:paraId="45C4E6A4"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85" w:type="dxa"/>
            <w:tcBorders>
              <w:top w:val="nil"/>
              <w:left w:val="nil"/>
              <w:bottom w:val="single" w:sz="8" w:space="0" w:color="auto"/>
              <w:right w:val="single" w:sz="8" w:space="0" w:color="auto"/>
            </w:tcBorders>
            <w:tcMar>
              <w:top w:w="0" w:type="dxa"/>
              <w:left w:w="108" w:type="dxa"/>
              <w:bottom w:w="0" w:type="dxa"/>
              <w:right w:w="108" w:type="dxa"/>
            </w:tcMar>
            <w:vAlign w:val="center"/>
          </w:tcPr>
          <w:p w14:paraId="2DD0F81F"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vertAlign w:val="superscript"/>
              </w:rPr>
              <w:t>(2)</w:t>
            </w:r>
          </w:p>
        </w:tc>
        <w:tc>
          <w:tcPr>
            <w:tcW w:w="1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CB8F3C"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9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042BFB2"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C0F3C5"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775ABB" w:rsidRPr="000C5B79" w14:paraId="28E05DCC" w14:textId="77777777" w:rsidTr="00775ABB">
        <w:trPr>
          <w:trHeight w:val="823"/>
        </w:trPr>
        <w:tc>
          <w:tcPr>
            <w:tcW w:w="1856"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5C9DCB2E" w14:textId="77777777" w:rsidR="00775ABB" w:rsidRPr="000C5B79" w:rsidRDefault="00775ABB" w:rsidP="00775ABB">
            <w:pPr>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8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C887EE6"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329"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91992"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485" w:type="dxa"/>
            <w:tcBorders>
              <w:top w:val="nil"/>
              <w:left w:val="nil"/>
              <w:bottom w:val="single" w:sz="8" w:space="0" w:color="auto"/>
              <w:right w:val="single" w:sz="8" w:space="0" w:color="auto"/>
            </w:tcBorders>
            <w:tcMar>
              <w:top w:w="0" w:type="dxa"/>
              <w:left w:w="108" w:type="dxa"/>
              <w:bottom w:w="0" w:type="dxa"/>
              <w:right w:w="108" w:type="dxa"/>
            </w:tcMar>
            <w:vAlign w:val="center"/>
          </w:tcPr>
          <w:p w14:paraId="3FD6AB9D" w14:textId="77777777" w:rsidR="00775ABB" w:rsidRPr="000C5B79" w:rsidRDefault="00775ABB" w:rsidP="00775AB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04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827B01"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9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B5AE75"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F270DC"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427B2597" w14:textId="17CD1565" w:rsidR="00775ABB" w:rsidRPr="000C5B79" w:rsidRDefault="00775ABB" w:rsidP="002507A9">
      <w:pPr>
        <w:suppressAutoHyphens/>
        <w:spacing w:before="120" w:after="120" w:line="360" w:lineRule="auto"/>
        <w:ind w:firstLine="284"/>
        <w:jc w:val="both"/>
        <w:rPr>
          <w:rFonts w:ascii="Gotham Office" w:hAnsi="Gotham Office" w:cs="Tahoma"/>
          <w:i/>
          <w:iCs/>
          <w:sz w:val="18"/>
          <w:szCs w:val="18"/>
        </w:rPr>
      </w:pPr>
      <w:r w:rsidRPr="000C5B79">
        <w:rPr>
          <w:rFonts w:ascii="Gotham Office" w:hAnsi="Gotham Office" w:cs="Tahoma"/>
          <w:i/>
          <w:iCs/>
          <w:sz w:val="18"/>
          <w:szCs w:val="18"/>
        </w:rPr>
        <w:t xml:space="preserve">(1) Niveau dallage situé à </w:t>
      </w:r>
      <w:r w:rsidRPr="000C5B79">
        <w:rPr>
          <w:rFonts w:ascii="Gotham Office" w:hAnsi="Gotham Office" w:cs="Tahoma"/>
          <w:i/>
          <w:iCs/>
          <w:sz w:val="18"/>
          <w:szCs w:val="18"/>
          <w:highlight w:val="yellow"/>
        </w:rPr>
        <w:t>XX,XX</w:t>
      </w:r>
      <w:r w:rsidRPr="000C5B79">
        <w:rPr>
          <w:rFonts w:ascii="Gotham Office" w:hAnsi="Gotham Office" w:cs="Tahoma"/>
          <w:i/>
          <w:iCs/>
          <w:sz w:val="18"/>
          <w:szCs w:val="18"/>
        </w:rPr>
        <w:t xml:space="preserve"> NGF</w:t>
      </w:r>
      <w:r w:rsidRPr="000C5B79">
        <w:rPr>
          <w:rFonts w:ascii="Gotham Office" w:hAnsi="Gotham Office" w:cs="Tahoma"/>
          <w:i/>
          <w:iCs/>
          <w:sz w:val="18"/>
          <w:szCs w:val="18"/>
          <w:highlight w:val="yellow"/>
        </w:rPr>
        <w:t>/NVP</w:t>
      </w:r>
      <w:r w:rsidRPr="000C5B79">
        <w:rPr>
          <w:rFonts w:ascii="Gotham Office" w:hAnsi="Gotham Office" w:cs="Tahoma"/>
          <w:i/>
          <w:iCs/>
          <w:sz w:val="18"/>
          <w:szCs w:val="18"/>
        </w:rPr>
        <w:t>.</w:t>
      </w:r>
    </w:p>
    <w:p w14:paraId="095DDA77" w14:textId="17BA16A2" w:rsidR="00775ABB" w:rsidRPr="000C5B79" w:rsidRDefault="00775ABB" w:rsidP="002507A9">
      <w:pPr>
        <w:suppressAutoHyphens/>
        <w:spacing w:before="120" w:after="120" w:line="360" w:lineRule="auto"/>
        <w:ind w:firstLine="284"/>
        <w:jc w:val="both"/>
        <w:rPr>
          <w:rFonts w:ascii="Gotham Office" w:hAnsi="Gotham Office" w:cs="Tahoma"/>
          <w:i/>
          <w:iCs/>
          <w:sz w:val="18"/>
          <w:szCs w:val="18"/>
        </w:rPr>
      </w:pPr>
      <w:r w:rsidRPr="000C5B79">
        <w:rPr>
          <w:rFonts w:ascii="Gotham Office" w:hAnsi="Gotham Office" w:cs="Tahoma"/>
          <w:i/>
          <w:iCs/>
          <w:sz w:val="18"/>
          <w:szCs w:val="18"/>
        </w:rPr>
        <w:t>(2) Epaisseur en considérant l’</w:t>
      </w:r>
      <w:r w:rsidR="002507A9" w:rsidRPr="000C5B79">
        <w:rPr>
          <w:rFonts w:ascii="Gotham Office" w:hAnsi="Gotham Office" w:cs="Tahoma"/>
          <w:i/>
          <w:iCs/>
          <w:sz w:val="18"/>
          <w:szCs w:val="18"/>
        </w:rPr>
        <w:t>épaisseur</w:t>
      </w:r>
      <w:r w:rsidRPr="000C5B79">
        <w:rPr>
          <w:rFonts w:ascii="Gotham Office" w:hAnsi="Gotham Office" w:cs="Tahoma"/>
          <w:i/>
          <w:iCs/>
          <w:sz w:val="18"/>
          <w:szCs w:val="18"/>
        </w:rPr>
        <w:t xml:space="preserve"> minimale de dallage + couche de forme.</w:t>
      </w:r>
    </w:p>
    <w:p w14:paraId="07941E0D" w14:textId="77777777" w:rsidR="00401944" w:rsidRPr="000C5B79" w:rsidRDefault="00401944" w:rsidP="00401944">
      <w:pPr>
        <w:suppressAutoHyphens/>
        <w:spacing w:before="120" w:after="120" w:line="360" w:lineRule="auto"/>
        <w:jc w:val="both"/>
        <w:rPr>
          <w:rFonts w:ascii="Gotham Office" w:hAnsi="Gotham Office" w:cs="Tahoma"/>
          <w:sz w:val="18"/>
          <w:szCs w:val="18"/>
        </w:rPr>
      </w:pPr>
      <w:bookmarkStart w:id="203" w:name="_Hlk176366483"/>
      <w:r w:rsidRPr="000C5B79">
        <w:rPr>
          <w:rFonts w:ascii="Gotham Office" w:hAnsi="Gotham Office" w:cs="Tahoma"/>
          <w:sz w:val="18"/>
          <w:szCs w:val="18"/>
          <w:u w:val="single"/>
        </w:rPr>
        <w:t>Légende</w:t>
      </w:r>
      <w:r w:rsidRPr="000C5B79">
        <w:rPr>
          <w:rFonts w:ascii="Calibri" w:hAnsi="Calibri" w:cs="Calibri"/>
          <w:sz w:val="18"/>
          <w:szCs w:val="18"/>
        </w:rPr>
        <w:t> </w:t>
      </w:r>
      <w:r w:rsidRPr="000C5B79">
        <w:rPr>
          <w:rFonts w:ascii="Gotham Office" w:hAnsi="Gotham Office" w:cs="Tahoma"/>
          <w:sz w:val="18"/>
          <w:szCs w:val="18"/>
        </w:rPr>
        <w:t>:</w:t>
      </w:r>
    </w:p>
    <w:p w14:paraId="481FE2C7" w14:textId="3C7CD70E" w:rsidR="00775ABB" w:rsidRPr="000C5B79" w:rsidRDefault="00775ABB" w:rsidP="00401944">
      <w:pPr>
        <w:pStyle w:val="ListParagraph"/>
        <w:numPr>
          <w:ilvl w:val="0"/>
          <w:numId w:val="50"/>
        </w:numPr>
        <w:suppressAutoHyphens/>
        <w:spacing w:before="120" w:after="120" w:line="360" w:lineRule="auto"/>
        <w:ind w:left="709" w:hanging="425"/>
        <w:jc w:val="both"/>
        <w:rPr>
          <w:rFonts w:ascii="Gotham Office" w:hAnsi="Gotham Office" w:cs="Tahoma"/>
          <w:sz w:val="18"/>
          <w:szCs w:val="18"/>
        </w:rPr>
      </w:pPr>
      <w:r w:rsidRPr="000C5B79">
        <w:rPr>
          <w:sz w:val="18"/>
          <w:szCs w:val="18"/>
        </w:rPr>
        <w:sym w:font="Symbol" w:char="F061"/>
      </w:r>
      <w:r w:rsidRPr="000C5B79">
        <w:rPr>
          <w:rFonts w:ascii="Calibri" w:hAnsi="Calibri" w:cs="Calibri"/>
          <w:sz w:val="18"/>
          <w:szCs w:val="18"/>
        </w:rPr>
        <w:t> </w:t>
      </w:r>
      <w:r w:rsidRPr="000C5B79">
        <w:rPr>
          <w:rFonts w:ascii="Gotham Office" w:hAnsi="Gotham Office" w:cs="Tahoma"/>
          <w:sz w:val="18"/>
          <w:szCs w:val="18"/>
        </w:rPr>
        <w:t>: Coefficient rhéologique</w:t>
      </w:r>
      <w:r w:rsidR="00401944" w:rsidRPr="000C5B79">
        <w:rPr>
          <w:rFonts w:ascii="Gotham Office" w:hAnsi="Gotham Office" w:cs="Tahoma"/>
          <w:sz w:val="18"/>
          <w:szCs w:val="18"/>
        </w:rPr>
        <w:t>,</w:t>
      </w:r>
    </w:p>
    <w:p w14:paraId="3AA6FC26" w14:textId="38EF4BE7" w:rsidR="00401944" w:rsidRPr="000C5B79" w:rsidRDefault="00775ABB" w:rsidP="00775ABB">
      <w:pPr>
        <w:pStyle w:val="ListParagraph"/>
        <w:numPr>
          <w:ilvl w:val="0"/>
          <w:numId w:val="50"/>
        </w:numPr>
        <w:suppressAutoHyphens/>
        <w:spacing w:before="120" w:after="120" w:line="360" w:lineRule="auto"/>
        <w:ind w:left="709" w:hanging="425"/>
        <w:jc w:val="both"/>
        <w:rPr>
          <w:rFonts w:ascii="Calibri" w:hAnsi="Calibri" w:cs="Calibri"/>
          <w:sz w:val="18"/>
          <w:szCs w:val="18"/>
        </w:rPr>
      </w:pPr>
      <w:r w:rsidRPr="000C5B79">
        <w:rPr>
          <w:rFonts w:ascii="Gotham Office" w:hAnsi="Gotham Office" w:cs="Tahoma"/>
          <w:sz w:val="18"/>
          <w:szCs w:val="18"/>
        </w:rPr>
        <w:t>E</w:t>
      </w:r>
      <w:r w:rsidRPr="000C5B79">
        <w:rPr>
          <w:rFonts w:ascii="Gotham Office" w:hAnsi="Gotham Office" w:cs="Tahoma"/>
          <w:sz w:val="18"/>
          <w:szCs w:val="18"/>
          <w:vertAlign w:val="subscript"/>
        </w:rPr>
        <w:t>M</w:t>
      </w:r>
      <w:r w:rsidRPr="000C5B79">
        <w:rPr>
          <w:rFonts w:ascii="Calibri" w:hAnsi="Calibri" w:cs="Calibri"/>
          <w:sz w:val="18"/>
          <w:szCs w:val="18"/>
        </w:rPr>
        <w:t> </w:t>
      </w:r>
      <w:r w:rsidRPr="000C5B79">
        <w:rPr>
          <w:rFonts w:ascii="Gotham Office" w:hAnsi="Gotham Office" w:cs="Tahoma"/>
          <w:sz w:val="18"/>
          <w:szCs w:val="18"/>
        </w:rPr>
        <w:t>: Moyenne harmonique du module pressiom</w:t>
      </w:r>
      <w:r w:rsidRPr="000C5B79">
        <w:rPr>
          <w:rFonts w:ascii="Gotham Office" w:hAnsi="Gotham Office" w:cs="Gotham Office"/>
          <w:sz w:val="18"/>
          <w:szCs w:val="18"/>
        </w:rPr>
        <w:t>é</w:t>
      </w:r>
      <w:r w:rsidRPr="000C5B79">
        <w:rPr>
          <w:rFonts w:ascii="Gotham Office" w:hAnsi="Gotham Office" w:cs="Tahoma"/>
          <w:sz w:val="18"/>
          <w:szCs w:val="18"/>
        </w:rPr>
        <w:t>trique</w:t>
      </w:r>
      <w:r w:rsidR="00401944" w:rsidRPr="000C5B79">
        <w:rPr>
          <w:rFonts w:ascii="Calibri" w:hAnsi="Calibri" w:cs="Calibri"/>
          <w:sz w:val="18"/>
          <w:szCs w:val="18"/>
        </w:rPr>
        <w:t>,</w:t>
      </w:r>
    </w:p>
    <w:p w14:paraId="1A97BA06" w14:textId="54EA6C2A" w:rsidR="00775ABB" w:rsidRPr="000C5B79" w:rsidRDefault="00775ABB" w:rsidP="00775ABB">
      <w:pPr>
        <w:pStyle w:val="ListParagraph"/>
        <w:numPr>
          <w:ilvl w:val="0"/>
          <w:numId w:val="50"/>
        </w:numPr>
        <w:suppressAutoHyphens/>
        <w:spacing w:before="120" w:after="120" w:line="360" w:lineRule="auto"/>
        <w:ind w:left="709" w:hanging="425"/>
        <w:jc w:val="both"/>
        <w:rPr>
          <w:rFonts w:ascii="Gotham Office" w:hAnsi="Gotham Office" w:cs="Tahoma"/>
          <w:sz w:val="18"/>
          <w:szCs w:val="18"/>
        </w:rPr>
      </w:pPr>
      <w:r w:rsidRPr="000C5B79">
        <w:rPr>
          <w:rFonts w:ascii="Gotham Office" w:hAnsi="Gotham Office" w:cs="Tahoma"/>
          <w:sz w:val="18"/>
          <w:szCs w:val="18"/>
        </w:rPr>
        <w:t>E</w:t>
      </w:r>
      <w:r w:rsidRPr="000C5B79">
        <w:rPr>
          <w:rFonts w:ascii="Gotham Office" w:hAnsi="Gotham Office" w:cs="Tahoma"/>
          <w:sz w:val="18"/>
          <w:szCs w:val="18"/>
          <w:vertAlign w:val="subscript"/>
        </w:rPr>
        <w:t>S</w:t>
      </w:r>
      <w:r w:rsidRPr="000C5B79">
        <w:rPr>
          <w:rFonts w:ascii="Calibri" w:hAnsi="Calibri" w:cs="Calibri"/>
          <w:sz w:val="18"/>
          <w:szCs w:val="18"/>
        </w:rPr>
        <w:t> </w:t>
      </w:r>
      <w:r w:rsidRPr="000C5B79">
        <w:rPr>
          <w:rFonts w:ascii="Gotham Office" w:hAnsi="Gotham Office" w:cs="Tahoma"/>
          <w:sz w:val="18"/>
          <w:szCs w:val="18"/>
        </w:rPr>
        <w:t>: Module d</w:t>
      </w:r>
      <w:r w:rsidRPr="000C5B79">
        <w:rPr>
          <w:rFonts w:ascii="Gotham Office" w:hAnsi="Gotham Office" w:cs="Gotham Office"/>
          <w:sz w:val="18"/>
          <w:szCs w:val="18"/>
        </w:rPr>
        <w:t>’é</w:t>
      </w:r>
      <w:r w:rsidRPr="000C5B79">
        <w:rPr>
          <w:rFonts w:ascii="Gotham Office" w:hAnsi="Gotham Office" w:cs="Tahoma"/>
          <w:sz w:val="18"/>
          <w:szCs w:val="18"/>
        </w:rPr>
        <w:t>lasticit</w:t>
      </w:r>
      <w:r w:rsidRPr="000C5B79">
        <w:rPr>
          <w:rFonts w:ascii="Gotham Office" w:hAnsi="Gotham Office" w:cs="Gotham Office"/>
          <w:sz w:val="18"/>
          <w:szCs w:val="18"/>
        </w:rPr>
        <w:t>é</w:t>
      </w:r>
      <w:r w:rsidRPr="000C5B79">
        <w:rPr>
          <w:rFonts w:ascii="Gotham Office" w:hAnsi="Gotham Office" w:cs="Tahoma"/>
          <w:sz w:val="18"/>
          <w:szCs w:val="18"/>
        </w:rPr>
        <w:t xml:space="preserve"> du sol </w:t>
      </w:r>
      <w:r w:rsidRPr="000C5B79">
        <w:rPr>
          <w:rFonts w:ascii="Gotham Office" w:hAnsi="Gotham Office" w:cs="Gotham Office"/>
          <w:sz w:val="18"/>
          <w:szCs w:val="18"/>
        </w:rPr>
        <w:t>à</w:t>
      </w:r>
      <w:r w:rsidRPr="000C5B79">
        <w:rPr>
          <w:rFonts w:ascii="Gotham Office" w:hAnsi="Gotham Office" w:cs="Tahoma"/>
          <w:sz w:val="18"/>
          <w:szCs w:val="18"/>
        </w:rPr>
        <w:t xml:space="preserve"> long terme, d</w:t>
      </w:r>
      <w:r w:rsidRPr="000C5B79">
        <w:rPr>
          <w:rFonts w:ascii="Gotham Office" w:hAnsi="Gotham Office" w:cs="Gotham Office"/>
          <w:sz w:val="18"/>
          <w:szCs w:val="18"/>
        </w:rPr>
        <w:t>é</w:t>
      </w:r>
      <w:r w:rsidRPr="000C5B79">
        <w:rPr>
          <w:rFonts w:ascii="Gotham Office" w:hAnsi="Gotham Office" w:cs="Tahoma"/>
          <w:sz w:val="18"/>
          <w:szCs w:val="18"/>
        </w:rPr>
        <w:t>fini par</w:t>
      </w:r>
      <w:r w:rsidRPr="000C5B79">
        <w:rPr>
          <w:rFonts w:ascii="Calibri" w:hAnsi="Calibri" w:cs="Calibri"/>
          <w:sz w:val="18"/>
          <w:szCs w:val="18"/>
        </w:rPr>
        <w:t> </w:t>
      </w:r>
      <w:r w:rsidRPr="000C5B79">
        <w:rPr>
          <w:rFonts w:ascii="Gotham Office" w:hAnsi="Gotham Office" w:cs="Tahoma"/>
          <w:sz w:val="18"/>
          <w:szCs w:val="18"/>
        </w:rPr>
        <w:t xml:space="preserve">: </w:t>
      </w:r>
      <w:r w:rsidRPr="000C5B79">
        <w:rPr>
          <w:position w:val="-24"/>
          <w:sz w:val="18"/>
          <w:szCs w:val="18"/>
        </w:rPr>
        <w:object w:dxaOrig="915" w:dyaOrig="630" w14:anchorId="70672F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32.25pt" o:ole="">
            <v:imagedata r:id="rId64" o:title=""/>
          </v:shape>
          <o:OLEObject Type="Embed" ProgID="Equation.3" ShapeID="_x0000_i1025" DrawAspect="Content" ObjectID="_1844147306" r:id="rId65"/>
        </w:object>
      </w:r>
      <w:r w:rsidR="00401944" w:rsidRPr="000C5B79">
        <w:rPr>
          <w:rFonts w:ascii="Gotham Office" w:hAnsi="Gotham Office"/>
          <w:sz w:val="18"/>
          <w:szCs w:val="18"/>
        </w:rPr>
        <w:t>.</w:t>
      </w:r>
    </w:p>
    <w:bookmarkEnd w:id="203"/>
    <w:p w14:paraId="49C82E34"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calcul inverse des dallages, nous avons considéré une dalle d’épaisseur variable en fonction des différentes zones de dallage</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Look w:val="04A0" w:firstRow="1" w:lastRow="0" w:firstColumn="1" w:lastColumn="0" w:noHBand="0" w:noVBand="1"/>
      </w:tblPr>
      <w:tblGrid>
        <w:gridCol w:w="3358"/>
        <w:gridCol w:w="4297"/>
      </w:tblGrid>
      <w:tr w:rsidR="00775ABB" w:rsidRPr="000C5B79" w14:paraId="74CBFCC6" w14:textId="77777777">
        <w:trPr>
          <w:jc w:val="center"/>
        </w:trPr>
        <w:tc>
          <w:tcPr>
            <w:tcW w:w="33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A1594F" w14:textId="6E7266F4"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Zone</w:t>
            </w:r>
          </w:p>
        </w:tc>
        <w:tc>
          <w:tcPr>
            <w:tcW w:w="4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EBEC11" w14:textId="77777777" w:rsidR="00775ABB" w:rsidRPr="000C5B79" w:rsidRDefault="00775ABB" w:rsidP="00775ABB">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Epaisseur du dallage considéré (m)</w:t>
            </w:r>
          </w:p>
        </w:tc>
      </w:tr>
      <w:tr w:rsidR="00775ABB" w:rsidRPr="000C5B79" w14:paraId="6AE430C6" w14:textId="77777777">
        <w:trPr>
          <w:trHeight w:val="340"/>
          <w:jc w:val="center"/>
        </w:trPr>
        <w:tc>
          <w:tcPr>
            <w:tcW w:w="3358" w:type="dxa"/>
            <w:tcBorders>
              <w:top w:val="single" w:sz="4" w:space="0" w:color="auto"/>
              <w:left w:val="single" w:sz="4" w:space="0" w:color="auto"/>
              <w:bottom w:val="single" w:sz="4" w:space="0" w:color="auto"/>
              <w:right w:val="single" w:sz="4" w:space="0" w:color="auto"/>
            </w:tcBorders>
            <w:vAlign w:val="center"/>
          </w:tcPr>
          <w:p w14:paraId="50AD2566"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4297" w:type="dxa"/>
            <w:tcBorders>
              <w:top w:val="single" w:sz="4" w:space="0" w:color="auto"/>
              <w:left w:val="single" w:sz="4" w:space="0" w:color="auto"/>
              <w:bottom w:val="single" w:sz="4" w:space="0" w:color="auto"/>
              <w:right w:val="single" w:sz="4" w:space="0" w:color="auto"/>
            </w:tcBorders>
            <w:vAlign w:val="center"/>
          </w:tcPr>
          <w:p w14:paraId="1D80A26F"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4F2FFB76" w14:textId="23848389" w:rsidR="00775ABB" w:rsidRPr="000C5B79" w:rsidRDefault="00775ABB" w:rsidP="00775ABB">
      <w:pPr>
        <w:suppressAutoHyphens/>
        <w:spacing w:before="120" w:after="120" w:line="360" w:lineRule="auto"/>
        <w:jc w:val="both"/>
        <w:rPr>
          <w:rFonts w:ascii="Gotham Office" w:hAnsi="Gotham Office"/>
          <w:sz w:val="22"/>
          <w:szCs w:val="22"/>
        </w:rPr>
      </w:pPr>
      <w:bookmarkStart w:id="204" w:name="_Hlk72428116"/>
      <w:r w:rsidRPr="000C5B79">
        <w:rPr>
          <w:rFonts w:ascii="Gotham Office" w:hAnsi="Gotham Office"/>
          <w:sz w:val="22"/>
          <w:szCs w:val="22"/>
        </w:rPr>
        <w:t>Cette dalle est constituée d’un béton fibré</w:t>
      </w:r>
      <w:r w:rsidRPr="000C5B79">
        <w:rPr>
          <w:rFonts w:ascii="Gotham Office" w:hAnsi="Gotham Office"/>
          <w:sz w:val="22"/>
          <w:szCs w:val="22"/>
          <w:highlight w:val="yellow"/>
        </w:rPr>
        <w:t>/avec treillis soudés</w:t>
      </w:r>
      <w:r w:rsidRPr="000C5B79">
        <w:rPr>
          <w:rFonts w:ascii="Gotham Office" w:hAnsi="Gotham Office"/>
          <w:sz w:val="22"/>
          <w:szCs w:val="22"/>
        </w:rPr>
        <w:t xml:space="preserve"> ayant une résistance à la compression moyenne f</w:t>
      </w:r>
      <w:r w:rsidRPr="000C5B79">
        <w:rPr>
          <w:rFonts w:ascii="Gotham Office" w:hAnsi="Gotham Office"/>
          <w:sz w:val="22"/>
          <w:szCs w:val="22"/>
          <w:vertAlign w:val="subscript"/>
        </w:rPr>
        <w:t>cm</w:t>
      </w:r>
      <w:r w:rsidRPr="000C5B79">
        <w:rPr>
          <w:rFonts w:ascii="Gotham Office" w:hAnsi="Gotham Office"/>
          <w:sz w:val="22"/>
          <w:szCs w:val="22"/>
        </w:rPr>
        <w:t xml:space="preserve"> = </w:t>
      </w:r>
      <w:r w:rsidRPr="000C5B79">
        <w:rPr>
          <w:rFonts w:ascii="Gotham Office" w:hAnsi="Gotham Office"/>
          <w:sz w:val="22"/>
          <w:szCs w:val="22"/>
          <w:highlight w:val="yellow"/>
        </w:rPr>
        <w:t>XX,X</w:t>
      </w:r>
      <w:r w:rsidRPr="000C5B79">
        <w:rPr>
          <w:rFonts w:ascii="Gotham Office" w:hAnsi="Gotham Office"/>
          <w:sz w:val="22"/>
          <w:szCs w:val="22"/>
        </w:rPr>
        <w:t xml:space="preserve"> MPa, avec un f</w:t>
      </w:r>
      <w:r w:rsidRPr="000C5B79">
        <w:rPr>
          <w:rFonts w:ascii="Gotham Office" w:hAnsi="Gotham Office"/>
          <w:sz w:val="22"/>
          <w:szCs w:val="22"/>
          <w:vertAlign w:val="subscript"/>
        </w:rPr>
        <w:t xml:space="preserve">ck 0,05 </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MPa.</w:t>
      </w:r>
    </w:p>
    <w:p w14:paraId="7ECECE7B" w14:textId="77777777" w:rsidR="00775ABB" w:rsidRPr="000C5B79" w:rsidRDefault="00775ABB" w:rsidP="00775ABB">
      <w:pPr>
        <w:suppressAutoHyphens/>
        <w:spacing w:before="120" w:after="120" w:line="360" w:lineRule="auto"/>
        <w:jc w:val="both"/>
        <w:rPr>
          <w:rFonts w:ascii="Gotham Office" w:hAnsi="Gotham Office"/>
          <w:sz w:val="22"/>
          <w:szCs w:val="22"/>
        </w:rPr>
      </w:pPr>
      <w:bookmarkStart w:id="205" w:name="_Hlk72428264"/>
      <w:bookmarkEnd w:id="204"/>
      <w:r w:rsidRPr="000C5B79">
        <w:rPr>
          <w:rFonts w:ascii="Gotham Office" w:hAnsi="Gotham Office"/>
          <w:sz w:val="22"/>
          <w:szCs w:val="22"/>
        </w:rPr>
        <w:t>En se basant sur les résultats des investigations géotechniques réalisées, les surcharges pouvant être reprises par le dallage existant sont</w:t>
      </w:r>
      <w:r w:rsidRPr="000C5B79">
        <w:rPr>
          <w:rFonts w:ascii="Calibri" w:hAnsi="Calibri" w:cs="Calibri"/>
          <w:sz w:val="22"/>
          <w:szCs w:val="22"/>
        </w:rPr>
        <w:t> </w:t>
      </w:r>
      <w:r w:rsidRPr="000C5B79">
        <w:rPr>
          <w:rFonts w:ascii="Gotham Office" w:hAnsi="Gotham Office"/>
          <w:sz w:val="22"/>
          <w:szCs w:val="22"/>
        </w:rPr>
        <w:t>:</w:t>
      </w:r>
    </w:p>
    <w:p w14:paraId="5ED4451C" w14:textId="77777777" w:rsidR="00775ABB" w:rsidRPr="000C5B79" w:rsidRDefault="00775ABB">
      <w:pPr>
        <w:numPr>
          <w:ilvl w:val="0"/>
          <w:numId w:val="51"/>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Charge uniformément répartie (CUR) de</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w:t>
      </w:r>
      <w:r w:rsidRPr="000C5B79">
        <w:rPr>
          <w:rFonts w:ascii="Gotham Office" w:eastAsia="Times New Roman" w:hAnsi="Gotham Office"/>
          <w:sz w:val="22"/>
          <w:szCs w:val="22"/>
        </w:rPr>
        <w:t xml:space="preserve"> t/m</w:t>
      </w:r>
      <w:r w:rsidRPr="000C5B79">
        <w:rPr>
          <w:rFonts w:ascii="Calibri" w:eastAsia="Times New Roman" w:hAnsi="Calibri" w:cs="Calibri"/>
          <w:sz w:val="22"/>
          <w:szCs w:val="22"/>
        </w:rPr>
        <w:t>²</w:t>
      </w:r>
      <w:r w:rsidRPr="000C5B79">
        <w:rPr>
          <w:rFonts w:ascii="Gotham Office" w:eastAsia="Times New Roman" w:hAnsi="Gotham Office"/>
          <w:sz w:val="22"/>
          <w:szCs w:val="22"/>
        </w:rPr>
        <w:t>,</w:t>
      </w:r>
    </w:p>
    <w:p w14:paraId="081E44C5" w14:textId="1BCB8BE2" w:rsidR="009420FB" w:rsidRPr="000C5B79" w:rsidRDefault="00775ABB" w:rsidP="009420FB">
      <w:pPr>
        <w:numPr>
          <w:ilvl w:val="0"/>
          <w:numId w:val="51"/>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Charge en pied de rack (platine de 0,15 x 0,15 m) de</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w:t>
      </w:r>
      <w:r w:rsidRPr="000C5B79">
        <w:rPr>
          <w:rFonts w:ascii="Gotham Office" w:eastAsia="Times New Roman" w:hAnsi="Gotham Office"/>
          <w:sz w:val="22"/>
          <w:szCs w:val="22"/>
        </w:rPr>
        <w:t xml:space="preserve"> kN,</w:t>
      </w:r>
      <w:r w:rsidR="009420FB" w:rsidRPr="000C5B79">
        <w:rPr>
          <w:rFonts w:ascii="Gotham Office" w:eastAsia="Times New Roman" w:hAnsi="Gotham Office"/>
          <w:sz w:val="22"/>
          <w:szCs w:val="22"/>
        </w:rPr>
        <w:br w:type="page"/>
      </w:r>
    </w:p>
    <w:p w14:paraId="20903785" w14:textId="77777777" w:rsidR="00775ABB" w:rsidRPr="000C5B79" w:rsidRDefault="00775ABB">
      <w:pPr>
        <w:numPr>
          <w:ilvl w:val="0"/>
          <w:numId w:val="51"/>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Charge roulante de</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w:t>
      </w:r>
      <w:r w:rsidRPr="000C5B79">
        <w:rPr>
          <w:rFonts w:ascii="Gotham Office" w:eastAsia="Times New Roman" w:hAnsi="Gotham Office"/>
          <w:sz w:val="22"/>
          <w:szCs w:val="22"/>
        </w:rPr>
        <w:t xml:space="preserve"> kPa.</w:t>
      </w:r>
    </w:p>
    <w:p w14:paraId="0F98CF8C" w14:textId="6116C6FF" w:rsidR="00775ABB" w:rsidRPr="000C5B79" w:rsidRDefault="00775ABB" w:rsidP="00775ABB">
      <w:pPr>
        <w:suppressAutoHyphens/>
        <w:spacing w:before="120" w:after="120" w:line="360" w:lineRule="auto"/>
        <w:jc w:val="both"/>
        <w:rPr>
          <w:rFonts w:ascii="Gotham Office" w:hAnsi="Gotham Office"/>
          <w:sz w:val="22"/>
          <w:szCs w:val="22"/>
        </w:rPr>
      </w:pPr>
      <w:bookmarkStart w:id="206" w:name="_Hlk76135700"/>
      <w:r w:rsidRPr="000C5B79">
        <w:rPr>
          <w:rFonts w:ascii="Gotham Office" w:hAnsi="Gotham Office"/>
          <w:sz w:val="22"/>
          <w:szCs w:val="22"/>
        </w:rPr>
        <w:t>La note de justification du calcul inverse, effectuée par le dallagiste (</w:t>
      </w:r>
      <w:r w:rsidRPr="000C5B79">
        <w:rPr>
          <w:rFonts w:ascii="Gotham Office" w:hAnsi="Gotham Office"/>
          <w:sz w:val="22"/>
          <w:szCs w:val="22"/>
          <w:highlight w:val="yellow"/>
        </w:rPr>
        <w:t>XXX</w:t>
      </w:r>
      <w:r w:rsidRPr="000C5B79">
        <w:rPr>
          <w:rFonts w:ascii="Gotham Office" w:hAnsi="Gotham Office"/>
          <w:sz w:val="22"/>
          <w:szCs w:val="22"/>
        </w:rPr>
        <w:t>) est reportée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Annnexe_20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19</w:t>
      </w:r>
      <w:r w:rsidRPr="000C5B79">
        <w:rPr>
          <w:rFonts w:ascii="Gotham Office" w:hAnsi="Gotham Office"/>
          <w:sz w:val="22"/>
          <w:szCs w:val="22"/>
        </w:rPr>
        <w:fldChar w:fldCharType="end"/>
      </w:r>
      <w:r w:rsidRPr="000C5B79">
        <w:rPr>
          <w:rFonts w:ascii="Gotham Office" w:hAnsi="Gotham Office"/>
          <w:sz w:val="22"/>
          <w:szCs w:val="22"/>
        </w:rPr>
        <w:t>.</w:t>
      </w:r>
      <w:bookmarkEnd w:id="202"/>
      <w:bookmarkEnd w:id="205"/>
      <w:bookmarkEnd w:id="206"/>
    </w:p>
    <w:p w14:paraId="249A96D3" w14:textId="4D09C406" w:rsidR="00821AB3" w:rsidRPr="000C5B79" w:rsidRDefault="0083539E" w:rsidP="0083539E">
      <w:pPr>
        <w:pStyle w:val="Title"/>
        <w:rPr>
          <w:shd w:val="clear" w:color="auto" w:fill="C1E4F5" w:themeFill="accent1" w:themeFillTint="33"/>
        </w:rPr>
      </w:pPr>
      <w:r w:rsidRPr="000C5B79">
        <w:t>CONCLUSIONS ET RECOMMANDATIONS</w:t>
      </w:r>
    </w:p>
    <w:p w14:paraId="5112BC92" w14:textId="4362A70B" w:rsidR="00AC1F7F" w:rsidRPr="000C5B79" w:rsidRDefault="00775ABB" w:rsidP="00F303A5">
      <w:pPr>
        <w:pStyle w:val="Heading1"/>
      </w:pPr>
      <w:bookmarkStart w:id="207" w:name="_Toc219037917"/>
      <w:r w:rsidRPr="000C5B79">
        <w:t>Synthèse géotechnique et hydrogéologique</w:t>
      </w:r>
      <w:bookmarkEnd w:id="207"/>
    </w:p>
    <w:p w14:paraId="336C793A"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cadre du projet, la reconnaissance du site a mis en évidence le contexte géotechnique et hydrogéologique suivant</w:t>
      </w:r>
      <w:r w:rsidRPr="000C5B79">
        <w:rPr>
          <w:rFonts w:ascii="Calibri" w:hAnsi="Calibri" w:cs="Calibri"/>
          <w:sz w:val="22"/>
          <w:szCs w:val="22"/>
        </w:rPr>
        <w:t> </w:t>
      </w:r>
      <w:r w:rsidRPr="000C5B79">
        <w:rPr>
          <w:rFonts w:ascii="Gotham Office" w:hAnsi="Gotham Office"/>
          <w:sz w:val="22"/>
          <w:szCs w:val="22"/>
        </w:rPr>
        <w:t>:</w:t>
      </w:r>
    </w:p>
    <w:p w14:paraId="6373805B" w14:textId="77777777" w:rsidR="00775ABB" w:rsidRPr="000C5B79" w:rsidRDefault="00775ABB">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Terrains traversés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61101E8A" w14:textId="77777777" w:rsidR="00775ABB" w:rsidRPr="000C5B79" w:rsidRDefault="00775ABB" w:rsidP="00775AB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Sous une couche de </w:t>
      </w:r>
      <w:r w:rsidRPr="000C5B79">
        <w:rPr>
          <w:rFonts w:ascii="Gotham Office" w:hAnsi="Gotham Office"/>
          <w:i/>
          <w:sz w:val="22"/>
          <w:szCs w:val="22"/>
          <w:highlight w:val="yellow"/>
        </w:rPr>
        <w:t>Terre végétale</w:t>
      </w:r>
      <w:r w:rsidRPr="000C5B79">
        <w:rPr>
          <w:rFonts w:ascii="Gotham Office" w:hAnsi="Gotham Office"/>
          <w:sz w:val="22"/>
          <w:szCs w:val="22"/>
          <w:highlight w:val="yellow"/>
        </w:rPr>
        <w:t xml:space="preserve"> de 0,XX m d’épaisseur en moyenne</w:t>
      </w:r>
      <w:r w:rsidRPr="000C5B79">
        <w:rPr>
          <w:rFonts w:ascii="Gotham Office" w:hAnsi="Gotham Office"/>
          <w:sz w:val="22"/>
          <w:szCs w:val="22"/>
        </w:rPr>
        <w:t>, le contexte géotechnique du site reconnu est le suivant</w:t>
      </w:r>
      <w:r w:rsidRPr="000C5B79">
        <w:rPr>
          <w:rFonts w:ascii="Calibri" w:hAnsi="Calibri" w:cs="Calibri"/>
          <w:sz w:val="22"/>
          <w:szCs w:val="22"/>
        </w:rPr>
        <w:t> </w:t>
      </w:r>
      <w:r w:rsidRPr="000C5B79">
        <w:rPr>
          <w:rFonts w:ascii="Gotham Office" w:hAnsi="Gotham Office"/>
          <w:sz w:val="22"/>
          <w:szCs w:val="22"/>
        </w:rPr>
        <w:t>:</w:t>
      </w:r>
    </w:p>
    <w:tbl>
      <w:tblPr>
        <w:tblW w:w="5325" w:type="pct"/>
        <w:tblLook w:val="04A0" w:firstRow="1" w:lastRow="0" w:firstColumn="1" w:lastColumn="0" w:noHBand="0" w:noVBand="1"/>
      </w:tblPr>
      <w:tblGrid>
        <w:gridCol w:w="1160"/>
        <w:gridCol w:w="1061"/>
        <w:gridCol w:w="1052"/>
        <w:gridCol w:w="4504"/>
        <w:gridCol w:w="1872"/>
      </w:tblGrid>
      <w:tr w:rsidR="00775ABB" w:rsidRPr="000C5B79" w14:paraId="3C9436CC" w14:textId="77777777" w:rsidTr="00775ABB">
        <w:trPr>
          <w:tblHeader/>
        </w:trPr>
        <w:tc>
          <w:tcPr>
            <w:tcW w:w="601"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2707B29"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095" w:type="pct"/>
            <w:gridSpan w:val="2"/>
            <w:tcBorders>
              <w:top w:val="single" w:sz="4" w:space="0" w:color="auto"/>
              <w:left w:val="single" w:sz="4" w:space="0" w:color="auto"/>
              <w:right w:val="single" w:sz="4" w:space="0" w:color="auto"/>
            </w:tcBorders>
            <w:shd w:val="clear" w:color="auto" w:fill="F2F2F2" w:themeFill="background1" w:themeFillShade="F2"/>
            <w:vAlign w:val="center"/>
          </w:tcPr>
          <w:p w14:paraId="7031A45D"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Base de la formation</w:t>
            </w:r>
          </w:p>
        </w:tc>
        <w:tc>
          <w:tcPr>
            <w:tcW w:w="2334"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B7B8723" w14:textId="7644A6BF"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Nature </w:t>
            </w:r>
            <w:r w:rsidR="00616B48">
              <w:rPr>
                <w:rFonts w:ascii="Gotham Office" w:hAnsi="Gotham Office"/>
                <w:b/>
                <w:sz w:val="18"/>
                <w:szCs w:val="18"/>
              </w:rPr>
              <w:t xml:space="preserve">lithologique </w:t>
            </w:r>
            <w:r w:rsidRPr="000C5B79">
              <w:rPr>
                <w:rFonts w:ascii="Gotham Office" w:hAnsi="Gotham Office"/>
                <w:b/>
                <w:sz w:val="18"/>
                <w:szCs w:val="18"/>
              </w:rPr>
              <w:t>et caractéristiques mécaniques</w:t>
            </w:r>
          </w:p>
        </w:tc>
        <w:tc>
          <w:tcPr>
            <w:tcW w:w="970" w:type="pct"/>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0CFC0D3B"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Réemploi</w:t>
            </w:r>
          </w:p>
        </w:tc>
      </w:tr>
      <w:tr w:rsidR="00775ABB" w:rsidRPr="000C5B79" w14:paraId="5E589F0B" w14:textId="77777777" w:rsidTr="00775ABB">
        <w:trPr>
          <w:tblHeader/>
        </w:trPr>
        <w:tc>
          <w:tcPr>
            <w:tcW w:w="601" w:type="pct"/>
            <w:vMerge/>
            <w:tcBorders>
              <w:left w:val="single" w:sz="4" w:space="0" w:color="auto"/>
              <w:bottom w:val="single" w:sz="4" w:space="0" w:color="auto"/>
              <w:right w:val="single" w:sz="4" w:space="0" w:color="auto"/>
            </w:tcBorders>
            <w:vAlign w:val="center"/>
          </w:tcPr>
          <w:p w14:paraId="1D0709F3"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55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1580F3"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5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00C3AA" w14:textId="77777777" w:rsidR="00775ABB" w:rsidRPr="000C5B79" w:rsidRDefault="00775ABB" w:rsidP="00775AB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p>
        </w:tc>
        <w:tc>
          <w:tcPr>
            <w:tcW w:w="2334" w:type="pct"/>
            <w:vMerge/>
            <w:tcBorders>
              <w:left w:val="single" w:sz="4" w:space="0" w:color="auto"/>
              <w:bottom w:val="single" w:sz="4" w:space="0" w:color="auto"/>
              <w:right w:val="single" w:sz="4" w:space="0" w:color="auto"/>
            </w:tcBorders>
            <w:vAlign w:val="center"/>
          </w:tcPr>
          <w:p w14:paraId="7E5F4558" w14:textId="77777777" w:rsidR="00775ABB" w:rsidRPr="000C5B79" w:rsidRDefault="00775ABB" w:rsidP="00775ABB">
            <w:pPr>
              <w:suppressAutoHyphens/>
              <w:spacing w:before="120" w:after="120" w:line="240" w:lineRule="auto"/>
              <w:jc w:val="center"/>
              <w:rPr>
                <w:rFonts w:ascii="Gotham Office" w:hAnsi="Gotham Office"/>
                <w:sz w:val="18"/>
                <w:szCs w:val="18"/>
              </w:rPr>
            </w:pPr>
          </w:p>
        </w:tc>
        <w:tc>
          <w:tcPr>
            <w:tcW w:w="970" w:type="pct"/>
            <w:vMerge/>
            <w:tcBorders>
              <w:left w:val="single" w:sz="4" w:space="0" w:color="auto"/>
              <w:bottom w:val="single" w:sz="4" w:space="0" w:color="auto"/>
              <w:right w:val="single" w:sz="4" w:space="0" w:color="auto"/>
            </w:tcBorders>
          </w:tcPr>
          <w:p w14:paraId="27F43316" w14:textId="77777777" w:rsidR="00775ABB" w:rsidRPr="000C5B79" w:rsidRDefault="00775ABB" w:rsidP="00775ABB">
            <w:pPr>
              <w:suppressAutoHyphens/>
              <w:spacing w:before="120" w:after="120" w:line="240" w:lineRule="auto"/>
              <w:jc w:val="center"/>
              <w:rPr>
                <w:rFonts w:ascii="Gotham Office" w:hAnsi="Gotham Office"/>
                <w:sz w:val="18"/>
                <w:szCs w:val="18"/>
              </w:rPr>
            </w:pPr>
          </w:p>
        </w:tc>
      </w:tr>
      <w:tr w:rsidR="00775ABB" w:rsidRPr="000C5B79" w14:paraId="19F53935" w14:textId="77777777" w:rsidTr="00775ABB">
        <w:tc>
          <w:tcPr>
            <w:tcW w:w="601" w:type="pct"/>
            <w:tcBorders>
              <w:top w:val="single" w:sz="4" w:space="0" w:color="auto"/>
              <w:left w:val="single" w:sz="4" w:space="0" w:color="auto"/>
              <w:bottom w:val="single" w:sz="4" w:space="0" w:color="auto"/>
              <w:right w:val="single" w:sz="4" w:space="0" w:color="auto"/>
            </w:tcBorders>
            <w:vAlign w:val="center"/>
          </w:tcPr>
          <w:p w14:paraId="08DA50DA" w14:textId="77777777" w:rsidR="00775ABB" w:rsidRPr="000C5B79" w:rsidRDefault="00775ABB" w:rsidP="00775ABB">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Remblais</w:t>
            </w:r>
          </w:p>
        </w:tc>
        <w:tc>
          <w:tcPr>
            <w:tcW w:w="550" w:type="pct"/>
            <w:tcBorders>
              <w:top w:val="single" w:sz="4" w:space="0" w:color="auto"/>
              <w:left w:val="single" w:sz="4" w:space="0" w:color="auto"/>
              <w:bottom w:val="single" w:sz="4" w:space="0" w:color="auto"/>
              <w:right w:val="single" w:sz="4" w:space="0" w:color="auto"/>
            </w:tcBorders>
            <w:vAlign w:val="center"/>
          </w:tcPr>
          <w:p w14:paraId="3A5C653B"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rPr>
              <w:br/>
              <w:t>-</w:t>
            </w:r>
            <w:r w:rsidRPr="000C5B79">
              <w:rPr>
                <w:rFonts w:ascii="Gotham Office" w:hAnsi="Gotham Office"/>
                <w:sz w:val="18"/>
                <w:szCs w:val="18"/>
                <w:highlight w:val="yellow"/>
              </w:rPr>
              <w:t>XX,XX</w:t>
            </w:r>
          </w:p>
        </w:tc>
        <w:tc>
          <w:tcPr>
            <w:tcW w:w="545" w:type="pct"/>
            <w:tcBorders>
              <w:top w:val="single" w:sz="4" w:space="0" w:color="auto"/>
              <w:left w:val="single" w:sz="4" w:space="0" w:color="auto"/>
              <w:bottom w:val="single" w:sz="4" w:space="0" w:color="auto"/>
              <w:right w:val="single" w:sz="4" w:space="0" w:color="auto"/>
            </w:tcBorders>
            <w:vAlign w:val="center"/>
          </w:tcPr>
          <w:p w14:paraId="05A45E75"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highlight w:val="yellow"/>
              </w:rPr>
              <w:t>XX,XX</w:t>
            </w:r>
          </w:p>
        </w:tc>
        <w:tc>
          <w:tcPr>
            <w:tcW w:w="2334" w:type="pct"/>
            <w:tcBorders>
              <w:top w:val="single" w:sz="4" w:space="0" w:color="auto"/>
              <w:left w:val="single" w:sz="4" w:space="0" w:color="auto"/>
              <w:bottom w:val="single" w:sz="4" w:space="0" w:color="auto"/>
              <w:right w:val="single" w:sz="4" w:space="0" w:color="auto"/>
            </w:tcBorders>
            <w:vAlign w:val="center"/>
          </w:tcPr>
          <w:p w14:paraId="0DC84FB3"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de compacité </w:t>
            </w:r>
            <w:r w:rsidRPr="000C5B79">
              <w:rPr>
                <w:rFonts w:ascii="Gotham Office" w:hAnsi="Gotham Office"/>
                <w:sz w:val="18"/>
                <w:szCs w:val="18"/>
                <w:highlight w:val="yellow"/>
              </w:rPr>
              <w:t>XXX</w:t>
            </w:r>
          </w:p>
          <w:p w14:paraId="58A64B69"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 xml:space="preserve">Sols fins, </w:t>
            </w:r>
            <w:r w:rsidRPr="000C5B79">
              <w:rPr>
                <w:rFonts w:ascii="Gotham Office" w:hAnsi="Gotham Office"/>
                <w:sz w:val="18"/>
                <w:szCs w:val="18"/>
                <w:highlight w:val="yellow"/>
              </w:rPr>
              <w:t>de classe(s) GTR «</w:t>
            </w:r>
            <w:r w:rsidRPr="000C5B79">
              <w:rPr>
                <w:rFonts w:ascii="Calibri" w:hAnsi="Calibri" w:cs="Calibri"/>
                <w:sz w:val="18"/>
                <w:szCs w:val="18"/>
                <w:highlight w:val="yellow"/>
              </w:rPr>
              <w:t> </w:t>
            </w:r>
            <w:r w:rsidRPr="000C5B79">
              <w:rPr>
                <w:rFonts w:ascii="Gotham Office" w:hAnsi="Gotham Office"/>
                <w:sz w:val="18"/>
                <w:szCs w:val="18"/>
                <w:highlight w:val="yellow"/>
              </w:rPr>
              <w:t>XX</w:t>
            </w:r>
            <w:r w:rsidRPr="000C5B79">
              <w:rPr>
                <w:rFonts w:ascii="Calibri" w:hAnsi="Calibri" w:cs="Calibri"/>
                <w:sz w:val="18"/>
                <w:szCs w:val="18"/>
                <w:highlight w:val="yellow"/>
              </w:rPr>
              <w:t> </w:t>
            </w:r>
            <w:r w:rsidRPr="000C5B79">
              <w:rPr>
                <w:rFonts w:ascii="Gotham Office" w:hAnsi="Gotham Office" w:cs="Gotham Office"/>
                <w:sz w:val="18"/>
                <w:szCs w:val="18"/>
                <w:highlight w:val="yellow"/>
              </w:rPr>
              <w:t>»</w:t>
            </w:r>
            <w:r w:rsidRPr="000C5B79">
              <w:rPr>
                <w:rFonts w:ascii="Gotham Office" w:hAnsi="Gotham Office"/>
                <w:sz w:val="18"/>
                <w:szCs w:val="18"/>
                <w:highlight w:val="yellow"/>
              </w:rPr>
              <w:t xml:space="preserve"> (et «</w:t>
            </w:r>
            <w:r w:rsidRPr="000C5B79">
              <w:rPr>
                <w:rFonts w:ascii="Calibri" w:hAnsi="Calibri" w:cs="Calibri"/>
                <w:sz w:val="18"/>
                <w:szCs w:val="18"/>
                <w:highlight w:val="yellow"/>
              </w:rPr>
              <w:t> </w:t>
            </w:r>
            <w:r w:rsidRPr="000C5B79">
              <w:rPr>
                <w:rFonts w:ascii="Gotham Office" w:hAnsi="Gotham Office"/>
                <w:sz w:val="18"/>
                <w:szCs w:val="18"/>
                <w:highlight w:val="yellow"/>
              </w:rPr>
              <w:t>XX</w:t>
            </w:r>
            <w:r w:rsidRPr="000C5B79">
              <w:rPr>
                <w:rFonts w:ascii="Calibri" w:hAnsi="Calibri" w:cs="Calibri"/>
                <w:sz w:val="18"/>
                <w:szCs w:val="18"/>
                <w:highlight w:val="yellow"/>
              </w:rPr>
              <w:t> </w:t>
            </w:r>
            <w:r w:rsidRPr="000C5B79">
              <w:rPr>
                <w:rFonts w:ascii="Gotham Office" w:hAnsi="Gotham Office" w:cs="Gotham Office"/>
                <w:sz w:val="18"/>
                <w:szCs w:val="18"/>
                <w:highlight w:val="yellow"/>
              </w:rPr>
              <w:t>»</w:t>
            </w:r>
            <w:r w:rsidRPr="000C5B79">
              <w:rPr>
                <w:rFonts w:ascii="Gotham Office" w:hAnsi="Gotham Office"/>
                <w:sz w:val="18"/>
                <w:szCs w:val="18"/>
                <w:highlight w:val="yellow"/>
              </w:rPr>
              <w:t>),</w:t>
            </w:r>
            <w:r w:rsidRPr="000C5B79">
              <w:rPr>
                <w:rFonts w:ascii="Gotham Office" w:hAnsi="Gotham Office"/>
                <w:sz w:val="18"/>
                <w:szCs w:val="18"/>
              </w:rPr>
              <w:t xml:space="preserve"> sensibles à l’eau avec des chutes de portance et de consistance lorsque la teneur en eau augmente</w:t>
            </w:r>
          </w:p>
          <w:p w14:paraId="7EA7DC9F"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 xml:space="preserve">Horizon </w:t>
            </w:r>
            <w:r w:rsidRPr="000C5B79">
              <w:rPr>
                <w:rFonts w:ascii="Gotham Office" w:hAnsi="Gotham Office"/>
                <w:sz w:val="18"/>
                <w:szCs w:val="18"/>
                <w:highlight w:val="yellow"/>
              </w:rPr>
              <w:t>XXX</w:t>
            </w:r>
            <w:r w:rsidRPr="000C5B79">
              <w:rPr>
                <w:rFonts w:ascii="Gotham Office" w:hAnsi="Gotham Office"/>
                <w:sz w:val="18"/>
                <w:szCs w:val="18"/>
              </w:rPr>
              <w:t xml:space="preserve"> perméable ou de </w:t>
            </w:r>
            <w:r w:rsidRPr="000C5B79">
              <w:rPr>
                <w:rFonts w:ascii="Gotham Office" w:hAnsi="Gotham Office"/>
                <w:sz w:val="18"/>
                <w:szCs w:val="18"/>
                <w:highlight w:val="yellow"/>
              </w:rPr>
              <w:t>XXX</w:t>
            </w:r>
            <w:r w:rsidRPr="000C5B79">
              <w:rPr>
                <w:rFonts w:ascii="Gotham Office" w:hAnsi="Gotham Office"/>
                <w:sz w:val="18"/>
                <w:szCs w:val="18"/>
              </w:rPr>
              <w:t xml:space="preserve"> perméabilité</w:t>
            </w:r>
          </w:p>
          <w:p w14:paraId="08C7CC08"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La présence de surépaisseurs locales n’est pas à exclure</w:t>
            </w:r>
          </w:p>
        </w:tc>
        <w:tc>
          <w:tcPr>
            <w:tcW w:w="970" w:type="pct"/>
            <w:tcBorders>
              <w:top w:val="single" w:sz="4" w:space="0" w:color="auto"/>
              <w:left w:val="single" w:sz="4" w:space="0" w:color="auto"/>
              <w:bottom w:val="single" w:sz="4" w:space="0" w:color="auto"/>
              <w:right w:val="single" w:sz="4" w:space="0" w:color="auto"/>
            </w:tcBorders>
            <w:vAlign w:val="center"/>
          </w:tcPr>
          <w:p w14:paraId="73EB0394"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 Non, en couche de forme</w:t>
            </w:r>
            <w:r w:rsidRPr="000C5B79">
              <w:rPr>
                <w:rFonts w:ascii="Gotham Office" w:hAnsi="Gotham Office"/>
                <w:sz w:val="18"/>
                <w:szCs w:val="18"/>
                <w:highlight w:val="yellow"/>
              </w:rPr>
              <w:br/>
              <w:t>- Non, en remblais supports d’ouvrages</w:t>
            </w:r>
            <w:r w:rsidRPr="000C5B79">
              <w:rPr>
                <w:rFonts w:ascii="Gotham Office" w:hAnsi="Gotham Office"/>
                <w:sz w:val="18"/>
                <w:szCs w:val="18"/>
                <w:highlight w:val="yellow"/>
              </w:rPr>
              <w:br/>
              <w:t>- Oui, en remblais hors zone d’ouvrage (remblais en terre, espaces verts) sous réserve d’un tri des matériaux évolutifs en des blocs</w:t>
            </w:r>
          </w:p>
        </w:tc>
      </w:tr>
      <w:tr w:rsidR="00775ABB" w:rsidRPr="000C5B79" w14:paraId="72482D29" w14:textId="77777777" w:rsidTr="00775ABB">
        <w:tc>
          <w:tcPr>
            <w:tcW w:w="601" w:type="pct"/>
            <w:tcBorders>
              <w:top w:val="single" w:sz="4" w:space="0" w:color="auto"/>
              <w:left w:val="single" w:sz="4" w:space="0" w:color="auto"/>
              <w:bottom w:val="single" w:sz="4" w:space="0" w:color="auto"/>
              <w:right w:val="single" w:sz="4" w:space="0" w:color="auto"/>
            </w:tcBorders>
            <w:vAlign w:val="center"/>
          </w:tcPr>
          <w:p w14:paraId="6FA06438" w14:textId="77777777" w:rsidR="00775ABB" w:rsidRPr="000C5B79" w:rsidRDefault="00775ABB" w:rsidP="00775ABB">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550" w:type="pct"/>
            <w:tcBorders>
              <w:top w:val="single" w:sz="4" w:space="0" w:color="auto"/>
              <w:left w:val="single" w:sz="4" w:space="0" w:color="auto"/>
              <w:bottom w:val="single" w:sz="4" w:space="0" w:color="auto"/>
              <w:right w:val="single" w:sz="4" w:space="0" w:color="auto"/>
            </w:tcBorders>
            <w:vAlign w:val="center"/>
          </w:tcPr>
          <w:p w14:paraId="77319A7F"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rPr>
              <w:br/>
              <w:t>-</w:t>
            </w:r>
            <w:r w:rsidRPr="000C5B79">
              <w:rPr>
                <w:rFonts w:ascii="Gotham Office" w:hAnsi="Gotham Office"/>
                <w:sz w:val="18"/>
                <w:szCs w:val="18"/>
                <w:highlight w:val="yellow"/>
              </w:rPr>
              <w:t>XX,XX</w:t>
            </w:r>
          </w:p>
        </w:tc>
        <w:tc>
          <w:tcPr>
            <w:tcW w:w="545" w:type="pct"/>
            <w:tcBorders>
              <w:top w:val="single" w:sz="4" w:space="0" w:color="auto"/>
              <w:left w:val="single" w:sz="4" w:space="0" w:color="auto"/>
              <w:bottom w:val="single" w:sz="4" w:space="0" w:color="auto"/>
              <w:right w:val="single" w:sz="4" w:space="0" w:color="auto"/>
            </w:tcBorders>
            <w:vAlign w:val="center"/>
          </w:tcPr>
          <w:p w14:paraId="4500F88A"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 </w:t>
            </w:r>
            <w:r w:rsidRPr="000C5B79">
              <w:rPr>
                <w:rFonts w:ascii="Gotham Office" w:hAnsi="Gotham Office"/>
                <w:sz w:val="18"/>
                <w:szCs w:val="18"/>
                <w:highlight w:val="yellow"/>
              </w:rPr>
              <w:t>XX,XX</w:t>
            </w:r>
          </w:p>
        </w:tc>
        <w:tc>
          <w:tcPr>
            <w:tcW w:w="2334" w:type="pct"/>
            <w:tcBorders>
              <w:top w:val="single" w:sz="4" w:space="0" w:color="auto"/>
              <w:left w:val="single" w:sz="4" w:space="0" w:color="auto"/>
              <w:bottom w:val="single" w:sz="4" w:space="0" w:color="auto"/>
              <w:right w:val="single" w:sz="4" w:space="0" w:color="auto"/>
            </w:tcBorders>
            <w:vAlign w:val="center"/>
          </w:tcPr>
          <w:p w14:paraId="514BB075"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de compacité </w:t>
            </w:r>
            <w:r w:rsidRPr="000C5B79">
              <w:rPr>
                <w:rFonts w:ascii="Gotham Office" w:hAnsi="Gotham Office"/>
                <w:sz w:val="18"/>
                <w:szCs w:val="18"/>
                <w:highlight w:val="yellow"/>
              </w:rPr>
              <w:t>XXX</w:t>
            </w:r>
          </w:p>
          <w:p w14:paraId="5FBD48AD" w14:textId="77777777" w:rsidR="00775ABB" w:rsidRPr="000C5B79" w:rsidRDefault="00775ABB">
            <w:pPr>
              <w:numPr>
                <w:ilvl w:val="0"/>
                <w:numId w:val="27"/>
              </w:numPr>
              <w:suppressAutoHyphens/>
              <w:spacing w:before="120" w:after="120" w:line="240" w:lineRule="auto"/>
              <w:jc w:val="both"/>
              <w:rPr>
                <w:rFonts w:ascii="Gotham Office" w:hAnsi="Gotham Office" w:cs="Tahoma"/>
                <w:sz w:val="18"/>
                <w:szCs w:val="18"/>
              </w:rPr>
            </w:pPr>
            <w:r w:rsidRPr="000C5B79">
              <w:rPr>
                <w:rFonts w:ascii="Gotham Office" w:hAnsi="Gotham Office"/>
                <w:sz w:val="18"/>
                <w:szCs w:val="18"/>
              </w:rPr>
              <w:t>Renferme des niveaux argileux sensibles au phénomène de retrait/gonflement</w:t>
            </w:r>
          </w:p>
          <w:p w14:paraId="7B99FC52"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rPr>
              <w:t xml:space="preserve">Renferme des niveaux </w:t>
            </w:r>
            <w:r w:rsidRPr="000C5B79">
              <w:rPr>
                <w:rFonts w:ascii="Gotham Office" w:hAnsi="Gotham Office"/>
                <w:sz w:val="18"/>
                <w:szCs w:val="18"/>
                <w:highlight w:val="yellow"/>
              </w:rPr>
              <w:t>XXX</w:t>
            </w:r>
            <w:r w:rsidRPr="000C5B79">
              <w:rPr>
                <w:rFonts w:ascii="Gotham Office" w:hAnsi="Gotham Office"/>
                <w:sz w:val="18"/>
                <w:szCs w:val="18"/>
              </w:rPr>
              <w:t xml:space="preserve"> indurés</w:t>
            </w:r>
          </w:p>
        </w:tc>
        <w:tc>
          <w:tcPr>
            <w:tcW w:w="970" w:type="pct"/>
            <w:tcBorders>
              <w:top w:val="single" w:sz="4" w:space="0" w:color="auto"/>
              <w:left w:val="single" w:sz="4" w:space="0" w:color="auto"/>
              <w:bottom w:val="single" w:sz="4" w:space="0" w:color="auto"/>
              <w:right w:val="single" w:sz="4" w:space="0" w:color="auto"/>
            </w:tcBorders>
            <w:vAlign w:val="center"/>
          </w:tcPr>
          <w:p w14:paraId="5D71D012"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Oui, selon les règles du GTR</w:t>
            </w:r>
          </w:p>
        </w:tc>
      </w:tr>
      <w:tr w:rsidR="00775ABB" w:rsidRPr="000C5B79" w14:paraId="72A044F3" w14:textId="77777777" w:rsidTr="00775ABB">
        <w:tc>
          <w:tcPr>
            <w:tcW w:w="601" w:type="pct"/>
            <w:tcBorders>
              <w:top w:val="single" w:sz="4" w:space="0" w:color="auto"/>
              <w:left w:val="single" w:sz="4" w:space="0" w:color="auto"/>
              <w:bottom w:val="single" w:sz="4" w:space="0" w:color="auto"/>
              <w:right w:val="single" w:sz="4" w:space="0" w:color="auto"/>
            </w:tcBorders>
            <w:vAlign w:val="center"/>
          </w:tcPr>
          <w:p w14:paraId="55F969F1" w14:textId="77777777" w:rsidR="00775ABB" w:rsidRPr="000C5B79" w:rsidRDefault="00775ABB" w:rsidP="00775ABB">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550" w:type="pct"/>
            <w:tcBorders>
              <w:top w:val="single" w:sz="4" w:space="0" w:color="auto"/>
              <w:left w:val="single" w:sz="4" w:space="0" w:color="auto"/>
              <w:bottom w:val="single" w:sz="4" w:space="0" w:color="auto"/>
              <w:right w:val="single" w:sz="4" w:space="0" w:color="auto"/>
            </w:tcBorders>
            <w:vAlign w:val="center"/>
          </w:tcPr>
          <w:p w14:paraId="5C6219B1"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&lt; -</w:t>
            </w:r>
            <w:r w:rsidRPr="000C5B79">
              <w:rPr>
                <w:rFonts w:ascii="Gotham Office" w:hAnsi="Gotham Office"/>
                <w:sz w:val="18"/>
                <w:szCs w:val="18"/>
                <w:highlight w:val="yellow"/>
              </w:rPr>
              <w:t>XX,XX</w:t>
            </w:r>
          </w:p>
        </w:tc>
        <w:tc>
          <w:tcPr>
            <w:tcW w:w="545" w:type="pct"/>
            <w:tcBorders>
              <w:top w:val="single" w:sz="4" w:space="0" w:color="auto"/>
              <w:left w:val="single" w:sz="4" w:space="0" w:color="auto"/>
              <w:bottom w:val="single" w:sz="4" w:space="0" w:color="auto"/>
              <w:right w:val="single" w:sz="4" w:space="0" w:color="auto"/>
            </w:tcBorders>
            <w:vAlign w:val="center"/>
          </w:tcPr>
          <w:p w14:paraId="3A807EA8" w14:textId="77777777" w:rsidR="00775ABB" w:rsidRPr="000C5B79" w:rsidRDefault="00775ABB" w:rsidP="00775ABB">
            <w:pPr>
              <w:suppressAutoHyphens/>
              <w:spacing w:before="120" w:after="120" w:line="240" w:lineRule="auto"/>
              <w:ind w:left="-95" w:right="-104"/>
              <w:jc w:val="center"/>
              <w:rPr>
                <w:rFonts w:ascii="Gotham Office" w:hAnsi="Gotham Office"/>
                <w:sz w:val="18"/>
                <w:szCs w:val="18"/>
              </w:rPr>
            </w:pPr>
            <w:r w:rsidRPr="000C5B79">
              <w:rPr>
                <w:rFonts w:ascii="Gotham Office" w:hAnsi="Gotham Office"/>
                <w:sz w:val="18"/>
                <w:szCs w:val="18"/>
              </w:rPr>
              <w:t xml:space="preserve">&lt; </w:t>
            </w:r>
            <w:r w:rsidRPr="000C5B79">
              <w:rPr>
                <w:rFonts w:ascii="Gotham Office" w:hAnsi="Gotham Office"/>
                <w:sz w:val="18"/>
                <w:szCs w:val="18"/>
                <w:highlight w:val="yellow"/>
              </w:rPr>
              <w:t>XX,XX</w:t>
            </w:r>
          </w:p>
        </w:tc>
        <w:tc>
          <w:tcPr>
            <w:tcW w:w="2334" w:type="pct"/>
            <w:tcBorders>
              <w:top w:val="single" w:sz="4" w:space="0" w:color="auto"/>
              <w:left w:val="single" w:sz="4" w:space="0" w:color="auto"/>
              <w:bottom w:val="single" w:sz="4" w:space="0" w:color="auto"/>
              <w:right w:val="single" w:sz="4" w:space="0" w:color="auto"/>
            </w:tcBorders>
            <w:vAlign w:val="center"/>
          </w:tcPr>
          <w:p w14:paraId="6E87C753" w14:textId="77777777" w:rsidR="00775ABB" w:rsidRPr="000C5B79" w:rsidRDefault="00775ABB">
            <w:pPr>
              <w:numPr>
                <w:ilvl w:val="0"/>
                <w:numId w:val="27"/>
              </w:numPr>
              <w:suppressAutoHyphens/>
              <w:spacing w:before="120" w:after="120" w:line="240" w:lineRule="auto"/>
              <w:jc w:val="both"/>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de compacité </w:t>
            </w:r>
            <w:r w:rsidRPr="000C5B79">
              <w:rPr>
                <w:rFonts w:ascii="Gotham Office" w:hAnsi="Gotham Office"/>
                <w:sz w:val="18"/>
                <w:szCs w:val="18"/>
                <w:highlight w:val="yellow"/>
              </w:rPr>
              <w:t>XXX</w:t>
            </w:r>
          </w:p>
          <w:p w14:paraId="69F6A240" w14:textId="77777777" w:rsidR="00775ABB" w:rsidRPr="000C5B79" w:rsidRDefault="00775ABB">
            <w:pPr>
              <w:numPr>
                <w:ilvl w:val="0"/>
                <w:numId w:val="27"/>
              </w:numPr>
              <w:suppressAutoHyphens/>
              <w:spacing w:before="120" w:after="120" w:line="240" w:lineRule="auto"/>
              <w:jc w:val="both"/>
              <w:rPr>
                <w:rFonts w:ascii="Gotham Office" w:hAnsi="Gotham Office" w:cs="Tahoma"/>
                <w:sz w:val="18"/>
                <w:szCs w:val="18"/>
              </w:rPr>
            </w:pPr>
            <w:r w:rsidRPr="000C5B79">
              <w:rPr>
                <w:rFonts w:ascii="Gotham Office" w:hAnsi="Gotham Office"/>
                <w:sz w:val="18"/>
                <w:szCs w:val="18"/>
              </w:rPr>
              <w:t>Formation sensible au phénomène de retrait/gonflement</w:t>
            </w:r>
          </w:p>
        </w:tc>
        <w:tc>
          <w:tcPr>
            <w:tcW w:w="970" w:type="pct"/>
            <w:tcBorders>
              <w:top w:val="single" w:sz="4" w:space="0" w:color="auto"/>
              <w:left w:val="single" w:sz="4" w:space="0" w:color="auto"/>
              <w:bottom w:val="single" w:sz="4" w:space="0" w:color="auto"/>
              <w:right w:val="single" w:sz="4" w:space="0" w:color="auto"/>
            </w:tcBorders>
            <w:vAlign w:val="center"/>
          </w:tcPr>
          <w:p w14:paraId="35BB6F0E" w14:textId="77777777" w:rsidR="00775ABB" w:rsidRPr="000C5B79" w:rsidRDefault="00775ABB" w:rsidP="00775AB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w:t>
            </w:r>
          </w:p>
        </w:tc>
      </w:tr>
    </w:tbl>
    <w:p w14:paraId="2DBFD47D" w14:textId="79380183" w:rsidR="009420FB" w:rsidRPr="000C5B79" w:rsidRDefault="009420FB" w:rsidP="009420FB">
      <w:pPr>
        <w:spacing w:before="120" w:after="120" w:line="360" w:lineRule="auto"/>
        <w:jc w:val="both"/>
        <w:rPr>
          <w:rFonts w:ascii="Gotham Office" w:eastAsia="Times New Roman" w:hAnsi="Gotham Office"/>
          <w:b/>
          <w:sz w:val="22"/>
          <w:szCs w:val="22"/>
          <w:u w:val="single"/>
        </w:rPr>
      </w:pPr>
    </w:p>
    <w:p w14:paraId="749EE504" w14:textId="77777777" w:rsidR="009420FB" w:rsidRPr="000C5B79" w:rsidRDefault="009420FB">
      <w:pPr>
        <w:rPr>
          <w:rFonts w:ascii="Gotham Office" w:eastAsia="Times New Roman" w:hAnsi="Gotham Office"/>
          <w:b/>
          <w:sz w:val="22"/>
          <w:szCs w:val="22"/>
          <w:u w:val="single"/>
        </w:rPr>
      </w:pPr>
      <w:r w:rsidRPr="000C5B79">
        <w:rPr>
          <w:rFonts w:ascii="Gotham Office" w:eastAsia="Times New Roman" w:hAnsi="Gotham Office"/>
          <w:b/>
          <w:sz w:val="22"/>
          <w:szCs w:val="22"/>
          <w:u w:val="single"/>
        </w:rPr>
        <w:br w:type="page"/>
      </w:r>
    </w:p>
    <w:p w14:paraId="393CA2B5" w14:textId="10E359F7" w:rsidR="00775ABB" w:rsidRPr="000C5B79" w:rsidRDefault="00775ABB">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Hydrogéologie</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5A8867C8" w14:textId="4445BF12" w:rsidR="00EA025F" w:rsidRPr="000C5B79" w:rsidRDefault="00EA025F">
      <w:pPr>
        <w:pStyle w:val="ListParagraph"/>
        <w:numPr>
          <w:ilvl w:val="0"/>
          <w:numId w:val="53"/>
        </w:numPr>
        <w:spacing w:before="120" w:after="120" w:line="360" w:lineRule="auto"/>
        <w:ind w:left="709" w:hanging="425"/>
        <w:contextualSpacing w:val="0"/>
        <w:jc w:val="both"/>
        <w:rPr>
          <w:rFonts w:ascii="Gotham Office" w:hAnsi="Gotham Office"/>
          <w:color w:val="000000" w:themeColor="text1"/>
          <w:sz w:val="22"/>
          <w:szCs w:val="22"/>
        </w:rPr>
      </w:pPr>
      <w:r w:rsidRPr="000C5B79">
        <w:rPr>
          <w:rFonts w:ascii="Gotham Office" w:hAnsi="Gotham Office"/>
          <w:sz w:val="22"/>
          <w:szCs w:val="22"/>
        </w:rPr>
        <w:t xml:space="preserve">Lors du relevé de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mesuré</w:t>
      </w:r>
      <w:r w:rsidRPr="000C5B79">
        <w:rPr>
          <w:rFonts w:ascii="Gotham Office" w:hAnsi="Gotham Office"/>
          <w:sz w:val="22"/>
          <w:szCs w:val="22"/>
          <w:highlight w:val="yellow"/>
        </w:rPr>
        <w:t>(s)</w:t>
      </w:r>
      <w:r w:rsidRPr="000C5B79">
        <w:rPr>
          <w:rFonts w:ascii="Gotham Office" w:hAnsi="Gotham Office"/>
          <w:sz w:val="22"/>
          <w:szCs w:val="22"/>
        </w:rPr>
        <w:t xml:space="preserve"> étai</w:t>
      </w:r>
      <w:r w:rsidRPr="000C5B79">
        <w:rPr>
          <w:rFonts w:ascii="Gotham Office" w:hAnsi="Gotham Office"/>
          <w:sz w:val="22"/>
          <w:szCs w:val="22"/>
          <w:highlight w:val="yellow"/>
        </w:rPr>
        <w:t>(en)</w:t>
      </w:r>
      <w:r w:rsidRPr="000C5B79">
        <w:rPr>
          <w:rFonts w:ascii="Gotham Office" w:hAnsi="Gotham Office"/>
          <w:sz w:val="22"/>
          <w:szCs w:val="22"/>
        </w:rPr>
        <w:t>t situé</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à/entre</w:t>
      </w:r>
      <w:r w:rsidRPr="000C5B79">
        <w:rPr>
          <w:rFonts w:ascii="Gotham Office" w:hAnsi="Gotham Office"/>
          <w:sz w:val="22"/>
          <w:szCs w:val="22"/>
        </w:rPr>
        <w:t xml:space="preserve"> -</w:t>
      </w:r>
      <w:r w:rsidRPr="000C5B79">
        <w:rPr>
          <w:rFonts w:ascii="Gotham Office" w:hAnsi="Gotham Office"/>
          <w:sz w:val="22"/>
          <w:szCs w:val="22"/>
          <w:highlight w:val="yellow"/>
        </w:rPr>
        <w:t>XX,XX</w:t>
      </w:r>
      <w:r w:rsidRPr="000C5B79">
        <w:rPr>
          <w:rFonts w:ascii="Gotham Office" w:hAnsi="Gotham Office"/>
          <w:sz w:val="22"/>
          <w:szCs w:val="22"/>
        </w:rPr>
        <w:t xml:space="preserve"> </w:t>
      </w:r>
      <w:r w:rsidRPr="000C5B79">
        <w:rPr>
          <w:rFonts w:ascii="Gotham Office" w:hAnsi="Gotham Office"/>
          <w:sz w:val="22"/>
          <w:szCs w:val="22"/>
          <w:highlight w:val="yellow"/>
        </w:rPr>
        <w:t>et -XX,XX</w:t>
      </w:r>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XX,XX</w:t>
      </w:r>
      <w:r w:rsidRPr="000C5B79">
        <w:rPr>
          <w:rFonts w:ascii="Gotham Office" w:hAnsi="Gotham Office"/>
          <w:sz w:val="22"/>
          <w:szCs w:val="22"/>
        </w:rPr>
        <w:t xml:space="preserve"> </w:t>
      </w:r>
      <w:r w:rsidRPr="000C5B79">
        <w:rPr>
          <w:rFonts w:ascii="Gotham Office" w:hAnsi="Gotham Office"/>
          <w:sz w:val="22"/>
          <w:szCs w:val="22"/>
          <w:highlight w:val="yellow"/>
        </w:rPr>
        <w:t>et XX,XX</w:t>
      </w:r>
      <w:r w:rsidRPr="000C5B79">
        <w:rPr>
          <w:rFonts w:ascii="Gotham Office" w:hAnsi="Gotham Office"/>
          <w:sz w:val="22"/>
          <w:szCs w:val="22"/>
        </w:rPr>
        <w:t xml:space="preserve"> NGF</w:t>
      </w:r>
      <w:bookmarkStart w:id="208" w:name="_Hlk54788099"/>
      <w:r w:rsidRPr="000C5B79">
        <w:rPr>
          <w:rFonts w:ascii="Gotham Office" w:hAnsi="Gotham Office"/>
          <w:bCs/>
          <w:sz w:val="22"/>
          <w:szCs w:val="22"/>
          <w:highlight w:val="yellow"/>
        </w:rPr>
        <w:t>/NVP</w:t>
      </w:r>
      <w:r w:rsidRPr="000C5B79">
        <w:rPr>
          <w:rFonts w:ascii="Gotham Office" w:hAnsi="Gotham Office"/>
          <w:sz w:val="22"/>
          <w:szCs w:val="22"/>
        </w:rPr>
        <w:t xml:space="preserve"> </w:t>
      </w:r>
      <w:bookmarkEnd w:id="208"/>
      <w:r w:rsidRPr="000C5B79">
        <w:rPr>
          <w:rFonts w:ascii="Gotham Office" w:hAnsi="Gotham Office"/>
          <w:sz w:val="22"/>
          <w:szCs w:val="22"/>
          <w:highlight w:val="yellow"/>
        </w:rPr>
        <w:t>/ le(s) sondage(s) étai(en)t sec(s) jusqu’à -XX,XX / -XX,XX m/TN/NF, soit jusqu’à/aux (la) cote(s) XX,XX et XX,XX NGF</w:t>
      </w:r>
      <w:r w:rsidRPr="000C5B79">
        <w:rPr>
          <w:rFonts w:ascii="Gotham Office" w:hAnsi="Gotham Office"/>
          <w:bCs/>
          <w:sz w:val="22"/>
          <w:szCs w:val="22"/>
          <w:highlight w:val="yellow"/>
        </w:rPr>
        <w:t>/NVP</w:t>
      </w:r>
      <w:r w:rsidRPr="000C5B79">
        <w:rPr>
          <w:rFonts w:ascii="Gotham Office" w:hAnsi="Gotham Office"/>
          <w:sz w:val="22"/>
          <w:szCs w:val="22"/>
        </w:rPr>
        <w:t>.</w:t>
      </w:r>
    </w:p>
    <w:p w14:paraId="08109075" w14:textId="77777777" w:rsidR="00EA025F" w:rsidRPr="000C5B79" w:rsidRDefault="00EA025F" w:rsidP="00C50C3B">
      <w:pPr>
        <w:suppressAutoHyphens/>
        <w:spacing w:before="120" w:after="120" w:line="360" w:lineRule="auto"/>
        <w:ind w:left="709"/>
        <w:jc w:val="both"/>
        <w:rPr>
          <w:rFonts w:ascii="Gotham Office" w:hAnsi="Gotham Office"/>
          <w:sz w:val="22"/>
          <w:szCs w:val="22"/>
          <w:highlight w:val="yellow"/>
        </w:rPr>
      </w:pPr>
      <w:r w:rsidRPr="000C5B79">
        <w:rPr>
          <w:rFonts w:ascii="Gotham Office" w:hAnsi="Gotham Office"/>
          <w:sz w:val="22"/>
          <w:szCs w:val="22"/>
          <w:highlight w:val="yellow"/>
        </w:rPr>
        <w:t>D’après les relevés réalisés, on peut en conclure que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E827C04" w14:textId="7A5A79E0" w:rsidR="00EA025F" w:rsidRPr="000C5B79" w:rsidRDefault="00EA025F">
      <w:pPr>
        <w:pStyle w:val="ListParagraph"/>
        <w:numPr>
          <w:ilvl w:val="0"/>
          <w:numId w:val="54"/>
        </w:numPr>
        <w:suppressAutoHyphens/>
        <w:spacing w:before="120" w:after="120" w:line="360" w:lineRule="auto"/>
        <w:ind w:left="1276"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le niveau le plus haut de la nappe a été mesuré au mois de XXX et les relevés piézométriques présentaient des niveaux d’eau compris entre -XX,XX et -XX,XX m/TN/NF, soit entre XX,XX et XX,XX NGF/NVP,</w:t>
      </w:r>
    </w:p>
    <w:p w14:paraId="6EDCA966" w14:textId="113A083B" w:rsidR="00EA025F" w:rsidRPr="000C5B79" w:rsidRDefault="00EA025F">
      <w:pPr>
        <w:pStyle w:val="ListParagraph"/>
        <w:numPr>
          <w:ilvl w:val="0"/>
          <w:numId w:val="54"/>
        </w:numPr>
        <w:suppressAutoHyphens/>
        <w:spacing w:before="120" w:after="120" w:line="360" w:lineRule="auto"/>
        <w:ind w:left="1276"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les niveaux les plus bas de la nappe ont été mesurés en XXX et les relevés piézométriques présentaient des niveaux d’eau compris entre -XX,XX et -XX,XX m/TN/NF, soit entre XX,XX et XX,XX NGF/NVP.</w:t>
      </w:r>
    </w:p>
    <w:p w14:paraId="15142893" w14:textId="77777777" w:rsidR="00EA025F" w:rsidRPr="000C5B79" w:rsidRDefault="00EA025F">
      <w:pPr>
        <w:pStyle w:val="ListParagraph"/>
        <w:numPr>
          <w:ilvl w:val="0"/>
          <w:numId w:val="53"/>
        </w:numPr>
        <w:tabs>
          <w:tab w:val="num" w:pos="851"/>
        </w:tabs>
        <w:suppressAutoHyphens/>
        <w:spacing w:before="120" w:after="120" w:line="360" w:lineRule="auto"/>
        <w:ind w:left="709" w:hanging="425"/>
        <w:contextualSpacing w:val="0"/>
        <w:jc w:val="both"/>
        <w:rPr>
          <w:rFonts w:ascii="Gotham Office" w:hAnsi="Gotham Office"/>
          <w:sz w:val="22"/>
          <w:szCs w:val="22"/>
        </w:rPr>
      </w:pPr>
      <w:r w:rsidRPr="000C5B79">
        <w:rPr>
          <w:rFonts w:ascii="Gotham Office" w:hAnsi="Gotham Office"/>
          <w:sz w:val="22"/>
          <w:szCs w:val="22"/>
        </w:rPr>
        <w:t>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correspond</w:t>
      </w:r>
      <w:r w:rsidRPr="000C5B79">
        <w:rPr>
          <w:rFonts w:ascii="Gotham Office" w:hAnsi="Gotham Office"/>
          <w:sz w:val="22"/>
          <w:szCs w:val="22"/>
          <w:highlight w:val="yellow"/>
        </w:rPr>
        <w:t>(ent)</w:t>
      </w:r>
      <w:r w:rsidRPr="000C5B79">
        <w:rPr>
          <w:rFonts w:ascii="Gotham Office" w:hAnsi="Gotham Office"/>
          <w:sz w:val="22"/>
          <w:szCs w:val="22"/>
        </w:rPr>
        <w:t xml:space="preserve"> à la nappe baignant </w:t>
      </w:r>
      <w:r w:rsidRPr="000C5B79">
        <w:rPr>
          <w:rFonts w:ascii="Gotham Office" w:hAnsi="Gotham Office"/>
          <w:i/>
          <w:sz w:val="22"/>
          <w:szCs w:val="22"/>
          <w:highlight w:val="yellow"/>
        </w:rPr>
        <w:t>XXX</w:t>
      </w:r>
      <w:r w:rsidRPr="000C5B79">
        <w:rPr>
          <w:rFonts w:ascii="Gotham Office" w:hAnsi="Gotham Office"/>
          <w:sz w:val="22"/>
          <w:szCs w:val="22"/>
        </w:rPr>
        <w:t xml:space="preserve"> et pouvant remonter (dans </w:t>
      </w:r>
      <w:r w:rsidRPr="000C5B79">
        <w:rPr>
          <w:rFonts w:ascii="Gotham Office" w:hAnsi="Gotham Office"/>
          <w:i/>
          <w:iCs/>
          <w:sz w:val="22"/>
          <w:szCs w:val="22"/>
          <w:highlight w:val="yellow"/>
        </w:rPr>
        <w:t>XXX</w:t>
      </w:r>
      <w:r w:rsidRPr="000C5B79">
        <w:rPr>
          <w:rFonts w:ascii="Gotham Office" w:hAnsi="Gotham Office"/>
          <w:sz w:val="22"/>
          <w:szCs w:val="22"/>
        </w:rPr>
        <w:t xml:space="preserve"> notamment) en périodes pluvieuses</w:t>
      </w:r>
      <w:r w:rsidRPr="000C5B79">
        <w:rPr>
          <w:rFonts w:ascii="Gotham Office" w:hAnsi="Gotham Office"/>
          <w:sz w:val="22"/>
          <w:szCs w:val="22"/>
          <w:highlight w:val="yellow"/>
        </w:rPr>
        <w:t xml:space="preserve">/nappe alluviale en connexion avec la XXX, baignant les </w:t>
      </w:r>
      <w:r w:rsidRPr="000C5B79">
        <w:rPr>
          <w:rFonts w:ascii="Gotham Office" w:hAnsi="Gotham Office"/>
          <w:i/>
          <w:sz w:val="22"/>
          <w:szCs w:val="22"/>
          <w:highlight w:val="yellow"/>
        </w:rPr>
        <w:t>Alluvions anciennes</w:t>
      </w:r>
      <w:r w:rsidRPr="000C5B79">
        <w:rPr>
          <w:rFonts w:ascii="Gotham Office" w:hAnsi="Gotham Office"/>
          <w:sz w:val="22"/>
          <w:szCs w:val="22"/>
          <w:highlight w:val="yellow"/>
        </w:rPr>
        <w:t>. Le(s) niveau(x) mesuré(s) sont assez proches de la Retenue Normale de la Seine (R.N. = 23,56 NGF). Ce(s) niveau(x) est/sont susceptibles de varier en fonction de la pluviométrie et de l’amortissement des ondes de crues dans l’aquifère. En particulier, il(s) est/sont susceptible(s) de remonter en périodes pluvieuses prolongées et en périodes de crues de la XXX.</w:t>
      </w:r>
    </w:p>
    <w:p w14:paraId="7968AE08" w14:textId="78CDA1AC" w:rsidR="00EA025F" w:rsidRPr="000C5B79" w:rsidRDefault="00EA025F" w:rsidP="00C50C3B">
      <w:pPr>
        <w:pStyle w:val="ListParagraph"/>
        <w:suppressAutoHyphens/>
        <w:spacing w:before="120" w:after="120" w:line="360" w:lineRule="auto"/>
        <w:ind w:left="709"/>
        <w:contextualSpacing w:val="0"/>
        <w:jc w:val="both"/>
        <w:rPr>
          <w:rFonts w:ascii="Gotham Office" w:hAnsi="Gotham Office"/>
          <w:sz w:val="22"/>
          <w:szCs w:val="22"/>
        </w:rPr>
      </w:pPr>
      <w:r w:rsidRPr="000C5B79">
        <w:rPr>
          <w:rFonts w:ascii="Gotham Office" w:hAnsi="Gotham Office"/>
          <w:sz w:val="22"/>
          <w:szCs w:val="22"/>
        </w:rPr>
        <w:t xml:space="preserve">La nappe </w:t>
      </w:r>
      <w:r w:rsidRPr="000C5B79">
        <w:rPr>
          <w:rFonts w:ascii="Gotham Office" w:hAnsi="Gotham Office"/>
          <w:sz w:val="22"/>
          <w:szCs w:val="22"/>
          <w:highlight w:val="yellow"/>
        </w:rPr>
        <w:t>(alluviale)</w:t>
      </w:r>
      <w:r w:rsidRPr="000C5B79">
        <w:rPr>
          <w:rFonts w:ascii="Gotham Office" w:hAnsi="Gotham Office"/>
          <w:sz w:val="22"/>
          <w:szCs w:val="22"/>
        </w:rPr>
        <w:t xml:space="preserve"> attendue au droit du site devrait ainsi se situer «</w:t>
      </w:r>
      <w:r w:rsidRPr="000C5B79">
        <w:rPr>
          <w:rFonts w:ascii="Calibri" w:hAnsi="Calibri" w:cs="Calibri"/>
          <w:sz w:val="22"/>
          <w:szCs w:val="22"/>
        </w:rPr>
        <w:t> </w:t>
      </w:r>
      <w:r w:rsidRPr="000C5B79">
        <w:rPr>
          <w:rFonts w:ascii="Gotham Office" w:hAnsi="Gotham Office"/>
          <w:sz w:val="22"/>
          <w:szCs w:val="22"/>
        </w:rPr>
        <w:t>en p</w:t>
      </w:r>
      <w:r w:rsidRPr="000C5B79">
        <w:rPr>
          <w:rFonts w:ascii="Gotham Office" w:hAnsi="Gotham Office" w:cs="Gotham Office"/>
          <w:sz w:val="22"/>
          <w:szCs w:val="22"/>
        </w:rPr>
        <w:t>é</w:t>
      </w:r>
      <w:r w:rsidRPr="000C5B79">
        <w:rPr>
          <w:rFonts w:ascii="Gotham Office" w:hAnsi="Gotham Office"/>
          <w:sz w:val="22"/>
          <w:szCs w:val="22"/>
        </w:rPr>
        <w:t>riode normale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périodes de crue)</w:t>
      </w:r>
      <w:r w:rsidR="009D5173" w:rsidRPr="000C5B79">
        <w:rPr>
          <w:rFonts w:ascii="Gotham Office" w:hAnsi="Gotham Office"/>
          <w:sz w:val="22"/>
          <w:szCs w:val="22"/>
        </w:rPr>
        <w:t>,</w:t>
      </w:r>
      <w:r w:rsidRPr="000C5B79">
        <w:rPr>
          <w:rFonts w:ascii="Gotham Office" w:hAnsi="Gotham Office"/>
          <w:sz w:val="22"/>
          <w:szCs w:val="22"/>
        </w:rPr>
        <w:t xml:space="preserve"> plus en profondeur.</w:t>
      </w:r>
    </w:p>
    <w:p w14:paraId="679EC0CA" w14:textId="180403FC" w:rsidR="00413611" w:rsidRDefault="00EA025F">
      <w:pPr>
        <w:pStyle w:val="ListParagraph"/>
        <w:numPr>
          <w:ilvl w:val="0"/>
          <w:numId w:val="53"/>
        </w:numPr>
        <w:suppressAutoHyphens/>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Nous rappelons que le site se trouve en zone inondable par débordement de la XXX et le niveau des Plus Hautes Eaux Connues (PHEC) au droit de la zone du projet, atteint lors de la crue de référence de 1910 d’occurrence centennale est située à XX,XX NGF</w:t>
      </w:r>
      <w:r w:rsidRPr="000C5B79">
        <w:rPr>
          <w:rFonts w:ascii="Gotham Office" w:hAnsi="Gotham Office"/>
          <w:bCs/>
          <w:sz w:val="22"/>
          <w:szCs w:val="22"/>
          <w:highlight w:val="yellow"/>
        </w:rPr>
        <w:t>/NVP</w:t>
      </w:r>
      <w:r w:rsidRPr="000C5B79">
        <w:rPr>
          <w:rFonts w:ascii="Gotham Office" w:hAnsi="Gotham Office"/>
          <w:sz w:val="22"/>
          <w:szCs w:val="22"/>
          <w:highlight w:val="yellow"/>
        </w:rPr>
        <w:t>.</w:t>
      </w:r>
    </w:p>
    <w:p w14:paraId="6D199D88" w14:textId="77777777" w:rsidR="00413611" w:rsidRDefault="00413611">
      <w:pPr>
        <w:rPr>
          <w:rFonts w:ascii="Gotham Office" w:hAnsi="Gotham Office"/>
          <w:sz w:val="22"/>
          <w:szCs w:val="22"/>
          <w:highlight w:val="yellow"/>
        </w:rPr>
      </w:pPr>
      <w:r>
        <w:rPr>
          <w:rFonts w:ascii="Gotham Office" w:hAnsi="Gotham Office"/>
          <w:sz w:val="22"/>
          <w:szCs w:val="22"/>
          <w:highlight w:val="yellow"/>
        </w:rPr>
        <w:br w:type="page"/>
      </w:r>
    </w:p>
    <w:p w14:paraId="50570283" w14:textId="77777777" w:rsidR="00EA025F" w:rsidRPr="000C5B79" w:rsidRDefault="00EA025F" w:rsidP="00C50C3B">
      <w:pPr>
        <w:pStyle w:val="ListParagraph"/>
        <w:suppressAutoHyphens/>
        <w:spacing w:before="120" w:after="120" w:line="360" w:lineRule="auto"/>
        <w:ind w:hanging="11"/>
        <w:contextualSpacing w:val="0"/>
        <w:jc w:val="both"/>
        <w:rPr>
          <w:rFonts w:ascii="Gotham Office" w:hAnsi="Gotham Office"/>
          <w:sz w:val="22"/>
          <w:szCs w:val="22"/>
        </w:rPr>
      </w:pPr>
      <w:r w:rsidRPr="000C5B79">
        <w:rPr>
          <w:rFonts w:ascii="Gotham Office" w:hAnsi="Gotham Office"/>
          <w:sz w:val="22"/>
          <w:szCs w:val="22"/>
        </w:rPr>
        <w:t>L’étude hydrogéologique a été réalisée</w:t>
      </w:r>
      <w:r w:rsidRPr="000C5B79">
        <w:rPr>
          <w:rFonts w:ascii="Gotham Office" w:hAnsi="Gotham Office"/>
          <w:sz w:val="22"/>
          <w:szCs w:val="22"/>
          <w:highlight w:val="yellow"/>
        </w:rPr>
        <w:t>/est en cours de réalisation</w:t>
      </w:r>
      <w:r w:rsidRPr="000C5B79">
        <w:rPr>
          <w:rFonts w:ascii="Gotham Office" w:hAnsi="Gotham Office"/>
          <w:sz w:val="22"/>
          <w:szCs w:val="22"/>
        </w:rPr>
        <w:t xml:space="preserve"> par le BET </w:t>
      </w:r>
      <w:r w:rsidRPr="000C5B79">
        <w:rPr>
          <w:rFonts w:ascii="Gotham Office" w:hAnsi="Gotham Office"/>
          <w:sz w:val="22"/>
          <w:szCs w:val="22"/>
          <w:highlight w:val="yellow"/>
        </w:rPr>
        <w:t>XXX</w:t>
      </w:r>
      <w:r w:rsidRPr="000C5B79">
        <w:rPr>
          <w:rFonts w:ascii="Gotham Office" w:hAnsi="Gotham Office"/>
          <w:sz w:val="22"/>
          <w:szCs w:val="22"/>
        </w:rPr>
        <w:t>. Cette dernière a permis</w:t>
      </w:r>
      <w:r w:rsidRPr="000C5B79">
        <w:rPr>
          <w:rFonts w:ascii="Gotham Office" w:hAnsi="Gotham Office"/>
          <w:sz w:val="22"/>
          <w:szCs w:val="22"/>
          <w:highlight w:val="yellow"/>
        </w:rPr>
        <w:t>/permettra</w:t>
      </w:r>
      <w:r w:rsidRPr="000C5B79">
        <w:rPr>
          <w:rFonts w:ascii="Gotham Office" w:hAnsi="Gotham Office"/>
          <w:sz w:val="22"/>
          <w:szCs w:val="22"/>
        </w:rPr>
        <w:t xml:space="preserve"> de préciser le contexte hydrogéologique du site et de déterminer les niveaux de référence de la nappe au droit du site en phases chantier et définitive et en particulier les Niveaux des Plus Hautes Eaux (NPHE) d’occurrences décennale (NPHE</w:t>
      </w:r>
      <w:r w:rsidRPr="000C5B79">
        <w:rPr>
          <w:rFonts w:ascii="Gotham Office" w:hAnsi="Gotham Office"/>
          <w:sz w:val="22"/>
          <w:szCs w:val="22"/>
          <w:vertAlign w:val="subscript"/>
        </w:rPr>
        <w:t>10ans</w:t>
      </w:r>
      <w:r w:rsidRPr="000C5B79">
        <w:rPr>
          <w:rFonts w:ascii="Gotham Office" w:hAnsi="Gotham Office"/>
          <w:sz w:val="22"/>
          <w:szCs w:val="22"/>
        </w:rPr>
        <w:t>) et centennale (NPHE</w:t>
      </w:r>
      <w:r w:rsidRPr="000C5B79">
        <w:rPr>
          <w:rFonts w:ascii="Gotham Office" w:hAnsi="Gotham Office"/>
          <w:sz w:val="22"/>
          <w:szCs w:val="22"/>
          <w:vertAlign w:val="subscript"/>
        </w:rPr>
        <w:t>100ans</w:t>
      </w:r>
      <w:r w:rsidRPr="000C5B79">
        <w:rPr>
          <w:rFonts w:ascii="Gotham Office" w:hAnsi="Gotham Office"/>
          <w:sz w:val="22"/>
          <w:szCs w:val="22"/>
        </w:rPr>
        <w:t xml:space="preserve"> = Eaux Exceptionnelles (EE)). </w:t>
      </w:r>
      <w:r w:rsidRPr="000C5B79">
        <w:rPr>
          <w:rFonts w:ascii="Gotham Office" w:hAnsi="Gotham Office"/>
          <w:sz w:val="22"/>
          <w:szCs w:val="22"/>
          <w:highlight w:val="yellow"/>
        </w:rPr>
        <w:t>Ces niveaux sont présentés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Style w:val="TableGrid"/>
        <w:tblW w:w="0" w:type="auto"/>
        <w:jc w:val="center"/>
        <w:tblLook w:val="04A0" w:firstRow="1" w:lastRow="0" w:firstColumn="1" w:lastColumn="0" w:noHBand="0" w:noVBand="1"/>
      </w:tblPr>
      <w:tblGrid>
        <w:gridCol w:w="3679"/>
        <w:gridCol w:w="1349"/>
        <w:gridCol w:w="1976"/>
        <w:gridCol w:w="2056"/>
      </w:tblGrid>
      <w:tr w:rsidR="00BD36CF" w:rsidRPr="000C5B79" w14:paraId="23F3D0F2" w14:textId="77777777">
        <w:trPr>
          <w:jc w:val="center"/>
        </w:trPr>
        <w:tc>
          <w:tcPr>
            <w:tcW w:w="5030" w:type="dxa"/>
            <w:gridSpan w:val="2"/>
            <w:shd w:val="clear" w:color="auto" w:fill="F2F2F2" w:themeFill="background1" w:themeFillShade="F2"/>
            <w:vAlign w:val="center"/>
          </w:tcPr>
          <w:p w14:paraId="4A5264FC"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Paramètre de variation</w:t>
            </w:r>
          </w:p>
        </w:tc>
        <w:tc>
          <w:tcPr>
            <w:tcW w:w="1976" w:type="dxa"/>
            <w:shd w:val="clear" w:color="auto" w:fill="F2F2F2" w:themeFill="background1" w:themeFillShade="F2"/>
            <w:vAlign w:val="center"/>
          </w:tcPr>
          <w:p w14:paraId="55F90457"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Cote de la nappe (NGF</w:t>
            </w:r>
            <w:r w:rsidRPr="000C5B79">
              <w:rPr>
                <w:rFonts w:ascii="Gotham Office" w:hAnsi="Gotham Office"/>
                <w:b/>
                <w:bCs/>
                <w:sz w:val="18"/>
                <w:szCs w:val="18"/>
                <w:highlight w:val="yellow"/>
              </w:rPr>
              <w:t>/NVP</w:t>
            </w:r>
            <w:r w:rsidRPr="000C5B79">
              <w:rPr>
                <w:rFonts w:ascii="Gotham Office" w:hAnsi="Gotham Office"/>
                <w:b/>
                <w:bCs/>
                <w:sz w:val="18"/>
                <w:szCs w:val="18"/>
              </w:rPr>
              <w:t>)</w:t>
            </w:r>
          </w:p>
        </w:tc>
        <w:tc>
          <w:tcPr>
            <w:tcW w:w="2056" w:type="dxa"/>
            <w:shd w:val="clear" w:color="auto" w:fill="F2F2F2" w:themeFill="background1" w:themeFillShade="F2"/>
            <w:vAlign w:val="center"/>
          </w:tcPr>
          <w:p w14:paraId="4D2873EB"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Profondeur (m/TN</w:t>
            </w:r>
            <w:r w:rsidRPr="000C5B79">
              <w:rPr>
                <w:rFonts w:ascii="Gotham Office" w:hAnsi="Gotham Office"/>
                <w:b/>
                <w:bCs/>
                <w:sz w:val="18"/>
                <w:szCs w:val="18"/>
                <w:highlight w:val="yellow"/>
              </w:rPr>
              <w:t>/NF</w:t>
            </w:r>
            <w:r w:rsidRPr="000C5B79">
              <w:rPr>
                <w:rFonts w:ascii="Gotham Office" w:hAnsi="Gotham Office"/>
                <w:b/>
                <w:bCs/>
                <w:sz w:val="18"/>
                <w:szCs w:val="18"/>
              </w:rPr>
              <w:t>)</w:t>
            </w:r>
          </w:p>
        </w:tc>
      </w:tr>
      <w:tr w:rsidR="00BD36CF" w:rsidRPr="000C5B79" w14:paraId="74D76D12" w14:textId="77777777">
        <w:trPr>
          <w:jc w:val="center"/>
        </w:trPr>
        <w:tc>
          <w:tcPr>
            <w:tcW w:w="3681" w:type="dxa"/>
          </w:tcPr>
          <w:p w14:paraId="5BA38DD5" w14:textId="77777777" w:rsidR="00BD36CF" w:rsidRPr="000C5B79" w:rsidRDefault="00BD36CF">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Niveau d’étiage</w:t>
            </w:r>
          </w:p>
        </w:tc>
        <w:tc>
          <w:tcPr>
            <w:tcW w:w="1349" w:type="dxa"/>
            <w:vAlign w:val="center"/>
          </w:tcPr>
          <w:p w14:paraId="2C850DE1" w14:textId="77777777" w:rsidR="00BD36CF" w:rsidRPr="000C5B79" w:rsidRDefault="00BD36CF">
            <w:pPr>
              <w:suppressAutoHyphens/>
              <w:spacing w:before="120" w:after="120"/>
              <w:jc w:val="center"/>
              <w:rPr>
                <w:rFonts w:ascii="Gotham Office" w:hAnsi="Gotham Office"/>
                <w:sz w:val="18"/>
                <w:szCs w:val="18"/>
              </w:rPr>
            </w:pPr>
            <w:r w:rsidRPr="000C5B79">
              <w:rPr>
                <w:rFonts w:ascii="Gotham Office" w:hAnsi="Gotham Office"/>
                <w:sz w:val="18"/>
                <w:szCs w:val="18"/>
              </w:rPr>
              <w:t>EB</w:t>
            </w:r>
          </w:p>
        </w:tc>
        <w:tc>
          <w:tcPr>
            <w:tcW w:w="1976" w:type="dxa"/>
            <w:vAlign w:val="center"/>
          </w:tcPr>
          <w:p w14:paraId="077240FE"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056" w:type="dxa"/>
            <w:vAlign w:val="center"/>
          </w:tcPr>
          <w:p w14:paraId="4533F1FE"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BD36CF" w:rsidRPr="000C5B79" w14:paraId="5CB90E4B" w14:textId="77777777">
        <w:trPr>
          <w:jc w:val="center"/>
        </w:trPr>
        <w:tc>
          <w:tcPr>
            <w:tcW w:w="9062" w:type="dxa"/>
            <w:gridSpan w:val="4"/>
            <w:shd w:val="clear" w:color="auto" w:fill="F2F2F2" w:themeFill="background1" w:themeFillShade="F2"/>
            <w:vAlign w:val="center"/>
          </w:tcPr>
          <w:p w14:paraId="0780368A"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 chantier</w:t>
            </w:r>
          </w:p>
        </w:tc>
      </w:tr>
      <w:tr w:rsidR="00BD36CF" w:rsidRPr="000C5B79" w14:paraId="56AA6216" w14:textId="77777777">
        <w:trPr>
          <w:jc w:val="center"/>
        </w:trPr>
        <w:tc>
          <w:tcPr>
            <w:tcW w:w="3681" w:type="dxa"/>
          </w:tcPr>
          <w:p w14:paraId="42663BFF" w14:textId="77777777" w:rsidR="00BD36CF" w:rsidRPr="000C5B79" w:rsidRDefault="00BD36CF">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Hautes eaux annuelles</w:t>
            </w:r>
          </w:p>
        </w:tc>
        <w:tc>
          <w:tcPr>
            <w:tcW w:w="1349" w:type="dxa"/>
            <w:vAlign w:val="center"/>
          </w:tcPr>
          <w:p w14:paraId="67187CED"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EC</w:t>
            </w:r>
          </w:p>
        </w:tc>
        <w:tc>
          <w:tcPr>
            <w:tcW w:w="1976" w:type="dxa"/>
            <w:vAlign w:val="center"/>
          </w:tcPr>
          <w:p w14:paraId="317D8164"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2056" w:type="dxa"/>
            <w:vAlign w:val="center"/>
          </w:tcPr>
          <w:p w14:paraId="36D9A562"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r>
      <w:tr w:rsidR="00BD36CF" w:rsidRPr="000C5B79" w14:paraId="4B155B06" w14:textId="77777777" w:rsidTr="009420FB">
        <w:trPr>
          <w:trHeight w:val="1531"/>
          <w:jc w:val="center"/>
        </w:trPr>
        <w:tc>
          <w:tcPr>
            <w:tcW w:w="3681" w:type="dxa"/>
            <w:vAlign w:val="center"/>
          </w:tcPr>
          <w:p w14:paraId="6181DCC0" w14:textId="77777777" w:rsidR="00BD36CF" w:rsidRPr="000C5B79" w:rsidRDefault="00BD36CF" w:rsidP="009420FB">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Hautes eaux annuelles exceptionnelles</w:t>
            </w:r>
          </w:p>
        </w:tc>
        <w:tc>
          <w:tcPr>
            <w:tcW w:w="1349" w:type="dxa"/>
            <w:vAlign w:val="center"/>
          </w:tcPr>
          <w:p w14:paraId="4DFEAE21"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EC</w:t>
            </w:r>
            <w:r w:rsidRPr="000C5B79">
              <w:rPr>
                <w:rFonts w:ascii="Gotham Office" w:hAnsi="Gotham Office"/>
                <w:b/>
                <w:bCs/>
                <w:sz w:val="18"/>
                <w:szCs w:val="18"/>
                <w:vertAlign w:val="subscript"/>
              </w:rPr>
              <w:t>max</w:t>
            </w:r>
          </w:p>
        </w:tc>
        <w:tc>
          <w:tcPr>
            <w:tcW w:w="1976" w:type="dxa"/>
            <w:vAlign w:val="center"/>
          </w:tcPr>
          <w:p w14:paraId="3E6B15E9"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2056" w:type="dxa"/>
            <w:vAlign w:val="center"/>
          </w:tcPr>
          <w:p w14:paraId="2D345108"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r>
      <w:tr w:rsidR="00BD36CF" w:rsidRPr="000C5B79" w14:paraId="184E8FAB" w14:textId="77777777">
        <w:trPr>
          <w:jc w:val="center"/>
        </w:trPr>
        <w:tc>
          <w:tcPr>
            <w:tcW w:w="9062" w:type="dxa"/>
            <w:gridSpan w:val="4"/>
            <w:shd w:val="clear" w:color="auto" w:fill="F2F2F2" w:themeFill="background1" w:themeFillShade="F2"/>
            <w:vAlign w:val="center"/>
          </w:tcPr>
          <w:p w14:paraId="0D51DB16"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Estimation en période d’exploitation</w:t>
            </w:r>
          </w:p>
        </w:tc>
      </w:tr>
      <w:tr w:rsidR="00BD36CF" w:rsidRPr="000C5B79" w14:paraId="62AA28AD" w14:textId="77777777">
        <w:trPr>
          <w:jc w:val="center"/>
        </w:trPr>
        <w:tc>
          <w:tcPr>
            <w:tcW w:w="3681" w:type="dxa"/>
          </w:tcPr>
          <w:p w14:paraId="18EA6133" w14:textId="77777777" w:rsidR="00BD36CF" w:rsidRPr="000C5B79" w:rsidRDefault="00BD36CF">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NPHE</w:t>
            </w:r>
            <w:r w:rsidRPr="000C5B79">
              <w:rPr>
                <w:rFonts w:ascii="Gotham Office" w:hAnsi="Gotham Office"/>
                <w:sz w:val="18"/>
                <w:szCs w:val="18"/>
                <w:vertAlign w:val="subscript"/>
              </w:rPr>
              <w:t>10ans</w:t>
            </w:r>
          </w:p>
        </w:tc>
        <w:tc>
          <w:tcPr>
            <w:tcW w:w="1349" w:type="dxa"/>
            <w:vAlign w:val="center"/>
          </w:tcPr>
          <w:p w14:paraId="729F9F57" w14:textId="77777777" w:rsidR="00BD36CF" w:rsidRPr="000C5B79" w:rsidRDefault="00BD36CF">
            <w:pPr>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976" w:type="dxa"/>
            <w:vAlign w:val="center"/>
          </w:tcPr>
          <w:p w14:paraId="70B0C72F"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056" w:type="dxa"/>
            <w:vAlign w:val="center"/>
          </w:tcPr>
          <w:p w14:paraId="48D65C92" w14:textId="77777777" w:rsidR="00BD36CF" w:rsidRPr="000C5B79" w:rsidRDefault="00BD36CF">
            <w:pP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BD36CF" w:rsidRPr="000C5B79" w14:paraId="00F37510" w14:textId="77777777">
        <w:trPr>
          <w:jc w:val="center"/>
        </w:trPr>
        <w:tc>
          <w:tcPr>
            <w:tcW w:w="3681" w:type="dxa"/>
          </w:tcPr>
          <w:p w14:paraId="34E7544F" w14:textId="77777777" w:rsidR="00BD36CF" w:rsidRPr="000C5B79" w:rsidRDefault="00BD36CF">
            <w:pPr>
              <w:suppressAutoHyphens/>
              <w:spacing w:before="120" w:after="120" w:line="360" w:lineRule="auto"/>
              <w:jc w:val="center"/>
              <w:rPr>
                <w:rFonts w:ascii="Gotham Office" w:hAnsi="Gotham Office"/>
                <w:b/>
                <w:bCs/>
                <w:sz w:val="18"/>
                <w:szCs w:val="18"/>
              </w:rPr>
            </w:pPr>
            <w:r w:rsidRPr="000C5B79">
              <w:rPr>
                <w:rFonts w:ascii="Gotham Office" w:hAnsi="Gotham Office"/>
                <w:b/>
                <w:bCs/>
                <w:sz w:val="18"/>
                <w:szCs w:val="18"/>
              </w:rPr>
              <w:t>NPHE</w:t>
            </w:r>
            <w:r w:rsidRPr="000C5B79">
              <w:rPr>
                <w:rFonts w:ascii="Gotham Office" w:hAnsi="Gotham Office"/>
                <w:b/>
                <w:bCs/>
                <w:sz w:val="18"/>
                <w:szCs w:val="18"/>
                <w:vertAlign w:val="subscript"/>
              </w:rPr>
              <w:t>100ans</w:t>
            </w:r>
          </w:p>
        </w:tc>
        <w:tc>
          <w:tcPr>
            <w:tcW w:w="1349" w:type="dxa"/>
            <w:vAlign w:val="center"/>
          </w:tcPr>
          <w:p w14:paraId="299A1DE9" w14:textId="77777777" w:rsidR="00BD36CF" w:rsidRPr="000C5B79" w:rsidRDefault="00BD36CF">
            <w:pPr>
              <w:suppressAutoHyphens/>
              <w:spacing w:before="120" w:after="120"/>
              <w:jc w:val="center"/>
              <w:rPr>
                <w:rFonts w:ascii="Gotham Office" w:hAnsi="Gotham Office"/>
                <w:b/>
                <w:bCs/>
                <w:sz w:val="18"/>
                <w:szCs w:val="18"/>
              </w:rPr>
            </w:pPr>
            <w:r w:rsidRPr="000C5B79">
              <w:rPr>
                <w:rFonts w:ascii="Gotham Office" w:hAnsi="Gotham Office"/>
                <w:b/>
                <w:bCs/>
                <w:sz w:val="18"/>
                <w:szCs w:val="18"/>
              </w:rPr>
              <w:t>EE</w:t>
            </w:r>
          </w:p>
        </w:tc>
        <w:tc>
          <w:tcPr>
            <w:tcW w:w="1976" w:type="dxa"/>
            <w:vAlign w:val="center"/>
          </w:tcPr>
          <w:p w14:paraId="187A4ADD"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2056" w:type="dxa"/>
            <w:vAlign w:val="center"/>
          </w:tcPr>
          <w:p w14:paraId="2696C43F" w14:textId="77777777" w:rsidR="00BD36CF" w:rsidRPr="000C5B79" w:rsidRDefault="00BD36CF">
            <w:pPr>
              <w:suppressAutoHyphens/>
              <w:spacing w:before="120" w:after="120"/>
              <w:jc w:val="center"/>
              <w:rPr>
                <w:rFonts w:ascii="Gotham Office" w:hAnsi="Gotham Office"/>
                <w:b/>
                <w:bCs/>
                <w:sz w:val="18"/>
                <w:szCs w:val="18"/>
                <w:highlight w:val="yellow"/>
              </w:rPr>
            </w:pPr>
            <w:r w:rsidRPr="000C5B79">
              <w:rPr>
                <w:rFonts w:ascii="Gotham Office" w:hAnsi="Gotham Office"/>
                <w:b/>
                <w:bCs/>
                <w:sz w:val="18"/>
                <w:szCs w:val="18"/>
                <w:highlight w:val="yellow"/>
              </w:rPr>
              <w:t>-X,XX</w:t>
            </w:r>
          </w:p>
        </w:tc>
      </w:tr>
    </w:tbl>
    <w:p w14:paraId="5A4C083A" w14:textId="77777777" w:rsidR="00EA025F" w:rsidRPr="000C5B79" w:rsidRDefault="00EA025F">
      <w:pPr>
        <w:pStyle w:val="ListParagraph"/>
        <w:numPr>
          <w:ilvl w:val="0"/>
          <w:numId w:val="5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r w:rsidRPr="000C5B79">
        <w:rPr>
          <w:rFonts w:ascii="Gotham Office" w:hAnsi="Gotham Office"/>
          <w:sz w:val="22"/>
          <w:szCs w:val="22"/>
          <w:highlight w:val="yellow"/>
        </w:rPr>
        <w:t>et à la faveur de la pente du site.</w:t>
      </w:r>
    </w:p>
    <w:p w14:paraId="654E33E4" w14:textId="14072383" w:rsidR="00EA025F" w:rsidRDefault="00EA025F">
      <w:pPr>
        <w:pStyle w:val="ListParagraph"/>
        <w:numPr>
          <w:ilvl w:val="0"/>
          <w:numId w:val="53"/>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 xml:space="preserve">Les horizons superficiels de </w:t>
      </w:r>
      <w:r w:rsidRPr="000C5B79">
        <w:rPr>
          <w:rFonts w:ascii="Gotham Office" w:hAnsi="Gotham Office"/>
          <w:i/>
          <w:sz w:val="22"/>
          <w:szCs w:val="22"/>
          <w:highlight w:val="yellow"/>
        </w:rPr>
        <w:t>XXX</w:t>
      </w:r>
      <w:r w:rsidRPr="000C5B79">
        <w:rPr>
          <w:rFonts w:ascii="Gotham Office" w:hAnsi="Gotham Office"/>
          <w:sz w:val="22"/>
          <w:szCs w:val="22"/>
        </w:rPr>
        <w:t xml:space="preserve"> présentent en partie supérieure et jusqu’à </w:t>
      </w:r>
      <w:r w:rsidRPr="000C5B79">
        <w:rPr>
          <w:rFonts w:ascii="Gotham Office" w:hAnsi="Gotham Office"/>
          <w:sz w:val="22"/>
          <w:szCs w:val="22"/>
          <w:highlight w:val="yellow"/>
        </w:rPr>
        <w:t>X,X</w:t>
      </w:r>
      <w:r w:rsidRPr="000C5B79">
        <w:rPr>
          <w:rFonts w:ascii="Gotham Office" w:hAnsi="Gotham Office"/>
          <w:sz w:val="22"/>
          <w:szCs w:val="22"/>
        </w:rPr>
        <w:t xml:space="preserve"> m de profondeur</w:t>
      </w:r>
      <w:r w:rsidRPr="000C5B79">
        <w:rPr>
          <w:rFonts w:ascii="Gotham Office" w:hAnsi="Gotham Office"/>
          <w:i/>
          <w:sz w:val="22"/>
          <w:szCs w:val="22"/>
        </w:rPr>
        <w:t xml:space="preserve"> </w:t>
      </w:r>
      <w:r w:rsidRPr="000C5B79">
        <w:rPr>
          <w:rFonts w:ascii="Gotham Office" w:hAnsi="Gotham Office"/>
          <w:sz w:val="22"/>
          <w:szCs w:val="22"/>
        </w:rPr>
        <w:t xml:space="preserve">une capacité d’infiltration faible avec une valeur </w:t>
      </w:r>
      <w:r w:rsidRPr="000C5B79">
        <w:rPr>
          <w:rFonts w:ascii="Gotham Office" w:hAnsi="Gotham Office"/>
          <w:sz w:val="22"/>
          <w:szCs w:val="22"/>
          <w:highlight w:val="yellow"/>
        </w:rPr>
        <w:t>moyenne de l’ordre</w:t>
      </w:r>
      <w:r w:rsidRPr="000C5B79">
        <w:rPr>
          <w:rFonts w:ascii="Gotham Office" w:hAnsi="Gotham Office"/>
          <w:sz w:val="22"/>
          <w:szCs w:val="22"/>
        </w:rPr>
        <w:t xml:space="preserve"> de </w:t>
      </w:r>
      <w:r w:rsidRPr="000C5B79">
        <w:rPr>
          <w:rFonts w:ascii="Gotham Office" w:hAnsi="Gotham Office"/>
          <w:sz w:val="22"/>
          <w:szCs w:val="22"/>
          <w:highlight w:val="yellow"/>
        </w:rPr>
        <w:t>X,X</w:t>
      </w:r>
      <w:r w:rsidRPr="000C5B79">
        <w:rPr>
          <w:rFonts w:ascii="Gotham Office" w:hAnsi="Gotham Office"/>
          <w:sz w:val="22"/>
          <w:szCs w:val="22"/>
        </w:rPr>
        <w:t>.10</w:t>
      </w:r>
      <w:r w:rsidRPr="000C5B79">
        <w:rPr>
          <w:rFonts w:ascii="Gotham Office" w:hAnsi="Gotham Office"/>
          <w:sz w:val="22"/>
          <w:szCs w:val="22"/>
          <w:vertAlign w:val="superscript"/>
        </w:rPr>
        <w:t>-</w:t>
      </w:r>
      <w:r w:rsidRPr="000C5B79">
        <w:rPr>
          <w:rFonts w:ascii="Gotham Office" w:hAnsi="Gotham Office"/>
          <w:sz w:val="22"/>
          <w:szCs w:val="22"/>
          <w:highlight w:val="yellow"/>
          <w:vertAlign w:val="superscript"/>
        </w:rPr>
        <w:t>X</w:t>
      </w:r>
      <w:r w:rsidRPr="000C5B79">
        <w:rPr>
          <w:rFonts w:ascii="Gotham Office" w:hAnsi="Gotham Office"/>
          <w:sz w:val="22"/>
          <w:szCs w:val="22"/>
        </w:rPr>
        <w:t xml:space="preserve"> m/s.</w:t>
      </w:r>
    </w:p>
    <w:p w14:paraId="186A3ADF" w14:textId="77777777" w:rsidR="00413611" w:rsidRDefault="00413611" w:rsidP="00413611">
      <w:pPr>
        <w:suppressAutoHyphens/>
        <w:spacing w:before="120" w:after="120" w:line="360" w:lineRule="auto"/>
        <w:jc w:val="both"/>
        <w:rPr>
          <w:rFonts w:ascii="Gotham Office" w:hAnsi="Gotham Office"/>
          <w:sz w:val="22"/>
          <w:szCs w:val="22"/>
        </w:rPr>
      </w:pPr>
    </w:p>
    <w:p w14:paraId="18E246BC" w14:textId="57BEB54E" w:rsidR="00413611" w:rsidRDefault="00413611">
      <w:pPr>
        <w:rPr>
          <w:rFonts w:ascii="Gotham Office" w:hAnsi="Gotham Office"/>
          <w:sz w:val="22"/>
          <w:szCs w:val="22"/>
        </w:rPr>
      </w:pPr>
      <w:r>
        <w:rPr>
          <w:rFonts w:ascii="Gotham Office" w:hAnsi="Gotham Office"/>
          <w:sz w:val="22"/>
          <w:szCs w:val="22"/>
        </w:rPr>
        <w:br w:type="page"/>
      </w:r>
    </w:p>
    <w:p w14:paraId="5AF63C19" w14:textId="4298F01D" w:rsidR="00775ABB" w:rsidRPr="000C5B79" w:rsidRDefault="00842F2E" w:rsidP="00F303A5">
      <w:pPr>
        <w:pStyle w:val="Heading1"/>
      </w:pPr>
      <w:bookmarkStart w:id="209" w:name="_Toc219037918"/>
      <w:r w:rsidRPr="000C5B79">
        <w:t>Justification de la stabilité du</w:t>
      </w:r>
      <w:r w:rsidRPr="000C5B79">
        <w:rPr>
          <w:highlight w:val="yellow"/>
        </w:rPr>
        <w:t>/des</w:t>
      </w:r>
      <w:r w:rsidRPr="000C5B79">
        <w:t xml:space="preserve"> talus existant</w:t>
      </w:r>
      <w:r w:rsidRPr="000C5B79">
        <w:rPr>
          <w:highlight w:val="yellow"/>
        </w:rPr>
        <w:t>(s)</w:t>
      </w:r>
      <w:bookmarkEnd w:id="209"/>
    </w:p>
    <w:p w14:paraId="4352544B" w14:textId="7298CB0B" w:rsidR="00842F2E" w:rsidRPr="000C5B79" w:rsidRDefault="00842F2E" w:rsidP="00942F43">
      <w:pPr>
        <w:pStyle w:val="Heading2"/>
      </w:pPr>
      <w:bookmarkStart w:id="210" w:name="_Toc219037919"/>
      <w:r w:rsidRPr="000C5B79">
        <w:t>Hypothèses générales</w:t>
      </w:r>
      <w:bookmarkEnd w:id="210"/>
    </w:p>
    <w:p w14:paraId="568E21F8" w14:textId="72B01379" w:rsidR="00842F2E" w:rsidRPr="000C5B79" w:rsidRDefault="00842F2E" w:rsidP="00CE6544">
      <w:pPr>
        <w:pStyle w:val="Heading3"/>
      </w:pPr>
      <w:bookmarkStart w:id="211" w:name="_Toc219037920"/>
      <w:r w:rsidRPr="000C5B79">
        <w:t>Modèle géotechnique</w:t>
      </w:r>
      <w:bookmarkEnd w:id="211"/>
    </w:p>
    <w:p w14:paraId="09C0188C" w14:textId="053CA887" w:rsidR="00842F2E" w:rsidRPr="000C5B79" w:rsidRDefault="00842F2E" w:rsidP="00842F2E">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Pour la vérification de la stabilité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talus, le modèle géotechnique type et les paramètres géotechniques retenus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652"/>
        <w:gridCol w:w="1324"/>
        <w:gridCol w:w="993"/>
        <w:gridCol w:w="1275"/>
        <w:gridCol w:w="1823"/>
      </w:tblGrid>
      <w:tr w:rsidR="00842F2E" w:rsidRPr="000C5B79" w14:paraId="6692E6C9" w14:textId="77777777">
        <w:trPr>
          <w:trHeight w:val="656"/>
          <w:tblHeader/>
          <w:jc w:val="center"/>
        </w:trPr>
        <w:tc>
          <w:tcPr>
            <w:tcW w:w="2250" w:type="dxa"/>
            <w:vMerge w:val="restart"/>
            <w:shd w:val="pct5" w:color="auto" w:fill="auto"/>
            <w:vAlign w:val="center"/>
          </w:tcPr>
          <w:p w14:paraId="297A5973"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Formation</w:t>
            </w:r>
          </w:p>
        </w:tc>
        <w:tc>
          <w:tcPr>
            <w:tcW w:w="1652" w:type="dxa"/>
            <w:vMerge w:val="restart"/>
            <w:shd w:val="pct5" w:color="auto" w:fill="auto"/>
            <w:vAlign w:val="center"/>
          </w:tcPr>
          <w:p w14:paraId="55C65928"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Prof. de la base de la couche</w:t>
            </w:r>
            <w:r w:rsidRPr="000C5B79">
              <w:rPr>
                <w:rFonts w:ascii="Gotham Office" w:hAnsi="Gotham Office"/>
                <w:b/>
                <w:sz w:val="18"/>
                <w:szCs w:val="18"/>
                <w:lang w:eastAsia="x-none"/>
              </w:rPr>
              <w:br/>
              <w:t>(NGF</w:t>
            </w:r>
            <w:r w:rsidRPr="000C5B79">
              <w:rPr>
                <w:rFonts w:ascii="Gotham Office" w:hAnsi="Gotham Office"/>
                <w:b/>
                <w:sz w:val="18"/>
                <w:szCs w:val="18"/>
                <w:highlight w:val="yellow"/>
                <w:lang w:eastAsia="x-none"/>
              </w:rPr>
              <w:t>/NVP</w:t>
            </w:r>
            <w:r w:rsidRPr="000C5B79">
              <w:rPr>
                <w:rFonts w:ascii="Gotham Office" w:hAnsi="Gotham Office"/>
                <w:b/>
                <w:sz w:val="18"/>
                <w:szCs w:val="18"/>
                <w:lang w:eastAsia="x-none"/>
              </w:rPr>
              <w:t>)</w:t>
            </w:r>
          </w:p>
        </w:tc>
        <w:tc>
          <w:tcPr>
            <w:tcW w:w="1324" w:type="dxa"/>
            <w:vMerge w:val="restart"/>
            <w:shd w:val="pct5" w:color="auto" w:fill="auto"/>
            <w:vAlign w:val="center"/>
          </w:tcPr>
          <w:p w14:paraId="35573F34"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2268" w:type="dxa"/>
            <w:gridSpan w:val="2"/>
            <w:shd w:val="pct5" w:color="auto" w:fill="auto"/>
            <w:vAlign w:val="center"/>
          </w:tcPr>
          <w:p w14:paraId="6F208867"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Caractéristiques Intrinsèques</w:t>
            </w:r>
          </w:p>
        </w:tc>
        <w:tc>
          <w:tcPr>
            <w:tcW w:w="1823" w:type="dxa"/>
            <w:vMerge w:val="restart"/>
            <w:shd w:val="pct5" w:color="auto" w:fill="auto"/>
            <w:vAlign w:val="center"/>
          </w:tcPr>
          <w:p w14:paraId="4E1DC171"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cs="Arial"/>
                <w:b/>
                <w:sz w:val="18"/>
                <w:szCs w:val="18"/>
              </w:rPr>
              <w:t>Coefficient rhéologique</w:t>
            </w:r>
            <w:r w:rsidRPr="000C5B79">
              <w:rPr>
                <w:rFonts w:ascii="Gotham Office" w:hAnsi="Gotham Office" w:cs="Arial"/>
                <w:b/>
                <w:sz w:val="18"/>
                <w:szCs w:val="18"/>
              </w:rPr>
              <w:br/>
            </w:r>
            <w:r w:rsidRPr="000C5B79">
              <w:rPr>
                <w:rFonts w:ascii="Gotham Office" w:hAnsi="Gotham Office" w:cs="Arial"/>
                <w:b/>
                <w:sz w:val="18"/>
                <w:szCs w:val="18"/>
              </w:rPr>
              <w:sym w:font="Symbol" w:char="F061"/>
            </w:r>
          </w:p>
        </w:tc>
      </w:tr>
      <w:tr w:rsidR="00842F2E" w:rsidRPr="000C5B79" w14:paraId="01F0EA15" w14:textId="77777777">
        <w:trPr>
          <w:trHeight w:val="766"/>
          <w:tblHeader/>
          <w:jc w:val="center"/>
        </w:trPr>
        <w:tc>
          <w:tcPr>
            <w:tcW w:w="2250" w:type="dxa"/>
            <w:vMerge/>
            <w:shd w:val="pct5" w:color="auto" w:fill="auto"/>
            <w:vAlign w:val="center"/>
          </w:tcPr>
          <w:p w14:paraId="2CACABF3"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p>
        </w:tc>
        <w:tc>
          <w:tcPr>
            <w:tcW w:w="1652" w:type="dxa"/>
            <w:vMerge/>
            <w:shd w:val="pct5" w:color="auto" w:fill="auto"/>
            <w:vAlign w:val="center"/>
          </w:tcPr>
          <w:p w14:paraId="774D5793" w14:textId="77777777" w:rsidR="00842F2E" w:rsidRPr="000C5B79" w:rsidRDefault="00842F2E" w:rsidP="00842F2E">
            <w:pPr>
              <w:suppressAutoHyphens/>
              <w:spacing w:before="120" w:after="120" w:line="240" w:lineRule="auto"/>
              <w:jc w:val="center"/>
              <w:rPr>
                <w:rFonts w:ascii="Gotham Office" w:hAnsi="Gotham Office"/>
                <w:b/>
                <w:sz w:val="18"/>
                <w:szCs w:val="18"/>
                <w:lang w:eastAsia="x-none"/>
              </w:rPr>
            </w:pPr>
          </w:p>
        </w:tc>
        <w:tc>
          <w:tcPr>
            <w:tcW w:w="1324" w:type="dxa"/>
            <w:vMerge/>
            <w:shd w:val="pct5" w:color="auto" w:fill="auto"/>
            <w:vAlign w:val="center"/>
          </w:tcPr>
          <w:p w14:paraId="6D259B7C" w14:textId="77777777" w:rsidR="00842F2E" w:rsidRPr="000C5B79" w:rsidRDefault="00842F2E" w:rsidP="00842F2E">
            <w:pPr>
              <w:suppressAutoHyphens/>
              <w:spacing w:before="120" w:after="120" w:line="240" w:lineRule="auto"/>
              <w:jc w:val="center"/>
              <w:rPr>
                <w:rFonts w:ascii="Gotham Office" w:hAnsi="Gotham Office" w:cs="Arial"/>
                <w:b/>
                <w:sz w:val="18"/>
                <w:szCs w:val="18"/>
              </w:rPr>
            </w:pPr>
          </w:p>
        </w:tc>
        <w:tc>
          <w:tcPr>
            <w:tcW w:w="993" w:type="dxa"/>
            <w:shd w:val="pct5" w:color="auto" w:fill="auto"/>
            <w:vAlign w:val="center"/>
          </w:tcPr>
          <w:p w14:paraId="56CAD244" w14:textId="77777777" w:rsidR="00842F2E" w:rsidRPr="000C5B79" w:rsidRDefault="00842F2E" w:rsidP="00842F2E">
            <w:pPr>
              <w:pStyle w:val="texterapport"/>
              <w:suppressAutoHyphens/>
              <w:spacing w:line="240" w:lineRule="auto"/>
              <w:ind w:left="-41" w:right="-105"/>
              <w:jc w:val="center"/>
              <w:rPr>
                <w:rFonts w:ascii="Gotham Office" w:hAnsi="Gotham Office" w:cs="Arial"/>
                <w:b/>
                <w:sz w:val="18"/>
                <w:szCs w:val="18"/>
              </w:rPr>
            </w:pPr>
            <w:r w:rsidRPr="000C5B79">
              <w:rPr>
                <w:rFonts w:ascii="Gotham Office" w:hAnsi="Gotham Office" w:cs="Arial"/>
                <w:b/>
                <w:sz w:val="18"/>
                <w:szCs w:val="18"/>
              </w:rPr>
              <w:t>c’</w:t>
            </w:r>
            <w:r w:rsidRPr="000C5B79">
              <w:rPr>
                <w:rFonts w:ascii="Gotham Office" w:hAnsi="Gotham Office" w:cs="Arial"/>
                <w:b/>
                <w:sz w:val="18"/>
                <w:szCs w:val="18"/>
              </w:rPr>
              <w:br/>
              <w:t>(kPa)</w:t>
            </w:r>
          </w:p>
        </w:tc>
        <w:tc>
          <w:tcPr>
            <w:tcW w:w="1275" w:type="dxa"/>
            <w:shd w:val="pct5" w:color="auto" w:fill="auto"/>
            <w:vAlign w:val="center"/>
          </w:tcPr>
          <w:p w14:paraId="3DF15C09" w14:textId="77777777" w:rsidR="00842F2E" w:rsidRPr="000C5B79" w:rsidRDefault="00842F2E" w:rsidP="00842F2E">
            <w:pPr>
              <w:pStyle w:val="texterapport"/>
              <w:suppressAutoHyphens/>
              <w:spacing w:line="240" w:lineRule="auto"/>
              <w:ind w:left="-41" w:right="-105"/>
              <w:jc w:val="center"/>
              <w:rPr>
                <w:rFonts w:ascii="Gotham Office" w:hAnsi="Gotham Office" w:cs="Arial"/>
                <w:b/>
                <w:sz w:val="18"/>
                <w:szCs w:val="18"/>
              </w:rPr>
            </w:pPr>
            <w:r w:rsidRPr="000C5B79">
              <w:rPr>
                <w:rFonts w:ascii="Gotham Office" w:hAnsi="Gotham Office" w:cs="Arial"/>
                <w:b/>
                <w:sz w:val="18"/>
                <w:szCs w:val="18"/>
              </w:rPr>
              <w:sym w:font="Symbol" w:char="F06A"/>
            </w:r>
            <w:r w:rsidRPr="000C5B79">
              <w:rPr>
                <w:rFonts w:ascii="Gotham Office" w:hAnsi="Gotham Office" w:cs="Arial"/>
                <w:b/>
                <w:sz w:val="18"/>
                <w:szCs w:val="18"/>
              </w:rPr>
              <w:t>’</w:t>
            </w:r>
            <w:r w:rsidRPr="000C5B79">
              <w:rPr>
                <w:rFonts w:ascii="Gotham Office" w:hAnsi="Gotham Office" w:cs="Arial"/>
                <w:b/>
                <w:sz w:val="18"/>
                <w:szCs w:val="18"/>
              </w:rPr>
              <w:br/>
              <w:t>(°)</w:t>
            </w:r>
          </w:p>
        </w:tc>
        <w:tc>
          <w:tcPr>
            <w:tcW w:w="1823" w:type="dxa"/>
            <w:vMerge/>
            <w:shd w:val="pct5" w:color="auto" w:fill="auto"/>
          </w:tcPr>
          <w:p w14:paraId="6F649D3C" w14:textId="77777777" w:rsidR="00842F2E" w:rsidRPr="000C5B79" w:rsidRDefault="00842F2E" w:rsidP="00842F2E">
            <w:pPr>
              <w:pStyle w:val="texterapport"/>
              <w:suppressAutoHyphens/>
              <w:spacing w:line="240" w:lineRule="auto"/>
              <w:ind w:left="0" w:right="-105"/>
              <w:jc w:val="center"/>
              <w:rPr>
                <w:rFonts w:ascii="Gotham Office" w:hAnsi="Gotham Office" w:cs="Arial"/>
                <w:b/>
                <w:sz w:val="18"/>
                <w:szCs w:val="18"/>
              </w:rPr>
            </w:pPr>
          </w:p>
        </w:tc>
      </w:tr>
      <w:tr w:rsidR="00842F2E" w:rsidRPr="000C5B79" w14:paraId="24330A87" w14:textId="77777777">
        <w:trPr>
          <w:jc w:val="center"/>
        </w:trPr>
        <w:tc>
          <w:tcPr>
            <w:tcW w:w="2250" w:type="dxa"/>
            <w:vAlign w:val="center"/>
          </w:tcPr>
          <w:p w14:paraId="1250CEAB" w14:textId="77777777" w:rsidR="00842F2E" w:rsidRPr="000C5B79" w:rsidRDefault="00842F2E" w:rsidP="00842F2E">
            <w:pPr>
              <w:suppressAutoHyphens/>
              <w:spacing w:before="120" w:after="120" w:line="240" w:lineRule="auto"/>
              <w:jc w:val="center"/>
              <w:rPr>
                <w:rFonts w:ascii="Gotham Office" w:hAnsi="Gotham Office"/>
                <w:bCs/>
                <w:i/>
                <w:iCs/>
                <w:sz w:val="18"/>
                <w:szCs w:val="18"/>
                <w:highlight w:val="yellow"/>
                <w:lang w:eastAsia="x-none"/>
              </w:rPr>
            </w:pPr>
            <w:r w:rsidRPr="000C5B79">
              <w:rPr>
                <w:rFonts w:ascii="Gotham Office" w:hAnsi="Gotham Office"/>
                <w:bCs/>
                <w:i/>
                <w:iCs/>
                <w:sz w:val="18"/>
                <w:szCs w:val="18"/>
                <w:highlight w:val="yellow"/>
                <w:lang w:eastAsia="x-none"/>
              </w:rPr>
              <w:t>Remblais</w:t>
            </w:r>
          </w:p>
        </w:tc>
        <w:tc>
          <w:tcPr>
            <w:tcW w:w="1652" w:type="dxa"/>
            <w:vAlign w:val="center"/>
          </w:tcPr>
          <w:p w14:paraId="411541F3"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w:t>
            </w:r>
          </w:p>
        </w:tc>
        <w:tc>
          <w:tcPr>
            <w:tcW w:w="1324" w:type="dxa"/>
            <w:vAlign w:val="center"/>
          </w:tcPr>
          <w:p w14:paraId="678FF139" w14:textId="77777777" w:rsidR="00842F2E" w:rsidRPr="000C5B79" w:rsidRDefault="00842F2E" w:rsidP="00842F2E">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20</w:t>
            </w:r>
          </w:p>
        </w:tc>
        <w:tc>
          <w:tcPr>
            <w:tcW w:w="993" w:type="dxa"/>
            <w:vAlign w:val="center"/>
          </w:tcPr>
          <w:p w14:paraId="182611C5"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w:t>
            </w:r>
          </w:p>
        </w:tc>
        <w:tc>
          <w:tcPr>
            <w:tcW w:w="1275" w:type="dxa"/>
            <w:vAlign w:val="center"/>
          </w:tcPr>
          <w:p w14:paraId="078461ED"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823" w:type="dxa"/>
            <w:vAlign w:val="center"/>
          </w:tcPr>
          <w:p w14:paraId="7CAD6CC7"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2/3</w:t>
            </w:r>
          </w:p>
        </w:tc>
      </w:tr>
      <w:tr w:rsidR="00842F2E" w:rsidRPr="000C5B79" w14:paraId="1CC30AB6" w14:textId="77777777">
        <w:trPr>
          <w:trHeight w:val="685"/>
          <w:jc w:val="center"/>
        </w:trPr>
        <w:tc>
          <w:tcPr>
            <w:tcW w:w="2250" w:type="dxa"/>
            <w:vAlign w:val="center"/>
          </w:tcPr>
          <w:p w14:paraId="552796D0" w14:textId="77777777" w:rsidR="00842F2E" w:rsidRPr="000C5B79" w:rsidRDefault="00842F2E" w:rsidP="00842F2E">
            <w:pPr>
              <w:suppressAutoHyphens/>
              <w:spacing w:before="120" w:after="120" w:line="240" w:lineRule="auto"/>
              <w:jc w:val="center"/>
              <w:rPr>
                <w:rFonts w:ascii="Gotham Office" w:hAnsi="Gotham Office"/>
                <w:bCs/>
                <w:i/>
                <w:iCs/>
                <w:sz w:val="18"/>
                <w:szCs w:val="18"/>
                <w:highlight w:val="yellow"/>
                <w:lang w:eastAsia="x-none"/>
              </w:rPr>
            </w:pPr>
            <w:r w:rsidRPr="000C5B79">
              <w:rPr>
                <w:rFonts w:ascii="Gotham Office" w:hAnsi="Gotham Office"/>
                <w:bCs/>
                <w:i/>
                <w:iCs/>
                <w:sz w:val="18"/>
                <w:szCs w:val="18"/>
                <w:highlight w:val="yellow"/>
                <w:lang w:eastAsia="x-none"/>
              </w:rPr>
              <w:t>XXX</w:t>
            </w:r>
          </w:p>
        </w:tc>
        <w:tc>
          <w:tcPr>
            <w:tcW w:w="1652" w:type="dxa"/>
            <w:vAlign w:val="center"/>
          </w:tcPr>
          <w:p w14:paraId="6AD1851F"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w:t>
            </w:r>
          </w:p>
        </w:tc>
        <w:tc>
          <w:tcPr>
            <w:tcW w:w="1324" w:type="dxa"/>
            <w:vAlign w:val="center"/>
          </w:tcPr>
          <w:p w14:paraId="02ECF51F" w14:textId="77777777" w:rsidR="00842F2E" w:rsidRPr="000C5B79" w:rsidRDefault="00842F2E" w:rsidP="00842F2E">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20</w:t>
            </w:r>
          </w:p>
        </w:tc>
        <w:tc>
          <w:tcPr>
            <w:tcW w:w="993" w:type="dxa"/>
            <w:vAlign w:val="center"/>
          </w:tcPr>
          <w:p w14:paraId="5784474E"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w:t>
            </w:r>
          </w:p>
        </w:tc>
        <w:tc>
          <w:tcPr>
            <w:tcW w:w="1275" w:type="dxa"/>
            <w:vAlign w:val="center"/>
          </w:tcPr>
          <w:p w14:paraId="08B05927"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823" w:type="dxa"/>
            <w:vAlign w:val="center"/>
          </w:tcPr>
          <w:p w14:paraId="7058E12A"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1/2</w:t>
            </w:r>
          </w:p>
        </w:tc>
      </w:tr>
      <w:tr w:rsidR="00842F2E" w:rsidRPr="000C5B79" w14:paraId="4CABDC70" w14:textId="77777777">
        <w:trPr>
          <w:jc w:val="center"/>
        </w:trPr>
        <w:tc>
          <w:tcPr>
            <w:tcW w:w="2250" w:type="dxa"/>
            <w:vAlign w:val="center"/>
          </w:tcPr>
          <w:p w14:paraId="017EA4BD" w14:textId="77777777" w:rsidR="00842F2E" w:rsidRPr="000C5B79" w:rsidRDefault="00842F2E" w:rsidP="00842F2E">
            <w:pPr>
              <w:suppressAutoHyphens/>
              <w:spacing w:before="120" w:after="120" w:line="240" w:lineRule="auto"/>
              <w:jc w:val="center"/>
              <w:rPr>
                <w:rFonts w:ascii="Gotham Office" w:hAnsi="Gotham Office"/>
                <w:bCs/>
                <w:i/>
                <w:iCs/>
                <w:sz w:val="18"/>
                <w:szCs w:val="18"/>
                <w:highlight w:val="yellow"/>
                <w:lang w:eastAsia="x-none"/>
              </w:rPr>
            </w:pPr>
            <w:r w:rsidRPr="000C5B79">
              <w:rPr>
                <w:rFonts w:ascii="Gotham Office" w:hAnsi="Gotham Office"/>
                <w:bCs/>
                <w:i/>
                <w:iCs/>
                <w:sz w:val="18"/>
                <w:szCs w:val="18"/>
                <w:highlight w:val="yellow"/>
                <w:lang w:eastAsia="x-none"/>
              </w:rPr>
              <w:t>XXX</w:t>
            </w:r>
          </w:p>
        </w:tc>
        <w:tc>
          <w:tcPr>
            <w:tcW w:w="1652" w:type="dxa"/>
            <w:vAlign w:val="center"/>
          </w:tcPr>
          <w:p w14:paraId="7282981C"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w:t>
            </w:r>
          </w:p>
        </w:tc>
        <w:tc>
          <w:tcPr>
            <w:tcW w:w="1324" w:type="dxa"/>
            <w:vAlign w:val="center"/>
          </w:tcPr>
          <w:p w14:paraId="171265E2" w14:textId="77777777" w:rsidR="00842F2E" w:rsidRPr="000C5B79" w:rsidRDefault="00842F2E" w:rsidP="00842F2E">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20</w:t>
            </w:r>
          </w:p>
        </w:tc>
        <w:tc>
          <w:tcPr>
            <w:tcW w:w="993" w:type="dxa"/>
            <w:vAlign w:val="center"/>
          </w:tcPr>
          <w:p w14:paraId="37DB49EC"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w:t>
            </w:r>
          </w:p>
        </w:tc>
        <w:tc>
          <w:tcPr>
            <w:tcW w:w="1275" w:type="dxa"/>
            <w:vAlign w:val="center"/>
          </w:tcPr>
          <w:p w14:paraId="72AFACC3"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w:t>
            </w:r>
          </w:p>
        </w:tc>
        <w:tc>
          <w:tcPr>
            <w:tcW w:w="1823" w:type="dxa"/>
            <w:vAlign w:val="center"/>
          </w:tcPr>
          <w:p w14:paraId="5883A05C" w14:textId="77777777" w:rsidR="00842F2E" w:rsidRPr="000C5B79" w:rsidRDefault="00842F2E" w:rsidP="00842F2E">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1/2</w:t>
            </w:r>
          </w:p>
        </w:tc>
      </w:tr>
    </w:tbl>
    <w:p w14:paraId="5C491137" w14:textId="4825A0EF" w:rsidR="00842F2E" w:rsidRPr="000C5B79" w:rsidRDefault="00842F2E" w:rsidP="00CE6544">
      <w:pPr>
        <w:pStyle w:val="Heading3"/>
      </w:pPr>
      <w:bookmarkStart w:id="212" w:name="_Toc219037921"/>
      <w:r w:rsidRPr="000C5B79">
        <w:t>Hydrogéologie</w:t>
      </w:r>
      <w:bookmarkEnd w:id="212"/>
    </w:p>
    <w:p w14:paraId="4A42E0AB" w14:textId="46A6BD64" w:rsidR="00842F2E" w:rsidRPr="000C5B79" w:rsidRDefault="00842F2E" w:rsidP="00842F2E">
      <w:pPr>
        <w:suppressAutoHyphens/>
        <w:autoSpaceDE w:val="0"/>
        <w:autoSpaceDN w:val="0"/>
        <w:adjustRightInd w:val="0"/>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Compte tenu du contexte géomorphologique du site, le toit de la nappe est attendu au-delà du pied de talus. Ainsi, la présence de la nappe dans le secteur n’aura pas d’influence sur la stabilité des talus.</w:t>
      </w:r>
    </w:p>
    <w:p w14:paraId="2DF0A700" w14:textId="708AFD0D" w:rsidR="00842F2E" w:rsidRPr="000C5B79" w:rsidRDefault="00842F2E" w:rsidP="00CE6544">
      <w:pPr>
        <w:pStyle w:val="Heading3"/>
      </w:pPr>
      <w:bookmarkStart w:id="213" w:name="_Toc219037922"/>
      <w:r w:rsidRPr="000C5B79">
        <w:t>Surcharge d’exploitation</w:t>
      </w:r>
      <w:bookmarkEnd w:id="213"/>
    </w:p>
    <w:p w14:paraId="604F34A4" w14:textId="02603011" w:rsidR="00842F2E" w:rsidRDefault="00842F2E" w:rsidP="00842F2E">
      <w:pPr>
        <w:suppressAutoHyphens/>
        <w:spacing w:before="120" w:after="120" w:line="360" w:lineRule="auto"/>
        <w:jc w:val="both"/>
        <w:rPr>
          <w:rFonts w:ascii="Gotham Office" w:hAnsi="Gotham Office" w:cs="Arial"/>
          <w:sz w:val="22"/>
          <w:szCs w:val="22"/>
        </w:rPr>
      </w:pPr>
      <w:r w:rsidRPr="000C5B79">
        <w:rPr>
          <w:rFonts w:ascii="Gotham Office" w:hAnsi="Gotham Office"/>
          <w:sz w:val="22"/>
          <w:szCs w:val="22"/>
          <w:lang w:eastAsia="x-none"/>
        </w:rPr>
        <w:t xml:space="preserve">Une surcharge routière de 20 kPa </w:t>
      </w:r>
      <w:r w:rsidRPr="000C5B79">
        <w:rPr>
          <w:rFonts w:ascii="Gotham Office" w:hAnsi="Gotham Office" w:cs="Arial"/>
          <w:sz w:val="22"/>
          <w:szCs w:val="22"/>
        </w:rPr>
        <w:t xml:space="preserve">correspondant à la circulation de la rue </w:t>
      </w:r>
      <w:r w:rsidRPr="000C5B79">
        <w:rPr>
          <w:rFonts w:ascii="Gotham Office" w:hAnsi="Gotham Office" w:cs="Arial"/>
          <w:sz w:val="22"/>
          <w:szCs w:val="22"/>
          <w:highlight w:val="yellow"/>
        </w:rPr>
        <w:t>XXX</w:t>
      </w:r>
      <w:r w:rsidRPr="000C5B79">
        <w:rPr>
          <w:rFonts w:ascii="Gotham Office" w:hAnsi="Gotham Office" w:cs="Arial"/>
          <w:sz w:val="22"/>
          <w:szCs w:val="22"/>
        </w:rPr>
        <w:t>, sera modélisé en crête de talus.</w:t>
      </w:r>
    </w:p>
    <w:p w14:paraId="029D70E3" w14:textId="77777777" w:rsidR="00413611" w:rsidRDefault="00413611" w:rsidP="00842F2E">
      <w:pPr>
        <w:suppressAutoHyphens/>
        <w:spacing w:before="120" w:after="120" w:line="360" w:lineRule="auto"/>
        <w:jc w:val="both"/>
        <w:rPr>
          <w:rFonts w:ascii="Gotham Office" w:hAnsi="Gotham Office" w:cs="Arial"/>
          <w:sz w:val="22"/>
          <w:szCs w:val="22"/>
        </w:rPr>
      </w:pPr>
    </w:p>
    <w:p w14:paraId="4FB3217D" w14:textId="0337A734" w:rsidR="00413611" w:rsidRDefault="00413611">
      <w:pPr>
        <w:rPr>
          <w:rFonts w:ascii="Gotham Office" w:hAnsi="Gotham Office" w:cs="Arial"/>
          <w:sz w:val="22"/>
          <w:szCs w:val="22"/>
        </w:rPr>
      </w:pPr>
      <w:r>
        <w:rPr>
          <w:rFonts w:ascii="Gotham Office" w:hAnsi="Gotham Office" w:cs="Arial"/>
          <w:sz w:val="22"/>
          <w:szCs w:val="22"/>
        </w:rPr>
        <w:br w:type="page"/>
      </w:r>
    </w:p>
    <w:p w14:paraId="297AA9C0" w14:textId="12DB9610" w:rsidR="00842F2E" w:rsidRPr="000C5B79" w:rsidRDefault="00842F2E" w:rsidP="00942F43">
      <w:pPr>
        <w:pStyle w:val="Heading2"/>
      </w:pPr>
      <w:bookmarkStart w:id="214" w:name="_Toc219037923"/>
      <w:r w:rsidRPr="000C5B79">
        <w:t>Coefficients de pondération et de sécurité partiel et méthode de calcul</w:t>
      </w:r>
      <w:bookmarkEnd w:id="214"/>
    </w:p>
    <w:p w14:paraId="4B373040" w14:textId="2C801FBC" w:rsidR="00842F2E" w:rsidRPr="000C5B79" w:rsidRDefault="00842F2E" w:rsidP="00842F2E">
      <w:pPr>
        <w:suppressAutoHyphens/>
        <w:spacing w:before="120" w:after="120" w:line="360" w:lineRule="auto"/>
        <w:jc w:val="both"/>
        <w:rPr>
          <w:rFonts w:ascii="Gotham Office" w:hAnsi="Gotham Office"/>
          <w:bCs/>
          <w:sz w:val="22"/>
          <w:szCs w:val="22"/>
        </w:rPr>
      </w:pPr>
      <w:r w:rsidRPr="000C5B79">
        <w:rPr>
          <w:rFonts w:ascii="Gotham Office" w:hAnsi="Gotham Office" w:cs="Verdana"/>
          <w:sz w:val="22"/>
          <w:szCs w:val="22"/>
        </w:rPr>
        <w:t>L’étude de stabilité sera menée sous le logiciel Talren® v6. Les calculs seront effectués dans le cas de combinaison fondamentale suivant les recommandations de l’Eurocode, et pour un ouvrage courant. Les coefficients pris en compte sont alors les suivants</w:t>
      </w:r>
      <w:r w:rsidRPr="000C5B79">
        <w:rPr>
          <w:rFonts w:ascii="Calibri" w:hAnsi="Calibri" w:cs="Calibri"/>
          <w:sz w:val="22"/>
          <w:szCs w:val="22"/>
        </w:rPr>
        <w:t> </w:t>
      </w:r>
      <w:r w:rsidRPr="000C5B79">
        <w:rPr>
          <w:rFonts w:ascii="Gotham Office" w:hAnsi="Gotham Office" w:cs="Verdana"/>
          <w:sz w:val="22"/>
          <w:szCs w:val="22"/>
        </w:rPr>
        <w:t>:</w:t>
      </w:r>
    </w:p>
    <w:p w14:paraId="1F42DDCB" w14:textId="77777777" w:rsidR="00842F2E" w:rsidRPr="000C5B79" w:rsidRDefault="00842F2E" w:rsidP="001728CF">
      <w:pPr>
        <w:suppressAutoHyphens/>
        <w:spacing w:before="120" w:after="120" w:line="240" w:lineRule="auto"/>
        <w:jc w:val="center"/>
        <w:rPr>
          <w:rFonts w:ascii="Gotham Office" w:hAnsi="Gotham Office"/>
          <w:bCs/>
          <w:sz w:val="20"/>
          <w:szCs w:val="20"/>
        </w:rPr>
      </w:pPr>
      <w:r w:rsidRPr="000C5B79">
        <w:rPr>
          <w:rFonts w:ascii="Gotham Office" w:hAnsi="Gotham Office"/>
          <w:noProof/>
          <w:sz w:val="20"/>
          <w:szCs w:val="20"/>
        </w:rPr>
        <w:drawing>
          <wp:inline distT="0" distB="0" distL="0" distR="0" wp14:anchorId="41394F3D" wp14:editId="4EA1BB6A">
            <wp:extent cx="4065270" cy="2396440"/>
            <wp:effectExtent l="19050" t="19050" r="11430" b="23495"/>
            <wp:docPr id="228" name="Imag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72989" cy="2400990"/>
                    </a:xfrm>
                    <a:prstGeom prst="rect">
                      <a:avLst/>
                    </a:prstGeom>
                    <a:noFill/>
                    <a:ln w="9525" cmpd="sng">
                      <a:solidFill>
                        <a:srgbClr val="000000"/>
                      </a:solidFill>
                      <a:miter lim="800000"/>
                      <a:headEnd/>
                      <a:tailEnd/>
                    </a:ln>
                    <a:effectLst/>
                  </pic:spPr>
                </pic:pic>
              </a:graphicData>
            </a:graphic>
          </wp:inline>
        </w:drawing>
      </w:r>
    </w:p>
    <w:p w14:paraId="634386B7" w14:textId="77777777" w:rsidR="00842F2E" w:rsidRPr="000C5B79" w:rsidRDefault="00842F2E" w:rsidP="00842F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ces conditions, la stabilité à long terme sera assurée avec sécurité pour un coefficient de sécurité minimal : Γmin </w:t>
      </w:r>
      <w:r w:rsidRPr="000C5B79">
        <w:rPr>
          <w:rFonts w:ascii="Cambria Math" w:hAnsi="Cambria Math" w:cs="Cambria Math"/>
          <w:sz w:val="22"/>
          <w:szCs w:val="22"/>
        </w:rPr>
        <w:t>≥</w:t>
      </w:r>
      <w:r w:rsidRPr="000C5B79">
        <w:rPr>
          <w:rFonts w:ascii="Gotham Office" w:hAnsi="Gotham Office"/>
          <w:sz w:val="22"/>
          <w:szCs w:val="22"/>
        </w:rPr>
        <w:t xml:space="preserve"> 1 (seuil de stabilit</w:t>
      </w:r>
      <w:r w:rsidRPr="000C5B79">
        <w:rPr>
          <w:rFonts w:ascii="Gotham Office" w:hAnsi="Gotham Office" w:cs="Gotham Office"/>
          <w:sz w:val="22"/>
          <w:szCs w:val="22"/>
        </w:rPr>
        <w:t>é</w:t>
      </w:r>
      <w:r w:rsidRPr="000C5B79">
        <w:rPr>
          <w:rFonts w:ascii="Gotham Office" w:hAnsi="Gotham Office"/>
          <w:sz w:val="22"/>
          <w:szCs w:val="22"/>
        </w:rPr>
        <w:t>).</w:t>
      </w:r>
    </w:p>
    <w:p w14:paraId="30940FBF" w14:textId="77777777" w:rsidR="00842F2E" w:rsidRDefault="00842F2E" w:rsidP="00842F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méthode de calcul utilisée sera celle des tranches de Bishop avec des surfaces de ruptures circulaires déterminées automatiquement puis, affinées manuellement.</w:t>
      </w:r>
    </w:p>
    <w:p w14:paraId="6D73BBA9" w14:textId="77777777" w:rsidR="00413611" w:rsidRDefault="00413611" w:rsidP="00842F2E">
      <w:pPr>
        <w:suppressAutoHyphens/>
        <w:spacing w:before="120" w:after="120" w:line="360" w:lineRule="auto"/>
        <w:jc w:val="both"/>
        <w:rPr>
          <w:rFonts w:ascii="Gotham Office" w:hAnsi="Gotham Office"/>
          <w:sz w:val="22"/>
          <w:szCs w:val="22"/>
        </w:rPr>
      </w:pPr>
    </w:p>
    <w:p w14:paraId="11AB1CFC" w14:textId="643A4A41" w:rsidR="00413611" w:rsidRDefault="00413611">
      <w:pPr>
        <w:rPr>
          <w:rFonts w:ascii="Gotham Office" w:hAnsi="Gotham Office"/>
          <w:sz w:val="22"/>
          <w:szCs w:val="22"/>
        </w:rPr>
      </w:pPr>
      <w:r>
        <w:rPr>
          <w:rFonts w:ascii="Gotham Office" w:hAnsi="Gotham Office"/>
          <w:sz w:val="22"/>
          <w:szCs w:val="22"/>
        </w:rPr>
        <w:br w:type="page"/>
      </w:r>
    </w:p>
    <w:p w14:paraId="3B2CD021" w14:textId="1E9AF946" w:rsidR="00842F2E" w:rsidRPr="000C5B79" w:rsidRDefault="00842F2E" w:rsidP="00942F43">
      <w:pPr>
        <w:pStyle w:val="Heading2"/>
      </w:pPr>
      <w:bookmarkStart w:id="215" w:name="_Toc219037924"/>
      <w:r w:rsidRPr="000C5B79">
        <w:t>Profil</w:t>
      </w:r>
      <w:r w:rsidRPr="000C5B79">
        <w:rPr>
          <w:highlight w:val="yellow"/>
        </w:rPr>
        <w:t>(s)</w:t>
      </w:r>
      <w:r w:rsidRPr="000C5B79">
        <w:t xml:space="preserve"> étudié</w:t>
      </w:r>
      <w:r w:rsidRPr="000C5B79">
        <w:rPr>
          <w:highlight w:val="yellow"/>
        </w:rPr>
        <w:t>(s)</w:t>
      </w:r>
      <w:bookmarkEnd w:id="215"/>
    </w:p>
    <w:p w14:paraId="1D01FE29" w14:textId="1168FC20" w:rsidR="00842F2E" w:rsidRPr="000C5B79" w:rsidRDefault="00842F2E" w:rsidP="00CE6544">
      <w:pPr>
        <w:pStyle w:val="Heading3"/>
      </w:pPr>
      <w:bookmarkStart w:id="216" w:name="_Toc219037925"/>
      <w:r w:rsidRPr="000C5B79">
        <w:t>Géométrie du</w:t>
      </w:r>
      <w:r w:rsidRPr="000C5B79">
        <w:rPr>
          <w:highlight w:val="yellow"/>
        </w:rPr>
        <w:t>/des</w:t>
      </w:r>
      <w:r w:rsidRPr="000C5B79">
        <w:t xml:space="preserve"> profil</w:t>
      </w:r>
      <w:r w:rsidRPr="000C5B79">
        <w:rPr>
          <w:highlight w:val="yellow"/>
        </w:rPr>
        <w:t>(s)</w:t>
      </w:r>
      <w:bookmarkEnd w:id="216"/>
    </w:p>
    <w:p w14:paraId="52894F4F" w14:textId="6EB5C0AF" w:rsidR="00842F2E" w:rsidRPr="000C5B79" w:rsidRDefault="00842F2E" w:rsidP="00842F2E">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profil</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de terrassement à étudier est</w:t>
      </w:r>
      <w:r w:rsidRPr="000C5B79">
        <w:rPr>
          <w:rFonts w:ascii="Gotham Office" w:hAnsi="Gotham Office" w:cs="Calibri"/>
          <w:sz w:val="22"/>
          <w:szCs w:val="22"/>
          <w:highlight w:val="yellow"/>
          <w:lang w:eastAsia="x-none"/>
        </w:rPr>
        <w:t>/sont</w:t>
      </w:r>
      <w:r w:rsidRPr="000C5B79">
        <w:rPr>
          <w:rFonts w:ascii="Gotham Office" w:hAnsi="Gotham Office"/>
          <w:sz w:val="22"/>
          <w:szCs w:val="22"/>
          <w:lang w:eastAsia="x-none"/>
        </w:rPr>
        <w:t xml:space="preserve">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suivant</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w:t>
      </w:r>
    </w:p>
    <w:p w14:paraId="78B47990" w14:textId="77777777" w:rsidR="00842F2E" w:rsidRPr="000C5B79" w:rsidRDefault="00842F2E" w:rsidP="001728CF">
      <w:pPr>
        <w:suppressAutoHyphens/>
        <w:spacing w:after="0" w:line="240" w:lineRule="auto"/>
        <w:jc w:val="center"/>
        <w:rPr>
          <w:lang w:eastAsia="x-none"/>
        </w:rPr>
      </w:pPr>
      <w:r w:rsidRPr="000C5B79">
        <w:rPr>
          <w:noProof/>
        </w:rPr>
        <w:drawing>
          <wp:inline distT="0" distB="0" distL="0" distR="0" wp14:anchorId="3EA890C9" wp14:editId="306E05EF">
            <wp:extent cx="5676900" cy="3520440"/>
            <wp:effectExtent l="19050" t="19050" r="19050" b="22860"/>
            <wp:docPr id="227" name="Imag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76900" cy="3520440"/>
                    </a:xfrm>
                    <a:prstGeom prst="rect">
                      <a:avLst/>
                    </a:prstGeom>
                    <a:noFill/>
                    <a:ln w="9525" cmpd="sng">
                      <a:solidFill>
                        <a:schemeClr val="tx1"/>
                      </a:solidFill>
                      <a:miter lim="800000"/>
                      <a:headEnd/>
                      <a:tailEnd/>
                    </a:ln>
                    <a:effectLst/>
                  </pic:spPr>
                </pic:pic>
              </a:graphicData>
            </a:graphic>
          </wp:inline>
        </w:drawing>
      </w:r>
    </w:p>
    <w:p w14:paraId="2C4906CA" w14:textId="58CB87AD" w:rsidR="00842F2E" w:rsidRPr="000C5B79" w:rsidRDefault="00842F2E" w:rsidP="00842F2E">
      <w:pPr>
        <w:suppressAutoHyphens/>
        <w:spacing w:line="240" w:lineRule="auto"/>
        <w:jc w:val="center"/>
        <w:rPr>
          <w:rFonts w:ascii="Gotham Office" w:hAnsi="Gotham Office"/>
          <w:i/>
          <w:iCs/>
          <w:sz w:val="18"/>
          <w:szCs w:val="18"/>
          <w:u w:val="single"/>
          <w:lang w:eastAsia="x-none"/>
        </w:rPr>
      </w:pPr>
      <w:r w:rsidRPr="000C5B79">
        <w:rPr>
          <w:rFonts w:ascii="Gotham Office" w:hAnsi="Gotham Office"/>
          <w:i/>
          <w:iCs/>
          <w:sz w:val="18"/>
          <w:szCs w:val="18"/>
          <w:u w:val="single"/>
          <w:lang w:eastAsia="x-none"/>
        </w:rPr>
        <w:t>Coupe du profil étudié</w:t>
      </w:r>
    </w:p>
    <w:p w14:paraId="5B2146DC" w14:textId="5745B04E" w:rsidR="00842F2E" w:rsidRPr="000C5B79" w:rsidRDefault="00842F2E" w:rsidP="00CE6544">
      <w:pPr>
        <w:pStyle w:val="Heading3"/>
      </w:pPr>
      <w:bookmarkStart w:id="217" w:name="_Toc219037926"/>
      <w:r w:rsidRPr="000C5B79">
        <w:t>Stabilité du</w:t>
      </w:r>
      <w:r w:rsidRPr="000C5B79">
        <w:rPr>
          <w:highlight w:val="yellow"/>
        </w:rPr>
        <w:t>/des</w:t>
      </w:r>
      <w:r w:rsidRPr="000C5B79">
        <w:t xml:space="preserve"> profil</w:t>
      </w:r>
      <w:r w:rsidRPr="000C5B79">
        <w:rPr>
          <w:highlight w:val="yellow"/>
        </w:rPr>
        <w:t>(s)</w:t>
      </w:r>
      <w:bookmarkEnd w:id="217"/>
    </w:p>
    <w:p w14:paraId="6A07C0DE" w14:textId="25A510CA" w:rsidR="00842F2E" w:rsidRDefault="00842F2E" w:rsidP="00842F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w:t>
      </w:r>
      <w:r w:rsidR="00C50C3B" w:rsidRPr="000C5B79">
        <w:rPr>
          <w:rFonts w:ascii="Gotham Office" w:hAnsi="Gotham Office"/>
          <w:sz w:val="22"/>
          <w:szCs w:val="22"/>
          <w:highlight w:val="yellow"/>
        </w:rPr>
        <w:t>(s)</w:t>
      </w:r>
      <w:r w:rsidRPr="000C5B79">
        <w:rPr>
          <w:rFonts w:ascii="Gotham Office" w:hAnsi="Gotham Office"/>
          <w:sz w:val="22"/>
          <w:szCs w:val="22"/>
        </w:rPr>
        <w:t xml:space="preserve"> profil</w:t>
      </w:r>
      <w:r w:rsidR="00C50C3B" w:rsidRPr="000C5B79">
        <w:rPr>
          <w:rFonts w:ascii="Gotham Office" w:hAnsi="Gotham Office"/>
          <w:sz w:val="22"/>
          <w:szCs w:val="22"/>
          <w:highlight w:val="yellow"/>
        </w:rPr>
        <w:t>(s)</w:t>
      </w:r>
      <w:r w:rsidRPr="000C5B79">
        <w:rPr>
          <w:rFonts w:ascii="Gotham Office" w:hAnsi="Gotham Office"/>
          <w:sz w:val="22"/>
          <w:szCs w:val="22"/>
        </w:rPr>
        <w:t xml:space="preserve"> considéré</w:t>
      </w:r>
      <w:r w:rsidR="00C50C3B" w:rsidRPr="000C5B79">
        <w:rPr>
          <w:rFonts w:ascii="Gotham Office" w:hAnsi="Gotham Office"/>
          <w:sz w:val="22"/>
          <w:szCs w:val="22"/>
          <w:highlight w:val="yellow"/>
        </w:rPr>
        <w:t>(s)</w:t>
      </w:r>
      <w:r w:rsidRPr="000C5B79">
        <w:rPr>
          <w:rFonts w:ascii="Gotham Office" w:hAnsi="Gotham Office"/>
          <w:sz w:val="22"/>
          <w:szCs w:val="22"/>
        </w:rPr>
        <w:t>, les coefficients de sécurité minimaux sont supérieurs ou égaux à 1,0. La stabilité générale au grand glissement est donc vérifiée.</w:t>
      </w:r>
    </w:p>
    <w:p w14:paraId="0C7BC263" w14:textId="77777777" w:rsidR="00413611" w:rsidRDefault="00413611" w:rsidP="00842F2E">
      <w:pPr>
        <w:suppressAutoHyphens/>
        <w:spacing w:before="120" w:after="120" w:line="360" w:lineRule="auto"/>
        <w:jc w:val="both"/>
        <w:rPr>
          <w:rFonts w:ascii="Gotham Office" w:hAnsi="Gotham Office"/>
          <w:sz w:val="22"/>
          <w:szCs w:val="22"/>
        </w:rPr>
      </w:pPr>
    </w:p>
    <w:p w14:paraId="71CBCF63" w14:textId="32DFFB9C" w:rsidR="00413611" w:rsidRDefault="00413611">
      <w:pPr>
        <w:rPr>
          <w:rFonts w:ascii="Gotham Office" w:hAnsi="Gotham Office"/>
          <w:sz w:val="22"/>
          <w:szCs w:val="22"/>
        </w:rPr>
      </w:pPr>
      <w:r>
        <w:rPr>
          <w:rFonts w:ascii="Gotham Office" w:hAnsi="Gotham Office"/>
          <w:sz w:val="22"/>
          <w:szCs w:val="22"/>
        </w:rPr>
        <w:br w:type="page"/>
      </w:r>
    </w:p>
    <w:tbl>
      <w:tblPr>
        <w:tblW w:w="9072" w:type="dxa"/>
        <w:jc w:val="center"/>
        <w:tblLook w:val="04A0" w:firstRow="1" w:lastRow="0" w:firstColumn="1" w:lastColumn="0" w:noHBand="0" w:noVBand="1"/>
      </w:tblPr>
      <w:tblGrid>
        <w:gridCol w:w="9072"/>
      </w:tblGrid>
      <w:tr w:rsidR="00842F2E" w:rsidRPr="000C5B79" w14:paraId="6FB9A971" w14:textId="77777777">
        <w:trPr>
          <w:trHeight w:val="397"/>
          <w:jc w:val="center"/>
        </w:trPr>
        <w:tc>
          <w:tcPr>
            <w:tcW w:w="9072" w:type="dxa"/>
            <w:vAlign w:val="center"/>
          </w:tcPr>
          <w:p w14:paraId="3FD8802A" w14:textId="77777777" w:rsidR="00842F2E" w:rsidRPr="000C5B79" w:rsidRDefault="00842F2E">
            <w:pPr>
              <w:suppressAutoHyphens/>
              <w:spacing w:before="120" w:after="120" w:line="240" w:lineRule="auto"/>
              <w:jc w:val="center"/>
              <w:rPr>
                <w:highlight w:val="yellow"/>
              </w:rPr>
            </w:pPr>
            <w:r w:rsidRPr="000C5B79">
              <w:rPr>
                <w:noProof/>
              </w:rPr>
              <w:drawing>
                <wp:inline distT="0" distB="0" distL="0" distR="0" wp14:anchorId="18A151BA" wp14:editId="46DBD9EB">
                  <wp:extent cx="3825240" cy="2979420"/>
                  <wp:effectExtent l="19050" t="19050" r="22860" b="11430"/>
                  <wp:docPr id="226" name="Imag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825240" cy="2979420"/>
                          </a:xfrm>
                          <a:prstGeom prst="rect">
                            <a:avLst/>
                          </a:prstGeom>
                          <a:noFill/>
                          <a:ln w="12700" cmpd="sng">
                            <a:solidFill>
                              <a:schemeClr val="tx1"/>
                            </a:solidFill>
                            <a:miter lim="800000"/>
                            <a:headEnd/>
                            <a:tailEnd/>
                          </a:ln>
                          <a:effectLst/>
                        </pic:spPr>
                      </pic:pic>
                    </a:graphicData>
                  </a:graphic>
                </wp:inline>
              </w:drawing>
            </w:r>
          </w:p>
        </w:tc>
      </w:tr>
      <w:tr w:rsidR="00842F2E" w:rsidRPr="000C5B79" w14:paraId="4415A029" w14:textId="77777777">
        <w:trPr>
          <w:trHeight w:val="397"/>
          <w:jc w:val="center"/>
        </w:trPr>
        <w:tc>
          <w:tcPr>
            <w:tcW w:w="9072" w:type="dxa"/>
            <w:vAlign w:val="center"/>
          </w:tcPr>
          <w:p w14:paraId="40A63A41" w14:textId="77777777" w:rsidR="00842F2E" w:rsidRPr="000C5B79" w:rsidRDefault="00842F2E">
            <w:pPr>
              <w:suppressAutoHyphens/>
              <w:spacing w:line="240" w:lineRule="auto"/>
              <w:jc w:val="center"/>
              <w:rPr>
                <w:rFonts w:ascii="Gotham Office" w:hAnsi="Gotham Office"/>
                <w:sz w:val="22"/>
                <w:szCs w:val="22"/>
              </w:rPr>
            </w:pPr>
            <w:r w:rsidRPr="000C5B79">
              <w:rPr>
                <w:rFonts w:ascii="Gotham Office" w:hAnsi="Gotham Office"/>
                <w:sz w:val="22"/>
                <w:szCs w:val="22"/>
              </w:rPr>
              <w:t xml:space="preserve">Fmin </w:t>
            </w:r>
            <w:r w:rsidRPr="000C5B79">
              <w:rPr>
                <w:rFonts w:ascii="Cambria Math" w:hAnsi="Cambria Math" w:cs="Cambria Math"/>
                <w:sz w:val="22"/>
                <w:szCs w:val="22"/>
              </w:rPr>
              <w:t>≥</w:t>
            </w:r>
            <w:r w:rsidRPr="000C5B79">
              <w:rPr>
                <w:rFonts w:ascii="Gotham Office" w:hAnsi="Gotham Office"/>
                <w:sz w:val="22"/>
                <w:szCs w:val="22"/>
              </w:rPr>
              <w:t xml:space="preserve"> 1,0</w:t>
            </w:r>
          </w:p>
        </w:tc>
      </w:tr>
      <w:tr w:rsidR="00842F2E" w:rsidRPr="000C5B79" w14:paraId="1061F283" w14:textId="77777777">
        <w:trPr>
          <w:trHeight w:val="215"/>
          <w:jc w:val="center"/>
        </w:trPr>
        <w:tc>
          <w:tcPr>
            <w:tcW w:w="9072" w:type="dxa"/>
            <w:vAlign w:val="center"/>
          </w:tcPr>
          <w:p w14:paraId="0CAE28DA" w14:textId="77777777" w:rsidR="00842F2E" w:rsidRPr="000C5B79" w:rsidRDefault="00842F2E">
            <w:pPr>
              <w:suppressAutoHyphens/>
              <w:spacing w:line="240" w:lineRule="auto"/>
              <w:jc w:val="center"/>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La stabilité générale vis-à-vis du grand glissement est assurée.</w:t>
            </w:r>
          </w:p>
        </w:tc>
      </w:tr>
    </w:tbl>
    <w:p w14:paraId="602981A1" w14:textId="19384608" w:rsidR="00842F2E" w:rsidRPr="000C5B79" w:rsidRDefault="00C50C3B" w:rsidP="00CE6544">
      <w:pPr>
        <w:pStyle w:val="Heading3"/>
      </w:pPr>
      <w:bookmarkStart w:id="218" w:name="_Toc219037927"/>
      <w:r w:rsidRPr="000C5B79">
        <w:t>Conclusion</w:t>
      </w:r>
      <w:bookmarkEnd w:id="218"/>
    </w:p>
    <w:p w14:paraId="40BD3F13" w14:textId="7A34C101" w:rsidR="00C50C3B" w:rsidRPr="000C5B79" w:rsidRDefault="00C50C3B" w:rsidP="00C50C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w:t>
      </w:r>
      <w:r w:rsidRPr="000C5B79">
        <w:rPr>
          <w:rFonts w:ascii="Gotham Office" w:hAnsi="Gotham Office"/>
          <w:sz w:val="22"/>
          <w:szCs w:val="22"/>
          <w:highlight w:val="yellow"/>
        </w:rPr>
        <w:t>(s)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considéré</w:t>
      </w:r>
      <w:r w:rsidRPr="000C5B79">
        <w:rPr>
          <w:rFonts w:ascii="Gotham Office" w:hAnsi="Gotham Office"/>
          <w:sz w:val="22"/>
          <w:szCs w:val="22"/>
          <w:highlight w:val="yellow"/>
        </w:rPr>
        <w:t>(s)</w:t>
      </w:r>
      <w:r w:rsidRPr="000C5B79">
        <w:rPr>
          <w:rFonts w:ascii="Gotham Office" w:hAnsi="Gotham Office"/>
          <w:sz w:val="22"/>
          <w:szCs w:val="22"/>
        </w:rPr>
        <w:t>, les résultats montrent que la stabilité générale du site pour le grand glissement est assurée.</w:t>
      </w:r>
    </w:p>
    <w:p w14:paraId="372981BD" w14:textId="05392E36" w:rsidR="00C50C3B" w:rsidRPr="000C5B79" w:rsidRDefault="00C50C3B" w:rsidP="00C50C3B">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Il n’y aura donc pas nécessité de renforcer le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talus.</w:t>
      </w:r>
    </w:p>
    <w:p w14:paraId="30A6007D" w14:textId="5230A995" w:rsidR="00842F2E" w:rsidRPr="000C5B79" w:rsidRDefault="00C50C3B" w:rsidP="00F303A5">
      <w:pPr>
        <w:pStyle w:val="Heading1"/>
      </w:pPr>
      <w:bookmarkStart w:id="219" w:name="_Toc219037928"/>
      <w:r w:rsidRPr="000C5B79">
        <w:t xml:space="preserve">Avis sur la présence d’anomalies </w:t>
      </w:r>
      <w:r w:rsidRPr="000C5B79">
        <w:rPr>
          <w:highlight w:val="yellow"/>
        </w:rPr>
        <w:t>de dissolution du gypse antéludien/ludien</w:t>
      </w:r>
      <w:r w:rsidRPr="000C5B79">
        <w:t xml:space="preserve"> et dispositions constructives</w:t>
      </w:r>
      <w:bookmarkEnd w:id="219"/>
    </w:p>
    <w:p w14:paraId="2A870777" w14:textId="237F6C4C" w:rsidR="00C50C3B" w:rsidRPr="000C5B79" w:rsidRDefault="00C50C3B" w:rsidP="00C50C3B">
      <w:pPr>
        <w:suppressAutoHyphens/>
        <w:spacing w:before="120" w:after="120" w:line="360" w:lineRule="auto"/>
        <w:jc w:val="both"/>
        <w:rPr>
          <w:rFonts w:ascii="Gotham Office" w:hAnsi="Gotham Office"/>
          <w:sz w:val="22"/>
          <w:szCs w:val="22"/>
        </w:rPr>
      </w:pPr>
      <w:bookmarkStart w:id="220" w:name="_Hlk72499437"/>
      <w:r w:rsidRPr="000C5B79">
        <w:rPr>
          <w:rFonts w:ascii="Gotham Office" w:hAnsi="Gotham Office"/>
          <w:sz w:val="22"/>
          <w:szCs w:val="22"/>
        </w:rPr>
        <w:t>Les enregistrements des paramètres des forages réalisés témoignent de la présence de passages altérés et décomprimés, correspondant à des vides, au sein de la formation antéludienne</w:t>
      </w:r>
      <w:r w:rsidRPr="000C5B79">
        <w:rPr>
          <w:rFonts w:ascii="Gotham Office" w:hAnsi="Gotham Office"/>
          <w:sz w:val="22"/>
          <w:szCs w:val="22"/>
          <w:highlight w:val="yellow"/>
        </w:rPr>
        <w:t>/ludienne</w:t>
      </w:r>
      <w:r w:rsidRPr="000C5B79">
        <w:rPr>
          <w:rFonts w:ascii="Gotham Office" w:hAnsi="Gotham Office"/>
          <w:sz w:val="22"/>
          <w:szCs w:val="22"/>
        </w:rPr>
        <w:t xml:space="preserve"> de </w:t>
      </w:r>
      <w:r w:rsidRPr="000C5B79">
        <w:rPr>
          <w:rFonts w:ascii="Gotham Office" w:hAnsi="Gotham Office"/>
          <w:i/>
          <w:iCs/>
          <w:sz w:val="22"/>
          <w:szCs w:val="22"/>
          <w:highlight w:val="yellow"/>
        </w:rPr>
        <w:t>XXX</w:t>
      </w:r>
      <w:r w:rsidRPr="000C5B79">
        <w:rPr>
          <w:rFonts w:ascii="Gotham Office" w:hAnsi="Gotham Office"/>
          <w:sz w:val="22"/>
          <w:szCs w:val="22"/>
        </w:rPr>
        <w:t xml:space="preserve">, </w:t>
      </w:r>
      <w:r w:rsidRPr="000C5B79">
        <w:rPr>
          <w:rFonts w:ascii="Gotham Office" w:hAnsi="Gotham Office" w:cstheme="minorHAnsi"/>
          <w:sz w:val="22"/>
          <w:szCs w:val="22"/>
        </w:rPr>
        <w:t>jusqu’à environ -</w:t>
      </w:r>
      <w:r w:rsidRPr="000C5B79">
        <w:rPr>
          <w:rFonts w:ascii="Gotham Office" w:hAnsi="Gotham Office" w:cstheme="minorHAnsi"/>
          <w:sz w:val="22"/>
          <w:szCs w:val="22"/>
          <w:highlight w:val="yellow"/>
        </w:rPr>
        <w:t>X,X</w:t>
      </w:r>
      <w:r w:rsidRPr="000C5B79">
        <w:rPr>
          <w:rFonts w:ascii="Gotham Office" w:hAnsi="Gotham Office" w:cstheme="minorHAnsi"/>
          <w:sz w:val="22"/>
          <w:szCs w:val="22"/>
        </w:rPr>
        <w:t xml:space="preserve"> / -</w:t>
      </w:r>
      <w:r w:rsidRPr="000C5B79">
        <w:rPr>
          <w:rFonts w:ascii="Gotham Office" w:hAnsi="Gotham Office" w:cstheme="minorHAnsi"/>
          <w:sz w:val="22"/>
          <w:szCs w:val="22"/>
          <w:highlight w:val="yellow"/>
        </w:rPr>
        <w:t>X,X</w:t>
      </w:r>
      <w:r w:rsidRPr="000C5B79">
        <w:rPr>
          <w:rFonts w:ascii="Gotham Office" w:hAnsi="Gotham Office" w:cstheme="minorHAnsi"/>
          <w:sz w:val="22"/>
          <w:szCs w:val="22"/>
        </w:rPr>
        <w:t xml:space="preserve"> m/TN</w:t>
      </w:r>
      <w:r w:rsidRPr="000C5B79">
        <w:rPr>
          <w:rFonts w:ascii="Gotham Office" w:hAnsi="Gotham Office"/>
          <w:sz w:val="22"/>
          <w:szCs w:val="22"/>
          <w:highlight w:val="yellow"/>
        </w:rPr>
        <w:t>/NF</w:t>
      </w:r>
      <w:r w:rsidRPr="000C5B79">
        <w:rPr>
          <w:rFonts w:ascii="Gotham Office" w:hAnsi="Gotham Office" w:cstheme="minorHAnsi"/>
          <w:sz w:val="22"/>
          <w:szCs w:val="22"/>
        </w:rPr>
        <w:t xml:space="preserve">, soit jusqu’aux cotes </w:t>
      </w:r>
      <w:r w:rsidRPr="000C5B79">
        <w:rPr>
          <w:rFonts w:ascii="Gotham Office" w:hAnsi="Gotham Office" w:cstheme="minorHAnsi"/>
          <w:sz w:val="22"/>
          <w:szCs w:val="22"/>
          <w:highlight w:val="yellow"/>
        </w:rPr>
        <w:t>XX,X</w:t>
      </w:r>
      <w:r w:rsidRPr="000C5B79">
        <w:rPr>
          <w:rFonts w:ascii="Gotham Office" w:hAnsi="Gotham Office" w:cstheme="minorHAnsi"/>
          <w:sz w:val="22"/>
          <w:szCs w:val="22"/>
        </w:rPr>
        <w:t xml:space="preserve"> / </w:t>
      </w:r>
      <w:r w:rsidRPr="000C5B79">
        <w:rPr>
          <w:rFonts w:ascii="Gotham Office" w:hAnsi="Gotham Office" w:cstheme="minorHAnsi"/>
          <w:sz w:val="22"/>
          <w:szCs w:val="22"/>
          <w:highlight w:val="yellow"/>
        </w:rPr>
        <w:t>XX,X</w:t>
      </w:r>
      <w:r w:rsidRPr="000C5B79">
        <w:rPr>
          <w:rFonts w:ascii="Gotham Office" w:hAnsi="Gotham Office" w:cstheme="minorHAnsi"/>
          <w:sz w:val="22"/>
          <w:szCs w:val="22"/>
        </w:rPr>
        <w:t xml:space="preserve"> NGF.</w:t>
      </w:r>
    </w:p>
    <w:p w14:paraId="19363487" w14:textId="77777777"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Ces anomalies de compacité prononcées sont liées à la dissolution du gypse au sein de la formation de </w:t>
      </w:r>
      <w:r w:rsidRPr="000C5B79">
        <w:rPr>
          <w:rFonts w:ascii="Gotham Office" w:hAnsi="Gotham Office" w:cs="Tahoma"/>
          <w:i/>
          <w:iCs/>
          <w:sz w:val="22"/>
          <w:szCs w:val="22"/>
          <w:highlight w:val="yellow"/>
        </w:rPr>
        <w:t>XXX</w:t>
      </w:r>
      <w:r w:rsidRPr="000C5B79">
        <w:rPr>
          <w:rFonts w:ascii="Gotham Office" w:hAnsi="Gotham Office" w:cs="Tahoma"/>
          <w:sz w:val="22"/>
          <w:szCs w:val="22"/>
        </w:rPr>
        <w:t>. Ainsi, le site du projet est affecté par le phénomène de dissolution du gypse antéludien</w:t>
      </w:r>
      <w:r w:rsidRPr="000C5B79">
        <w:rPr>
          <w:rFonts w:ascii="Gotham Office" w:hAnsi="Gotham Office" w:cs="Tahoma"/>
          <w:sz w:val="22"/>
          <w:szCs w:val="22"/>
          <w:highlight w:val="yellow"/>
        </w:rPr>
        <w:t>/ludien</w:t>
      </w:r>
      <w:r w:rsidRPr="000C5B79">
        <w:rPr>
          <w:rFonts w:ascii="Gotham Office" w:hAnsi="Gotham Office" w:cs="Tahoma"/>
          <w:sz w:val="22"/>
          <w:szCs w:val="22"/>
        </w:rPr>
        <w:t>.</w:t>
      </w:r>
    </w:p>
    <w:p w14:paraId="0DEAEEAF" w14:textId="08D35890" w:rsidR="00C50C3B" w:rsidRPr="000C5B79" w:rsidRDefault="00C50C3B">
      <w:pPr>
        <w:rPr>
          <w:rFonts w:ascii="Gotham Office" w:hAnsi="Gotham Office" w:cs="Tahoma"/>
          <w:sz w:val="20"/>
          <w:szCs w:val="20"/>
        </w:rPr>
      </w:pPr>
      <w:r w:rsidRPr="000C5B79">
        <w:rPr>
          <w:rFonts w:ascii="Gotham Office" w:hAnsi="Gotham Office" w:cs="Tahoma"/>
          <w:sz w:val="20"/>
          <w:szCs w:val="20"/>
        </w:rPr>
        <w:br w:type="page"/>
      </w:r>
    </w:p>
    <w:p w14:paraId="72613EF2" w14:textId="3FCD7BBD"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Afin d’assurer la stabilité et la sécurité de cette zone, </w:t>
      </w:r>
      <w:r w:rsidRPr="000C5B79">
        <w:rPr>
          <w:rFonts w:ascii="Gotham Office" w:hAnsi="Gotham Office" w:cs="Tahoma"/>
          <w:sz w:val="22"/>
          <w:szCs w:val="22"/>
          <w:u w:val="single"/>
        </w:rPr>
        <w:t>il est donc nécessaire de réaliser des travaux de confortement des sols par injection</w:t>
      </w:r>
      <w:r w:rsidRPr="000C5B79">
        <w:rPr>
          <w:rFonts w:ascii="Gotham Office" w:hAnsi="Gotham Office" w:cs="Tahoma"/>
          <w:sz w:val="22"/>
          <w:szCs w:val="22"/>
        </w:rPr>
        <w:t xml:space="preserve">, conformément à la notice technique des « Travaux d’injection des anomalies liées à la dissolution du Gypse Antéludien » établie par l’Inspection Générale des Carrières (IGC) en date du </w:t>
      </w:r>
      <w:r w:rsidRPr="000C5B79">
        <w:rPr>
          <w:rFonts w:ascii="Gotham Office" w:hAnsi="Gotham Office"/>
          <w:sz w:val="22"/>
          <w:szCs w:val="22"/>
        </w:rPr>
        <w:t>31 janvier 2016</w:t>
      </w:r>
      <w:r w:rsidRPr="000C5B79">
        <w:rPr>
          <w:rFonts w:ascii="Gotham Office" w:hAnsi="Gotham Office" w:cs="Tahoma"/>
          <w:sz w:val="22"/>
          <w:szCs w:val="22"/>
        </w:rPr>
        <w:t>.</w:t>
      </w:r>
    </w:p>
    <w:p w14:paraId="17B8B43D" w14:textId="77777777"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Sachant que la zone d’anomalie présente une remontée de fontis au droit de la conduite fuyarde, la mise en sécurité de la zone vis-à-vis de cette anomalie sera effectuée à l’aide de travaux d’injection. </w:t>
      </w:r>
      <w:r w:rsidRPr="000C5B79">
        <w:rPr>
          <w:rFonts w:ascii="Gotham Office" w:hAnsi="Gotham Office"/>
          <w:sz w:val="22"/>
          <w:szCs w:val="22"/>
        </w:rPr>
        <w:t>Ces travaux consisteront en</w:t>
      </w:r>
      <w:r w:rsidRPr="000C5B79">
        <w:rPr>
          <w:rFonts w:ascii="Calibri" w:hAnsi="Calibri" w:cs="Calibri"/>
          <w:sz w:val="22"/>
          <w:szCs w:val="22"/>
        </w:rPr>
        <w:t> </w:t>
      </w:r>
      <w:r w:rsidRPr="000C5B79">
        <w:rPr>
          <w:rFonts w:ascii="Gotham Office" w:hAnsi="Gotham Office"/>
          <w:sz w:val="22"/>
          <w:szCs w:val="22"/>
        </w:rPr>
        <w:t>:</w:t>
      </w:r>
    </w:p>
    <w:p w14:paraId="23E75869"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bookmarkStart w:id="221" w:name="_Hlk135914078"/>
      <w:r w:rsidRPr="000C5B79">
        <w:rPr>
          <w:rFonts w:ascii="Gotham Office" w:hAnsi="Gotham Office"/>
          <w:sz w:val="22"/>
          <w:szCs w:val="22"/>
        </w:rPr>
        <w:t>Comblement des vides francs et des zones décomprimées traversés, par injection gravitaire puis, après un délai de 7 jour calendaire, par clavage,</w:t>
      </w:r>
    </w:p>
    <w:p w14:paraId="7D377C39"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Dans les zones de fontis, traitement par injection sous pression des terrains décomprimés,</w:t>
      </w:r>
    </w:p>
    <w:p w14:paraId="54A58CDE" w14:textId="77777777" w:rsidR="00C50C3B" w:rsidRPr="000C5B79" w:rsidRDefault="00C50C3B" w:rsidP="00C50C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les forages d’injection, il conviendra de respecter au minimum, le maillage suivant</w:t>
      </w:r>
      <w:r w:rsidRPr="000C5B79">
        <w:rPr>
          <w:rFonts w:ascii="Calibri" w:hAnsi="Calibri" w:cs="Calibri"/>
          <w:sz w:val="22"/>
          <w:szCs w:val="22"/>
        </w:rPr>
        <w:t> </w:t>
      </w:r>
      <w:r w:rsidRPr="000C5B79">
        <w:rPr>
          <w:rFonts w:ascii="Gotham Office" w:hAnsi="Gotham Office"/>
          <w:sz w:val="22"/>
          <w:szCs w:val="22"/>
        </w:rPr>
        <w:t>:</w:t>
      </w:r>
    </w:p>
    <w:p w14:paraId="6E1A0BB8"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Au droit des zone bâties et leurs abords (emprise de 5 m de largeur autour du bâti dans la limite parcellaire), 5,0 x 5,0 m,</w:t>
      </w:r>
    </w:p>
    <w:p w14:paraId="78408155"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Au droit des zones de fontis, 3,5 x 3,5 m,</w:t>
      </w:r>
    </w:p>
    <w:p w14:paraId="5DAEA4DF"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Au droit des autres secteurs (zones non bâties et sans fontis), 7,0 x 7,0 m.</w:t>
      </w:r>
    </w:p>
    <w:p w14:paraId="0FF7D6C2" w14:textId="77777777" w:rsidR="00C50C3B" w:rsidRPr="000C5B79" w:rsidRDefault="00C50C3B" w:rsidP="00C50C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forages d’injection devront être descendus jusqu’à </w:t>
      </w:r>
      <w:r w:rsidRPr="000C5B79">
        <w:rPr>
          <w:rFonts w:ascii="Gotham Office" w:hAnsi="Gotham Office"/>
          <w:sz w:val="22"/>
          <w:szCs w:val="22"/>
          <w:highlight w:val="yellow"/>
        </w:rPr>
        <w:t>XX</w:t>
      </w:r>
      <w:r w:rsidRPr="000C5B79">
        <w:rPr>
          <w:rFonts w:ascii="Gotham Office" w:hAnsi="Gotham Office"/>
          <w:sz w:val="22"/>
          <w:szCs w:val="22"/>
        </w:rPr>
        <w:t xml:space="preserve"> m de profondeur.</w:t>
      </w:r>
    </w:p>
    <w:bookmarkEnd w:id="221"/>
    <w:p w14:paraId="31F6787D" w14:textId="238DA9C4" w:rsidR="00C50C3B" w:rsidRPr="000C5B79" w:rsidRDefault="00C50C3B" w:rsidP="00C50C3B">
      <w:pPr>
        <w:suppressAutoHyphens/>
        <w:spacing w:before="120" w:after="120" w:line="360" w:lineRule="auto"/>
        <w:jc w:val="both"/>
        <w:rPr>
          <w:rFonts w:ascii="Gotham Office" w:hAnsi="Gotham Office" w:cs="Tahoma"/>
          <w:sz w:val="22"/>
          <w:szCs w:val="22"/>
        </w:rPr>
      </w:pPr>
      <w:r w:rsidRPr="000C5B79">
        <w:rPr>
          <w:rFonts w:ascii="Gotham Office" w:hAnsi="Gotham Office"/>
          <w:sz w:val="22"/>
          <w:szCs w:val="22"/>
        </w:rPr>
        <w:t>L’emprise de la</w:t>
      </w:r>
      <w:r w:rsidRPr="000C5B79">
        <w:rPr>
          <w:rFonts w:ascii="Gotham Office" w:hAnsi="Gotham Office" w:cs="Tahoma"/>
          <w:sz w:val="22"/>
          <w:szCs w:val="22"/>
        </w:rPr>
        <w:t xml:space="preserve"> zone d’injection a été donnée à titre indicative sur le plan d’implantation des sondages, en annexe n°</w:t>
      </w:r>
      <w:r w:rsidRPr="000C5B79">
        <w:rPr>
          <w:rFonts w:ascii="Gotham Office" w:hAnsi="Gotham Office" w:cs="Tahoma"/>
          <w:sz w:val="22"/>
          <w:szCs w:val="22"/>
        </w:rPr>
        <w:fldChar w:fldCharType="begin"/>
      </w:r>
      <w:r w:rsidRPr="000C5B79">
        <w:rPr>
          <w:rFonts w:ascii="Gotham Office" w:hAnsi="Gotham Office" w:cs="Tahoma"/>
          <w:sz w:val="22"/>
          <w:szCs w:val="22"/>
        </w:rPr>
        <w:instrText xml:space="preserve"> REF Annnexe_3 \h  \* MERGEFORMAT </w:instrText>
      </w:r>
      <w:r w:rsidRPr="000C5B79">
        <w:rPr>
          <w:rFonts w:ascii="Gotham Office" w:hAnsi="Gotham Office" w:cs="Tahoma"/>
          <w:sz w:val="22"/>
          <w:szCs w:val="22"/>
        </w:rPr>
      </w:r>
      <w:r w:rsidRPr="000C5B79">
        <w:rPr>
          <w:rFonts w:ascii="Gotham Office" w:hAnsi="Gotham Office" w:cs="Tahoma"/>
          <w:sz w:val="22"/>
          <w:szCs w:val="22"/>
        </w:rPr>
        <w:fldChar w:fldCharType="separate"/>
      </w:r>
      <w:r w:rsidR="00F5496C" w:rsidRPr="00F5496C">
        <w:rPr>
          <w:rFonts w:ascii="Gotham Office" w:hAnsi="Gotham Office"/>
          <w:noProof/>
          <w:sz w:val="22"/>
          <w:szCs w:val="22"/>
        </w:rPr>
        <w:t>3</w:t>
      </w:r>
      <w:r w:rsidRPr="000C5B79">
        <w:rPr>
          <w:rFonts w:ascii="Gotham Office" w:hAnsi="Gotham Office" w:cs="Tahoma"/>
          <w:sz w:val="22"/>
          <w:szCs w:val="22"/>
        </w:rPr>
        <w:fldChar w:fldCharType="end"/>
      </w:r>
      <w:r w:rsidRPr="000C5B79">
        <w:rPr>
          <w:rFonts w:ascii="Gotham Office" w:hAnsi="Gotham Office" w:cs="Tahoma"/>
          <w:sz w:val="22"/>
          <w:szCs w:val="22"/>
        </w:rPr>
        <w:t xml:space="preserve">. Elle présente une surface de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m</w:t>
      </w:r>
      <w:r w:rsidRPr="000C5B79">
        <w:rPr>
          <w:rFonts w:ascii="Gotham Office" w:hAnsi="Gotham Office" w:cs="Tahoma"/>
          <w:sz w:val="22"/>
          <w:szCs w:val="22"/>
          <w:vertAlign w:val="superscript"/>
        </w:rPr>
        <w:t>2</w:t>
      </w:r>
      <w:r w:rsidRPr="000C5B79">
        <w:rPr>
          <w:rFonts w:ascii="Gotham Office" w:hAnsi="Gotham Office" w:cs="Tahoma"/>
          <w:sz w:val="22"/>
          <w:szCs w:val="22"/>
        </w:rPr>
        <w:t>. Elle pourra être adaptée en phase exécution, notamment si la présence de zones décomprimées est avérée sur les points de forage de la dernière ligne délimitant la zone d’injection.</w:t>
      </w:r>
    </w:p>
    <w:p w14:paraId="57792D19" w14:textId="77777777" w:rsidR="00C50C3B" w:rsidRPr="000C5B79" w:rsidRDefault="00C50C3B">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Dispositions particulières d’exécution des travaux d’injection</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5EC4022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type d’équipement des forages d’injection sera adapté à la nature et aux caractéristiques mécaniques des terrains traversés.</w:t>
      </w:r>
    </w:p>
    <w:p w14:paraId="5E74EC70" w14:textId="1A598D25" w:rsidR="007F0E69" w:rsidRPr="000C5B79" w:rsidRDefault="007F0E69">
      <w:pPr>
        <w:rPr>
          <w:rFonts w:ascii="Gotham Office" w:hAnsi="Gotham Office"/>
          <w:bCs/>
          <w:sz w:val="22"/>
          <w:szCs w:val="22"/>
        </w:rPr>
      </w:pPr>
      <w:r w:rsidRPr="000C5B79">
        <w:rPr>
          <w:rFonts w:ascii="Gotham Office" w:hAnsi="Gotham Office"/>
          <w:bCs/>
          <w:sz w:val="22"/>
          <w:szCs w:val="22"/>
        </w:rPr>
        <w:br w:type="page"/>
      </w:r>
    </w:p>
    <w:p w14:paraId="20948058"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bookmarkStart w:id="222" w:name="_Hlk135914188"/>
      <w:r w:rsidRPr="000C5B79">
        <w:rPr>
          <w:rFonts w:ascii="Gotham Office" w:hAnsi="Gotham Office"/>
          <w:bCs/>
          <w:sz w:val="22"/>
          <w:szCs w:val="22"/>
        </w:rPr>
        <w:t>Les mortiers de ciment utilisés devront vérifier les critères ci-dessous :</w:t>
      </w:r>
    </w:p>
    <w:p w14:paraId="7C0C7D71" w14:textId="77777777" w:rsidR="00C50C3B" w:rsidRPr="000C5B79" w:rsidRDefault="00C50C3B">
      <w:pPr>
        <w:pStyle w:val="ListParagraph"/>
        <w:numPr>
          <w:ilvl w:val="0"/>
          <w:numId w:val="57"/>
        </w:numPr>
        <w:suppressAutoHyphens/>
        <w:spacing w:before="120" w:after="120" w:line="360" w:lineRule="auto"/>
        <w:ind w:left="1276" w:hanging="425"/>
        <w:contextualSpacing w:val="0"/>
        <w:jc w:val="both"/>
        <w:rPr>
          <w:rFonts w:ascii="Gotham Office" w:hAnsi="Gotham Office"/>
          <w:bCs/>
          <w:sz w:val="22"/>
          <w:szCs w:val="22"/>
        </w:rPr>
      </w:pPr>
      <w:r w:rsidRPr="000C5B79">
        <w:rPr>
          <w:rFonts w:ascii="Gotham Office" w:hAnsi="Gotham Office"/>
          <w:bCs/>
          <w:sz w:val="22"/>
          <w:szCs w:val="22"/>
        </w:rPr>
        <w:t xml:space="preserve">Pour le comblement gravitaire, résistance minimale à la compression </w:t>
      </w:r>
      <w:r w:rsidRPr="000C5B79">
        <w:rPr>
          <w:rFonts w:ascii="Gotham Office" w:hAnsi="Gotham Office"/>
          <w:bCs/>
          <w:sz w:val="22"/>
          <w:szCs w:val="22"/>
        </w:rPr>
        <w:br/>
        <w:t xml:space="preserve">Rc </w:t>
      </w:r>
      <w:r w:rsidRPr="000C5B79">
        <w:rPr>
          <w:rFonts w:ascii="Cambria Math" w:hAnsi="Cambria Math" w:cs="Cambria Math"/>
          <w:bCs/>
          <w:sz w:val="22"/>
          <w:szCs w:val="22"/>
        </w:rPr>
        <w:t>≥</w:t>
      </w:r>
      <w:r w:rsidRPr="000C5B79">
        <w:rPr>
          <w:rFonts w:ascii="Gotham Office" w:hAnsi="Gotham Office"/>
          <w:bCs/>
          <w:sz w:val="22"/>
          <w:szCs w:val="22"/>
        </w:rPr>
        <w:t xml:space="preserve"> 1,4 MPa </w:t>
      </w:r>
      <w:r w:rsidRPr="000C5B79">
        <w:rPr>
          <w:rFonts w:ascii="Gotham Office" w:hAnsi="Gotham Office" w:cs="Gotham Office"/>
          <w:bCs/>
          <w:sz w:val="22"/>
          <w:szCs w:val="22"/>
        </w:rPr>
        <w:t>à</w:t>
      </w:r>
      <w:r w:rsidRPr="000C5B79">
        <w:rPr>
          <w:rFonts w:ascii="Gotham Office" w:hAnsi="Gotham Office"/>
          <w:bCs/>
          <w:sz w:val="22"/>
          <w:szCs w:val="22"/>
        </w:rPr>
        <w:t xml:space="preserve"> 28 jours,</w:t>
      </w:r>
    </w:p>
    <w:p w14:paraId="06355137" w14:textId="77777777" w:rsidR="00C50C3B" w:rsidRPr="000C5B79" w:rsidRDefault="00C50C3B">
      <w:pPr>
        <w:pStyle w:val="ListParagraph"/>
        <w:numPr>
          <w:ilvl w:val="0"/>
          <w:numId w:val="57"/>
        </w:numPr>
        <w:suppressAutoHyphens/>
        <w:spacing w:before="120" w:after="120" w:line="360" w:lineRule="auto"/>
        <w:ind w:left="1276" w:hanging="425"/>
        <w:contextualSpacing w:val="0"/>
        <w:jc w:val="both"/>
        <w:rPr>
          <w:rFonts w:ascii="Gotham Office" w:hAnsi="Gotham Office"/>
          <w:bCs/>
          <w:sz w:val="22"/>
          <w:szCs w:val="22"/>
        </w:rPr>
      </w:pPr>
      <w:r w:rsidRPr="000C5B79">
        <w:rPr>
          <w:rFonts w:ascii="Gotham Office" w:hAnsi="Gotham Office"/>
          <w:bCs/>
          <w:sz w:val="22"/>
          <w:szCs w:val="22"/>
        </w:rPr>
        <w:t xml:space="preserve">Pour le clavage, résistance minimale à la compression Rc </w:t>
      </w:r>
      <w:r w:rsidRPr="000C5B79">
        <w:rPr>
          <w:rFonts w:ascii="Cambria Math" w:hAnsi="Cambria Math" w:cs="Cambria Math"/>
          <w:bCs/>
          <w:sz w:val="22"/>
          <w:szCs w:val="22"/>
        </w:rPr>
        <w:t>≥</w:t>
      </w:r>
      <w:r w:rsidRPr="000C5B79">
        <w:rPr>
          <w:rFonts w:ascii="Gotham Office" w:hAnsi="Gotham Office"/>
          <w:bCs/>
          <w:sz w:val="22"/>
          <w:szCs w:val="22"/>
        </w:rPr>
        <w:t xml:space="preserve"> 2,2 MPa </w:t>
      </w:r>
      <w:r w:rsidRPr="000C5B79">
        <w:rPr>
          <w:rFonts w:ascii="Gotham Office" w:hAnsi="Gotham Office" w:cs="Gotham Office"/>
          <w:bCs/>
          <w:sz w:val="22"/>
          <w:szCs w:val="22"/>
        </w:rPr>
        <w:t>à</w:t>
      </w:r>
      <w:r w:rsidRPr="000C5B79">
        <w:rPr>
          <w:rFonts w:ascii="Gotham Office" w:hAnsi="Gotham Office"/>
          <w:bCs/>
          <w:sz w:val="22"/>
          <w:szCs w:val="22"/>
        </w:rPr>
        <w:t xml:space="preserve"> 28 jours.</w:t>
      </w:r>
    </w:p>
    <w:p w14:paraId="3785D30F" w14:textId="60B3D5D9"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Des essais de contrôle de la qualité des coulis devront être effectués durant toute la durée du chantier par l’Entreprise.</w:t>
      </w:r>
      <w:bookmarkEnd w:id="222"/>
    </w:p>
    <w:p w14:paraId="23FEB3B4" w14:textId="619FE792"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Les travaux d’injection devront être effectués conformément à la notice technique de l’Inspection Générale des Carrières (IGC)</w:t>
      </w:r>
      <w:r w:rsidRPr="000C5B79">
        <w:rPr>
          <w:rFonts w:ascii="Calibri" w:hAnsi="Calibri" w:cs="Calibri"/>
          <w:bCs/>
          <w:sz w:val="22"/>
          <w:szCs w:val="22"/>
        </w:rPr>
        <w:t> </w:t>
      </w:r>
      <w:r w:rsidRPr="000C5B79">
        <w:rPr>
          <w:rFonts w:ascii="Gotham Office" w:hAnsi="Gotham Office"/>
          <w:bCs/>
          <w:sz w:val="22"/>
          <w:szCs w:val="22"/>
        </w:rPr>
        <w:t>: «</w:t>
      </w:r>
      <w:r w:rsidRPr="000C5B79">
        <w:rPr>
          <w:rFonts w:ascii="Calibri" w:hAnsi="Calibri" w:cs="Calibri"/>
          <w:bCs/>
          <w:sz w:val="22"/>
          <w:szCs w:val="22"/>
        </w:rPr>
        <w:t> </w:t>
      </w:r>
      <w:r w:rsidRPr="000C5B79">
        <w:rPr>
          <w:rFonts w:ascii="Gotham Office" w:hAnsi="Gotham Office" w:cs="Tahoma"/>
          <w:sz w:val="22"/>
          <w:szCs w:val="22"/>
        </w:rPr>
        <w:t>Travaux d’injection des anomalies liées à la dissolution du gypse antéludien</w:t>
      </w:r>
      <w:r w:rsidRPr="000C5B79">
        <w:rPr>
          <w:rFonts w:ascii="Calibri" w:hAnsi="Calibri" w:cs="Calibri"/>
          <w:bCs/>
          <w:sz w:val="22"/>
          <w:szCs w:val="22"/>
        </w:rPr>
        <w:t> </w:t>
      </w:r>
      <w:r w:rsidRPr="000C5B79">
        <w:rPr>
          <w:rFonts w:ascii="Gotham Office" w:hAnsi="Gotham Office" w:cs="Gotham Office"/>
          <w:bCs/>
          <w:sz w:val="22"/>
          <w:szCs w:val="22"/>
        </w:rPr>
        <w:t>»</w:t>
      </w:r>
      <w:r w:rsidRPr="000C5B79">
        <w:rPr>
          <w:rFonts w:ascii="Gotham Office" w:hAnsi="Gotham Office"/>
          <w:bCs/>
          <w:sz w:val="22"/>
          <w:szCs w:val="22"/>
        </w:rPr>
        <w:t xml:space="preserve"> datée du 31 janvier 2016.</w:t>
      </w:r>
    </w:p>
    <w:p w14:paraId="7D40BE47"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Nous rappelons que des sondages de contrôle des travaux d’injections devront être réalisés 28 jours au minimum après l’achèvement des injections, selon les recommandations des notices citées précédemment,</w:t>
      </w:r>
      <w:r w:rsidRPr="000C5B79">
        <w:rPr>
          <w:rFonts w:ascii="Gotham Office" w:hAnsi="Gotham Office" w:cs="Tahoma"/>
          <w:bCs/>
          <w:sz w:val="22"/>
          <w:szCs w:val="22"/>
        </w:rPr>
        <w:t xml:space="preserve"> à raison de 1 sondage de contrôle pour 10 forages d’injection.</w:t>
      </w:r>
      <w:r w:rsidRPr="000C5B79">
        <w:rPr>
          <w:rFonts w:ascii="Gotham Office" w:hAnsi="Gotham Office"/>
          <w:bCs/>
          <w:sz w:val="22"/>
          <w:szCs w:val="22"/>
        </w:rPr>
        <w:t xml:space="preserve"> Ces sondages devraient permettre de vérifier le blocage total des terrains et l’amélioration des caractéristiques mécaniques.</w:t>
      </w:r>
    </w:p>
    <w:p w14:paraId="37D0AB58"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Toutes les dispositions devront être prises pour éviter tout désordre et incident aux ouvrages riverains du chantier au cours de la mise en œuvre des injections.</w:t>
      </w:r>
    </w:p>
    <w:p w14:paraId="5B4A2B0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Un système de surveillance devra être mis en place pour anticiper toute résurgence du coulis au niveau des réseaux enterrés et des niveaux enterrés des avoisinants.</w:t>
      </w:r>
    </w:p>
    <w:p w14:paraId="47629AF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suivi des travaux devra se faire par l’assistance d’une Maitrise d’œuvre spécialisée.</w:t>
      </w:r>
    </w:p>
    <w:p w14:paraId="707FE952" w14:textId="77777777" w:rsidR="007F0E69" w:rsidRPr="000C5B79" w:rsidRDefault="007F0E69" w:rsidP="007F0E69">
      <w:pPr>
        <w:suppressAutoHyphens/>
        <w:spacing w:before="120" w:after="120" w:line="360" w:lineRule="auto"/>
        <w:jc w:val="both"/>
        <w:rPr>
          <w:rFonts w:ascii="Gotham Office" w:hAnsi="Gotham Office"/>
          <w:bCs/>
          <w:sz w:val="22"/>
          <w:szCs w:val="22"/>
        </w:rPr>
      </w:pPr>
    </w:p>
    <w:p w14:paraId="5C0784C7" w14:textId="507CBD77" w:rsidR="007F0E69" w:rsidRPr="000C5B79" w:rsidRDefault="007F0E69">
      <w:pPr>
        <w:rPr>
          <w:rFonts w:ascii="Gotham Office" w:hAnsi="Gotham Office"/>
          <w:bCs/>
          <w:sz w:val="22"/>
          <w:szCs w:val="22"/>
        </w:rPr>
      </w:pPr>
      <w:r w:rsidRPr="000C5B79">
        <w:rPr>
          <w:rFonts w:ascii="Gotham Office" w:hAnsi="Gotham Office"/>
          <w:bCs/>
          <w:sz w:val="22"/>
          <w:szCs w:val="22"/>
        </w:rPr>
        <w:br w:type="page"/>
      </w:r>
    </w:p>
    <w:p w14:paraId="32BD652B" w14:textId="67CBB97A" w:rsidR="00C50C3B" w:rsidRPr="000C5B79" w:rsidRDefault="00C50C3B" w:rsidP="00F303A5">
      <w:pPr>
        <w:pStyle w:val="Heading1"/>
      </w:pPr>
      <w:bookmarkStart w:id="223" w:name="_Toc219037929"/>
      <w:r w:rsidRPr="000C5B79">
        <w:t>Adaptation du projet à la présence de carrières souterraines (travaux d’injection)</w:t>
      </w:r>
      <w:bookmarkEnd w:id="223"/>
    </w:p>
    <w:p w14:paraId="1A5B62FD" w14:textId="50B80D42" w:rsidR="00C50C3B" w:rsidRPr="000C5B79" w:rsidRDefault="00C50C3B" w:rsidP="003A75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sondages réalisés montrent la</w:t>
      </w:r>
      <w:r w:rsidRPr="000C5B79">
        <w:rPr>
          <w:rFonts w:ascii="Gotham Office" w:hAnsi="Gotham Office" w:cs="Tahoma"/>
          <w:sz w:val="22"/>
          <w:szCs w:val="22"/>
        </w:rPr>
        <w:t xml:space="preserve"> présence dans la partie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du site d’une zone affectée par la présence d’anciennes exploitations souterraines de </w:t>
      </w:r>
      <w:r w:rsidRPr="000C5B79">
        <w:rPr>
          <w:rFonts w:ascii="Gotham Office" w:hAnsi="Gotham Office" w:cs="Tahoma"/>
          <w:i/>
          <w:sz w:val="22"/>
          <w:szCs w:val="22"/>
          <w:highlight w:val="yellow"/>
        </w:rPr>
        <w:t>XXX</w:t>
      </w:r>
      <w:r w:rsidRPr="000C5B79">
        <w:rPr>
          <w:rFonts w:ascii="Gotham Office" w:hAnsi="Gotham Office" w:cs="Tahoma"/>
          <w:sz w:val="22"/>
          <w:szCs w:val="22"/>
        </w:rPr>
        <w:t xml:space="preserve"> qui paraissent plus ou moins</w:t>
      </w:r>
      <w:r w:rsidRPr="000C5B79">
        <w:rPr>
          <w:rFonts w:ascii="Gotham Office" w:hAnsi="Gotham Office"/>
          <w:sz w:val="22"/>
          <w:szCs w:val="22"/>
        </w:rPr>
        <w:t xml:space="preserve"> comblées par des remblais de bourrage </w:t>
      </w:r>
      <w:r w:rsidRPr="000C5B79">
        <w:rPr>
          <w:rFonts w:ascii="Gotham Office" w:hAnsi="Gotham Office" w:cs="Tahoma"/>
          <w:sz w:val="22"/>
          <w:szCs w:val="22"/>
        </w:rPr>
        <w:t xml:space="preserve">très décomprimés et </w:t>
      </w:r>
      <w:r w:rsidRPr="000C5B79">
        <w:rPr>
          <w:rFonts w:ascii="Gotham Office" w:hAnsi="Gotham Office" w:cs="Tahoma"/>
          <w:sz w:val="22"/>
          <w:szCs w:val="22"/>
        </w:rPr>
        <w:br/>
        <w:t>sous-consolidés et comportant des vides</w:t>
      </w:r>
      <w:r w:rsidRPr="000C5B79">
        <w:rPr>
          <w:rFonts w:ascii="Gotham Office" w:hAnsi="Gotham Office"/>
          <w:sz w:val="22"/>
          <w:szCs w:val="22"/>
        </w:rPr>
        <w:t xml:space="preserve">. </w:t>
      </w:r>
      <w:r w:rsidRPr="000C5B79">
        <w:rPr>
          <w:rFonts w:ascii="Gotham Office" w:hAnsi="Gotham Office" w:cs="Tahoma"/>
          <w:sz w:val="22"/>
          <w:szCs w:val="22"/>
        </w:rPr>
        <w:t xml:space="preserve">Dans ce contexte, des travaux de mise en sécurité de la parcelle vis-à-vis des carrières sont nécessaires avant création de nouvelles fondations profondes par </w:t>
      </w:r>
      <w:r w:rsidR="00C31ECE" w:rsidRPr="000C5B79">
        <w:rPr>
          <w:rFonts w:ascii="Gotham Office" w:hAnsi="Gotham Office" w:cs="Tahoma"/>
          <w:sz w:val="22"/>
          <w:szCs w:val="22"/>
          <w:highlight w:val="yellow"/>
        </w:rPr>
        <w:t>(micro)</w:t>
      </w:r>
      <w:r w:rsidRPr="000C5B79">
        <w:rPr>
          <w:rFonts w:ascii="Gotham Office" w:hAnsi="Gotham Office" w:cs="Tahoma"/>
          <w:sz w:val="22"/>
          <w:szCs w:val="22"/>
        </w:rPr>
        <w:t>pieux (voir paragraphe</w:t>
      </w:r>
      <w:r w:rsidR="003A7527" w:rsidRPr="000C5B79">
        <w:rPr>
          <w:rFonts w:ascii="Gotham Office" w:hAnsi="Gotham Office" w:cs="Tahoma"/>
          <w:sz w:val="22"/>
          <w:szCs w:val="22"/>
        </w:rPr>
        <w:t xml:space="preserve"> </w:t>
      </w:r>
      <w:r w:rsidR="00C31ECE" w:rsidRPr="000C5B79">
        <w:rPr>
          <w:rFonts w:ascii="Gotham Office" w:hAnsi="Gotham Office" w:cs="Tahoma"/>
          <w:color w:val="FF0000"/>
          <w:sz w:val="22"/>
          <w:szCs w:val="22"/>
          <w:highlight w:val="magenta"/>
        </w:rPr>
        <w:fldChar w:fldCharType="begin"/>
      </w:r>
      <w:r w:rsidR="00C31ECE" w:rsidRPr="000C5B79">
        <w:rPr>
          <w:rFonts w:ascii="Gotham Office" w:hAnsi="Gotham Office" w:cs="Tahoma"/>
          <w:sz w:val="22"/>
          <w:szCs w:val="22"/>
        </w:rPr>
        <w:instrText xml:space="preserve"> REF _Ref175902518 \r \h </w:instrText>
      </w:r>
      <w:r w:rsidR="007F0E69" w:rsidRPr="000C5B79">
        <w:rPr>
          <w:rFonts w:ascii="Gotham Office" w:hAnsi="Gotham Office" w:cs="Tahoma"/>
          <w:color w:val="FF0000"/>
          <w:sz w:val="22"/>
          <w:szCs w:val="22"/>
          <w:highlight w:val="magenta"/>
        </w:rPr>
        <w:instrText xml:space="preserve"> \* MERGEFORMAT </w:instrText>
      </w:r>
      <w:r w:rsidR="00C31ECE" w:rsidRPr="000C5B79">
        <w:rPr>
          <w:rFonts w:ascii="Gotham Office" w:hAnsi="Gotham Office" w:cs="Tahoma"/>
          <w:color w:val="FF0000"/>
          <w:sz w:val="22"/>
          <w:szCs w:val="22"/>
          <w:highlight w:val="magenta"/>
        </w:rPr>
      </w:r>
      <w:r w:rsidR="00C31ECE" w:rsidRPr="000C5B79">
        <w:rPr>
          <w:rFonts w:ascii="Gotham Office" w:hAnsi="Gotham Office" w:cs="Tahoma"/>
          <w:color w:val="FF0000"/>
          <w:sz w:val="22"/>
          <w:szCs w:val="22"/>
          <w:highlight w:val="magenta"/>
        </w:rPr>
        <w:fldChar w:fldCharType="separate"/>
      </w:r>
      <w:r w:rsidR="00F5496C">
        <w:rPr>
          <w:rFonts w:ascii="Gotham Office" w:hAnsi="Gotham Office" w:cs="Tahoma"/>
          <w:sz w:val="22"/>
          <w:szCs w:val="22"/>
        </w:rPr>
        <w:t>24.4</w:t>
      </w:r>
      <w:r w:rsidR="00C31ECE" w:rsidRPr="000C5B79">
        <w:rPr>
          <w:rFonts w:ascii="Gotham Office" w:hAnsi="Gotham Office" w:cs="Tahoma"/>
          <w:color w:val="FF0000"/>
          <w:sz w:val="22"/>
          <w:szCs w:val="22"/>
          <w:highlight w:val="magenta"/>
        </w:rPr>
        <w:fldChar w:fldCharType="end"/>
      </w:r>
      <w:r w:rsidRPr="000C5B79">
        <w:rPr>
          <w:rFonts w:ascii="Gotham Office" w:hAnsi="Gotham Office" w:cs="Tahoma"/>
          <w:sz w:val="22"/>
          <w:szCs w:val="22"/>
        </w:rPr>
        <w:t>).</w:t>
      </w:r>
    </w:p>
    <w:p w14:paraId="3EF13D15" w14:textId="77777777" w:rsidR="00C50C3B" w:rsidRPr="000C5B79" w:rsidRDefault="00C50C3B" w:rsidP="003A7527">
      <w:pPr>
        <w:suppressAutoHyphens/>
        <w:spacing w:before="120" w:after="120" w:line="360" w:lineRule="auto"/>
        <w:jc w:val="both"/>
        <w:rPr>
          <w:rFonts w:ascii="Gotham Office" w:hAnsi="Gotham Office"/>
          <w:sz w:val="22"/>
          <w:szCs w:val="22"/>
        </w:rPr>
      </w:pPr>
      <w:r w:rsidRPr="000C5B79">
        <w:rPr>
          <w:rFonts w:ascii="Gotham Office" w:hAnsi="Gotham Office" w:cs="Tahoma"/>
          <w:sz w:val="22"/>
          <w:szCs w:val="22"/>
        </w:rPr>
        <w:t xml:space="preserve">Sachant que le recouvrement de ces exploitations souterraines présente également dans certaines zones des anomalies de compacité causées par </w:t>
      </w:r>
      <w:r w:rsidRPr="000C5B79">
        <w:rPr>
          <w:rFonts w:ascii="Gotham Office" w:hAnsi="Gotham Office"/>
          <w:sz w:val="22"/>
          <w:szCs w:val="22"/>
        </w:rPr>
        <w:t>des effondrements du toit de l’exploitation et des remontées de fontis</w:t>
      </w:r>
      <w:r w:rsidRPr="000C5B79">
        <w:rPr>
          <w:rFonts w:ascii="Gotham Office" w:hAnsi="Gotham Office" w:cs="Tahoma"/>
          <w:sz w:val="22"/>
          <w:szCs w:val="22"/>
        </w:rPr>
        <w:t xml:space="preserve">, la mise en sécurité de la parcelle vis-à-vis des carrières sera effectuée à l’aide de travaux d’injection. </w:t>
      </w:r>
      <w:r w:rsidRPr="000C5B79">
        <w:rPr>
          <w:rFonts w:ascii="Gotham Office" w:hAnsi="Gotham Office"/>
          <w:sz w:val="22"/>
          <w:szCs w:val="22"/>
        </w:rPr>
        <w:t>Ces travaux consisteront en</w:t>
      </w:r>
      <w:r w:rsidRPr="000C5B79">
        <w:rPr>
          <w:rFonts w:ascii="Calibri" w:hAnsi="Calibri" w:cs="Calibri"/>
          <w:sz w:val="22"/>
          <w:szCs w:val="22"/>
        </w:rPr>
        <w:t> </w:t>
      </w:r>
      <w:r w:rsidRPr="000C5B79">
        <w:rPr>
          <w:rFonts w:ascii="Gotham Office" w:hAnsi="Gotham Office"/>
          <w:sz w:val="22"/>
          <w:szCs w:val="22"/>
        </w:rPr>
        <w:t>:</w:t>
      </w:r>
    </w:p>
    <w:p w14:paraId="2543BD6E" w14:textId="4D6668ED" w:rsidR="003A7527"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Injection de barrage en limite de la parcelle de la zone d’injection. La ligne de forages d’injection devra être placée au maximum à 1,25 m de la limite de parcelle et les forages seront espacés au maximum de 2,5 m.</w:t>
      </w:r>
    </w:p>
    <w:p w14:paraId="55E1904B" w14:textId="77777777" w:rsidR="00C50C3B" w:rsidRPr="000C5B79" w:rsidRDefault="00C50C3B">
      <w:pPr>
        <w:numPr>
          <w:ilvl w:val="1"/>
          <w:numId w:val="58"/>
        </w:numPr>
        <w:tabs>
          <w:tab w:val="clear" w:pos="360"/>
          <w:tab w:val="num" w:pos="284"/>
        </w:tabs>
        <w:suppressAutoHyphens/>
        <w:spacing w:before="120" w:after="120" w:line="360" w:lineRule="auto"/>
        <w:ind w:left="284" w:hanging="284"/>
        <w:jc w:val="both"/>
        <w:rPr>
          <w:rFonts w:ascii="Gotham Office" w:hAnsi="Gotham Office"/>
          <w:sz w:val="22"/>
          <w:szCs w:val="22"/>
          <w:u w:val="single"/>
        </w:rPr>
      </w:pPr>
      <w:r w:rsidRPr="000C5B79">
        <w:rPr>
          <w:rFonts w:ascii="Gotham Office" w:hAnsi="Gotham Office"/>
          <w:sz w:val="22"/>
          <w:szCs w:val="22"/>
          <w:u w:val="single"/>
        </w:rPr>
        <w:t>Sur la hauteur de la carrière</w:t>
      </w:r>
      <w:r w:rsidRPr="000C5B79">
        <w:rPr>
          <w:rFonts w:ascii="Calibri" w:hAnsi="Calibri" w:cs="Calibri"/>
          <w:sz w:val="22"/>
          <w:szCs w:val="22"/>
        </w:rPr>
        <w:t> </w:t>
      </w:r>
      <w:r w:rsidRPr="000C5B79">
        <w:rPr>
          <w:rFonts w:ascii="Gotham Office" w:hAnsi="Gotham Office"/>
          <w:sz w:val="22"/>
          <w:szCs w:val="22"/>
        </w:rPr>
        <w:t>:</w:t>
      </w:r>
    </w:p>
    <w:p w14:paraId="496977F2" w14:textId="77777777" w:rsidR="00C50C3B"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Après 24h, comblement des vides francs et des zones décomprimées traversés, par injection gravitaire puis, après un délai minimal de 7 jours calendaires, par clavage.</w:t>
      </w:r>
    </w:p>
    <w:p w14:paraId="0DFECC8D" w14:textId="77777777" w:rsidR="00C50C3B" w:rsidRPr="000C5B79" w:rsidRDefault="00C50C3B" w:rsidP="003A7527">
      <w:pPr>
        <w:tabs>
          <w:tab w:val="num" w:pos="709"/>
        </w:tabs>
        <w:suppressAutoHyphens/>
        <w:spacing w:before="120" w:after="120" w:line="360" w:lineRule="auto"/>
        <w:ind w:left="709"/>
        <w:jc w:val="both"/>
        <w:rPr>
          <w:rFonts w:ascii="Gotham Office" w:hAnsi="Gotham Office"/>
          <w:sz w:val="22"/>
          <w:szCs w:val="22"/>
        </w:rPr>
      </w:pPr>
      <w:r w:rsidRPr="000C5B79">
        <w:rPr>
          <w:rFonts w:ascii="Gotham Office" w:hAnsi="Gotham Office"/>
          <w:sz w:val="22"/>
          <w:szCs w:val="22"/>
        </w:rPr>
        <w:t>Le maillage maximal des forages d’injection sera de 5,0 x 5,0 m dans la zone bâtie et 7,0 x 7,0 m dans la zone non bâtie tant pour les forages de comblement gravitaire que pour les forages de clavage.</w:t>
      </w:r>
    </w:p>
    <w:p w14:paraId="02F9ECCE" w14:textId="77777777" w:rsidR="00C50C3B" w:rsidRPr="000C5B79" w:rsidRDefault="00C50C3B">
      <w:pPr>
        <w:numPr>
          <w:ilvl w:val="1"/>
          <w:numId w:val="58"/>
        </w:numPr>
        <w:tabs>
          <w:tab w:val="clear" w:pos="360"/>
          <w:tab w:val="num" w:pos="284"/>
        </w:tabs>
        <w:suppressAutoHyphens/>
        <w:spacing w:before="120" w:after="120" w:line="360" w:lineRule="auto"/>
        <w:ind w:left="284" w:hanging="284"/>
        <w:jc w:val="both"/>
        <w:rPr>
          <w:rFonts w:ascii="Gotham Office" w:hAnsi="Gotham Office"/>
          <w:sz w:val="22"/>
          <w:szCs w:val="22"/>
          <w:u w:val="single"/>
        </w:rPr>
      </w:pPr>
      <w:r w:rsidRPr="000C5B79">
        <w:rPr>
          <w:rFonts w:ascii="Gotham Office" w:hAnsi="Gotham Office"/>
          <w:sz w:val="22"/>
          <w:szCs w:val="22"/>
          <w:u w:val="single"/>
        </w:rPr>
        <w:t>En zones de fontis</w:t>
      </w:r>
      <w:r w:rsidRPr="000C5B79">
        <w:rPr>
          <w:rFonts w:ascii="Calibri" w:hAnsi="Calibri" w:cs="Calibri"/>
          <w:sz w:val="22"/>
          <w:szCs w:val="22"/>
        </w:rPr>
        <w:t> </w:t>
      </w:r>
      <w:r w:rsidRPr="000C5B79">
        <w:rPr>
          <w:rFonts w:ascii="Gotham Office" w:hAnsi="Gotham Office"/>
          <w:sz w:val="22"/>
          <w:szCs w:val="22"/>
        </w:rPr>
        <w:t>:</w:t>
      </w:r>
    </w:p>
    <w:p w14:paraId="48FE5B6D" w14:textId="1518DDE5" w:rsidR="007F0E69" w:rsidRPr="000C5B79" w:rsidRDefault="00C50C3B">
      <w:pPr>
        <w:numPr>
          <w:ilvl w:val="0"/>
          <w:numId w:val="55"/>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Traitement par injection sous pression des terrains de recouvrement décomprimés.</w:t>
      </w:r>
    </w:p>
    <w:p w14:paraId="76054858" w14:textId="77777777"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61062E1A" w14:textId="77777777" w:rsidR="00C50C3B" w:rsidRPr="000C5B79" w:rsidRDefault="00C50C3B" w:rsidP="003A7527">
      <w:pPr>
        <w:tabs>
          <w:tab w:val="num" w:pos="709"/>
        </w:tabs>
        <w:suppressAutoHyphens/>
        <w:spacing w:before="120" w:after="120" w:line="360" w:lineRule="auto"/>
        <w:ind w:left="709"/>
        <w:jc w:val="both"/>
        <w:rPr>
          <w:rFonts w:ascii="Gotham Office" w:hAnsi="Gotham Office"/>
          <w:sz w:val="22"/>
          <w:szCs w:val="22"/>
        </w:rPr>
      </w:pPr>
      <w:r w:rsidRPr="000C5B79">
        <w:rPr>
          <w:rFonts w:ascii="Gotham Office" w:hAnsi="Gotham Office"/>
          <w:sz w:val="22"/>
          <w:szCs w:val="22"/>
        </w:rPr>
        <w:t>En zone de fontis, le maillage de base devra être resserré à 3,5 x 3,5 m avec un minimum de 2 forages par fontis.</w:t>
      </w:r>
    </w:p>
    <w:p w14:paraId="4523938E" w14:textId="21A7F59C" w:rsidR="00C50C3B" w:rsidRPr="000C5B79" w:rsidRDefault="00C50C3B" w:rsidP="003A7527">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La zone d’injection a été donnée à titre indicative sur le plan d’implantation des sondages, en annexe n°</w:t>
      </w:r>
      <w:r w:rsidR="003A7527" w:rsidRPr="000C5B79">
        <w:rPr>
          <w:rFonts w:ascii="Gotham Office" w:hAnsi="Gotham Office" w:cs="Tahoma"/>
          <w:sz w:val="22"/>
          <w:szCs w:val="22"/>
        </w:rPr>
        <w:fldChar w:fldCharType="begin"/>
      </w:r>
      <w:r w:rsidR="003A7527" w:rsidRPr="000C5B79">
        <w:rPr>
          <w:rFonts w:ascii="Gotham Office" w:hAnsi="Gotham Office" w:cs="Tahoma"/>
          <w:sz w:val="22"/>
          <w:szCs w:val="22"/>
        </w:rPr>
        <w:instrText xml:space="preserve"> REF Annnexe_3 \h  \* MERGEFORMAT </w:instrText>
      </w:r>
      <w:r w:rsidR="003A7527" w:rsidRPr="000C5B79">
        <w:rPr>
          <w:rFonts w:ascii="Gotham Office" w:hAnsi="Gotham Office" w:cs="Tahoma"/>
          <w:sz w:val="22"/>
          <w:szCs w:val="22"/>
        </w:rPr>
      </w:r>
      <w:r w:rsidR="003A7527" w:rsidRPr="000C5B79">
        <w:rPr>
          <w:rFonts w:ascii="Gotham Office" w:hAnsi="Gotham Office" w:cs="Tahoma"/>
          <w:sz w:val="22"/>
          <w:szCs w:val="22"/>
        </w:rPr>
        <w:fldChar w:fldCharType="separate"/>
      </w:r>
      <w:r w:rsidR="00F5496C" w:rsidRPr="00F5496C">
        <w:rPr>
          <w:rFonts w:ascii="Gotham Office" w:hAnsi="Gotham Office"/>
          <w:noProof/>
          <w:sz w:val="22"/>
          <w:szCs w:val="22"/>
        </w:rPr>
        <w:t>3</w:t>
      </w:r>
      <w:r w:rsidR="003A7527" w:rsidRPr="000C5B79">
        <w:rPr>
          <w:rFonts w:ascii="Gotham Office" w:hAnsi="Gotham Office" w:cs="Tahoma"/>
          <w:sz w:val="22"/>
          <w:szCs w:val="22"/>
        </w:rPr>
        <w:fldChar w:fldCharType="end"/>
      </w:r>
      <w:r w:rsidRPr="000C5B79">
        <w:rPr>
          <w:rFonts w:ascii="Gotham Office" w:hAnsi="Gotham Office" w:cs="Tahoma"/>
          <w:sz w:val="22"/>
          <w:szCs w:val="22"/>
        </w:rPr>
        <w:t>. Elle pourra être adaptée en phase exécution, notamment si la présence de zones décomprimées est avérée sur les points de forage de la dernière ligne délimitant la zone d’injection.</w:t>
      </w:r>
    </w:p>
    <w:p w14:paraId="00E08EF3" w14:textId="77777777" w:rsidR="00C50C3B" w:rsidRPr="000C5B79" w:rsidRDefault="00C50C3B">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Dispositions particulières d’exécution des travaux d’injection</w:t>
      </w:r>
      <w:r w:rsidRPr="000C5B79">
        <w:rPr>
          <w:rFonts w:ascii="Calibri" w:eastAsia="Times New Roman" w:hAnsi="Calibri" w:cs="Calibri"/>
          <w:b/>
          <w:sz w:val="22"/>
          <w:szCs w:val="22"/>
          <w:u w:val="single"/>
        </w:rPr>
        <w:t> </w:t>
      </w:r>
      <w:r w:rsidRPr="000C5B79">
        <w:rPr>
          <w:rFonts w:ascii="Gotham Office" w:eastAsia="Times New Roman" w:hAnsi="Gotham Office"/>
          <w:b/>
          <w:sz w:val="22"/>
          <w:szCs w:val="22"/>
          <w:u w:val="single"/>
        </w:rPr>
        <w:t>:</w:t>
      </w:r>
    </w:p>
    <w:p w14:paraId="41D8A405"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type d’équipement des forages d’injection sera adapté à la nature et aux caractéristiques mécaniques des terrains traversés.</w:t>
      </w:r>
    </w:p>
    <w:p w14:paraId="2F191FF2" w14:textId="75E3267C"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bookmarkStart w:id="224" w:name="_Hlk89443676"/>
      <w:r w:rsidRPr="000C5B79">
        <w:rPr>
          <w:rFonts w:ascii="Gotham Office" w:hAnsi="Gotham Office"/>
          <w:bCs/>
          <w:sz w:val="22"/>
          <w:szCs w:val="22"/>
        </w:rPr>
        <w:t>Les travaux d’injection devront être effectués conformément à la notice technique de l’Inspection Générale des Carrières</w:t>
      </w:r>
      <w:r w:rsidR="003A7527" w:rsidRPr="000C5B79">
        <w:rPr>
          <w:rFonts w:ascii="Gotham Office" w:hAnsi="Gotham Office"/>
          <w:bCs/>
          <w:sz w:val="22"/>
          <w:szCs w:val="22"/>
        </w:rPr>
        <w:t xml:space="preserve"> (IGC)</w:t>
      </w:r>
      <w:r w:rsidRPr="000C5B79">
        <w:rPr>
          <w:rFonts w:ascii="Calibri" w:hAnsi="Calibri" w:cs="Calibri"/>
          <w:bCs/>
          <w:sz w:val="22"/>
          <w:szCs w:val="22"/>
        </w:rPr>
        <w:t> </w:t>
      </w:r>
      <w:r w:rsidRPr="000C5B79">
        <w:rPr>
          <w:rFonts w:ascii="Gotham Office" w:hAnsi="Gotham Office"/>
          <w:bCs/>
          <w:sz w:val="22"/>
          <w:szCs w:val="22"/>
        </w:rPr>
        <w:t xml:space="preserve">: </w:t>
      </w:r>
      <w:r w:rsidRPr="000C5B79">
        <w:rPr>
          <w:rFonts w:ascii="Gotham Office" w:hAnsi="Gotham Office"/>
          <w:bCs/>
          <w:sz w:val="22"/>
          <w:szCs w:val="22"/>
          <w:highlight w:val="yellow"/>
        </w:rPr>
        <w:t>«</w:t>
      </w:r>
      <w:r w:rsidRPr="000C5B79">
        <w:rPr>
          <w:rFonts w:ascii="Calibri" w:hAnsi="Calibri" w:cs="Calibri"/>
          <w:bCs/>
          <w:sz w:val="22"/>
          <w:szCs w:val="22"/>
          <w:highlight w:val="yellow"/>
        </w:rPr>
        <w:t> </w:t>
      </w:r>
      <w:r w:rsidRPr="000C5B79">
        <w:rPr>
          <w:rFonts w:ascii="Gotham Office" w:hAnsi="Gotham Office"/>
          <w:bCs/>
          <w:sz w:val="22"/>
          <w:szCs w:val="22"/>
          <w:highlight w:val="yellow"/>
        </w:rPr>
        <w:t>Injection gravitaire, clavage et traitement des fontis, pr</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 xml:space="preserve">alables </w:t>
      </w:r>
      <w:r w:rsidRPr="000C5B79">
        <w:rPr>
          <w:rFonts w:ascii="Gotham Office" w:hAnsi="Gotham Office" w:cs="Gotham Office"/>
          <w:bCs/>
          <w:sz w:val="22"/>
          <w:szCs w:val="22"/>
          <w:highlight w:val="yellow"/>
        </w:rPr>
        <w:t>à</w:t>
      </w:r>
      <w:r w:rsidRPr="000C5B79">
        <w:rPr>
          <w:rFonts w:ascii="Gotham Office" w:hAnsi="Gotham Office"/>
          <w:bCs/>
          <w:sz w:val="22"/>
          <w:szCs w:val="22"/>
          <w:highlight w:val="yellow"/>
        </w:rPr>
        <w:t xml:space="preserve"> la mise en </w:t>
      </w:r>
      <w:r w:rsidRPr="000C5B79">
        <w:rPr>
          <w:rFonts w:ascii="Gotham Office" w:hAnsi="Gotham Office" w:cs="Gotham Office"/>
          <w:bCs/>
          <w:sz w:val="22"/>
          <w:szCs w:val="22"/>
          <w:highlight w:val="yellow"/>
        </w:rPr>
        <w:t>œ</w:t>
      </w:r>
      <w:r w:rsidRPr="000C5B79">
        <w:rPr>
          <w:rFonts w:ascii="Gotham Office" w:hAnsi="Gotham Office"/>
          <w:bCs/>
          <w:sz w:val="22"/>
          <w:szCs w:val="22"/>
          <w:highlight w:val="yellow"/>
        </w:rPr>
        <w:t xml:space="preserve">uvre de fondations profondes, de type pieux ou </w:t>
      </w:r>
      <w:r w:rsidR="00C31ECE" w:rsidRPr="000C5B79">
        <w:rPr>
          <w:rFonts w:ascii="Gotham Office" w:hAnsi="Gotham Office"/>
          <w:bCs/>
          <w:sz w:val="22"/>
          <w:szCs w:val="22"/>
          <w:highlight w:val="yellow"/>
        </w:rPr>
        <w:t>micropieux</w:t>
      </w:r>
      <w:r w:rsidRPr="000C5B79">
        <w:rPr>
          <w:rFonts w:ascii="Gotham Office" w:hAnsi="Gotham Office"/>
          <w:bCs/>
          <w:sz w:val="22"/>
          <w:szCs w:val="22"/>
          <w:highlight w:val="yellow"/>
        </w:rPr>
        <w:t xml:space="preserve"> de type sup</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 xml:space="preserve">rieur ou </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 xml:space="preserve">gal </w:t>
      </w:r>
      <w:r w:rsidRPr="000C5B79">
        <w:rPr>
          <w:rFonts w:ascii="Gotham Office" w:hAnsi="Gotham Office" w:cs="Gotham Office"/>
          <w:bCs/>
          <w:sz w:val="22"/>
          <w:szCs w:val="22"/>
          <w:highlight w:val="yellow"/>
        </w:rPr>
        <w:t>à</w:t>
      </w:r>
      <w:r w:rsidRPr="000C5B79">
        <w:rPr>
          <w:rFonts w:ascii="Gotham Office" w:hAnsi="Gotham Office"/>
          <w:bCs/>
          <w:sz w:val="22"/>
          <w:szCs w:val="22"/>
          <w:highlight w:val="yellow"/>
        </w:rPr>
        <w:t xml:space="preserve"> II, en zone sous min</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e par d</w:t>
      </w:r>
      <w:r w:rsidRPr="000C5B79">
        <w:rPr>
          <w:rFonts w:ascii="Gotham Office" w:hAnsi="Gotham Office" w:cs="Gotham Office"/>
          <w:bCs/>
          <w:sz w:val="22"/>
          <w:szCs w:val="22"/>
          <w:highlight w:val="yellow"/>
        </w:rPr>
        <w:t>’</w:t>
      </w:r>
      <w:r w:rsidRPr="000C5B79">
        <w:rPr>
          <w:rFonts w:ascii="Gotham Office" w:hAnsi="Gotham Office"/>
          <w:bCs/>
          <w:sz w:val="22"/>
          <w:szCs w:val="22"/>
          <w:highlight w:val="yellow"/>
        </w:rPr>
        <w:t>anciennes carri</w:t>
      </w:r>
      <w:r w:rsidRPr="000C5B79">
        <w:rPr>
          <w:rFonts w:ascii="Gotham Office" w:hAnsi="Gotham Office" w:cs="Gotham Office"/>
          <w:bCs/>
          <w:sz w:val="22"/>
          <w:szCs w:val="22"/>
          <w:highlight w:val="yellow"/>
        </w:rPr>
        <w:t>è</w:t>
      </w:r>
      <w:r w:rsidRPr="000C5B79">
        <w:rPr>
          <w:rFonts w:ascii="Gotham Office" w:hAnsi="Gotham Office"/>
          <w:bCs/>
          <w:sz w:val="22"/>
          <w:szCs w:val="22"/>
          <w:highlight w:val="yellow"/>
        </w:rPr>
        <w:t xml:space="preserve">res souterraines ou </w:t>
      </w:r>
      <w:r w:rsidRPr="000C5B79">
        <w:rPr>
          <w:rFonts w:ascii="Gotham Office" w:hAnsi="Gotham Office" w:cs="Gotham Office"/>
          <w:bCs/>
          <w:sz w:val="22"/>
          <w:szCs w:val="22"/>
          <w:highlight w:val="yellow"/>
        </w:rPr>
        <w:t>à</w:t>
      </w:r>
      <w:r w:rsidRPr="000C5B79">
        <w:rPr>
          <w:rFonts w:ascii="Gotham Office" w:hAnsi="Gotham Office"/>
          <w:bCs/>
          <w:sz w:val="22"/>
          <w:szCs w:val="22"/>
          <w:highlight w:val="yellow"/>
        </w:rPr>
        <w:t xml:space="preserve"> ciel ouvert</w:t>
      </w:r>
      <w:r w:rsidRPr="000C5B79">
        <w:rPr>
          <w:rFonts w:ascii="Calibri" w:hAnsi="Calibri" w:cs="Calibri"/>
          <w:bCs/>
          <w:sz w:val="22"/>
          <w:szCs w:val="22"/>
          <w:highlight w:val="yellow"/>
        </w:rPr>
        <w:t> </w:t>
      </w:r>
      <w:r w:rsidRPr="000C5B79">
        <w:rPr>
          <w:rFonts w:ascii="Gotham Office" w:hAnsi="Gotham Office" w:cs="Gotham Office"/>
          <w:bCs/>
          <w:sz w:val="22"/>
          <w:szCs w:val="22"/>
          <w:highlight w:val="yellow"/>
        </w:rPr>
        <w:t>»</w:t>
      </w:r>
      <w:r w:rsidRPr="000C5B79">
        <w:rPr>
          <w:rFonts w:ascii="Gotham Office" w:hAnsi="Gotham Office"/>
          <w:bCs/>
          <w:sz w:val="22"/>
          <w:szCs w:val="22"/>
          <w:highlight w:val="yellow"/>
        </w:rPr>
        <w:t xml:space="preserve"> dat</w:t>
      </w:r>
      <w:r w:rsidRPr="000C5B79">
        <w:rPr>
          <w:rFonts w:ascii="Gotham Office" w:hAnsi="Gotham Office" w:cs="Gotham Office"/>
          <w:bCs/>
          <w:sz w:val="22"/>
          <w:szCs w:val="22"/>
          <w:highlight w:val="yellow"/>
        </w:rPr>
        <w:t>é</w:t>
      </w:r>
      <w:r w:rsidRPr="000C5B79">
        <w:rPr>
          <w:rFonts w:ascii="Gotham Office" w:hAnsi="Gotham Office"/>
          <w:bCs/>
          <w:sz w:val="22"/>
          <w:szCs w:val="22"/>
          <w:highlight w:val="yellow"/>
        </w:rPr>
        <w:t>e du 06 janvier 2003</w:t>
      </w:r>
      <w:r w:rsidRPr="000C5B79">
        <w:rPr>
          <w:rFonts w:ascii="Gotham Office" w:hAnsi="Gotham Office"/>
          <w:bCs/>
          <w:sz w:val="22"/>
          <w:szCs w:val="22"/>
        </w:rPr>
        <w:t>.</w:t>
      </w:r>
    </w:p>
    <w:p w14:paraId="71EB5AD5" w14:textId="77DB05F3" w:rsidR="003A7527"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 xml:space="preserve">Nous rappelons que des sondages de contrôle des travaux d’injections des carrières devront être réalisés 28 jours au minimum après l’achèvement des injections, selon les recommandations de la notice citée précédemment. Ces sondages devraient permettre de vérifier le blocage total des terrains </w:t>
      </w:r>
      <w:r w:rsidRPr="000C5B79">
        <w:rPr>
          <w:rFonts w:ascii="Gotham Office" w:hAnsi="Gotham Office"/>
          <w:bCs/>
          <w:sz w:val="22"/>
          <w:szCs w:val="22"/>
          <w:highlight w:val="yellow"/>
        </w:rPr>
        <w:t>et l’amélioration des caractéristiques mécaniques</w:t>
      </w:r>
      <w:r w:rsidRPr="000C5B79">
        <w:rPr>
          <w:rFonts w:ascii="Gotham Office" w:hAnsi="Gotham Office"/>
          <w:bCs/>
          <w:sz w:val="22"/>
          <w:szCs w:val="22"/>
        </w:rPr>
        <w:t xml:space="preserve"> au sein des zones de carrières et de fontis.</w:t>
      </w:r>
    </w:p>
    <w:bookmarkEnd w:id="224"/>
    <w:p w14:paraId="6D088800"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Toutes les dispositions devront être prises pour éviter tout désordre et incident aux ouvrages riverains du chantier au cours de la mise en œuvre des injections.</w:t>
      </w:r>
    </w:p>
    <w:p w14:paraId="7B56541E"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Un système de surveillance devra être mis en place pour anticiper toute résurgence du coulis au niveau des réseaux enterrés et des niveaux enterrés des avoisinants.</w:t>
      </w:r>
    </w:p>
    <w:p w14:paraId="39E6074C" w14:textId="77777777" w:rsidR="00C50C3B" w:rsidRPr="000C5B79" w:rsidRDefault="00C50C3B">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suivi des travaux devra se faire par l’assistance d’une Maitrise d’œuvre spécialisée.</w:t>
      </w:r>
    </w:p>
    <w:p w14:paraId="60464892" w14:textId="77777777" w:rsidR="007554D7" w:rsidRDefault="007554D7">
      <w:pPr>
        <w:rPr>
          <w:rFonts w:ascii="Gotham Office" w:hAnsi="Gotham Office"/>
          <w:bCs/>
          <w:sz w:val="22"/>
          <w:szCs w:val="22"/>
        </w:rPr>
      </w:pPr>
      <w:r>
        <w:rPr>
          <w:rFonts w:ascii="Gotham Office" w:hAnsi="Gotham Office"/>
          <w:bCs/>
          <w:sz w:val="22"/>
          <w:szCs w:val="22"/>
        </w:rPr>
        <w:br w:type="page"/>
      </w:r>
    </w:p>
    <w:p w14:paraId="6C1EA72E" w14:textId="088E1722" w:rsidR="001E1421" w:rsidRPr="000C5B79" w:rsidRDefault="001E1421" w:rsidP="00F303A5">
      <w:pPr>
        <w:pStyle w:val="Heading1"/>
      </w:pPr>
      <w:bookmarkStart w:id="225" w:name="_Toc219037930"/>
      <w:r w:rsidRPr="000C5B79">
        <w:t>Diagnostic de la voirie existante</w:t>
      </w:r>
      <w:r w:rsidRPr="000C5B79">
        <w:rPr>
          <w:highlight w:val="yellow"/>
        </w:rPr>
        <w:t>/du dallage existant</w:t>
      </w:r>
      <w:bookmarkEnd w:id="225"/>
    </w:p>
    <w:p w14:paraId="03DFC4DD" w14:textId="08B00F98" w:rsidR="001E1421" w:rsidRPr="000C5B79" w:rsidRDefault="001E1421" w:rsidP="00942F43">
      <w:pPr>
        <w:pStyle w:val="Heading2"/>
      </w:pPr>
      <w:bookmarkStart w:id="226" w:name="_Toc219037931"/>
      <w:r w:rsidRPr="000C5B79">
        <w:t>Etats des lieux</w:t>
      </w:r>
      <w:bookmarkEnd w:id="226"/>
    </w:p>
    <w:p w14:paraId="2976B51C"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diagnostic visuel a mis en évidence que</w:t>
      </w:r>
      <w:r w:rsidRPr="000C5B79">
        <w:rPr>
          <w:rFonts w:ascii="Calibri" w:hAnsi="Calibri" w:cs="Calibri"/>
          <w:sz w:val="22"/>
          <w:szCs w:val="22"/>
        </w:rPr>
        <w:t> </w:t>
      </w:r>
      <w:r w:rsidRPr="000C5B79">
        <w:rPr>
          <w:rFonts w:ascii="Gotham Office" w:hAnsi="Gotham Office"/>
          <w:sz w:val="22"/>
          <w:szCs w:val="22"/>
        </w:rPr>
        <w:t>:</w:t>
      </w:r>
    </w:p>
    <w:p w14:paraId="4A0EB3E9"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bookmarkStart w:id="227" w:name="_Hlk71702426"/>
      <w:r w:rsidRPr="000C5B79">
        <w:rPr>
          <w:rFonts w:ascii="Gotham Office" w:hAnsi="Gotham Office"/>
          <w:bCs/>
          <w:sz w:val="22"/>
          <w:szCs w:val="22"/>
          <w:u w:val="single"/>
        </w:rPr>
        <w:t xml:space="preserve">La partie </w:t>
      </w:r>
      <w:r w:rsidRPr="000C5B79">
        <w:rPr>
          <w:rFonts w:ascii="Gotham Office" w:hAnsi="Gotham Office"/>
          <w:bCs/>
          <w:sz w:val="22"/>
          <w:szCs w:val="22"/>
          <w:highlight w:val="yellow"/>
          <w:u w:val="single"/>
        </w:rPr>
        <w:t>XXX</w:t>
      </w:r>
      <w:r w:rsidRPr="000C5B79">
        <w:rPr>
          <w:rFonts w:ascii="Gotham Office" w:hAnsi="Gotham Office"/>
          <w:bCs/>
          <w:sz w:val="22"/>
          <w:szCs w:val="22"/>
          <w:u w:val="single"/>
        </w:rPr>
        <w:t xml:space="preserve"> de </w:t>
      </w:r>
      <w:r w:rsidRPr="000C5B79">
        <w:rPr>
          <w:rFonts w:ascii="Gotham Office" w:hAnsi="Gotham Office"/>
          <w:bCs/>
          <w:sz w:val="22"/>
          <w:szCs w:val="22"/>
          <w:highlight w:val="yellow"/>
          <w:u w:val="single"/>
        </w:rPr>
        <w:t>XXX</w:t>
      </w:r>
      <w:r w:rsidRPr="000C5B79">
        <w:rPr>
          <w:rFonts w:ascii="Gotham Office" w:hAnsi="Gotham Office"/>
          <w:bCs/>
          <w:sz w:val="22"/>
          <w:szCs w:val="22"/>
          <w:u w:val="single"/>
        </w:rPr>
        <w:t xml:space="preserve"> (sur un linéaire d’environ </w:t>
      </w:r>
      <w:r w:rsidRPr="000C5B79">
        <w:rPr>
          <w:rFonts w:ascii="Gotham Office" w:hAnsi="Gotham Office"/>
          <w:bCs/>
          <w:sz w:val="22"/>
          <w:szCs w:val="22"/>
          <w:highlight w:val="yellow"/>
          <w:u w:val="single"/>
        </w:rPr>
        <w:t>XX</w:t>
      </w:r>
      <w:r w:rsidRPr="000C5B79">
        <w:rPr>
          <w:rFonts w:ascii="Gotham Office" w:hAnsi="Gotham Office"/>
          <w:bCs/>
          <w:sz w:val="22"/>
          <w:szCs w:val="22"/>
          <w:u w:val="single"/>
        </w:rPr>
        <w:t xml:space="preserve"> m)</w:t>
      </w:r>
      <w:r w:rsidRPr="000C5B79">
        <w:rPr>
          <w:rFonts w:ascii="Calibri" w:hAnsi="Calibri" w:cs="Calibri"/>
          <w:bCs/>
          <w:sz w:val="22"/>
          <w:szCs w:val="22"/>
        </w:rPr>
        <w:t> </w:t>
      </w:r>
      <w:r w:rsidRPr="000C5B79">
        <w:rPr>
          <w:rFonts w:ascii="Gotham Office" w:hAnsi="Gotham Office"/>
          <w:bCs/>
          <w:sz w:val="22"/>
          <w:szCs w:val="22"/>
        </w:rPr>
        <w:t>: pr</w:t>
      </w:r>
      <w:r w:rsidRPr="000C5B79">
        <w:rPr>
          <w:rFonts w:ascii="Gotham Office" w:hAnsi="Gotham Office" w:cs="Gotham Office"/>
          <w:bCs/>
          <w:sz w:val="22"/>
          <w:szCs w:val="22"/>
        </w:rPr>
        <w:t>é</w:t>
      </w:r>
      <w:r w:rsidRPr="000C5B79">
        <w:rPr>
          <w:rFonts w:ascii="Gotham Office" w:hAnsi="Gotham Office"/>
          <w:bCs/>
          <w:sz w:val="22"/>
          <w:szCs w:val="22"/>
        </w:rPr>
        <w:t>sente une structure de chauss</w:t>
      </w:r>
      <w:r w:rsidRPr="000C5B79">
        <w:rPr>
          <w:rFonts w:ascii="Gotham Office" w:hAnsi="Gotham Office" w:cs="Gotham Office"/>
          <w:bCs/>
          <w:sz w:val="22"/>
          <w:szCs w:val="22"/>
        </w:rPr>
        <w:t>é</w:t>
      </w:r>
      <w:r w:rsidRPr="000C5B79">
        <w:rPr>
          <w:rFonts w:ascii="Gotham Office" w:hAnsi="Gotham Office"/>
          <w:bCs/>
          <w:sz w:val="22"/>
          <w:szCs w:val="22"/>
        </w:rPr>
        <w:t>e dont le niveau global du comportement est bon dans le sens de circulation nord/sud et mauvais dans le sens de circulation sud/nord. Cette portion présente des fissures transversales et longitudinales rebouchées, localement une zone de faïençage, et quelques petites fissurations autour des regards. Par ailleurs le trottoir présente quelques tranchées remblayées mais sans mise en place de la couche de surface.</w:t>
      </w:r>
    </w:p>
    <w:p w14:paraId="3B33234A" w14:textId="3E84A87E" w:rsidR="001E1421" w:rsidRPr="000C5B79" w:rsidRDefault="001E1421" w:rsidP="00942F43">
      <w:pPr>
        <w:pStyle w:val="Heading2"/>
      </w:pPr>
      <w:bookmarkStart w:id="228" w:name="_Toc219037932"/>
      <w:bookmarkEnd w:id="227"/>
      <w:r w:rsidRPr="000C5B79">
        <w:t>Structure de chaussée</w:t>
      </w:r>
      <w:r w:rsidRPr="000C5B79">
        <w:rPr>
          <w:highlight w:val="yellow"/>
        </w:rPr>
        <w:t>/du dallage</w:t>
      </w:r>
      <w:bookmarkEnd w:id="228"/>
    </w:p>
    <w:p w14:paraId="10E69B51"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investigations réalisées ont montré les caractéristiques suivantes sur la structure de chaussée existante</w:t>
      </w:r>
      <w:r w:rsidRPr="000C5B79">
        <w:rPr>
          <w:rFonts w:ascii="Gotham Office" w:hAnsi="Gotham Office"/>
          <w:sz w:val="22"/>
          <w:szCs w:val="22"/>
          <w:highlight w:val="yellow"/>
        </w:rPr>
        <w:t>/du dallage existant</w:t>
      </w:r>
      <w:r w:rsidRPr="000C5B79">
        <w:rPr>
          <w:rFonts w:ascii="Gotham Office" w:hAnsi="Gotham Office"/>
          <w:sz w:val="22"/>
          <w:szCs w:val="22"/>
        </w:rPr>
        <w:t xml:space="preserve"> du site</w:t>
      </w:r>
      <w:r w:rsidRPr="000C5B79">
        <w:rPr>
          <w:rFonts w:ascii="Calibri" w:hAnsi="Calibri" w:cs="Calibri"/>
          <w:sz w:val="22"/>
          <w:szCs w:val="22"/>
        </w:rPr>
        <w:t> </w:t>
      </w:r>
      <w:r w:rsidRPr="000C5B79">
        <w:rPr>
          <w:rFonts w:ascii="Gotham Office" w:hAnsi="Gotham Office"/>
          <w:sz w:val="22"/>
          <w:szCs w:val="22"/>
        </w:rPr>
        <w:t>:</w:t>
      </w:r>
    </w:p>
    <w:p w14:paraId="79E1394E" w14:textId="595DBA88"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bookmarkStart w:id="229" w:name="_Hlk71702445"/>
      <w:r w:rsidRPr="000C5B79">
        <w:rPr>
          <w:rFonts w:ascii="Gotham Office" w:hAnsi="Gotham Office"/>
          <w:bCs/>
          <w:sz w:val="22"/>
          <w:szCs w:val="22"/>
        </w:rPr>
        <w:t xml:space="preserve">La plupart des sondages montrent une structure de chaussée semi-rigide avec une couche d’assise en pavés ou en grave ciment d’une épaisseur de </w:t>
      </w:r>
      <w:r w:rsidRPr="000C5B79">
        <w:rPr>
          <w:rFonts w:ascii="Gotham Office" w:hAnsi="Gotham Office"/>
          <w:bCs/>
          <w:sz w:val="22"/>
          <w:szCs w:val="22"/>
          <w:highlight w:val="yellow"/>
        </w:rPr>
        <w:t>X,XX</w:t>
      </w:r>
      <w:r w:rsidRPr="000C5B79">
        <w:rPr>
          <w:rFonts w:ascii="Gotham Office" w:hAnsi="Gotham Office"/>
          <w:bCs/>
          <w:sz w:val="22"/>
          <w:szCs w:val="22"/>
        </w:rPr>
        <w:t xml:space="preserve"> à </w:t>
      </w:r>
      <w:r w:rsidR="00D378AD" w:rsidRPr="000C5B79">
        <w:rPr>
          <w:rFonts w:ascii="Gotham Office" w:hAnsi="Gotham Office"/>
          <w:bCs/>
          <w:sz w:val="22"/>
          <w:szCs w:val="22"/>
        </w:rPr>
        <w:br/>
      </w:r>
      <w:r w:rsidRPr="000C5B79">
        <w:rPr>
          <w:rFonts w:ascii="Gotham Office" w:hAnsi="Gotham Office"/>
          <w:bCs/>
          <w:sz w:val="22"/>
          <w:szCs w:val="22"/>
          <w:highlight w:val="yellow"/>
        </w:rPr>
        <w:t>X,XX</w:t>
      </w:r>
      <w:r w:rsidRPr="000C5B79">
        <w:rPr>
          <w:rFonts w:ascii="Gotham Office" w:hAnsi="Gotham Office"/>
          <w:bCs/>
          <w:sz w:val="22"/>
          <w:szCs w:val="22"/>
        </w:rPr>
        <w:t xml:space="preserve"> m, selon la zone de voirie, ou d’une structure de chaussée souple avec une couche d’assise en GNT sablo-graveleuse de </w:t>
      </w:r>
      <w:r w:rsidRPr="000C5B79">
        <w:rPr>
          <w:rFonts w:ascii="Gotham Office" w:hAnsi="Gotham Office"/>
          <w:bCs/>
          <w:sz w:val="22"/>
          <w:szCs w:val="22"/>
          <w:highlight w:val="yellow"/>
        </w:rPr>
        <w:t>X,XX</w:t>
      </w:r>
      <w:r w:rsidRPr="000C5B79">
        <w:rPr>
          <w:rFonts w:ascii="Gotham Office" w:hAnsi="Gotham Office"/>
          <w:bCs/>
          <w:sz w:val="22"/>
          <w:szCs w:val="22"/>
        </w:rPr>
        <w:t xml:space="preserve"> à </w:t>
      </w:r>
      <w:r w:rsidRPr="000C5B79">
        <w:rPr>
          <w:rFonts w:ascii="Gotham Office" w:hAnsi="Gotham Office"/>
          <w:bCs/>
          <w:sz w:val="22"/>
          <w:szCs w:val="22"/>
          <w:highlight w:val="yellow"/>
        </w:rPr>
        <w:t>X,XX</w:t>
      </w:r>
      <w:r w:rsidRPr="000C5B79">
        <w:rPr>
          <w:rFonts w:ascii="Gotham Office" w:hAnsi="Gotham Office"/>
          <w:bCs/>
          <w:sz w:val="22"/>
          <w:szCs w:val="22"/>
        </w:rPr>
        <w:t xml:space="preserve"> m d’épaisseur,</w:t>
      </w:r>
    </w:p>
    <w:p w14:paraId="50605F18"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 xml:space="preserve">Le sol support de la structure de chaussée est constitué dans l’ensemble de matériaux sablo-graveleux jusqu’à </w:t>
      </w:r>
      <w:r w:rsidRPr="000C5B79">
        <w:rPr>
          <w:rFonts w:ascii="Gotham Office" w:hAnsi="Gotham Office"/>
          <w:bCs/>
          <w:sz w:val="22"/>
          <w:szCs w:val="22"/>
          <w:highlight w:val="yellow"/>
        </w:rPr>
        <w:t>X,XX</w:t>
      </w:r>
      <w:r w:rsidRPr="000C5B79">
        <w:rPr>
          <w:rFonts w:ascii="Gotham Office" w:hAnsi="Gotham Office"/>
          <w:bCs/>
          <w:sz w:val="22"/>
          <w:szCs w:val="22"/>
        </w:rPr>
        <w:t xml:space="preserve"> à </w:t>
      </w:r>
      <w:r w:rsidRPr="000C5B79">
        <w:rPr>
          <w:rFonts w:ascii="Gotham Office" w:hAnsi="Gotham Office"/>
          <w:bCs/>
          <w:sz w:val="22"/>
          <w:szCs w:val="22"/>
          <w:highlight w:val="yellow"/>
        </w:rPr>
        <w:t>X,XX</w:t>
      </w:r>
      <w:r w:rsidRPr="000C5B79">
        <w:rPr>
          <w:rFonts w:ascii="Gotham Office" w:hAnsi="Gotham Office"/>
          <w:bCs/>
          <w:sz w:val="22"/>
          <w:szCs w:val="22"/>
        </w:rPr>
        <w:t xml:space="preserve"> m de profondeur.</w:t>
      </w:r>
    </w:p>
    <w:p w14:paraId="208B5722" w14:textId="77777777" w:rsidR="007F0E69" w:rsidRPr="000C5B79" w:rsidRDefault="001E1421" w:rsidP="001E1421">
      <w:pPr>
        <w:suppressAutoHyphens/>
        <w:spacing w:before="120" w:after="120" w:line="360" w:lineRule="auto"/>
        <w:jc w:val="both"/>
        <w:rPr>
          <w:rFonts w:ascii="Gotham Office" w:hAnsi="Gotham Office"/>
          <w:sz w:val="22"/>
          <w:szCs w:val="22"/>
          <w:highlight w:val="yellow"/>
        </w:rPr>
      </w:pPr>
      <w:bookmarkStart w:id="230" w:name="_Hlk29289595"/>
      <w:bookmarkEnd w:id="229"/>
      <w:r w:rsidRPr="000C5B79">
        <w:rPr>
          <w:rFonts w:ascii="Gotham Office" w:hAnsi="Gotham Office"/>
          <w:sz w:val="22"/>
          <w:szCs w:val="22"/>
          <w:highlight w:val="yellow"/>
        </w:rPr>
        <w:t>Ainsi, selon le guide des structures de chaussées, en considérant une plateforme support de la chaussée de classe PFX, une grande partie du linéaire du site paraient sous-dimensionnée même pour la classe de trafic la plus faible (classe de trafic cumulée TC0).</w:t>
      </w:r>
    </w:p>
    <w:p w14:paraId="6F52AC0A" w14:textId="77777777" w:rsidR="007F0E69" w:rsidRPr="000C5B79" w:rsidRDefault="007F0E69" w:rsidP="001E1421">
      <w:pPr>
        <w:suppressAutoHyphens/>
        <w:spacing w:before="120" w:after="120" w:line="360" w:lineRule="auto"/>
        <w:jc w:val="both"/>
        <w:rPr>
          <w:rFonts w:ascii="Gotham Office" w:hAnsi="Gotham Office"/>
          <w:sz w:val="20"/>
          <w:szCs w:val="20"/>
          <w:highlight w:val="yellow"/>
        </w:rPr>
      </w:pPr>
    </w:p>
    <w:p w14:paraId="20FCEA15" w14:textId="1C9A87A6" w:rsidR="001E1421" w:rsidRPr="000C5B79" w:rsidRDefault="001E1421" w:rsidP="001E1421">
      <w:pPr>
        <w:suppressAutoHyphens/>
        <w:spacing w:before="120" w:after="120" w:line="360" w:lineRule="auto"/>
        <w:jc w:val="both"/>
        <w:rPr>
          <w:rFonts w:ascii="Gotham Office" w:hAnsi="Gotham Office"/>
          <w:sz w:val="20"/>
          <w:szCs w:val="20"/>
          <w:highlight w:val="yellow"/>
        </w:rPr>
      </w:pPr>
      <w:r w:rsidRPr="000C5B79">
        <w:rPr>
          <w:rFonts w:ascii="Gotham Office" w:hAnsi="Gotham Office"/>
          <w:sz w:val="20"/>
          <w:szCs w:val="20"/>
          <w:highlight w:val="yellow"/>
        </w:rPr>
        <w:br w:type="page"/>
      </w:r>
    </w:p>
    <w:p w14:paraId="4B55B167" w14:textId="671464C9" w:rsidR="001E1421" w:rsidRPr="000C5B79" w:rsidRDefault="001E1421" w:rsidP="00942F43">
      <w:pPr>
        <w:pStyle w:val="Heading2"/>
      </w:pPr>
      <w:bookmarkStart w:id="231" w:name="_Toc219037933"/>
      <w:r w:rsidRPr="000C5B79">
        <w:t>Causes probables des désordres observés</w:t>
      </w:r>
      <w:bookmarkEnd w:id="231"/>
    </w:p>
    <w:bookmarkEnd w:id="230"/>
    <w:p w14:paraId="5D50B59A"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L’apparition de ces différents désordres est probablement due à l’une ou au concours des causes suivantes :</w:t>
      </w:r>
    </w:p>
    <w:p w14:paraId="7C53CA94"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Mauvaise qualité de la plateforme-support (sous-dimensionnement des voiries par rapport au trafic),</w:t>
      </w:r>
    </w:p>
    <w:p w14:paraId="358F96B6"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Conditions climatiques (pluviométrie, variations journalières, gel/dégel…),</w:t>
      </w:r>
    </w:p>
    <w:p w14:paraId="6095A333" w14:textId="02A9B792"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Vieillissement de la couche de surface et fatigue de la chaussée, liée aux passages répétés des véhicules et aux conditions de circulations (zones de freinage et d’arrêt, zones de virage …),</w:t>
      </w:r>
    </w:p>
    <w:p w14:paraId="67A2C89F"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Compactage médiocre des matériaux remblayés dans les tranchées et aux abords des regards, engendrant des tassements et donc le faïençage et/ou l’affaissement de la voirie,</w:t>
      </w:r>
    </w:p>
    <w:p w14:paraId="6AF76795"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Infiltration d’eau de ruissellement notamment au droit des fissures et zones ou la couche de surface est dégradée ou est absente, ayant aggravé les désordres apparus.</w:t>
      </w:r>
    </w:p>
    <w:p w14:paraId="304DA795" w14:textId="77777777" w:rsidR="001E1421" w:rsidRPr="000C5B79" w:rsidRDefault="001E1421" w:rsidP="001E142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résumé, sous les sollicitations répétées du trafic et l’action des conditions climatiques (notamment des cycles de gel/dégel), des désordres (fissures, éclats de la chaussée) se sont produits, aggravés notamment par l’infiltration d’eau de ruissellement.</w:t>
      </w:r>
    </w:p>
    <w:p w14:paraId="35A66846" w14:textId="5313B8CA" w:rsidR="001E1421" w:rsidRPr="000C5B79" w:rsidRDefault="001E1421" w:rsidP="00942F43">
      <w:pPr>
        <w:pStyle w:val="Heading2"/>
      </w:pPr>
      <w:bookmarkStart w:id="232" w:name="_Toc219037934"/>
      <w:r w:rsidRPr="000C5B79">
        <w:t>Réfection et renforcement de la chaussée</w:t>
      </w:r>
      <w:r w:rsidRPr="000C5B79">
        <w:rPr>
          <w:highlight w:val="yellow"/>
        </w:rPr>
        <w:t>/du dallage</w:t>
      </w:r>
      <w:bookmarkEnd w:id="232"/>
    </w:p>
    <w:p w14:paraId="7C8B3E8F" w14:textId="77777777" w:rsidR="001E1421" w:rsidRPr="000C5B79" w:rsidRDefault="001E1421">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bookmarkStart w:id="233" w:name="_Hlk29289900"/>
      <w:r w:rsidRPr="000C5B79">
        <w:rPr>
          <w:rFonts w:ascii="Gotham Office" w:eastAsia="Times New Roman" w:hAnsi="Gotham Office"/>
          <w:b/>
          <w:sz w:val="22"/>
          <w:szCs w:val="22"/>
          <w:u w:val="single"/>
        </w:rPr>
        <w:t>Dans le cas où le trafic cumulé projeté est compris entre TC0 et TC1</w:t>
      </w:r>
      <w:r w:rsidRPr="000C5B79">
        <w:rPr>
          <w:rFonts w:ascii="Calibri" w:eastAsia="Times New Roman" w:hAnsi="Calibri" w:cs="Calibri"/>
          <w:b/>
          <w:i/>
          <w:iCs/>
          <w:sz w:val="22"/>
          <w:szCs w:val="22"/>
        </w:rPr>
        <w:t> </w:t>
      </w:r>
      <w:r w:rsidRPr="000C5B79">
        <w:rPr>
          <w:rFonts w:ascii="Gotham Office" w:eastAsia="Times New Roman" w:hAnsi="Gotham Office"/>
          <w:b/>
          <w:i/>
          <w:iCs/>
          <w:sz w:val="22"/>
          <w:szCs w:val="22"/>
        </w:rPr>
        <w:t>:</w:t>
      </w:r>
    </w:p>
    <w:p w14:paraId="04EBEFBC"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du niveau global de comportement moyen de la surface de voirie, la réfection de la chaussée peut se limiter uniquement à une réfection de la couche de surface en réalisant les opérations suivantes :</w:t>
      </w:r>
    </w:p>
    <w:p w14:paraId="4125BA2F" w14:textId="66500629" w:rsidR="007F0E69" w:rsidRPr="000C5B79" w:rsidRDefault="001E1421" w:rsidP="007F0E69">
      <w:pPr>
        <w:numPr>
          <w:ilvl w:val="0"/>
          <w:numId w:val="56"/>
        </w:numPr>
        <w:suppressAutoHyphens/>
        <w:spacing w:before="120" w:after="120" w:line="360" w:lineRule="auto"/>
        <w:ind w:left="709" w:hanging="426"/>
        <w:jc w:val="both"/>
        <w:rPr>
          <w:rFonts w:ascii="Gotham Office" w:hAnsi="Gotham Office"/>
          <w:bCs/>
          <w:sz w:val="22"/>
          <w:szCs w:val="22"/>
        </w:rPr>
      </w:pPr>
      <w:bookmarkStart w:id="234" w:name="_Hlk71702552"/>
      <w:r w:rsidRPr="000C5B79">
        <w:rPr>
          <w:rFonts w:ascii="Gotham Office" w:hAnsi="Gotham Office"/>
          <w:bCs/>
          <w:sz w:val="22"/>
          <w:szCs w:val="22"/>
        </w:rPr>
        <w:t xml:space="preserve">Un rabotage de la couche de surface existante (de </w:t>
      </w:r>
      <w:r w:rsidRPr="000C5B79">
        <w:rPr>
          <w:rFonts w:ascii="Gotham Office" w:hAnsi="Gotham Office"/>
          <w:bCs/>
          <w:sz w:val="22"/>
          <w:szCs w:val="22"/>
          <w:highlight w:val="yellow"/>
        </w:rPr>
        <w:t>XX</w:t>
      </w:r>
      <w:r w:rsidRPr="000C5B79">
        <w:rPr>
          <w:rFonts w:ascii="Gotham Office" w:hAnsi="Gotham Office"/>
          <w:bCs/>
          <w:sz w:val="22"/>
          <w:szCs w:val="22"/>
        </w:rPr>
        <w:t xml:space="preserve"> à </w:t>
      </w:r>
      <w:r w:rsidRPr="000C5B79">
        <w:rPr>
          <w:rFonts w:ascii="Gotham Office" w:hAnsi="Gotham Office"/>
          <w:bCs/>
          <w:sz w:val="22"/>
          <w:szCs w:val="22"/>
          <w:highlight w:val="yellow"/>
        </w:rPr>
        <w:t>XX</w:t>
      </w:r>
      <w:r w:rsidRPr="000C5B79">
        <w:rPr>
          <w:rFonts w:ascii="Gotham Office" w:hAnsi="Gotham Office"/>
          <w:bCs/>
          <w:sz w:val="22"/>
          <w:szCs w:val="22"/>
        </w:rPr>
        <w:t xml:space="preserve"> cm d’épaisseur),</w:t>
      </w:r>
      <w:r w:rsidR="007F0E69" w:rsidRPr="000C5B79">
        <w:rPr>
          <w:rFonts w:ascii="Gotham Office" w:hAnsi="Gotham Office"/>
          <w:bCs/>
          <w:sz w:val="22"/>
          <w:szCs w:val="22"/>
        </w:rPr>
        <w:br w:type="page"/>
      </w:r>
    </w:p>
    <w:p w14:paraId="6836A2F2"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Le remplacement de la couche de surface rabotée par du béton bitumineux ou équivalent.</w:t>
      </w:r>
    </w:p>
    <w:bookmarkEnd w:id="234"/>
    <w:p w14:paraId="1315FC67" w14:textId="77777777" w:rsidR="001E1421" w:rsidRPr="000C5B79" w:rsidRDefault="001E1421">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Dans le cas où le trafic cumulé projeté est supérieur à TC1</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D80B0C4" w14:textId="77777777" w:rsidR="001E1421" w:rsidRPr="000C5B79" w:rsidRDefault="001E1421" w:rsidP="00B72ED1">
      <w:pPr>
        <w:pStyle w:val="Default"/>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cas où le trafic cumulé projeté est supérieur à une classe TC1, il conviendra de mettre en place une nouvelle structure de chaussée permettant de supporter le trafic projeté.</w:t>
      </w:r>
    </w:p>
    <w:p w14:paraId="5D0A35A1" w14:textId="77777777" w:rsidR="001E1421" w:rsidRPr="000C5B79" w:rsidRDefault="001E1421" w:rsidP="00B72ED1">
      <w:pPr>
        <w:pStyle w:val="Default"/>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la réfection des voiries et la mise en place d’une nouvelle structure de chaussée conforme à la règlementation en vigueur, on veillera à respecter les dispositions constructives suivantes :</w:t>
      </w:r>
    </w:p>
    <w:p w14:paraId="6BB846F0"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Un rabotage de la structure de chaussée existante (rabotage de la couche de surface et de la couche d’assise). En cas de présence d’une couche d’assise en Grave traitée, celle-ci pourra être conservée comme couche de forme,</w:t>
      </w:r>
    </w:p>
    <w:p w14:paraId="17866325" w14:textId="77777777" w:rsidR="001E1421" w:rsidRPr="000C5B79" w:rsidRDefault="001E1421">
      <w:pPr>
        <w:numPr>
          <w:ilvl w:val="0"/>
          <w:numId w:val="56"/>
        </w:numPr>
        <w:suppressAutoHyphens/>
        <w:spacing w:before="120" w:after="120" w:line="360" w:lineRule="auto"/>
        <w:ind w:left="709" w:hanging="426"/>
        <w:jc w:val="both"/>
        <w:rPr>
          <w:rFonts w:ascii="Gotham Office" w:hAnsi="Gotham Office"/>
          <w:bCs/>
          <w:sz w:val="22"/>
          <w:szCs w:val="22"/>
        </w:rPr>
      </w:pPr>
      <w:r w:rsidRPr="000C5B79">
        <w:rPr>
          <w:rFonts w:ascii="Gotham Office" w:hAnsi="Gotham Office"/>
          <w:bCs/>
          <w:sz w:val="22"/>
          <w:szCs w:val="22"/>
        </w:rPr>
        <w:t xml:space="preserve">Un compactage homogène de la plateforme obtenue avec contrôle de la portance à l’aide d’essai à la plaque ou dynaplaque, il conviendra d’obtenir une plateforme de type PF2 avec un module EV2 </w:t>
      </w:r>
      <w:r w:rsidRPr="000C5B79">
        <w:rPr>
          <w:rFonts w:ascii="Cambria Math" w:hAnsi="Cambria Math" w:cs="Cambria Math"/>
          <w:bCs/>
          <w:sz w:val="22"/>
          <w:szCs w:val="22"/>
        </w:rPr>
        <w:t>≥</w:t>
      </w:r>
      <w:r w:rsidRPr="000C5B79">
        <w:rPr>
          <w:rFonts w:ascii="Gotham Office" w:hAnsi="Gotham Office"/>
          <w:bCs/>
          <w:sz w:val="22"/>
          <w:szCs w:val="22"/>
        </w:rPr>
        <w:t xml:space="preserve"> 50 MPa,</w:t>
      </w:r>
    </w:p>
    <w:p w14:paraId="199642F5" w14:textId="77777777" w:rsidR="001E1421" w:rsidRPr="000C5B79" w:rsidRDefault="001E1421">
      <w:pPr>
        <w:numPr>
          <w:ilvl w:val="0"/>
          <w:numId w:val="56"/>
        </w:numPr>
        <w:suppressAutoHyphens/>
        <w:spacing w:before="120" w:after="120" w:line="360" w:lineRule="auto"/>
        <w:ind w:left="709" w:hanging="426"/>
        <w:jc w:val="both"/>
        <w:rPr>
          <w:rFonts w:ascii="Gotham Office" w:eastAsia="Times New Roman" w:hAnsi="Gotham Office"/>
          <w:sz w:val="22"/>
          <w:szCs w:val="22"/>
        </w:rPr>
      </w:pPr>
      <w:r w:rsidRPr="000C5B79">
        <w:rPr>
          <w:rFonts w:ascii="Gotham Office" w:hAnsi="Gotham Office"/>
          <w:bCs/>
          <w:sz w:val="22"/>
          <w:szCs w:val="22"/>
        </w:rPr>
        <w:t>La mise en place de la nouvelle structure de chaussée.</w:t>
      </w:r>
    </w:p>
    <w:p w14:paraId="0A5D5E56" w14:textId="1FC7E779" w:rsidR="00D378AD" w:rsidRPr="000C5B79" w:rsidRDefault="00D378AD" w:rsidP="00D378AD">
      <w:pPr>
        <w:shd w:val="clear" w:color="auto" w:fill="D9D9D9" w:themeFill="background1" w:themeFillShade="D9"/>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u w:val="single"/>
        </w:rPr>
        <w:t>Remarque</w:t>
      </w:r>
      <w:r w:rsidRPr="000C5B79">
        <w:rPr>
          <w:rFonts w:ascii="Calibri" w:hAnsi="Calibri" w:cs="Calibri"/>
          <w:bCs/>
          <w:sz w:val="22"/>
          <w:szCs w:val="22"/>
        </w:rPr>
        <w:t> </w:t>
      </w:r>
      <w:r w:rsidRPr="000C5B79">
        <w:rPr>
          <w:rFonts w:ascii="Gotham Office" w:hAnsi="Gotham Office"/>
          <w:bCs/>
          <w:sz w:val="22"/>
          <w:szCs w:val="22"/>
        </w:rPr>
        <w:t>:</w:t>
      </w:r>
    </w:p>
    <w:p w14:paraId="6D11E11D" w14:textId="1A5282EF" w:rsidR="00D378AD" w:rsidRPr="000C5B79" w:rsidRDefault="00D378AD" w:rsidP="00D378AD">
      <w:pPr>
        <w:pStyle w:val="ListParagraph"/>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PF1</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20 MPa</w:t>
      </w:r>
    </w:p>
    <w:p w14:paraId="0856244C" w14:textId="24B8B84B" w:rsidR="00D378AD" w:rsidRPr="000C5B79" w:rsidRDefault="00D378AD" w:rsidP="00D378AD">
      <w:pPr>
        <w:pStyle w:val="ListParagraph"/>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PF2</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50 MPa</w:t>
      </w:r>
    </w:p>
    <w:p w14:paraId="01574B5A" w14:textId="4681CE90" w:rsidR="00D378AD" w:rsidRPr="000C5B79" w:rsidRDefault="00D378AD" w:rsidP="00D378AD">
      <w:pPr>
        <w:pStyle w:val="ListParagraph"/>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PF2</w:t>
      </w:r>
      <w:r w:rsidRPr="000C5B79">
        <w:rPr>
          <w:rFonts w:ascii="Gotham Office" w:eastAsia="Times New Roman" w:hAnsi="Gotham Office"/>
          <w:sz w:val="22"/>
          <w:szCs w:val="22"/>
          <w:vertAlign w:val="superscript"/>
        </w:rPr>
        <w:t>qs</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80 MPa</w:t>
      </w:r>
    </w:p>
    <w:p w14:paraId="68B546A4" w14:textId="4C51F564" w:rsidR="00D378AD" w:rsidRPr="000C5B79" w:rsidRDefault="00D378AD" w:rsidP="00D378AD">
      <w:pPr>
        <w:pStyle w:val="ListParagraph"/>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PF3</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120 MPa</w:t>
      </w:r>
    </w:p>
    <w:p w14:paraId="39E5116C" w14:textId="1E61661F" w:rsidR="00D378AD" w:rsidRPr="000C5B79" w:rsidRDefault="00D378AD" w:rsidP="00D378AD">
      <w:pPr>
        <w:pStyle w:val="ListParagraph"/>
        <w:numPr>
          <w:ilvl w:val="0"/>
          <w:numId w:val="56"/>
        </w:numPr>
        <w:shd w:val="clear" w:color="auto" w:fill="D9D9D9" w:themeFill="background1" w:themeFillShade="D9"/>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PF4</w:t>
      </w:r>
      <w:r w:rsidRPr="000C5B79">
        <w:rPr>
          <w:rFonts w:ascii="Calibri" w:eastAsia="Times New Roman" w:hAnsi="Calibri" w:cs="Calibri"/>
          <w:sz w:val="22"/>
          <w:szCs w:val="22"/>
        </w:rPr>
        <w:t> </w:t>
      </w:r>
      <w:r w:rsidRPr="000C5B79">
        <w:rPr>
          <w:rFonts w:ascii="Gotham Office" w:eastAsia="Times New Roman" w:hAnsi="Gotham Office"/>
          <w:sz w:val="22"/>
          <w:szCs w:val="22"/>
        </w:rPr>
        <w:t xml:space="preserve">: </w:t>
      </w:r>
      <w:r w:rsidRPr="000C5B79">
        <w:rPr>
          <w:rFonts w:ascii="Gotham Office" w:hAnsi="Gotham Office"/>
          <w:bCs/>
          <w:sz w:val="22"/>
          <w:szCs w:val="22"/>
        </w:rPr>
        <w:t xml:space="preserve">EV2 </w:t>
      </w:r>
      <w:r w:rsidRPr="000C5B79">
        <w:rPr>
          <w:rFonts w:ascii="Cambria Math" w:hAnsi="Cambria Math" w:cs="Cambria Math"/>
          <w:bCs/>
          <w:sz w:val="22"/>
          <w:szCs w:val="22"/>
        </w:rPr>
        <w:t>≥</w:t>
      </w:r>
      <w:r w:rsidRPr="000C5B79">
        <w:rPr>
          <w:rFonts w:ascii="Gotham Office" w:hAnsi="Gotham Office"/>
          <w:bCs/>
          <w:sz w:val="22"/>
          <w:szCs w:val="22"/>
        </w:rPr>
        <w:t xml:space="preserve"> 200 MPa</w:t>
      </w:r>
    </w:p>
    <w:p w14:paraId="62CB6478"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les zones où le critère de réception de la portance de la plateforme n’est pas obtenu, une purge des terrains décomprimés ou poches sous-consolidées devra être réalisée sur au moins 0,20 m d’épaisseur et remplacée par une couche constituée de matériaux d’apport granulaires, dépourvus d’éléments fins et insensible à l’eau (Indice de Plasticité IP &lt; 12) de type GNT. Ces matériaux devront être compactés selon les règles de l’art.</w:t>
      </w:r>
    </w:p>
    <w:p w14:paraId="3BCC720F" w14:textId="2D4084A3" w:rsidR="00D378AD" w:rsidRPr="000C5B79" w:rsidRDefault="00D378AD">
      <w:pPr>
        <w:rPr>
          <w:rFonts w:ascii="Gotham Office" w:hAnsi="Gotham Office"/>
          <w:sz w:val="20"/>
          <w:szCs w:val="20"/>
        </w:rPr>
      </w:pPr>
      <w:r w:rsidRPr="000C5B79">
        <w:rPr>
          <w:rFonts w:ascii="Gotham Office" w:hAnsi="Gotham Office"/>
          <w:sz w:val="20"/>
          <w:szCs w:val="20"/>
        </w:rPr>
        <w:br w:type="page"/>
      </w:r>
    </w:p>
    <w:p w14:paraId="2FDA42C3" w14:textId="09A79FB6"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considérant une plateforme de portance PF2 (EV2</w:t>
      </w:r>
      <w:r w:rsidRPr="000C5B79">
        <w:rPr>
          <w:rFonts w:ascii="Calibri" w:hAnsi="Calibri" w:cs="Calibri"/>
          <w:sz w:val="22"/>
          <w:szCs w:val="22"/>
        </w:rPr>
        <w:t> ≥</w:t>
      </w:r>
      <w:r w:rsidRPr="000C5B79">
        <w:rPr>
          <w:rFonts w:ascii="Gotham Office" w:hAnsi="Gotham Office"/>
          <w:sz w:val="22"/>
          <w:szCs w:val="22"/>
        </w:rPr>
        <w:t xml:space="preserve"> 50 MPa), le tableau ci-dessous propose </w:t>
      </w:r>
      <w:r w:rsidR="00B72ED1" w:rsidRPr="000C5B79">
        <w:rPr>
          <w:rFonts w:ascii="Gotham Office" w:hAnsi="Gotham Office"/>
          <w:sz w:val="22"/>
          <w:szCs w:val="22"/>
        </w:rPr>
        <w:t xml:space="preserve">deux </w:t>
      </w:r>
      <w:r w:rsidRPr="000C5B79">
        <w:rPr>
          <w:rFonts w:ascii="Gotham Office" w:hAnsi="Gotham Office"/>
          <w:sz w:val="22"/>
          <w:szCs w:val="22"/>
        </w:rPr>
        <w:t>exemples de structures de chauss</w:t>
      </w:r>
      <w:r w:rsidRPr="000C5B79">
        <w:rPr>
          <w:rFonts w:ascii="Gotham Office" w:hAnsi="Gotham Office" w:cs="Gotham Office"/>
          <w:sz w:val="22"/>
          <w:szCs w:val="22"/>
        </w:rPr>
        <w:t>é</w:t>
      </w:r>
      <w:r w:rsidRPr="000C5B79">
        <w:rPr>
          <w:rFonts w:ascii="Gotham Office" w:hAnsi="Gotham Office"/>
          <w:sz w:val="22"/>
          <w:szCs w:val="22"/>
        </w:rPr>
        <w:t>e possibles en fonction de la classe de trafic cumul</w:t>
      </w:r>
      <w:r w:rsidRPr="000C5B79">
        <w:rPr>
          <w:rFonts w:ascii="Gotham Office" w:hAnsi="Gotham Office" w:cs="Gotham Office"/>
          <w:sz w:val="22"/>
          <w:szCs w:val="22"/>
        </w:rPr>
        <w:t>é</w:t>
      </w:r>
      <w:r w:rsidRPr="000C5B79">
        <w:rPr>
          <w:rFonts w:ascii="Gotham Office" w:hAnsi="Gotham Office"/>
          <w:sz w:val="22"/>
          <w:szCs w:val="22"/>
        </w:rPr>
        <w:t xml:space="preserve"> projet</w:t>
      </w:r>
      <w:r w:rsidRPr="000C5B79">
        <w:rPr>
          <w:rFonts w:ascii="Gotham Office" w:hAnsi="Gotham Office" w:cs="Gotham Office"/>
          <w:sz w:val="22"/>
          <w:szCs w:val="22"/>
        </w:rPr>
        <w:t>é</w:t>
      </w:r>
      <w:r w:rsidRPr="000C5B79">
        <w:rPr>
          <w:rFonts w:ascii="Gotham Office" w:hAnsi="Gotham Office"/>
          <w:sz w:val="22"/>
          <w:szCs w:val="22"/>
        </w:rPr>
        <w:t>e</w:t>
      </w:r>
      <w:r w:rsidRPr="000C5B79">
        <w:rPr>
          <w:rFonts w:ascii="Calibri" w:hAnsi="Calibri" w:cs="Calibri"/>
          <w:sz w:val="22"/>
          <w:szCs w:val="22"/>
        </w:rPr>
        <w:t> </w:t>
      </w:r>
      <w:r w:rsidRPr="000C5B79">
        <w:rPr>
          <w:rFonts w:ascii="Gotham Office" w:hAnsi="Gotham Office"/>
          <w:sz w:val="22"/>
          <w:szCs w:val="22"/>
        </w:rPr>
        <w:t>:</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126"/>
        <w:gridCol w:w="2126"/>
        <w:gridCol w:w="2127"/>
        <w:gridCol w:w="12"/>
      </w:tblGrid>
      <w:tr w:rsidR="001E1421" w:rsidRPr="000C5B79" w14:paraId="50382B38" w14:textId="77777777" w:rsidTr="00B72ED1">
        <w:trPr>
          <w:gridAfter w:val="1"/>
          <w:wAfter w:w="12" w:type="dxa"/>
          <w:trHeight w:val="411"/>
          <w:tblHeader/>
          <w:jc w:val="center"/>
        </w:trPr>
        <w:tc>
          <w:tcPr>
            <w:tcW w:w="2660" w:type="dxa"/>
            <w:shd w:val="clear" w:color="auto" w:fill="F2F2F2" w:themeFill="background1" w:themeFillShade="F2"/>
            <w:vAlign w:val="center"/>
          </w:tcPr>
          <w:p w14:paraId="633FED48" w14:textId="77777777" w:rsidR="001E1421" w:rsidRPr="000C5B79" w:rsidRDefault="001E1421" w:rsidP="00B72ED1">
            <w:pPr>
              <w:suppressAutoHyphens/>
              <w:spacing w:before="120" w:after="120" w:line="240" w:lineRule="auto"/>
              <w:ind w:left="-142" w:right="-108"/>
              <w:jc w:val="center"/>
              <w:rPr>
                <w:rFonts w:ascii="Gotham Office" w:hAnsi="Gotham Office"/>
                <w:b/>
                <w:sz w:val="18"/>
                <w:szCs w:val="18"/>
              </w:rPr>
            </w:pPr>
            <w:r w:rsidRPr="000C5B79">
              <w:rPr>
                <w:rFonts w:ascii="Gotham Office" w:hAnsi="Gotham Office"/>
                <w:b/>
                <w:sz w:val="18"/>
                <w:szCs w:val="18"/>
              </w:rPr>
              <w:t>Classe de Trafic Cumulé futur</w:t>
            </w:r>
          </w:p>
        </w:tc>
        <w:tc>
          <w:tcPr>
            <w:tcW w:w="2126" w:type="dxa"/>
            <w:shd w:val="clear" w:color="auto" w:fill="F2F2F2" w:themeFill="background1" w:themeFillShade="F2"/>
            <w:vAlign w:val="center"/>
          </w:tcPr>
          <w:p w14:paraId="267ED712"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TC1</w:t>
            </w:r>
            <w:r w:rsidRPr="000C5B79">
              <w:rPr>
                <w:rFonts w:ascii="Gotham Office" w:hAnsi="Gotham Office"/>
                <w:b/>
                <w:sz w:val="18"/>
                <w:szCs w:val="18"/>
              </w:rPr>
              <w:br/>
            </w:r>
            <w:r w:rsidRPr="000C5B79">
              <w:rPr>
                <w:rFonts w:ascii="Gotham Office" w:hAnsi="Gotham Office"/>
                <w:sz w:val="18"/>
                <w:szCs w:val="18"/>
              </w:rPr>
              <w:t>(Moyenne Journalière Annuelle en véhicules</w:t>
            </w:r>
            <w:r w:rsidRPr="000C5B79">
              <w:rPr>
                <w:rFonts w:ascii="Calibri" w:hAnsi="Calibri" w:cs="Calibri"/>
                <w:sz w:val="18"/>
                <w:szCs w:val="18"/>
              </w:rPr>
              <w:t> </w:t>
            </w:r>
            <w:r w:rsidRPr="000C5B79">
              <w:rPr>
                <w:rFonts w:ascii="Gotham Office" w:hAnsi="Gotham Office"/>
                <w:sz w:val="18"/>
                <w:szCs w:val="18"/>
              </w:rPr>
              <w:t xml:space="preserve">: 250 &lt; MJA </w:t>
            </w:r>
            <w:r w:rsidRPr="000C5B79">
              <w:rPr>
                <w:rFonts w:ascii="Cambria Math" w:hAnsi="Cambria Math" w:cs="Cambria Math"/>
                <w:sz w:val="18"/>
                <w:szCs w:val="18"/>
              </w:rPr>
              <w:t>≤</w:t>
            </w:r>
            <w:r w:rsidRPr="000C5B79">
              <w:rPr>
                <w:rFonts w:ascii="Gotham Office" w:hAnsi="Gotham Office"/>
                <w:sz w:val="18"/>
                <w:szCs w:val="18"/>
              </w:rPr>
              <w:t xml:space="preserve"> 500 v</w:t>
            </w:r>
            <w:r w:rsidRPr="000C5B79">
              <w:rPr>
                <w:rFonts w:ascii="Gotham Office" w:hAnsi="Gotham Office" w:cs="Gotham Office"/>
                <w:sz w:val="18"/>
                <w:szCs w:val="18"/>
              </w:rPr>
              <w:t>é</w:t>
            </w:r>
            <w:r w:rsidRPr="000C5B79">
              <w:rPr>
                <w:rFonts w:ascii="Gotham Office" w:hAnsi="Gotham Office"/>
                <w:sz w:val="18"/>
                <w:szCs w:val="18"/>
              </w:rPr>
              <w:t>h/j)</w:t>
            </w:r>
          </w:p>
        </w:tc>
        <w:tc>
          <w:tcPr>
            <w:tcW w:w="2126" w:type="dxa"/>
            <w:shd w:val="clear" w:color="auto" w:fill="F2F2F2" w:themeFill="background1" w:themeFillShade="F2"/>
            <w:vAlign w:val="center"/>
          </w:tcPr>
          <w:p w14:paraId="6B0DA74D"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TC2</w:t>
            </w:r>
            <w:r w:rsidRPr="000C5B79">
              <w:rPr>
                <w:rFonts w:ascii="Gotham Office" w:hAnsi="Gotham Office"/>
                <w:b/>
                <w:sz w:val="18"/>
                <w:szCs w:val="18"/>
              </w:rPr>
              <w:br/>
            </w:r>
            <w:r w:rsidRPr="000C5B79">
              <w:rPr>
                <w:rFonts w:ascii="Gotham Office" w:hAnsi="Gotham Office"/>
                <w:sz w:val="18"/>
                <w:szCs w:val="18"/>
              </w:rPr>
              <w:t>(Moyenne Journalière Annuelle en véhicules</w:t>
            </w:r>
            <w:r w:rsidRPr="000C5B79">
              <w:rPr>
                <w:rFonts w:ascii="Calibri" w:hAnsi="Calibri" w:cs="Calibri"/>
                <w:sz w:val="18"/>
                <w:szCs w:val="18"/>
              </w:rPr>
              <w:t> </w:t>
            </w:r>
            <w:r w:rsidRPr="000C5B79">
              <w:rPr>
                <w:rFonts w:ascii="Gotham Office" w:hAnsi="Gotham Office"/>
                <w:sz w:val="18"/>
                <w:szCs w:val="18"/>
              </w:rPr>
              <w:t xml:space="preserve">: 500 &lt; MJA </w:t>
            </w:r>
            <w:r w:rsidRPr="000C5B79">
              <w:rPr>
                <w:rFonts w:ascii="Cambria Math" w:hAnsi="Cambria Math" w:cs="Cambria Math"/>
                <w:sz w:val="18"/>
                <w:szCs w:val="18"/>
              </w:rPr>
              <w:t>≤</w:t>
            </w:r>
            <w:r w:rsidRPr="000C5B79">
              <w:rPr>
                <w:rFonts w:ascii="Gotham Office" w:hAnsi="Gotham Office"/>
                <w:sz w:val="18"/>
                <w:szCs w:val="18"/>
              </w:rPr>
              <w:t xml:space="preserve"> 1500 v</w:t>
            </w:r>
            <w:r w:rsidRPr="000C5B79">
              <w:rPr>
                <w:rFonts w:ascii="Gotham Office" w:hAnsi="Gotham Office" w:cs="Gotham Office"/>
                <w:sz w:val="18"/>
                <w:szCs w:val="18"/>
              </w:rPr>
              <w:t>é</w:t>
            </w:r>
            <w:r w:rsidRPr="000C5B79">
              <w:rPr>
                <w:rFonts w:ascii="Gotham Office" w:hAnsi="Gotham Office"/>
                <w:sz w:val="18"/>
                <w:szCs w:val="18"/>
              </w:rPr>
              <w:t>h/j)</w:t>
            </w:r>
          </w:p>
        </w:tc>
        <w:tc>
          <w:tcPr>
            <w:tcW w:w="2127" w:type="dxa"/>
            <w:shd w:val="clear" w:color="auto" w:fill="F2F2F2" w:themeFill="background1" w:themeFillShade="F2"/>
            <w:vAlign w:val="center"/>
          </w:tcPr>
          <w:p w14:paraId="05D8260B"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TC3</w:t>
            </w:r>
            <w:r w:rsidRPr="000C5B79">
              <w:rPr>
                <w:rFonts w:ascii="Gotham Office" w:hAnsi="Gotham Office"/>
                <w:b/>
                <w:sz w:val="18"/>
                <w:szCs w:val="18"/>
              </w:rPr>
              <w:br/>
            </w:r>
            <w:r w:rsidRPr="000C5B79">
              <w:rPr>
                <w:rFonts w:ascii="Gotham Office" w:hAnsi="Gotham Office"/>
                <w:sz w:val="18"/>
                <w:szCs w:val="18"/>
              </w:rPr>
              <w:t>(Moyenne Journalière Annuelle en véhicules</w:t>
            </w:r>
            <w:r w:rsidRPr="000C5B79">
              <w:rPr>
                <w:rFonts w:ascii="Calibri" w:hAnsi="Calibri" w:cs="Calibri"/>
                <w:sz w:val="18"/>
                <w:szCs w:val="18"/>
              </w:rPr>
              <w:t> </w:t>
            </w:r>
            <w:r w:rsidRPr="000C5B79">
              <w:rPr>
                <w:rFonts w:ascii="Gotham Office" w:hAnsi="Gotham Office"/>
                <w:sz w:val="18"/>
                <w:szCs w:val="18"/>
              </w:rPr>
              <w:t xml:space="preserve">: 1500 &lt; MJA </w:t>
            </w:r>
            <w:r w:rsidRPr="000C5B79">
              <w:rPr>
                <w:rFonts w:ascii="Cambria Math" w:hAnsi="Cambria Math" w:cs="Cambria Math"/>
                <w:sz w:val="18"/>
                <w:szCs w:val="18"/>
              </w:rPr>
              <w:t>≤</w:t>
            </w:r>
            <w:r w:rsidRPr="000C5B79">
              <w:rPr>
                <w:rFonts w:ascii="Gotham Office" w:hAnsi="Gotham Office"/>
                <w:sz w:val="18"/>
                <w:szCs w:val="18"/>
              </w:rPr>
              <w:t xml:space="preserve"> 3000 v</w:t>
            </w:r>
            <w:r w:rsidRPr="000C5B79">
              <w:rPr>
                <w:rFonts w:ascii="Gotham Office" w:hAnsi="Gotham Office" w:cs="Gotham Office"/>
                <w:sz w:val="18"/>
                <w:szCs w:val="18"/>
              </w:rPr>
              <w:t>é</w:t>
            </w:r>
            <w:r w:rsidRPr="000C5B79">
              <w:rPr>
                <w:rFonts w:ascii="Gotham Office" w:hAnsi="Gotham Office"/>
                <w:sz w:val="18"/>
                <w:szCs w:val="18"/>
              </w:rPr>
              <w:t>h/j)</w:t>
            </w:r>
          </w:p>
        </w:tc>
      </w:tr>
      <w:tr w:rsidR="001E1421" w:rsidRPr="000C5B79" w14:paraId="21178E6A" w14:textId="77777777">
        <w:trPr>
          <w:trHeight w:val="382"/>
          <w:jc w:val="center"/>
        </w:trPr>
        <w:tc>
          <w:tcPr>
            <w:tcW w:w="9051" w:type="dxa"/>
            <w:gridSpan w:val="5"/>
            <w:tcBorders>
              <w:top w:val="double" w:sz="4" w:space="0" w:color="auto"/>
            </w:tcBorders>
            <w:vAlign w:val="center"/>
          </w:tcPr>
          <w:p w14:paraId="15DED82A"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Cas 1</w:t>
            </w:r>
            <w:r w:rsidRPr="000C5B79">
              <w:rPr>
                <w:rFonts w:ascii="Calibri" w:hAnsi="Calibri" w:cs="Calibri"/>
                <w:b/>
                <w:sz w:val="18"/>
                <w:szCs w:val="18"/>
              </w:rPr>
              <w:t> </w:t>
            </w:r>
            <w:r w:rsidRPr="000C5B79">
              <w:rPr>
                <w:rFonts w:ascii="Gotham Office" w:hAnsi="Gotham Office"/>
                <w:b/>
                <w:sz w:val="18"/>
                <w:szCs w:val="18"/>
              </w:rPr>
              <w:t>: Nouvelle Structure de chauss</w:t>
            </w:r>
            <w:r w:rsidRPr="000C5B79">
              <w:rPr>
                <w:rFonts w:ascii="Gotham Office" w:hAnsi="Gotham Office" w:cs="Gotham Office"/>
                <w:b/>
                <w:sz w:val="18"/>
                <w:szCs w:val="18"/>
              </w:rPr>
              <w:t>é</w:t>
            </w:r>
            <w:r w:rsidRPr="000C5B79">
              <w:rPr>
                <w:rFonts w:ascii="Gotham Office" w:hAnsi="Gotham Office"/>
                <w:b/>
                <w:sz w:val="18"/>
                <w:szCs w:val="18"/>
              </w:rPr>
              <w:t>e en GB3</w:t>
            </w:r>
          </w:p>
        </w:tc>
      </w:tr>
      <w:tr w:rsidR="001E1421" w:rsidRPr="000C5B79" w14:paraId="0949877E" w14:textId="77777777">
        <w:trPr>
          <w:gridAfter w:val="1"/>
          <w:wAfter w:w="12" w:type="dxa"/>
          <w:trHeight w:val="449"/>
          <w:jc w:val="center"/>
        </w:trPr>
        <w:tc>
          <w:tcPr>
            <w:tcW w:w="2660" w:type="dxa"/>
            <w:vAlign w:val="center"/>
          </w:tcPr>
          <w:p w14:paraId="1FBF331B"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de surface</w:t>
            </w:r>
          </w:p>
        </w:tc>
        <w:tc>
          <w:tcPr>
            <w:tcW w:w="2126" w:type="dxa"/>
            <w:vAlign w:val="center"/>
          </w:tcPr>
          <w:p w14:paraId="051847F0"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6 cm</w:t>
            </w:r>
          </w:p>
        </w:tc>
        <w:tc>
          <w:tcPr>
            <w:tcW w:w="2126" w:type="dxa"/>
            <w:vAlign w:val="center"/>
          </w:tcPr>
          <w:p w14:paraId="0F8C6D59"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6 cm</w:t>
            </w:r>
          </w:p>
        </w:tc>
        <w:tc>
          <w:tcPr>
            <w:tcW w:w="2127" w:type="dxa"/>
            <w:vAlign w:val="center"/>
          </w:tcPr>
          <w:p w14:paraId="194BBACA"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6 cm</w:t>
            </w:r>
          </w:p>
        </w:tc>
      </w:tr>
      <w:tr w:rsidR="001E1421" w:rsidRPr="000C5B79" w14:paraId="7BFC2FC1" w14:textId="77777777">
        <w:trPr>
          <w:gridAfter w:val="1"/>
          <w:wAfter w:w="12" w:type="dxa"/>
          <w:trHeight w:val="333"/>
          <w:jc w:val="center"/>
        </w:trPr>
        <w:tc>
          <w:tcPr>
            <w:tcW w:w="2660" w:type="dxa"/>
            <w:vAlign w:val="center"/>
          </w:tcPr>
          <w:p w14:paraId="64DF9169"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base)</w:t>
            </w:r>
          </w:p>
        </w:tc>
        <w:tc>
          <w:tcPr>
            <w:tcW w:w="2126" w:type="dxa"/>
            <w:vMerge w:val="restart"/>
            <w:vAlign w:val="center"/>
          </w:tcPr>
          <w:p w14:paraId="6FDA6287"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9 cm</w:t>
            </w:r>
          </w:p>
        </w:tc>
        <w:tc>
          <w:tcPr>
            <w:tcW w:w="2126" w:type="dxa"/>
            <w:vMerge w:val="restart"/>
            <w:vAlign w:val="center"/>
          </w:tcPr>
          <w:p w14:paraId="2802B8C6"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12 cm</w:t>
            </w:r>
          </w:p>
        </w:tc>
        <w:tc>
          <w:tcPr>
            <w:tcW w:w="2127" w:type="dxa"/>
            <w:vAlign w:val="center"/>
          </w:tcPr>
          <w:p w14:paraId="0B7754C8"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 cm</w:t>
            </w:r>
          </w:p>
        </w:tc>
      </w:tr>
      <w:tr w:rsidR="001E1421" w:rsidRPr="000C5B79" w14:paraId="4B967E3A" w14:textId="77777777">
        <w:trPr>
          <w:gridAfter w:val="1"/>
          <w:wAfter w:w="12" w:type="dxa"/>
          <w:trHeight w:val="311"/>
          <w:jc w:val="center"/>
        </w:trPr>
        <w:tc>
          <w:tcPr>
            <w:tcW w:w="2660" w:type="dxa"/>
            <w:vAlign w:val="center"/>
          </w:tcPr>
          <w:p w14:paraId="14C0FAAC"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fondation)</w:t>
            </w:r>
          </w:p>
        </w:tc>
        <w:tc>
          <w:tcPr>
            <w:tcW w:w="2126" w:type="dxa"/>
            <w:vMerge/>
            <w:vAlign w:val="center"/>
          </w:tcPr>
          <w:p w14:paraId="4A5D6031" w14:textId="77777777" w:rsidR="001E1421" w:rsidRPr="000C5B79" w:rsidRDefault="001E1421" w:rsidP="00B72ED1">
            <w:pPr>
              <w:suppressAutoHyphens/>
              <w:spacing w:before="120" w:after="120" w:line="240" w:lineRule="auto"/>
              <w:jc w:val="center"/>
              <w:rPr>
                <w:rFonts w:ascii="Gotham Office" w:hAnsi="Gotham Office"/>
                <w:sz w:val="18"/>
                <w:szCs w:val="18"/>
              </w:rPr>
            </w:pPr>
          </w:p>
        </w:tc>
        <w:tc>
          <w:tcPr>
            <w:tcW w:w="2126" w:type="dxa"/>
            <w:vMerge/>
            <w:vAlign w:val="center"/>
          </w:tcPr>
          <w:p w14:paraId="7B400B1E" w14:textId="77777777" w:rsidR="001E1421" w:rsidRPr="000C5B79" w:rsidRDefault="001E1421" w:rsidP="00B72ED1">
            <w:pPr>
              <w:suppressAutoHyphens/>
              <w:spacing w:before="120" w:after="120" w:line="240" w:lineRule="auto"/>
              <w:jc w:val="center"/>
              <w:rPr>
                <w:rFonts w:ascii="Gotham Office" w:hAnsi="Gotham Office"/>
                <w:sz w:val="18"/>
                <w:szCs w:val="18"/>
              </w:rPr>
            </w:pPr>
          </w:p>
        </w:tc>
        <w:tc>
          <w:tcPr>
            <w:tcW w:w="2127" w:type="dxa"/>
            <w:vAlign w:val="center"/>
          </w:tcPr>
          <w:p w14:paraId="62F77D80"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 cm</w:t>
            </w:r>
          </w:p>
        </w:tc>
      </w:tr>
      <w:tr w:rsidR="001E1421" w:rsidRPr="000C5B79" w14:paraId="1AD8EA61" w14:textId="77777777">
        <w:trPr>
          <w:trHeight w:val="381"/>
          <w:jc w:val="center"/>
        </w:trPr>
        <w:tc>
          <w:tcPr>
            <w:tcW w:w="9051" w:type="dxa"/>
            <w:gridSpan w:val="5"/>
            <w:tcBorders>
              <w:top w:val="double" w:sz="4" w:space="0" w:color="auto"/>
            </w:tcBorders>
            <w:vAlign w:val="center"/>
          </w:tcPr>
          <w:p w14:paraId="67755208" w14:textId="77777777" w:rsidR="001E1421" w:rsidRPr="000C5B79" w:rsidRDefault="001E1421" w:rsidP="00B72ED1">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Cas 2</w:t>
            </w:r>
            <w:r w:rsidRPr="000C5B79">
              <w:rPr>
                <w:rFonts w:ascii="Calibri" w:hAnsi="Calibri" w:cs="Calibri"/>
                <w:b/>
                <w:sz w:val="18"/>
                <w:szCs w:val="18"/>
              </w:rPr>
              <w:t> </w:t>
            </w:r>
            <w:r w:rsidRPr="000C5B79">
              <w:rPr>
                <w:rFonts w:ascii="Gotham Office" w:hAnsi="Gotham Office"/>
                <w:b/>
                <w:sz w:val="18"/>
                <w:szCs w:val="18"/>
              </w:rPr>
              <w:t>: Nouvelle Structure de chauss</w:t>
            </w:r>
            <w:r w:rsidRPr="000C5B79">
              <w:rPr>
                <w:rFonts w:ascii="Gotham Office" w:hAnsi="Gotham Office" w:cs="Gotham Office"/>
                <w:b/>
                <w:sz w:val="18"/>
                <w:szCs w:val="18"/>
              </w:rPr>
              <w:t>é</w:t>
            </w:r>
            <w:r w:rsidRPr="000C5B79">
              <w:rPr>
                <w:rFonts w:ascii="Gotham Office" w:hAnsi="Gotham Office"/>
                <w:b/>
                <w:sz w:val="18"/>
                <w:szCs w:val="18"/>
              </w:rPr>
              <w:t>e en EME2</w:t>
            </w:r>
          </w:p>
        </w:tc>
      </w:tr>
      <w:tr w:rsidR="001E1421" w:rsidRPr="000C5B79" w14:paraId="03498152" w14:textId="77777777">
        <w:trPr>
          <w:gridAfter w:val="1"/>
          <w:wAfter w:w="12" w:type="dxa"/>
          <w:trHeight w:val="395"/>
          <w:jc w:val="center"/>
        </w:trPr>
        <w:tc>
          <w:tcPr>
            <w:tcW w:w="2660" w:type="dxa"/>
            <w:vAlign w:val="center"/>
          </w:tcPr>
          <w:p w14:paraId="0EA44D2E"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de surface</w:t>
            </w:r>
          </w:p>
        </w:tc>
        <w:tc>
          <w:tcPr>
            <w:tcW w:w="2126" w:type="dxa"/>
            <w:vAlign w:val="center"/>
          </w:tcPr>
          <w:p w14:paraId="50318B31"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2,5 cm</w:t>
            </w:r>
          </w:p>
        </w:tc>
        <w:tc>
          <w:tcPr>
            <w:tcW w:w="2126" w:type="dxa"/>
            <w:vAlign w:val="center"/>
          </w:tcPr>
          <w:p w14:paraId="17B5BA75"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2,5 cm</w:t>
            </w:r>
          </w:p>
        </w:tc>
        <w:tc>
          <w:tcPr>
            <w:tcW w:w="2127" w:type="dxa"/>
            <w:vAlign w:val="center"/>
          </w:tcPr>
          <w:p w14:paraId="31BEE44F" w14:textId="77777777" w:rsidR="001E1421" w:rsidRPr="000C5B79" w:rsidRDefault="001E1421" w:rsidP="00B72ED1">
            <w:pPr>
              <w:suppressAutoHyphens/>
              <w:spacing w:before="120" w:after="120" w:line="240" w:lineRule="auto"/>
              <w:ind w:left="-45" w:right="-108"/>
              <w:jc w:val="center"/>
              <w:rPr>
                <w:rFonts w:ascii="Gotham Office" w:hAnsi="Gotham Office"/>
                <w:sz w:val="18"/>
                <w:szCs w:val="18"/>
              </w:rPr>
            </w:pPr>
            <w:r w:rsidRPr="000C5B79">
              <w:rPr>
                <w:rFonts w:ascii="Gotham Office" w:hAnsi="Gotham Office"/>
                <w:sz w:val="18"/>
                <w:szCs w:val="18"/>
              </w:rPr>
              <w:t>2,5 cm</w:t>
            </w:r>
          </w:p>
        </w:tc>
      </w:tr>
      <w:tr w:rsidR="001E1421" w:rsidRPr="000C5B79" w14:paraId="1AD0C04C" w14:textId="77777777">
        <w:trPr>
          <w:gridAfter w:val="1"/>
          <w:wAfter w:w="12" w:type="dxa"/>
          <w:trHeight w:val="53"/>
          <w:jc w:val="center"/>
        </w:trPr>
        <w:tc>
          <w:tcPr>
            <w:tcW w:w="2660" w:type="dxa"/>
            <w:vAlign w:val="center"/>
          </w:tcPr>
          <w:p w14:paraId="35F2D95E"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base)</w:t>
            </w:r>
          </w:p>
        </w:tc>
        <w:tc>
          <w:tcPr>
            <w:tcW w:w="2126" w:type="dxa"/>
            <w:vMerge w:val="restart"/>
            <w:vAlign w:val="center"/>
          </w:tcPr>
          <w:p w14:paraId="4089B5EE"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9 cm</w:t>
            </w:r>
          </w:p>
        </w:tc>
        <w:tc>
          <w:tcPr>
            <w:tcW w:w="2126" w:type="dxa"/>
            <w:vMerge w:val="restart"/>
            <w:vAlign w:val="center"/>
          </w:tcPr>
          <w:p w14:paraId="7E154093"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r w:rsidRPr="000C5B79">
              <w:rPr>
                <w:rFonts w:ascii="Gotham Office" w:hAnsi="Gotham Office"/>
                <w:sz w:val="18"/>
                <w:szCs w:val="18"/>
              </w:rPr>
              <w:t>10 cm</w:t>
            </w:r>
          </w:p>
        </w:tc>
        <w:tc>
          <w:tcPr>
            <w:tcW w:w="2127" w:type="dxa"/>
            <w:vAlign w:val="center"/>
          </w:tcPr>
          <w:p w14:paraId="105B54CC" w14:textId="77777777" w:rsidR="001E1421" w:rsidRPr="000C5B79" w:rsidRDefault="001E1421" w:rsidP="00B72ED1">
            <w:pPr>
              <w:suppressAutoHyphens/>
              <w:spacing w:before="120" w:after="120" w:line="240" w:lineRule="auto"/>
              <w:ind w:left="-45" w:right="-108"/>
              <w:jc w:val="center"/>
              <w:rPr>
                <w:rFonts w:ascii="Gotham Office" w:hAnsi="Gotham Office"/>
                <w:sz w:val="18"/>
                <w:szCs w:val="18"/>
              </w:rPr>
            </w:pPr>
            <w:r w:rsidRPr="000C5B79">
              <w:rPr>
                <w:rFonts w:ascii="Gotham Office" w:hAnsi="Gotham Office"/>
                <w:sz w:val="18"/>
                <w:szCs w:val="18"/>
              </w:rPr>
              <w:t>6 cm</w:t>
            </w:r>
          </w:p>
        </w:tc>
      </w:tr>
      <w:tr w:rsidR="001E1421" w:rsidRPr="000C5B79" w14:paraId="0D1C547A" w14:textId="77777777">
        <w:trPr>
          <w:gridAfter w:val="1"/>
          <w:wAfter w:w="12" w:type="dxa"/>
          <w:trHeight w:val="319"/>
          <w:jc w:val="center"/>
        </w:trPr>
        <w:tc>
          <w:tcPr>
            <w:tcW w:w="2660" w:type="dxa"/>
            <w:vAlign w:val="center"/>
          </w:tcPr>
          <w:p w14:paraId="556DE133" w14:textId="77777777" w:rsidR="001E1421" w:rsidRPr="000C5B79" w:rsidRDefault="001E142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d’assise</w:t>
            </w:r>
            <w:r w:rsidRPr="000C5B79">
              <w:rPr>
                <w:rFonts w:ascii="Gotham Office" w:hAnsi="Gotham Office"/>
                <w:sz w:val="18"/>
                <w:szCs w:val="18"/>
              </w:rPr>
              <w:br/>
              <w:t>(couche de fondation)</w:t>
            </w:r>
          </w:p>
        </w:tc>
        <w:tc>
          <w:tcPr>
            <w:tcW w:w="2126" w:type="dxa"/>
            <w:vMerge/>
            <w:vAlign w:val="center"/>
          </w:tcPr>
          <w:p w14:paraId="73654734"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p>
        </w:tc>
        <w:tc>
          <w:tcPr>
            <w:tcW w:w="2126" w:type="dxa"/>
            <w:vMerge/>
            <w:vAlign w:val="center"/>
          </w:tcPr>
          <w:p w14:paraId="0F698264" w14:textId="77777777" w:rsidR="001E1421" w:rsidRPr="000C5B79" w:rsidRDefault="001E1421" w:rsidP="00B72ED1">
            <w:pPr>
              <w:suppressAutoHyphens/>
              <w:spacing w:before="120" w:after="120" w:line="240" w:lineRule="auto"/>
              <w:ind w:left="-47" w:right="-109"/>
              <w:jc w:val="center"/>
              <w:rPr>
                <w:rFonts w:ascii="Gotham Office" w:hAnsi="Gotham Office"/>
                <w:sz w:val="18"/>
                <w:szCs w:val="18"/>
              </w:rPr>
            </w:pPr>
          </w:p>
        </w:tc>
        <w:tc>
          <w:tcPr>
            <w:tcW w:w="2127" w:type="dxa"/>
            <w:vAlign w:val="center"/>
          </w:tcPr>
          <w:p w14:paraId="5DBBEA67" w14:textId="77777777" w:rsidR="001E1421" w:rsidRPr="000C5B79" w:rsidRDefault="001E1421" w:rsidP="00B72ED1">
            <w:pPr>
              <w:suppressAutoHyphens/>
              <w:spacing w:before="120" w:after="120" w:line="240" w:lineRule="auto"/>
              <w:ind w:left="-45" w:right="-108"/>
              <w:jc w:val="center"/>
              <w:rPr>
                <w:rFonts w:ascii="Gotham Office" w:hAnsi="Gotham Office"/>
                <w:sz w:val="18"/>
                <w:szCs w:val="18"/>
              </w:rPr>
            </w:pPr>
            <w:r w:rsidRPr="000C5B79">
              <w:rPr>
                <w:rFonts w:ascii="Gotham Office" w:hAnsi="Gotham Office"/>
                <w:sz w:val="18"/>
                <w:szCs w:val="18"/>
              </w:rPr>
              <w:t>7 cm</w:t>
            </w:r>
          </w:p>
        </w:tc>
      </w:tr>
    </w:tbl>
    <w:p w14:paraId="12E184BF" w14:textId="77777777" w:rsidR="001E1421" w:rsidRPr="000C5B79" w:rsidRDefault="001E1421" w:rsidP="00B72ED1">
      <w:pPr>
        <w:suppressAutoHyphens/>
        <w:spacing w:before="120" w:after="120" w:line="360" w:lineRule="auto"/>
        <w:jc w:val="both"/>
        <w:rPr>
          <w:rFonts w:ascii="Gotham Office" w:hAnsi="Gotham Office"/>
          <w:bCs/>
          <w:i/>
          <w:iCs/>
          <w:sz w:val="18"/>
          <w:szCs w:val="18"/>
        </w:rPr>
      </w:pPr>
      <w:r w:rsidRPr="000C5B79">
        <w:rPr>
          <w:rFonts w:ascii="Gotham Office" w:hAnsi="Gotham Office"/>
          <w:bCs/>
          <w:i/>
          <w:iCs/>
          <w:sz w:val="18"/>
          <w:szCs w:val="18"/>
          <w:u w:val="single"/>
        </w:rPr>
        <w:t>Légende</w:t>
      </w:r>
      <w:r w:rsidRPr="000C5B79">
        <w:rPr>
          <w:rFonts w:ascii="Calibri" w:hAnsi="Calibri" w:cs="Calibri"/>
          <w:bCs/>
          <w:i/>
          <w:iCs/>
          <w:sz w:val="18"/>
          <w:szCs w:val="18"/>
        </w:rPr>
        <w:t> </w:t>
      </w:r>
      <w:r w:rsidRPr="000C5B79">
        <w:rPr>
          <w:rFonts w:ascii="Gotham Office" w:hAnsi="Gotham Office"/>
          <w:bCs/>
          <w:i/>
          <w:iCs/>
          <w:sz w:val="18"/>
          <w:szCs w:val="18"/>
        </w:rPr>
        <w:t>:</w:t>
      </w:r>
    </w:p>
    <w:p w14:paraId="70AE3E3E" w14:textId="50983A1A" w:rsidR="001E1421" w:rsidRPr="000C5B79" w:rsidRDefault="001E1421" w:rsidP="00B72ED1">
      <w:pPr>
        <w:suppressAutoHyphens/>
        <w:spacing w:before="120" w:after="120" w:line="360" w:lineRule="auto"/>
        <w:jc w:val="both"/>
        <w:rPr>
          <w:rFonts w:ascii="Gotham Office" w:hAnsi="Gotham Office" w:cs="Calibri"/>
          <w:i/>
          <w:iCs/>
          <w:sz w:val="18"/>
          <w:szCs w:val="18"/>
        </w:rPr>
      </w:pPr>
      <w:r w:rsidRPr="000C5B79">
        <w:rPr>
          <w:rFonts w:ascii="Gotham Office" w:hAnsi="Gotham Office"/>
          <w:i/>
          <w:iCs/>
          <w:sz w:val="18"/>
          <w:szCs w:val="18"/>
        </w:rPr>
        <w:t>EME2</w:t>
      </w:r>
      <w:r w:rsidRPr="000C5B79">
        <w:rPr>
          <w:rFonts w:ascii="Calibri" w:hAnsi="Calibri" w:cs="Calibri"/>
          <w:i/>
          <w:iCs/>
          <w:sz w:val="18"/>
          <w:szCs w:val="18"/>
        </w:rPr>
        <w:t> </w:t>
      </w:r>
      <w:r w:rsidRPr="000C5B79">
        <w:rPr>
          <w:rFonts w:ascii="Gotham Office" w:hAnsi="Gotham Office"/>
          <w:i/>
          <w:iCs/>
          <w:sz w:val="18"/>
          <w:szCs w:val="18"/>
        </w:rPr>
        <w:t xml:space="preserve">: </w:t>
      </w:r>
      <w:r w:rsidR="00B72ED1" w:rsidRPr="000C5B79">
        <w:rPr>
          <w:rFonts w:ascii="Gotham Office" w:hAnsi="Gotham Office"/>
          <w:i/>
          <w:iCs/>
          <w:sz w:val="18"/>
          <w:szCs w:val="18"/>
        </w:rPr>
        <w:tab/>
      </w:r>
      <w:r w:rsidR="00B72ED1" w:rsidRPr="000C5B79">
        <w:rPr>
          <w:rFonts w:ascii="Gotham Office" w:hAnsi="Gotham Office"/>
          <w:i/>
          <w:iCs/>
          <w:sz w:val="18"/>
          <w:szCs w:val="18"/>
        </w:rPr>
        <w:tab/>
      </w:r>
      <w:r w:rsidRPr="000C5B79">
        <w:rPr>
          <w:rFonts w:ascii="Gotham Office" w:hAnsi="Gotham Office"/>
          <w:i/>
          <w:iCs/>
          <w:sz w:val="18"/>
          <w:szCs w:val="18"/>
        </w:rPr>
        <w:t>Enrob</w:t>
      </w:r>
      <w:r w:rsidRPr="000C5B79">
        <w:rPr>
          <w:rFonts w:ascii="Gotham Office" w:hAnsi="Gotham Office" w:cs="Gotham Office"/>
          <w:i/>
          <w:iCs/>
          <w:sz w:val="18"/>
          <w:szCs w:val="18"/>
        </w:rPr>
        <w:t>é</w:t>
      </w:r>
      <w:r w:rsidRPr="000C5B79">
        <w:rPr>
          <w:rFonts w:ascii="Gotham Office" w:hAnsi="Gotham Office"/>
          <w:i/>
          <w:iCs/>
          <w:sz w:val="18"/>
          <w:szCs w:val="18"/>
        </w:rPr>
        <w:t xml:space="preserve"> </w:t>
      </w:r>
      <w:r w:rsidRPr="000C5B79">
        <w:rPr>
          <w:rFonts w:ascii="Gotham Office" w:hAnsi="Gotham Office" w:cs="Gotham Office"/>
          <w:i/>
          <w:iCs/>
          <w:sz w:val="18"/>
          <w:szCs w:val="18"/>
        </w:rPr>
        <w:t>à</w:t>
      </w:r>
      <w:r w:rsidRPr="000C5B79">
        <w:rPr>
          <w:rFonts w:ascii="Gotham Office" w:hAnsi="Gotham Office"/>
          <w:i/>
          <w:iCs/>
          <w:sz w:val="18"/>
          <w:szCs w:val="18"/>
        </w:rPr>
        <w:t xml:space="preserve"> Module </w:t>
      </w:r>
      <w:r w:rsidRPr="000C5B79">
        <w:rPr>
          <w:rFonts w:ascii="Gotham Office" w:hAnsi="Gotham Office" w:cs="Gotham Office"/>
          <w:i/>
          <w:iCs/>
          <w:sz w:val="18"/>
          <w:szCs w:val="18"/>
        </w:rPr>
        <w:t>É</w:t>
      </w:r>
      <w:r w:rsidRPr="000C5B79">
        <w:rPr>
          <w:rFonts w:ascii="Gotham Office" w:hAnsi="Gotham Office"/>
          <w:i/>
          <w:iCs/>
          <w:sz w:val="18"/>
          <w:szCs w:val="18"/>
        </w:rPr>
        <w:t>lev</w:t>
      </w:r>
      <w:r w:rsidRPr="000C5B79">
        <w:rPr>
          <w:rFonts w:ascii="Gotham Office" w:hAnsi="Gotham Office" w:cs="Gotham Office"/>
          <w:i/>
          <w:iCs/>
          <w:sz w:val="18"/>
          <w:szCs w:val="18"/>
        </w:rPr>
        <w:t>é</w:t>
      </w:r>
      <w:r w:rsidRPr="000C5B79">
        <w:rPr>
          <w:rFonts w:ascii="Gotham Office" w:hAnsi="Gotham Office"/>
          <w:i/>
          <w:iCs/>
          <w:sz w:val="18"/>
          <w:szCs w:val="18"/>
        </w:rPr>
        <w:t xml:space="preserve"> de classe 2</w:t>
      </w:r>
      <w:r w:rsidR="00B72ED1" w:rsidRPr="000C5B79">
        <w:rPr>
          <w:rFonts w:ascii="Gotham Office" w:hAnsi="Gotham Office"/>
          <w:i/>
          <w:iCs/>
          <w:sz w:val="18"/>
          <w:szCs w:val="18"/>
        </w:rPr>
        <w:t>,</w:t>
      </w:r>
    </w:p>
    <w:p w14:paraId="6796CCD4" w14:textId="7AF9CE5C" w:rsidR="001E1421" w:rsidRPr="000C5B79" w:rsidRDefault="001E1421" w:rsidP="00B72ED1">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GB3</w:t>
      </w:r>
      <w:r w:rsidRPr="000C5B79">
        <w:rPr>
          <w:rFonts w:ascii="Calibri" w:hAnsi="Calibri" w:cs="Calibri"/>
          <w:i/>
          <w:iCs/>
          <w:sz w:val="18"/>
          <w:szCs w:val="18"/>
        </w:rPr>
        <w:t> </w:t>
      </w:r>
      <w:r w:rsidRPr="000C5B79">
        <w:rPr>
          <w:rFonts w:ascii="Gotham Office" w:hAnsi="Gotham Office"/>
          <w:i/>
          <w:iCs/>
          <w:sz w:val="18"/>
          <w:szCs w:val="18"/>
        </w:rPr>
        <w:t xml:space="preserve">: </w:t>
      </w:r>
      <w:r w:rsidR="00B72ED1" w:rsidRPr="000C5B79">
        <w:rPr>
          <w:rFonts w:ascii="Gotham Office" w:hAnsi="Gotham Office"/>
          <w:i/>
          <w:iCs/>
          <w:sz w:val="18"/>
          <w:szCs w:val="18"/>
        </w:rPr>
        <w:tab/>
      </w:r>
      <w:r w:rsidR="00B72ED1" w:rsidRPr="000C5B79">
        <w:rPr>
          <w:rFonts w:ascii="Gotham Office" w:hAnsi="Gotham Office"/>
          <w:i/>
          <w:iCs/>
          <w:sz w:val="18"/>
          <w:szCs w:val="18"/>
        </w:rPr>
        <w:tab/>
      </w:r>
      <w:r w:rsidRPr="000C5B79">
        <w:rPr>
          <w:rFonts w:ascii="Gotham Office" w:hAnsi="Gotham Office"/>
          <w:i/>
          <w:iCs/>
          <w:sz w:val="18"/>
          <w:szCs w:val="18"/>
        </w:rPr>
        <w:t>Grave Bitume de type 3</w:t>
      </w:r>
      <w:r w:rsidR="00B72ED1" w:rsidRPr="000C5B79">
        <w:rPr>
          <w:rFonts w:ascii="Gotham Office" w:hAnsi="Gotham Office"/>
          <w:i/>
          <w:iCs/>
          <w:sz w:val="18"/>
          <w:szCs w:val="18"/>
        </w:rPr>
        <w:t>.</w:t>
      </w:r>
    </w:p>
    <w:p w14:paraId="1F3CC80B"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chaussée devra être vérifiée à la sensibilité au gel. Les granulats utilisés devront être non gélifs.</w:t>
      </w:r>
    </w:p>
    <w:p w14:paraId="79D31E77"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L’épaisseur de la couche de forme devra être adaptée à l’hygrométrie et la portance au moment des travaux.</w:t>
      </w:r>
    </w:p>
    <w:p w14:paraId="3344BE95" w14:textId="77777777" w:rsidR="001E1421" w:rsidRPr="000C5B79" w:rsidRDefault="001E142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différents dimensionnements et le suivi des travaux pourront être contrôlés et vérifiés par le bureau de contrôle ou le géotechnicien dans le cadre d’une mission G4 selon la norme NF P 94-500.</w:t>
      </w:r>
    </w:p>
    <w:p w14:paraId="231B06F1" w14:textId="437C252A" w:rsidR="007F0E69" w:rsidRPr="000C5B79" w:rsidRDefault="001E1421" w:rsidP="007F0E69">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Les entreprises pourront proposer des structures variantes, sous réserves de justificatifs fiables (dimensionnement ALIZE).</w:t>
      </w:r>
      <w:r w:rsidR="007F0E69" w:rsidRPr="000C5B79">
        <w:rPr>
          <w:rFonts w:ascii="Gotham Office" w:hAnsi="Gotham Office"/>
          <w:sz w:val="22"/>
          <w:szCs w:val="22"/>
        </w:rPr>
        <w:br w:type="page"/>
      </w:r>
    </w:p>
    <w:p w14:paraId="11CECB48" w14:textId="66065E66" w:rsidR="001E1421" w:rsidRPr="000C5B79" w:rsidRDefault="00B72ED1" w:rsidP="00942F43">
      <w:pPr>
        <w:pStyle w:val="Heading2"/>
      </w:pPr>
      <w:bookmarkStart w:id="235" w:name="_Toc219037935"/>
      <w:r w:rsidRPr="000C5B79">
        <w:t>Sujétions de mise en œuvre</w:t>
      </w:r>
      <w:bookmarkEnd w:id="235"/>
    </w:p>
    <w:bookmarkEnd w:id="233"/>
    <w:p w14:paraId="2A4805EF"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des structures de chaussée dans de bonnes conditions avec un bon fonctionnement dans le temps nécessite de respecter les règles de l’art et les documents techniques en vigueur à savoir.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28187DC3" w14:textId="57AE4C2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matériaux constitutifs de la couche de roulement devront assurer une protection contre les infiltrations d’eau, on pourra s’orienter par exemple vers une couche de surface de type béton bitumineux très mince ou mince (BBTM et BBM). En effet, ces matériaux permettent une imperméabilité élevée de la couche de roulement.</w:t>
      </w:r>
    </w:p>
    <w:p w14:paraId="4E9D76CF"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Il est conseillé de réaliser les différents travaux de terrassements de la plateforme dans des conditions météorologiques favorables (arrêt des travaux en cas de pluie soutenue),</w:t>
      </w:r>
    </w:p>
    <w:p w14:paraId="09E3BC4B"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On veillera à la mise en œuvre d’un système de collecte et d’évacuation des eaux (dévers…).</w:t>
      </w:r>
    </w:p>
    <w:p w14:paraId="00BB3B9A"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Exécution correcte du compactage des différentes couches de chaussée. Les moyens de compactage doivent être adaptés aux épaisseurs des différentes couches.</w:t>
      </w:r>
    </w:p>
    <w:p w14:paraId="29EA38D2"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Toute infiltration des eaux de ruissellement au droit et aux abords immédiats de la chaussée est susceptible d’engendrer des phénomènes d’entraînement de fines et donc des déformations supplémentaires. Ce phénomène doit être évité. Il est donc essentiel de mettre en œuvre un système de collecte et d’évacuation de ces eaux.</w:t>
      </w:r>
    </w:p>
    <w:p w14:paraId="19929AC6"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caractéristiques des matériaux employés pour les différentes couches de la structure de chaussée doivent être conformes aux fiches techniques des matériaux à utiliser pour chaque couche qui sont fixés par les différentes normes.</w:t>
      </w:r>
    </w:p>
    <w:p w14:paraId="5131CA08" w14:textId="42C83A91"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23AEC230" w14:textId="2B29087F" w:rsidR="001E1421" w:rsidRPr="000C5B79" w:rsidRDefault="00B72ED1" w:rsidP="00F303A5">
      <w:pPr>
        <w:pStyle w:val="Heading1"/>
      </w:pPr>
      <w:bookmarkStart w:id="236" w:name="_Toc219037936"/>
      <w:r w:rsidRPr="000C5B79">
        <w:t>Diagnostic du</w:t>
      </w:r>
      <w:r w:rsidRPr="000C5B79">
        <w:rPr>
          <w:highlight w:val="yellow"/>
        </w:rPr>
        <w:t>/des</w:t>
      </w:r>
      <w:r w:rsidRPr="000C5B79">
        <w:t xml:space="preserve"> bâtiment</w:t>
      </w:r>
      <w:r w:rsidRPr="000C5B79">
        <w:rPr>
          <w:highlight w:val="yellow"/>
        </w:rPr>
        <w:t>(s)</w:t>
      </w:r>
      <w:r w:rsidRPr="000C5B79">
        <w:t xml:space="preserve"> existant</w:t>
      </w:r>
      <w:r w:rsidRPr="000C5B79">
        <w:rPr>
          <w:highlight w:val="yellow"/>
        </w:rPr>
        <w:t>(s)</w:t>
      </w:r>
      <w:bookmarkEnd w:id="236"/>
    </w:p>
    <w:p w14:paraId="14748AF0" w14:textId="61209741" w:rsidR="001E1421" w:rsidRPr="000C5B79" w:rsidRDefault="00B72ED1" w:rsidP="00942F43">
      <w:pPr>
        <w:pStyle w:val="Heading2"/>
      </w:pPr>
      <w:bookmarkStart w:id="237" w:name="_Toc219037937"/>
      <w:r w:rsidRPr="000C5B79">
        <w:t>Portance des fondations actuelles</w:t>
      </w:r>
      <w:bookmarkEnd w:id="237"/>
    </w:p>
    <w:p w14:paraId="4B13E213" w14:textId="6A0B0407" w:rsidR="00D378AD" w:rsidRPr="000C5B79" w:rsidRDefault="00B72ED1" w:rsidP="00D378AD">
      <w:pPr>
        <w:suppressAutoHyphens/>
        <w:autoSpaceDE w:val="0"/>
        <w:autoSpaceDN w:val="0"/>
        <w:spacing w:before="120" w:after="120" w:line="360" w:lineRule="auto"/>
        <w:jc w:val="both"/>
        <w:rPr>
          <w:rFonts w:ascii="Gotham Office" w:hAnsi="Gotham Office"/>
          <w:sz w:val="22"/>
          <w:szCs w:val="22"/>
        </w:rPr>
      </w:pPr>
      <w:bookmarkStart w:id="238" w:name="_Hlk31816606"/>
      <w:r w:rsidRPr="000C5B79">
        <w:rPr>
          <w:rFonts w:ascii="Gotham Office" w:hAnsi="Gotham Office"/>
          <w:sz w:val="22"/>
          <w:szCs w:val="22"/>
        </w:rPr>
        <w:t>Dans ce paragraphe, nous allons estimer la capacité portante des sols d’assise des fondations de l’ouvrage existant, pour permettre au BET Structure d’apprécier leur compatibilité avec les descentes de charges actuelles et/ou futures.</w:t>
      </w:r>
    </w:p>
    <w:p w14:paraId="4ED63DA1" w14:textId="77777777" w:rsidR="00B72ED1" w:rsidRPr="000C5B79" w:rsidRDefault="00B72ED1" w:rsidP="00B72ED1">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Les calculs ont été réalisé conformément à la norme NF P 94-261 « Justification des ouvrages géotechniques - Normes d’application nationale de l’Eurocode 7 – Fondations superficielles ».</w:t>
      </w:r>
    </w:p>
    <w:p w14:paraId="0C07396F" w14:textId="4634940A" w:rsidR="00B72ED1" w:rsidRPr="000C5B79" w:rsidRDefault="00B72ED1" w:rsidP="00B72ED1">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En se basant sur le</w:t>
      </w:r>
      <w:r w:rsidR="006A2137">
        <w:rPr>
          <w:rFonts w:ascii="Gotham Office" w:hAnsi="Gotham Office"/>
          <w:sz w:val="22"/>
          <w:szCs w:val="22"/>
        </w:rPr>
        <w:t>s</w:t>
      </w:r>
      <w:r w:rsidRPr="000C5B79">
        <w:rPr>
          <w:rFonts w:ascii="Gotham Office" w:hAnsi="Gotham Office"/>
          <w:sz w:val="22"/>
          <w:szCs w:val="22"/>
        </w:rPr>
        <w:t xml:space="preserve"> résultats du</w:t>
      </w:r>
      <w:r w:rsidR="008E5998" w:rsidRPr="008E5998">
        <w:rPr>
          <w:rFonts w:ascii="Gotham Office" w:hAnsi="Gotham Office"/>
          <w:sz w:val="22"/>
          <w:szCs w:val="22"/>
          <w:highlight w:val="yellow"/>
        </w:rPr>
        <w:t>/des</w:t>
      </w:r>
      <w:r w:rsidRPr="000C5B79">
        <w:rPr>
          <w:rFonts w:ascii="Gotham Office" w:hAnsi="Gotham Office"/>
          <w:sz w:val="22"/>
          <w:szCs w:val="22"/>
        </w:rPr>
        <w:t xml:space="preserve"> sondage</w:t>
      </w:r>
      <w:r w:rsidR="008E5998" w:rsidRPr="008E5998">
        <w:rPr>
          <w:rFonts w:ascii="Gotham Office" w:hAnsi="Gotham Office"/>
          <w:sz w:val="22"/>
          <w:szCs w:val="22"/>
          <w:highlight w:val="yellow"/>
        </w:rPr>
        <w:t>(s)</w:t>
      </w:r>
      <w:r w:rsidRPr="000C5B79">
        <w:rPr>
          <w:rFonts w:ascii="Gotham Office" w:hAnsi="Gotham Office"/>
          <w:sz w:val="22"/>
          <w:szCs w:val="22"/>
        </w:rPr>
        <w:t xml:space="preserve"> pressiométrique</w:t>
      </w:r>
      <w:r w:rsidR="008E5998" w:rsidRPr="008E5998">
        <w:rPr>
          <w:rFonts w:ascii="Gotham Office" w:hAnsi="Gotham Office"/>
          <w:sz w:val="22"/>
          <w:szCs w:val="22"/>
          <w:highlight w:val="yellow"/>
        </w:rPr>
        <w:t>(s)</w:t>
      </w:r>
      <w:r w:rsidRPr="000C5B79">
        <w:rPr>
          <w:rFonts w:ascii="Gotham Office" w:hAnsi="Gotham Office"/>
          <w:sz w:val="22"/>
          <w:szCs w:val="22"/>
        </w:rPr>
        <w:t xml:space="preserve"> réalisé</w:t>
      </w:r>
      <w:r w:rsidR="008E5998" w:rsidRPr="008E5998">
        <w:rPr>
          <w:rFonts w:ascii="Gotham Office" w:hAnsi="Gotham Office"/>
          <w:sz w:val="22"/>
          <w:szCs w:val="22"/>
          <w:highlight w:val="yellow"/>
        </w:rPr>
        <w:t>(s)</w:t>
      </w:r>
      <w:r w:rsidRPr="000C5B79">
        <w:rPr>
          <w:rFonts w:ascii="Gotham Office" w:hAnsi="Gotham Office"/>
          <w:sz w:val="22"/>
          <w:szCs w:val="22"/>
        </w:rPr>
        <w:t xml:space="preserve"> et de</w:t>
      </w:r>
      <w:r w:rsidR="008E5998">
        <w:rPr>
          <w:rFonts w:ascii="Gotham Office" w:hAnsi="Gotham Office"/>
          <w:sz w:val="22"/>
          <w:szCs w:val="22"/>
        </w:rPr>
        <w:t xml:space="preserve"> la</w:t>
      </w:r>
      <w:r w:rsidR="008E5998" w:rsidRPr="008E5998">
        <w:rPr>
          <w:rFonts w:ascii="Gotham Office" w:hAnsi="Gotham Office"/>
          <w:sz w:val="22"/>
          <w:szCs w:val="22"/>
          <w:highlight w:val="yellow"/>
        </w:rPr>
        <w:t>/des</w:t>
      </w:r>
      <w:r w:rsidRPr="000C5B79">
        <w:rPr>
          <w:rFonts w:ascii="Gotham Office" w:hAnsi="Gotham Office"/>
          <w:sz w:val="22"/>
          <w:szCs w:val="22"/>
        </w:rPr>
        <w:t xml:space="preserve"> reconnaissance</w:t>
      </w:r>
      <w:r w:rsidR="008E5998" w:rsidRPr="008E5998">
        <w:rPr>
          <w:rFonts w:ascii="Gotham Office" w:hAnsi="Gotham Office"/>
          <w:sz w:val="22"/>
          <w:szCs w:val="22"/>
          <w:highlight w:val="yellow"/>
        </w:rPr>
        <w:t>(</w:t>
      </w:r>
      <w:r w:rsidRPr="008E5998">
        <w:rPr>
          <w:rFonts w:ascii="Gotham Office" w:hAnsi="Gotham Office"/>
          <w:sz w:val="22"/>
          <w:szCs w:val="22"/>
          <w:highlight w:val="yellow"/>
        </w:rPr>
        <w:t>s</w:t>
      </w:r>
      <w:r w:rsidR="008E5998" w:rsidRPr="008E5998">
        <w:rPr>
          <w:rFonts w:ascii="Gotham Office" w:hAnsi="Gotham Office"/>
          <w:sz w:val="22"/>
          <w:szCs w:val="22"/>
          <w:highlight w:val="yellow"/>
        </w:rPr>
        <w:t>)</w:t>
      </w:r>
      <w:r w:rsidRPr="000C5B79">
        <w:rPr>
          <w:rFonts w:ascii="Gotham Office" w:hAnsi="Gotham Office"/>
          <w:sz w:val="22"/>
          <w:szCs w:val="22"/>
        </w:rPr>
        <w:t xml:space="preserve"> de fondations qui met</w:t>
      </w:r>
      <w:r w:rsidR="006A2137" w:rsidRPr="006A2137">
        <w:rPr>
          <w:rFonts w:ascii="Calibri" w:hAnsi="Calibri" w:cs="Calibri"/>
          <w:sz w:val="22"/>
          <w:szCs w:val="22"/>
          <w:highlight w:val="yellow"/>
        </w:rPr>
        <w:t>/</w:t>
      </w:r>
      <w:r w:rsidRPr="006A2137">
        <w:rPr>
          <w:rFonts w:ascii="Gotham Office" w:hAnsi="Gotham Office"/>
          <w:sz w:val="22"/>
          <w:szCs w:val="22"/>
          <w:highlight w:val="yellow"/>
        </w:rPr>
        <w:t>tent</w:t>
      </w:r>
      <w:r w:rsidRPr="000C5B79">
        <w:rPr>
          <w:rFonts w:ascii="Gotham Office" w:hAnsi="Gotham Office"/>
          <w:sz w:val="22"/>
          <w:szCs w:val="22"/>
        </w:rPr>
        <w:t xml:space="preserve"> en évidence des fondations existantes ancrées au sein des </w:t>
      </w:r>
      <w:r w:rsidRPr="000C5B79">
        <w:rPr>
          <w:rFonts w:ascii="Gotham Office" w:hAnsi="Gotham Office"/>
          <w:i/>
          <w:iCs/>
          <w:sz w:val="22"/>
          <w:szCs w:val="22"/>
          <w:highlight w:val="yellow"/>
        </w:rPr>
        <w:t>XXX</w:t>
      </w:r>
      <w:r w:rsidRPr="000C5B79">
        <w:rPr>
          <w:rFonts w:ascii="Gotham Office" w:hAnsi="Gotham Office"/>
          <w:sz w:val="22"/>
          <w:szCs w:val="22"/>
        </w:rPr>
        <w:t>, les inégalités suivantes doivent être vérifiées pour l’estimation de la portance des fondations existantes reconnues, sous des charges verticales centrées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B72ED1" w:rsidRPr="000C5B79" w14:paraId="1F545393" w14:textId="77777777">
        <w:trPr>
          <w:trHeight w:val="77"/>
          <w:jc w:val="center"/>
        </w:trPr>
        <w:tc>
          <w:tcPr>
            <w:tcW w:w="9060" w:type="dxa"/>
            <w:gridSpan w:val="2"/>
            <w:shd w:val="clear" w:color="auto" w:fill="F2F2F2" w:themeFill="background1" w:themeFillShade="F2"/>
            <w:vAlign w:val="center"/>
          </w:tcPr>
          <w:bookmarkEnd w:id="238"/>
          <w:p w14:paraId="0C33190A" w14:textId="77777777" w:rsidR="00B72ED1" w:rsidRPr="000C5B79" w:rsidRDefault="00B72ED1" w:rsidP="00B72ED1">
            <w:pPr>
              <w:suppressAutoHyphens/>
              <w:spacing w:before="120" w:after="120" w:line="240" w:lineRule="auto"/>
              <w:ind w:left="22"/>
              <w:jc w:val="center"/>
              <w:rPr>
                <w:rFonts w:ascii="Gotham Office" w:hAnsi="Gotham Office"/>
                <w:b/>
                <w:sz w:val="18"/>
                <w:szCs w:val="18"/>
              </w:rPr>
            </w:pPr>
            <w:r w:rsidRPr="000C5B79">
              <w:rPr>
                <w:rFonts w:ascii="Gotham Office" w:hAnsi="Gotham Office"/>
                <w:b/>
                <w:sz w:val="18"/>
                <w:szCs w:val="18"/>
              </w:rPr>
              <w:t>Horizon d’ancrage</w:t>
            </w:r>
            <w:r w:rsidRPr="000C5B79">
              <w:rPr>
                <w:rFonts w:ascii="Calibri" w:hAnsi="Calibri" w:cs="Calibri"/>
                <w:b/>
                <w:sz w:val="18"/>
                <w:szCs w:val="18"/>
              </w:rPr>
              <w:t> </w:t>
            </w:r>
            <w:r w:rsidRPr="000C5B79">
              <w:rPr>
                <w:rFonts w:ascii="Gotham Office" w:hAnsi="Gotham Office"/>
                <w:b/>
                <w:sz w:val="18"/>
                <w:szCs w:val="18"/>
              </w:rPr>
              <w:t xml:space="preserve">: </w:t>
            </w:r>
            <w:r w:rsidRPr="000C5B79">
              <w:rPr>
                <w:rFonts w:ascii="Gotham Office" w:hAnsi="Gotham Office"/>
                <w:b/>
                <w:i/>
                <w:sz w:val="18"/>
                <w:szCs w:val="18"/>
                <w:highlight w:val="yellow"/>
              </w:rPr>
              <w:t>XXX</w:t>
            </w:r>
          </w:p>
        </w:tc>
      </w:tr>
      <w:tr w:rsidR="00B72ED1" w:rsidRPr="00D34C88" w14:paraId="02D8732D" w14:textId="77777777">
        <w:trPr>
          <w:trHeight w:val="583"/>
          <w:jc w:val="center"/>
        </w:trPr>
        <w:tc>
          <w:tcPr>
            <w:tcW w:w="4538" w:type="dxa"/>
            <w:vAlign w:val="center"/>
          </w:tcPr>
          <w:p w14:paraId="0116F810" w14:textId="77777777" w:rsidR="00B72ED1" w:rsidRPr="000C5B79" w:rsidRDefault="00B72ED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ELS</w:t>
            </w:r>
            <w:r w:rsidRPr="000C5B79">
              <w:rPr>
                <w:rFonts w:ascii="Gotham Office" w:hAnsi="Gotham Office"/>
                <w:sz w:val="18"/>
                <w:szCs w:val="18"/>
                <w:lang w:eastAsia="x-none"/>
              </w:rPr>
              <w:t xml:space="preserve"> </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69372021" w14:textId="77777777" w:rsidR="00B72ED1" w:rsidRPr="003F5C3A" w:rsidRDefault="00B72ED1" w:rsidP="00B72ED1">
            <w:pPr>
              <w:suppressAutoHyphens/>
              <w:spacing w:before="120" w:after="120" w:line="240" w:lineRule="auto"/>
              <w:jc w:val="center"/>
              <w:rPr>
                <w:rFonts w:ascii="Gotham Office" w:hAnsi="Gotham Office"/>
                <w:b/>
                <w:sz w:val="18"/>
                <w:szCs w:val="18"/>
                <w:lang w:val="it-IT"/>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r w:rsidR="00B72ED1" w:rsidRPr="00D34C88" w14:paraId="73AD0AE2" w14:textId="77777777">
        <w:trPr>
          <w:trHeight w:val="583"/>
          <w:jc w:val="center"/>
        </w:trPr>
        <w:tc>
          <w:tcPr>
            <w:tcW w:w="4538" w:type="dxa"/>
            <w:vAlign w:val="center"/>
          </w:tcPr>
          <w:p w14:paraId="44C7347A" w14:textId="77777777" w:rsidR="00B72ED1" w:rsidRPr="000C5B79" w:rsidRDefault="00B72ED1" w:rsidP="00B72ED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ELU</w:t>
            </w:r>
            <w:r w:rsidRPr="000C5B79">
              <w:rPr>
                <w:rFonts w:ascii="Gotham Office" w:hAnsi="Gotham Office"/>
                <w:sz w:val="18"/>
                <w:szCs w:val="18"/>
                <w:lang w:eastAsia="x-none"/>
              </w:rPr>
              <w:t xml:space="preserve"> </w:t>
            </w:r>
            <w:r w:rsidRPr="000C5B79">
              <w:rPr>
                <w:rFonts w:ascii="Gotham Office" w:hAnsi="Gotham Office"/>
                <w:sz w:val="18"/>
                <w:szCs w:val="18"/>
                <w:lang w:eastAsia="x-none"/>
              </w:rPr>
              <w:br/>
              <w:t>(sous combinaisons fondamentales)</w:t>
            </w:r>
          </w:p>
        </w:tc>
        <w:tc>
          <w:tcPr>
            <w:tcW w:w="4522" w:type="dxa"/>
            <w:vAlign w:val="center"/>
          </w:tcPr>
          <w:p w14:paraId="29350FD4" w14:textId="77777777" w:rsidR="00B72ED1" w:rsidRPr="003F5C3A" w:rsidRDefault="00B72ED1" w:rsidP="00B72ED1">
            <w:pPr>
              <w:suppressAutoHyphens/>
              <w:spacing w:before="120" w:after="120" w:line="240" w:lineRule="auto"/>
              <w:jc w:val="center"/>
              <w:rPr>
                <w:rFonts w:ascii="Gotham Office" w:hAnsi="Gotham Office"/>
                <w:b/>
                <w:sz w:val="18"/>
                <w:szCs w:val="18"/>
                <w:lang w:val="it-IT"/>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bl>
    <w:p w14:paraId="50877C42" w14:textId="77777777" w:rsidR="00B72ED1" w:rsidRPr="000C5B79" w:rsidRDefault="00B72ED1" w:rsidP="00B72ED1">
      <w:pPr>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78B6C910" w14:textId="77777777" w:rsidR="00B72ED1" w:rsidRPr="000C5B79" w:rsidRDefault="00B72ED1">
      <w:pPr>
        <w:numPr>
          <w:ilvl w:val="0"/>
          <w:numId w:val="60"/>
        </w:numPr>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Vd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174C69E5" w14:textId="77777777" w:rsidR="00B72ED1" w:rsidRPr="000C5B79" w:rsidRDefault="00B72ED1">
      <w:pPr>
        <w:numPr>
          <w:ilvl w:val="0"/>
          <w:numId w:val="60"/>
        </w:numPr>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semelle.</w:t>
      </w:r>
    </w:p>
    <w:p w14:paraId="2A96C9B9" w14:textId="77777777" w:rsidR="007F0E69" w:rsidRPr="000C5B79" w:rsidRDefault="007F0E69" w:rsidP="00B72ED1">
      <w:pPr>
        <w:suppressAutoHyphens/>
        <w:spacing w:before="120" w:after="120" w:line="360" w:lineRule="auto"/>
        <w:jc w:val="both"/>
        <w:rPr>
          <w:rFonts w:ascii="Gotham Office" w:hAnsi="Gotham Office"/>
          <w:sz w:val="22"/>
          <w:szCs w:val="22"/>
        </w:rPr>
      </w:pPr>
    </w:p>
    <w:p w14:paraId="35C0748E" w14:textId="33442C40"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69872C10" w14:textId="75C5865C"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tableau ci-dessous résume les charges théoriques maximales qui pourraient être reprises par les fondations reconnues correspondant à une contrainte transmise au sol de 0,</w:t>
      </w:r>
      <w:r w:rsidRPr="000C5B79">
        <w:rPr>
          <w:rFonts w:ascii="Gotham Office" w:hAnsi="Gotham Office"/>
          <w:sz w:val="22"/>
          <w:szCs w:val="22"/>
          <w:highlight w:val="yellow"/>
        </w:rPr>
        <w:t>XXX</w:t>
      </w:r>
      <w:r w:rsidRPr="000C5B79">
        <w:rPr>
          <w:rFonts w:ascii="Gotham Office" w:hAnsi="Gotham Office"/>
          <w:sz w:val="22"/>
          <w:szCs w:val="22"/>
        </w:rPr>
        <w:t xml:space="preserve"> MPa aux ELS</w:t>
      </w:r>
      <w:r w:rsidRPr="000C5B79">
        <w:rPr>
          <w:rFonts w:ascii="Calibri" w:hAnsi="Calibri" w:cs="Calibri"/>
          <w:sz w:val="22"/>
          <w:szCs w:val="22"/>
        </w:rPr>
        <w:t> </w:t>
      </w:r>
      <w:r w:rsidRPr="000C5B79">
        <w:rPr>
          <w:rFonts w:ascii="Gotham Office" w:hAnsi="Gotham Office"/>
          <w:sz w:val="22"/>
          <w:szCs w:val="22"/>
        </w:rPr>
        <w:t>:</w:t>
      </w:r>
    </w:p>
    <w:tbl>
      <w:tblPr>
        <w:tblW w:w="923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273"/>
        <w:gridCol w:w="2871"/>
        <w:gridCol w:w="1949"/>
        <w:gridCol w:w="798"/>
        <w:gridCol w:w="2346"/>
      </w:tblGrid>
      <w:tr w:rsidR="00B72ED1" w:rsidRPr="000C5B79" w14:paraId="56C10B52" w14:textId="77777777">
        <w:trPr>
          <w:trHeight w:val="75"/>
          <w:jc w:val="center"/>
        </w:trPr>
        <w:tc>
          <w:tcPr>
            <w:tcW w:w="1273" w:type="dxa"/>
            <w:shd w:val="pct5" w:color="auto" w:fill="auto"/>
            <w:vAlign w:val="center"/>
          </w:tcPr>
          <w:p w14:paraId="01B252A9"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Référence</w:t>
            </w:r>
          </w:p>
        </w:tc>
        <w:tc>
          <w:tcPr>
            <w:tcW w:w="2871" w:type="dxa"/>
            <w:shd w:val="pct5" w:color="auto" w:fill="auto"/>
            <w:vAlign w:val="center"/>
          </w:tcPr>
          <w:p w14:paraId="3119BFA3" w14:textId="77777777" w:rsidR="00B72ED1" w:rsidRPr="000C5B79" w:rsidRDefault="00B72ED1" w:rsidP="00B72ED1">
            <w:pPr>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rPr>
              <w:t>Structure reconnue</w:t>
            </w:r>
          </w:p>
        </w:tc>
        <w:tc>
          <w:tcPr>
            <w:tcW w:w="1949" w:type="dxa"/>
            <w:shd w:val="pct5" w:color="auto" w:fill="auto"/>
            <w:vAlign w:val="center"/>
          </w:tcPr>
          <w:p w14:paraId="43D9AA6E"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Dimension B</w:t>
            </w:r>
          </w:p>
        </w:tc>
        <w:tc>
          <w:tcPr>
            <w:tcW w:w="798" w:type="dxa"/>
            <w:shd w:val="pct5" w:color="auto" w:fill="auto"/>
            <w:vAlign w:val="center"/>
          </w:tcPr>
          <w:p w14:paraId="106C231E" w14:textId="77777777" w:rsidR="00B72ED1" w:rsidRPr="000C5B79" w:rsidRDefault="00B72ED1" w:rsidP="00B72ED1">
            <w:pPr>
              <w:suppressAutoHyphens/>
              <w:spacing w:before="120" w:after="120" w:line="240" w:lineRule="auto"/>
              <w:jc w:val="center"/>
              <w:rPr>
                <w:rFonts w:ascii="Gotham Office" w:hAnsi="Gotham Office" w:cs="Tahoma"/>
                <w:b/>
                <w:sz w:val="18"/>
                <w:szCs w:val="18"/>
                <w:vertAlign w:val="subscript"/>
              </w:rPr>
            </w:pPr>
            <w:r w:rsidRPr="000C5B79">
              <w:rPr>
                <w:rFonts w:ascii="Gotham Office" w:hAnsi="Gotham Office" w:cs="Tahoma"/>
                <w:b/>
                <w:sz w:val="18"/>
                <w:szCs w:val="18"/>
              </w:rPr>
              <w:t>qa</w:t>
            </w:r>
            <w:r w:rsidRPr="000C5B79">
              <w:rPr>
                <w:rFonts w:ascii="Gotham Office" w:hAnsi="Gotham Office" w:cs="Tahoma"/>
                <w:b/>
                <w:sz w:val="18"/>
                <w:szCs w:val="18"/>
                <w:vertAlign w:val="subscript"/>
              </w:rPr>
              <w:t>ELS</w:t>
            </w:r>
            <w:r w:rsidRPr="000C5B79">
              <w:rPr>
                <w:rFonts w:ascii="Gotham Office" w:hAnsi="Gotham Office" w:cs="Tahoma"/>
                <w:b/>
                <w:sz w:val="18"/>
                <w:szCs w:val="18"/>
                <w:vertAlign w:val="subscript"/>
              </w:rPr>
              <w:br/>
            </w:r>
            <w:r w:rsidRPr="000C5B79">
              <w:rPr>
                <w:rFonts w:ascii="Gotham Office" w:hAnsi="Gotham Office" w:cs="Tahoma"/>
                <w:b/>
                <w:sz w:val="18"/>
                <w:szCs w:val="18"/>
              </w:rPr>
              <w:t>(MPa)</w:t>
            </w:r>
          </w:p>
        </w:tc>
        <w:tc>
          <w:tcPr>
            <w:tcW w:w="2346" w:type="dxa"/>
            <w:shd w:val="pct5" w:color="auto" w:fill="auto"/>
            <w:vAlign w:val="center"/>
          </w:tcPr>
          <w:p w14:paraId="1F8BF19E"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Charges théoriques maximales reprises aux ELS</w:t>
            </w:r>
          </w:p>
        </w:tc>
      </w:tr>
      <w:tr w:rsidR="00B72ED1" w:rsidRPr="000C5B79" w14:paraId="6E2B3FE5" w14:textId="77777777">
        <w:trPr>
          <w:trHeight w:val="82"/>
          <w:jc w:val="center"/>
        </w:trPr>
        <w:tc>
          <w:tcPr>
            <w:tcW w:w="1273" w:type="dxa"/>
            <w:vAlign w:val="center"/>
          </w:tcPr>
          <w:p w14:paraId="46DC2939" w14:textId="3F4EDD8D" w:rsidR="00B72ED1" w:rsidRPr="000C5B79" w:rsidRDefault="00BB049A" w:rsidP="00B72ED1">
            <w:pPr>
              <w:suppressAutoHyphens/>
              <w:spacing w:before="120" w:after="120" w:line="240" w:lineRule="auto"/>
              <w:jc w:val="center"/>
              <w:rPr>
                <w:rFonts w:ascii="Gotham Office" w:hAnsi="Gotham Office" w:cs="Tahoma"/>
                <w:sz w:val="18"/>
                <w:szCs w:val="18"/>
              </w:rPr>
            </w:pPr>
            <w:bookmarkStart w:id="239" w:name="_Hlk299543125"/>
            <w:r>
              <w:rPr>
                <w:rFonts w:ascii="Gotham Office" w:hAnsi="Gotham Office" w:cs="Tahoma"/>
                <w:sz w:val="18"/>
                <w:szCs w:val="18"/>
              </w:rPr>
              <w:t>R</w:t>
            </w:r>
            <w:r w:rsidR="00B72ED1" w:rsidRPr="000C5B79">
              <w:rPr>
                <w:rFonts w:ascii="Gotham Office" w:hAnsi="Gotham Office" w:cs="Tahoma"/>
                <w:sz w:val="18"/>
                <w:szCs w:val="18"/>
              </w:rPr>
              <w:t>F</w:t>
            </w:r>
            <w:r w:rsidR="00B72ED1" w:rsidRPr="000C5B79">
              <w:rPr>
                <w:rFonts w:ascii="Gotham Office" w:hAnsi="Gotham Office" w:cs="Tahoma"/>
                <w:sz w:val="18"/>
                <w:szCs w:val="18"/>
                <w:highlight w:val="yellow"/>
              </w:rPr>
              <w:t>X</w:t>
            </w:r>
            <w:r w:rsidR="00B72ED1" w:rsidRPr="000C5B79">
              <w:rPr>
                <w:rFonts w:ascii="Gotham Office" w:hAnsi="Gotham Office" w:cs="Tahoma"/>
                <w:sz w:val="18"/>
                <w:szCs w:val="18"/>
              </w:rPr>
              <w:br/>
              <w:t>(coupe AA’)</w:t>
            </w:r>
          </w:p>
        </w:tc>
        <w:tc>
          <w:tcPr>
            <w:tcW w:w="2871" w:type="dxa"/>
            <w:vAlign w:val="center"/>
          </w:tcPr>
          <w:p w14:paraId="072640C9" w14:textId="77777777" w:rsidR="00B72ED1" w:rsidRPr="000C5B79" w:rsidRDefault="00B72ED1" w:rsidP="00B72ED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949" w:type="dxa"/>
            <w:vAlign w:val="center"/>
          </w:tcPr>
          <w:p w14:paraId="619000A9" w14:textId="77777777" w:rsidR="00B72ED1" w:rsidRPr="00C503DC" w:rsidRDefault="00B72ED1" w:rsidP="00B72ED1">
            <w:pPr>
              <w:suppressAutoHyphens/>
              <w:spacing w:before="120" w:after="120" w:line="240" w:lineRule="auto"/>
              <w:jc w:val="center"/>
              <w:rPr>
                <w:rFonts w:ascii="Gotham Office" w:hAnsi="Gotham Office"/>
                <w:sz w:val="18"/>
                <w:szCs w:val="18"/>
                <w:lang w:val="en-GB"/>
              </w:rPr>
            </w:pPr>
            <w:r w:rsidRPr="00C503DC">
              <w:rPr>
                <w:rFonts w:ascii="Gotham Office" w:hAnsi="Gotham Office"/>
                <w:sz w:val="18"/>
                <w:szCs w:val="18"/>
                <w:lang w:val="en-GB"/>
              </w:rPr>
              <w:t xml:space="preserve">B = </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w:t>
            </w:r>
            <w:r w:rsidRPr="00C503DC">
              <w:rPr>
                <w:rFonts w:ascii="Gotham Office" w:hAnsi="Gotham Office"/>
                <w:sz w:val="18"/>
                <w:szCs w:val="18"/>
                <w:lang w:val="en-GB"/>
              </w:rPr>
              <w:br/>
              <w:t>(</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 + </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w:t>
            </w:r>
          </w:p>
        </w:tc>
        <w:tc>
          <w:tcPr>
            <w:tcW w:w="798" w:type="dxa"/>
            <w:vAlign w:val="center"/>
          </w:tcPr>
          <w:p w14:paraId="6C764296" w14:textId="77777777" w:rsidR="00B72ED1" w:rsidRPr="000C5B79" w:rsidRDefault="00B72ED1" w:rsidP="00B72ED1">
            <w:pPr>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0,</w:t>
            </w:r>
            <w:r w:rsidRPr="000C5B79">
              <w:rPr>
                <w:rFonts w:ascii="Gotham Office" w:hAnsi="Gotham Office" w:cs="Tahoma"/>
                <w:sz w:val="18"/>
                <w:szCs w:val="18"/>
                <w:highlight w:val="yellow"/>
              </w:rPr>
              <w:t>XXX</w:t>
            </w:r>
          </w:p>
        </w:tc>
        <w:tc>
          <w:tcPr>
            <w:tcW w:w="2346" w:type="dxa"/>
            <w:vAlign w:val="center"/>
          </w:tcPr>
          <w:p w14:paraId="0FE5639D"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highlight w:val="yellow"/>
              </w:rPr>
              <w:t>XXX</w:t>
            </w:r>
            <w:r w:rsidRPr="000C5B79">
              <w:rPr>
                <w:rFonts w:ascii="Gotham Office" w:hAnsi="Gotham Office" w:cs="Tahoma"/>
                <w:b/>
                <w:sz w:val="18"/>
                <w:szCs w:val="18"/>
              </w:rPr>
              <w:t xml:space="preserve"> kN/ml</w:t>
            </w:r>
          </w:p>
        </w:tc>
      </w:tr>
      <w:tr w:rsidR="00B72ED1" w:rsidRPr="000C5B79" w14:paraId="5CB2EE37" w14:textId="77777777">
        <w:trPr>
          <w:trHeight w:val="82"/>
          <w:jc w:val="center"/>
        </w:trPr>
        <w:tc>
          <w:tcPr>
            <w:tcW w:w="1273" w:type="dxa"/>
            <w:vAlign w:val="center"/>
          </w:tcPr>
          <w:p w14:paraId="0C3F276F" w14:textId="4F96525F" w:rsidR="00B72ED1" w:rsidRPr="000C5B79" w:rsidRDefault="00BB049A" w:rsidP="00B72ED1">
            <w:pPr>
              <w:suppressAutoHyphens/>
              <w:spacing w:before="120" w:after="120" w:line="240" w:lineRule="auto"/>
              <w:jc w:val="center"/>
              <w:rPr>
                <w:rFonts w:ascii="Gotham Office" w:hAnsi="Gotham Office" w:cs="Tahoma"/>
                <w:sz w:val="18"/>
                <w:szCs w:val="18"/>
              </w:rPr>
            </w:pPr>
            <w:r>
              <w:rPr>
                <w:rFonts w:ascii="Gotham Office" w:hAnsi="Gotham Office" w:cs="Tahoma"/>
                <w:sz w:val="18"/>
                <w:szCs w:val="18"/>
              </w:rPr>
              <w:t>R</w:t>
            </w:r>
            <w:r w:rsidR="00B72ED1" w:rsidRPr="000C5B79">
              <w:rPr>
                <w:rFonts w:ascii="Gotham Office" w:hAnsi="Gotham Office" w:cs="Tahoma"/>
                <w:sz w:val="18"/>
                <w:szCs w:val="18"/>
              </w:rPr>
              <w:t>F</w:t>
            </w:r>
            <w:r w:rsidR="00B72ED1" w:rsidRPr="000C5B79">
              <w:rPr>
                <w:rFonts w:ascii="Gotham Office" w:hAnsi="Gotham Office" w:cs="Tahoma"/>
                <w:sz w:val="18"/>
                <w:szCs w:val="18"/>
                <w:highlight w:val="yellow"/>
              </w:rPr>
              <w:t>X</w:t>
            </w:r>
            <w:r w:rsidR="00B72ED1" w:rsidRPr="000C5B79">
              <w:rPr>
                <w:rFonts w:ascii="Gotham Office" w:hAnsi="Gotham Office" w:cs="Tahoma"/>
                <w:sz w:val="18"/>
                <w:szCs w:val="18"/>
              </w:rPr>
              <w:br/>
              <w:t>(coupe BB’)</w:t>
            </w:r>
          </w:p>
        </w:tc>
        <w:tc>
          <w:tcPr>
            <w:tcW w:w="2871" w:type="dxa"/>
            <w:vAlign w:val="center"/>
          </w:tcPr>
          <w:p w14:paraId="6DD88EE2" w14:textId="77777777" w:rsidR="00B72ED1" w:rsidRPr="000C5B79" w:rsidRDefault="00B72ED1" w:rsidP="00B72ED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949" w:type="dxa"/>
            <w:vAlign w:val="center"/>
          </w:tcPr>
          <w:p w14:paraId="27EE71D5" w14:textId="77777777" w:rsidR="00B72ED1" w:rsidRPr="00C503DC" w:rsidRDefault="00B72ED1" w:rsidP="00B72ED1">
            <w:pPr>
              <w:suppressAutoHyphens/>
              <w:spacing w:before="120" w:after="120" w:line="240" w:lineRule="auto"/>
              <w:jc w:val="center"/>
              <w:rPr>
                <w:rFonts w:ascii="Gotham Office" w:hAnsi="Gotham Office"/>
                <w:sz w:val="18"/>
                <w:szCs w:val="18"/>
                <w:highlight w:val="yellow"/>
                <w:lang w:val="en-GB"/>
              </w:rPr>
            </w:pPr>
            <w:r w:rsidRPr="00C503DC">
              <w:rPr>
                <w:rFonts w:ascii="Gotham Office" w:hAnsi="Gotham Office"/>
                <w:sz w:val="18"/>
                <w:szCs w:val="18"/>
                <w:lang w:val="en-GB"/>
              </w:rPr>
              <w:t xml:space="preserve">B = </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w:t>
            </w:r>
            <w:r w:rsidRPr="00C503DC">
              <w:rPr>
                <w:rFonts w:ascii="Gotham Office" w:hAnsi="Gotham Office"/>
                <w:sz w:val="18"/>
                <w:szCs w:val="18"/>
                <w:lang w:val="en-GB"/>
              </w:rPr>
              <w:br/>
              <w:t>(</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 + </w:t>
            </w:r>
            <w:r w:rsidRPr="00C503DC">
              <w:rPr>
                <w:rFonts w:ascii="Gotham Office" w:hAnsi="Gotham Office"/>
                <w:sz w:val="18"/>
                <w:szCs w:val="18"/>
                <w:highlight w:val="yellow"/>
                <w:lang w:val="en-GB"/>
              </w:rPr>
              <w:t>X,XX</w:t>
            </w:r>
            <w:r w:rsidRPr="00C503DC">
              <w:rPr>
                <w:rFonts w:ascii="Gotham Office" w:hAnsi="Gotham Office"/>
                <w:sz w:val="18"/>
                <w:szCs w:val="18"/>
                <w:lang w:val="en-GB"/>
              </w:rPr>
              <w:t xml:space="preserve"> m)</w:t>
            </w:r>
          </w:p>
        </w:tc>
        <w:tc>
          <w:tcPr>
            <w:tcW w:w="798" w:type="dxa"/>
            <w:vAlign w:val="center"/>
          </w:tcPr>
          <w:p w14:paraId="0191CA6E" w14:textId="77777777" w:rsidR="00B72ED1" w:rsidRPr="000C5B79" w:rsidRDefault="00B72ED1" w:rsidP="00B72ED1">
            <w:pPr>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rPr>
              <w:t>0,</w:t>
            </w:r>
            <w:r w:rsidRPr="000C5B79">
              <w:rPr>
                <w:rFonts w:ascii="Gotham Office" w:hAnsi="Gotham Office" w:cs="Tahoma"/>
                <w:sz w:val="18"/>
                <w:szCs w:val="18"/>
                <w:highlight w:val="yellow"/>
              </w:rPr>
              <w:t>XXX</w:t>
            </w:r>
          </w:p>
        </w:tc>
        <w:tc>
          <w:tcPr>
            <w:tcW w:w="2346" w:type="dxa"/>
            <w:vAlign w:val="center"/>
          </w:tcPr>
          <w:p w14:paraId="510F8D77" w14:textId="77777777" w:rsidR="00B72ED1" w:rsidRPr="000C5B79" w:rsidRDefault="00B72ED1" w:rsidP="00B72ED1">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highlight w:val="yellow"/>
              </w:rPr>
              <w:t>XXX</w:t>
            </w:r>
            <w:r w:rsidRPr="000C5B79">
              <w:rPr>
                <w:rFonts w:ascii="Gotham Office" w:hAnsi="Gotham Office" w:cs="Tahoma"/>
                <w:b/>
                <w:sz w:val="18"/>
                <w:szCs w:val="18"/>
              </w:rPr>
              <w:t xml:space="preserve"> kN/ml</w:t>
            </w:r>
          </w:p>
        </w:tc>
      </w:tr>
    </w:tbl>
    <w:bookmarkEnd w:id="239"/>
    <w:p w14:paraId="57698D12"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5B1569">
        <w:rPr>
          <w:rFonts w:ascii="Gotham Office" w:hAnsi="Gotham Office"/>
          <w:sz w:val="22"/>
          <w:szCs w:val="22"/>
          <w:highlight w:val="yellow"/>
        </w:rPr>
        <w:t>Les descentes de charges actuelles du bâtiment ne nous ont pas été communiquées.</w:t>
      </w:r>
    </w:p>
    <w:p w14:paraId="4A442CF4" w14:textId="16B750CB" w:rsidR="00B72ED1" w:rsidRPr="000C5B79" w:rsidRDefault="00B72ED1" w:rsidP="00942F43">
      <w:pPr>
        <w:pStyle w:val="Heading2"/>
      </w:pPr>
      <w:r w:rsidRPr="000C5B79">
        <w:t>Tassements d</w:t>
      </w:r>
      <w:r w:rsidR="00C60A58">
        <w:t xml:space="preserve">us </w:t>
      </w:r>
      <w:r w:rsidR="00B67264">
        <w:t>aux</w:t>
      </w:r>
      <w:r w:rsidR="00B67264" w:rsidRPr="000C5B79">
        <w:t xml:space="preserve"> surcharges</w:t>
      </w:r>
    </w:p>
    <w:p w14:paraId="33257EA5"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les conditions aux ELS, en respectant le niveau d’ancrage précédemment défini et sous réserve d'une assise homogène, le tableau suivant reprend les tassements absolus et différentiels du sol sous les </w:t>
      </w:r>
      <w:r w:rsidRPr="000C5B79">
        <w:rPr>
          <w:rFonts w:ascii="Gotham Office" w:hAnsi="Gotham Office"/>
          <w:sz w:val="22"/>
          <w:szCs w:val="22"/>
          <w:u w:val="single"/>
        </w:rPr>
        <w:t>charges verticales centrées</w:t>
      </w:r>
      <w:r w:rsidRPr="000C5B79">
        <w:rPr>
          <w:rFonts w:ascii="Gotham Office" w:hAnsi="Gotham Office"/>
          <w:sz w:val="22"/>
          <w:szCs w:val="22"/>
        </w:rPr>
        <w:t xml:space="preserve"> suivantes données à titre indicatif, avec les dimensions de fondations pris comme hypothèse</w:t>
      </w:r>
      <w:r w:rsidRPr="000C5B79">
        <w:rPr>
          <w:rFonts w:ascii="Calibri" w:hAnsi="Calibri" w:cs="Calibri"/>
          <w:sz w:val="22"/>
          <w:szCs w:val="22"/>
        </w:rPr>
        <w:t> </w:t>
      </w:r>
      <w:r w:rsidRPr="000C5B79">
        <w:rPr>
          <w:rFonts w:ascii="Gotham Office" w:hAnsi="Gotham Office"/>
          <w:sz w:val="22"/>
          <w:szCs w:val="22"/>
        </w:rPr>
        <w:t>:</w:t>
      </w:r>
    </w:p>
    <w:tbl>
      <w:tblPr>
        <w:tblW w:w="80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1071"/>
        <w:gridCol w:w="1077"/>
        <w:gridCol w:w="1140"/>
        <w:gridCol w:w="2163"/>
        <w:gridCol w:w="1296"/>
        <w:gridCol w:w="1296"/>
      </w:tblGrid>
      <w:tr w:rsidR="00B72ED1" w:rsidRPr="000C5B79" w14:paraId="17881264" w14:textId="77777777">
        <w:trPr>
          <w:trHeight w:val="70"/>
          <w:jc w:val="center"/>
        </w:trPr>
        <w:tc>
          <w:tcPr>
            <w:tcW w:w="3288"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7DFFB305"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Fondation</w:t>
            </w:r>
          </w:p>
        </w:tc>
        <w:tc>
          <w:tcPr>
            <w:tcW w:w="2163" w:type="dxa"/>
            <w:vMerge w:val="restart"/>
            <w:tcBorders>
              <w:top w:val="single" w:sz="4" w:space="0" w:color="auto"/>
              <w:left w:val="single" w:sz="4" w:space="0" w:color="auto"/>
              <w:right w:val="single" w:sz="4" w:space="0" w:color="auto"/>
            </w:tcBorders>
            <w:shd w:val="clear" w:color="auto" w:fill="F2F2F2"/>
            <w:vAlign w:val="center"/>
            <w:hideMark/>
          </w:tcPr>
          <w:p w14:paraId="5583C9F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Sollicitations aux ELS</w:t>
            </w:r>
            <w:r w:rsidRPr="000C5B79">
              <w:rPr>
                <w:rFonts w:ascii="Calibri" w:hAnsi="Calibri" w:cs="Calibri"/>
                <w:b/>
                <w:bCs/>
                <w:sz w:val="18"/>
                <w:szCs w:val="18"/>
              </w:rPr>
              <w:t> </w:t>
            </w:r>
            <w:r w:rsidRPr="000C5B79">
              <w:rPr>
                <w:rFonts w:ascii="Gotham Office" w:hAnsi="Gotham Office" w:cs="Tahoma"/>
                <w:b/>
                <w:bCs/>
                <w:sz w:val="18"/>
                <w:szCs w:val="18"/>
              </w:rPr>
              <w:t>: surc</w:t>
            </w:r>
            <w:r w:rsidRPr="000C5B79">
              <w:rPr>
                <w:rFonts w:ascii="Gotham Office" w:hAnsi="Gotham Office"/>
                <w:b/>
                <w:sz w:val="18"/>
                <w:szCs w:val="18"/>
              </w:rPr>
              <w:t>harges maximales pouvant être reprises au pied de fondation V</w:t>
            </w:r>
            <w:r w:rsidRPr="000C5B79">
              <w:rPr>
                <w:rFonts w:ascii="Gotham Office" w:hAnsi="Gotham Office"/>
                <w:b/>
                <w:sz w:val="18"/>
                <w:szCs w:val="18"/>
                <w:vertAlign w:val="subscript"/>
              </w:rPr>
              <w:t>d</w:t>
            </w:r>
          </w:p>
        </w:tc>
        <w:tc>
          <w:tcPr>
            <w:tcW w:w="1296"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3BE6F798" w14:textId="77777777" w:rsidR="00B72ED1" w:rsidRPr="000C5B79" w:rsidRDefault="00B72ED1">
            <w:pPr>
              <w:suppressAutoHyphens/>
              <w:spacing w:before="120" w:after="120" w:line="360" w:lineRule="auto"/>
              <w:ind w:left="-12"/>
              <w:jc w:val="center"/>
              <w:rPr>
                <w:rFonts w:ascii="Gotham Office" w:hAnsi="Gotham Office" w:cs="Tahoma"/>
                <w:b/>
                <w:bCs/>
                <w:sz w:val="18"/>
                <w:szCs w:val="18"/>
              </w:rPr>
            </w:pPr>
            <w:r w:rsidRPr="000C5B79">
              <w:rPr>
                <w:rFonts w:ascii="Gotham Office" w:hAnsi="Gotham Office"/>
                <w:b/>
                <w:sz w:val="18"/>
                <w:szCs w:val="18"/>
              </w:rPr>
              <w:t>Tassements absolus (mm)</w:t>
            </w:r>
          </w:p>
        </w:tc>
        <w:tc>
          <w:tcPr>
            <w:tcW w:w="1296"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26B56247" w14:textId="77777777" w:rsidR="00B72ED1" w:rsidRPr="000C5B79" w:rsidRDefault="00B72ED1" w:rsidP="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Tassement différentiel (mm)</w:t>
            </w:r>
          </w:p>
        </w:tc>
      </w:tr>
      <w:tr w:rsidR="00B72ED1" w:rsidRPr="000C5B79" w14:paraId="0AB47390" w14:textId="77777777">
        <w:trPr>
          <w:trHeight w:val="70"/>
          <w:jc w:val="center"/>
        </w:trPr>
        <w:tc>
          <w:tcPr>
            <w:tcW w:w="107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A363C93"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Type</w:t>
            </w:r>
          </w:p>
        </w:tc>
        <w:tc>
          <w:tcPr>
            <w:tcW w:w="107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DBEC0B8"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L (m)</w:t>
            </w:r>
          </w:p>
        </w:tc>
        <w:tc>
          <w:tcPr>
            <w:tcW w:w="11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F45392"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
                <w:bCs/>
                <w:sz w:val="18"/>
                <w:szCs w:val="18"/>
              </w:rPr>
            </w:pPr>
            <w:r w:rsidRPr="000C5B79">
              <w:rPr>
                <w:rFonts w:ascii="Gotham Office" w:hAnsi="Gotham Office" w:cs="Tahoma"/>
                <w:b/>
                <w:bCs/>
                <w:sz w:val="18"/>
                <w:szCs w:val="18"/>
              </w:rPr>
              <w:t>B = B’</w:t>
            </w:r>
            <w:r w:rsidRPr="000C5B79">
              <w:rPr>
                <w:rFonts w:ascii="Gotham Office" w:hAnsi="Gotham Office" w:cs="Tahoma"/>
                <w:b/>
                <w:bCs/>
                <w:sz w:val="18"/>
                <w:szCs w:val="18"/>
                <w:vertAlign w:val="superscript"/>
              </w:rPr>
              <w:t>(1)</w:t>
            </w:r>
            <w:r w:rsidRPr="000C5B79">
              <w:rPr>
                <w:rFonts w:ascii="Gotham Office" w:hAnsi="Gotham Office" w:cs="Tahoma"/>
                <w:b/>
                <w:bCs/>
                <w:sz w:val="18"/>
                <w:szCs w:val="18"/>
              </w:rPr>
              <w:t xml:space="preserve"> (m)</w:t>
            </w:r>
          </w:p>
        </w:tc>
        <w:tc>
          <w:tcPr>
            <w:tcW w:w="2163" w:type="dxa"/>
            <w:vMerge/>
            <w:tcBorders>
              <w:left w:val="single" w:sz="4" w:space="0" w:color="auto"/>
              <w:bottom w:val="single" w:sz="4" w:space="0" w:color="auto"/>
              <w:right w:val="single" w:sz="4" w:space="0" w:color="auto"/>
            </w:tcBorders>
            <w:shd w:val="clear" w:color="auto" w:fill="F2F2F2"/>
            <w:vAlign w:val="center"/>
            <w:hideMark/>
          </w:tcPr>
          <w:p w14:paraId="3D36E447" w14:textId="77777777" w:rsidR="00B72ED1" w:rsidRPr="000C5B79" w:rsidRDefault="00B72ED1">
            <w:pPr>
              <w:suppressAutoHyphens/>
              <w:spacing w:before="120" w:after="120" w:line="360" w:lineRule="auto"/>
              <w:ind w:left="-12"/>
              <w:jc w:val="center"/>
              <w:rPr>
                <w:rFonts w:ascii="Gotham Office" w:hAnsi="Gotham Office" w:cs="Tahoma"/>
                <w:b/>
                <w:sz w:val="18"/>
                <w:szCs w:val="18"/>
              </w:rPr>
            </w:pPr>
          </w:p>
        </w:tc>
        <w:tc>
          <w:tcPr>
            <w:tcW w:w="1296" w:type="dxa"/>
            <w:vMerge/>
            <w:tcBorders>
              <w:top w:val="single" w:sz="4" w:space="0" w:color="auto"/>
              <w:left w:val="single" w:sz="4" w:space="0" w:color="auto"/>
              <w:bottom w:val="single" w:sz="4" w:space="0" w:color="auto"/>
              <w:right w:val="single" w:sz="4" w:space="0" w:color="auto"/>
            </w:tcBorders>
            <w:vAlign w:val="center"/>
            <w:hideMark/>
          </w:tcPr>
          <w:p w14:paraId="7DE04245" w14:textId="77777777" w:rsidR="00B72ED1" w:rsidRPr="000C5B79" w:rsidRDefault="00B72ED1">
            <w:pPr>
              <w:suppressAutoHyphens/>
              <w:spacing w:before="120" w:after="120" w:line="360" w:lineRule="auto"/>
              <w:jc w:val="center"/>
              <w:rPr>
                <w:rFonts w:ascii="Gotham Office" w:hAnsi="Gotham Office" w:cs="Tahoma"/>
                <w:b/>
                <w:bCs/>
                <w:sz w:val="18"/>
                <w:szCs w:val="18"/>
              </w:rPr>
            </w:pPr>
          </w:p>
        </w:tc>
        <w:tc>
          <w:tcPr>
            <w:tcW w:w="1296" w:type="dxa"/>
            <w:vMerge/>
            <w:tcBorders>
              <w:top w:val="single" w:sz="4" w:space="0" w:color="auto"/>
              <w:left w:val="single" w:sz="4" w:space="0" w:color="auto"/>
              <w:bottom w:val="single" w:sz="4" w:space="0" w:color="auto"/>
              <w:right w:val="single" w:sz="4" w:space="0" w:color="auto"/>
            </w:tcBorders>
            <w:vAlign w:val="center"/>
            <w:hideMark/>
          </w:tcPr>
          <w:p w14:paraId="1F5B400A" w14:textId="77777777" w:rsidR="00B72ED1" w:rsidRPr="000C5B79" w:rsidRDefault="00B72ED1" w:rsidP="00B72ED1">
            <w:pPr>
              <w:suppressAutoHyphens/>
              <w:spacing w:before="120" w:after="120" w:line="360" w:lineRule="auto"/>
              <w:jc w:val="center"/>
              <w:rPr>
                <w:rFonts w:ascii="Gotham Office" w:hAnsi="Gotham Office" w:cs="Tahoma"/>
                <w:b/>
                <w:bCs/>
                <w:sz w:val="18"/>
                <w:szCs w:val="18"/>
              </w:rPr>
            </w:pPr>
          </w:p>
        </w:tc>
      </w:tr>
      <w:tr w:rsidR="00B72ED1" w:rsidRPr="000C5B79" w14:paraId="3D39F0A6" w14:textId="77777777">
        <w:trPr>
          <w:trHeight w:val="70"/>
          <w:jc w:val="center"/>
        </w:trPr>
        <w:tc>
          <w:tcPr>
            <w:tcW w:w="1071" w:type="dxa"/>
            <w:vMerge w:val="restart"/>
            <w:tcBorders>
              <w:left w:val="single" w:sz="4" w:space="0" w:color="auto"/>
              <w:right w:val="single" w:sz="4" w:space="0" w:color="auto"/>
            </w:tcBorders>
            <w:vAlign w:val="center"/>
          </w:tcPr>
          <w:p w14:paraId="47C20A1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r w:rsidRPr="000C5B79">
              <w:rPr>
                <w:rFonts w:ascii="Gotham Office" w:hAnsi="Gotham Office" w:cs="Tahoma"/>
                <w:sz w:val="18"/>
                <w:szCs w:val="18"/>
              </w:rPr>
              <w:t>Semelle isolée</w:t>
            </w:r>
          </w:p>
        </w:tc>
        <w:tc>
          <w:tcPr>
            <w:tcW w:w="1077" w:type="dxa"/>
            <w:tcBorders>
              <w:top w:val="single" w:sz="4" w:space="0" w:color="auto"/>
              <w:left w:val="single" w:sz="4" w:space="0" w:color="auto"/>
              <w:bottom w:val="single" w:sz="4" w:space="0" w:color="auto"/>
              <w:right w:val="single" w:sz="4" w:space="0" w:color="auto"/>
            </w:tcBorders>
            <w:vAlign w:val="center"/>
          </w:tcPr>
          <w:p w14:paraId="7A091533"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1,5</w:t>
            </w:r>
          </w:p>
        </w:tc>
        <w:tc>
          <w:tcPr>
            <w:tcW w:w="1140" w:type="dxa"/>
            <w:tcBorders>
              <w:top w:val="single" w:sz="4" w:space="0" w:color="auto"/>
              <w:left w:val="single" w:sz="4" w:space="0" w:color="auto"/>
              <w:bottom w:val="single" w:sz="4" w:space="0" w:color="auto"/>
              <w:right w:val="single" w:sz="4" w:space="0" w:color="auto"/>
            </w:tcBorders>
            <w:vAlign w:val="center"/>
          </w:tcPr>
          <w:p w14:paraId="497F3C5D"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1,5</w:t>
            </w:r>
          </w:p>
        </w:tc>
        <w:tc>
          <w:tcPr>
            <w:tcW w:w="2163" w:type="dxa"/>
            <w:tcBorders>
              <w:top w:val="single" w:sz="4" w:space="0" w:color="auto"/>
              <w:left w:val="single" w:sz="4" w:space="0" w:color="auto"/>
              <w:bottom w:val="single" w:sz="4" w:space="0" w:color="auto"/>
              <w:right w:val="single" w:sz="4" w:space="0" w:color="auto"/>
            </w:tcBorders>
            <w:vAlign w:val="center"/>
          </w:tcPr>
          <w:p w14:paraId="313B98EC"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1 012 kN</w:t>
            </w:r>
          </w:p>
        </w:tc>
        <w:tc>
          <w:tcPr>
            <w:tcW w:w="1296" w:type="dxa"/>
            <w:tcBorders>
              <w:top w:val="single" w:sz="4" w:space="0" w:color="auto"/>
              <w:left w:val="single" w:sz="4" w:space="0" w:color="auto"/>
              <w:bottom w:val="single" w:sz="4" w:space="0" w:color="auto"/>
              <w:right w:val="single" w:sz="4" w:space="0" w:color="auto"/>
            </w:tcBorders>
            <w:vAlign w:val="center"/>
          </w:tcPr>
          <w:p w14:paraId="5666671B"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val="restart"/>
            <w:tcBorders>
              <w:left w:val="single" w:sz="4" w:space="0" w:color="auto"/>
              <w:right w:val="single" w:sz="4" w:space="0" w:color="auto"/>
            </w:tcBorders>
            <w:vAlign w:val="center"/>
          </w:tcPr>
          <w:p w14:paraId="318E5AB0" w14:textId="77777777" w:rsidR="00B72ED1" w:rsidRPr="000C5B79" w:rsidRDefault="00B72ED1" w:rsidP="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p>
        </w:tc>
      </w:tr>
      <w:tr w:rsidR="00B72ED1" w:rsidRPr="000C5B79" w14:paraId="217BD4AD" w14:textId="77777777">
        <w:trPr>
          <w:trHeight w:val="70"/>
          <w:jc w:val="center"/>
        </w:trPr>
        <w:tc>
          <w:tcPr>
            <w:tcW w:w="1071" w:type="dxa"/>
            <w:vMerge/>
            <w:tcBorders>
              <w:left w:val="single" w:sz="4" w:space="0" w:color="auto"/>
              <w:right w:val="single" w:sz="4" w:space="0" w:color="auto"/>
            </w:tcBorders>
            <w:vAlign w:val="center"/>
          </w:tcPr>
          <w:p w14:paraId="72D1DA8E"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77BA7A03"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3,0</w:t>
            </w:r>
          </w:p>
        </w:tc>
        <w:tc>
          <w:tcPr>
            <w:tcW w:w="1140" w:type="dxa"/>
            <w:tcBorders>
              <w:top w:val="single" w:sz="4" w:space="0" w:color="auto"/>
              <w:left w:val="single" w:sz="4" w:space="0" w:color="auto"/>
              <w:bottom w:val="single" w:sz="4" w:space="0" w:color="auto"/>
              <w:right w:val="single" w:sz="4" w:space="0" w:color="auto"/>
            </w:tcBorders>
            <w:vAlign w:val="center"/>
          </w:tcPr>
          <w:p w14:paraId="47E7ABD1"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3,0</w:t>
            </w:r>
          </w:p>
        </w:tc>
        <w:tc>
          <w:tcPr>
            <w:tcW w:w="2163" w:type="dxa"/>
            <w:tcBorders>
              <w:top w:val="single" w:sz="4" w:space="0" w:color="auto"/>
              <w:left w:val="single" w:sz="4" w:space="0" w:color="auto"/>
              <w:bottom w:val="single" w:sz="4" w:space="0" w:color="auto"/>
              <w:right w:val="single" w:sz="4" w:space="0" w:color="auto"/>
            </w:tcBorders>
            <w:vAlign w:val="center"/>
          </w:tcPr>
          <w:p w14:paraId="1DB74BF7"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4</w:t>
            </w:r>
            <w:r w:rsidRPr="000C5B79">
              <w:rPr>
                <w:rFonts w:ascii="Calibri" w:hAnsi="Calibri" w:cs="Calibri"/>
                <w:sz w:val="18"/>
                <w:szCs w:val="18"/>
              </w:rPr>
              <w:t> </w:t>
            </w:r>
            <w:r w:rsidRPr="000C5B79">
              <w:rPr>
                <w:rFonts w:ascii="Gotham Office" w:hAnsi="Gotham Office"/>
                <w:sz w:val="18"/>
                <w:szCs w:val="18"/>
              </w:rPr>
              <w:t>050 kN</w:t>
            </w:r>
          </w:p>
        </w:tc>
        <w:tc>
          <w:tcPr>
            <w:tcW w:w="1296" w:type="dxa"/>
            <w:tcBorders>
              <w:top w:val="single" w:sz="4" w:space="0" w:color="auto"/>
              <w:left w:val="single" w:sz="4" w:space="0" w:color="auto"/>
              <w:bottom w:val="single" w:sz="4" w:space="0" w:color="auto"/>
              <w:right w:val="single" w:sz="4" w:space="0" w:color="auto"/>
            </w:tcBorders>
            <w:vAlign w:val="center"/>
          </w:tcPr>
          <w:p w14:paraId="1BEA10CF"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7D939303" w14:textId="77777777" w:rsidR="00B72ED1" w:rsidRPr="000C5B79" w:rsidRDefault="00B72ED1">
            <w:pPr>
              <w:suppressAutoHyphens/>
              <w:autoSpaceDE w:val="0"/>
              <w:autoSpaceDN w:val="0"/>
              <w:adjustRightInd w:val="0"/>
              <w:spacing w:before="120" w:after="120" w:line="360" w:lineRule="auto"/>
              <w:jc w:val="both"/>
              <w:rPr>
                <w:rFonts w:ascii="Gotham Office" w:hAnsi="Gotham Office" w:cs="Tahoma"/>
                <w:bCs/>
                <w:sz w:val="20"/>
                <w:szCs w:val="20"/>
              </w:rPr>
            </w:pPr>
          </w:p>
        </w:tc>
      </w:tr>
      <w:tr w:rsidR="00B72ED1" w:rsidRPr="000C5B79" w14:paraId="7C5E9152" w14:textId="77777777">
        <w:trPr>
          <w:trHeight w:val="70"/>
          <w:jc w:val="center"/>
        </w:trPr>
        <w:tc>
          <w:tcPr>
            <w:tcW w:w="1071" w:type="dxa"/>
            <w:vMerge w:val="restart"/>
            <w:tcBorders>
              <w:left w:val="single" w:sz="4" w:space="0" w:color="auto"/>
              <w:right w:val="single" w:sz="4" w:space="0" w:color="auto"/>
            </w:tcBorders>
            <w:vAlign w:val="center"/>
          </w:tcPr>
          <w:p w14:paraId="269AAA9F"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r w:rsidRPr="000C5B79">
              <w:rPr>
                <w:rFonts w:ascii="Gotham Office" w:hAnsi="Gotham Office" w:cs="Tahoma"/>
                <w:sz w:val="18"/>
                <w:szCs w:val="18"/>
              </w:rPr>
              <w:t>Semelle filante</w:t>
            </w:r>
          </w:p>
        </w:tc>
        <w:tc>
          <w:tcPr>
            <w:tcW w:w="1077" w:type="dxa"/>
            <w:tcBorders>
              <w:top w:val="single" w:sz="4" w:space="0" w:color="auto"/>
              <w:left w:val="single" w:sz="4" w:space="0" w:color="auto"/>
              <w:bottom w:val="single" w:sz="4" w:space="0" w:color="auto"/>
              <w:right w:val="single" w:sz="4" w:space="0" w:color="auto"/>
            </w:tcBorders>
            <w:vAlign w:val="center"/>
          </w:tcPr>
          <w:p w14:paraId="16904AF7"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389897DC"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0,5</w:t>
            </w:r>
          </w:p>
        </w:tc>
        <w:tc>
          <w:tcPr>
            <w:tcW w:w="2163" w:type="dxa"/>
            <w:tcBorders>
              <w:top w:val="single" w:sz="4" w:space="0" w:color="auto"/>
              <w:left w:val="single" w:sz="4" w:space="0" w:color="auto"/>
              <w:bottom w:val="single" w:sz="4" w:space="0" w:color="auto"/>
              <w:right w:val="single" w:sz="4" w:space="0" w:color="auto"/>
            </w:tcBorders>
            <w:vAlign w:val="center"/>
          </w:tcPr>
          <w:p w14:paraId="51069A4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225 kN/ml</w:t>
            </w:r>
          </w:p>
        </w:tc>
        <w:tc>
          <w:tcPr>
            <w:tcW w:w="1296" w:type="dxa"/>
            <w:tcBorders>
              <w:top w:val="single" w:sz="4" w:space="0" w:color="auto"/>
              <w:left w:val="single" w:sz="4" w:space="0" w:color="auto"/>
              <w:bottom w:val="single" w:sz="4" w:space="0" w:color="auto"/>
              <w:right w:val="single" w:sz="4" w:space="0" w:color="auto"/>
            </w:tcBorders>
            <w:vAlign w:val="center"/>
          </w:tcPr>
          <w:p w14:paraId="05588676"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302AFDFD" w14:textId="77777777" w:rsidR="00B72ED1" w:rsidRPr="000C5B79" w:rsidRDefault="00B72ED1">
            <w:pPr>
              <w:suppressAutoHyphens/>
              <w:autoSpaceDE w:val="0"/>
              <w:autoSpaceDN w:val="0"/>
              <w:adjustRightInd w:val="0"/>
              <w:spacing w:before="120" w:after="120" w:line="360" w:lineRule="auto"/>
              <w:jc w:val="both"/>
              <w:rPr>
                <w:rFonts w:ascii="Gotham Office" w:hAnsi="Gotham Office" w:cs="Tahoma"/>
                <w:bCs/>
                <w:sz w:val="20"/>
                <w:szCs w:val="20"/>
              </w:rPr>
            </w:pPr>
          </w:p>
        </w:tc>
      </w:tr>
      <w:tr w:rsidR="00B72ED1" w:rsidRPr="000C5B79" w14:paraId="149A5F4E" w14:textId="77777777">
        <w:trPr>
          <w:trHeight w:val="70"/>
          <w:jc w:val="center"/>
        </w:trPr>
        <w:tc>
          <w:tcPr>
            <w:tcW w:w="1071" w:type="dxa"/>
            <w:vMerge/>
            <w:tcBorders>
              <w:left w:val="single" w:sz="4" w:space="0" w:color="auto"/>
              <w:right w:val="single" w:sz="4" w:space="0" w:color="auto"/>
            </w:tcBorders>
            <w:vAlign w:val="center"/>
          </w:tcPr>
          <w:p w14:paraId="52FA02C1"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5C488BA4"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6621F123" w14:textId="77777777" w:rsidR="00B72ED1" w:rsidRPr="000C5B79" w:rsidRDefault="00B72ED1">
            <w:pPr>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1,0</w:t>
            </w:r>
          </w:p>
        </w:tc>
        <w:tc>
          <w:tcPr>
            <w:tcW w:w="2163" w:type="dxa"/>
            <w:tcBorders>
              <w:top w:val="single" w:sz="4" w:space="0" w:color="auto"/>
              <w:left w:val="single" w:sz="4" w:space="0" w:color="auto"/>
              <w:bottom w:val="single" w:sz="4" w:space="0" w:color="auto"/>
              <w:right w:val="single" w:sz="4" w:space="0" w:color="auto"/>
            </w:tcBorders>
            <w:vAlign w:val="center"/>
          </w:tcPr>
          <w:p w14:paraId="3F2CAE65"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sz w:val="18"/>
                <w:szCs w:val="18"/>
              </w:rPr>
            </w:pPr>
            <w:r w:rsidRPr="000C5B79">
              <w:rPr>
                <w:rFonts w:ascii="Gotham Office" w:hAnsi="Gotham Office"/>
                <w:sz w:val="18"/>
                <w:szCs w:val="18"/>
              </w:rPr>
              <w:t>450 kN/ml</w:t>
            </w:r>
          </w:p>
        </w:tc>
        <w:tc>
          <w:tcPr>
            <w:tcW w:w="1296" w:type="dxa"/>
            <w:tcBorders>
              <w:top w:val="single" w:sz="4" w:space="0" w:color="auto"/>
              <w:left w:val="single" w:sz="4" w:space="0" w:color="auto"/>
              <w:bottom w:val="single" w:sz="4" w:space="0" w:color="auto"/>
              <w:right w:val="single" w:sz="4" w:space="0" w:color="auto"/>
            </w:tcBorders>
            <w:vAlign w:val="center"/>
          </w:tcPr>
          <w:p w14:paraId="302B3B00" w14:textId="77777777" w:rsidR="00B72ED1" w:rsidRPr="000C5B79" w:rsidRDefault="00B72ED1">
            <w:pPr>
              <w:suppressAutoHyphens/>
              <w:autoSpaceDE w:val="0"/>
              <w:autoSpaceDN w:val="0"/>
              <w:adjustRightInd w:val="0"/>
              <w:spacing w:before="120" w:after="120" w:line="360" w:lineRule="auto"/>
              <w:jc w:val="center"/>
              <w:rPr>
                <w:rFonts w:ascii="Gotham Office" w:hAnsi="Gotham Office" w:cs="Tahoma"/>
                <w:bCs/>
                <w:sz w:val="18"/>
                <w:szCs w:val="18"/>
              </w:rPr>
            </w:pP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05832E78" w14:textId="77777777" w:rsidR="00B72ED1" w:rsidRPr="000C5B79" w:rsidRDefault="00B72ED1">
            <w:pPr>
              <w:suppressAutoHyphens/>
              <w:autoSpaceDE w:val="0"/>
              <w:autoSpaceDN w:val="0"/>
              <w:adjustRightInd w:val="0"/>
              <w:spacing w:before="120" w:after="120" w:line="360" w:lineRule="auto"/>
              <w:jc w:val="both"/>
              <w:rPr>
                <w:rFonts w:ascii="Gotham Office" w:hAnsi="Gotham Office" w:cs="Tahoma"/>
                <w:bCs/>
                <w:sz w:val="20"/>
                <w:szCs w:val="20"/>
              </w:rPr>
            </w:pPr>
          </w:p>
        </w:tc>
      </w:tr>
    </w:tbl>
    <w:p w14:paraId="734AF688" w14:textId="0B340EE7" w:rsidR="00B72ED1" w:rsidRPr="000C5B79" w:rsidRDefault="00B72ED1" w:rsidP="00B72ED1">
      <w:pPr>
        <w:suppressAutoHyphens/>
        <w:spacing w:before="120" w:after="120" w:line="360" w:lineRule="auto"/>
        <w:ind w:left="567"/>
        <w:jc w:val="both"/>
        <w:rPr>
          <w:rFonts w:ascii="Gotham Office" w:hAnsi="Gotham Office"/>
          <w:i/>
          <w:sz w:val="18"/>
          <w:szCs w:val="18"/>
        </w:rPr>
      </w:pPr>
      <w:r w:rsidRPr="000C5B79">
        <w:rPr>
          <w:rFonts w:ascii="Gotham Office" w:hAnsi="Gotham Office"/>
          <w:i/>
          <w:sz w:val="18"/>
          <w:szCs w:val="18"/>
        </w:rPr>
        <w:t>(1) Nous avons considéré des semelles entièrement comprimées sous l’effet de la charge verticale centrée.</w:t>
      </w:r>
    </w:p>
    <w:p w14:paraId="1DE0A23D"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les charges verticales centrées considérées, les tassements absolus prévisibles seraient compris entre </w:t>
      </w:r>
      <w:r w:rsidRPr="000C5B79">
        <w:rPr>
          <w:rFonts w:ascii="Gotham Office" w:hAnsi="Gotham Office"/>
          <w:sz w:val="22"/>
          <w:szCs w:val="22"/>
          <w:highlight w:val="yellow"/>
        </w:rPr>
        <w:t>X</w:t>
      </w:r>
      <w:r w:rsidRPr="000C5B79">
        <w:rPr>
          <w:rFonts w:ascii="Gotham Office" w:hAnsi="Gotham Office"/>
          <w:sz w:val="22"/>
          <w:szCs w:val="22"/>
        </w:rPr>
        <w:t xml:space="preserve"> et </w:t>
      </w:r>
      <w:r w:rsidRPr="000C5B79">
        <w:rPr>
          <w:rFonts w:ascii="Gotham Office" w:hAnsi="Gotham Office"/>
          <w:sz w:val="22"/>
          <w:szCs w:val="22"/>
          <w:highlight w:val="yellow"/>
        </w:rPr>
        <w:t>X</w:t>
      </w:r>
      <w:r w:rsidRPr="000C5B79">
        <w:rPr>
          <w:rFonts w:ascii="Gotham Office" w:hAnsi="Gotham Office"/>
          <w:sz w:val="22"/>
          <w:szCs w:val="22"/>
        </w:rPr>
        <w:t xml:space="preserve"> mm. Les tassements différentiels entre fondations existantes non surchargées et fondations existantes surchargées seraient alors inférieurs ou de l’ordre de </w:t>
      </w:r>
      <w:r w:rsidRPr="000C5B79">
        <w:rPr>
          <w:rFonts w:ascii="Gotham Office" w:hAnsi="Gotham Office"/>
          <w:sz w:val="22"/>
          <w:szCs w:val="22"/>
          <w:highlight w:val="yellow"/>
        </w:rPr>
        <w:t>X</w:t>
      </w:r>
      <w:r w:rsidRPr="000C5B79">
        <w:rPr>
          <w:rFonts w:ascii="Gotham Office" w:hAnsi="Gotham Office"/>
          <w:sz w:val="22"/>
          <w:szCs w:val="22"/>
        </w:rPr>
        <w:t xml:space="preserve"> mm.</w:t>
      </w:r>
    </w:p>
    <w:p w14:paraId="4DBCC81D" w14:textId="77777777" w:rsidR="00B72ED1" w:rsidRPr="000C5B79" w:rsidRDefault="00B72ED1" w:rsidP="00B72ED1">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Gotham Office" w:hAnsi="Gotham Office"/>
          <w:sz w:val="22"/>
          <w:szCs w:val="22"/>
        </w:rPr>
        <w:t xml:space="preserve"> : Nous attirons votre attention sur le fait que ces estimations de tassements des différentes fondations ne sont données qu’à titre indicatif. Si les descentes de charges sont plus importantes, il conviendra de vérifier la réaction du sol, éventuellement dans le cadre d’une mission G2-PRO.</w:t>
      </w:r>
    </w:p>
    <w:p w14:paraId="30D629D6" w14:textId="355304D8" w:rsidR="00B72ED1" w:rsidRPr="000C5B79" w:rsidRDefault="00B72ED1" w:rsidP="00942F43">
      <w:pPr>
        <w:pStyle w:val="Heading2"/>
      </w:pPr>
      <w:bookmarkStart w:id="240" w:name="_Toc219037939"/>
      <w:r w:rsidRPr="000C5B79">
        <w:t>Abaissement du niveau bas fini du sol</w:t>
      </w:r>
      <w:bookmarkEnd w:id="240"/>
    </w:p>
    <w:p w14:paraId="41EAFB51" w14:textId="30683423"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D’après les informations communiquées, il est prévu l’abaissement du niveau bas fini du sous-sol d’environ 0,</w:t>
      </w:r>
      <w:r w:rsidRPr="000C5B79">
        <w:rPr>
          <w:rFonts w:ascii="Gotham Office" w:hAnsi="Gotham Office" w:cs="Arial"/>
          <w:sz w:val="22"/>
          <w:szCs w:val="22"/>
          <w:highlight w:val="yellow"/>
        </w:rPr>
        <w:t>XX</w:t>
      </w:r>
      <w:r w:rsidRPr="000C5B79">
        <w:rPr>
          <w:rFonts w:ascii="Gotham Office" w:hAnsi="Gotham Office" w:cs="Arial"/>
          <w:sz w:val="22"/>
          <w:szCs w:val="22"/>
        </w:rPr>
        <w:t xml:space="preserve"> m par rapport au niveau bas fini actuel. En première approche, nous avons pris en compte un abaissement de 0,</w:t>
      </w:r>
      <w:r w:rsidRPr="000C5B79">
        <w:rPr>
          <w:rFonts w:ascii="Gotham Office" w:hAnsi="Gotham Office" w:cs="Arial"/>
          <w:sz w:val="22"/>
          <w:szCs w:val="22"/>
          <w:highlight w:val="yellow"/>
        </w:rPr>
        <w:t>XX</w:t>
      </w:r>
      <w:r w:rsidRPr="000C5B79">
        <w:rPr>
          <w:rFonts w:ascii="Gotham Office" w:hAnsi="Gotham Office" w:cs="Arial"/>
          <w:sz w:val="22"/>
          <w:szCs w:val="22"/>
        </w:rPr>
        <w:t xml:space="preserve"> m par rapport au niveau bas fini de la partie du sous-sol la plus basse en altimétrie, soit par rapport à la cote </w:t>
      </w:r>
      <w:r w:rsidRPr="000C5B79">
        <w:rPr>
          <w:rFonts w:ascii="Gotham Office" w:hAnsi="Gotham Office" w:cs="Arial"/>
          <w:sz w:val="22"/>
          <w:szCs w:val="22"/>
          <w:highlight w:val="yellow"/>
        </w:rPr>
        <w:t>XX,XX</w:t>
      </w:r>
      <w:r w:rsidRPr="000C5B79">
        <w:rPr>
          <w:rFonts w:ascii="Gotham Office" w:hAnsi="Gotham Office" w:cs="Arial"/>
          <w:sz w:val="22"/>
          <w:szCs w:val="22"/>
        </w:rPr>
        <w:t xml:space="preserve"> NGF</w:t>
      </w:r>
      <w:r w:rsidRPr="000C5B79">
        <w:rPr>
          <w:rFonts w:ascii="Gotham Office" w:hAnsi="Gotham Office" w:cs="Arial"/>
          <w:bCs/>
          <w:sz w:val="22"/>
          <w:szCs w:val="22"/>
          <w:highlight w:val="yellow"/>
        </w:rPr>
        <w:t>/NVP</w:t>
      </w:r>
      <w:r w:rsidRPr="000C5B79">
        <w:rPr>
          <w:rFonts w:ascii="Gotham Office" w:hAnsi="Gotham Office" w:cs="Arial"/>
          <w:sz w:val="22"/>
          <w:szCs w:val="22"/>
        </w:rPr>
        <w:t>.</w:t>
      </w:r>
    </w:p>
    <w:p w14:paraId="292B2E06" w14:textId="6BA4E814"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Nous avons donc considéré un futur niveau bas fini du sous-sol à la cote </w:t>
      </w:r>
      <w:r w:rsidRPr="000C5B79">
        <w:rPr>
          <w:rFonts w:ascii="Gotham Office" w:hAnsi="Gotham Office" w:cs="Arial"/>
          <w:sz w:val="22"/>
          <w:szCs w:val="22"/>
          <w:highlight w:val="yellow"/>
        </w:rPr>
        <w:t>XX,XX</w:t>
      </w:r>
      <w:r w:rsidRPr="000C5B79">
        <w:rPr>
          <w:rFonts w:ascii="Gotham Office" w:hAnsi="Gotham Office" w:cs="Arial"/>
          <w:sz w:val="22"/>
          <w:szCs w:val="22"/>
        </w:rPr>
        <w:t xml:space="preserve"> NGF (à confirmer) et un fond de fouille du projet à la cote </w:t>
      </w:r>
      <w:r w:rsidRPr="000C5B79">
        <w:rPr>
          <w:rFonts w:ascii="Gotham Office" w:hAnsi="Gotham Office" w:cs="Arial"/>
          <w:sz w:val="22"/>
          <w:szCs w:val="22"/>
          <w:highlight w:val="yellow"/>
        </w:rPr>
        <w:t>XX,XX</w:t>
      </w:r>
      <w:r w:rsidRPr="000C5B79">
        <w:rPr>
          <w:rFonts w:ascii="Gotham Office" w:hAnsi="Gotham Office" w:cs="Arial"/>
          <w:sz w:val="22"/>
          <w:szCs w:val="22"/>
        </w:rPr>
        <w:t xml:space="preserve"> NGF</w:t>
      </w:r>
      <w:r w:rsidRPr="000C5B79">
        <w:rPr>
          <w:rFonts w:ascii="Gotham Office" w:hAnsi="Gotham Office" w:cs="Arial"/>
          <w:bCs/>
          <w:sz w:val="22"/>
          <w:szCs w:val="22"/>
          <w:highlight w:val="yellow"/>
        </w:rPr>
        <w:t>/NVP</w:t>
      </w:r>
      <w:r w:rsidRPr="000C5B79">
        <w:rPr>
          <w:rFonts w:ascii="Gotham Office" w:hAnsi="Gotham Office" w:cs="Arial"/>
          <w:sz w:val="22"/>
          <w:szCs w:val="22"/>
        </w:rPr>
        <w:t>.</w:t>
      </w:r>
    </w:p>
    <w:p w14:paraId="78917591" w14:textId="77777777"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Le tableau suivant donne les niveaux d’assise des fondations actuelles par rapport au fond de fouille du sous-sol projeté (FF projeté = </w:t>
      </w:r>
      <w:r w:rsidRPr="000C5B79">
        <w:rPr>
          <w:rFonts w:ascii="Gotham Office" w:hAnsi="Gotham Office" w:cs="Arial"/>
          <w:sz w:val="22"/>
          <w:szCs w:val="22"/>
          <w:highlight w:val="yellow"/>
        </w:rPr>
        <w:t>XX,XX</w:t>
      </w:r>
      <w:r w:rsidRPr="000C5B79">
        <w:rPr>
          <w:rFonts w:ascii="Gotham Office" w:hAnsi="Gotham Office" w:cs="Arial"/>
          <w:sz w:val="22"/>
          <w:szCs w:val="22"/>
        </w:rPr>
        <w:t xml:space="preserve"> NGF</w:t>
      </w:r>
      <w:r w:rsidRPr="000C5B79">
        <w:rPr>
          <w:rFonts w:ascii="Gotham Office" w:hAnsi="Gotham Office" w:cs="Arial"/>
          <w:bCs/>
          <w:sz w:val="22"/>
          <w:szCs w:val="22"/>
          <w:highlight w:val="yellow"/>
        </w:rPr>
        <w:t>/NVP</w:t>
      </w:r>
      <w:r w:rsidRPr="000C5B79">
        <w:rPr>
          <w:rFonts w:ascii="Gotham Office" w:hAnsi="Gotham Office" w:cs="Arial"/>
          <w:sz w:val="22"/>
          <w:szCs w:val="22"/>
        </w:rPr>
        <w:t>)</w:t>
      </w:r>
      <w:r w:rsidRPr="000C5B79">
        <w:rPr>
          <w:rFonts w:ascii="Calibri" w:hAnsi="Calibri" w:cs="Calibri"/>
          <w:sz w:val="22"/>
          <w:szCs w:val="22"/>
        </w:rPr>
        <w:t> </w:t>
      </w:r>
      <w:r w:rsidRPr="000C5B79">
        <w:rPr>
          <w:rFonts w:ascii="Gotham Office" w:hAnsi="Gotham Office" w:cs="Arial"/>
          <w:sz w:val="22"/>
          <w:szCs w:val="22"/>
        </w:rPr>
        <w:t>:</w:t>
      </w:r>
    </w:p>
    <w:tbl>
      <w:tblPr>
        <w:tblW w:w="55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777"/>
        <w:gridCol w:w="1952"/>
        <w:gridCol w:w="2270"/>
        <w:gridCol w:w="1567"/>
        <w:gridCol w:w="2680"/>
      </w:tblGrid>
      <w:tr w:rsidR="00B72ED1" w:rsidRPr="000C5B79" w14:paraId="385980DA" w14:textId="77777777">
        <w:trPr>
          <w:trHeight w:val="70"/>
          <w:jc w:val="center"/>
        </w:trPr>
        <w:tc>
          <w:tcPr>
            <w:tcW w:w="405" w:type="pct"/>
            <w:shd w:val="clear" w:color="auto" w:fill="F2F2F2"/>
            <w:vAlign w:val="center"/>
          </w:tcPr>
          <w:p w14:paraId="7F583043"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Fouille</w:t>
            </w:r>
          </w:p>
        </w:tc>
        <w:tc>
          <w:tcPr>
            <w:tcW w:w="386" w:type="pct"/>
            <w:shd w:val="clear" w:color="auto" w:fill="F2F2F2"/>
            <w:vAlign w:val="center"/>
          </w:tcPr>
          <w:p w14:paraId="75406C74"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Coupe</w:t>
            </w:r>
          </w:p>
        </w:tc>
        <w:tc>
          <w:tcPr>
            <w:tcW w:w="970" w:type="pct"/>
            <w:shd w:val="clear" w:color="auto" w:fill="F2F2F2"/>
            <w:vAlign w:val="center"/>
          </w:tcPr>
          <w:p w14:paraId="438D908E"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Ouvrage concerné</w:t>
            </w:r>
          </w:p>
        </w:tc>
        <w:tc>
          <w:tcPr>
            <w:tcW w:w="1128" w:type="pct"/>
            <w:shd w:val="clear" w:color="auto" w:fill="F2F2F2"/>
            <w:vAlign w:val="center"/>
            <w:hideMark/>
          </w:tcPr>
          <w:p w14:paraId="28EF7F83"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Structure reconnue</w:t>
            </w:r>
          </w:p>
        </w:tc>
        <w:tc>
          <w:tcPr>
            <w:tcW w:w="779" w:type="pct"/>
            <w:shd w:val="clear" w:color="auto" w:fill="F2F2F2"/>
            <w:vAlign w:val="center"/>
            <w:hideMark/>
          </w:tcPr>
          <w:p w14:paraId="06FB9BF6"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Profondeur d’assise</w:t>
            </w:r>
          </w:p>
        </w:tc>
        <w:tc>
          <w:tcPr>
            <w:tcW w:w="1332" w:type="pct"/>
            <w:shd w:val="clear" w:color="auto" w:fill="F2F2F2"/>
            <w:vAlign w:val="center"/>
          </w:tcPr>
          <w:p w14:paraId="7D9AD7E6" w14:textId="77777777" w:rsidR="00B72ED1" w:rsidRPr="000C5B79" w:rsidRDefault="00B72ED1" w:rsidP="00B72ED1">
            <w:pPr>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Niveau d’assise des fondations actuelles par rapport au fond de fouille projeté (m/FF projeté)</w:t>
            </w:r>
          </w:p>
        </w:tc>
      </w:tr>
      <w:tr w:rsidR="00B72ED1" w:rsidRPr="000C5B79" w14:paraId="7CF0A4B2" w14:textId="77777777">
        <w:trPr>
          <w:trHeight w:val="70"/>
          <w:jc w:val="center"/>
        </w:trPr>
        <w:tc>
          <w:tcPr>
            <w:tcW w:w="405" w:type="pct"/>
            <w:vMerge w:val="restart"/>
            <w:vAlign w:val="center"/>
          </w:tcPr>
          <w:p w14:paraId="5CB0ED0E"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F</w:t>
            </w:r>
            <w:r w:rsidRPr="000C5B79">
              <w:rPr>
                <w:rFonts w:ascii="Gotham Office" w:hAnsi="Gotham Office" w:cs="Arial"/>
                <w:sz w:val="18"/>
                <w:szCs w:val="18"/>
                <w:highlight w:val="yellow"/>
              </w:rPr>
              <w:t>X</w:t>
            </w:r>
          </w:p>
        </w:tc>
        <w:tc>
          <w:tcPr>
            <w:tcW w:w="386" w:type="pct"/>
            <w:vAlign w:val="center"/>
          </w:tcPr>
          <w:p w14:paraId="0A832554"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AA</w:t>
            </w:r>
          </w:p>
        </w:tc>
        <w:tc>
          <w:tcPr>
            <w:tcW w:w="970" w:type="pct"/>
            <w:vAlign w:val="center"/>
          </w:tcPr>
          <w:p w14:paraId="643BC8ED"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28" w:type="pct"/>
            <w:vAlign w:val="center"/>
            <w:hideMark/>
          </w:tcPr>
          <w:p w14:paraId="64981BE4"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779" w:type="pct"/>
            <w:vAlign w:val="center"/>
          </w:tcPr>
          <w:p w14:paraId="3A72D3F8"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bCs/>
                <w:sz w:val="18"/>
                <w:szCs w:val="18"/>
                <w:highlight w:val="yellow"/>
              </w:rPr>
              <w:t>/NVP</w:t>
            </w:r>
          </w:p>
        </w:tc>
        <w:tc>
          <w:tcPr>
            <w:tcW w:w="1332" w:type="pct"/>
            <w:vAlign w:val="center"/>
          </w:tcPr>
          <w:p w14:paraId="623A9846" w14:textId="77777777" w:rsidR="00B72ED1" w:rsidRPr="000C5B79" w:rsidRDefault="00B72ED1" w:rsidP="00B72ED1">
            <w:pPr>
              <w:suppressAutoHyphens/>
              <w:spacing w:before="120" w:after="120" w:line="240" w:lineRule="auto"/>
              <w:jc w:val="center"/>
              <w:rPr>
                <w:rFonts w:ascii="Gotham Office" w:hAnsi="Gotham Office" w:cs="Arial"/>
                <w:color w:val="00B050"/>
                <w:sz w:val="18"/>
                <w:szCs w:val="18"/>
              </w:rPr>
            </w:pPr>
            <w:r w:rsidRPr="000C5B79">
              <w:rPr>
                <w:rFonts w:ascii="Gotham Office" w:hAnsi="Gotham Office" w:cs="Arial"/>
                <w:color w:val="FF0000"/>
                <w:sz w:val="18"/>
                <w:szCs w:val="18"/>
              </w:rPr>
              <w:t>-0,20</w:t>
            </w:r>
          </w:p>
        </w:tc>
      </w:tr>
      <w:tr w:rsidR="00B72ED1" w:rsidRPr="000C5B79" w14:paraId="677E098D" w14:textId="77777777">
        <w:trPr>
          <w:trHeight w:val="70"/>
          <w:jc w:val="center"/>
        </w:trPr>
        <w:tc>
          <w:tcPr>
            <w:tcW w:w="405" w:type="pct"/>
            <w:vMerge/>
            <w:vAlign w:val="center"/>
          </w:tcPr>
          <w:p w14:paraId="36EB36C0" w14:textId="77777777" w:rsidR="00B72ED1" w:rsidRPr="000C5B79" w:rsidRDefault="00B72ED1" w:rsidP="00B72ED1">
            <w:pPr>
              <w:suppressAutoHyphens/>
              <w:spacing w:before="120" w:after="120" w:line="240" w:lineRule="auto"/>
              <w:jc w:val="center"/>
              <w:rPr>
                <w:rFonts w:ascii="Gotham Office" w:hAnsi="Gotham Office" w:cs="Arial"/>
                <w:sz w:val="18"/>
                <w:szCs w:val="18"/>
              </w:rPr>
            </w:pPr>
          </w:p>
        </w:tc>
        <w:tc>
          <w:tcPr>
            <w:tcW w:w="386" w:type="pct"/>
            <w:vAlign w:val="center"/>
          </w:tcPr>
          <w:p w14:paraId="78A047C7"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BB</w:t>
            </w:r>
          </w:p>
        </w:tc>
        <w:tc>
          <w:tcPr>
            <w:tcW w:w="970" w:type="pct"/>
            <w:vAlign w:val="center"/>
          </w:tcPr>
          <w:p w14:paraId="37EE89F1"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28" w:type="pct"/>
            <w:vAlign w:val="center"/>
          </w:tcPr>
          <w:p w14:paraId="552EA4B6" w14:textId="77777777" w:rsidR="00B72ED1" w:rsidRPr="000C5B79" w:rsidRDefault="00B72ED1" w:rsidP="00B72ED1">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779" w:type="pct"/>
            <w:vAlign w:val="center"/>
          </w:tcPr>
          <w:p w14:paraId="7971C2DD" w14:textId="77777777" w:rsidR="00B72ED1" w:rsidRPr="000C5B79" w:rsidRDefault="00B72ED1" w:rsidP="00B72ED1">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bCs/>
                <w:sz w:val="18"/>
                <w:szCs w:val="18"/>
                <w:highlight w:val="yellow"/>
              </w:rPr>
              <w:t>/NVP</w:t>
            </w:r>
          </w:p>
        </w:tc>
        <w:tc>
          <w:tcPr>
            <w:tcW w:w="1332" w:type="pct"/>
            <w:vAlign w:val="center"/>
          </w:tcPr>
          <w:p w14:paraId="1C4D95F1" w14:textId="77777777" w:rsidR="00B72ED1" w:rsidRPr="000C5B79" w:rsidRDefault="00B72ED1" w:rsidP="00B72ED1">
            <w:pPr>
              <w:suppressAutoHyphens/>
              <w:spacing w:before="120" w:after="120" w:line="240" w:lineRule="auto"/>
              <w:jc w:val="center"/>
              <w:rPr>
                <w:rFonts w:ascii="Gotham Office" w:hAnsi="Gotham Office" w:cs="Arial"/>
                <w:color w:val="00B050"/>
                <w:sz w:val="18"/>
                <w:szCs w:val="18"/>
              </w:rPr>
            </w:pPr>
            <w:r w:rsidRPr="000C5B79">
              <w:rPr>
                <w:rFonts w:ascii="Gotham Office" w:hAnsi="Gotham Office" w:cs="Arial"/>
                <w:color w:val="00B050"/>
                <w:sz w:val="18"/>
                <w:szCs w:val="18"/>
              </w:rPr>
              <w:t>-0,70</w:t>
            </w:r>
          </w:p>
        </w:tc>
      </w:tr>
    </w:tbl>
    <w:p w14:paraId="14794D6A" w14:textId="77777777" w:rsidR="007F0E69" w:rsidRPr="000C5B79" w:rsidRDefault="007F0E69" w:rsidP="00B72ED1">
      <w:pPr>
        <w:suppressAutoHyphens/>
        <w:spacing w:before="120" w:after="120" w:line="360" w:lineRule="auto"/>
        <w:jc w:val="both"/>
        <w:rPr>
          <w:rFonts w:ascii="Gotham Office" w:hAnsi="Gotham Office" w:cs="Arial"/>
          <w:sz w:val="22"/>
          <w:szCs w:val="22"/>
        </w:rPr>
      </w:pPr>
    </w:p>
    <w:p w14:paraId="48BD54B7" w14:textId="2267D5B6" w:rsidR="007F0E69" w:rsidRPr="000C5B79" w:rsidRDefault="007F0E69">
      <w:pPr>
        <w:rPr>
          <w:rFonts w:ascii="Gotham Office" w:hAnsi="Gotham Office" w:cs="Arial"/>
          <w:sz w:val="22"/>
          <w:szCs w:val="22"/>
        </w:rPr>
      </w:pPr>
      <w:r w:rsidRPr="000C5B79">
        <w:rPr>
          <w:rFonts w:ascii="Gotham Office" w:hAnsi="Gotham Office" w:cs="Arial"/>
          <w:sz w:val="22"/>
          <w:szCs w:val="22"/>
        </w:rPr>
        <w:br w:type="page"/>
      </w:r>
    </w:p>
    <w:p w14:paraId="69415F9B" w14:textId="7A150BF9" w:rsidR="00B72ED1" w:rsidRPr="000C5B79" w:rsidRDefault="007F0E69"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E</w:t>
      </w:r>
      <w:r w:rsidR="00B72ED1" w:rsidRPr="000C5B79">
        <w:rPr>
          <w:rFonts w:ascii="Gotham Office" w:hAnsi="Gotham Office" w:cs="Arial"/>
          <w:sz w:val="22"/>
          <w:szCs w:val="22"/>
        </w:rPr>
        <w:t>n se basant sur les résultats des fouilles de reconnaissance de fondations, il conviendra de prendre les dispositions constructives suivantes vis-à-vis de l’abaissement du niveau bas fini du sous-sol</w:t>
      </w:r>
      <w:r w:rsidR="00B72ED1" w:rsidRPr="000C5B79">
        <w:rPr>
          <w:rFonts w:ascii="Calibri" w:hAnsi="Calibri" w:cs="Calibri"/>
          <w:sz w:val="22"/>
          <w:szCs w:val="22"/>
        </w:rPr>
        <w:t> </w:t>
      </w:r>
      <w:r w:rsidR="00B72ED1" w:rsidRPr="000C5B79">
        <w:rPr>
          <w:rFonts w:ascii="Gotham Office" w:hAnsi="Gotham Office" w:cs="Arial"/>
          <w:sz w:val="22"/>
          <w:szCs w:val="22"/>
        </w:rPr>
        <w:t>:</w:t>
      </w:r>
    </w:p>
    <w:p w14:paraId="0BFDA10B"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rPr>
        <w:t>Pour les fondations existantes dont l’assise se situera à au moins 0,</w:t>
      </w:r>
      <w:r w:rsidRPr="000C5B79">
        <w:rPr>
          <w:rFonts w:ascii="Gotham Office" w:hAnsi="Gotham Office" w:cs="Arial"/>
          <w:sz w:val="22"/>
          <w:szCs w:val="22"/>
          <w:highlight w:val="yellow"/>
        </w:rPr>
        <w:t>XX</w:t>
      </w:r>
      <w:r w:rsidRPr="000C5B79">
        <w:rPr>
          <w:rFonts w:ascii="Gotham Office" w:hAnsi="Gotham Office" w:cs="Arial"/>
          <w:sz w:val="22"/>
          <w:szCs w:val="22"/>
        </w:rPr>
        <w:t xml:space="preserve"> m sous le fond de fouille projeté, aucune disposition constructive ne sera à prévoir vis-à-vis de l’abaissement du niveau du sous-sol.</w:t>
      </w:r>
    </w:p>
    <w:p w14:paraId="1C17CD68" w14:textId="77777777"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rPr>
        <w:t>Pour les fondations existantes dont l’assise se situera au-dessus du fond de fouille projeté ou à moins de 0,</w:t>
      </w:r>
      <w:r w:rsidRPr="000C5B79">
        <w:rPr>
          <w:rFonts w:ascii="Gotham Office" w:hAnsi="Gotham Office" w:cs="Arial"/>
          <w:sz w:val="22"/>
          <w:szCs w:val="22"/>
          <w:highlight w:val="yellow"/>
        </w:rPr>
        <w:t>XX</w:t>
      </w:r>
      <w:r w:rsidRPr="000C5B79">
        <w:rPr>
          <w:rFonts w:ascii="Gotham Office" w:hAnsi="Gotham Office" w:cs="Arial"/>
          <w:sz w:val="22"/>
          <w:szCs w:val="22"/>
        </w:rPr>
        <w:t xml:space="preserve"> m sous le fond de fouille projeté, l’abaissement du </w:t>
      </w:r>
      <w:r w:rsidRPr="000C5B79">
        <w:rPr>
          <w:rFonts w:ascii="Gotham Office" w:hAnsi="Gotham Office" w:cs="Arial"/>
          <w:sz w:val="22"/>
          <w:szCs w:val="22"/>
        </w:rPr>
        <w:br/>
        <w:t>sous-sol entrainera un déchaussement de ces fondations et risquera de déstabiliser leur assise. Afin de garantir l’intégrité du bâtiment, il conviendra de respecter, pour l’ensemble des fondations, une assise située à au moins 0,</w:t>
      </w:r>
      <w:r w:rsidRPr="000C5B79">
        <w:rPr>
          <w:rFonts w:ascii="Gotham Office" w:hAnsi="Gotham Office" w:cs="Arial"/>
          <w:sz w:val="22"/>
          <w:szCs w:val="22"/>
          <w:highlight w:val="yellow"/>
        </w:rPr>
        <w:t>XX</w:t>
      </w:r>
      <w:r w:rsidRPr="000C5B79">
        <w:rPr>
          <w:rFonts w:ascii="Gotham Office" w:hAnsi="Gotham Office" w:cs="Arial"/>
          <w:sz w:val="22"/>
          <w:szCs w:val="22"/>
        </w:rPr>
        <w:t xml:space="preserve"> m sous le fond de fouille projeté et donc de reprendre en sous-œuvre traditionnelle ces fondations par approfondissement et, si nécessaire, élargissement. Cette reprise en sous-œuvre devra respecter les mêmes préconisations que pour les fondations des nouveaux ouvrages / appuis.</w:t>
      </w:r>
    </w:p>
    <w:p w14:paraId="582FE147" w14:textId="77777777" w:rsidR="00B72ED1" w:rsidRPr="000C5B79" w:rsidRDefault="00B72ED1" w:rsidP="00B72ED1">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u w:val="single"/>
        </w:rPr>
        <w:t>Remarques</w:t>
      </w:r>
      <w:r w:rsidRPr="000C5B79">
        <w:rPr>
          <w:rFonts w:ascii="Calibri" w:hAnsi="Calibri" w:cs="Calibri"/>
          <w:sz w:val="22"/>
          <w:szCs w:val="22"/>
        </w:rPr>
        <w:t> </w:t>
      </w:r>
      <w:r w:rsidRPr="000C5B79">
        <w:rPr>
          <w:rFonts w:ascii="Gotham Office" w:hAnsi="Gotham Office" w:cs="Arial"/>
          <w:sz w:val="22"/>
          <w:szCs w:val="22"/>
        </w:rPr>
        <w:t>:</w:t>
      </w:r>
    </w:p>
    <w:p w14:paraId="3FE23A1C" w14:textId="7B560370"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rPr>
        <w:t>Dans le cas où le projet impliquerait de démolir les débords de fondations existantes, il revient au BET Structure de s’assurer de la solidité des fondations actuelles et de la transmission des charges au sol en place. Dans tous les cas, les nouvelles fondations (après reprise en sous-œuvre) devront avoir une largeur au moins égale à celle existante avant abaissement du sous-sol.</w:t>
      </w:r>
    </w:p>
    <w:p w14:paraId="68932429" w14:textId="64DC0B6D" w:rsidR="00B72ED1" w:rsidRPr="000C5B79" w:rsidRDefault="00B72ED1">
      <w:pPr>
        <w:numPr>
          <w:ilvl w:val="1"/>
          <w:numId w:val="59"/>
        </w:numPr>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cs="Arial"/>
          <w:sz w:val="22"/>
          <w:szCs w:val="22"/>
          <w:u w:val="single"/>
        </w:rPr>
        <w:t>Les travaux de reprise en sous-œuvre des fondations existantes ne devront pas déstabiliser le bâtiment existant et ouvrages mitoyens, notamment ils devront être réalisés par passes alternées de largeur limitée à 1,50 m</w:t>
      </w:r>
      <w:r w:rsidRPr="000C5B79">
        <w:rPr>
          <w:rFonts w:ascii="Gotham Office" w:hAnsi="Gotham Office" w:cs="Arial"/>
          <w:sz w:val="22"/>
          <w:szCs w:val="22"/>
        </w:rPr>
        <w:t>.</w:t>
      </w:r>
    </w:p>
    <w:p w14:paraId="0F154DA5" w14:textId="4E47BB65" w:rsidR="007F0E69" w:rsidRPr="000C5B79" w:rsidRDefault="007F0E69">
      <w:pPr>
        <w:rPr>
          <w:rFonts w:ascii="Gotham Office" w:hAnsi="Gotham Office" w:cs="Arial"/>
          <w:sz w:val="22"/>
          <w:szCs w:val="22"/>
          <w:u w:val="single"/>
        </w:rPr>
      </w:pPr>
      <w:r w:rsidRPr="000C5B79">
        <w:rPr>
          <w:rFonts w:ascii="Gotham Office" w:hAnsi="Gotham Office" w:cs="Arial"/>
          <w:sz w:val="22"/>
          <w:szCs w:val="22"/>
          <w:u w:val="single"/>
        </w:rPr>
        <w:br w:type="page"/>
      </w:r>
    </w:p>
    <w:p w14:paraId="1DF163DF" w14:textId="67814749" w:rsidR="00B72ED1" w:rsidRPr="000C5B79" w:rsidRDefault="00B72ED1" w:rsidP="00942F43">
      <w:pPr>
        <w:pStyle w:val="Heading2"/>
      </w:pPr>
      <w:bookmarkStart w:id="241" w:name="_Toc219037940"/>
      <w:r w:rsidRPr="000C5B79">
        <w:t>Diagnostic géotechnique</w:t>
      </w:r>
      <w:bookmarkEnd w:id="241"/>
    </w:p>
    <w:p w14:paraId="5328E350" w14:textId="77777777" w:rsidR="00951160" w:rsidRPr="000C5B79" w:rsidRDefault="00951160" w:rsidP="00951160">
      <w:pPr>
        <w:pStyle w:val="BodyText"/>
        <w:suppressAutoHyphens/>
        <w:spacing w:before="120"/>
        <w:ind w:right="113"/>
        <w:rPr>
          <w:rFonts w:ascii="Gotham Office" w:hAnsi="Gotham Office"/>
          <w:spacing w:val="-1"/>
          <w:sz w:val="22"/>
          <w:szCs w:val="22"/>
        </w:rPr>
      </w:pPr>
      <w:bookmarkStart w:id="242" w:name="_Hlk113630509"/>
      <w:r w:rsidRPr="000C5B79">
        <w:rPr>
          <w:rFonts w:ascii="Gotham Office" w:hAnsi="Gotham Office"/>
          <w:spacing w:val="-1"/>
          <w:sz w:val="22"/>
          <w:szCs w:val="22"/>
          <w:highlight w:val="yellow"/>
        </w:rPr>
        <w:t>Après analyse des descentes de charges</w:t>
      </w:r>
      <w:r w:rsidRPr="000C5B79">
        <w:rPr>
          <w:rFonts w:ascii="Calibri" w:hAnsi="Calibri" w:cs="Calibri"/>
          <w:spacing w:val="-1"/>
          <w:sz w:val="22"/>
          <w:szCs w:val="22"/>
          <w:highlight w:val="yellow"/>
        </w:rPr>
        <w:t> </w:t>
      </w:r>
      <w:r w:rsidRPr="000C5B79">
        <w:rPr>
          <w:rFonts w:ascii="Gotham Office" w:hAnsi="Gotham Office"/>
          <w:spacing w:val="-1"/>
          <w:sz w:val="22"/>
          <w:szCs w:val="22"/>
          <w:highlight w:val="yellow"/>
        </w:rPr>
        <w:t>:</w:t>
      </w:r>
    </w:p>
    <w:p w14:paraId="62A54DFA" w14:textId="4567AB85" w:rsidR="00951160" w:rsidRPr="000C5B79" w:rsidRDefault="00951160">
      <w:pPr>
        <w:pStyle w:val="BodyText"/>
        <w:numPr>
          <w:ilvl w:val="0"/>
          <w:numId w:val="61"/>
        </w:numPr>
        <w:suppressAutoHyphens/>
        <w:spacing w:before="120"/>
        <w:ind w:right="113" w:hanging="436"/>
        <w:rPr>
          <w:rFonts w:ascii="Gotham Office" w:hAnsi="Gotham Office"/>
          <w:spacing w:val="-1"/>
          <w:sz w:val="22"/>
          <w:szCs w:val="22"/>
        </w:rPr>
      </w:pPr>
      <w:bookmarkStart w:id="243" w:name="_Hlk176511705"/>
      <w:r w:rsidRPr="000C5B79">
        <w:rPr>
          <w:rFonts w:ascii="Gotham Office" w:hAnsi="Gotham Office"/>
          <w:spacing w:val="-1"/>
          <w:sz w:val="22"/>
          <w:szCs w:val="22"/>
          <w:u w:val="single"/>
        </w:rPr>
        <w:t>Dans les zones où il n’y a pas d’augmentation des descentes de charges</w:t>
      </w:r>
      <w:r w:rsidRPr="000C5B79">
        <w:rPr>
          <w:rFonts w:ascii="Calibri" w:hAnsi="Calibri" w:cs="Calibri"/>
          <w:spacing w:val="-1"/>
          <w:sz w:val="22"/>
          <w:szCs w:val="22"/>
        </w:rPr>
        <w:t> </w:t>
      </w:r>
      <w:r w:rsidRPr="000C5B79">
        <w:rPr>
          <w:rFonts w:ascii="Gotham Office" w:hAnsi="Gotham Office"/>
          <w:spacing w:val="-1"/>
          <w:sz w:val="22"/>
          <w:szCs w:val="22"/>
        </w:rPr>
        <w:t>:</w:t>
      </w:r>
    </w:p>
    <w:p w14:paraId="7AAD4875" w14:textId="77777777" w:rsidR="00951160" w:rsidRPr="000C5B79" w:rsidRDefault="00951160" w:rsidP="00951160">
      <w:pPr>
        <w:pStyle w:val="BodyText"/>
        <w:suppressAutoHyphens/>
        <w:spacing w:before="120"/>
        <w:ind w:right="113"/>
        <w:rPr>
          <w:rFonts w:ascii="Gotham Office" w:hAnsi="Gotham Office"/>
          <w:spacing w:val="-1"/>
          <w:sz w:val="22"/>
          <w:szCs w:val="22"/>
        </w:rPr>
      </w:pPr>
      <w:r w:rsidRPr="000C5B79">
        <w:rPr>
          <w:rFonts w:ascii="Gotham Office" w:hAnsi="Gotham Office"/>
          <w:spacing w:val="-1"/>
          <w:sz w:val="22"/>
          <w:szCs w:val="22"/>
        </w:rPr>
        <w:t>Dans ces zones, aucune reprise en sous-œuvre des fondations existantes n’est à prévoir.</w:t>
      </w:r>
    </w:p>
    <w:p w14:paraId="64C1AC22" w14:textId="40A58E73" w:rsidR="00951160" w:rsidRPr="000C5B79" w:rsidRDefault="00951160">
      <w:pPr>
        <w:pStyle w:val="BodyText"/>
        <w:numPr>
          <w:ilvl w:val="0"/>
          <w:numId w:val="61"/>
        </w:numPr>
        <w:suppressAutoHyphens/>
        <w:spacing w:before="120"/>
        <w:ind w:right="113" w:hanging="436"/>
        <w:rPr>
          <w:rFonts w:ascii="Gotham Office" w:hAnsi="Gotham Office"/>
          <w:spacing w:val="-1"/>
          <w:sz w:val="22"/>
          <w:szCs w:val="22"/>
          <w:u w:val="single"/>
        </w:rPr>
      </w:pPr>
      <w:bookmarkStart w:id="244" w:name="_Hlk176773060"/>
      <w:r w:rsidRPr="000C5B79">
        <w:rPr>
          <w:rFonts w:ascii="Gotham Office" w:hAnsi="Gotham Office"/>
          <w:spacing w:val="-1"/>
          <w:sz w:val="22"/>
          <w:szCs w:val="22"/>
          <w:u w:val="single"/>
        </w:rPr>
        <w:t>Dans les zones où il y a augmentation des descentes de charges</w:t>
      </w:r>
      <w:r w:rsidR="000D75A0" w:rsidRPr="000D75A0">
        <w:rPr>
          <w:rFonts w:ascii="Gotham Office" w:hAnsi="Gotham Office"/>
          <w:spacing w:val="-1"/>
          <w:sz w:val="22"/>
          <w:szCs w:val="22"/>
        </w:rPr>
        <w:t xml:space="preserve"> </w:t>
      </w:r>
      <w:r w:rsidRPr="000C5B79">
        <w:rPr>
          <w:rFonts w:ascii="Gotham Office" w:hAnsi="Gotham Office"/>
          <w:spacing w:val="-1"/>
          <w:sz w:val="22"/>
          <w:szCs w:val="22"/>
        </w:rPr>
        <w:t>:</w:t>
      </w:r>
    </w:p>
    <w:bookmarkEnd w:id="243"/>
    <w:p w14:paraId="74F58976" w14:textId="77777777" w:rsidR="00951160" w:rsidRPr="000C5B79" w:rsidRDefault="00951160" w:rsidP="00FB22FE">
      <w:pPr>
        <w:pStyle w:val="BodyText"/>
        <w:numPr>
          <w:ilvl w:val="0"/>
          <w:numId w:val="62"/>
        </w:numPr>
        <w:suppressAutoHyphens/>
        <w:spacing w:before="120"/>
        <w:ind w:left="1276" w:right="113" w:hanging="425"/>
        <w:rPr>
          <w:rFonts w:ascii="Gotham Office" w:hAnsi="Gotham Office"/>
          <w:spacing w:val="-1"/>
          <w:sz w:val="22"/>
          <w:szCs w:val="22"/>
        </w:rPr>
      </w:pPr>
      <w:r w:rsidRPr="000C5B79">
        <w:rPr>
          <w:rFonts w:ascii="Gotham Office" w:hAnsi="Gotham Office"/>
          <w:spacing w:val="-1"/>
          <w:sz w:val="22"/>
          <w:szCs w:val="22"/>
        </w:rPr>
        <w:t>Pour les bâtiments fondés superficiellement dans la</w:t>
      </w:r>
      <w:r w:rsidRPr="000C5B79">
        <w:rPr>
          <w:rFonts w:ascii="Gotham Office" w:hAnsi="Gotham Office"/>
          <w:spacing w:val="-1"/>
          <w:sz w:val="22"/>
          <w:szCs w:val="22"/>
          <w:highlight w:val="yellow"/>
        </w:rPr>
        <w:t>/le(s)</w:t>
      </w:r>
      <w:r w:rsidRPr="000C5B79">
        <w:rPr>
          <w:rFonts w:ascii="Gotham Office" w:hAnsi="Gotham Office"/>
          <w:spacing w:val="-1"/>
          <w:sz w:val="22"/>
          <w:szCs w:val="22"/>
        </w:rPr>
        <w:t xml:space="preserve"> </w:t>
      </w:r>
      <w:r w:rsidRPr="000C5B79">
        <w:rPr>
          <w:rFonts w:ascii="Gotham Office" w:hAnsi="Gotham Office"/>
          <w:i/>
          <w:iCs/>
          <w:spacing w:val="-1"/>
          <w:sz w:val="22"/>
          <w:szCs w:val="22"/>
          <w:highlight w:val="yellow"/>
        </w:rPr>
        <w:t>XXX</w:t>
      </w:r>
      <w:r w:rsidRPr="000C5B79">
        <w:rPr>
          <w:rFonts w:ascii="Gotham Office" w:hAnsi="Gotham Office"/>
          <w:spacing w:val="-1"/>
          <w:sz w:val="22"/>
          <w:szCs w:val="22"/>
        </w:rPr>
        <w:t xml:space="preserve"> :</w:t>
      </w:r>
    </w:p>
    <w:p w14:paraId="0AA77067" w14:textId="70FE804E" w:rsidR="00951160" w:rsidRPr="000C5B79" w:rsidRDefault="00951160" w:rsidP="00951160">
      <w:pPr>
        <w:pStyle w:val="BodyText"/>
        <w:suppressAutoHyphens/>
        <w:spacing w:before="120"/>
        <w:ind w:right="113"/>
        <w:rPr>
          <w:rFonts w:ascii="Gotham Office" w:hAnsi="Gotham Office"/>
          <w:spacing w:val="-1"/>
          <w:sz w:val="22"/>
          <w:szCs w:val="22"/>
        </w:rPr>
      </w:pPr>
      <w:r w:rsidRPr="000C5B79">
        <w:rPr>
          <w:rFonts w:ascii="Gotham Office" w:hAnsi="Gotham Office"/>
          <w:spacing w:val="-1"/>
          <w:sz w:val="22"/>
          <w:szCs w:val="22"/>
        </w:rPr>
        <w:t>Dans les zones où les nouvelles contraintes transmises au sol aux ELS et aux l’ELU sont inférieures aux contraintes admissibles données précédemment, aucune reprise en sous-œuvre des fondations existantes n’est à prévoir.</w:t>
      </w:r>
    </w:p>
    <w:p w14:paraId="548FCEB2" w14:textId="0AE31919" w:rsidR="00951160" w:rsidRPr="000C5B79" w:rsidRDefault="00951160" w:rsidP="00951160">
      <w:pPr>
        <w:pStyle w:val="BodyText"/>
        <w:suppressAutoHyphens/>
        <w:spacing w:before="120"/>
        <w:ind w:right="113"/>
        <w:rPr>
          <w:rFonts w:ascii="Gotham Office" w:hAnsi="Gotham Office"/>
          <w:sz w:val="22"/>
          <w:szCs w:val="22"/>
          <w:lang w:eastAsia="x-none"/>
        </w:rPr>
      </w:pPr>
      <w:r w:rsidRPr="000C5B79">
        <w:rPr>
          <w:rFonts w:ascii="Gotham Office" w:hAnsi="Gotham Office"/>
          <w:spacing w:val="-1"/>
          <w:sz w:val="22"/>
          <w:szCs w:val="22"/>
        </w:rPr>
        <w:t xml:space="preserve">Dans les zones où les nouvelles contraintes transmises au sol aux ELS et/ou aux l’ELU sont supérieures aux contraintes admissibles, </w:t>
      </w:r>
      <w:r w:rsidRPr="000C5B79">
        <w:rPr>
          <w:rFonts w:ascii="Gotham Office" w:hAnsi="Gotham Office"/>
          <w:sz w:val="22"/>
          <w:szCs w:val="22"/>
          <w:lang w:eastAsia="x-none"/>
        </w:rPr>
        <w:t xml:space="preserve">il conviendra de s’orienter vers des reprises en sous-œuvre des fondations existantes par élargissement et/ou la création de nouveaux appuis fondés superficiellement dans </w:t>
      </w:r>
      <w:r w:rsidRPr="000C5B79">
        <w:rPr>
          <w:rFonts w:ascii="Gotham Office" w:hAnsi="Gotham Office"/>
          <w:spacing w:val="-1"/>
          <w:sz w:val="22"/>
          <w:szCs w:val="22"/>
        </w:rPr>
        <w:t>la</w:t>
      </w:r>
      <w:r w:rsidRPr="000C5B79">
        <w:rPr>
          <w:rFonts w:ascii="Gotham Office" w:hAnsi="Gotham Office"/>
          <w:spacing w:val="-1"/>
          <w:sz w:val="22"/>
          <w:szCs w:val="22"/>
          <w:highlight w:val="yellow"/>
        </w:rPr>
        <w:t>/le(s)</w:t>
      </w:r>
      <w:r w:rsidRPr="000C5B79">
        <w:rPr>
          <w:rFonts w:ascii="Gotham Office" w:hAnsi="Gotham Office"/>
          <w:spacing w:val="-1"/>
          <w:sz w:val="22"/>
          <w:szCs w:val="22"/>
        </w:rPr>
        <w:t xml:space="preserve"> </w:t>
      </w:r>
      <w:r w:rsidRPr="000C5B79">
        <w:rPr>
          <w:rFonts w:ascii="Gotham Office" w:hAnsi="Gotham Office"/>
          <w:i/>
          <w:iCs/>
          <w:sz w:val="22"/>
          <w:szCs w:val="22"/>
          <w:highlight w:val="yellow"/>
          <w:lang w:eastAsia="x-none"/>
        </w:rPr>
        <w:t>XXX</w:t>
      </w:r>
      <w:r w:rsidRPr="000C5B79">
        <w:rPr>
          <w:rFonts w:ascii="Gotham Office" w:hAnsi="Gotham Office"/>
          <w:sz w:val="22"/>
          <w:szCs w:val="22"/>
          <w:lang w:eastAsia="x-none"/>
        </w:rPr>
        <w:t xml:space="preserve"> (cf. chapitre</w:t>
      </w:r>
      <w:r w:rsidR="003449A5" w:rsidRPr="000C5B79">
        <w:rPr>
          <w:rFonts w:ascii="Gotham Office" w:hAnsi="Gotham Office"/>
          <w:sz w:val="22"/>
          <w:szCs w:val="22"/>
          <w:lang w:eastAsia="x-none"/>
        </w:rPr>
        <w:t xml:space="preserve"> </w:t>
      </w:r>
      <w:r w:rsidR="004F4A6C" w:rsidRPr="000C5B79">
        <w:rPr>
          <w:rFonts w:ascii="Gotham Office" w:hAnsi="Gotham Office"/>
          <w:color w:val="FF0000"/>
          <w:sz w:val="22"/>
          <w:szCs w:val="22"/>
          <w:highlight w:val="magenta"/>
          <w:lang w:eastAsia="x-none"/>
        </w:rPr>
        <w:fldChar w:fldCharType="begin"/>
      </w:r>
      <w:r w:rsidR="004F4A6C" w:rsidRPr="000C5B79">
        <w:rPr>
          <w:rFonts w:ascii="Gotham Office" w:hAnsi="Gotham Office"/>
          <w:sz w:val="22"/>
          <w:szCs w:val="22"/>
          <w:lang w:eastAsia="x-none"/>
        </w:rPr>
        <w:instrText xml:space="preserve"> REF _Ref175902503 \r \h </w:instrText>
      </w:r>
      <w:r w:rsidR="007F0E69" w:rsidRPr="000C5B79">
        <w:rPr>
          <w:rFonts w:ascii="Gotham Office" w:hAnsi="Gotham Office"/>
          <w:color w:val="FF0000"/>
          <w:sz w:val="22"/>
          <w:szCs w:val="22"/>
          <w:highlight w:val="magenta"/>
          <w:lang w:eastAsia="x-none"/>
        </w:rPr>
        <w:instrText xml:space="preserve"> \* MERGEFORMAT </w:instrText>
      </w:r>
      <w:r w:rsidR="004F4A6C" w:rsidRPr="000C5B79">
        <w:rPr>
          <w:rFonts w:ascii="Gotham Office" w:hAnsi="Gotham Office"/>
          <w:color w:val="FF0000"/>
          <w:sz w:val="22"/>
          <w:szCs w:val="22"/>
          <w:highlight w:val="magenta"/>
          <w:lang w:eastAsia="x-none"/>
        </w:rPr>
      </w:r>
      <w:r w:rsidR="004F4A6C" w:rsidRPr="000C5B79">
        <w:rPr>
          <w:rFonts w:ascii="Gotham Office" w:hAnsi="Gotham Office"/>
          <w:color w:val="FF0000"/>
          <w:sz w:val="22"/>
          <w:szCs w:val="22"/>
          <w:highlight w:val="magenta"/>
          <w:lang w:eastAsia="x-none"/>
        </w:rPr>
        <w:fldChar w:fldCharType="separate"/>
      </w:r>
      <w:r w:rsidR="00F5496C">
        <w:rPr>
          <w:rFonts w:ascii="Gotham Office" w:hAnsi="Gotham Office"/>
          <w:sz w:val="22"/>
          <w:szCs w:val="22"/>
          <w:lang w:eastAsia="x-none"/>
        </w:rPr>
        <w:t>24.2</w:t>
      </w:r>
      <w:r w:rsidR="004F4A6C" w:rsidRPr="000C5B79">
        <w:rPr>
          <w:rFonts w:ascii="Gotham Office" w:hAnsi="Gotham Office"/>
          <w:color w:val="FF0000"/>
          <w:sz w:val="22"/>
          <w:szCs w:val="22"/>
          <w:highlight w:val="magenta"/>
          <w:lang w:eastAsia="x-none"/>
        </w:rPr>
        <w:fldChar w:fldCharType="end"/>
      </w:r>
      <w:r w:rsidRPr="000C5B79">
        <w:rPr>
          <w:rFonts w:ascii="Gotham Office" w:hAnsi="Gotham Office"/>
          <w:sz w:val="22"/>
          <w:szCs w:val="22"/>
          <w:lang w:eastAsia="x-none"/>
        </w:rPr>
        <w:t>).</w:t>
      </w:r>
    </w:p>
    <w:p w14:paraId="2BF9741B" w14:textId="77777777" w:rsidR="00951160" w:rsidRPr="000C5B79" w:rsidRDefault="00951160" w:rsidP="00FB22FE">
      <w:pPr>
        <w:pStyle w:val="BodyText"/>
        <w:numPr>
          <w:ilvl w:val="0"/>
          <w:numId w:val="62"/>
        </w:numPr>
        <w:suppressAutoHyphens/>
        <w:spacing w:before="120"/>
        <w:ind w:left="1276" w:right="113" w:hanging="425"/>
        <w:rPr>
          <w:rFonts w:ascii="Gotham Office" w:hAnsi="Gotham Office"/>
          <w:spacing w:val="-1"/>
          <w:sz w:val="22"/>
          <w:szCs w:val="22"/>
        </w:rPr>
      </w:pPr>
      <w:r w:rsidRPr="000C5B79">
        <w:rPr>
          <w:rFonts w:ascii="Gotham Office" w:hAnsi="Gotham Office"/>
          <w:spacing w:val="-1"/>
          <w:sz w:val="22"/>
          <w:szCs w:val="22"/>
        </w:rPr>
        <w:t>Pour les bâtiments sur fondations profondes</w:t>
      </w:r>
      <w:r w:rsidRPr="000C5B79">
        <w:rPr>
          <w:rFonts w:ascii="Calibri" w:hAnsi="Calibri" w:cs="Calibri"/>
          <w:spacing w:val="-1"/>
          <w:sz w:val="22"/>
          <w:szCs w:val="22"/>
        </w:rPr>
        <w:t> </w:t>
      </w:r>
      <w:r w:rsidRPr="000C5B79">
        <w:rPr>
          <w:rFonts w:ascii="Gotham Office" w:hAnsi="Gotham Office"/>
          <w:spacing w:val="-1"/>
          <w:sz w:val="22"/>
          <w:szCs w:val="22"/>
        </w:rPr>
        <w:t>:</w:t>
      </w:r>
    </w:p>
    <w:p w14:paraId="1BE809CD" w14:textId="40DEE730" w:rsidR="00951160" w:rsidRPr="000C5B79" w:rsidRDefault="00951160" w:rsidP="00951160">
      <w:pPr>
        <w:pStyle w:val="BodyText"/>
        <w:suppressAutoHyphens/>
        <w:spacing w:before="120"/>
        <w:ind w:right="113"/>
        <w:rPr>
          <w:rFonts w:ascii="Gotham Office" w:hAnsi="Gotham Office"/>
          <w:sz w:val="22"/>
          <w:szCs w:val="22"/>
          <w:lang w:eastAsia="x-none"/>
        </w:rPr>
      </w:pPr>
      <w:r w:rsidRPr="000C5B79">
        <w:rPr>
          <w:rFonts w:ascii="Gotham Office" w:hAnsi="Gotham Office"/>
          <w:sz w:val="22"/>
          <w:szCs w:val="22"/>
          <w:lang w:eastAsia="x-none"/>
        </w:rPr>
        <w:t xml:space="preserve">Il conviendra de s’orienter vers des reprises en sous-œuvre des fondations existantes par </w:t>
      </w:r>
      <w:r w:rsidR="00C31ECE" w:rsidRPr="000C5B79">
        <w:rPr>
          <w:rFonts w:ascii="Gotham Office" w:hAnsi="Gotham Office"/>
          <w:sz w:val="22"/>
          <w:szCs w:val="22"/>
          <w:lang w:eastAsia="x-none"/>
        </w:rPr>
        <w:t>micropieux</w:t>
      </w:r>
      <w:r w:rsidRPr="000C5B79">
        <w:rPr>
          <w:rFonts w:ascii="Gotham Office" w:hAnsi="Gotham Office"/>
          <w:sz w:val="22"/>
          <w:szCs w:val="22"/>
          <w:lang w:eastAsia="x-none"/>
        </w:rPr>
        <w:t xml:space="preserve"> et/ou la création de nouveaux appuis sur fondations profondes type </w:t>
      </w:r>
      <w:r w:rsidR="00C31ECE" w:rsidRPr="000C5B79">
        <w:rPr>
          <w:rFonts w:ascii="Gotham Office" w:hAnsi="Gotham Office"/>
          <w:sz w:val="22"/>
          <w:szCs w:val="22"/>
          <w:lang w:eastAsia="x-none"/>
        </w:rPr>
        <w:t>micropieux</w:t>
      </w:r>
      <w:r w:rsidRPr="000C5B79">
        <w:rPr>
          <w:rFonts w:ascii="Gotham Office" w:hAnsi="Gotham Office"/>
          <w:sz w:val="22"/>
          <w:szCs w:val="22"/>
          <w:lang w:eastAsia="x-none"/>
        </w:rPr>
        <w:t xml:space="preserve"> (cf. chapitre</w:t>
      </w:r>
      <w:r w:rsidR="003449A5" w:rsidRPr="000C5B79">
        <w:rPr>
          <w:rFonts w:ascii="Gotham Office" w:hAnsi="Gotham Office"/>
          <w:sz w:val="22"/>
          <w:szCs w:val="22"/>
          <w:lang w:eastAsia="x-none"/>
        </w:rPr>
        <w:t xml:space="preserve"> </w:t>
      </w:r>
      <w:r w:rsidR="004F4A6C" w:rsidRPr="000C5B79">
        <w:rPr>
          <w:rFonts w:ascii="Gotham Office" w:hAnsi="Gotham Office"/>
          <w:color w:val="FF0000"/>
          <w:sz w:val="22"/>
          <w:szCs w:val="22"/>
          <w:highlight w:val="magenta"/>
          <w:lang w:eastAsia="x-none"/>
        </w:rPr>
        <w:fldChar w:fldCharType="begin"/>
      </w:r>
      <w:r w:rsidR="004F4A6C" w:rsidRPr="000C5B79">
        <w:rPr>
          <w:rFonts w:ascii="Gotham Office" w:hAnsi="Gotham Office"/>
          <w:sz w:val="22"/>
          <w:szCs w:val="22"/>
          <w:lang w:eastAsia="x-none"/>
        </w:rPr>
        <w:instrText xml:space="preserve"> REF _Ref175902518 \r \h </w:instrText>
      </w:r>
      <w:r w:rsidR="007F0E69" w:rsidRPr="000C5B79">
        <w:rPr>
          <w:rFonts w:ascii="Gotham Office" w:hAnsi="Gotham Office"/>
          <w:color w:val="FF0000"/>
          <w:sz w:val="22"/>
          <w:szCs w:val="22"/>
          <w:highlight w:val="magenta"/>
          <w:lang w:eastAsia="x-none"/>
        </w:rPr>
        <w:instrText xml:space="preserve"> \* MERGEFORMAT </w:instrText>
      </w:r>
      <w:r w:rsidR="004F4A6C" w:rsidRPr="000C5B79">
        <w:rPr>
          <w:rFonts w:ascii="Gotham Office" w:hAnsi="Gotham Office"/>
          <w:color w:val="FF0000"/>
          <w:sz w:val="22"/>
          <w:szCs w:val="22"/>
          <w:highlight w:val="magenta"/>
          <w:lang w:eastAsia="x-none"/>
        </w:rPr>
      </w:r>
      <w:r w:rsidR="004F4A6C" w:rsidRPr="000C5B79">
        <w:rPr>
          <w:rFonts w:ascii="Gotham Office" w:hAnsi="Gotham Office"/>
          <w:color w:val="FF0000"/>
          <w:sz w:val="22"/>
          <w:szCs w:val="22"/>
          <w:highlight w:val="magenta"/>
          <w:lang w:eastAsia="x-none"/>
        </w:rPr>
        <w:fldChar w:fldCharType="separate"/>
      </w:r>
      <w:r w:rsidR="00F5496C">
        <w:rPr>
          <w:rFonts w:ascii="Gotham Office" w:hAnsi="Gotham Office"/>
          <w:sz w:val="22"/>
          <w:szCs w:val="22"/>
          <w:lang w:eastAsia="x-none"/>
        </w:rPr>
        <w:t>24.4</w:t>
      </w:r>
      <w:r w:rsidR="004F4A6C" w:rsidRPr="000C5B79">
        <w:rPr>
          <w:rFonts w:ascii="Gotham Office" w:hAnsi="Gotham Office"/>
          <w:color w:val="FF0000"/>
          <w:sz w:val="22"/>
          <w:szCs w:val="22"/>
          <w:highlight w:val="magenta"/>
          <w:lang w:eastAsia="x-none"/>
        </w:rPr>
        <w:fldChar w:fldCharType="end"/>
      </w:r>
      <w:r w:rsidRPr="000C5B79">
        <w:rPr>
          <w:rFonts w:ascii="Gotham Office" w:hAnsi="Gotham Office"/>
          <w:sz w:val="22"/>
          <w:szCs w:val="22"/>
          <w:lang w:eastAsia="x-none"/>
        </w:rPr>
        <w:t>).</w:t>
      </w:r>
    </w:p>
    <w:p w14:paraId="2FCCB6B8" w14:textId="77777777" w:rsidR="00951160" w:rsidRPr="000C5B79" w:rsidRDefault="00951160" w:rsidP="00951160">
      <w:pPr>
        <w:suppressAutoHyphens/>
        <w:spacing w:before="120" w:after="120" w:line="360" w:lineRule="auto"/>
        <w:jc w:val="both"/>
        <w:rPr>
          <w:rFonts w:ascii="Gotham Office" w:hAnsi="Gotham Office"/>
          <w:sz w:val="22"/>
          <w:szCs w:val="22"/>
          <w:u w:val="single"/>
          <w:lang w:eastAsia="x-none"/>
        </w:rPr>
      </w:pPr>
      <w:r w:rsidRPr="000C5B79">
        <w:rPr>
          <w:rFonts w:ascii="Gotham Office" w:hAnsi="Gotham Office"/>
          <w:sz w:val="22"/>
          <w:szCs w:val="22"/>
          <w:u w:val="single"/>
          <w:lang w:eastAsia="x-none"/>
        </w:rPr>
        <w:t>Dispositions générales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19081FE" w14:textId="1B3EDFDC" w:rsidR="003449A5" w:rsidRDefault="00951160" w:rsidP="00FB22FE">
      <w:pPr>
        <w:pStyle w:val="ListParagraph"/>
        <w:numPr>
          <w:ilvl w:val="0"/>
          <w:numId w:val="33"/>
        </w:numPr>
        <w:suppressAutoHyphens/>
        <w:spacing w:before="120" w:after="120" w:line="360" w:lineRule="auto"/>
        <w:ind w:hanging="436"/>
        <w:contextualSpacing w:val="0"/>
        <w:jc w:val="both"/>
        <w:rPr>
          <w:rFonts w:ascii="Gotham Office" w:hAnsi="Gotham Office"/>
          <w:b/>
          <w:bCs/>
          <w:sz w:val="22"/>
          <w:szCs w:val="22"/>
          <w:highlight w:val="yellow"/>
          <w:lang w:eastAsia="x-none"/>
        </w:rPr>
      </w:pPr>
      <w:r w:rsidRPr="000C5B79">
        <w:rPr>
          <w:rFonts w:ascii="Gotham Office" w:hAnsi="Gotham Office"/>
          <w:b/>
          <w:bCs/>
          <w:sz w:val="22"/>
          <w:szCs w:val="22"/>
          <w:highlight w:val="yellow"/>
          <w:lang w:eastAsia="x-none"/>
        </w:rPr>
        <w:t>Dans les zones présentant des désordres, un diagnostic structurel devra être réalisé afin de déterminer l’origine de ces désordres. Il devra également confirmer que les solutions de fondations données précédemment peuvent être mises en œuvre sans aggravation des désordres existants. La présente étude ne concerne ni la recherche des éventuelles causes géotechniques des désordres existants ni les dispositions constructives à prendre dans les zones sinistrées.</w:t>
      </w:r>
    </w:p>
    <w:p w14:paraId="7E5C61A6" w14:textId="70322E3C" w:rsidR="000D75A0" w:rsidRDefault="000D75A0">
      <w:pPr>
        <w:rPr>
          <w:rFonts w:ascii="Gotham Office" w:hAnsi="Gotham Office"/>
          <w:b/>
          <w:bCs/>
          <w:sz w:val="22"/>
          <w:szCs w:val="22"/>
          <w:highlight w:val="yellow"/>
          <w:lang w:eastAsia="x-none"/>
        </w:rPr>
      </w:pPr>
      <w:r>
        <w:rPr>
          <w:rFonts w:ascii="Gotham Office" w:hAnsi="Gotham Office"/>
          <w:b/>
          <w:bCs/>
          <w:sz w:val="22"/>
          <w:szCs w:val="22"/>
          <w:highlight w:val="yellow"/>
          <w:lang w:eastAsia="x-none"/>
        </w:rPr>
        <w:br w:type="page"/>
      </w:r>
    </w:p>
    <w:p w14:paraId="6BA9BC3F" w14:textId="77777777" w:rsidR="00951160" w:rsidRPr="000C5B79" w:rsidRDefault="00951160">
      <w:pPr>
        <w:pStyle w:val="ListParagraph"/>
        <w:numPr>
          <w:ilvl w:val="0"/>
          <w:numId w:val="33"/>
        </w:numPr>
        <w:suppressAutoHyphens/>
        <w:spacing w:before="120" w:after="120" w:line="360" w:lineRule="auto"/>
        <w:ind w:hanging="436"/>
        <w:contextualSpacing w:val="0"/>
        <w:jc w:val="both"/>
        <w:rPr>
          <w:rFonts w:ascii="Gotham Office" w:hAnsi="Gotham Office"/>
          <w:sz w:val="22"/>
          <w:szCs w:val="22"/>
          <w:lang w:eastAsia="x-none"/>
        </w:rPr>
      </w:pPr>
      <w:r w:rsidRPr="000C5B79">
        <w:rPr>
          <w:rFonts w:ascii="Gotham Office" w:hAnsi="Gotham Office"/>
          <w:sz w:val="22"/>
          <w:szCs w:val="22"/>
          <w:lang w:eastAsia="x-none"/>
        </w:rPr>
        <w:t>Dans tous les cas, une étude structurelle devra être réalisée afin de vérifier que les différentes structures existantes peuvent reprendre les nouvelles charges du projet, afin d’assurer leur stabilité. En effet, il reviendra au BET Structure du projet de justifier si les différents systèmes de structure et de fondations existantes sont susceptibles d’admettre les nouvelles charges rapportées par le projet final, afin d’éviter l’apparition de tout désordre à long terme au sein des différentes structures des bâtiments actuels.</w:t>
      </w:r>
    </w:p>
    <w:p w14:paraId="5FE35192" w14:textId="77777777" w:rsidR="00951160" w:rsidRPr="000C5B79" w:rsidRDefault="00951160">
      <w:pPr>
        <w:pStyle w:val="ListParagraph"/>
        <w:numPr>
          <w:ilvl w:val="0"/>
          <w:numId w:val="33"/>
        </w:numPr>
        <w:suppressAutoHyphens/>
        <w:spacing w:before="120" w:after="120" w:line="360" w:lineRule="auto"/>
        <w:ind w:hanging="436"/>
        <w:contextualSpacing w:val="0"/>
        <w:jc w:val="both"/>
        <w:rPr>
          <w:rFonts w:ascii="Gotham Office" w:hAnsi="Gotham Office"/>
          <w:sz w:val="22"/>
          <w:szCs w:val="22"/>
          <w:lang w:eastAsia="x-none"/>
        </w:rPr>
      </w:pPr>
      <w:r w:rsidRPr="000C5B79">
        <w:rPr>
          <w:rFonts w:ascii="Gotham Office" w:hAnsi="Gotham Office"/>
          <w:sz w:val="22"/>
          <w:szCs w:val="22"/>
          <w:lang w:eastAsia="x-none"/>
        </w:rPr>
        <w:t>Les travaux de reprise en sous-œuvre de fondation existante ainsi que la création de nouveaux appuis ne devront pas déstabiliser les bâtiments existants. Toute mesure de sécurité devra être mise en œuvre pour ne pas déstabiliser les différentes structures et fondations existantes (blindage et étaiement des fouilles en cas de mauvaise tenue des parois, travaux de reprise en sous-œuvre par passes, limitation des vibrations…).</w:t>
      </w:r>
    </w:p>
    <w:p w14:paraId="2EBD39A3" w14:textId="77777777" w:rsidR="00951160" w:rsidRPr="000C5B79" w:rsidRDefault="00951160">
      <w:pPr>
        <w:pStyle w:val="ListParagraph"/>
        <w:numPr>
          <w:ilvl w:val="0"/>
          <w:numId w:val="33"/>
        </w:numPr>
        <w:suppressAutoHyphens/>
        <w:spacing w:before="120" w:after="120" w:line="360" w:lineRule="auto"/>
        <w:ind w:hanging="436"/>
        <w:contextualSpacing w:val="0"/>
        <w:jc w:val="both"/>
        <w:rPr>
          <w:rFonts w:ascii="Gotham Office" w:hAnsi="Gotham Office"/>
          <w:sz w:val="22"/>
          <w:szCs w:val="22"/>
          <w:lang w:eastAsia="x-none"/>
        </w:rPr>
      </w:pPr>
      <w:r w:rsidRPr="000C5B79">
        <w:rPr>
          <w:rFonts w:ascii="Gotham Office" w:hAnsi="Gotham Office"/>
          <w:sz w:val="22"/>
          <w:szCs w:val="22"/>
          <w:lang w:eastAsia="x-none"/>
        </w:rPr>
        <w:t>Les fondations existantes reprises en sous-œuvre et les nouvelles fondations devront respecter les règles de mitoyenneté avec les fondations voisines.</w:t>
      </w:r>
    </w:p>
    <w:p w14:paraId="7F58A225" w14:textId="654AA8C1" w:rsidR="00157E27" w:rsidRPr="000C5B79" w:rsidRDefault="00157E27" w:rsidP="00F303A5">
      <w:pPr>
        <w:pStyle w:val="Heading1"/>
      </w:pPr>
      <w:bookmarkStart w:id="245" w:name="_Toc219037941"/>
      <w:r w:rsidRPr="000C5B79">
        <w:t>Plateforme du</w:t>
      </w:r>
      <w:r w:rsidRPr="000C5B79">
        <w:rPr>
          <w:highlight w:val="yellow"/>
        </w:rPr>
        <w:t>/des</w:t>
      </w:r>
      <w:r w:rsidRPr="000C5B79">
        <w:t xml:space="preserve"> dallage</w:t>
      </w:r>
      <w:r w:rsidRPr="000C5B79">
        <w:rPr>
          <w:highlight w:val="yellow"/>
        </w:rPr>
        <w:t>(s)</w:t>
      </w:r>
      <w:r w:rsidRPr="000C5B79">
        <w:t xml:space="preserve"> </w:t>
      </w:r>
      <w:r w:rsidRPr="00046DAC">
        <w:rPr>
          <w:highlight w:val="yellow"/>
        </w:rPr>
        <w:t>et des voiries</w:t>
      </w:r>
      <w:bookmarkEnd w:id="245"/>
    </w:p>
    <w:p w14:paraId="6474A04A"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la création du </w:t>
      </w:r>
      <w:r w:rsidRPr="000C5B79">
        <w:rPr>
          <w:rFonts w:ascii="Gotham Office" w:hAnsi="Gotham Office"/>
          <w:sz w:val="22"/>
          <w:szCs w:val="22"/>
          <w:highlight w:val="yellow"/>
        </w:rPr>
        <w:t>XXX</w:t>
      </w:r>
      <w:r w:rsidRPr="000C5B79">
        <w:rPr>
          <w:rFonts w:ascii="Gotham Office" w:hAnsi="Gotham Office"/>
          <w:sz w:val="22"/>
          <w:szCs w:val="22"/>
        </w:rPr>
        <w:t xml:space="preserve">, il est prévu des travaux de terrassement essentiellement en remblai, dont la hauteur est comprise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m.</w:t>
      </w:r>
    </w:p>
    <w:p w14:paraId="693614EA"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Préalablement à la réalisation de la</w:t>
      </w:r>
      <w:r w:rsidRPr="000C5B79">
        <w:rPr>
          <w:rFonts w:ascii="Gotham Office" w:hAnsi="Gotham Office"/>
          <w:sz w:val="22"/>
          <w:szCs w:val="22"/>
          <w:highlight w:val="yellow"/>
        </w:rPr>
        <w:t>/des</w:t>
      </w:r>
      <w:r w:rsidRPr="000C5B79">
        <w:rPr>
          <w:rFonts w:ascii="Gotham Office" w:hAnsi="Gotham Office"/>
          <w:sz w:val="22"/>
          <w:szCs w:val="22"/>
        </w:rPr>
        <w:t xml:space="preserve"> plateforme</w:t>
      </w:r>
      <w:r w:rsidRPr="000C5B79">
        <w:rPr>
          <w:rFonts w:ascii="Gotham Office" w:hAnsi="Gotham Office"/>
          <w:sz w:val="22"/>
          <w:szCs w:val="22"/>
          <w:highlight w:val="yellow"/>
        </w:rPr>
        <w:t>(s)</w:t>
      </w:r>
      <w:r w:rsidRPr="000C5B79">
        <w:rPr>
          <w:rFonts w:ascii="Gotham Office" w:hAnsi="Gotham Office"/>
          <w:sz w:val="22"/>
          <w:szCs w:val="22"/>
        </w:rPr>
        <w:t>, une purge de tout type de matériaux évolutifs (terre végétale, racines…), terrains décomprimés et hétérogènes en nature ou terrains anthropiques (</w:t>
      </w:r>
      <w:r w:rsidRPr="000C5B79">
        <w:rPr>
          <w:rFonts w:ascii="Gotham Office" w:hAnsi="Gotham Office"/>
          <w:i/>
          <w:sz w:val="22"/>
          <w:szCs w:val="22"/>
        </w:rPr>
        <w:t>Remblais</w:t>
      </w:r>
      <w:r w:rsidRPr="000C5B79">
        <w:rPr>
          <w:rFonts w:ascii="Gotham Office" w:hAnsi="Gotham Office"/>
          <w:sz w:val="22"/>
          <w:szCs w:val="22"/>
        </w:rPr>
        <w:t>…) devra être réalisée sur au moins 0,</w:t>
      </w:r>
      <w:r w:rsidRPr="000C5B79">
        <w:rPr>
          <w:rFonts w:ascii="Gotham Office" w:hAnsi="Gotham Office"/>
          <w:sz w:val="22"/>
          <w:szCs w:val="22"/>
          <w:highlight w:val="yellow"/>
        </w:rPr>
        <w:t>XX</w:t>
      </w:r>
      <w:r w:rsidRPr="000C5B79">
        <w:rPr>
          <w:rFonts w:ascii="Gotham Office" w:hAnsi="Gotham Office"/>
          <w:sz w:val="22"/>
          <w:szCs w:val="22"/>
        </w:rPr>
        <w:t xml:space="preserve"> m d’épaisseur.</w:t>
      </w:r>
    </w:p>
    <w:p w14:paraId="5ACD53A3" w14:textId="77777777" w:rsidR="00157E27" w:rsidRPr="000C5B79" w:rsidRDefault="00157E27" w:rsidP="00157E27">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Praticabilité en phase chantier</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120E6D02" w14:textId="77777777" w:rsidR="00157E27"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Afin d’assurer une bonne praticabilité au niveau de l’arase en phase chantier, nous recommandons de réaliser les terrassements en périodes favorables, afin d’éviter les périodes humides.</w:t>
      </w:r>
    </w:p>
    <w:p w14:paraId="544CBCAA" w14:textId="77777777" w:rsidR="000D75A0" w:rsidRDefault="000D75A0" w:rsidP="00157E27">
      <w:pPr>
        <w:suppressAutoHyphens/>
        <w:spacing w:before="120" w:after="120" w:line="360" w:lineRule="auto"/>
        <w:jc w:val="both"/>
        <w:rPr>
          <w:rFonts w:ascii="Gotham Office" w:hAnsi="Gotham Office"/>
          <w:sz w:val="22"/>
          <w:szCs w:val="22"/>
        </w:rPr>
      </w:pPr>
    </w:p>
    <w:p w14:paraId="4613E3BC" w14:textId="04146F34" w:rsidR="000D75A0" w:rsidRDefault="000D75A0">
      <w:pPr>
        <w:rPr>
          <w:rFonts w:ascii="Gotham Office" w:hAnsi="Gotham Office"/>
          <w:sz w:val="22"/>
          <w:szCs w:val="22"/>
        </w:rPr>
      </w:pPr>
      <w:r>
        <w:rPr>
          <w:rFonts w:ascii="Gotham Office" w:hAnsi="Gotham Office"/>
          <w:sz w:val="22"/>
          <w:szCs w:val="22"/>
        </w:rPr>
        <w:br w:type="page"/>
      </w:r>
    </w:p>
    <w:p w14:paraId="38218849" w14:textId="2572FACC"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l’arase de terrassement devra être adaptée aux conditions météorologiques pendant la durée du chantier. En effet, en périodes pluvieuses la circulation des engins au niveau de l’arase de terrassement pourra s’avérer délicate. Il serait donc nécessaire de modeler l’arase de terrassement de manière à recueillir et à évacuer les venues d’eau. La mise en place d’une piste provisoire pourra également s’avérer nécessaire afin d’assurer une meilleure traficabilité.</w:t>
      </w:r>
    </w:p>
    <w:p w14:paraId="05018167" w14:textId="77777777" w:rsidR="00157E27" w:rsidRPr="000C5B79" w:rsidRDefault="00157E27" w:rsidP="00157E27">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Partie Supérieure des Terrassements (PST)</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25CDEF09" w14:textId="441280A4"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L’arase obtenue devrait être située au sein de l’horizon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sz w:val="22"/>
          <w:szCs w:val="22"/>
          <w:highlight w:val="yellow"/>
        </w:rPr>
        <w:t>XXX</w:t>
      </w:r>
      <w:r w:rsidRPr="000C5B79">
        <w:rPr>
          <w:rFonts w:ascii="Gotham Office" w:hAnsi="Gotham Office"/>
          <w:sz w:val="22"/>
          <w:szCs w:val="22"/>
        </w:rPr>
        <w:t>, faciès constitué de sols fins</w:t>
      </w:r>
      <w:r w:rsidRPr="000C5B79">
        <w:rPr>
          <w:rFonts w:ascii="Gotham Office" w:hAnsi="Gotham Office"/>
          <w:sz w:val="22"/>
          <w:szCs w:val="22"/>
          <w:highlight w:val="yellow"/>
        </w:rPr>
        <w:t>/sablo-graveleux avec fines</w:t>
      </w:r>
      <w:r w:rsidRPr="000C5B79">
        <w:rPr>
          <w:rFonts w:ascii="Gotham Office" w:hAnsi="Gotham Office"/>
          <w:sz w:val="22"/>
          <w:szCs w:val="22"/>
        </w:rPr>
        <w:t>, sensibles à l’eau. En cas d’augmentation de leur teneur en eau (sols dans un état hydrique humide «</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w:t>
      </w:r>
      <w:r w:rsidRPr="000C5B79">
        <w:rPr>
          <w:rFonts w:ascii="Gotham Office" w:hAnsi="Gotham Office" w:cs="Gotham Office"/>
          <w:sz w:val="22"/>
          <w:szCs w:val="22"/>
        </w:rPr>
        <w:t>à</w:t>
      </w:r>
      <w:r w:rsidRPr="000C5B79">
        <w:rPr>
          <w:rFonts w:ascii="Gotham Office" w:hAnsi="Gotham Office"/>
          <w:sz w:val="22"/>
          <w:szCs w:val="22"/>
        </w:rPr>
        <w:t xml:space="preserve"> tr</w:t>
      </w:r>
      <w:r w:rsidRPr="000C5B79">
        <w:rPr>
          <w:rFonts w:ascii="Gotham Office" w:hAnsi="Gotham Office" w:cs="Gotham Office"/>
          <w:sz w:val="22"/>
          <w:szCs w:val="22"/>
        </w:rPr>
        <w:t>è</w:t>
      </w:r>
      <w:r w:rsidRPr="000C5B79">
        <w:rPr>
          <w:rFonts w:ascii="Gotham Office" w:hAnsi="Gotham Office"/>
          <w:sz w:val="22"/>
          <w:szCs w:val="22"/>
        </w:rPr>
        <w:t xml:space="preserve">s humide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ces mat</w:t>
      </w:r>
      <w:r w:rsidRPr="000C5B79">
        <w:rPr>
          <w:rFonts w:ascii="Gotham Office" w:hAnsi="Gotham Office" w:cs="Gotham Office"/>
          <w:sz w:val="22"/>
          <w:szCs w:val="22"/>
        </w:rPr>
        <w:t>é</w:t>
      </w:r>
      <w:r w:rsidRPr="000C5B79">
        <w:rPr>
          <w:rFonts w:ascii="Gotham Office" w:hAnsi="Gotham Office"/>
          <w:sz w:val="22"/>
          <w:szCs w:val="22"/>
        </w:rPr>
        <w:t>riaux deviennent collants avec une chute de leur consistance engendrant un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 de matelassage.</w:t>
      </w:r>
    </w:p>
    <w:p w14:paraId="685802F6" w14:textId="77777777" w:rsidR="00157E27" w:rsidRPr="000C5B79" w:rsidRDefault="00157E27" w:rsidP="00157E27">
      <w:pPr>
        <w:suppressAutoHyphens/>
        <w:spacing w:before="120" w:after="120" w:line="360" w:lineRule="auto"/>
        <w:jc w:val="both"/>
        <w:rPr>
          <w:rFonts w:ascii="Gotham Office" w:hAnsi="Gotham Office"/>
          <w:sz w:val="22"/>
          <w:szCs w:val="22"/>
        </w:rPr>
      </w:pPr>
      <w:bookmarkStart w:id="246" w:name="_Hlk114142329"/>
      <w:r w:rsidRPr="000C5B79">
        <w:rPr>
          <w:rFonts w:ascii="Gotham Office" w:hAnsi="Gotham Office" w:cs="Tahoma"/>
          <w:sz w:val="22"/>
          <w:szCs w:val="22"/>
        </w:rPr>
        <w:t xml:space="preserve">Afin d’assurer une portance de l’arase PST, </w:t>
      </w:r>
      <w:r w:rsidRPr="000C5B79">
        <w:rPr>
          <w:rFonts w:ascii="Gotham Office" w:hAnsi="Gotham Office"/>
          <w:sz w:val="22"/>
          <w:szCs w:val="22"/>
        </w:rPr>
        <w:t xml:space="preserve">on veillera à obtenir, aux essais à la plaque ou dynaplaque, un module EV2 </w:t>
      </w:r>
      <w:r w:rsidRPr="000C5B79">
        <w:rPr>
          <w:rFonts w:ascii="Cambria Math" w:hAnsi="Cambria Math" w:cs="Cambria Math"/>
          <w:sz w:val="22"/>
          <w:szCs w:val="22"/>
        </w:rPr>
        <w:t>≥</w:t>
      </w:r>
      <w:r w:rsidRPr="000C5B79">
        <w:rPr>
          <w:rFonts w:ascii="Gotham Office" w:hAnsi="Gotham Office"/>
          <w:sz w:val="22"/>
          <w:szCs w:val="22"/>
        </w:rPr>
        <w:t xml:space="preserve"> 30 MPa sur celle-ci. Pour cela, une purge et substitution en matériaux d’apport (granulaires ou limoneux traités) ou un traitement des sols du site issus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 xml:space="preserve">(hors zones de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w:t>
      </w:r>
      <w:r w:rsidRPr="000C5B79">
        <w:rPr>
          <w:rFonts w:ascii="Gotham Office" w:hAnsi="Gotham Office"/>
          <w:sz w:val="22"/>
          <w:szCs w:val="22"/>
        </w:rPr>
        <w:t xml:space="preserve"> pourra s’avérer nécessaire si le recompactage de l’arase n’est pas suffisant. </w:t>
      </w:r>
      <w:bookmarkStart w:id="247" w:name="_Hlk137565977"/>
      <w:r w:rsidRPr="000C5B79">
        <w:rPr>
          <w:rFonts w:ascii="Gotham Office" w:hAnsi="Gotham Office"/>
          <w:sz w:val="22"/>
          <w:szCs w:val="22"/>
          <w:highlight w:val="yellow"/>
        </w:rPr>
        <w:t>Compte tenu de la proximité de la nappe, la mise en œuvre d’une couche de blocage granulaire sera nécessaire.</w:t>
      </w:r>
      <w:bookmarkEnd w:id="247"/>
    </w:p>
    <w:bookmarkEnd w:id="246"/>
    <w:p w14:paraId="13767747" w14:textId="77777777" w:rsidR="00157E27" w:rsidRPr="000C5B79" w:rsidRDefault="00157E27" w:rsidP="00157E27">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Partie inférieure du remblai</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2CAA573" w14:textId="77777777" w:rsidR="00157E27" w:rsidRDefault="00157E27" w:rsidP="00157E2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La partie inférieure du remblai technique sera constitué de matériaux du site sélectionnés. Selon leur état hydrique un traitement à la chaux pourrait s’avérer nécessaire. On veillera à intercaler un géotextile anti-contaminant entre l’arase de terrassement et le remblai technique.</w:t>
      </w:r>
    </w:p>
    <w:p w14:paraId="524C2C0D" w14:textId="77777777" w:rsidR="000D75A0" w:rsidRDefault="000D75A0" w:rsidP="00157E27">
      <w:pPr>
        <w:suppressAutoHyphens/>
        <w:autoSpaceDE w:val="0"/>
        <w:autoSpaceDN w:val="0"/>
        <w:adjustRightInd w:val="0"/>
        <w:spacing w:before="120" w:after="120" w:line="360" w:lineRule="auto"/>
        <w:jc w:val="both"/>
        <w:rPr>
          <w:rFonts w:ascii="Gotham Office" w:hAnsi="Gotham Office" w:cs="Verdana"/>
          <w:sz w:val="22"/>
          <w:szCs w:val="22"/>
        </w:rPr>
      </w:pPr>
    </w:p>
    <w:p w14:paraId="32EEA248" w14:textId="07D47143" w:rsidR="000D75A0" w:rsidRDefault="000D75A0">
      <w:pPr>
        <w:rPr>
          <w:rFonts w:ascii="Gotham Office" w:hAnsi="Gotham Office" w:cs="Verdana"/>
          <w:sz w:val="22"/>
          <w:szCs w:val="22"/>
        </w:rPr>
      </w:pPr>
      <w:r>
        <w:rPr>
          <w:rFonts w:ascii="Gotham Office" w:hAnsi="Gotham Office" w:cs="Verdana"/>
          <w:sz w:val="22"/>
          <w:szCs w:val="22"/>
        </w:rPr>
        <w:br w:type="page"/>
      </w:r>
    </w:p>
    <w:p w14:paraId="733A11A1" w14:textId="192704A7" w:rsidR="00157E27" w:rsidRPr="000C5B79" w:rsidRDefault="00157E27" w:rsidP="00157E27">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On portera une attention toute particuli</w:t>
      </w:r>
      <w:r w:rsidRPr="000C5B79">
        <w:rPr>
          <w:rFonts w:ascii="Gotham Office" w:hAnsi="Gotham Office" w:cs="Gotham Office"/>
          <w:sz w:val="22"/>
          <w:szCs w:val="22"/>
        </w:rPr>
        <w:t>è</w:t>
      </w:r>
      <w:r w:rsidRPr="000C5B79">
        <w:rPr>
          <w:rFonts w:ascii="Gotham Office" w:hAnsi="Gotham Office"/>
          <w:sz w:val="22"/>
          <w:szCs w:val="22"/>
        </w:rPr>
        <w:t>re aux conditions m</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orologiques au moment des travaux. En effet, les sols utilis</w:t>
      </w:r>
      <w:r w:rsidRPr="000C5B79">
        <w:rPr>
          <w:rFonts w:ascii="Gotham Office" w:hAnsi="Gotham Office" w:cs="Gotham Office"/>
          <w:sz w:val="22"/>
          <w:szCs w:val="22"/>
        </w:rPr>
        <w:t>é</w:t>
      </w:r>
      <w:r w:rsidRPr="000C5B79">
        <w:rPr>
          <w:rFonts w:ascii="Gotham Office" w:hAnsi="Gotham Office"/>
          <w:sz w:val="22"/>
          <w:szCs w:val="22"/>
        </w:rPr>
        <w:t xml:space="preserve">s (sablo-argileux à argilo-sableux) sont très sensibles à la variation de la teneur en eau. </w:t>
      </w:r>
      <w:r w:rsidR="008C6D02" w:rsidRPr="000C5B79">
        <w:rPr>
          <w:rFonts w:ascii="Gotham Office" w:hAnsi="Gotham Office"/>
          <w:sz w:val="22"/>
          <w:szCs w:val="22"/>
        </w:rPr>
        <w:t xml:space="preserve">En cas d’augmentation de leur teneur en eau (sols dans un état hydrique humide à très humide), ces matériaux deviennent collants avec une chute de leur consistance engendrant un phénomène de matelassage. </w:t>
      </w:r>
      <w:r w:rsidRPr="000C5B79">
        <w:rPr>
          <w:rFonts w:ascii="Gotham Office" w:hAnsi="Gotham Office"/>
          <w:sz w:val="22"/>
          <w:szCs w:val="22"/>
        </w:rPr>
        <w:t>Il sera donc préférable de réaliser les travaux de terrassement en période favorable. Toutes les dispositions constructives devront être mises en place afin d’éviter la stagnation des eaux de pluie sur les plateformes (modeler les plateformes pour l’évacuation des eaux de pluies, protection avec une émulsion gravillonnée…).</w:t>
      </w:r>
    </w:p>
    <w:p w14:paraId="15C33A10" w14:textId="042C7E91"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la mise en œuvre du remblai devra respecter les règles de l’art et les recommandations du «</w:t>
      </w:r>
      <w:r w:rsidRPr="000C5B79">
        <w:rPr>
          <w:rFonts w:ascii="Calibri" w:hAnsi="Calibri" w:cs="Calibri"/>
          <w:sz w:val="22"/>
          <w:szCs w:val="22"/>
        </w:rPr>
        <w:t> </w:t>
      </w:r>
      <w:r w:rsidRPr="000C5B79">
        <w:rPr>
          <w:rFonts w:ascii="Gotham Office" w:hAnsi="Gotham Office"/>
          <w:sz w:val="22"/>
          <w:szCs w:val="22"/>
        </w:rPr>
        <w:t>Guide des terrassements des remblais et des couches de forme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du CEREMA, de mai 2023.</w:t>
      </w:r>
    </w:p>
    <w:p w14:paraId="2D242047" w14:textId="07752B78" w:rsidR="008C6D02" w:rsidRPr="000C5B79" w:rsidRDefault="00157E27"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compactage sera réalisé par couches minces successives à l’aide d’un compacteur type Pi (à pneus), Vi (vibrant à cylindres lisses), VPi (vibrant à pieds dameurs) ou Spi (statique à pieds dameurs) pour une énergie de compactage à définir selon l’état hydrique des sols au moment des travaux.</w:t>
      </w:r>
    </w:p>
    <w:p w14:paraId="26F63694" w14:textId="6C04E3D9" w:rsidR="008C6D02" w:rsidRPr="000C5B79" w:rsidRDefault="00157E27"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compactage du remblai sera vérifié par des sondages au pénétro-compactomètre dynamique de type B, sur toute la hauteur du remblai technique.</w:t>
      </w:r>
    </w:p>
    <w:p w14:paraId="208503BB" w14:textId="1743D014" w:rsidR="008C6D02" w:rsidRPr="000C5B79" w:rsidRDefault="00157E27"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assurer l’identification et l’autocontrôle (ou contrôle externe) afin de mener à bien ces travaux</w:t>
      </w:r>
      <w:r w:rsidR="008C6D02" w:rsidRPr="000C5B79">
        <w:rPr>
          <w:rFonts w:ascii="Gotham Office" w:hAnsi="Gotham Office"/>
          <w:sz w:val="22"/>
          <w:szCs w:val="22"/>
        </w:rPr>
        <w:t>, avec notamment un contrôle visuel avec photographies avant mise en œuvre des remblais et/ou de la couche de forme.</w:t>
      </w:r>
    </w:p>
    <w:p w14:paraId="0A3188AB" w14:textId="4414A006" w:rsidR="007F0E69" w:rsidRPr="000C5B79" w:rsidRDefault="00157E27" w:rsidP="007F0E6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objectifs de densification, lors de la mise en œuvre du remblai technique, seront de type « q4 » pour la partie inférieure du remblai.</w:t>
      </w:r>
    </w:p>
    <w:p w14:paraId="6E59D312" w14:textId="41364BF0" w:rsidR="000D75A0" w:rsidRDefault="008C6D02" w:rsidP="000D75A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L’arase pourra être qualifiée d’</w:t>
      </w:r>
      <w:r w:rsidR="00157E27" w:rsidRPr="000C5B79">
        <w:rPr>
          <w:rFonts w:ascii="Gotham Office" w:hAnsi="Gotham Office"/>
          <w:sz w:val="22"/>
          <w:szCs w:val="22"/>
        </w:rPr>
        <w:t>AR1</w:t>
      </w:r>
      <w:r w:rsidRPr="000C5B79">
        <w:rPr>
          <w:rFonts w:ascii="Gotham Office" w:hAnsi="Gotham Office"/>
          <w:sz w:val="22"/>
          <w:szCs w:val="22"/>
        </w:rPr>
        <w:t>/PST1 voire PST2 en périodes climatiques sans précipitations</w:t>
      </w:r>
      <w:r w:rsidR="00157E27" w:rsidRPr="000C5B79">
        <w:rPr>
          <w:rFonts w:ascii="Gotham Office" w:hAnsi="Gotham Office"/>
          <w:sz w:val="22"/>
          <w:szCs w:val="22"/>
        </w:rPr>
        <w:t xml:space="preserve">, soit un module EV2 </w:t>
      </w:r>
      <w:r w:rsidR="00157E27" w:rsidRPr="000C5B79">
        <w:rPr>
          <w:rFonts w:ascii="Cambria Math" w:hAnsi="Cambria Math" w:cs="Cambria Math"/>
          <w:sz w:val="22"/>
          <w:szCs w:val="22"/>
        </w:rPr>
        <w:t>≥</w:t>
      </w:r>
      <w:r w:rsidR="00157E27" w:rsidRPr="000C5B79">
        <w:rPr>
          <w:rFonts w:ascii="Gotham Office" w:hAnsi="Gotham Office"/>
          <w:sz w:val="22"/>
          <w:szCs w:val="22"/>
        </w:rPr>
        <w:t xml:space="preserve"> 30 MPa.</w:t>
      </w:r>
      <w:r w:rsidRPr="000C5B79">
        <w:rPr>
          <w:rFonts w:ascii="Gotham Office" w:hAnsi="Gotham Office"/>
          <w:sz w:val="22"/>
          <w:szCs w:val="22"/>
        </w:rPr>
        <w:t xml:space="preserve"> En cas de pluie soutenue, cette qualification pourrait se transformer en une arase AR0/PST0, entraînant la mise en place de dispositions particulières (piste provisoire par blocage par exemple ou par traitement à la chaux).</w:t>
      </w:r>
      <w:r w:rsidR="000D75A0">
        <w:rPr>
          <w:rFonts w:ascii="Gotham Office" w:hAnsi="Gotham Office"/>
          <w:sz w:val="22"/>
          <w:szCs w:val="22"/>
        </w:rPr>
        <w:br w:type="page"/>
      </w:r>
    </w:p>
    <w:p w14:paraId="16CE7C4A" w14:textId="4D19E30C" w:rsidR="0064648A" w:rsidRPr="000C5B79" w:rsidRDefault="008C6D02" w:rsidP="008C6D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portance de l’arase-support devra être vérifiée à l’aide d’essais à la plaque ou dynaplaque en obtenant au minimum un EV2 </w:t>
      </w:r>
      <w:r w:rsidRPr="000C5B79">
        <w:rPr>
          <w:rFonts w:ascii="Cambria Math" w:hAnsi="Cambria Math" w:cs="Cambria Math"/>
          <w:sz w:val="22"/>
          <w:szCs w:val="22"/>
        </w:rPr>
        <w:t>≥</w:t>
      </w:r>
      <w:r w:rsidRPr="000C5B79">
        <w:rPr>
          <w:rFonts w:ascii="Gotham Office" w:hAnsi="Gotham Office"/>
          <w:sz w:val="22"/>
          <w:szCs w:val="22"/>
        </w:rPr>
        <w:t xml:space="preserve"> 30 MPa sur l</w:t>
      </w:r>
      <w:r w:rsidRPr="000C5B79">
        <w:rPr>
          <w:rFonts w:ascii="Gotham Office" w:hAnsi="Gotham Office" w:cs="Gotham Office"/>
          <w:sz w:val="22"/>
          <w:szCs w:val="22"/>
        </w:rPr>
        <w:t>’</w:t>
      </w:r>
      <w:r w:rsidRPr="000C5B79">
        <w:rPr>
          <w:rFonts w:ascii="Gotham Office" w:hAnsi="Gotham Office"/>
          <w:sz w:val="22"/>
          <w:szCs w:val="22"/>
        </w:rPr>
        <w:t>arase, nécessaire pour assurer une bonne traficabilité des engins de chantier et d’assurer une bonne assise pour la couche de forme (en zone de déblais) ou le remblai technique.</w:t>
      </w:r>
    </w:p>
    <w:p w14:paraId="688E53B2" w14:textId="024E963F" w:rsidR="008B3C84" w:rsidRPr="000C5B79" w:rsidRDefault="008B3C84" w:rsidP="008B3C84">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On portera une attention toute particulière à la jonction entre le terrain en place et le remblai technique. Si le dénivelé entre ces derniers est important, on réalisera des redans d’accrochage (zone de transition à respecter) d’une hauteur maximale de 0,5 m (1H/1V).</w:t>
      </w:r>
    </w:p>
    <w:p w14:paraId="352408F8" w14:textId="77777777" w:rsidR="00157E27" w:rsidRPr="000C5B79" w:rsidRDefault="00157E27" w:rsidP="00157E27">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Zone de déblais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278F23A"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de la topographie du site, des travaux de terrassements en déblais pouvant aller jusqu’à </w:t>
      </w:r>
      <w:r w:rsidRPr="000C5B79">
        <w:rPr>
          <w:rFonts w:ascii="Gotham Office" w:hAnsi="Gotham Office"/>
          <w:sz w:val="22"/>
          <w:szCs w:val="22"/>
          <w:highlight w:val="yellow"/>
        </w:rPr>
        <w:t>X,X</w:t>
      </w:r>
      <w:r w:rsidRPr="000C5B79">
        <w:rPr>
          <w:rFonts w:ascii="Gotham Office" w:hAnsi="Gotham Office"/>
          <w:sz w:val="22"/>
          <w:szCs w:val="22"/>
        </w:rPr>
        <w:t xml:space="preserve"> m sont à prévoir afin de mettre à niveau le sol.</w:t>
      </w:r>
    </w:p>
    <w:p w14:paraId="34F176A2"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travaux de terrassements intéresseront le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w:t>
      </w:r>
    </w:p>
    <w:p w14:paraId="2E60FD58"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prévoir les moyens et outils nécessaires aussi bien pour traverser les blocs et bancs indurés présents au sein des formations traversées, notamment au sein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w:t>
      </w:r>
    </w:p>
    <w:p w14:paraId="59E3E04D"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Il conviendra également de prendre en compte la faible cohésion des </w:t>
      </w:r>
      <w:r w:rsidRPr="000C5B79">
        <w:rPr>
          <w:rFonts w:ascii="Gotham Office" w:hAnsi="Gotham Office"/>
          <w:i/>
          <w:iCs/>
          <w:sz w:val="22"/>
          <w:szCs w:val="22"/>
        </w:rPr>
        <w:t>Remblais</w:t>
      </w:r>
      <w:r w:rsidRPr="000C5B79">
        <w:rPr>
          <w:rFonts w:ascii="Gotham Office" w:hAnsi="Gotham Office"/>
          <w:sz w:val="22"/>
          <w:szCs w:val="22"/>
        </w:rPr>
        <w:t xml:space="preserve"> </w:t>
      </w:r>
      <w:r w:rsidRPr="000C5B79">
        <w:rPr>
          <w:rFonts w:ascii="Gotham Office" w:hAnsi="Gotham Office"/>
          <w:sz w:val="22"/>
          <w:szCs w:val="22"/>
          <w:highlight w:val="yellow"/>
        </w:rPr>
        <w:t xml:space="preserve">et </w:t>
      </w:r>
      <w:r w:rsidRPr="000C5B79">
        <w:rPr>
          <w:rFonts w:ascii="Gotham Office" w:hAnsi="Gotham Office"/>
          <w:sz w:val="22"/>
          <w:szCs w:val="22"/>
        </w:rPr>
        <w:t>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à court terme (voire nulle).</w:t>
      </w:r>
    </w:p>
    <w:p w14:paraId="1620C0D1" w14:textId="77777777" w:rsidR="00157E27" w:rsidRPr="000C5B79" w:rsidRDefault="00157E27" w:rsidP="00157E2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En présence d’une protection des surfaces des talus contre les intempéries, la pente maximale a court-terme ne devra pas dépasser les valeurs suivantes :</w:t>
      </w:r>
    </w:p>
    <w:p w14:paraId="4BCF4836" w14:textId="1F737983" w:rsidR="008B3C84" w:rsidRPr="000C5B79" w:rsidRDefault="00157E27" w:rsidP="008B3C84">
      <w:pPr>
        <w:numPr>
          <w:ilvl w:val="0"/>
          <w:numId w:val="73"/>
        </w:numPr>
        <w:suppressAutoHyphens/>
        <w:autoSpaceDE w:val="0"/>
        <w:autoSpaceDN w:val="0"/>
        <w:adjustRightInd w:val="0"/>
        <w:spacing w:before="120" w:after="120" w:line="360" w:lineRule="auto"/>
        <w:jc w:val="both"/>
        <w:rPr>
          <w:rFonts w:ascii="Gotham Office" w:hAnsi="Gotham Office" w:cs="Verdana"/>
          <w:sz w:val="22"/>
          <w:szCs w:val="22"/>
          <w:highlight w:val="yellow"/>
        </w:rPr>
      </w:pPr>
      <w:r w:rsidRPr="000C5B79">
        <w:rPr>
          <w:rFonts w:ascii="Gotham Office" w:hAnsi="Gotham Office" w:cs="Verdana"/>
          <w:sz w:val="22"/>
          <w:szCs w:val="22"/>
          <w:highlight w:val="yellow"/>
        </w:rPr>
        <w:t xml:space="preserve">Au sein des </w:t>
      </w:r>
      <w:r w:rsidRPr="000C5B79">
        <w:rPr>
          <w:rFonts w:ascii="Gotham Office" w:hAnsi="Gotham Office" w:cs="Verdana"/>
          <w:i/>
          <w:iCs/>
          <w:sz w:val="22"/>
          <w:szCs w:val="22"/>
          <w:highlight w:val="yellow"/>
        </w:rPr>
        <w:t>Remblais</w:t>
      </w:r>
      <w:r w:rsidRPr="000C5B79">
        <w:rPr>
          <w:rFonts w:ascii="Gotham Office" w:hAnsi="Gotham Office" w:cs="Verdana,Italic"/>
          <w:i/>
          <w:iCs/>
          <w:sz w:val="22"/>
          <w:szCs w:val="22"/>
          <w:highlight w:val="yellow"/>
        </w:rPr>
        <w:t xml:space="preserve"> </w:t>
      </w:r>
      <w:r w:rsidRPr="000C5B79">
        <w:rPr>
          <w:rFonts w:ascii="Gotham Office" w:hAnsi="Gotham Office" w:cs="Verdana"/>
          <w:sz w:val="22"/>
          <w:szCs w:val="22"/>
          <w:highlight w:val="yellow"/>
        </w:rPr>
        <w:t>: 2H/1V, soit un angle de l’ordre de 26°/horizontale,</w:t>
      </w:r>
    </w:p>
    <w:p w14:paraId="534E4F8F" w14:textId="7217118E" w:rsidR="008C6D02" w:rsidRPr="000C5B79" w:rsidRDefault="00157E27">
      <w:pPr>
        <w:numPr>
          <w:ilvl w:val="0"/>
          <w:numId w:val="73"/>
        </w:num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Au sein de l’</w:t>
      </w:r>
      <w:r w:rsidRPr="000C5B79">
        <w:rPr>
          <w:rFonts w:ascii="Gotham Office" w:hAnsi="Gotham Office" w:cs="Verdana"/>
          <w:sz w:val="22"/>
          <w:szCs w:val="22"/>
          <w:highlight w:val="yellow"/>
        </w:rPr>
        <w:t>/les</w:t>
      </w:r>
      <w:r w:rsidRPr="000C5B79">
        <w:rPr>
          <w:rFonts w:ascii="Gotham Office" w:hAnsi="Gotham Office" w:cs="Verdana"/>
          <w:sz w:val="22"/>
          <w:szCs w:val="22"/>
        </w:rPr>
        <w:t xml:space="preserve"> </w:t>
      </w:r>
      <w:r w:rsidRPr="000C5B79">
        <w:rPr>
          <w:rFonts w:ascii="Gotham Office" w:hAnsi="Gotham Office" w:cs="Verdana"/>
          <w:i/>
          <w:iCs/>
          <w:sz w:val="22"/>
          <w:szCs w:val="22"/>
          <w:highlight w:val="yellow"/>
        </w:rPr>
        <w:t>XXX</w:t>
      </w:r>
      <w:r w:rsidRPr="000C5B79">
        <w:rPr>
          <w:rFonts w:ascii="Gotham Office" w:hAnsi="Gotham Office" w:cs="Verdana"/>
          <w:i/>
          <w:iCs/>
          <w:sz w:val="22"/>
          <w:szCs w:val="22"/>
        </w:rPr>
        <w:t xml:space="preserve"> </w:t>
      </w:r>
      <w:r w:rsidRPr="000C5B79">
        <w:rPr>
          <w:rFonts w:ascii="Gotham Office" w:hAnsi="Gotham Office" w:cs="Verdana"/>
          <w:sz w:val="22"/>
          <w:szCs w:val="22"/>
        </w:rPr>
        <w:t>: 3H/2V, soit un angle de l’ordre de 33°/horizontale</w:t>
      </w:r>
      <w:r w:rsidR="008C6D02" w:rsidRPr="000C5B79">
        <w:rPr>
          <w:rFonts w:ascii="Gotham Office" w:hAnsi="Gotham Office" w:cs="Verdana"/>
          <w:sz w:val="22"/>
          <w:szCs w:val="22"/>
        </w:rPr>
        <w:t>.</w:t>
      </w:r>
    </w:p>
    <w:p w14:paraId="0FB7F9E8" w14:textId="795E0780" w:rsidR="007F0E69" w:rsidRDefault="00157E27" w:rsidP="007F0E69">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Ces indications sont données pour des matériaux secs. Ce profil pourra être ajuste selon la tenue des parois lors des premières ouvertures de fouilles.</w:t>
      </w:r>
    </w:p>
    <w:p w14:paraId="29AB5729" w14:textId="77777777" w:rsidR="000D75A0" w:rsidRDefault="000D75A0" w:rsidP="007F0E69">
      <w:pPr>
        <w:suppressAutoHyphens/>
        <w:autoSpaceDE w:val="0"/>
        <w:autoSpaceDN w:val="0"/>
        <w:adjustRightInd w:val="0"/>
        <w:spacing w:before="120" w:after="120" w:line="360" w:lineRule="auto"/>
        <w:jc w:val="both"/>
        <w:rPr>
          <w:rFonts w:ascii="Gotham Office" w:hAnsi="Gotham Office" w:cs="Verdana"/>
          <w:sz w:val="22"/>
          <w:szCs w:val="22"/>
        </w:rPr>
      </w:pPr>
    </w:p>
    <w:p w14:paraId="5E7221EA" w14:textId="5B8BE72C" w:rsidR="000D75A0" w:rsidRDefault="000D75A0">
      <w:pPr>
        <w:rPr>
          <w:rFonts w:ascii="Gotham Office" w:hAnsi="Gotham Office" w:cs="Verdana"/>
          <w:sz w:val="22"/>
          <w:szCs w:val="22"/>
        </w:rPr>
      </w:pPr>
      <w:r>
        <w:rPr>
          <w:rFonts w:ascii="Gotham Office" w:hAnsi="Gotham Office" w:cs="Verdana"/>
          <w:sz w:val="22"/>
          <w:szCs w:val="22"/>
        </w:rPr>
        <w:br w:type="page"/>
      </w:r>
    </w:p>
    <w:p w14:paraId="3EE09A20" w14:textId="1CB68DAD" w:rsidR="008B3C84" w:rsidRPr="000C5B79" w:rsidRDefault="008B3C84" w:rsidP="008B3C84">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Tassements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9858495" w14:textId="4996DF9F" w:rsidR="008B3C84" w:rsidRPr="000C5B79" w:rsidRDefault="008B3C84" w:rsidP="008B3C84">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En considérant la mise en place d’un remblai technique d’une épaisseur de </w:t>
      </w:r>
      <w:r w:rsidRPr="000C5B79">
        <w:rPr>
          <w:rFonts w:ascii="Gotham Office" w:hAnsi="Gotham Office" w:cs="Verdana"/>
          <w:sz w:val="22"/>
          <w:szCs w:val="22"/>
          <w:highlight w:val="yellow"/>
        </w:rPr>
        <w:t>X,X</w:t>
      </w:r>
      <w:r w:rsidRPr="000C5B79">
        <w:rPr>
          <w:rFonts w:ascii="Gotham Office" w:hAnsi="Gotham Office" w:cs="Verdana"/>
          <w:sz w:val="22"/>
          <w:szCs w:val="22"/>
        </w:rPr>
        <w:t xml:space="preserve"> m, soit une contrainte d’environ </w:t>
      </w:r>
      <w:r w:rsidRPr="000C5B79">
        <w:rPr>
          <w:rFonts w:ascii="Gotham Office" w:hAnsi="Gotham Office" w:cs="Verdana"/>
          <w:sz w:val="22"/>
          <w:szCs w:val="22"/>
          <w:highlight w:val="yellow"/>
        </w:rPr>
        <w:t>X,XX</w:t>
      </w:r>
      <w:r w:rsidRPr="000C5B79">
        <w:rPr>
          <w:rFonts w:ascii="Gotham Office" w:hAnsi="Gotham Office" w:cs="Verdana"/>
          <w:sz w:val="22"/>
          <w:szCs w:val="22"/>
        </w:rPr>
        <w:t xml:space="preserve"> MPa (</w:t>
      </w:r>
      <w:r w:rsidRPr="000C5B79">
        <w:rPr>
          <w:rFonts w:ascii="Gotham Office" w:hAnsi="Gotham Office" w:cs="Verdana"/>
          <w:sz w:val="22"/>
          <w:szCs w:val="22"/>
          <w:highlight w:val="yellow"/>
        </w:rPr>
        <w:t>X,X</w:t>
      </w:r>
      <w:r w:rsidRPr="000C5B79">
        <w:rPr>
          <w:rFonts w:ascii="Gotham Office" w:hAnsi="Gotham Office" w:cs="Verdana"/>
          <w:sz w:val="22"/>
          <w:szCs w:val="22"/>
        </w:rPr>
        <w:t xml:space="preserve"> t/m</w:t>
      </w:r>
      <w:r w:rsidRPr="000C5B79">
        <w:rPr>
          <w:rFonts w:ascii="Calibri" w:hAnsi="Calibri" w:cs="Calibri"/>
          <w:sz w:val="22"/>
          <w:szCs w:val="22"/>
        </w:rPr>
        <w:t>²</w:t>
      </w:r>
      <w:r w:rsidRPr="000C5B79">
        <w:rPr>
          <w:rFonts w:ascii="Gotham Office" w:hAnsi="Gotham Office" w:cs="Verdana"/>
          <w:sz w:val="22"/>
          <w:szCs w:val="22"/>
        </w:rPr>
        <w:t xml:space="preserve">), les tassements attendus sont d’environ </w:t>
      </w:r>
      <w:r w:rsidRPr="000C5B79">
        <w:rPr>
          <w:rFonts w:ascii="Gotham Office" w:hAnsi="Gotham Office" w:cs="Verdana"/>
          <w:sz w:val="22"/>
          <w:szCs w:val="22"/>
          <w:highlight w:val="yellow"/>
        </w:rPr>
        <w:t>XX</w:t>
      </w:r>
      <w:r w:rsidRPr="000C5B79">
        <w:rPr>
          <w:rFonts w:ascii="Gotham Office" w:hAnsi="Gotham Office" w:cs="Verdana"/>
          <w:sz w:val="22"/>
          <w:szCs w:val="22"/>
        </w:rPr>
        <w:t xml:space="preserve"> mm. En réalité, les tassements les plus importants se produisent lors de la mise en place du remblai technique et de son compactage qui fera office d’un préchargement.</w:t>
      </w:r>
    </w:p>
    <w:p w14:paraId="223C227F" w14:textId="77777777" w:rsidR="008B3C84" w:rsidRPr="000C5B79" w:rsidRDefault="008B3C84" w:rsidP="008B3C84">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Cependant, il est nécessaire de prévoir une instrumentation pour le suivi du tassement de la plateforme, par un nivellement précis ou la mise en place de tassomètres, afin d’anticiper le calcul des frottements négatifs sur les inclusions rigides.</w:t>
      </w:r>
    </w:p>
    <w:p w14:paraId="38BB4037" w14:textId="1F09718C" w:rsidR="00157E27" w:rsidRPr="000C5B79" w:rsidRDefault="00157E27" w:rsidP="00157E27">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bookmarkStart w:id="248" w:name="_Hlk155959696"/>
      <w:r w:rsidRPr="000C5B79">
        <w:rPr>
          <w:rFonts w:ascii="Gotham Office" w:eastAsia="Times New Roman" w:hAnsi="Gotham Office"/>
          <w:b/>
          <w:sz w:val="22"/>
          <w:szCs w:val="22"/>
          <w:u w:val="single"/>
        </w:rPr>
        <w:t>Partie supérieure du remblai (couche de forme)</w:t>
      </w:r>
      <w:r w:rsidRPr="000C5B79">
        <w:rPr>
          <w:rFonts w:ascii="Gotham Office" w:eastAsia="Times New Roman" w:hAnsi="Gotham Office"/>
          <w:b/>
          <w:sz w:val="22"/>
          <w:szCs w:val="22"/>
          <w:highlight w:val="yellow"/>
          <w:u w:val="single"/>
        </w:rPr>
        <w:t>/Couche de forme</w:t>
      </w:r>
      <w:r w:rsidR="006C6C9D" w:rsidRPr="000C5B79">
        <w:rPr>
          <w:rFonts w:ascii="Gotham Office" w:eastAsia="Times New Roman" w:hAnsi="Gotham Office"/>
          <w:b/>
          <w:sz w:val="22"/>
          <w:szCs w:val="22"/>
          <w:highlight w:val="yellow"/>
          <w:u w:val="single"/>
        </w:rPr>
        <w:t>/Matelas de répartition</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bookmarkEnd w:id="248"/>
    <w:p w14:paraId="029B5487"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Afin d’obtenir une plateforme-support homogène et de bonne portance, il conviendra de mettre en œuvre une couche de forme permettant la répartition des charges d’exploitation en phase définitive qui sera adaptée à la portance de l’arase au moment des travaux et aux conditions météorologiques. Cette couche de forme sera constituée</w:t>
      </w:r>
      <w:r w:rsidRPr="000C5B79">
        <w:rPr>
          <w:rFonts w:ascii="Calibri" w:hAnsi="Calibri" w:cs="Calibri"/>
          <w:sz w:val="22"/>
          <w:szCs w:val="22"/>
        </w:rPr>
        <w:t> </w:t>
      </w:r>
      <w:r w:rsidRPr="000C5B79">
        <w:rPr>
          <w:rFonts w:ascii="Gotham Office" w:hAnsi="Gotham Office"/>
          <w:sz w:val="22"/>
          <w:szCs w:val="22"/>
        </w:rPr>
        <w:t>:</w:t>
      </w:r>
    </w:p>
    <w:p w14:paraId="1C066AA7" w14:textId="77777777" w:rsidR="00157E27" w:rsidRPr="000C5B79" w:rsidRDefault="00157E27">
      <w:pPr>
        <w:numPr>
          <w:ilvl w:val="0"/>
          <w:numId w:val="75"/>
        </w:numPr>
        <w:suppressAutoHyphens/>
        <w:spacing w:before="120" w:after="120" w:line="360" w:lineRule="auto"/>
        <w:jc w:val="both"/>
        <w:rPr>
          <w:rFonts w:ascii="Gotham Office" w:hAnsi="Gotham Office"/>
          <w:sz w:val="22"/>
          <w:szCs w:val="22"/>
        </w:rPr>
      </w:pPr>
      <w:bookmarkStart w:id="249" w:name="_Hlk114142461"/>
      <w:r w:rsidRPr="000C5B79">
        <w:rPr>
          <w:rFonts w:ascii="Gotham Office" w:hAnsi="Gotham Office"/>
          <w:sz w:val="22"/>
          <w:szCs w:val="22"/>
        </w:rPr>
        <w:t>Soit de matériaux (du site issu du</w:t>
      </w:r>
      <w:r w:rsidRPr="000C5B79">
        <w:rPr>
          <w:rFonts w:ascii="Gotham Office" w:hAnsi="Gotham Office"/>
          <w:sz w:val="22"/>
          <w:szCs w:val="22"/>
          <w:highlight w:val="yellow"/>
        </w:rPr>
        <w:t>/de(s) la</w:t>
      </w:r>
      <w:r w:rsidRPr="000C5B79">
        <w:rPr>
          <w:rFonts w:ascii="Gotham Office" w:hAnsi="Gotham Office"/>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 xml:space="preserve"> ou d’apport) limoneux traités aux liants hydrauliques, associés éventuellement à la chaux sur au moins 0,</w:t>
      </w:r>
      <w:r w:rsidRPr="000C5B79">
        <w:rPr>
          <w:rFonts w:ascii="Gotham Office" w:hAnsi="Gotham Office"/>
          <w:sz w:val="22"/>
          <w:szCs w:val="22"/>
          <w:highlight w:val="yellow"/>
        </w:rPr>
        <w:t>XX</w:t>
      </w:r>
      <w:r w:rsidRPr="000C5B79">
        <w:rPr>
          <w:rFonts w:ascii="Gotham Office" w:hAnsi="Gotham Office"/>
          <w:sz w:val="22"/>
          <w:szCs w:val="22"/>
        </w:rPr>
        <w:t xml:space="preserve"> m d’épaisseur (sous réserve, au préalable, de vérifier l’aptitude au traitement et de définir les dosages adéquats en vérifiant les critères de portance et de gonflement),</w:t>
      </w:r>
    </w:p>
    <w:bookmarkEnd w:id="249"/>
    <w:p w14:paraId="3D365792" w14:textId="06B7A205" w:rsidR="00157E27" w:rsidRPr="000C5B79" w:rsidRDefault="00157E27">
      <w:pPr>
        <w:numPr>
          <w:ilvl w:val="0"/>
          <w:numId w:val="75"/>
        </w:num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Soit en matériaux d’apport granulaires, dépourvus d’éléments fins et insensibles à l’eau (IP &lt; 12) de type GNT sur une épaisseur d’au moins 0,</w:t>
      </w:r>
      <w:r w:rsidRPr="000C5B79">
        <w:rPr>
          <w:rFonts w:ascii="Gotham Office" w:hAnsi="Gotham Office"/>
          <w:sz w:val="22"/>
          <w:szCs w:val="22"/>
          <w:highlight w:val="yellow"/>
        </w:rPr>
        <w:t>XX</w:t>
      </w:r>
      <w:r w:rsidRPr="000C5B79">
        <w:rPr>
          <w:rFonts w:ascii="Gotham Office" w:hAnsi="Gotham Office"/>
          <w:sz w:val="22"/>
          <w:szCs w:val="22"/>
        </w:rPr>
        <w:t xml:space="preserve"> m avec intercalation d’une nappe de géotextile entre l’arase de terrassement et la couche de forme.</w:t>
      </w:r>
    </w:p>
    <w:p w14:paraId="68CA50C8" w14:textId="5EDD0E34" w:rsidR="007F0E69"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L’épaisseur de la couche de forme sera adaptée en phase exécution en fonction de la portance du fond de forme au moment des travaux et des conditions de mise en œuvre des matériaux.</w:t>
      </w:r>
    </w:p>
    <w:p w14:paraId="6176D21B" w14:textId="77777777" w:rsidR="007F0E69" w:rsidRPr="000C5B79" w:rsidRDefault="007F0E69">
      <w:pPr>
        <w:rPr>
          <w:rFonts w:ascii="Gotham Office" w:hAnsi="Gotham Office"/>
          <w:sz w:val="22"/>
          <w:szCs w:val="22"/>
        </w:rPr>
      </w:pPr>
      <w:r w:rsidRPr="000C5B79">
        <w:rPr>
          <w:rFonts w:ascii="Gotham Office" w:hAnsi="Gotham Office"/>
          <w:sz w:val="22"/>
          <w:szCs w:val="22"/>
        </w:rPr>
        <w:br w:type="page"/>
      </w:r>
    </w:p>
    <w:p w14:paraId="1C767E9D" w14:textId="77777777" w:rsidR="006C6C9D" w:rsidRPr="000C5B79" w:rsidRDefault="00157E27" w:rsidP="008B3C8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couche de forme doit être compactée selon les règles de l’art, à 98,5</w:t>
      </w:r>
      <w:r w:rsidRPr="000C5B79">
        <w:rPr>
          <w:rFonts w:ascii="Calibri" w:hAnsi="Calibri" w:cs="Calibri"/>
          <w:sz w:val="22"/>
          <w:szCs w:val="22"/>
        </w:rPr>
        <w:t> </w:t>
      </w:r>
      <w:r w:rsidRPr="000C5B79">
        <w:rPr>
          <w:rFonts w:ascii="Gotham Office" w:hAnsi="Gotham Office"/>
          <w:sz w:val="22"/>
          <w:szCs w:val="22"/>
        </w:rPr>
        <w:t>% de l</w:t>
      </w:r>
      <w:r w:rsidRPr="000C5B79">
        <w:rPr>
          <w:rFonts w:ascii="Gotham Office" w:hAnsi="Gotham Office" w:cs="Gotham Office"/>
          <w:sz w:val="22"/>
          <w:szCs w:val="22"/>
        </w:rPr>
        <w:t>’</w:t>
      </w:r>
      <w:r w:rsidRPr="000C5B79">
        <w:rPr>
          <w:rFonts w:ascii="Gotham Office" w:hAnsi="Gotham Office"/>
          <w:sz w:val="22"/>
          <w:szCs w:val="22"/>
        </w:rPr>
        <w:t>optimum, avec comme objectif de densification de type «</w:t>
      </w:r>
      <w:r w:rsidRPr="000C5B79">
        <w:rPr>
          <w:rFonts w:ascii="Calibri" w:hAnsi="Calibri" w:cs="Calibri"/>
          <w:sz w:val="22"/>
          <w:szCs w:val="22"/>
        </w:rPr>
        <w:t> </w:t>
      </w:r>
      <w:r w:rsidRPr="000C5B79">
        <w:rPr>
          <w:rFonts w:ascii="Gotham Office" w:hAnsi="Gotham Office"/>
          <w:sz w:val="22"/>
          <w:szCs w:val="22"/>
        </w:rPr>
        <w:t>q3</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Dans tous les cas, sa mise en œuvre devra respecter les recommandations du «</w:t>
      </w:r>
      <w:r w:rsidRPr="000C5B79">
        <w:rPr>
          <w:rFonts w:ascii="Calibri" w:hAnsi="Calibri" w:cs="Calibri"/>
          <w:sz w:val="22"/>
          <w:szCs w:val="22"/>
        </w:rPr>
        <w:t> </w:t>
      </w:r>
      <w:r w:rsidRPr="000C5B79">
        <w:rPr>
          <w:rFonts w:ascii="Gotham Office" w:hAnsi="Gotham Office"/>
          <w:sz w:val="22"/>
          <w:szCs w:val="22"/>
        </w:rPr>
        <w:t>Guide des terrassements des remblais et des couches de forme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du CEREMA, de mai 2023.</w:t>
      </w:r>
    </w:p>
    <w:p w14:paraId="1694818F" w14:textId="470F2697" w:rsidR="008C6D02" w:rsidRPr="000C5B79" w:rsidRDefault="00157E27" w:rsidP="00157E27">
      <w:pPr>
        <w:suppressAutoHyphens/>
        <w:spacing w:before="120" w:after="120" w:line="360" w:lineRule="auto"/>
        <w:jc w:val="both"/>
        <w:rPr>
          <w:rFonts w:ascii="Gotham Office" w:eastAsia="MS Mincho" w:hAnsi="Gotham Office" w:cs="Times New Roman"/>
          <w:kern w:val="0"/>
          <w:sz w:val="22"/>
          <w:szCs w:val="22"/>
          <w:lang w:eastAsia="fr-FR"/>
          <w14:ligatures w14:val="none"/>
        </w:rPr>
      </w:pPr>
      <w:bookmarkStart w:id="250" w:name="_Hlk114142537"/>
      <w:r w:rsidRPr="000C5B79">
        <w:rPr>
          <w:rFonts w:ascii="Gotham Office" w:hAnsi="Gotham Office"/>
          <w:sz w:val="22"/>
          <w:szCs w:val="22"/>
          <w:highlight w:val="yellow"/>
        </w:rPr>
        <w:t>Au droit des massifs, la plate-forme traitée au liant hydraulique devra être impérativement et soigneusement sciée ou découpée au BRH pour éviter tout remaniement de la couche traitée. La reconstitution de la plate-forme avant le coulage du dallage devra être particulièrement soignée avec reprise à l'aide d'une grave auto-compactable au déversement jusqu'à -0,2 m/niveau terrassement fini puis d'une grave ciment (ou équivalent).</w:t>
      </w:r>
      <w:r w:rsidR="008C6D02" w:rsidRPr="000C5B79">
        <w:rPr>
          <w:rFonts w:ascii="Gotham Office" w:hAnsi="Gotham Office"/>
          <w:sz w:val="22"/>
          <w:szCs w:val="22"/>
          <w:highlight w:val="yellow"/>
        </w:rPr>
        <w:t xml:space="preserve"> </w:t>
      </w:r>
      <w:r w:rsidR="008C6D02" w:rsidRPr="000C5B79">
        <w:rPr>
          <w:rFonts w:ascii="Gotham Office" w:eastAsia="MS Mincho" w:hAnsi="Gotham Office" w:cs="Times New Roman"/>
          <w:kern w:val="0"/>
          <w:sz w:val="22"/>
          <w:szCs w:val="22"/>
          <w:highlight w:val="yellow"/>
          <w:lang w:eastAsia="fr-FR"/>
          <w14:ligatures w14:val="none"/>
        </w:rPr>
        <w:t>Une solution alternative consisterait à réaliser des dalles de transition, pour éviter toute déformation dans ces zones.</w:t>
      </w:r>
    </w:p>
    <w:p w14:paraId="69666334" w14:textId="77777777" w:rsidR="00157E27" w:rsidRPr="000C5B79" w:rsidRDefault="00157E27" w:rsidP="00157E27">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Cette opération sera similaire au droit des autres zones de remblaiement :</w:t>
      </w:r>
    </w:p>
    <w:bookmarkEnd w:id="250"/>
    <w:p w14:paraId="17F8BD4D" w14:textId="77777777" w:rsidR="00157E27" w:rsidRPr="000C5B79" w:rsidRDefault="00157E27">
      <w:pPr>
        <w:pStyle w:val="ListParagraph"/>
        <w:numPr>
          <w:ilvl w:val="0"/>
          <w:numId w:val="75"/>
        </w:numPr>
        <w:tabs>
          <w:tab w:val="num" w:pos="-3544"/>
          <w:tab w:val="num" w:pos="-3402"/>
          <w:tab w:val="num" w:pos="720"/>
        </w:tabs>
        <w:suppressAutoHyphens/>
        <w:spacing w:before="120" w:after="120" w:line="360" w:lineRule="auto"/>
        <w:contextualSpacing w:val="0"/>
        <w:jc w:val="both"/>
        <w:rPr>
          <w:rFonts w:ascii="Gotham Office" w:hAnsi="Gotham Office"/>
          <w:sz w:val="22"/>
          <w:szCs w:val="22"/>
          <w:highlight w:val="yellow"/>
        </w:rPr>
      </w:pPr>
      <w:r w:rsidRPr="000C5B79">
        <w:rPr>
          <w:rFonts w:ascii="Gotham Office" w:hAnsi="Gotham Office"/>
          <w:sz w:val="22"/>
          <w:szCs w:val="22"/>
          <w:highlight w:val="yellow"/>
        </w:rPr>
        <w:t>en pied de poteau,</w:t>
      </w:r>
    </w:p>
    <w:p w14:paraId="5C27033A" w14:textId="3083B884" w:rsidR="0064648A" w:rsidRPr="000C5B79" w:rsidRDefault="00157E27" w:rsidP="0064648A">
      <w:pPr>
        <w:pStyle w:val="ListParagraph"/>
        <w:numPr>
          <w:ilvl w:val="0"/>
          <w:numId w:val="75"/>
        </w:numPr>
        <w:tabs>
          <w:tab w:val="num" w:pos="-3544"/>
          <w:tab w:val="num" w:pos="-3402"/>
          <w:tab w:val="num" w:pos="720"/>
        </w:tabs>
        <w:suppressAutoHyphens/>
        <w:spacing w:before="120" w:after="120" w:line="360" w:lineRule="auto"/>
        <w:contextualSpacing w:val="0"/>
        <w:jc w:val="both"/>
        <w:rPr>
          <w:rFonts w:ascii="Gotham Office" w:hAnsi="Gotham Office"/>
          <w:sz w:val="20"/>
          <w:szCs w:val="20"/>
          <w:highlight w:val="yellow"/>
        </w:rPr>
      </w:pPr>
      <w:r w:rsidRPr="000C5B79">
        <w:rPr>
          <w:rFonts w:ascii="Gotham Office" w:hAnsi="Gotham Office"/>
          <w:sz w:val="22"/>
          <w:szCs w:val="22"/>
          <w:highlight w:val="yellow"/>
        </w:rPr>
        <w:t>en pied de mur/voiles de quai,</w:t>
      </w:r>
    </w:p>
    <w:p w14:paraId="583C5DAA" w14:textId="14641DAD" w:rsidR="008C6D02" w:rsidRPr="00701EEE" w:rsidRDefault="00157E27">
      <w:pPr>
        <w:pStyle w:val="ListParagraph"/>
        <w:numPr>
          <w:ilvl w:val="0"/>
          <w:numId w:val="75"/>
        </w:numPr>
        <w:tabs>
          <w:tab w:val="num" w:pos="-3544"/>
          <w:tab w:val="num" w:pos="-3402"/>
          <w:tab w:val="num" w:pos="720"/>
        </w:tabs>
        <w:suppressAutoHyphens/>
        <w:spacing w:before="120" w:after="120" w:line="360" w:lineRule="auto"/>
        <w:contextualSpacing w:val="0"/>
        <w:jc w:val="both"/>
        <w:rPr>
          <w:rFonts w:ascii="Gotham Office" w:hAnsi="Gotham Office"/>
          <w:sz w:val="22"/>
          <w:szCs w:val="22"/>
          <w:highlight w:val="yellow"/>
        </w:rPr>
      </w:pPr>
      <w:r w:rsidRPr="00701EEE">
        <w:rPr>
          <w:rFonts w:ascii="Gotham Office" w:hAnsi="Gotham Office"/>
          <w:sz w:val="22"/>
          <w:szCs w:val="22"/>
          <w:highlight w:val="yellow"/>
        </w:rPr>
        <w:t>au-dessous des tranchées de réseaux.</w:t>
      </w:r>
    </w:p>
    <w:p w14:paraId="22EEB68E" w14:textId="292E2C35" w:rsidR="006C6C9D" w:rsidRPr="000C5B79" w:rsidRDefault="006C6C9D" w:rsidP="006C6C9D">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Compte tenu du contexte géotechnique du site, le dallage sera réalisé sur un sol amélioré par des inclusions rigides ou équivalents avec l’interposition d’un matelas de répartition des charges, qui jouera le rôle d’une couche de forme. Il est nécessaire que cette couche soit d’apport. Selon les recommandations ASIRI, cette couche de forme devra </w:t>
      </w:r>
      <w:r w:rsidRPr="000C5B79">
        <w:rPr>
          <w:rFonts w:ascii="Gotham Office" w:hAnsi="Gotham Office" w:cs="Gotham Office"/>
          <w:sz w:val="22"/>
          <w:szCs w:val="22"/>
          <w:highlight w:val="yellow"/>
        </w:rPr>
        <w:t>ê</w:t>
      </w:r>
      <w:r w:rsidRPr="000C5B79">
        <w:rPr>
          <w:rFonts w:ascii="Gotham Office" w:hAnsi="Gotham Office"/>
          <w:sz w:val="22"/>
          <w:szCs w:val="22"/>
          <w:highlight w:val="yellow"/>
        </w:rPr>
        <w:t>tre constitu</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en matériaux d’apport granulaires dépourvus d’éléments fins et insensibles à l’eau (IP &lt; 12) de type grave naturelle (GNT) et sera mise en place entre la tête des inclusions et le dallage. Son épaisseur est de 0,50 m au minimum et dépendra de la technique de confortement choisie et des tassements admissibles. Sa mise en œuvre devra suivre les règles de l’art et les recommandations en vigueur.</w:t>
      </w:r>
    </w:p>
    <w:p w14:paraId="7E6E810E" w14:textId="77777777" w:rsidR="007F0E69" w:rsidRPr="000C5B79" w:rsidRDefault="007F0E69" w:rsidP="006C6C9D">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p>
    <w:p w14:paraId="45D46C02" w14:textId="01405947" w:rsidR="007F0E69" w:rsidRPr="000C5B79" w:rsidRDefault="007F0E69">
      <w:pPr>
        <w:rPr>
          <w:rFonts w:ascii="Gotham Office" w:hAnsi="Gotham Office"/>
          <w:sz w:val="22"/>
          <w:szCs w:val="22"/>
          <w:highlight w:val="yellow"/>
        </w:rPr>
      </w:pPr>
      <w:r w:rsidRPr="000C5B79">
        <w:rPr>
          <w:rFonts w:ascii="Gotham Office" w:hAnsi="Gotham Office"/>
          <w:sz w:val="22"/>
          <w:szCs w:val="22"/>
          <w:highlight w:val="yellow"/>
        </w:rPr>
        <w:br w:type="page"/>
      </w:r>
    </w:p>
    <w:p w14:paraId="3ADE1EFB" w14:textId="77777777" w:rsidR="006C6C9D" w:rsidRPr="000C5B79" w:rsidRDefault="006C6C9D" w:rsidP="006C6C9D">
      <w:pPr>
        <w:tabs>
          <w:tab w:val="num" w:pos="-3544"/>
          <w:tab w:val="num" w:pos="-3402"/>
          <w:tab w:val="num" w:pos="72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On notera que la réalisation d’un matelas de répartition en matériaux traités aux liants hydrauliques n’est pas écartée. Dans ce cas, il est nécessaire de vérifier les moments induits dans le dallage, ainsi que le poinçonnement, de la couche traitée.</w:t>
      </w:r>
    </w:p>
    <w:p w14:paraId="6C5FB917"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portance de la plateforme-support devra être vérifiée à l’aide d’essais à la plaque ou dynaplaque en obtenant au minimum :</w:t>
      </w:r>
    </w:p>
    <w:p w14:paraId="2F4C94AD" w14:textId="314FEC98" w:rsidR="00157E27" w:rsidRPr="000C5B79" w:rsidRDefault="00157E27">
      <w:pPr>
        <w:numPr>
          <w:ilvl w:val="0"/>
          <w:numId w:val="74"/>
        </w:numPr>
        <w:suppressAutoHyphens/>
        <w:spacing w:before="120" w:after="120" w:line="360" w:lineRule="auto"/>
        <w:ind w:left="360"/>
        <w:jc w:val="both"/>
        <w:rPr>
          <w:rFonts w:ascii="Gotham Office" w:hAnsi="Gotham Office"/>
          <w:sz w:val="22"/>
          <w:szCs w:val="22"/>
          <w:highlight w:val="yellow"/>
        </w:rPr>
      </w:pPr>
      <w:r w:rsidRPr="000C5B79">
        <w:rPr>
          <w:rFonts w:ascii="Gotham Office" w:hAnsi="Gotham Office"/>
          <w:sz w:val="22"/>
          <w:szCs w:val="22"/>
          <w:highlight w:val="yellow"/>
          <w:u w:val="single"/>
        </w:rPr>
        <w:t>Pour les dallages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7F08B4A" w14:textId="474BC2A0" w:rsidR="00157E27" w:rsidRPr="000C5B79" w:rsidRDefault="00157E27">
      <w:pPr>
        <w:pStyle w:val="ListParagraph"/>
        <w:numPr>
          <w:ilvl w:val="0"/>
          <w:numId w:val="76"/>
        </w:numPr>
        <w:suppressAutoHyphens/>
        <w:spacing w:before="120" w:after="120" w:line="360" w:lineRule="auto"/>
        <w:ind w:left="700"/>
        <w:contextualSpacing w:val="0"/>
        <w:jc w:val="both"/>
        <w:rPr>
          <w:rFonts w:ascii="Gotham Office" w:hAnsi="Gotham Office" w:cs="Cambria"/>
          <w:sz w:val="22"/>
          <w:szCs w:val="22"/>
          <w:highlight w:val="yellow"/>
        </w:rPr>
      </w:pPr>
      <w:r w:rsidRPr="000C5B79">
        <w:rPr>
          <w:rFonts w:ascii="Gotham Office" w:hAnsi="Gotham Office"/>
          <w:sz w:val="22"/>
          <w:szCs w:val="22"/>
          <w:highlight w:val="yellow"/>
        </w:rPr>
        <w:t xml:space="preserve">soit un module </w:t>
      </w:r>
      <w:r w:rsidRPr="000C5B79">
        <w:rPr>
          <w:rFonts w:ascii="Gotham Office" w:hAnsi="Gotham Office" w:cs="Cambria"/>
          <w:sz w:val="22"/>
          <w:szCs w:val="22"/>
          <w:highlight w:val="yellow"/>
        </w:rPr>
        <w:t xml:space="preserve">EV2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50 MPa pour les charges d'exploitation 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parties </w:t>
      </w:r>
      <w:r w:rsidRPr="000C5B79">
        <w:rPr>
          <w:rFonts w:ascii="Gotham Office" w:hAnsi="Gotham Office" w:cs="Cambria"/>
          <w:sz w:val="22"/>
          <w:szCs w:val="22"/>
          <w:highlight w:val="yellow"/>
        </w:rPr>
        <w:br/>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20 kN/m</w:t>
      </w:r>
      <w:r w:rsidRPr="000C5B79">
        <w:rPr>
          <w:rFonts w:ascii="Calibri" w:hAnsi="Calibri" w:cs="Calibri"/>
          <w:sz w:val="22"/>
          <w:szCs w:val="22"/>
          <w:highlight w:val="yellow"/>
        </w:rPr>
        <w:t>²</w:t>
      </w:r>
      <w:r w:rsidRPr="000C5B79">
        <w:rPr>
          <w:rFonts w:ascii="Gotham Office" w:hAnsi="Gotham Office" w:cs="Cambria"/>
          <w:sz w:val="22"/>
          <w:szCs w:val="22"/>
          <w:highlight w:val="yellow"/>
        </w:rPr>
        <w:t>,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es fixes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20 kN,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es mobiles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20 kN/roue,</w:t>
      </w:r>
    </w:p>
    <w:p w14:paraId="521C5293" w14:textId="1596EE89" w:rsidR="00157E27" w:rsidRPr="000C5B79" w:rsidRDefault="00157E27">
      <w:pPr>
        <w:pStyle w:val="ListParagraph"/>
        <w:numPr>
          <w:ilvl w:val="0"/>
          <w:numId w:val="76"/>
        </w:numPr>
        <w:suppressAutoHyphens/>
        <w:spacing w:before="120" w:after="120" w:line="360" w:lineRule="auto"/>
        <w:ind w:left="700"/>
        <w:contextualSpacing w:val="0"/>
        <w:jc w:val="both"/>
        <w:rPr>
          <w:rFonts w:ascii="Gotham Office" w:hAnsi="Gotham Office"/>
          <w:sz w:val="22"/>
          <w:szCs w:val="22"/>
          <w:highlight w:val="yellow"/>
        </w:rPr>
      </w:pPr>
      <w:r w:rsidRPr="000C5B79">
        <w:rPr>
          <w:rFonts w:ascii="Gotham Office" w:hAnsi="Gotham Office"/>
          <w:sz w:val="22"/>
          <w:szCs w:val="22"/>
          <w:highlight w:val="yellow"/>
        </w:rPr>
        <w:t xml:space="preserve">soit un module </w:t>
      </w:r>
      <w:r w:rsidRPr="000C5B79">
        <w:rPr>
          <w:rFonts w:ascii="Gotham Office" w:hAnsi="Gotham Office" w:cs="Cambria"/>
          <w:sz w:val="22"/>
          <w:szCs w:val="22"/>
          <w:highlight w:val="yellow"/>
        </w:rPr>
        <w:t xml:space="preserve">EV2 </w:t>
      </w:r>
      <w:r w:rsidRPr="000C5B79">
        <w:rPr>
          <w:rFonts w:ascii="Cambria Math" w:hAnsi="Cambria Math" w:cs="Cambria Math"/>
          <w:sz w:val="22"/>
          <w:szCs w:val="22"/>
          <w:highlight w:val="yellow"/>
        </w:rPr>
        <w:t>≥</w:t>
      </w:r>
      <w:r w:rsidRPr="000C5B79">
        <w:rPr>
          <w:rFonts w:ascii="Gotham Office" w:hAnsi="Gotham Office" w:cs="Cambria"/>
          <w:sz w:val="22"/>
          <w:szCs w:val="22"/>
          <w:highlight w:val="yellow"/>
        </w:rPr>
        <w:t xml:space="preserve"> 70 MPa pour les charges d'exploitation 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 xml:space="preserve">parties </w:t>
      </w:r>
      <w:r w:rsidRPr="000C5B79">
        <w:rPr>
          <w:rFonts w:ascii="Gotham Office" w:hAnsi="Gotham Office" w:cs="Cambria"/>
          <w:sz w:val="22"/>
          <w:szCs w:val="22"/>
          <w:highlight w:val="yellow"/>
        </w:rPr>
        <w:br/>
        <w:t>&gt; 20 kN/m</w:t>
      </w:r>
      <w:r w:rsidRPr="000C5B79">
        <w:rPr>
          <w:rFonts w:ascii="Calibri" w:hAnsi="Calibri" w:cs="Calibri"/>
          <w:sz w:val="22"/>
          <w:szCs w:val="22"/>
          <w:highlight w:val="yellow"/>
        </w:rPr>
        <w:t>²</w:t>
      </w:r>
      <w:r w:rsidRPr="000C5B79">
        <w:rPr>
          <w:rFonts w:ascii="Gotham Office" w:hAnsi="Gotham Office" w:cs="Cambria"/>
          <w:sz w:val="22"/>
          <w:szCs w:val="22"/>
          <w:highlight w:val="yellow"/>
        </w:rPr>
        <w:t>,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es fixes &gt; 20 kN, ou des charges concentr</w:t>
      </w:r>
      <w:r w:rsidRPr="000C5B79">
        <w:rPr>
          <w:rFonts w:ascii="Gotham Office" w:hAnsi="Gotham Office" w:cs="Gotham Office"/>
          <w:sz w:val="22"/>
          <w:szCs w:val="22"/>
          <w:highlight w:val="yellow"/>
        </w:rPr>
        <w:t>é</w:t>
      </w:r>
      <w:r w:rsidRPr="000C5B79">
        <w:rPr>
          <w:rFonts w:ascii="Gotham Office" w:hAnsi="Gotham Office" w:cs="Cambria"/>
          <w:sz w:val="22"/>
          <w:szCs w:val="22"/>
          <w:highlight w:val="yellow"/>
        </w:rPr>
        <w:t>es mobiles &gt; 20 kN/roue,</w:t>
      </w:r>
    </w:p>
    <w:p w14:paraId="2398B030" w14:textId="4C731B1A" w:rsidR="00157E27" w:rsidRPr="000C5B79" w:rsidRDefault="00157E27" w:rsidP="00157E27">
      <w:pPr>
        <w:suppressAutoHyphens/>
        <w:spacing w:before="120" w:after="120" w:line="360" w:lineRule="auto"/>
        <w:jc w:val="both"/>
        <w:rPr>
          <w:rFonts w:ascii="Gotham Office" w:hAnsi="Gotham Office"/>
          <w:sz w:val="22"/>
          <w:szCs w:val="22"/>
        </w:rPr>
      </w:pPr>
      <w:r w:rsidRPr="00E220CF">
        <w:rPr>
          <w:rFonts w:ascii="Gotham Office" w:hAnsi="Gotham Office"/>
          <w:sz w:val="22"/>
          <w:szCs w:val="22"/>
          <w:highlight w:val="yellow"/>
        </w:rPr>
        <w:t xml:space="preserve">Avec un </w:t>
      </w:r>
      <w:r w:rsidRPr="00E220CF">
        <w:rPr>
          <w:rFonts w:ascii="Gotham Office" w:hAnsi="Gotham Office" w:cs="Cambria"/>
          <w:sz w:val="22"/>
          <w:szCs w:val="22"/>
          <w:highlight w:val="yellow"/>
        </w:rPr>
        <w:t xml:space="preserve">indice de compactage : EV2/EV1 </w:t>
      </w:r>
      <w:r w:rsidRPr="00E220CF">
        <w:rPr>
          <w:rFonts w:ascii="Cambria Math" w:hAnsi="Cambria Math" w:cs="Cambria Math"/>
          <w:sz w:val="22"/>
          <w:szCs w:val="22"/>
          <w:highlight w:val="yellow"/>
        </w:rPr>
        <w:t>≤</w:t>
      </w:r>
      <w:r w:rsidRPr="00E220CF">
        <w:rPr>
          <w:rFonts w:ascii="Gotham Office" w:hAnsi="Gotham Office" w:cs="Cambria"/>
          <w:sz w:val="22"/>
          <w:szCs w:val="22"/>
          <w:highlight w:val="yellow"/>
        </w:rPr>
        <w:t xml:space="preserve"> 2,2</w:t>
      </w:r>
      <w:r w:rsidR="00E220CF" w:rsidRPr="00E220CF">
        <w:rPr>
          <w:rFonts w:ascii="Gotham Office" w:hAnsi="Gotham Office" w:cs="Cambria"/>
          <w:sz w:val="22"/>
          <w:szCs w:val="22"/>
          <w:highlight w:val="yellow"/>
        </w:rPr>
        <w:t>,</w:t>
      </w:r>
      <w:r w:rsidR="00E220CF" w:rsidRPr="00E220CF">
        <w:rPr>
          <w:rFonts w:ascii="Calibri" w:hAnsi="Calibri" w:cs="Calibri"/>
          <w:sz w:val="22"/>
          <w:szCs w:val="22"/>
          <w:highlight w:val="yellow"/>
        </w:rPr>
        <w:t xml:space="preserve"> </w:t>
      </w:r>
      <w:r w:rsidR="00E220CF" w:rsidRPr="00E220CF">
        <w:rPr>
          <w:rFonts w:ascii="Gotham Office" w:hAnsi="Gotham Office" w:cs="Cambria"/>
          <w:sz w:val="22"/>
          <w:szCs w:val="22"/>
          <w:highlight w:val="yellow"/>
        </w:rPr>
        <w:t>dans le cas d’une couche de forme en matériau granulaire.</w:t>
      </w:r>
    </w:p>
    <w:p w14:paraId="33ABF2A9" w14:textId="77777777" w:rsidR="00157E27" w:rsidRPr="000C5B79" w:rsidRDefault="00157E27">
      <w:pPr>
        <w:numPr>
          <w:ilvl w:val="0"/>
          <w:numId w:val="74"/>
        </w:numPr>
        <w:suppressAutoHyphens/>
        <w:spacing w:before="120" w:after="120" w:line="360" w:lineRule="auto"/>
        <w:ind w:left="700"/>
        <w:jc w:val="both"/>
        <w:rPr>
          <w:rFonts w:ascii="Gotham Office" w:hAnsi="Gotham Office"/>
          <w:sz w:val="22"/>
          <w:szCs w:val="22"/>
        </w:rPr>
      </w:pPr>
      <w:r w:rsidRPr="000C5B79">
        <w:rPr>
          <w:rFonts w:ascii="Gotham Office" w:hAnsi="Gotham Office"/>
          <w:sz w:val="22"/>
          <w:szCs w:val="22"/>
          <w:u w:val="single"/>
        </w:rPr>
        <w:t>Pour les zones de voiries</w:t>
      </w:r>
      <w:r w:rsidRPr="000C5B79">
        <w:rPr>
          <w:rFonts w:ascii="Calibri" w:hAnsi="Calibri" w:cs="Calibri"/>
          <w:sz w:val="22"/>
          <w:szCs w:val="22"/>
        </w:rPr>
        <w:t> </w:t>
      </w:r>
      <w:r w:rsidRPr="000C5B79">
        <w:rPr>
          <w:rFonts w:ascii="Gotham Office" w:hAnsi="Gotham Office"/>
          <w:sz w:val="22"/>
          <w:szCs w:val="22"/>
        </w:rPr>
        <w:t xml:space="preserve">: Une plateforme de type PF2, soit un module </w:t>
      </w:r>
      <w:r w:rsidRPr="000C5B79">
        <w:rPr>
          <w:rFonts w:ascii="Gotham Office" w:hAnsi="Gotham Office"/>
          <w:sz w:val="22"/>
          <w:szCs w:val="22"/>
        </w:rPr>
        <w:br/>
        <w:t xml:space="preserve">EV2 </w:t>
      </w:r>
      <w:r w:rsidRPr="000C5B79">
        <w:rPr>
          <w:rFonts w:ascii="Cambria Math" w:hAnsi="Cambria Math" w:cs="Cambria Math"/>
          <w:sz w:val="22"/>
          <w:szCs w:val="22"/>
        </w:rPr>
        <w:t>≥</w:t>
      </w:r>
      <w:r w:rsidRPr="000C5B79">
        <w:rPr>
          <w:rFonts w:ascii="Gotham Office" w:hAnsi="Gotham Office"/>
          <w:sz w:val="22"/>
          <w:szCs w:val="22"/>
        </w:rPr>
        <w:t xml:space="preserve"> 50 MPa.</w:t>
      </w:r>
    </w:p>
    <w:p w14:paraId="66891356" w14:textId="77777777" w:rsidR="00157E27" w:rsidRPr="000C5B79" w:rsidRDefault="00157E27" w:rsidP="00157E27">
      <w:pPr>
        <w:pStyle w:val="Paragraphe"/>
        <w:suppressAutoHyphens/>
        <w:spacing w:before="120" w:after="120"/>
        <w:rPr>
          <w:rFonts w:ascii="Gotham Office" w:hAnsi="Gotham Office"/>
          <w:sz w:val="22"/>
          <w:szCs w:val="22"/>
        </w:rPr>
      </w:pPr>
      <w:r w:rsidRPr="000C5B79">
        <w:rPr>
          <w:rFonts w:ascii="Gotham Office" w:hAnsi="Gotham Office"/>
          <w:sz w:val="22"/>
          <w:szCs w:val="22"/>
        </w:rPr>
        <w:t>Une fois la plateforme traitée réceptionnée, celle-ci sera protégée par un enduit de cure gravillonné et clouté.</w:t>
      </w:r>
    </w:p>
    <w:p w14:paraId="2E5E743E" w14:textId="789E4583" w:rsidR="008C6D02" w:rsidRPr="000C5B79" w:rsidRDefault="008C6D02" w:rsidP="008C6D02">
      <w:pPr>
        <w:pStyle w:val="Paragraphe"/>
        <w:suppressAutoHyphens/>
        <w:spacing w:before="120" w:after="120"/>
        <w:rPr>
          <w:rFonts w:ascii="Gotham Office" w:hAnsi="Gotham Office"/>
          <w:sz w:val="22"/>
          <w:szCs w:val="22"/>
        </w:rPr>
      </w:pPr>
      <w:r w:rsidRPr="000C5B79">
        <w:rPr>
          <w:rFonts w:ascii="Gotham Office" w:hAnsi="Gotham Office"/>
          <w:sz w:val="22"/>
          <w:szCs w:val="22"/>
        </w:rPr>
        <w:t>Nous rappelons que l’entreprise VRD devra prévoir une reconstitution de la plateforme dallage avant coulage. En effet, il n’est pas exclu que celle-ci se dégrade pendant la réalisation du clos couvert. Une nouvelle campagne de mesure de portance devra être engagée.</w:t>
      </w:r>
    </w:p>
    <w:p w14:paraId="32300E3E" w14:textId="4E011216" w:rsidR="007F0E69" w:rsidRPr="000C5B79" w:rsidRDefault="008C6D02" w:rsidP="00E220CF">
      <w:pPr>
        <w:pStyle w:val="Paragraphe"/>
        <w:suppressAutoHyphens/>
        <w:spacing w:before="120" w:after="120"/>
        <w:rPr>
          <w:rFonts w:ascii="Gotham Office" w:hAnsi="Gotham Office"/>
          <w:sz w:val="22"/>
          <w:szCs w:val="22"/>
        </w:rPr>
      </w:pPr>
      <w:r w:rsidRPr="000C5B79">
        <w:rPr>
          <w:rFonts w:ascii="Gotham Office" w:hAnsi="Gotham Office"/>
          <w:sz w:val="22"/>
          <w:szCs w:val="22"/>
        </w:rPr>
        <w:t>L’entreprise devra, au préalable du démarrage du chantier, réaliser ses propres prélèvements et analyses, afin de s’assurer de la méthodologie à mettre en place pour la création de la plateforme. Elle devra assurer l’identification et l’autocontrôle (ou contrôle externe) afin de mener à bien ces travaux. La procédure de réalisation ainsi que les résultats obtenus lors des contrôles seront soumises au bureau de contrôle pour avis et/ou au géotechnicien dans le cadre d’une mission G4.</w:t>
      </w:r>
      <w:r w:rsidR="007F0E69" w:rsidRPr="000C5B79">
        <w:rPr>
          <w:rFonts w:ascii="Gotham Office" w:hAnsi="Gotham Office"/>
          <w:sz w:val="22"/>
          <w:szCs w:val="22"/>
        </w:rPr>
        <w:br w:type="page"/>
      </w:r>
    </w:p>
    <w:p w14:paraId="291594AC" w14:textId="77777777" w:rsidR="00157E27" w:rsidRPr="000C5B79" w:rsidRDefault="00157E27" w:rsidP="00157E27">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Il est conseill</w:t>
      </w:r>
      <w:r w:rsidRPr="000C5B79">
        <w:rPr>
          <w:rFonts w:ascii="Gotham Office" w:hAnsi="Gotham Office" w:cs="Gotham Office"/>
          <w:sz w:val="22"/>
          <w:szCs w:val="22"/>
        </w:rPr>
        <w:t>é</w:t>
      </w:r>
      <w:r w:rsidRPr="000C5B79">
        <w:rPr>
          <w:rFonts w:ascii="Gotham Office" w:hAnsi="Gotham Office"/>
          <w:sz w:val="22"/>
          <w:szCs w:val="22"/>
        </w:rPr>
        <w:t xml:space="preserve"> de r</w:t>
      </w:r>
      <w:r w:rsidRPr="000C5B79">
        <w:rPr>
          <w:rFonts w:ascii="Gotham Office" w:hAnsi="Gotham Office" w:cs="Gotham Office"/>
          <w:sz w:val="22"/>
          <w:szCs w:val="22"/>
        </w:rPr>
        <w:t>é</w:t>
      </w:r>
      <w:r w:rsidRPr="000C5B79">
        <w:rPr>
          <w:rFonts w:ascii="Gotham Office" w:hAnsi="Gotham Office"/>
          <w:sz w:val="22"/>
          <w:szCs w:val="22"/>
        </w:rPr>
        <w:t>aliser les diff</w:t>
      </w:r>
      <w:r w:rsidRPr="000C5B79">
        <w:rPr>
          <w:rFonts w:ascii="Gotham Office" w:hAnsi="Gotham Office" w:cs="Gotham Office"/>
          <w:sz w:val="22"/>
          <w:szCs w:val="22"/>
        </w:rPr>
        <w:t>é</w:t>
      </w:r>
      <w:r w:rsidRPr="000C5B79">
        <w:rPr>
          <w:rFonts w:ascii="Gotham Office" w:hAnsi="Gotham Office"/>
          <w:sz w:val="22"/>
          <w:szCs w:val="22"/>
        </w:rPr>
        <w:t>rents travaux de terrassements dans des conditions m</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orologiques favorables (arr</w:t>
      </w:r>
      <w:r w:rsidRPr="000C5B79">
        <w:rPr>
          <w:rFonts w:ascii="Gotham Office" w:hAnsi="Gotham Office" w:cs="Gotham Office"/>
          <w:sz w:val="22"/>
          <w:szCs w:val="22"/>
        </w:rPr>
        <w:t>ê</w:t>
      </w:r>
      <w:r w:rsidRPr="000C5B79">
        <w:rPr>
          <w:rFonts w:ascii="Gotham Office" w:hAnsi="Gotham Office"/>
          <w:sz w:val="22"/>
          <w:szCs w:val="22"/>
        </w:rPr>
        <w:t>t des travaux en cas de pluie soutenue). De plus, l</w:t>
      </w:r>
      <w:r w:rsidRPr="000C5B79">
        <w:rPr>
          <w:rFonts w:ascii="Gotham Office" w:hAnsi="Gotham Office" w:cs="Gotham Office"/>
          <w:sz w:val="22"/>
          <w:szCs w:val="22"/>
        </w:rPr>
        <w:t>’é</w:t>
      </w:r>
      <w:r w:rsidRPr="000C5B79">
        <w:rPr>
          <w:rFonts w:ascii="Gotham Office" w:hAnsi="Gotham Office"/>
          <w:sz w:val="22"/>
          <w:szCs w:val="22"/>
        </w:rPr>
        <w:t xml:space="preserve">tat hydrique des terrains doit </w:t>
      </w:r>
      <w:r w:rsidRPr="000C5B79">
        <w:rPr>
          <w:rFonts w:ascii="Gotham Office" w:hAnsi="Gotham Office" w:cs="Gotham Office"/>
          <w:sz w:val="22"/>
          <w:szCs w:val="22"/>
        </w:rPr>
        <w:t>ê</w:t>
      </w:r>
      <w:r w:rsidRPr="000C5B79">
        <w:rPr>
          <w:rFonts w:ascii="Gotham Office" w:hAnsi="Gotham Office"/>
          <w:sz w:val="22"/>
          <w:szCs w:val="22"/>
        </w:rPr>
        <w:t>tre contr</w:t>
      </w:r>
      <w:r w:rsidRPr="000C5B79">
        <w:rPr>
          <w:rFonts w:ascii="Gotham Office" w:hAnsi="Gotham Office" w:cs="Gotham Office"/>
          <w:sz w:val="22"/>
          <w:szCs w:val="22"/>
        </w:rPr>
        <w:t>ô</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 xml:space="preserve"> pendant toute la dur</w:t>
      </w:r>
      <w:r w:rsidRPr="000C5B79">
        <w:rPr>
          <w:rFonts w:ascii="Gotham Office" w:hAnsi="Gotham Office" w:cs="Gotham Office"/>
          <w:sz w:val="22"/>
          <w:szCs w:val="22"/>
        </w:rPr>
        <w:t>é</w:t>
      </w:r>
      <w:r w:rsidRPr="000C5B79">
        <w:rPr>
          <w:rFonts w:ascii="Gotham Office" w:hAnsi="Gotham Office"/>
          <w:sz w:val="22"/>
          <w:szCs w:val="22"/>
        </w:rPr>
        <w:t>e du chantier, afin d</w:t>
      </w:r>
      <w:r w:rsidRPr="000C5B79">
        <w:rPr>
          <w:rFonts w:ascii="Gotham Office" w:hAnsi="Gotham Office" w:cs="Gotham Office"/>
          <w:sz w:val="22"/>
          <w:szCs w:val="22"/>
        </w:rPr>
        <w:t>’</w:t>
      </w:r>
      <w:r w:rsidRPr="000C5B79">
        <w:rPr>
          <w:rFonts w:ascii="Gotham Office" w:hAnsi="Gotham Office"/>
          <w:sz w:val="22"/>
          <w:szCs w:val="22"/>
        </w:rPr>
        <w:t>adapter les pr</w:t>
      </w:r>
      <w:r w:rsidRPr="000C5B79">
        <w:rPr>
          <w:rFonts w:ascii="Gotham Office" w:hAnsi="Gotham Office" w:cs="Gotham Office"/>
          <w:sz w:val="22"/>
          <w:szCs w:val="22"/>
        </w:rPr>
        <w:t>é</w:t>
      </w:r>
      <w:r w:rsidRPr="000C5B79">
        <w:rPr>
          <w:rFonts w:ascii="Gotham Office" w:hAnsi="Gotham Office"/>
          <w:sz w:val="22"/>
          <w:szCs w:val="22"/>
        </w:rPr>
        <w:t>conisations d</w:t>
      </w:r>
      <w:r w:rsidRPr="000C5B79">
        <w:rPr>
          <w:rFonts w:ascii="Gotham Office" w:hAnsi="Gotham Office" w:cs="Gotham Office"/>
          <w:sz w:val="22"/>
          <w:szCs w:val="22"/>
        </w:rPr>
        <w:t>’</w:t>
      </w:r>
      <w:r w:rsidRPr="000C5B79">
        <w:rPr>
          <w:rFonts w:ascii="Gotham Office" w:hAnsi="Gotham Office"/>
          <w:sz w:val="22"/>
          <w:szCs w:val="22"/>
        </w:rPr>
        <w:t>arase.</w:t>
      </w:r>
    </w:p>
    <w:p w14:paraId="73B38765" w14:textId="6719C629" w:rsidR="00942F43" w:rsidRPr="000C5B79" w:rsidRDefault="00942F43" w:rsidP="00F303A5">
      <w:pPr>
        <w:pStyle w:val="Heading1"/>
      </w:pPr>
      <w:bookmarkStart w:id="251" w:name="_Toc219037942"/>
      <w:r w:rsidRPr="000C5B79">
        <w:t>Fondations</w:t>
      </w:r>
      <w:r w:rsidRPr="00B64ABE">
        <w:rPr>
          <w:highlight w:val="yellow"/>
        </w:rPr>
        <w:t>/Orientations générales du projet</w:t>
      </w:r>
      <w:bookmarkEnd w:id="251"/>
    </w:p>
    <w:p w14:paraId="594EA6FB" w14:textId="2AF106C5" w:rsidR="008C6D02" w:rsidRPr="000C5B79" w:rsidRDefault="00942F43" w:rsidP="00230259">
      <w:pPr>
        <w:pStyle w:val="Default"/>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que notre étude intervient dans une phase préalable de l’opération et avant toute définition d’un projet architectural.</w:t>
      </w:r>
    </w:p>
    <w:p w14:paraId="5705614B" w14:textId="136E55BA" w:rsidR="00942F43" w:rsidRPr="000C5B79" w:rsidRDefault="00942F43" w:rsidP="00230259">
      <w:pPr>
        <w:pStyle w:val="Default"/>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en première approche nous considérons que l’aménagement consiste en la construction de bâtiment</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d’habitation</w:t>
      </w:r>
      <w:r w:rsidRPr="000C5B79">
        <w:rPr>
          <w:rFonts w:ascii="Gotham Office" w:hAnsi="Gotham Office"/>
          <w:sz w:val="22"/>
          <w:szCs w:val="22"/>
        </w:rPr>
        <w:t xml:space="preserve"> pouvant comporter au moins un niveau de sous-sol</w:t>
      </w:r>
      <w:r w:rsidRPr="000C5B79">
        <w:rPr>
          <w:rFonts w:ascii="Gotham Office" w:hAnsi="Gotham Office"/>
          <w:sz w:val="22"/>
          <w:szCs w:val="22"/>
          <w:highlight w:val="yellow"/>
        </w:rPr>
        <w:t>/sans niveau de sous-sol</w:t>
      </w:r>
      <w:r w:rsidRPr="000C5B79">
        <w:rPr>
          <w:rFonts w:ascii="Gotham Office" w:hAnsi="Gotham Office"/>
          <w:sz w:val="22"/>
          <w:szCs w:val="22"/>
        </w:rPr>
        <w:t>.</w:t>
      </w:r>
    </w:p>
    <w:p w14:paraId="047256F0" w14:textId="79A1F84A" w:rsidR="00942F43" w:rsidRPr="000C5B79" w:rsidRDefault="00942F43" w:rsidP="00230259">
      <w:pPr>
        <w:pStyle w:val="Default"/>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est</w:t>
      </w:r>
      <w:r w:rsidRPr="000C5B79">
        <w:rPr>
          <w:rFonts w:ascii="Gotham Office" w:hAnsi="Gotham Office"/>
          <w:sz w:val="22"/>
          <w:szCs w:val="22"/>
          <w:highlight w:val="yellow"/>
        </w:rPr>
        <w:t>/sont</w:t>
      </w:r>
      <w:r w:rsidRPr="000C5B79">
        <w:rPr>
          <w:rFonts w:ascii="Gotham Office" w:hAnsi="Gotham Office"/>
          <w:sz w:val="22"/>
          <w:szCs w:val="22"/>
        </w:rPr>
        <w:t xml:space="preserve"> supposé</w:t>
      </w:r>
      <w:r w:rsidRPr="000C5B79">
        <w:rPr>
          <w:rFonts w:ascii="Gotham Office" w:hAnsi="Gotham Office"/>
          <w:sz w:val="22"/>
          <w:szCs w:val="22"/>
          <w:highlight w:val="yellow"/>
        </w:rPr>
        <w:t>(s)</w:t>
      </w:r>
      <w:r w:rsidRPr="000C5B79">
        <w:rPr>
          <w:rFonts w:ascii="Gotham Office" w:hAnsi="Gotham Office"/>
          <w:sz w:val="22"/>
          <w:szCs w:val="22"/>
        </w:rPr>
        <w:t xml:space="preserve"> à la</w:t>
      </w:r>
      <w:r w:rsidRPr="000C5B79">
        <w:rPr>
          <w:rFonts w:ascii="Gotham Office" w:hAnsi="Gotham Office"/>
          <w:sz w:val="22"/>
          <w:szCs w:val="22"/>
          <w:highlight w:val="yellow"/>
        </w:rPr>
        <w:t>/aux</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Calibri" w:hAnsi="Calibri" w:cs="Calibri"/>
          <w:sz w:val="22"/>
          <w:szCs w:val="22"/>
        </w:rPr>
        <w:t> </w:t>
      </w:r>
      <w:r w:rsidRPr="000C5B79">
        <w:rPr>
          <w:rFonts w:ascii="Gotham Office" w:hAnsi="Gotham Office"/>
          <w:sz w:val="22"/>
          <w:szCs w:val="22"/>
        </w:rPr>
        <w:t>:</w:t>
      </w:r>
    </w:p>
    <w:p w14:paraId="317DDCC0" w14:textId="2B4614FA" w:rsidR="00942F43" w:rsidRPr="000C5B79" w:rsidRDefault="00942F43" w:rsidP="00230259">
      <w:pPr>
        <w:pStyle w:val="Default"/>
        <w:numPr>
          <w:ilvl w:val="0"/>
          <w:numId w:val="63"/>
        </w:numPr>
        <w:shd w:val="clear" w:color="auto" w:fill="F2CEED" w:themeFill="accent5" w:themeFillTint="33"/>
        <w:suppressAutoHyphens/>
        <w:adjustRightInd/>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 xml:space="preserve">RdC à la cote </w:t>
      </w:r>
      <w:r w:rsidRPr="000C5B79">
        <w:rPr>
          <w:rFonts w:ascii="Gotham Office" w:eastAsia="Times New Roman" w:hAnsi="Gotham Office"/>
          <w:sz w:val="22"/>
          <w:szCs w:val="22"/>
          <w:highlight w:val="yellow"/>
        </w:rPr>
        <w:t>XX,XX</w:t>
      </w:r>
      <w:r w:rsidRPr="000C5B79">
        <w:rPr>
          <w:rFonts w:ascii="Gotham Office" w:eastAsia="Times New Roman" w:hAnsi="Gotham Office"/>
          <w:sz w:val="22"/>
          <w:szCs w:val="22"/>
        </w:rPr>
        <w:t xml:space="preserve"> NGF</w:t>
      </w:r>
      <w:r w:rsidRPr="000C5B79">
        <w:rPr>
          <w:rFonts w:ascii="Gotham Office" w:hAnsi="Gotham Office"/>
          <w:bCs/>
          <w:sz w:val="22"/>
          <w:szCs w:val="22"/>
          <w:highlight w:val="yellow"/>
        </w:rPr>
        <w:t>/NVP</w:t>
      </w:r>
      <w:r w:rsidRPr="000C5B79">
        <w:rPr>
          <w:rFonts w:ascii="Gotham Office" w:eastAsia="Times New Roman" w:hAnsi="Gotham Office"/>
          <w:sz w:val="22"/>
          <w:szCs w:val="22"/>
        </w:rPr>
        <w:t xml:space="preserve"> (à confirmer), </w:t>
      </w:r>
      <w:r w:rsidRPr="000C5B79">
        <w:rPr>
          <w:rFonts w:ascii="Gotham Office" w:eastAsia="Times New Roman" w:hAnsi="Gotham Office"/>
          <w:sz w:val="22"/>
          <w:szCs w:val="22"/>
          <w:highlight w:val="yellow"/>
        </w:rPr>
        <w:t>soit sensiblement au même niveau que le terrain naturel actuel,</w:t>
      </w:r>
    </w:p>
    <w:p w14:paraId="448A87FE" w14:textId="6DF1B1D3" w:rsidR="00942F43" w:rsidRPr="000C5B79" w:rsidRDefault="00942F43" w:rsidP="00230259">
      <w:pPr>
        <w:pStyle w:val="Default"/>
        <w:numPr>
          <w:ilvl w:val="0"/>
          <w:numId w:val="63"/>
        </w:numPr>
        <w:shd w:val="clear" w:color="auto" w:fill="F2CEED" w:themeFill="accent5" w:themeFillTint="33"/>
        <w:suppressAutoHyphens/>
        <w:adjustRightInd/>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 xml:space="preserve">R-1 à la cote </w:t>
      </w:r>
      <w:r w:rsidRPr="000C5B79">
        <w:rPr>
          <w:rFonts w:ascii="Gotham Office" w:eastAsia="Times New Roman" w:hAnsi="Gotham Office"/>
          <w:sz w:val="22"/>
          <w:szCs w:val="22"/>
          <w:highlight w:val="yellow"/>
        </w:rPr>
        <w:t>XX,XX</w:t>
      </w:r>
      <w:r w:rsidRPr="000C5B79">
        <w:rPr>
          <w:rFonts w:ascii="Gotham Office" w:eastAsia="Times New Roman" w:hAnsi="Gotham Office"/>
          <w:sz w:val="22"/>
          <w:szCs w:val="22"/>
        </w:rPr>
        <w:t xml:space="preserve"> NGF</w:t>
      </w:r>
      <w:r w:rsidRPr="000C5B79">
        <w:rPr>
          <w:rFonts w:ascii="Gotham Office" w:hAnsi="Gotham Office"/>
          <w:bCs/>
          <w:sz w:val="22"/>
          <w:szCs w:val="22"/>
          <w:highlight w:val="yellow"/>
        </w:rPr>
        <w:t>/NVP</w:t>
      </w:r>
      <w:r w:rsidRPr="000C5B79">
        <w:rPr>
          <w:rFonts w:ascii="Gotham Office" w:eastAsia="Times New Roman" w:hAnsi="Gotham Office"/>
          <w:sz w:val="22"/>
          <w:szCs w:val="22"/>
        </w:rPr>
        <w:t xml:space="preserve"> (à confirmer), soit vers -3,0 m/TN</w:t>
      </w:r>
      <w:r w:rsidRPr="000C5B79">
        <w:rPr>
          <w:rFonts w:ascii="Gotham Office" w:hAnsi="Gotham Office"/>
          <w:sz w:val="22"/>
          <w:szCs w:val="22"/>
          <w:highlight w:val="yellow"/>
        </w:rPr>
        <w:t>/NF</w:t>
      </w:r>
      <w:r w:rsidRPr="000C5B79">
        <w:rPr>
          <w:rFonts w:ascii="Gotham Office" w:eastAsia="Times New Roman" w:hAnsi="Gotham Office"/>
          <w:sz w:val="22"/>
          <w:szCs w:val="22"/>
        </w:rPr>
        <w:t xml:space="preserve"> actuel.</w:t>
      </w:r>
    </w:p>
    <w:p w14:paraId="118FF7BD" w14:textId="58AE6938" w:rsidR="00942F43" w:rsidRPr="000C5B79" w:rsidRDefault="00942F43" w:rsidP="00230259">
      <w:pPr>
        <w:shd w:val="clear" w:color="auto" w:fill="F2CEED" w:themeFill="accent5"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L’arase terrassement devrait ainsi se située :</w:t>
      </w:r>
    </w:p>
    <w:p w14:paraId="5B1FC6AE" w14:textId="0607597A" w:rsidR="00942F43" w:rsidRPr="000C5B79" w:rsidRDefault="00942F43" w:rsidP="00230259">
      <w:pPr>
        <w:numPr>
          <w:ilvl w:val="0"/>
          <w:numId w:val="63"/>
        </w:numPr>
        <w:shd w:val="clear" w:color="auto" w:fill="F2CEED" w:themeFill="accent5"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au sein de </w:t>
      </w:r>
      <w:r w:rsidRPr="000C5B79">
        <w:rPr>
          <w:rFonts w:ascii="Gotham Office" w:hAnsi="Gotham Office"/>
          <w:i/>
          <w:iCs/>
          <w:sz w:val="22"/>
          <w:szCs w:val="22"/>
          <w:highlight w:val="yellow"/>
        </w:rPr>
        <w:t>XXX</w:t>
      </w:r>
      <w:r w:rsidRPr="000C5B79">
        <w:rPr>
          <w:rFonts w:ascii="Gotham Office" w:hAnsi="Gotham Office"/>
          <w:sz w:val="22"/>
          <w:szCs w:val="22"/>
        </w:rPr>
        <w:t xml:space="preserve"> pour un projet ne comportant pas de niveau de sous-sol,</w:t>
      </w:r>
    </w:p>
    <w:p w14:paraId="6D15E3D0" w14:textId="736E533B" w:rsidR="00942F43" w:rsidRPr="000C5B79" w:rsidRDefault="00942F43" w:rsidP="00230259">
      <w:pPr>
        <w:numPr>
          <w:ilvl w:val="0"/>
          <w:numId w:val="63"/>
        </w:numPr>
        <w:shd w:val="clear" w:color="auto" w:fill="F2CEED" w:themeFill="accent5"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au sein de </w:t>
      </w:r>
      <w:r w:rsidRPr="000C5B79">
        <w:rPr>
          <w:rFonts w:ascii="Gotham Office" w:hAnsi="Gotham Office"/>
          <w:i/>
          <w:iCs/>
          <w:sz w:val="22"/>
          <w:szCs w:val="22"/>
          <w:highlight w:val="yellow"/>
        </w:rPr>
        <w:t>XXX</w:t>
      </w:r>
      <w:r w:rsidRPr="000C5B79">
        <w:rPr>
          <w:rFonts w:ascii="Gotham Office" w:hAnsi="Gotham Office"/>
          <w:sz w:val="22"/>
          <w:szCs w:val="22"/>
        </w:rPr>
        <w:t xml:space="preserve"> pour un projet avec un niveau de sous-sol.</w:t>
      </w:r>
    </w:p>
    <w:p w14:paraId="7BD1A443" w14:textId="77777777" w:rsidR="00942F43" w:rsidRPr="000C5B79" w:rsidRDefault="00942F43" w:rsidP="00942F43">
      <w:pPr>
        <w:suppressAutoHyphens/>
        <w:spacing w:before="120" w:after="120" w:line="360" w:lineRule="auto"/>
        <w:jc w:val="both"/>
        <w:rPr>
          <w:rFonts w:ascii="Gotham Office" w:hAnsi="Gotham Office"/>
          <w:sz w:val="22"/>
          <w:szCs w:val="22"/>
        </w:rPr>
      </w:pPr>
      <w:bookmarkStart w:id="252" w:name="_Hlk114576648"/>
      <w:r w:rsidRPr="000C5B79">
        <w:rPr>
          <w:rFonts w:ascii="Gotham Office" w:hAnsi="Gotham Office"/>
          <w:sz w:val="22"/>
          <w:szCs w:val="22"/>
        </w:rPr>
        <w:t>Nous rappelons que le projet prévoit la construction d’un bâtiment de type R+</w:t>
      </w:r>
      <w:r w:rsidRPr="000C5B79">
        <w:rPr>
          <w:rFonts w:ascii="Gotham Office" w:hAnsi="Gotham Office"/>
          <w:sz w:val="22"/>
          <w:szCs w:val="22"/>
          <w:highlight w:val="yellow"/>
        </w:rPr>
        <w:t>X</w:t>
      </w:r>
      <w:r w:rsidRPr="000C5B79">
        <w:rPr>
          <w:rFonts w:ascii="Gotham Office" w:hAnsi="Gotham Office"/>
          <w:sz w:val="22"/>
          <w:szCs w:val="22"/>
        </w:rPr>
        <w:t xml:space="preserve"> avec X niveau</w:t>
      </w:r>
      <w:r w:rsidRPr="000C5B79">
        <w:rPr>
          <w:rFonts w:ascii="Gotham Office" w:hAnsi="Gotham Office"/>
          <w:sz w:val="22"/>
          <w:szCs w:val="22"/>
          <w:highlight w:val="yellow"/>
        </w:rPr>
        <w:t>(x)</w:t>
      </w:r>
      <w:r w:rsidRPr="000C5B79">
        <w:rPr>
          <w:rFonts w:ascii="Gotham Office" w:hAnsi="Gotham Office"/>
          <w:sz w:val="22"/>
          <w:szCs w:val="22"/>
        </w:rPr>
        <w:t xml:space="preserve"> de sous-sol</w:t>
      </w:r>
      <w:r w:rsidRPr="000C5B79">
        <w:rPr>
          <w:rFonts w:ascii="Gotham Office" w:hAnsi="Gotham Office"/>
          <w:sz w:val="22"/>
          <w:szCs w:val="22"/>
          <w:highlight w:val="yellow"/>
        </w:rPr>
        <w:t>(s)</w:t>
      </w:r>
      <w:r w:rsidRPr="000C5B79">
        <w:rPr>
          <w:rFonts w:ascii="Gotham Office" w:hAnsi="Gotham Office"/>
          <w:sz w:val="22"/>
          <w:szCs w:val="22"/>
        </w:rPr>
        <w:t xml:space="preserve"> débordant</w:t>
      </w:r>
      <w:r w:rsidRPr="000C5B79">
        <w:rPr>
          <w:rFonts w:ascii="Gotham Office" w:hAnsi="Gotham Office"/>
          <w:sz w:val="22"/>
          <w:szCs w:val="22"/>
          <w:highlight w:val="yellow"/>
        </w:rPr>
        <w:t>(s)</w:t>
      </w:r>
      <w:r w:rsidRPr="000C5B79">
        <w:rPr>
          <w:rFonts w:ascii="Gotham Office" w:hAnsi="Gotham Office"/>
          <w:sz w:val="22"/>
          <w:szCs w:val="22"/>
        </w:rPr>
        <w:t xml:space="preserve"> par rapport à la superstructure. Le niveau fini du plancher bas R-</w:t>
      </w:r>
      <w:r w:rsidRPr="000C5B79">
        <w:rPr>
          <w:rFonts w:ascii="Gotham Office" w:hAnsi="Gotham Office"/>
          <w:sz w:val="22"/>
          <w:szCs w:val="22"/>
          <w:highlight w:val="yellow"/>
        </w:rPr>
        <w:t>X</w:t>
      </w:r>
      <w:r w:rsidRPr="000C5B79">
        <w:rPr>
          <w:rFonts w:ascii="Gotham Office" w:hAnsi="Gotham Office"/>
          <w:sz w:val="22"/>
          <w:szCs w:val="22"/>
        </w:rPr>
        <w:t xml:space="preserve"> sera situé à </w:t>
      </w:r>
      <w:r w:rsidRPr="000C5B79">
        <w:rPr>
          <w:rFonts w:ascii="Gotham Office" w:hAnsi="Gotham Office"/>
          <w:sz w:val="22"/>
          <w:szCs w:val="22"/>
          <w:highlight w:val="yellow"/>
        </w:rPr>
        <w:t>XX,XX</w:t>
      </w:r>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 xml:space="preserve"> </w:t>
      </w:r>
      <w:bookmarkStart w:id="253" w:name="_Hlk54774386"/>
      <w:r w:rsidRPr="000C5B79">
        <w:rPr>
          <w:rFonts w:ascii="Gotham Office" w:hAnsi="Gotham Office"/>
          <w:sz w:val="22"/>
          <w:szCs w:val="22"/>
          <w:highlight w:val="yellow"/>
        </w:rPr>
        <w:t>(à confirmer)</w:t>
      </w:r>
      <w:r w:rsidRPr="000C5B79">
        <w:rPr>
          <w:rFonts w:ascii="Gotham Office" w:hAnsi="Gotham Office"/>
          <w:sz w:val="22"/>
          <w:szCs w:val="22"/>
        </w:rPr>
        <w:t>.</w:t>
      </w:r>
      <w:bookmarkEnd w:id="253"/>
    </w:p>
    <w:bookmarkEnd w:id="252"/>
    <w:p w14:paraId="3497885D" w14:textId="31096B66" w:rsidR="00942F43" w:rsidRPr="000C5B79" w:rsidRDefault="00942F43" w:rsidP="00942F4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fond de fouille général du </w:t>
      </w:r>
      <w:r w:rsidRPr="000C5B79">
        <w:rPr>
          <w:rFonts w:ascii="Gotham Office" w:hAnsi="Gotham Office"/>
          <w:sz w:val="22"/>
          <w:szCs w:val="22"/>
          <w:highlight w:val="yellow"/>
        </w:rPr>
        <w:t>X</w:t>
      </w:r>
      <w:r w:rsidRPr="000C5B79">
        <w:rPr>
          <w:rFonts w:ascii="Gotham Office" w:hAnsi="Gotham Office"/>
          <w:sz w:val="22"/>
          <w:szCs w:val="22"/>
          <w:highlight w:val="yellow"/>
          <w:vertAlign w:val="superscript"/>
        </w:rPr>
        <w:t>ème</w:t>
      </w:r>
      <w:r w:rsidRPr="000C5B79">
        <w:rPr>
          <w:rFonts w:ascii="Gotham Office" w:hAnsi="Gotham Office"/>
          <w:sz w:val="22"/>
          <w:szCs w:val="22"/>
        </w:rPr>
        <w:t xml:space="preserve"> sous-sol</w:t>
      </w:r>
      <w:r w:rsidRPr="000C5B79">
        <w:rPr>
          <w:rFonts w:ascii="Gotham Office" w:hAnsi="Gotham Office"/>
          <w:sz w:val="22"/>
          <w:szCs w:val="22"/>
          <w:highlight w:val="yellow"/>
        </w:rPr>
        <w:t>/RdC</w:t>
      </w:r>
      <w:r w:rsidRPr="000C5B79">
        <w:rPr>
          <w:rFonts w:ascii="Gotham Office" w:hAnsi="Gotham Office"/>
          <w:sz w:val="22"/>
          <w:szCs w:val="22"/>
        </w:rPr>
        <w:t xml:space="preserve"> du bâtiment devrait être situé vers la cote </w:t>
      </w:r>
      <w:r w:rsidRPr="000C5B79">
        <w:rPr>
          <w:rFonts w:ascii="Gotham Office" w:hAnsi="Gotham Office"/>
          <w:sz w:val="22"/>
          <w:szCs w:val="22"/>
          <w:highlight w:val="yellow"/>
        </w:rPr>
        <w:t>XX,X</w:t>
      </w:r>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 xml:space="preserve">, soit au sein de </w:t>
      </w:r>
      <w:r w:rsidRPr="000C5B79">
        <w:rPr>
          <w:rFonts w:ascii="Gotham Office" w:hAnsi="Gotham Office"/>
          <w:i/>
          <w:sz w:val="22"/>
          <w:szCs w:val="22"/>
          <w:highlight w:val="yellow"/>
        </w:rPr>
        <w:t>XXX</w:t>
      </w:r>
      <w:r w:rsidRPr="000C5B79">
        <w:rPr>
          <w:rFonts w:ascii="Gotham Office" w:hAnsi="Gotham Office"/>
          <w:sz w:val="22"/>
          <w:szCs w:val="22"/>
        </w:rPr>
        <w:t xml:space="preserve"> de compacité générale </w:t>
      </w:r>
      <w:r w:rsidRPr="000C5B79">
        <w:rPr>
          <w:rFonts w:ascii="Gotham Office" w:hAnsi="Gotham Office"/>
          <w:sz w:val="22"/>
          <w:szCs w:val="22"/>
          <w:highlight w:val="yellow"/>
        </w:rPr>
        <w:t>XXX</w:t>
      </w:r>
      <w:r w:rsidRPr="000C5B79">
        <w:rPr>
          <w:rFonts w:ascii="Gotham Office" w:hAnsi="Gotham Office"/>
          <w:sz w:val="22"/>
          <w:szCs w:val="22"/>
        </w:rPr>
        <w:t xml:space="preserve"> dans l’ensemble.</w:t>
      </w:r>
    </w:p>
    <w:p w14:paraId="3A3B5F65" w14:textId="5F40E3B1" w:rsidR="0064648A" w:rsidRPr="000C5B79" w:rsidRDefault="0064648A">
      <w:pPr>
        <w:rPr>
          <w:rFonts w:ascii="Gotham Office" w:hAnsi="Gotham Office"/>
          <w:sz w:val="20"/>
          <w:szCs w:val="20"/>
          <w:u w:val="single"/>
        </w:rPr>
      </w:pPr>
      <w:bookmarkStart w:id="254" w:name="_Hlk29204132"/>
      <w:r w:rsidRPr="000C5B79">
        <w:rPr>
          <w:rFonts w:ascii="Gotham Office" w:hAnsi="Gotham Office"/>
          <w:sz w:val="20"/>
          <w:szCs w:val="20"/>
          <w:u w:val="single"/>
        </w:rPr>
        <w:br w:type="page"/>
      </w:r>
    </w:p>
    <w:p w14:paraId="34573286" w14:textId="520C3ADF" w:rsidR="00942F43" w:rsidRPr="000C5B79" w:rsidRDefault="00942F43" w:rsidP="00942F43">
      <w:pPr>
        <w:shd w:val="clear" w:color="auto" w:fill="D9D9D9" w:themeFill="background1" w:themeFillShade="D9"/>
        <w:suppressAutoHyphens/>
        <w:spacing w:before="120" w:after="120" w:line="360" w:lineRule="auto"/>
        <w:jc w:val="both"/>
        <w:rPr>
          <w:rFonts w:ascii="Gotham Office" w:hAnsi="Gotham Office"/>
          <w:i/>
          <w:sz w:val="22"/>
          <w:szCs w:val="22"/>
        </w:rPr>
      </w:pPr>
      <w:r w:rsidRPr="000C5B79">
        <w:rPr>
          <w:rFonts w:ascii="Gotham Office" w:hAnsi="Gotham Office"/>
          <w:sz w:val="22"/>
          <w:szCs w:val="22"/>
          <w:u w:val="single"/>
        </w:rPr>
        <w:t>Nota</w:t>
      </w:r>
      <w:r w:rsidRPr="000C5B79">
        <w:rPr>
          <w:rFonts w:ascii="Gotham Office" w:hAnsi="Gotham Office"/>
          <w:sz w:val="22"/>
          <w:szCs w:val="22"/>
        </w:rPr>
        <w:t xml:space="preserve"> :</w:t>
      </w:r>
    </w:p>
    <w:p w14:paraId="103A1740" w14:textId="77777777" w:rsidR="00942F43" w:rsidRPr="000C5B79" w:rsidRDefault="00942F43" w:rsidP="00942F43">
      <w:pPr>
        <w:shd w:val="clear" w:color="auto" w:fill="D9D9D9" w:themeFill="background1" w:themeFillShade="D9"/>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Pour les bâtiments</w:t>
      </w:r>
      <w:r w:rsidRPr="000C5B79">
        <w:rPr>
          <w:rFonts w:ascii="Calibri" w:hAnsi="Calibri" w:cs="Calibri"/>
          <w:sz w:val="22"/>
          <w:szCs w:val="22"/>
        </w:rPr>
        <w:t> </w:t>
      </w:r>
      <w:r w:rsidRPr="000C5B79">
        <w:rPr>
          <w:rFonts w:ascii="Gotham Office" w:hAnsi="Gotham Office"/>
          <w:sz w:val="22"/>
          <w:szCs w:val="22"/>
        </w:rPr>
        <w:t xml:space="preserve">: </w:t>
      </w:r>
    </w:p>
    <w:p w14:paraId="1F9A9A30" w14:textId="77777777" w:rsidR="00942F43" w:rsidRPr="000C5B79" w:rsidRDefault="00942F43" w:rsidP="00942F43">
      <w:pPr>
        <w:shd w:val="clear" w:color="auto" w:fill="D9D9D9" w:themeFill="background1" w:themeFillShade="D9"/>
        <w:suppressAutoHyphens/>
        <w:spacing w:before="120" w:after="120" w:line="360" w:lineRule="auto"/>
        <w:ind w:firstLine="708"/>
        <w:jc w:val="both"/>
        <w:rPr>
          <w:rFonts w:ascii="Gotham Office" w:hAnsi="Gotham Office"/>
          <w:i/>
          <w:sz w:val="22"/>
          <w:szCs w:val="22"/>
        </w:rPr>
      </w:pPr>
      <w:r w:rsidRPr="000C5B79">
        <w:rPr>
          <w:rFonts w:ascii="Gotham Office" w:hAnsi="Gotham Office"/>
          <w:sz w:val="22"/>
          <w:szCs w:val="22"/>
        </w:rPr>
        <w:t>Plancher sur cdf</w:t>
      </w:r>
      <w:r w:rsidRPr="000C5B79">
        <w:rPr>
          <w:rFonts w:ascii="Calibri" w:hAnsi="Calibri" w:cs="Calibri"/>
          <w:sz w:val="22"/>
          <w:szCs w:val="22"/>
        </w:rPr>
        <w:t> </w:t>
      </w:r>
      <w:r w:rsidRPr="000C5B79">
        <w:rPr>
          <w:rFonts w:ascii="Gotham Office" w:hAnsi="Gotham Office"/>
          <w:sz w:val="22"/>
          <w:szCs w:val="22"/>
        </w:rPr>
        <w:t>: Cote fond de fouille = Niveau fini - 0,50 m (dallage + cdf)</w:t>
      </w:r>
    </w:p>
    <w:p w14:paraId="0919F629" w14:textId="5B071CE9" w:rsidR="00942F43" w:rsidRPr="000C5B79" w:rsidRDefault="00942F43" w:rsidP="00942F43">
      <w:pPr>
        <w:shd w:val="clear" w:color="auto" w:fill="D9D9D9" w:themeFill="background1" w:themeFillShade="D9"/>
        <w:suppressAutoHyphens/>
        <w:spacing w:before="120" w:after="120" w:line="360" w:lineRule="auto"/>
        <w:ind w:firstLine="708"/>
        <w:jc w:val="both"/>
        <w:rPr>
          <w:rFonts w:ascii="Gotham Office" w:hAnsi="Gotham Office"/>
          <w:sz w:val="22"/>
          <w:szCs w:val="22"/>
        </w:rPr>
      </w:pPr>
      <w:r w:rsidRPr="000C5B79">
        <w:rPr>
          <w:rFonts w:ascii="Gotham Office" w:hAnsi="Gotham Office"/>
          <w:sz w:val="22"/>
          <w:szCs w:val="22"/>
        </w:rPr>
        <w:t>Plancher porté</w:t>
      </w:r>
      <w:r w:rsidRPr="000C5B79">
        <w:rPr>
          <w:rFonts w:ascii="Calibri" w:hAnsi="Calibri" w:cs="Calibri"/>
          <w:sz w:val="22"/>
          <w:szCs w:val="22"/>
        </w:rPr>
        <w:t> </w:t>
      </w:r>
      <w:r w:rsidRPr="000C5B79">
        <w:rPr>
          <w:rFonts w:ascii="Gotham Office" w:hAnsi="Gotham Office"/>
          <w:sz w:val="22"/>
          <w:szCs w:val="22"/>
        </w:rPr>
        <w:t>: Cote fond de fouille = Niveau fini - 0,20 m (dallage)</w:t>
      </w:r>
    </w:p>
    <w:p w14:paraId="44054AC0" w14:textId="77777777" w:rsidR="00942F43" w:rsidRPr="000C5B79" w:rsidRDefault="00942F43" w:rsidP="00942F43">
      <w:pPr>
        <w:shd w:val="clear" w:color="auto" w:fill="D9D9D9" w:themeFill="background1" w:themeFillShade="D9"/>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Pour les fosses d’ascenseurs</w:t>
      </w:r>
      <w:r w:rsidRPr="000C5B79">
        <w:rPr>
          <w:rFonts w:ascii="Calibri" w:hAnsi="Calibri" w:cs="Calibri"/>
          <w:sz w:val="22"/>
          <w:szCs w:val="22"/>
        </w:rPr>
        <w:t> </w:t>
      </w:r>
      <w:r w:rsidRPr="000C5B79">
        <w:rPr>
          <w:rFonts w:ascii="Gotham Office" w:hAnsi="Gotham Office"/>
          <w:sz w:val="22"/>
          <w:szCs w:val="22"/>
        </w:rPr>
        <w:t>:</w:t>
      </w:r>
    </w:p>
    <w:p w14:paraId="1C83E91C" w14:textId="6506834A" w:rsidR="008C6D02" w:rsidRPr="000C5B79" w:rsidRDefault="00942F43" w:rsidP="008B3C84">
      <w:pPr>
        <w:shd w:val="clear" w:color="auto" w:fill="D9D9D9" w:themeFill="background1" w:themeFillShade="D9"/>
        <w:suppressAutoHyphens/>
        <w:spacing w:before="120" w:after="120" w:line="360" w:lineRule="auto"/>
        <w:ind w:firstLine="708"/>
        <w:jc w:val="both"/>
        <w:rPr>
          <w:rFonts w:ascii="Gotham Office" w:hAnsi="Gotham Office"/>
          <w:sz w:val="22"/>
          <w:szCs w:val="22"/>
        </w:rPr>
      </w:pPr>
      <w:r w:rsidRPr="000C5B79">
        <w:rPr>
          <w:rFonts w:ascii="Gotham Office" w:hAnsi="Gotham Office"/>
          <w:sz w:val="22"/>
          <w:szCs w:val="22"/>
        </w:rPr>
        <w:t>Cote fond de fouille = Cote du niveau bas - 0,30 m (radier)</w:t>
      </w:r>
    </w:p>
    <w:p w14:paraId="7B91A766" w14:textId="161F352C" w:rsidR="00942F43" w:rsidRPr="000C5B79" w:rsidRDefault="00942F43" w:rsidP="00942F43">
      <w:pPr>
        <w:pStyle w:val="Heading2"/>
      </w:pPr>
      <w:bookmarkStart w:id="255" w:name="_Toc219037943"/>
      <w:bookmarkEnd w:id="254"/>
      <w:r w:rsidRPr="000C5B79">
        <w:t>Principe de fondations</w:t>
      </w:r>
      <w:bookmarkEnd w:id="255"/>
    </w:p>
    <w:p w14:paraId="3CE79228" w14:textId="021F031D" w:rsidR="00D87FB6" w:rsidRDefault="00D87FB6" w:rsidP="00173328">
      <w:pPr>
        <w:autoSpaceDE w:val="0"/>
        <w:autoSpaceDN w:val="0"/>
        <w:adjustRightInd w:val="0"/>
        <w:spacing w:before="120" w:after="120" w:line="360" w:lineRule="auto"/>
        <w:jc w:val="both"/>
        <w:rPr>
          <w:rFonts w:ascii="Gotham Office" w:hAnsi="Gotham Office" w:cs="Arial"/>
          <w:color w:val="000000"/>
          <w:sz w:val="22"/>
          <w:szCs w:val="18"/>
        </w:rPr>
      </w:pPr>
      <w:bookmarkStart w:id="256" w:name="_Hlk84489316"/>
      <w:bookmarkStart w:id="257" w:name="_Hlk176956997"/>
      <w:r w:rsidRPr="00035A78">
        <w:rPr>
          <w:rFonts w:ascii="Gotham Office" w:hAnsi="Gotham Office" w:cs="Arial"/>
          <w:color w:val="000000"/>
          <w:sz w:val="22"/>
          <w:szCs w:val="18"/>
          <w:highlight w:val="yellow"/>
        </w:rPr>
        <w:t>Conformément au rapport d’étude géotechnique GX-XXX de XXX</w:t>
      </w:r>
      <w:r w:rsidR="00BC4A5A" w:rsidRPr="00035A78">
        <w:rPr>
          <w:rFonts w:ascii="Gotham Office" w:hAnsi="Gotham Office" w:cs="Arial"/>
          <w:color w:val="000000"/>
          <w:sz w:val="22"/>
          <w:szCs w:val="18"/>
          <w:highlight w:val="yellow"/>
        </w:rPr>
        <w:t xml:space="preserve">, un mode de </w:t>
      </w:r>
      <w:r w:rsidR="00BC4A5A" w:rsidRPr="00035A78">
        <w:rPr>
          <w:rFonts w:ascii="Gotham Office" w:hAnsi="Gotham Office" w:cs="Arial"/>
          <w:b/>
          <w:bCs/>
          <w:color w:val="000000"/>
          <w:sz w:val="22"/>
          <w:szCs w:val="18"/>
          <w:highlight w:val="yellow"/>
        </w:rPr>
        <w:t>fondations XXX</w:t>
      </w:r>
      <w:r w:rsidR="00BC4A5A" w:rsidRPr="00035A78">
        <w:rPr>
          <w:rFonts w:ascii="Gotham Office" w:hAnsi="Gotham Office" w:cs="Arial"/>
          <w:color w:val="000000"/>
          <w:sz w:val="22"/>
          <w:szCs w:val="18"/>
          <w:highlight w:val="yellow"/>
        </w:rPr>
        <w:t xml:space="preserve"> pourra être retenu.</w:t>
      </w:r>
    </w:p>
    <w:p w14:paraId="1BD69DEA" w14:textId="7D470405" w:rsidR="009D2250" w:rsidRPr="002074D6" w:rsidRDefault="00942F43" w:rsidP="007F0E6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du contexte géotechnique du site et des caractéristiques du projet, on pourra s’orienter pour le</w:t>
      </w:r>
      <w:r w:rsidRPr="000C5B79">
        <w:rPr>
          <w:rFonts w:ascii="Gotham Office" w:hAnsi="Gotham Office"/>
          <w:sz w:val="22"/>
          <w:szCs w:val="22"/>
          <w:highlight w:val="yellow"/>
        </w:rPr>
        <w:t>(s)</w:t>
      </w:r>
      <w:r w:rsidRPr="000C5B79">
        <w:rPr>
          <w:rFonts w:ascii="Gotham Office" w:hAnsi="Gotham Office"/>
          <w:sz w:val="22"/>
          <w:szCs w:val="22"/>
        </w:rPr>
        <w:t xml:space="preserve"> bâtiment</w:t>
      </w:r>
      <w:r w:rsidRPr="000C5B79">
        <w:rPr>
          <w:rFonts w:ascii="Gotham Office" w:hAnsi="Gotham Office"/>
          <w:sz w:val="22"/>
          <w:szCs w:val="22"/>
          <w:highlight w:val="yellow"/>
        </w:rPr>
        <w:t>(s)/les différentes parties du bâtiment</w:t>
      </w:r>
      <w:r w:rsidRPr="000C5B79">
        <w:rPr>
          <w:rFonts w:ascii="Gotham Office" w:hAnsi="Gotham Office"/>
          <w:sz w:val="22"/>
          <w:szCs w:val="22"/>
        </w:rPr>
        <w:t xml:space="preserve"> </w:t>
      </w:r>
      <w:r w:rsidRPr="000C5B79">
        <w:rPr>
          <w:rFonts w:ascii="Gotham Office" w:hAnsi="Gotham Office"/>
          <w:sz w:val="22"/>
          <w:szCs w:val="22"/>
          <w:highlight w:val="yellow"/>
        </w:rPr>
        <w:t>sur XXX niveau(x) de sous-sol(s)</w:t>
      </w:r>
      <w:r w:rsidRPr="000C5B79">
        <w:rPr>
          <w:rFonts w:ascii="Gotham Office" w:hAnsi="Gotham Office"/>
          <w:sz w:val="22"/>
          <w:szCs w:val="22"/>
        </w:rPr>
        <w:t xml:space="preserve"> vers un mode de </w:t>
      </w:r>
      <w:r w:rsidRPr="000C5B79">
        <w:rPr>
          <w:rFonts w:ascii="Gotham Office" w:hAnsi="Gotham Office"/>
          <w:b/>
          <w:sz w:val="22"/>
          <w:szCs w:val="22"/>
        </w:rPr>
        <w:t xml:space="preserve">fondations superficielles par semelles isolées et/ou filantes/semi-profondes par puits/massifs isolés </w:t>
      </w:r>
      <w:r w:rsidRPr="000C5B79">
        <w:rPr>
          <w:rFonts w:ascii="Gotham Office" w:hAnsi="Gotham Office"/>
          <w:b/>
          <w:sz w:val="22"/>
          <w:szCs w:val="22"/>
          <w:highlight w:val="yellow"/>
        </w:rPr>
        <w:t>avec rattrapage en gros béton</w:t>
      </w:r>
      <w:r w:rsidR="007D443B" w:rsidRPr="00B85216">
        <w:rPr>
          <w:rFonts w:ascii="Gotham Office" w:hAnsi="Gotham Office"/>
          <w:bCs/>
          <w:sz w:val="22"/>
          <w:szCs w:val="22"/>
        </w:rPr>
        <w:t>. Elles devront être</w:t>
      </w:r>
      <w:r w:rsidRPr="00B85216">
        <w:rPr>
          <w:rFonts w:ascii="Gotham Office" w:hAnsi="Gotham Office"/>
          <w:bCs/>
          <w:sz w:val="22"/>
          <w:szCs w:val="22"/>
        </w:rPr>
        <w:t xml:space="preserve"> ancrées</w:t>
      </w:r>
      <w:r w:rsidRPr="000C5B79">
        <w:rPr>
          <w:rFonts w:ascii="Gotham Office" w:hAnsi="Gotham Office"/>
          <w:sz w:val="22"/>
          <w:szCs w:val="22"/>
        </w:rPr>
        <w:t xml:space="preserve"> </w:t>
      </w:r>
      <w:bookmarkStart w:id="258" w:name="_Hlk12266382"/>
      <w:bookmarkStart w:id="259" w:name="_Hlk66805096"/>
      <w:r w:rsidRPr="000C5B79">
        <w:rPr>
          <w:rFonts w:ascii="Gotham Office" w:hAnsi="Gotham Office"/>
          <w:iCs/>
          <w:sz w:val="22"/>
          <w:szCs w:val="22"/>
        </w:rPr>
        <w:t xml:space="preserve">d’au moins </w:t>
      </w:r>
      <w:bookmarkStart w:id="260" w:name="_Hlk967590"/>
      <w:bookmarkEnd w:id="258"/>
      <w:r w:rsidRPr="000C5B79">
        <w:rPr>
          <w:rFonts w:ascii="Gotham Office" w:hAnsi="Gotham Office"/>
          <w:sz w:val="22"/>
          <w:szCs w:val="22"/>
          <w:highlight w:val="yellow"/>
        </w:rPr>
        <w:t>0,30 m</w:t>
      </w:r>
      <w:r w:rsidRPr="000C5B79">
        <w:rPr>
          <w:rFonts w:ascii="Gotham Office" w:hAnsi="Gotham Office"/>
          <w:sz w:val="22"/>
          <w:szCs w:val="22"/>
        </w:rPr>
        <w:t xml:space="preserve"> au sein de </w:t>
      </w:r>
      <w:r w:rsidRPr="000C5B79">
        <w:rPr>
          <w:rFonts w:ascii="Gotham Office" w:hAnsi="Gotham Office"/>
          <w:i/>
          <w:sz w:val="22"/>
          <w:szCs w:val="22"/>
          <w:highlight w:val="yellow"/>
        </w:rPr>
        <w:t>XXX</w:t>
      </w:r>
      <w:bookmarkEnd w:id="259"/>
      <w:r w:rsidR="00F71915" w:rsidRPr="000C5B79">
        <w:rPr>
          <w:rFonts w:ascii="Gotham Office" w:hAnsi="Gotham Office"/>
          <w:i/>
          <w:sz w:val="22"/>
          <w:szCs w:val="22"/>
          <w:highlight w:val="yellow"/>
        </w:rPr>
        <w:t>/Remblais technique</w:t>
      </w:r>
      <w:r w:rsidR="00CA7D99">
        <w:rPr>
          <w:rFonts w:ascii="Gotham Office" w:hAnsi="Gotham Office"/>
          <w:i/>
          <w:sz w:val="22"/>
          <w:szCs w:val="22"/>
        </w:rPr>
        <w:t xml:space="preserve"> </w:t>
      </w:r>
      <w:r w:rsidR="00CA7D99" w:rsidRPr="005550F2">
        <w:rPr>
          <w:rFonts w:ascii="Gotham Office" w:hAnsi="Gotham Office"/>
          <w:iCs/>
          <w:sz w:val="22"/>
          <w:szCs w:val="22"/>
        </w:rPr>
        <w:t>(</w:t>
      </w:r>
      <w:r w:rsidR="00CA7D99" w:rsidRPr="00CA7D99">
        <w:rPr>
          <w:rFonts w:ascii="Gotham Office" w:hAnsi="Gotham Office"/>
          <w:iCs/>
          <w:sz w:val="22"/>
          <w:szCs w:val="22"/>
          <w:highlight w:val="yellow"/>
        </w:rPr>
        <w:t>XXX</w:t>
      </w:r>
      <w:r w:rsidR="00CA7D99" w:rsidRPr="005550F2">
        <w:rPr>
          <w:rFonts w:ascii="Gotham Office" w:hAnsi="Gotham Office"/>
          <w:iCs/>
          <w:sz w:val="22"/>
          <w:szCs w:val="22"/>
        </w:rPr>
        <w:t>)</w:t>
      </w:r>
      <w:r w:rsidR="009C0E0F" w:rsidRPr="009C0E0F">
        <w:rPr>
          <w:rFonts w:ascii="Gotham Office" w:hAnsi="Gotham Office"/>
          <w:iCs/>
          <w:sz w:val="22"/>
          <w:szCs w:val="22"/>
          <w:highlight w:val="yellow"/>
        </w:rPr>
        <w:t xml:space="preserve">, au-delà des </w:t>
      </w:r>
      <w:r w:rsidR="009C0E0F" w:rsidRPr="009C0E0F">
        <w:rPr>
          <w:rFonts w:ascii="Gotham Office" w:hAnsi="Gotham Office"/>
          <w:i/>
          <w:sz w:val="22"/>
          <w:szCs w:val="22"/>
          <w:highlight w:val="yellow"/>
        </w:rPr>
        <w:t>Remblais</w:t>
      </w:r>
      <w:r w:rsidRPr="00CA7D99">
        <w:rPr>
          <w:rFonts w:ascii="Gotham Office" w:hAnsi="Gotham Office"/>
          <w:iCs/>
          <w:sz w:val="22"/>
          <w:szCs w:val="22"/>
        </w:rPr>
        <w:t xml:space="preserve">. </w:t>
      </w:r>
      <w:bookmarkStart w:id="261" w:name="_Hlk140583994"/>
      <w:bookmarkEnd w:id="260"/>
      <w:r w:rsidR="002074D6" w:rsidRPr="00E32976">
        <w:rPr>
          <w:rFonts w:ascii="Gotham Office" w:hAnsi="Gotham Office"/>
          <w:sz w:val="22"/>
          <w:szCs w:val="22"/>
        </w:rPr>
        <w:t xml:space="preserve">On veillera également à respecter, en tout point, un encastrement minimal de </w:t>
      </w:r>
      <w:r w:rsidR="002074D6" w:rsidRPr="00692FF5">
        <w:rPr>
          <w:rFonts w:ascii="Gotham Office" w:hAnsi="Gotham Office"/>
          <w:sz w:val="22"/>
          <w:szCs w:val="22"/>
        </w:rPr>
        <w:t>1,2</w:t>
      </w:r>
      <w:r w:rsidR="002074D6" w:rsidRPr="00E32976">
        <w:rPr>
          <w:rFonts w:ascii="Gotham Office" w:hAnsi="Gotham Office"/>
          <w:sz w:val="22"/>
          <w:szCs w:val="22"/>
        </w:rPr>
        <w:t xml:space="preserve"> m par rapport au Terrain Naturel </w:t>
      </w:r>
      <w:r w:rsidR="002074D6" w:rsidRPr="00692FF5">
        <w:rPr>
          <w:rFonts w:ascii="Gotham Office" w:hAnsi="Gotham Office"/>
          <w:sz w:val="22"/>
          <w:szCs w:val="22"/>
        </w:rPr>
        <w:t>ou</w:t>
      </w:r>
      <w:r w:rsidR="002074D6" w:rsidRPr="00E32976">
        <w:rPr>
          <w:rFonts w:ascii="Gotham Office" w:hAnsi="Gotham Office"/>
          <w:sz w:val="22"/>
          <w:szCs w:val="22"/>
        </w:rPr>
        <w:t xml:space="preserve"> </w:t>
      </w:r>
      <w:r w:rsidR="002074D6" w:rsidRPr="00692FF5">
        <w:rPr>
          <w:rFonts w:ascii="Gotham Office" w:hAnsi="Gotham Office"/>
          <w:sz w:val="22"/>
          <w:szCs w:val="22"/>
        </w:rPr>
        <w:t>plateforme</w:t>
      </w:r>
      <w:r w:rsidR="002074D6" w:rsidRPr="00E32976">
        <w:rPr>
          <w:rFonts w:ascii="Gotham Office" w:hAnsi="Gotham Office"/>
          <w:sz w:val="22"/>
          <w:szCs w:val="22"/>
        </w:rPr>
        <w:t xml:space="preserve"> Extérieur Fini pour la mise hors intempérie</w:t>
      </w:r>
      <w:bookmarkEnd w:id="261"/>
      <w:r w:rsidR="00F71915" w:rsidRPr="000C5B79">
        <w:rPr>
          <w:rFonts w:ascii="Gotham Office" w:hAnsi="Gotham Office"/>
          <w:sz w:val="22"/>
          <w:szCs w:val="22"/>
          <w:highlight w:val="yellow"/>
        </w:rPr>
        <w:t xml:space="preserve">, et d’avoir une épaisseur résiduelle des </w:t>
      </w:r>
      <w:r w:rsidR="002074D6" w:rsidRPr="002074D6">
        <w:rPr>
          <w:rFonts w:ascii="Gotham Office" w:hAnsi="Gotham Office"/>
          <w:sz w:val="22"/>
          <w:szCs w:val="22"/>
          <w:highlight w:val="yellow"/>
        </w:rPr>
        <w:t>r</w:t>
      </w:r>
      <w:r w:rsidR="00F71915" w:rsidRPr="002074D6">
        <w:rPr>
          <w:rFonts w:ascii="Gotham Office" w:hAnsi="Gotham Office"/>
          <w:sz w:val="22"/>
          <w:szCs w:val="22"/>
          <w:highlight w:val="yellow"/>
        </w:rPr>
        <w:t>emblais techniques</w:t>
      </w:r>
      <w:r w:rsidR="00F71915" w:rsidRPr="000C5B79">
        <w:rPr>
          <w:rFonts w:ascii="Gotham Office" w:hAnsi="Gotham Office"/>
          <w:sz w:val="22"/>
          <w:szCs w:val="22"/>
          <w:highlight w:val="yellow"/>
        </w:rPr>
        <w:t xml:space="preserve"> supérieure ou égale à 1,0 m sous l’assise des fondations</w:t>
      </w:r>
      <w:r w:rsidR="00F71915" w:rsidRPr="000C5B79">
        <w:rPr>
          <w:rFonts w:ascii="Gotham Office" w:hAnsi="Gotham Office"/>
          <w:sz w:val="22"/>
          <w:szCs w:val="22"/>
        </w:rPr>
        <w:t xml:space="preserve">. </w:t>
      </w:r>
      <w:r w:rsidR="00F71915" w:rsidRPr="000C5B79">
        <w:rPr>
          <w:rFonts w:ascii="Gotham Office" w:hAnsi="Gotham Office"/>
          <w:sz w:val="22"/>
          <w:szCs w:val="22"/>
          <w:highlight w:val="yellow"/>
        </w:rPr>
        <w:t xml:space="preserve">A titre d’exemple, selon le type de massif et pour une arase inférieure située à -1,5 m/TN fini, l’épaisseur minimale des </w:t>
      </w:r>
      <w:r w:rsidR="002074D6">
        <w:rPr>
          <w:rFonts w:ascii="Gotham Office" w:hAnsi="Gotham Office"/>
          <w:sz w:val="22"/>
          <w:szCs w:val="22"/>
          <w:highlight w:val="yellow"/>
        </w:rPr>
        <w:t>r</w:t>
      </w:r>
      <w:r w:rsidR="00F71915" w:rsidRPr="000C5B79">
        <w:rPr>
          <w:rFonts w:ascii="Gotham Office" w:hAnsi="Gotham Office"/>
          <w:sz w:val="22"/>
          <w:szCs w:val="22"/>
          <w:highlight w:val="yellow"/>
        </w:rPr>
        <w:t xml:space="preserve">emblais techniques doit être de 2,5 m. Dans les zones où cette dernière condition n’est pas satisfaite, on envisagera des rattrapages en gros béton pour traverser les </w:t>
      </w:r>
      <w:r w:rsidR="002B4528">
        <w:rPr>
          <w:rFonts w:ascii="Gotham Office" w:hAnsi="Gotham Office"/>
          <w:sz w:val="22"/>
          <w:szCs w:val="22"/>
          <w:highlight w:val="yellow"/>
        </w:rPr>
        <w:t>r</w:t>
      </w:r>
      <w:r w:rsidR="00F71915" w:rsidRPr="000C5B79">
        <w:rPr>
          <w:rFonts w:ascii="Gotham Office" w:hAnsi="Gotham Office"/>
          <w:sz w:val="22"/>
          <w:szCs w:val="22"/>
          <w:highlight w:val="yellow"/>
        </w:rPr>
        <w:t xml:space="preserve">emblais techniques, en assurant un encastrement minimal de </w:t>
      </w:r>
      <w:r w:rsidR="002B4528">
        <w:rPr>
          <w:rFonts w:ascii="Gotham Office" w:hAnsi="Gotham Office"/>
          <w:sz w:val="22"/>
          <w:szCs w:val="22"/>
          <w:highlight w:val="yellow"/>
        </w:rPr>
        <w:t>1</w:t>
      </w:r>
      <w:r w:rsidR="00F71915" w:rsidRPr="000C5B79">
        <w:rPr>
          <w:rFonts w:ascii="Gotham Office" w:hAnsi="Gotham Office"/>
          <w:sz w:val="22"/>
          <w:szCs w:val="22"/>
          <w:highlight w:val="yellow"/>
        </w:rPr>
        <w:t>,</w:t>
      </w:r>
      <w:r w:rsidR="002B4528">
        <w:rPr>
          <w:rFonts w:ascii="Gotham Office" w:hAnsi="Gotham Office"/>
          <w:sz w:val="22"/>
          <w:szCs w:val="22"/>
          <w:highlight w:val="yellow"/>
        </w:rPr>
        <w:t>2</w:t>
      </w:r>
      <w:r w:rsidR="00F71915" w:rsidRPr="000C5B79">
        <w:rPr>
          <w:rFonts w:ascii="Gotham Office" w:hAnsi="Gotham Office"/>
          <w:sz w:val="22"/>
          <w:szCs w:val="22"/>
          <w:highlight w:val="yellow"/>
        </w:rPr>
        <w:t xml:space="preserve"> m à partir du TN initial, tout en s’ancrant d’au-moins X,XX m dans le </w:t>
      </w:r>
      <w:r w:rsidR="00F71915" w:rsidRPr="002B4528">
        <w:rPr>
          <w:rFonts w:ascii="Gotham Office" w:hAnsi="Gotham Office"/>
          <w:i/>
          <w:iCs/>
          <w:sz w:val="22"/>
          <w:szCs w:val="22"/>
          <w:highlight w:val="yellow"/>
        </w:rPr>
        <w:t>XXX</w:t>
      </w:r>
      <w:r w:rsidR="00F71915" w:rsidRPr="000C5B79">
        <w:rPr>
          <w:rFonts w:ascii="Gotham Office" w:hAnsi="Gotham Office"/>
          <w:sz w:val="22"/>
          <w:szCs w:val="22"/>
          <w:highlight w:val="yellow"/>
        </w:rPr>
        <w:t>.</w:t>
      </w:r>
      <w:r w:rsidRPr="000C5B79">
        <w:rPr>
          <w:rFonts w:ascii="Gotham Office" w:hAnsi="Gotham Office"/>
          <w:sz w:val="22"/>
          <w:szCs w:val="22"/>
        </w:rPr>
        <w:t xml:space="preserve"> </w:t>
      </w:r>
      <w:r w:rsidRPr="000C5B79">
        <w:rPr>
          <w:rFonts w:ascii="Gotham Office" w:hAnsi="Gotham Office"/>
          <w:sz w:val="22"/>
          <w:szCs w:val="22"/>
          <w:highlight w:val="yellow"/>
        </w:rPr>
        <w:t>De plus, compte tenu de la présence ou de la proximité de l’</w:t>
      </w:r>
      <w:r w:rsidRPr="000C5B79">
        <w:rPr>
          <w:rFonts w:ascii="Gotham Office" w:hAnsi="Gotham Office"/>
          <w:i/>
          <w:sz w:val="22"/>
          <w:szCs w:val="22"/>
          <w:highlight w:val="yellow"/>
        </w:rPr>
        <w:t xml:space="preserve">Argile </w:t>
      </w:r>
      <w:r w:rsidR="00266F10">
        <w:rPr>
          <w:rFonts w:ascii="Gotham Office" w:hAnsi="Gotham Office"/>
          <w:i/>
          <w:sz w:val="22"/>
          <w:szCs w:val="22"/>
          <w:highlight w:val="yellow"/>
        </w:rPr>
        <w:t>v</w:t>
      </w:r>
      <w:r w:rsidRPr="000C5B79">
        <w:rPr>
          <w:rFonts w:ascii="Gotham Office" w:hAnsi="Gotham Office"/>
          <w:i/>
          <w:sz w:val="22"/>
          <w:szCs w:val="22"/>
          <w:highlight w:val="yellow"/>
        </w:rPr>
        <w:t>erte de Romainville</w:t>
      </w:r>
      <w:r w:rsidRPr="000C5B79">
        <w:rPr>
          <w:rFonts w:ascii="Gotham Office" w:hAnsi="Gotham Office"/>
          <w:sz w:val="22"/>
          <w:szCs w:val="22"/>
          <w:highlight w:val="yellow"/>
        </w:rPr>
        <w:t>, en cas de semelles isolées, celles-ci devront être renforcées par un système de longrines.</w:t>
      </w:r>
      <w:r w:rsidR="009D2250" w:rsidRPr="000C5B79">
        <w:rPr>
          <w:rFonts w:ascii="Gotham Office" w:hAnsi="Gotham Office"/>
          <w:sz w:val="20"/>
          <w:szCs w:val="20"/>
          <w:highlight w:val="yellow"/>
        </w:rPr>
        <w:br w:type="page"/>
      </w:r>
    </w:p>
    <w:p w14:paraId="1453852E" w14:textId="130610A1" w:rsidR="009D2250" w:rsidRPr="000C5B79" w:rsidRDefault="009D2250" w:rsidP="009D2250">
      <w:pPr>
        <w:shd w:val="clear" w:color="auto" w:fill="D9D9D9" w:themeFill="background1" w:themeFillShade="D9"/>
        <w:suppressAutoHyphens/>
        <w:spacing w:before="120" w:after="120" w:line="360" w:lineRule="auto"/>
        <w:jc w:val="both"/>
        <w:rPr>
          <w:rFonts w:ascii="Gotham Office" w:hAnsi="Gotham Office"/>
          <w:iCs/>
          <w:sz w:val="22"/>
          <w:szCs w:val="22"/>
        </w:rPr>
      </w:pPr>
      <w:r w:rsidRPr="000C5B79">
        <w:rPr>
          <w:rFonts w:ascii="Gotham Office" w:hAnsi="Gotham Office"/>
          <w:iCs/>
          <w:sz w:val="22"/>
          <w:szCs w:val="22"/>
        </w:rPr>
        <w:t xml:space="preserve">Pour un ancrage dans les </w:t>
      </w:r>
      <w:r w:rsidR="002074D6" w:rsidRPr="002074D6">
        <w:rPr>
          <w:rFonts w:ascii="Gotham Office" w:hAnsi="Gotham Office"/>
          <w:iCs/>
          <w:sz w:val="22"/>
          <w:szCs w:val="22"/>
        </w:rPr>
        <w:t>r</w:t>
      </w:r>
      <w:r w:rsidRPr="002074D6">
        <w:rPr>
          <w:rFonts w:ascii="Gotham Office" w:hAnsi="Gotham Office"/>
          <w:iCs/>
          <w:sz w:val="22"/>
          <w:szCs w:val="22"/>
        </w:rPr>
        <w:t>emblais techniques</w:t>
      </w:r>
      <w:r w:rsidRPr="000C5B79">
        <w:rPr>
          <w:rFonts w:ascii="Calibri" w:hAnsi="Calibri" w:cs="Calibri"/>
          <w:iCs/>
          <w:sz w:val="22"/>
          <w:szCs w:val="22"/>
        </w:rPr>
        <w:t> </w:t>
      </w:r>
      <w:r w:rsidRPr="000C5B79">
        <w:rPr>
          <w:rFonts w:ascii="Gotham Office" w:hAnsi="Gotham Office"/>
          <w:iCs/>
          <w:sz w:val="22"/>
          <w:szCs w:val="22"/>
        </w:rPr>
        <w:t>:</w:t>
      </w:r>
    </w:p>
    <w:p w14:paraId="6328F972" w14:textId="77777777" w:rsidR="009D2250" w:rsidRPr="000C5B79" w:rsidRDefault="009D2250" w:rsidP="009D2250">
      <w:pPr>
        <w:suppressAutoHyphens/>
        <w:spacing w:before="120" w:after="120" w:line="360" w:lineRule="auto"/>
        <w:jc w:val="both"/>
        <w:rPr>
          <w:rFonts w:ascii="Gotham Office" w:hAnsi="Gotham Office"/>
          <w:iCs/>
          <w:sz w:val="22"/>
          <w:szCs w:val="22"/>
          <w:highlight w:val="yellow"/>
        </w:rPr>
      </w:pPr>
      <w:r w:rsidRPr="000C5B79">
        <w:rPr>
          <w:rFonts w:ascii="Gotham Office" w:hAnsi="Gotham Office"/>
          <w:iCs/>
          <w:sz w:val="22"/>
          <w:szCs w:val="22"/>
          <w:highlight w:val="yellow"/>
        </w:rPr>
        <w:t>Les travaux seront soumis à une exécution très soignée et contrôlée par l’entreprise.</w:t>
      </w:r>
      <w:r w:rsidRPr="000C5B79">
        <w:rPr>
          <w:rFonts w:ascii="Gotham Office" w:hAnsi="Gotham Office"/>
          <w:i/>
          <w:sz w:val="22"/>
          <w:szCs w:val="22"/>
          <w:highlight w:val="yellow"/>
        </w:rPr>
        <w:t xml:space="preserve"> </w:t>
      </w:r>
      <w:r w:rsidRPr="000C5B79">
        <w:rPr>
          <w:rFonts w:ascii="Gotham Office" w:hAnsi="Gotham Office"/>
          <w:iCs/>
          <w:sz w:val="22"/>
          <w:szCs w:val="22"/>
          <w:highlight w:val="yellow"/>
        </w:rPr>
        <w:t>Pour valider la contrainte au sol, il sera nécessaire de procéder à des sondages pressiométriques et pénétrométriques afin d’obtenir sur toute la hauteur du remblai les résultats suivants</w:t>
      </w:r>
      <w:r w:rsidRPr="000C5B79">
        <w:rPr>
          <w:rFonts w:ascii="Calibri" w:hAnsi="Calibri" w:cs="Calibri"/>
          <w:iCs/>
          <w:sz w:val="22"/>
          <w:szCs w:val="22"/>
          <w:highlight w:val="yellow"/>
        </w:rPr>
        <w:t> </w:t>
      </w:r>
      <w:r w:rsidRPr="000C5B79">
        <w:rPr>
          <w:rFonts w:ascii="Gotham Office" w:hAnsi="Gotham Office"/>
          <w:iCs/>
          <w:sz w:val="22"/>
          <w:szCs w:val="22"/>
          <w:highlight w:val="yellow"/>
        </w:rPr>
        <w:t>:</w:t>
      </w:r>
    </w:p>
    <w:p w14:paraId="35F66C0C" w14:textId="77777777" w:rsidR="009D2250" w:rsidRPr="000C5B79" w:rsidRDefault="009D2250" w:rsidP="009D2250">
      <w:pPr>
        <w:pStyle w:val="ListParagraph"/>
        <w:numPr>
          <w:ilvl w:val="0"/>
          <w:numId w:val="63"/>
        </w:numPr>
        <w:suppressAutoHyphens/>
        <w:spacing w:before="120" w:after="120" w:line="360" w:lineRule="auto"/>
        <w:ind w:hanging="436"/>
        <w:jc w:val="both"/>
        <w:rPr>
          <w:rFonts w:ascii="Gotham Office" w:hAnsi="Gotham Office"/>
          <w:iCs/>
          <w:sz w:val="22"/>
          <w:szCs w:val="22"/>
          <w:highlight w:val="yellow"/>
        </w:rPr>
      </w:pPr>
      <w:r w:rsidRPr="000C5B79">
        <w:rPr>
          <w:rFonts w:ascii="Gotham Office" w:hAnsi="Gotham Office"/>
          <w:iCs/>
          <w:sz w:val="22"/>
          <w:szCs w:val="22"/>
          <w:highlight w:val="yellow"/>
        </w:rPr>
        <w:t>Une résistance dynamique de pointe (q</w:t>
      </w:r>
      <w:r w:rsidRPr="000C5B79">
        <w:rPr>
          <w:rFonts w:ascii="Gotham Office" w:hAnsi="Gotham Office"/>
          <w:iCs/>
          <w:sz w:val="22"/>
          <w:szCs w:val="22"/>
          <w:highlight w:val="yellow"/>
          <w:vertAlign w:val="subscript"/>
        </w:rPr>
        <w:t>d</w:t>
      </w:r>
      <w:r w:rsidRPr="000C5B79">
        <w:rPr>
          <w:rFonts w:ascii="Gotham Office" w:hAnsi="Gotham Office"/>
          <w:iCs/>
          <w:sz w:val="22"/>
          <w:szCs w:val="22"/>
          <w:highlight w:val="yellow"/>
        </w:rPr>
        <w:t xml:space="preserve">) </w:t>
      </w:r>
      <w:r w:rsidRPr="000C5B79">
        <w:rPr>
          <w:rFonts w:ascii="Cambria Math" w:hAnsi="Cambria Math" w:cs="Cambria Math"/>
          <w:iCs/>
          <w:sz w:val="22"/>
          <w:szCs w:val="22"/>
          <w:highlight w:val="yellow"/>
        </w:rPr>
        <w:t>≥</w:t>
      </w:r>
      <w:r w:rsidRPr="000C5B79">
        <w:rPr>
          <w:rFonts w:ascii="Gotham Office" w:hAnsi="Gotham Office"/>
          <w:iCs/>
          <w:sz w:val="22"/>
          <w:szCs w:val="22"/>
          <w:highlight w:val="yellow"/>
        </w:rPr>
        <w:t xml:space="preserve"> 3,0 à 4,0 MPa (sondages au pénétromètres dynamiques de type B),</w:t>
      </w:r>
    </w:p>
    <w:p w14:paraId="499BD5D6" w14:textId="77777777" w:rsidR="009D2250" w:rsidRPr="000C5B79" w:rsidRDefault="009D2250" w:rsidP="009D2250">
      <w:pPr>
        <w:pStyle w:val="ListParagraph"/>
        <w:numPr>
          <w:ilvl w:val="0"/>
          <w:numId w:val="63"/>
        </w:numPr>
        <w:suppressAutoHyphens/>
        <w:spacing w:before="120" w:after="120" w:line="360" w:lineRule="auto"/>
        <w:ind w:hanging="436"/>
        <w:jc w:val="both"/>
        <w:rPr>
          <w:rFonts w:ascii="Gotham Office" w:hAnsi="Gotham Office"/>
          <w:iCs/>
          <w:sz w:val="22"/>
          <w:szCs w:val="22"/>
          <w:highlight w:val="yellow"/>
        </w:rPr>
      </w:pPr>
      <w:r w:rsidRPr="000C5B79">
        <w:rPr>
          <w:rFonts w:ascii="Gotham Office" w:hAnsi="Gotham Office"/>
          <w:iCs/>
          <w:sz w:val="22"/>
          <w:szCs w:val="22"/>
          <w:highlight w:val="yellow"/>
        </w:rPr>
        <w:t xml:space="preserve">Une pression limite nette pl* </w:t>
      </w:r>
      <w:r w:rsidRPr="000C5B79">
        <w:rPr>
          <w:rFonts w:ascii="Cambria Math" w:hAnsi="Cambria Math" w:cs="Cambria Math"/>
          <w:iCs/>
          <w:sz w:val="22"/>
          <w:szCs w:val="22"/>
          <w:highlight w:val="yellow"/>
        </w:rPr>
        <w:t>≥</w:t>
      </w:r>
      <w:r w:rsidRPr="000C5B79">
        <w:rPr>
          <w:rFonts w:ascii="Gotham Office" w:hAnsi="Gotham Office"/>
          <w:iCs/>
          <w:sz w:val="22"/>
          <w:szCs w:val="22"/>
          <w:highlight w:val="yellow"/>
        </w:rPr>
        <w:t xml:space="preserve"> 0,50 MPa et un module pressiométrique </w:t>
      </w:r>
      <w:r w:rsidRPr="000C5B79">
        <w:rPr>
          <w:rFonts w:ascii="Gotham Office" w:hAnsi="Gotham Office"/>
          <w:iCs/>
          <w:sz w:val="22"/>
          <w:szCs w:val="22"/>
          <w:highlight w:val="yellow"/>
        </w:rPr>
        <w:br/>
        <w:t>E</w:t>
      </w:r>
      <w:r w:rsidRPr="000C5B79">
        <w:rPr>
          <w:rFonts w:ascii="Gotham Office" w:hAnsi="Gotham Office"/>
          <w:iCs/>
          <w:sz w:val="22"/>
          <w:szCs w:val="22"/>
          <w:highlight w:val="yellow"/>
          <w:vertAlign w:val="subscript"/>
        </w:rPr>
        <w:t xml:space="preserve">M </w:t>
      </w:r>
      <w:r w:rsidRPr="000C5B79">
        <w:rPr>
          <w:rFonts w:ascii="Cambria Math" w:hAnsi="Cambria Math" w:cs="Cambria Math"/>
          <w:iCs/>
          <w:sz w:val="22"/>
          <w:szCs w:val="22"/>
          <w:highlight w:val="yellow"/>
        </w:rPr>
        <w:t>≥</w:t>
      </w:r>
      <w:r w:rsidRPr="000C5B79">
        <w:rPr>
          <w:rFonts w:ascii="Gotham Office" w:hAnsi="Gotham Office"/>
          <w:iCs/>
          <w:sz w:val="22"/>
          <w:szCs w:val="22"/>
          <w:highlight w:val="yellow"/>
        </w:rPr>
        <w:t xml:space="preserve"> 5,0 MPa (sondages pressiométriques).</w:t>
      </w:r>
    </w:p>
    <w:bookmarkEnd w:id="256"/>
    <w:p w14:paraId="1F6FCD2B"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 titre indicatif, ci-joint les profondeurs et cotes d’ancrage des semelles projetées au droit des sondages réalisés</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7329" w:type="dxa"/>
        <w:jc w:val="center"/>
        <w:tblCellMar>
          <w:left w:w="0" w:type="dxa"/>
          <w:right w:w="0" w:type="dxa"/>
        </w:tblCellMar>
        <w:tblLook w:val="04A0" w:firstRow="1" w:lastRow="0" w:firstColumn="1" w:lastColumn="0" w:noHBand="0" w:noVBand="1"/>
      </w:tblPr>
      <w:tblGrid>
        <w:gridCol w:w="988"/>
        <w:gridCol w:w="1038"/>
        <w:gridCol w:w="1147"/>
        <w:gridCol w:w="1148"/>
        <w:gridCol w:w="1495"/>
        <w:gridCol w:w="1513"/>
      </w:tblGrid>
      <w:tr w:rsidR="00942F43" w:rsidRPr="000C5B79" w14:paraId="5EF5B783" w14:textId="77777777" w:rsidTr="00157E27">
        <w:trPr>
          <w:trHeight w:val="413"/>
          <w:tblHeader/>
          <w:jc w:val="center"/>
        </w:trPr>
        <w:tc>
          <w:tcPr>
            <w:tcW w:w="991"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1F1EBAA6"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Sondage</w:t>
            </w:r>
          </w:p>
        </w:tc>
        <w:tc>
          <w:tcPr>
            <w:tcW w:w="1000"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8EB257A"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Tête du sondage (NGF/NVP)</w:t>
            </w:r>
          </w:p>
        </w:tc>
        <w:tc>
          <w:tcPr>
            <w:tcW w:w="2310" w:type="dxa"/>
            <w:gridSpan w:val="2"/>
            <w:tcBorders>
              <w:top w:val="single" w:sz="8" w:space="0" w:color="auto"/>
              <w:left w:val="nil"/>
              <w:bottom w:val="single" w:sz="8" w:space="0" w:color="auto"/>
              <w:right w:val="single" w:sz="8" w:space="0" w:color="auto"/>
            </w:tcBorders>
            <w:shd w:val="clear" w:color="auto" w:fill="F2F2F2"/>
            <w:vAlign w:val="center"/>
            <w:hideMark/>
          </w:tcPr>
          <w:p w14:paraId="7009BBD8"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 xml:space="preserve">Base des </w:t>
            </w:r>
            <w:r w:rsidRPr="000C5B79">
              <w:rPr>
                <w:rFonts w:ascii="Gotham Office" w:hAnsi="Gotham Office"/>
                <w:b/>
                <w:bCs/>
                <w:i/>
                <w:iCs/>
                <w:sz w:val="18"/>
                <w:szCs w:val="18"/>
                <w:highlight w:val="yellow"/>
              </w:rPr>
              <w:t>Remblais</w:t>
            </w:r>
          </w:p>
        </w:tc>
        <w:tc>
          <w:tcPr>
            <w:tcW w:w="3028"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078377E"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Arase inférieure des fondations</w:t>
            </w:r>
          </w:p>
        </w:tc>
      </w:tr>
      <w:tr w:rsidR="00942F43" w:rsidRPr="000C5B79" w14:paraId="6FAEB65C" w14:textId="77777777" w:rsidTr="00157E27">
        <w:trPr>
          <w:trHeight w:val="412"/>
          <w:tblHeade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38DF528" w14:textId="77777777" w:rsidR="00942F43" w:rsidRPr="000C5B79" w:rsidRDefault="00942F43" w:rsidP="00942F43">
            <w:pPr>
              <w:suppressAutoHyphens/>
              <w:spacing w:before="120" w:after="120" w:line="240" w:lineRule="auto"/>
              <w:jc w:val="center"/>
              <w:rPr>
                <w:rFonts w:ascii="Gotham Office" w:hAnsi="Gotham Office" w:cs="Calibri"/>
                <w:b/>
                <w:bCs/>
                <w:sz w:val="18"/>
                <w:szCs w:val="18"/>
                <w:highlight w:val="yellow"/>
              </w:rPr>
            </w:pPr>
          </w:p>
        </w:tc>
        <w:tc>
          <w:tcPr>
            <w:tcW w:w="0" w:type="auto"/>
            <w:vMerge/>
            <w:tcBorders>
              <w:top w:val="single" w:sz="8" w:space="0" w:color="auto"/>
              <w:left w:val="nil"/>
              <w:bottom w:val="single" w:sz="8" w:space="0" w:color="auto"/>
              <w:right w:val="single" w:sz="8" w:space="0" w:color="auto"/>
            </w:tcBorders>
            <w:vAlign w:val="center"/>
            <w:hideMark/>
          </w:tcPr>
          <w:p w14:paraId="4802CDD5" w14:textId="77777777" w:rsidR="00942F43" w:rsidRPr="000C5B79" w:rsidRDefault="00942F43" w:rsidP="00942F43">
            <w:pPr>
              <w:suppressAutoHyphens/>
              <w:spacing w:before="120" w:after="120" w:line="240" w:lineRule="auto"/>
              <w:jc w:val="center"/>
              <w:rPr>
                <w:rFonts w:ascii="Gotham Office" w:hAnsi="Gotham Office" w:cs="Calibri"/>
                <w:b/>
                <w:bCs/>
                <w:sz w:val="18"/>
                <w:szCs w:val="18"/>
                <w:highlight w:val="yellow"/>
              </w:rPr>
            </w:pPr>
          </w:p>
        </w:tc>
        <w:tc>
          <w:tcPr>
            <w:tcW w:w="0" w:type="auto"/>
            <w:tcBorders>
              <w:top w:val="nil"/>
              <w:left w:val="nil"/>
              <w:bottom w:val="single" w:sz="8" w:space="0" w:color="auto"/>
              <w:right w:val="single" w:sz="8" w:space="0" w:color="auto"/>
            </w:tcBorders>
            <w:shd w:val="clear" w:color="auto" w:fill="F2F2F2"/>
            <w:vAlign w:val="center"/>
            <w:hideMark/>
          </w:tcPr>
          <w:p w14:paraId="2E9F371A"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m/TN/NF</w:t>
            </w:r>
          </w:p>
        </w:tc>
        <w:tc>
          <w:tcPr>
            <w:tcW w:w="0" w:type="auto"/>
            <w:tcBorders>
              <w:top w:val="nil"/>
              <w:left w:val="nil"/>
              <w:bottom w:val="single" w:sz="8" w:space="0" w:color="auto"/>
              <w:right w:val="single" w:sz="8" w:space="0" w:color="auto"/>
            </w:tcBorders>
            <w:shd w:val="clear" w:color="auto" w:fill="F2F2F2"/>
            <w:vAlign w:val="center"/>
            <w:hideMark/>
          </w:tcPr>
          <w:p w14:paraId="2D11A84E"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NGF/NVP</w:t>
            </w:r>
          </w:p>
        </w:tc>
        <w:tc>
          <w:tcPr>
            <w:tcW w:w="1505"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972733B"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m/TN/NF</w:t>
            </w:r>
          </w:p>
        </w:tc>
        <w:tc>
          <w:tcPr>
            <w:tcW w:w="1523"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6BB6F6E" w14:textId="77777777" w:rsidR="00942F43" w:rsidRPr="000C5B79" w:rsidRDefault="00942F43" w:rsidP="00942F43">
            <w:pPr>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NGF/NVP</w:t>
            </w:r>
          </w:p>
        </w:tc>
      </w:tr>
      <w:tr w:rsidR="00942F43" w:rsidRPr="000C5B79" w14:paraId="7F56CF36" w14:textId="77777777">
        <w:trPr>
          <w:trHeight w:val="70"/>
          <w:jc w:val="center"/>
        </w:trPr>
        <w:tc>
          <w:tcPr>
            <w:tcW w:w="9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C96DABD"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00" w:type="dxa"/>
            <w:tcBorders>
              <w:top w:val="nil"/>
              <w:left w:val="nil"/>
              <w:bottom w:val="single" w:sz="8" w:space="0" w:color="auto"/>
              <w:right w:val="single" w:sz="8" w:space="0" w:color="auto"/>
            </w:tcBorders>
            <w:tcMar>
              <w:top w:w="0" w:type="dxa"/>
              <w:left w:w="108" w:type="dxa"/>
              <w:bottom w:w="0" w:type="dxa"/>
              <w:right w:w="108" w:type="dxa"/>
            </w:tcMar>
            <w:vAlign w:val="center"/>
          </w:tcPr>
          <w:p w14:paraId="62524D1D"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55" w:type="dxa"/>
            <w:tcBorders>
              <w:top w:val="nil"/>
              <w:left w:val="nil"/>
              <w:bottom w:val="single" w:sz="8" w:space="0" w:color="auto"/>
              <w:right w:val="single" w:sz="8" w:space="0" w:color="auto"/>
            </w:tcBorders>
          </w:tcPr>
          <w:p w14:paraId="0A65442E"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55" w:type="dxa"/>
            <w:tcBorders>
              <w:top w:val="nil"/>
              <w:left w:val="nil"/>
              <w:bottom w:val="single" w:sz="8" w:space="0" w:color="auto"/>
              <w:right w:val="single" w:sz="8" w:space="0" w:color="auto"/>
            </w:tcBorders>
          </w:tcPr>
          <w:p w14:paraId="69F548BD"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505" w:type="dxa"/>
            <w:tcBorders>
              <w:top w:val="nil"/>
              <w:left w:val="nil"/>
              <w:bottom w:val="single" w:sz="8" w:space="0" w:color="auto"/>
              <w:right w:val="single" w:sz="8" w:space="0" w:color="auto"/>
            </w:tcBorders>
            <w:tcMar>
              <w:top w:w="0" w:type="dxa"/>
              <w:left w:w="108" w:type="dxa"/>
              <w:bottom w:w="0" w:type="dxa"/>
              <w:right w:w="108" w:type="dxa"/>
            </w:tcMar>
          </w:tcPr>
          <w:p w14:paraId="01F46510"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17D5C798"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942F43" w:rsidRPr="000C5B79" w14:paraId="44B98BA9" w14:textId="77777777">
        <w:trPr>
          <w:trHeight w:val="503"/>
          <w:jc w:val="center"/>
        </w:trPr>
        <w:tc>
          <w:tcPr>
            <w:tcW w:w="9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405835EA"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00" w:type="dxa"/>
            <w:tcBorders>
              <w:top w:val="nil"/>
              <w:left w:val="nil"/>
              <w:bottom w:val="single" w:sz="8" w:space="0" w:color="auto"/>
              <w:right w:val="single" w:sz="8" w:space="0" w:color="auto"/>
            </w:tcBorders>
            <w:tcMar>
              <w:top w:w="0" w:type="dxa"/>
              <w:left w:w="108" w:type="dxa"/>
              <w:bottom w:w="0" w:type="dxa"/>
              <w:right w:w="108" w:type="dxa"/>
            </w:tcMar>
            <w:vAlign w:val="center"/>
          </w:tcPr>
          <w:p w14:paraId="1319300C"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55" w:type="dxa"/>
            <w:tcBorders>
              <w:top w:val="nil"/>
              <w:left w:val="nil"/>
              <w:bottom w:val="single" w:sz="8" w:space="0" w:color="auto"/>
              <w:right w:val="single" w:sz="8" w:space="0" w:color="auto"/>
            </w:tcBorders>
          </w:tcPr>
          <w:p w14:paraId="4854EE43"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55" w:type="dxa"/>
            <w:tcBorders>
              <w:top w:val="nil"/>
              <w:left w:val="nil"/>
              <w:bottom w:val="single" w:sz="8" w:space="0" w:color="auto"/>
              <w:right w:val="single" w:sz="8" w:space="0" w:color="auto"/>
            </w:tcBorders>
          </w:tcPr>
          <w:p w14:paraId="7D455920"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505" w:type="dxa"/>
            <w:tcBorders>
              <w:top w:val="nil"/>
              <w:left w:val="nil"/>
              <w:bottom w:val="single" w:sz="8" w:space="0" w:color="auto"/>
              <w:right w:val="single" w:sz="8" w:space="0" w:color="auto"/>
            </w:tcBorders>
            <w:tcMar>
              <w:top w:w="0" w:type="dxa"/>
              <w:left w:w="108" w:type="dxa"/>
              <w:bottom w:w="0" w:type="dxa"/>
              <w:right w:w="108" w:type="dxa"/>
            </w:tcMar>
          </w:tcPr>
          <w:p w14:paraId="68792A31"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523" w:type="dxa"/>
            <w:tcBorders>
              <w:top w:val="nil"/>
              <w:left w:val="nil"/>
              <w:bottom w:val="single" w:sz="8" w:space="0" w:color="auto"/>
              <w:right w:val="single" w:sz="8" w:space="0" w:color="auto"/>
            </w:tcBorders>
            <w:tcMar>
              <w:top w:w="0" w:type="dxa"/>
              <w:left w:w="108" w:type="dxa"/>
              <w:bottom w:w="0" w:type="dxa"/>
              <w:right w:w="108" w:type="dxa"/>
            </w:tcMar>
          </w:tcPr>
          <w:p w14:paraId="0B548686" w14:textId="77777777" w:rsidR="00942F43" w:rsidRPr="000C5B79" w:rsidRDefault="00942F43" w:rsidP="00942F4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0F6F095B" w14:textId="1CC73071" w:rsidR="0064648A" w:rsidRPr="000C5B79" w:rsidRDefault="00942F43" w:rsidP="0064648A">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et des caractéristiques du projet, une </w:t>
      </w:r>
      <w:r w:rsidRPr="000C5B79">
        <w:rPr>
          <w:rFonts w:ascii="Gotham Office" w:hAnsi="Gotham Office" w:cs="Tahoma"/>
          <w:sz w:val="22"/>
          <w:szCs w:val="22"/>
        </w:rPr>
        <w:t>solution en fondations superficielles parait non adaptée</w:t>
      </w:r>
      <w:r w:rsidRPr="000C5B79">
        <w:rPr>
          <w:rFonts w:ascii="Gotham Office" w:hAnsi="Gotham Office"/>
          <w:sz w:val="22"/>
          <w:szCs w:val="22"/>
        </w:rPr>
        <w:t xml:space="preserve">. On pourra s’orienter pour les différentes parties du bâtiment sur </w:t>
      </w:r>
      <w:r w:rsidRPr="000C5B79">
        <w:rPr>
          <w:rFonts w:ascii="Gotham Office" w:hAnsi="Gotham Office"/>
          <w:sz w:val="22"/>
          <w:szCs w:val="22"/>
          <w:highlight w:val="yellow"/>
        </w:rPr>
        <w:t>XXX</w:t>
      </w:r>
      <w:r w:rsidRPr="000C5B79">
        <w:rPr>
          <w:rFonts w:ascii="Gotham Office" w:hAnsi="Gotham Office"/>
          <w:sz w:val="22"/>
          <w:szCs w:val="22"/>
        </w:rPr>
        <w:t xml:space="preserve"> niveaux de sous-sols vers un mode de </w:t>
      </w:r>
      <w:r w:rsidRPr="000C5B79">
        <w:rPr>
          <w:rFonts w:ascii="Gotham Office" w:hAnsi="Gotham Office"/>
          <w:b/>
          <w:sz w:val="22"/>
          <w:szCs w:val="22"/>
        </w:rPr>
        <w:t xml:space="preserve">fondations profondes par </w:t>
      </w:r>
      <w:r w:rsidR="00C31ECE" w:rsidRPr="000C5B79">
        <w:rPr>
          <w:rFonts w:ascii="Gotham Office" w:hAnsi="Gotham Office"/>
          <w:b/>
          <w:sz w:val="22"/>
          <w:szCs w:val="22"/>
          <w:highlight w:val="yellow"/>
        </w:rPr>
        <w:t>(micro)</w:t>
      </w:r>
      <w:r w:rsidR="00C31ECE" w:rsidRPr="000C5B79">
        <w:rPr>
          <w:rFonts w:ascii="Gotham Office" w:hAnsi="Gotham Office"/>
          <w:b/>
          <w:sz w:val="22"/>
          <w:szCs w:val="22"/>
        </w:rPr>
        <w:t>pieux</w:t>
      </w:r>
      <w:r w:rsidRPr="000C5B79">
        <w:rPr>
          <w:rFonts w:ascii="Gotham Office" w:hAnsi="Gotham Office"/>
          <w:i/>
          <w:sz w:val="22"/>
          <w:szCs w:val="22"/>
        </w:rPr>
        <w:t xml:space="preserve"> </w:t>
      </w:r>
      <w:r w:rsidRPr="000C5B79">
        <w:rPr>
          <w:rFonts w:ascii="Gotham Office" w:hAnsi="Gotham Office"/>
          <w:sz w:val="22"/>
          <w:szCs w:val="22"/>
        </w:rPr>
        <w:t xml:space="preserve">ancrées au sein de </w:t>
      </w:r>
      <w:r w:rsidRPr="000C5B79">
        <w:rPr>
          <w:rFonts w:ascii="Gotham Office" w:hAnsi="Gotham Office"/>
          <w:i/>
          <w:sz w:val="22"/>
          <w:szCs w:val="22"/>
          <w:highlight w:val="yellow"/>
        </w:rPr>
        <w:t>XXX</w:t>
      </w:r>
      <w:r w:rsidRPr="000C5B79">
        <w:rPr>
          <w:rFonts w:ascii="Gotham Office" w:hAnsi="Gotham Office"/>
          <w:sz w:val="22"/>
          <w:szCs w:val="22"/>
        </w:rPr>
        <w:t>.</w:t>
      </w:r>
    </w:p>
    <w:p w14:paraId="487690E6" w14:textId="5F0C971A" w:rsidR="00942F43" w:rsidRPr="000C5B79" w:rsidRDefault="00942F43" w:rsidP="00942F43">
      <w:pPr>
        <w:suppressAutoHyphens/>
        <w:spacing w:before="120" w:after="120" w:line="360" w:lineRule="auto"/>
        <w:jc w:val="both"/>
        <w:rPr>
          <w:rFonts w:ascii="Gotham Office" w:hAnsi="Gotham Office"/>
          <w:sz w:val="22"/>
          <w:szCs w:val="22"/>
        </w:rPr>
      </w:pPr>
      <w:bookmarkStart w:id="262" w:name="_Hlk149315411"/>
      <w:r w:rsidRPr="000C5B79">
        <w:rPr>
          <w:rFonts w:ascii="Gotham Office" w:hAnsi="Gotham Office"/>
          <w:sz w:val="22"/>
          <w:szCs w:val="22"/>
          <w:highlight w:val="yellow"/>
        </w:rPr>
        <w:t xml:space="preserve">L’avantage du mode de fondations profondes par </w:t>
      </w:r>
      <w:r w:rsidR="00C31ECE" w:rsidRPr="000C5B79">
        <w:rPr>
          <w:rFonts w:ascii="Gotham Office" w:hAnsi="Gotham Office"/>
          <w:sz w:val="22"/>
          <w:szCs w:val="22"/>
          <w:highlight w:val="yellow"/>
        </w:rPr>
        <w:t>(micro)pieux</w:t>
      </w:r>
      <w:r w:rsidRPr="000C5B79">
        <w:rPr>
          <w:rFonts w:ascii="Gotham Office" w:hAnsi="Gotham Office"/>
          <w:sz w:val="22"/>
          <w:szCs w:val="22"/>
          <w:highlight w:val="yellow"/>
        </w:rPr>
        <w:t xml:space="preserve"> est de limiter l’activation des tassements et la génération de tassements différentiels entre les différentes parties du projet et d’éviter d’appliquer tout effort parasite sur les structures enterrées / fondations existantes.</w:t>
      </w:r>
    </w:p>
    <w:p w14:paraId="75FA9585" w14:textId="77777777" w:rsidR="007F0E69" w:rsidRPr="000C5B79" w:rsidRDefault="007F0E69" w:rsidP="00942F43">
      <w:pPr>
        <w:suppressAutoHyphens/>
        <w:spacing w:before="120" w:after="120" w:line="360" w:lineRule="auto"/>
        <w:jc w:val="both"/>
        <w:rPr>
          <w:rFonts w:ascii="Gotham Office" w:hAnsi="Gotham Office"/>
          <w:sz w:val="22"/>
          <w:szCs w:val="22"/>
        </w:rPr>
      </w:pPr>
    </w:p>
    <w:p w14:paraId="0850D99A" w14:textId="46D66B50" w:rsidR="007F0E69" w:rsidRPr="000C5B79" w:rsidRDefault="007F0E69">
      <w:pPr>
        <w:rPr>
          <w:rFonts w:ascii="Gotham Office" w:hAnsi="Gotham Office"/>
          <w:sz w:val="22"/>
          <w:szCs w:val="22"/>
          <w:highlight w:val="yellow"/>
        </w:rPr>
      </w:pPr>
      <w:r w:rsidRPr="000C5B79">
        <w:rPr>
          <w:rFonts w:ascii="Gotham Office" w:hAnsi="Gotham Office"/>
          <w:sz w:val="22"/>
          <w:szCs w:val="22"/>
          <w:highlight w:val="yellow"/>
        </w:rPr>
        <w:br w:type="page"/>
      </w:r>
    </w:p>
    <w:bookmarkEnd w:id="262"/>
    <w:p w14:paraId="0897B629" w14:textId="3428F8C8" w:rsidR="008C6D02" w:rsidRPr="000C5B79" w:rsidRDefault="00942F43" w:rsidP="008C6D02">
      <w:pPr>
        <w:suppressAutoHyphens/>
        <w:spacing w:before="120" w:after="120" w:line="360" w:lineRule="auto"/>
        <w:jc w:val="both"/>
        <w:rPr>
          <w:rFonts w:ascii="Gotham Office" w:hAnsi="Gotham Office" w:cs="Verdana"/>
          <w:sz w:val="22"/>
          <w:szCs w:val="22"/>
        </w:rPr>
      </w:pPr>
      <w:r w:rsidRPr="000C5B79">
        <w:rPr>
          <w:rFonts w:ascii="Gotham Office" w:hAnsi="Gotham Office"/>
          <w:sz w:val="22"/>
          <w:szCs w:val="22"/>
        </w:rPr>
        <w:t xml:space="preserve">Dans le cas où les descentes de charges des bâtiments sont relativement élevées (charges ponctuelles au droit des appuis isolés aux ELS supérieures à </w:t>
      </w:r>
      <w:r w:rsidRPr="000C5B79">
        <w:rPr>
          <w:rFonts w:ascii="Gotham Office" w:hAnsi="Gotham Office"/>
          <w:sz w:val="22"/>
          <w:szCs w:val="22"/>
          <w:highlight w:val="yellow"/>
        </w:rPr>
        <w:t>XXX</w:t>
      </w:r>
      <w:r w:rsidRPr="000C5B79">
        <w:rPr>
          <w:rFonts w:ascii="Gotham Office" w:hAnsi="Gotham Office"/>
          <w:sz w:val="22"/>
          <w:szCs w:val="22"/>
        </w:rPr>
        <w:t xml:space="preserve"> t), les tassements attendus dans le cas d’un mode de fondations superficielles risquent de devenir élevées et non admissibles pour les structures projetées. On s’orientera ainsi vers des </w:t>
      </w:r>
      <w:r w:rsidRPr="000C5B79">
        <w:rPr>
          <w:rFonts w:ascii="Gotham Office" w:hAnsi="Gotham Office"/>
          <w:b/>
          <w:sz w:val="22"/>
          <w:szCs w:val="22"/>
        </w:rPr>
        <w:t>fondations superficielles sur des améliorations de sols</w:t>
      </w:r>
      <w:r w:rsidRPr="000C5B79">
        <w:rPr>
          <w:rFonts w:ascii="Gotham Office" w:hAnsi="Gotham Office" w:cs="Verdana-Bold"/>
          <w:bCs/>
          <w:sz w:val="22"/>
          <w:szCs w:val="22"/>
        </w:rPr>
        <w:t>,</w:t>
      </w:r>
      <w:r w:rsidRPr="000C5B79">
        <w:rPr>
          <w:rFonts w:ascii="Gotham Office" w:hAnsi="Gotham Office" w:cs="Verdana-Bold"/>
          <w:b/>
          <w:bCs/>
          <w:sz w:val="22"/>
          <w:szCs w:val="22"/>
        </w:rPr>
        <w:t xml:space="preserve"> </w:t>
      </w:r>
      <w:r w:rsidRPr="000C5B79">
        <w:rPr>
          <w:rFonts w:ascii="Gotham Office" w:hAnsi="Gotham Office" w:cs="Verdana"/>
          <w:sz w:val="22"/>
          <w:szCs w:val="22"/>
        </w:rPr>
        <w:t xml:space="preserve">de type inclusions rigides ou équivalents. Les inclusions seront descendues au-delà des </w:t>
      </w:r>
      <w:r w:rsidRPr="000C5B79">
        <w:rPr>
          <w:rFonts w:ascii="Gotham Office" w:hAnsi="Gotham Office" w:cs="Verdana"/>
          <w:i/>
          <w:sz w:val="22"/>
          <w:szCs w:val="22"/>
          <w:highlight w:val="yellow"/>
        </w:rPr>
        <w:t>XXX</w:t>
      </w:r>
      <w:r w:rsidRPr="000C5B79">
        <w:rPr>
          <w:rFonts w:ascii="Gotham Office" w:hAnsi="Gotham Office" w:cs="Verdana"/>
          <w:sz w:val="22"/>
          <w:szCs w:val="22"/>
        </w:rPr>
        <w:t xml:space="preserve"> et ancrées au sein de </w:t>
      </w:r>
      <w:r w:rsidRPr="000C5B79">
        <w:rPr>
          <w:rFonts w:ascii="Gotham Office" w:hAnsi="Gotham Office" w:cs="Verdana"/>
          <w:i/>
          <w:sz w:val="22"/>
          <w:szCs w:val="22"/>
          <w:highlight w:val="yellow"/>
        </w:rPr>
        <w:t>XXX</w:t>
      </w:r>
      <w:r w:rsidRPr="000C5B79">
        <w:rPr>
          <w:rFonts w:ascii="Gotham Office" w:hAnsi="Gotham Office" w:cs="Verdana"/>
          <w:sz w:val="22"/>
          <w:szCs w:val="22"/>
        </w:rPr>
        <w:t>.</w:t>
      </w:r>
    </w:p>
    <w:p w14:paraId="50FB7E7B" w14:textId="77777777" w:rsidR="00942F43" w:rsidRPr="000C5B79" w:rsidRDefault="00942F43" w:rsidP="00942F43">
      <w:pPr>
        <w:suppressAutoHyphens/>
        <w:spacing w:before="120" w:after="120" w:line="360" w:lineRule="auto"/>
        <w:jc w:val="both"/>
        <w:rPr>
          <w:rFonts w:ascii="Gotham Office" w:hAnsi="Gotham Office"/>
          <w:sz w:val="22"/>
          <w:szCs w:val="22"/>
        </w:rPr>
      </w:pPr>
      <w:bookmarkStart w:id="263" w:name="_Hlk4431403"/>
      <w:r w:rsidRPr="000C5B79">
        <w:rPr>
          <w:rFonts w:ascii="Gotham Office" w:hAnsi="Gotham Office"/>
          <w:sz w:val="22"/>
          <w:szCs w:val="22"/>
        </w:rPr>
        <w:t xml:space="preserve">Compte tenu du contexte géotechnique du site et des caractéristiques du projet, on pourra s’orienter pour les différentes parties du bâtiment projeté sur </w:t>
      </w:r>
      <w:r w:rsidRPr="000C5B79">
        <w:rPr>
          <w:rFonts w:ascii="Gotham Office" w:hAnsi="Gotham Office"/>
          <w:sz w:val="22"/>
          <w:szCs w:val="22"/>
          <w:highlight w:val="yellow"/>
        </w:rPr>
        <w:t>XXX</w:t>
      </w:r>
      <w:r w:rsidRPr="000C5B79">
        <w:rPr>
          <w:rFonts w:ascii="Gotham Office" w:hAnsi="Gotham Office"/>
          <w:sz w:val="22"/>
          <w:szCs w:val="22"/>
        </w:rPr>
        <w:t xml:space="preserve"> niveaux de sous-sols vers un mode de </w:t>
      </w:r>
      <w:r w:rsidRPr="000C5B79">
        <w:rPr>
          <w:rFonts w:ascii="Gotham Office" w:hAnsi="Gotham Office"/>
          <w:b/>
          <w:sz w:val="22"/>
          <w:szCs w:val="22"/>
        </w:rPr>
        <w:t>fondations par</w:t>
      </w:r>
      <w:r w:rsidRPr="000C5B79">
        <w:rPr>
          <w:rFonts w:ascii="Gotham Office" w:hAnsi="Gotham Office"/>
          <w:sz w:val="22"/>
          <w:szCs w:val="22"/>
        </w:rPr>
        <w:t xml:space="preserve"> </w:t>
      </w:r>
      <w:r w:rsidRPr="000C5B79">
        <w:rPr>
          <w:rFonts w:ascii="Gotham Office" w:hAnsi="Gotham Office" w:cs="Verdana,Bold"/>
          <w:b/>
          <w:bCs/>
          <w:sz w:val="22"/>
          <w:szCs w:val="22"/>
        </w:rPr>
        <w:t>radier général armé et rigide</w:t>
      </w:r>
      <w:r w:rsidRPr="000C5B79">
        <w:rPr>
          <w:rFonts w:ascii="Gotham Office" w:hAnsi="Gotham Office"/>
          <w:sz w:val="22"/>
          <w:szCs w:val="22"/>
        </w:rPr>
        <w:t xml:space="preserve"> </w:t>
      </w:r>
      <w:bookmarkStart w:id="264" w:name="_Hlk531936399"/>
      <w:r w:rsidRPr="000C5B79">
        <w:rPr>
          <w:rFonts w:ascii="Gotham Office" w:hAnsi="Gotham Office"/>
          <w:sz w:val="22"/>
          <w:szCs w:val="22"/>
        </w:rPr>
        <w:t>reposant sur une couche de forme et de répartition des charges permettant d’homogénéiser les sols d’assise du radier. Cette couche devra être constituée de matériaux granulaires et insensibles à l’eau.</w:t>
      </w:r>
    </w:p>
    <w:bookmarkEnd w:id="263"/>
    <w:p w14:paraId="5B30139E"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L’épaisseur de la couche de forme devra être d’au moins 0,20 m dans les secteurs où le fond de fouille sera situé au sein du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et d’au moins 0,30 m dans les secteurs ou le fond de fouille sera situé vers la base des </w:t>
      </w:r>
      <w:r w:rsidRPr="000C5B79">
        <w:rPr>
          <w:rFonts w:ascii="Gotham Office" w:hAnsi="Gotham Office"/>
          <w:i/>
          <w:sz w:val="22"/>
          <w:szCs w:val="22"/>
          <w:highlight w:val="yellow"/>
        </w:rPr>
        <w:t>Remblais</w:t>
      </w:r>
      <w:r w:rsidRPr="000C5B79">
        <w:rPr>
          <w:rFonts w:ascii="Gotham Office" w:hAnsi="Gotham Office"/>
          <w:sz w:val="22"/>
          <w:szCs w:val="22"/>
          <w:highlight w:val="yellow"/>
        </w:rPr>
        <w:t>.</w:t>
      </w:r>
    </w:p>
    <w:p w14:paraId="5E6D738E"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bookmarkStart w:id="265" w:name="_Hlk531936385"/>
      <w:bookmarkEnd w:id="264"/>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Dans les secteurs ou des sur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paisseurs locales de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ont été mis en évidence, les matériaux remaniés ou très hétérogènes devront être purgés et substitués par des matériaux granulaires et insensibles à l’eau.</w:t>
      </w:r>
    </w:p>
    <w:bookmarkEnd w:id="265"/>
    <w:p w14:paraId="79C581E4" w14:textId="2A141CAE" w:rsidR="00942F43" w:rsidRPr="000C5B79" w:rsidRDefault="00942F43" w:rsidP="00157E2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Compte tenu de la présence de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en surface et des faibles charges apportées au niveau des XXX ces ouvrages pourront être réalisés sur une couche de forme de 0,35 m d’épaisseur.</w:t>
      </w:r>
    </w:p>
    <w:p w14:paraId="4A2D8201" w14:textId="77777777" w:rsidR="00942F43" w:rsidRPr="000C5B79" w:rsidRDefault="00942F43" w:rsidP="00230259">
      <w:pPr>
        <w:shd w:val="clear" w:color="auto" w:fill="F2CEED" w:themeFill="accent5" w:themeFillTint="33"/>
        <w:suppressAutoHyphens/>
        <w:spacing w:before="120" w:after="120" w:line="360" w:lineRule="auto"/>
        <w:jc w:val="both"/>
        <w:rPr>
          <w:rFonts w:ascii="Gotham Office" w:hAnsi="Gotham Office"/>
          <w:sz w:val="22"/>
          <w:szCs w:val="22"/>
        </w:rPr>
      </w:pPr>
      <w:bookmarkStart w:id="266" w:name="_Hlk23401368"/>
      <w:r w:rsidRPr="000C5B79">
        <w:rPr>
          <w:rFonts w:ascii="Gotham Office" w:hAnsi="Gotham Office"/>
          <w:sz w:val="22"/>
          <w:szCs w:val="22"/>
        </w:rPr>
        <w:t>La contrainte admissible du sol d’assise des semelles aux Etats Limites de Services (ELS) sera comprise entre 0,XX et 0,XX MPa, selon la configuration du projet. Celle-ci devra être confirmée après vérification des déformations du sol (tassements absolus et différentiels) dans le cadre d’une mission G2-AVP selon la norme NF P 94-500.</w:t>
      </w:r>
    </w:p>
    <w:p w14:paraId="2CB9BAE7" w14:textId="2D4BA7B8" w:rsidR="007F0E69" w:rsidRPr="000C5B79" w:rsidRDefault="00942F43" w:rsidP="007F0E69">
      <w:pPr>
        <w:suppressAutoHyphens/>
        <w:spacing w:before="120" w:after="120" w:line="360" w:lineRule="auto"/>
        <w:jc w:val="both"/>
        <w:rPr>
          <w:rFonts w:ascii="Gotham Office" w:hAnsi="Gotham Office"/>
          <w:sz w:val="22"/>
          <w:szCs w:val="22"/>
        </w:rPr>
      </w:pPr>
      <w:bookmarkStart w:id="267" w:name="_Hlk66805251"/>
      <w:bookmarkEnd w:id="266"/>
      <w:r w:rsidRPr="000C5B79">
        <w:rPr>
          <w:rFonts w:ascii="Gotham Office" w:hAnsi="Gotham Office"/>
          <w:sz w:val="22"/>
          <w:szCs w:val="22"/>
        </w:rPr>
        <w:t>Dans tous les cas, les fondations devront être descendues au-delà de tous terrains remaniés ou décomprimés par les travaux et/ou intempéries et de tous</w:t>
      </w:r>
      <w:r w:rsidRPr="000C5B79">
        <w:rPr>
          <w:rFonts w:ascii="Gotham Office" w:hAnsi="Gotham Office"/>
          <w:i/>
          <w:iCs/>
          <w:sz w:val="22"/>
          <w:szCs w:val="22"/>
        </w:rPr>
        <w:t xml:space="preserve"> Remblais</w:t>
      </w:r>
      <w:r w:rsidRPr="000C5B79">
        <w:rPr>
          <w:rFonts w:ascii="Gotham Office" w:hAnsi="Gotham Office"/>
          <w:sz w:val="22"/>
          <w:szCs w:val="22"/>
        </w:rPr>
        <w:t xml:space="preserve"> éventuels</w:t>
      </w:r>
      <w:bookmarkEnd w:id="267"/>
      <w:r w:rsidRPr="000C5B79">
        <w:rPr>
          <w:rFonts w:ascii="Gotham Office" w:hAnsi="Gotham Office"/>
          <w:sz w:val="22"/>
          <w:szCs w:val="22"/>
        </w:rPr>
        <w:t>.</w:t>
      </w:r>
      <w:r w:rsidR="007F0E69" w:rsidRPr="000C5B79">
        <w:rPr>
          <w:rFonts w:ascii="Gotham Office" w:hAnsi="Gotham Office"/>
          <w:sz w:val="22"/>
          <w:szCs w:val="22"/>
        </w:rPr>
        <w:br w:type="page"/>
      </w:r>
    </w:p>
    <w:p w14:paraId="78249AAD" w14:textId="0D416D4D" w:rsidR="00173328" w:rsidRPr="000C5B79" w:rsidRDefault="00942F43" w:rsidP="00173328">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Ainsi un rattrapage en gros béton pourra s’avérer nécessaire pour respecter le critère d’ancrage. De plus, dans les zones où les niveaux d’assises des fondations sont situés au-delà de 1,5 m de profondeur, le blindage des fouilles pourra s’avérer nécessaire pour assurer la bonne tenue des parois.</w:t>
      </w:r>
    </w:p>
    <w:p w14:paraId="12C800F4"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bookmarkStart w:id="268" w:name="_Hlk155959101"/>
      <w:r w:rsidRPr="000C5B79">
        <w:rPr>
          <w:rFonts w:ascii="Gotham Office" w:hAnsi="Gotham Office"/>
          <w:sz w:val="22"/>
          <w:szCs w:val="22"/>
          <w:highlight w:val="yellow"/>
          <w:u w:val="single"/>
        </w:rPr>
        <w:t>Dispositions constructives entre fondations voisines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096CA3F" w14:textId="77777777" w:rsidR="00942F43" w:rsidRPr="000C5B79" w:rsidRDefault="00942F43" w:rsidP="00942F43">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Nous rappelons que le projet se trouve en mitoyenneté direct avec un bâtiment d’habitation de type R+X à XXX, dont les fondations n’ont pas été reconnue.</w:t>
      </w:r>
    </w:p>
    <w:p w14:paraId="36333F3E" w14:textId="220ACCDC" w:rsidR="009D2250" w:rsidRPr="000C5B79" w:rsidRDefault="00942F43" w:rsidP="009D225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Afin de préciser les dispositions constructives à respecter pour les nouvelles fondations à créer coté mitoyen, il est nécessaire de reconnaitre l’altimétrie du plancher bas et le mode de fondations (type, niveau d’assise, présence de débord…) du/des bâtiment(s) existant(s).</w:t>
      </w:r>
    </w:p>
    <w:p w14:paraId="40102823" w14:textId="6C48CE0D" w:rsidR="006406D3" w:rsidRPr="000C5B79" w:rsidRDefault="006406D3" w:rsidP="006406D3">
      <w:pPr>
        <w:suppressAutoHyphens/>
        <w:spacing w:before="120" w:after="120" w:line="360" w:lineRule="auto"/>
        <w:jc w:val="both"/>
        <w:rPr>
          <w:rFonts w:ascii="Gotham Office" w:hAnsi="Gotham Office"/>
          <w:sz w:val="22"/>
          <w:szCs w:val="22"/>
          <w:highlight w:val="yellow"/>
        </w:rPr>
      </w:pPr>
      <w:bookmarkStart w:id="269" w:name="_Hlk62214929"/>
      <w:bookmarkStart w:id="270" w:name="_Hlk62214954"/>
      <w:r w:rsidRPr="000C5B79">
        <w:rPr>
          <w:rFonts w:ascii="Gotham Office" w:hAnsi="Gotham Office"/>
          <w:sz w:val="22"/>
          <w:szCs w:val="22"/>
          <w:highlight w:val="yellow"/>
        </w:rPr>
        <w:t>Dans tous les cas, afin d’éviter l’application de tout effort parasite sur les voiles enterrés et les fondations du/des bâtiment</w:t>
      </w:r>
      <w:bookmarkEnd w:id="269"/>
      <w:r w:rsidRPr="000C5B79">
        <w:rPr>
          <w:rFonts w:ascii="Gotham Office" w:hAnsi="Gotham Office"/>
          <w:sz w:val="22"/>
          <w:szCs w:val="22"/>
          <w:highlight w:val="yellow"/>
        </w:rPr>
        <w:t>(s) mitoyen(s), et entre fondations voisines, on veillera à respecter l’une des règles de mitoyenneté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bookmarkEnd w:id="270"/>
    <w:p w14:paraId="34561637" w14:textId="77777777" w:rsidR="00942F43" w:rsidRPr="000C5B79" w:rsidRDefault="00942F43">
      <w:pPr>
        <w:numPr>
          <w:ilvl w:val="0"/>
          <w:numId w:val="27"/>
        </w:numPr>
        <w:suppressAutoHyphens/>
        <w:spacing w:before="120" w:after="120" w:line="360" w:lineRule="auto"/>
        <w:ind w:left="851" w:hanging="567"/>
        <w:jc w:val="both"/>
        <w:rPr>
          <w:rFonts w:ascii="Gotham Office" w:hAnsi="Gotham Office"/>
          <w:sz w:val="22"/>
          <w:szCs w:val="22"/>
          <w:highlight w:val="yellow"/>
        </w:rPr>
      </w:pPr>
      <w:r w:rsidRPr="000C5B79">
        <w:rPr>
          <w:rFonts w:ascii="Gotham Office" w:hAnsi="Gotham Office"/>
          <w:sz w:val="22"/>
          <w:szCs w:val="22"/>
          <w:highlight w:val="yellow"/>
        </w:rPr>
        <w:t>Soit, les fondations voisines devront être descendues au même niveau.</w:t>
      </w:r>
    </w:p>
    <w:p w14:paraId="659F184A" w14:textId="17A89768" w:rsidR="00F71915" w:rsidRPr="000C5B79" w:rsidRDefault="00942F43">
      <w:pPr>
        <w:numPr>
          <w:ilvl w:val="0"/>
          <w:numId w:val="27"/>
        </w:numPr>
        <w:suppressAutoHyphens/>
        <w:spacing w:before="120" w:after="120" w:line="360" w:lineRule="auto"/>
        <w:ind w:left="851" w:hanging="567"/>
        <w:jc w:val="both"/>
        <w:rPr>
          <w:rFonts w:ascii="Gotham Office" w:hAnsi="Gotham Office"/>
          <w:sz w:val="22"/>
          <w:szCs w:val="22"/>
          <w:highlight w:val="yellow"/>
        </w:rPr>
      </w:pPr>
      <w:r w:rsidRPr="000C5B79">
        <w:rPr>
          <w:rFonts w:ascii="Gotham Office" w:hAnsi="Gotham Office"/>
          <w:sz w:val="22"/>
          <w:szCs w:val="22"/>
          <w:highlight w:val="yellow"/>
        </w:rPr>
        <w:t>Soit, on respectera la règle du redan, soit une pente de 3H/2V entre bord de fondations voisines à niveaux différents.</w:t>
      </w:r>
    </w:p>
    <w:p w14:paraId="2373C6B2" w14:textId="77777777" w:rsidR="00942F43" w:rsidRPr="000C5B79" w:rsidRDefault="00942F43">
      <w:pPr>
        <w:numPr>
          <w:ilvl w:val="0"/>
          <w:numId w:val="27"/>
        </w:numPr>
        <w:suppressAutoHyphens/>
        <w:spacing w:before="120" w:after="120" w:line="360" w:lineRule="auto"/>
        <w:ind w:left="851" w:hanging="567"/>
        <w:jc w:val="both"/>
        <w:rPr>
          <w:rFonts w:ascii="Gotham Office" w:hAnsi="Gotham Office"/>
          <w:sz w:val="22"/>
          <w:szCs w:val="22"/>
          <w:highlight w:val="yellow"/>
        </w:rPr>
      </w:pPr>
      <w:r w:rsidRPr="000C5B79">
        <w:rPr>
          <w:rFonts w:ascii="Gotham Office" w:hAnsi="Gotham Office"/>
          <w:sz w:val="22"/>
          <w:szCs w:val="22"/>
          <w:highlight w:val="yellow"/>
        </w:rPr>
        <w:t>Soit, on veillera à prendre en compte dans le dimensionnement des voiles enterrés et des fondations, des efforts parasites appliqués par les fondations situées plus haut en altimétrie.</w:t>
      </w:r>
    </w:p>
    <w:p w14:paraId="44D57AA8" w14:textId="4015A70F" w:rsidR="00942F43" w:rsidRPr="000C5B79" w:rsidRDefault="00942F43" w:rsidP="006406D3">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Ces règles devront être respectées notamment entre les fondations voisines situées à la jonction entre XXX et XXX.</w:t>
      </w:r>
      <w:bookmarkEnd w:id="268"/>
    </w:p>
    <w:p w14:paraId="2C41E22A" w14:textId="77777777" w:rsidR="007F0E69" w:rsidRPr="000C5B79" w:rsidRDefault="007F0E69" w:rsidP="006406D3">
      <w:pPr>
        <w:suppressAutoHyphens/>
        <w:spacing w:before="120" w:after="120" w:line="360" w:lineRule="auto"/>
        <w:jc w:val="both"/>
        <w:rPr>
          <w:rFonts w:ascii="Gotham Office" w:hAnsi="Gotham Office"/>
          <w:sz w:val="22"/>
          <w:szCs w:val="22"/>
        </w:rPr>
      </w:pPr>
    </w:p>
    <w:p w14:paraId="46E9F85A" w14:textId="4BA114D4" w:rsidR="007F0E69" w:rsidRPr="000C5B79" w:rsidRDefault="007F0E69">
      <w:pPr>
        <w:rPr>
          <w:rFonts w:ascii="Gotham Office" w:hAnsi="Gotham Office"/>
          <w:sz w:val="22"/>
          <w:szCs w:val="22"/>
          <w:highlight w:val="yellow"/>
        </w:rPr>
      </w:pPr>
      <w:r w:rsidRPr="000C5B79">
        <w:rPr>
          <w:rFonts w:ascii="Gotham Office" w:hAnsi="Gotham Office"/>
          <w:sz w:val="22"/>
          <w:szCs w:val="22"/>
          <w:highlight w:val="yellow"/>
        </w:rPr>
        <w:br w:type="page"/>
      </w:r>
    </w:p>
    <w:p w14:paraId="213DBA13" w14:textId="22659B29" w:rsidR="006406D3" w:rsidRPr="000C5B79" w:rsidRDefault="00816FF3" w:rsidP="006406D3">
      <w:pPr>
        <w:pStyle w:val="Heading2"/>
      </w:pPr>
      <w:bookmarkStart w:id="271" w:name="_Ref175902503"/>
      <w:bookmarkStart w:id="272" w:name="_Toc219037944"/>
      <w:r w:rsidRPr="00816FF3">
        <w:rPr>
          <w:shd w:val="clear" w:color="auto" w:fill="92D050"/>
        </w:rPr>
        <w:t>Hypothèses de</w:t>
      </w:r>
      <w:r w:rsidRPr="00816FF3">
        <w:t xml:space="preserve"> </w:t>
      </w:r>
      <w:r w:rsidR="006406D3" w:rsidRPr="000C5B79">
        <w:rPr>
          <w:highlight w:val="yellow"/>
        </w:rPr>
        <w:t>Pré-</w:t>
      </w:r>
      <w:r w:rsidR="006406D3" w:rsidRPr="000C5B79">
        <w:t>dimensionnement des fondations superficielles</w:t>
      </w:r>
      <w:bookmarkEnd w:id="271"/>
      <w:bookmarkEnd w:id="272"/>
    </w:p>
    <w:p w14:paraId="2E557E57" w14:textId="7C3C1307" w:rsidR="006406D3" w:rsidRPr="000C5B79" w:rsidRDefault="006406D3" w:rsidP="00CE6544">
      <w:pPr>
        <w:pStyle w:val="Heading3"/>
      </w:pPr>
      <w:bookmarkStart w:id="273" w:name="_Toc219037945"/>
      <w:r w:rsidRPr="000C5B79">
        <w:rPr>
          <w:shd w:val="clear" w:color="auto" w:fill="auto"/>
        </w:rPr>
        <w:t>Capacité portante</w:t>
      </w:r>
      <w:bookmarkEnd w:id="273"/>
    </w:p>
    <w:p w14:paraId="26795BB8" w14:textId="69E9AE0A" w:rsidR="0064648A" w:rsidRDefault="00002E8B" w:rsidP="006406D3">
      <w:pPr>
        <w:suppressAutoHyphens/>
        <w:spacing w:before="120" w:after="120" w:line="360" w:lineRule="auto"/>
        <w:jc w:val="both"/>
        <w:rPr>
          <w:rFonts w:ascii="Gotham Office" w:hAnsi="Gotham Office"/>
          <w:sz w:val="22"/>
          <w:szCs w:val="22"/>
        </w:rPr>
      </w:pPr>
      <w:r>
        <w:rPr>
          <w:rFonts w:ascii="Gotham Office" w:hAnsi="Gotham Office"/>
          <w:sz w:val="22"/>
          <w:szCs w:val="22"/>
        </w:rPr>
        <w:t xml:space="preserve">Le calcul de la capacité portante du sol sous les fondations superficielles est </w:t>
      </w:r>
      <w:r w:rsidR="004F380B">
        <w:rPr>
          <w:rFonts w:ascii="Gotham Office" w:hAnsi="Gotham Office"/>
          <w:sz w:val="22"/>
          <w:szCs w:val="22"/>
        </w:rPr>
        <w:t xml:space="preserve">déterminé sur la base des valeurs caractéristiques défini </w:t>
      </w:r>
      <w:r w:rsidR="00A82961">
        <w:rPr>
          <w:rFonts w:ascii="Gotham Office" w:hAnsi="Gotham Office"/>
          <w:sz w:val="22"/>
          <w:szCs w:val="22"/>
        </w:rPr>
        <w:t xml:space="preserve">suivant </w:t>
      </w:r>
      <w:r w:rsidR="006406D3" w:rsidRPr="000C5B79">
        <w:rPr>
          <w:rFonts w:ascii="Gotham Office" w:hAnsi="Gotham Office"/>
          <w:sz w:val="22"/>
          <w:szCs w:val="22"/>
        </w:rPr>
        <w:t>la méthode pressiométrique de la norme NF P 94-261 «</w:t>
      </w:r>
      <w:r w:rsidR="006406D3" w:rsidRPr="000C5B79">
        <w:rPr>
          <w:rFonts w:ascii="Calibri" w:hAnsi="Calibri" w:cs="Calibri"/>
          <w:sz w:val="22"/>
          <w:szCs w:val="22"/>
        </w:rPr>
        <w:t> </w:t>
      </w:r>
      <w:r w:rsidR="006406D3" w:rsidRPr="000C5B79">
        <w:rPr>
          <w:rFonts w:ascii="Gotham Office" w:hAnsi="Gotham Office"/>
          <w:sz w:val="22"/>
          <w:szCs w:val="22"/>
        </w:rPr>
        <w:t>Justification des ouvrages g</w:t>
      </w:r>
      <w:r w:rsidR="006406D3" w:rsidRPr="000C5B79">
        <w:rPr>
          <w:rFonts w:ascii="Gotham Office" w:hAnsi="Gotham Office" w:cs="Gotham Office"/>
          <w:sz w:val="22"/>
          <w:szCs w:val="22"/>
        </w:rPr>
        <w:t>é</w:t>
      </w:r>
      <w:r w:rsidR="006406D3" w:rsidRPr="000C5B79">
        <w:rPr>
          <w:rFonts w:ascii="Gotham Office" w:hAnsi="Gotham Office"/>
          <w:sz w:val="22"/>
          <w:szCs w:val="22"/>
        </w:rPr>
        <w:t>otechniques - Normes d</w:t>
      </w:r>
      <w:r w:rsidR="006406D3" w:rsidRPr="000C5B79">
        <w:rPr>
          <w:rFonts w:ascii="Gotham Office" w:hAnsi="Gotham Office" w:cs="Gotham Office"/>
          <w:sz w:val="22"/>
          <w:szCs w:val="22"/>
        </w:rPr>
        <w:t>’</w:t>
      </w:r>
      <w:r w:rsidR="006406D3" w:rsidRPr="000C5B79">
        <w:rPr>
          <w:rFonts w:ascii="Gotham Office" w:hAnsi="Gotham Office"/>
          <w:sz w:val="22"/>
          <w:szCs w:val="22"/>
        </w:rPr>
        <w:t>application nationale de l</w:t>
      </w:r>
      <w:r w:rsidR="006406D3" w:rsidRPr="000C5B79">
        <w:rPr>
          <w:rFonts w:ascii="Gotham Office" w:hAnsi="Gotham Office" w:cs="Gotham Office"/>
          <w:sz w:val="22"/>
          <w:szCs w:val="22"/>
        </w:rPr>
        <w:t>’</w:t>
      </w:r>
      <w:r w:rsidR="006406D3" w:rsidRPr="000C5B79">
        <w:rPr>
          <w:rFonts w:ascii="Gotham Office" w:hAnsi="Gotham Office"/>
          <w:sz w:val="22"/>
          <w:szCs w:val="22"/>
        </w:rPr>
        <w:t>Eurocode 7 - Fondations superficielles</w:t>
      </w:r>
      <w:r w:rsidR="006406D3" w:rsidRPr="000C5B79">
        <w:rPr>
          <w:rFonts w:ascii="Calibri" w:hAnsi="Calibri" w:cs="Calibri"/>
          <w:sz w:val="22"/>
          <w:szCs w:val="22"/>
        </w:rPr>
        <w:t> </w:t>
      </w:r>
      <w:r w:rsidR="006406D3" w:rsidRPr="000C5B79">
        <w:rPr>
          <w:rFonts w:ascii="Gotham Office" w:hAnsi="Gotham Office" w:cs="Gotham Office"/>
          <w:sz w:val="22"/>
          <w:szCs w:val="22"/>
        </w:rPr>
        <w:t>»</w:t>
      </w:r>
      <w:r w:rsidR="006406D3" w:rsidRPr="000C5B79">
        <w:rPr>
          <w:rFonts w:ascii="Gotham Office" w:hAnsi="Gotham Office"/>
          <w:sz w:val="22"/>
          <w:szCs w:val="22"/>
        </w:rPr>
        <w:t>.</w:t>
      </w:r>
    </w:p>
    <w:tbl>
      <w:tblPr>
        <w:tblStyle w:val="TableGrid"/>
        <w:tblW w:w="9776" w:type="dxa"/>
        <w:jc w:val="center"/>
        <w:tblLook w:val="04A0" w:firstRow="1" w:lastRow="0" w:firstColumn="1" w:lastColumn="0" w:noHBand="0" w:noVBand="1"/>
      </w:tblPr>
      <w:tblGrid>
        <w:gridCol w:w="1767"/>
        <w:gridCol w:w="939"/>
        <w:gridCol w:w="1225"/>
        <w:gridCol w:w="629"/>
        <w:gridCol w:w="619"/>
        <w:gridCol w:w="769"/>
        <w:gridCol w:w="769"/>
        <w:gridCol w:w="769"/>
        <w:gridCol w:w="589"/>
        <w:gridCol w:w="709"/>
        <w:gridCol w:w="992"/>
      </w:tblGrid>
      <w:tr w:rsidR="00C357C6" w:rsidRPr="00F744B8" w14:paraId="5367B3FE" w14:textId="77777777" w:rsidTr="0092755E">
        <w:trPr>
          <w:jc w:val="center"/>
        </w:trPr>
        <w:tc>
          <w:tcPr>
            <w:tcW w:w="1767" w:type="dxa"/>
            <w:vMerge w:val="restart"/>
            <w:shd w:val="clear" w:color="auto" w:fill="F2F2F2" w:themeFill="background1" w:themeFillShade="F2"/>
            <w:vAlign w:val="center"/>
          </w:tcPr>
          <w:p w14:paraId="75127537" w14:textId="77777777" w:rsidR="0092755E" w:rsidRPr="00F744B8" w:rsidRDefault="0092755E">
            <w:pPr>
              <w:suppressAutoHyphens/>
              <w:spacing w:before="120" w:after="120" w:line="360" w:lineRule="auto"/>
              <w:jc w:val="center"/>
              <w:rPr>
                <w:rFonts w:ascii="Gotham Office" w:hAnsi="Gotham Office"/>
                <w:sz w:val="18"/>
                <w:szCs w:val="18"/>
              </w:rPr>
            </w:pPr>
            <w:r w:rsidRPr="00F744B8">
              <w:rPr>
                <w:rFonts w:ascii="Gotham Office" w:hAnsi="Gotham Office"/>
                <w:b/>
                <w:bCs/>
                <w:sz w:val="18"/>
                <w:szCs w:val="18"/>
              </w:rPr>
              <w:t>Sol d’ancrage</w:t>
            </w:r>
          </w:p>
        </w:tc>
        <w:tc>
          <w:tcPr>
            <w:tcW w:w="939" w:type="dxa"/>
            <w:vMerge w:val="restart"/>
            <w:shd w:val="clear" w:color="auto" w:fill="F2F2F2" w:themeFill="background1" w:themeFillShade="F2"/>
            <w:vAlign w:val="center"/>
          </w:tcPr>
          <w:p w14:paraId="6027B5E4" w14:textId="77777777" w:rsidR="0092755E" w:rsidRPr="00F744B8" w:rsidRDefault="0092755E">
            <w:pPr>
              <w:suppressAutoHyphens/>
              <w:spacing w:before="120" w:after="120" w:line="360" w:lineRule="auto"/>
              <w:jc w:val="center"/>
              <w:rPr>
                <w:rFonts w:ascii="Gotham Office" w:hAnsi="Gotham Office"/>
                <w:sz w:val="18"/>
                <w:szCs w:val="18"/>
              </w:rPr>
            </w:pPr>
            <w:r w:rsidRPr="004321D8">
              <w:rPr>
                <w:rFonts w:ascii="Gotham Office" w:hAnsi="Gotham Office"/>
                <w:b/>
                <w:bCs/>
                <w:sz w:val="18"/>
                <w:szCs w:val="18"/>
              </w:rPr>
              <w:t>Classe de sol</w:t>
            </w:r>
          </w:p>
        </w:tc>
        <w:tc>
          <w:tcPr>
            <w:tcW w:w="1225" w:type="dxa"/>
            <w:vMerge w:val="restart"/>
            <w:shd w:val="clear" w:color="auto" w:fill="F2F2F2" w:themeFill="background1" w:themeFillShade="F2"/>
            <w:vAlign w:val="center"/>
          </w:tcPr>
          <w:p w14:paraId="6E79CFDB" w14:textId="77777777" w:rsidR="0092755E" w:rsidRPr="007E2ECF" w:rsidRDefault="0092755E">
            <w:pPr>
              <w:suppressAutoHyphens/>
              <w:spacing w:before="120" w:after="120" w:line="360" w:lineRule="auto"/>
              <w:jc w:val="center"/>
              <w:rPr>
                <w:rFonts w:ascii="Gotham Office" w:hAnsi="Gotham Office"/>
                <w:b/>
                <w:bCs/>
                <w:sz w:val="18"/>
                <w:szCs w:val="18"/>
              </w:rPr>
            </w:pPr>
            <w:r w:rsidRPr="007E2ECF">
              <w:rPr>
                <w:rFonts w:ascii="Gotham Office" w:hAnsi="Gotham Office"/>
                <w:b/>
                <w:bCs/>
                <w:sz w:val="18"/>
                <w:szCs w:val="18"/>
              </w:rPr>
              <w:t>k</w:t>
            </w:r>
            <w:r w:rsidRPr="007E2ECF">
              <w:rPr>
                <w:rFonts w:ascii="Gotham Office" w:hAnsi="Gotham Office"/>
                <w:b/>
                <w:bCs/>
                <w:sz w:val="18"/>
                <w:szCs w:val="18"/>
                <w:vertAlign w:val="subscript"/>
              </w:rPr>
              <w:t>p</w:t>
            </w:r>
          </w:p>
        </w:tc>
        <w:tc>
          <w:tcPr>
            <w:tcW w:w="3555" w:type="dxa"/>
            <w:gridSpan w:val="5"/>
            <w:shd w:val="clear" w:color="auto" w:fill="F2F2F2" w:themeFill="background1" w:themeFillShade="F2"/>
            <w:vAlign w:val="center"/>
          </w:tcPr>
          <w:p w14:paraId="5227F134" w14:textId="46F36BCF" w:rsidR="0092755E" w:rsidRPr="00F744B8" w:rsidRDefault="001E1460">
            <w:pPr>
              <w:suppressAutoHyphens/>
              <w:spacing w:before="120" w:after="120" w:line="360" w:lineRule="auto"/>
              <w:jc w:val="center"/>
              <w:rPr>
                <w:rFonts w:ascii="Gotham Office" w:hAnsi="Gotham Office"/>
                <w:sz w:val="18"/>
                <w:szCs w:val="18"/>
              </w:rPr>
            </w:pPr>
            <w:r>
              <w:rPr>
                <w:rFonts w:ascii="Gotham Office" w:hAnsi="Gotham Office"/>
                <w:b/>
                <w:bCs/>
                <w:sz w:val="18"/>
                <w:szCs w:val="18"/>
              </w:rPr>
              <w:t>p</w:t>
            </w:r>
            <w:r w:rsidR="0092755E" w:rsidRPr="002F0CC8">
              <w:rPr>
                <w:rFonts w:ascii="Gotham Office" w:hAnsi="Gotham Office"/>
                <w:b/>
                <w:bCs/>
                <w:sz w:val="18"/>
                <w:szCs w:val="18"/>
              </w:rPr>
              <w:t xml:space="preserve">le* </w:t>
            </w:r>
            <w:r w:rsidR="0038048E">
              <w:rPr>
                <w:rFonts w:ascii="Gotham Office" w:hAnsi="Gotham Office"/>
                <w:b/>
                <w:bCs/>
                <w:sz w:val="18"/>
                <w:szCs w:val="18"/>
              </w:rPr>
              <w:t>(</w:t>
            </w:r>
            <w:r w:rsidR="0092755E" w:rsidRPr="002F0CC8">
              <w:rPr>
                <w:rFonts w:ascii="Gotham Office" w:hAnsi="Gotham Office"/>
                <w:b/>
                <w:bCs/>
                <w:sz w:val="18"/>
                <w:szCs w:val="18"/>
              </w:rPr>
              <w:t>MPa</w:t>
            </w:r>
            <w:r w:rsidR="0038048E">
              <w:rPr>
                <w:rFonts w:ascii="Gotham Office" w:hAnsi="Gotham Office"/>
                <w:b/>
                <w:bCs/>
                <w:sz w:val="18"/>
                <w:szCs w:val="18"/>
              </w:rPr>
              <w:t>)</w:t>
            </w:r>
          </w:p>
        </w:tc>
        <w:tc>
          <w:tcPr>
            <w:tcW w:w="589" w:type="dxa"/>
            <w:vMerge w:val="restart"/>
            <w:shd w:val="clear" w:color="auto" w:fill="F2F2F2" w:themeFill="background1" w:themeFillShade="F2"/>
            <w:vAlign w:val="center"/>
          </w:tcPr>
          <w:p w14:paraId="615D406A" w14:textId="77777777" w:rsidR="0092755E" w:rsidRPr="00F744B8" w:rsidRDefault="0092755E">
            <w:pPr>
              <w:suppressAutoHyphens/>
              <w:spacing w:before="120" w:after="120" w:line="360" w:lineRule="auto"/>
              <w:jc w:val="center"/>
              <w:rPr>
                <w:rFonts w:ascii="Gotham Office" w:hAnsi="Gotham Office"/>
                <w:sz w:val="18"/>
                <w:szCs w:val="18"/>
              </w:rPr>
            </w:pPr>
            <w:r w:rsidRPr="004321D8">
              <w:rPr>
                <w:rFonts w:ascii="Gotham Office" w:hAnsi="Gotham Office"/>
                <w:b/>
                <w:bCs/>
                <w:sz w:val="18"/>
                <w:szCs w:val="18"/>
              </w:rPr>
              <w:t>i</w:t>
            </w:r>
            <w:r w:rsidRPr="004321D8">
              <w:rPr>
                <w:rFonts w:ascii="Gotham Office" w:hAnsi="Gotham Office" w:hint="eastAsia"/>
                <w:b/>
                <w:bCs/>
                <w:sz w:val="18"/>
                <w:szCs w:val="18"/>
              </w:rPr>
              <w:t>δ</w:t>
            </w:r>
          </w:p>
        </w:tc>
        <w:tc>
          <w:tcPr>
            <w:tcW w:w="709" w:type="dxa"/>
            <w:vMerge w:val="restart"/>
            <w:shd w:val="clear" w:color="auto" w:fill="F2F2F2" w:themeFill="background1" w:themeFillShade="F2"/>
            <w:vAlign w:val="center"/>
          </w:tcPr>
          <w:p w14:paraId="517D0B42" w14:textId="77777777" w:rsidR="0092755E" w:rsidRPr="00F744B8" w:rsidRDefault="0092755E">
            <w:pPr>
              <w:suppressAutoHyphens/>
              <w:spacing w:before="120" w:after="120" w:line="360" w:lineRule="auto"/>
              <w:jc w:val="center"/>
              <w:rPr>
                <w:rFonts w:ascii="Gotham Office" w:hAnsi="Gotham Office"/>
                <w:sz w:val="18"/>
                <w:szCs w:val="18"/>
              </w:rPr>
            </w:pPr>
            <w:r w:rsidRPr="00F94E74">
              <w:rPr>
                <w:rFonts w:ascii="Gotham Office" w:hAnsi="Gotham Office"/>
                <w:b/>
                <w:bCs/>
                <w:sz w:val="18"/>
                <w:szCs w:val="18"/>
              </w:rPr>
              <w:t>i</w:t>
            </w:r>
            <w:r w:rsidRPr="00F94E74">
              <w:rPr>
                <w:rFonts w:ascii="Gotham Office" w:hAnsi="Gotham Office" w:hint="eastAsia"/>
                <w:b/>
                <w:bCs/>
                <w:sz w:val="18"/>
                <w:szCs w:val="18"/>
              </w:rPr>
              <w:t>β</w:t>
            </w:r>
          </w:p>
        </w:tc>
        <w:tc>
          <w:tcPr>
            <w:tcW w:w="992" w:type="dxa"/>
            <w:vMerge w:val="restart"/>
            <w:shd w:val="clear" w:color="auto" w:fill="F2F2F2" w:themeFill="background1" w:themeFillShade="F2"/>
            <w:vAlign w:val="center"/>
          </w:tcPr>
          <w:p w14:paraId="4525BA45" w14:textId="638B1946" w:rsidR="0092755E" w:rsidRPr="00F94E74" w:rsidRDefault="0092755E">
            <w:pPr>
              <w:suppressAutoHyphens/>
              <w:spacing w:before="120" w:after="120" w:line="360" w:lineRule="auto"/>
              <w:jc w:val="center"/>
              <w:rPr>
                <w:rFonts w:ascii="Gotham Office" w:hAnsi="Gotham Office"/>
                <w:b/>
                <w:bCs/>
                <w:sz w:val="18"/>
                <w:szCs w:val="18"/>
              </w:rPr>
            </w:pPr>
            <w:r w:rsidRPr="00EF2FE4">
              <w:rPr>
                <w:rFonts w:ascii="Gotham Office" w:hAnsi="Gotham Office"/>
                <w:b/>
                <w:bCs/>
                <w:sz w:val="18"/>
                <w:szCs w:val="18"/>
              </w:rPr>
              <w:t>q</w:t>
            </w:r>
            <w:r w:rsidRPr="0038048E">
              <w:rPr>
                <w:rFonts w:ascii="Gotham Office" w:hAnsi="Gotham Office"/>
                <w:b/>
                <w:bCs/>
                <w:sz w:val="18"/>
                <w:szCs w:val="18"/>
                <w:vertAlign w:val="subscript"/>
              </w:rPr>
              <w:t xml:space="preserve">net </w:t>
            </w:r>
            <w:r w:rsidR="0038048E">
              <w:rPr>
                <w:rFonts w:ascii="Gotham Office" w:hAnsi="Gotham Office"/>
                <w:b/>
                <w:bCs/>
                <w:sz w:val="18"/>
                <w:szCs w:val="18"/>
              </w:rPr>
              <w:t>(</w:t>
            </w:r>
            <w:r w:rsidRPr="00EF2FE4">
              <w:rPr>
                <w:rFonts w:ascii="Gotham Office" w:hAnsi="Gotham Office"/>
                <w:b/>
                <w:bCs/>
                <w:sz w:val="18"/>
                <w:szCs w:val="18"/>
              </w:rPr>
              <w:t>MPa</w:t>
            </w:r>
            <w:r w:rsidR="0038048E">
              <w:rPr>
                <w:rFonts w:ascii="Gotham Office" w:hAnsi="Gotham Office"/>
                <w:b/>
                <w:bCs/>
                <w:sz w:val="18"/>
                <w:szCs w:val="18"/>
              </w:rPr>
              <w:t>)</w:t>
            </w:r>
          </w:p>
        </w:tc>
      </w:tr>
      <w:tr w:rsidR="00C357C6" w:rsidRPr="00F744B8" w14:paraId="0EAD339C" w14:textId="77777777" w:rsidTr="0092755E">
        <w:trPr>
          <w:jc w:val="center"/>
        </w:trPr>
        <w:tc>
          <w:tcPr>
            <w:tcW w:w="1767" w:type="dxa"/>
            <w:vMerge/>
            <w:vAlign w:val="center"/>
          </w:tcPr>
          <w:p w14:paraId="4C7109B0" w14:textId="77777777" w:rsidR="0092755E" w:rsidRPr="00F744B8" w:rsidRDefault="0092755E">
            <w:pPr>
              <w:suppressAutoHyphens/>
              <w:spacing w:before="120" w:after="120" w:line="360" w:lineRule="auto"/>
              <w:jc w:val="center"/>
              <w:rPr>
                <w:rFonts w:ascii="Gotham Office" w:hAnsi="Gotham Office"/>
                <w:sz w:val="18"/>
                <w:szCs w:val="18"/>
              </w:rPr>
            </w:pPr>
          </w:p>
        </w:tc>
        <w:tc>
          <w:tcPr>
            <w:tcW w:w="939" w:type="dxa"/>
            <w:vMerge/>
            <w:vAlign w:val="center"/>
          </w:tcPr>
          <w:p w14:paraId="278D8CCA" w14:textId="77777777" w:rsidR="0092755E" w:rsidRPr="00F744B8" w:rsidRDefault="0092755E">
            <w:pPr>
              <w:suppressAutoHyphens/>
              <w:spacing w:before="120" w:after="120" w:line="360" w:lineRule="auto"/>
              <w:jc w:val="center"/>
              <w:rPr>
                <w:rFonts w:ascii="Gotham Office" w:hAnsi="Gotham Office"/>
                <w:sz w:val="18"/>
                <w:szCs w:val="18"/>
              </w:rPr>
            </w:pPr>
          </w:p>
        </w:tc>
        <w:tc>
          <w:tcPr>
            <w:tcW w:w="1225" w:type="dxa"/>
            <w:vMerge/>
            <w:vAlign w:val="center"/>
          </w:tcPr>
          <w:p w14:paraId="7C5EF1C7" w14:textId="77777777" w:rsidR="0092755E" w:rsidRPr="00F744B8" w:rsidRDefault="0092755E">
            <w:pPr>
              <w:suppressAutoHyphens/>
              <w:spacing w:before="120" w:after="120" w:line="360" w:lineRule="auto"/>
              <w:jc w:val="center"/>
              <w:rPr>
                <w:rFonts w:ascii="Gotham Office" w:hAnsi="Gotham Office"/>
                <w:sz w:val="18"/>
                <w:szCs w:val="18"/>
              </w:rPr>
            </w:pPr>
          </w:p>
        </w:tc>
        <w:tc>
          <w:tcPr>
            <w:tcW w:w="629" w:type="dxa"/>
            <w:shd w:val="clear" w:color="auto" w:fill="F2F2F2" w:themeFill="background1" w:themeFillShade="F2"/>
            <w:vAlign w:val="center"/>
          </w:tcPr>
          <w:p w14:paraId="616E5BAC" w14:textId="494DD1C6"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619" w:type="dxa"/>
            <w:shd w:val="clear" w:color="auto" w:fill="F2F2F2" w:themeFill="background1" w:themeFillShade="F2"/>
            <w:vAlign w:val="center"/>
          </w:tcPr>
          <w:p w14:paraId="61BFC367" w14:textId="469A6D52"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769" w:type="dxa"/>
            <w:shd w:val="clear" w:color="auto" w:fill="F2F2F2" w:themeFill="background1" w:themeFillShade="F2"/>
            <w:vAlign w:val="center"/>
          </w:tcPr>
          <w:p w14:paraId="14B8322B" w14:textId="6EB00794"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769" w:type="dxa"/>
            <w:shd w:val="clear" w:color="auto" w:fill="F2F2F2" w:themeFill="background1" w:themeFillShade="F2"/>
            <w:vAlign w:val="center"/>
          </w:tcPr>
          <w:p w14:paraId="796956BD" w14:textId="5E59B0B1"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769" w:type="dxa"/>
            <w:shd w:val="clear" w:color="auto" w:fill="F2F2F2" w:themeFill="background1" w:themeFillShade="F2"/>
            <w:vAlign w:val="center"/>
          </w:tcPr>
          <w:p w14:paraId="59317690" w14:textId="46ECC149" w:rsidR="0092755E" w:rsidRPr="007E2ECF" w:rsidRDefault="0038048E">
            <w:pPr>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SP</w:t>
            </w:r>
            <w:r w:rsidRPr="0038048E">
              <w:rPr>
                <w:rFonts w:ascii="Gotham Office" w:hAnsi="Gotham Office"/>
                <w:b/>
                <w:bCs/>
                <w:sz w:val="18"/>
                <w:szCs w:val="18"/>
                <w:highlight w:val="yellow"/>
              </w:rPr>
              <w:t>X</w:t>
            </w:r>
          </w:p>
        </w:tc>
        <w:tc>
          <w:tcPr>
            <w:tcW w:w="589" w:type="dxa"/>
            <w:vMerge/>
            <w:vAlign w:val="center"/>
          </w:tcPr>
          <w:p w14:paraId="599E4D59" w14:textId="77777777" w:rsidR="0092755E" w:rsidRPr="00F744B8" w:rsidRDefault="0092755E">
            <w:pPr>
              <w:suppressAutoHyphens/>
              <w:spacing w:before="120" w:after="120" w:line="360" w:lineRule="auto"/>
              <w:jc w:val="center"/>
              <w:rPr>
                <w:rFonts w:ascii="Gotham Office" w:hAnsi="Gotham Office"/>
                <w:sz w:val="18"/>
                <w:szCs w:val="18"/>
              </w:rPr>
            </w:pPr>
          </w:p>
        </w:tc>
        <w:tc>
          <w:tcPr>
            <w:tcW w:w="709" w:type="dxa"/>
            <w:vMerge/>
            <w:vAlign w:val="center"/>
          </w:tcPr>
          <w:p w14:paraId="290A43C6" w14:textId="77777777" w:rsidR="0092755E" w:rsidRPr="00F744B8" w:rsidRDefault="0092755E">
            <w:pPr>
              <w:suppressAutoHyphens/>
              <w:spacing w:before="120" w:after="120" w:line="360" w:lineRule="auto"/>
              <w:jc w:val="center"/>
              <w:rPr>
                <w:rFonts w:ascii="Gotham Office" w:hAnsi="Gotham Office"/>
                <w:sz w:val="18"/>
                <w:szCs w:val="18"/>
              </w:rPr>
            </w:pPr>
          </w:p>
        </w:tc>
        <w:tc>
          <w:tcPr>
            <w:tcW w:w="992" w:type="dxa"/>
            <w:vMerge/>
            <w:vAlign w:val="center"/>
          </w:tcPr>
          <w:p w14:paraId="09D6C0C0" w14:textId="77777777" w:rsidR="0092755E" w:rsidRPr="00F744B8" w:rsidRDefault="0092755E">
            <w:pPr>
              <w:suppressAutoHyphens/>
              <w:spacing w:before="120" w:after="120" w:line="360" w:lineRule="auto"/>
              <w:jc w:val="center"/>
              <w:rPr>
                <w:rFonts w:ascii="Gotham Office" w:hAnsi="Gotham Office"/>
                <w:sz w:val="18"/>
                <w:szCs w:val="18"/>
              </w:rPr>
            </w:pPr>
          </w:p>
        </w:tc>
      </w:tr>
      <w:tr w:rsidR="0038048E" w:rsidRPr="00F744B8" w14:paraId="51CD203C" w14:textId="77777777">
        <w:trPr>
          <w:trHeight w:val="746"/>
          <w:jc w:val="center"/>
        </w:trPr>
        <w:tc>
          <w:tcPr>
            <w:tcW w:w="1767" w:type="dxa"/>
            <w:vMerge w:val="restart"/>
            <w:vAlign w:val="center"/>
          </w:tcPr>
          <w:p w14:paraId="25A1A172" w14:textId="4243FAE1" w:rsidR="0092755E" w:rsidRPr="0092755E" w:rsidRDefault="0092755E">
            <w:pPr>
              <w:suppressAutoHyphens/>
              <w:spacing w:before="120" w:after="120" w:line="360" w:lineRule="auto"/>
              <w:jc w:val="center"/>
              <w:rPr>
                <w:rFonts w:ascii="Gotham Office" w:hAnsi="Gotham Office"/>
                <w:i/>
                <w:iCs/>
                <w:sz w:val="18"/>
                <w:szCs w:val="18"/>
              </w:rPr>
            </w:pPr>
            <w:r w:rsidRPr="0092755E">
              <w:rPr>
                <w:rFonts w:ascii="Gotham Office" w:hAnsi="Gotham Office"/>
                <w:i/>
                <w:iCs/>
                <w:sz w:val="18"/>
                <w:szCs w:val="18"/>
                <w:highlight w:val="yellow"/>
              </w:rPr>
              <w:t>XXX</w:t>
            </w:r>
          </w:p>
        </w:tc>
        <w:tc>
          <w:tcPr>
            <w:tcW w:w="939" w:type="dxa"/>
            <w:vMerge w:val="restart"/>
            <w:vAlign w:val="center"/>
          </w:tcPr>
          <w:p w14:paraId="44BB479D" w14:textId="5EBF9CBA" w:rsidR="0092755E" w:rsidRPr="00F744B8" w:rsidRDefault="0092755E">
            <w:pPr>
              <w:suppressAutoHyphens/>
              <w:spacing w:before="120" w:after="120" w:line="360" w:lineRule="auto"/>
              <w:jc w:val="center"/>
              <w:rPr>
                <w:rFonts w:ascii="Gotham Office" w:hAnsi="Gotham Office"/>
                <w:sz w:val="18"/>
                <w:szCs w:val="18"/>
              </w:rPr>
            </w:pPr>
            <w:r w:rsidRPr="0092755E">
              <w:rPr>
                <w:rFonts w:ascii="Gotham Office" w:hAnsi="Gotham Office"/>
                <w:sz w:val="18"/>
                <w:szCs w:val="18"/>
                <w:highlight w:val="yellow"/>
              </w:rPr>
              <w:t>XXX</w:t>
            </w:r>
          </w:p>
        </w:tc>
        <w:tc>
          <w:tcPr>
            <w:tcW w:w="1225" w:type="dxa"/>
            <w:vMerge w:val="restart"/>
            <w:vAlign w:val="center"/>
          </w:tcPr>
          <w:p w14:paraId="5FB72A86" w14:textId="1E464C26" w:rsidR="0092755E" w:rsidRPr="00F744B8"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w:t>
            </w:r>
          </w:p>
        </w:tc>
        <w:tc>
          <w:tcPr>
            <w:tcW w:w="629" w:type="dxa"/>
            <w:vAlign w:val="center"/>
          </w:tcPr>
          <w:p w14:paraId="10E74461" w14:textId="48BE17C1" w:rsidR="0092755E" w:rsidRPr="00F744B8"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X,XX</w:t>
            </w:r>
          </w:p>
        </w:tc>
        <w:tc>
          <w:tcPr>
            <w:tcW w:w="619" w:type="dxa"/>
            <w:vAlign w:val="center"/>
          </w:tcPr>
          <w:p w14:paraId="1336EDB8" w14:textId="64CAA299" w:rsidR="0092755E" w:rsidRPr="00F744B8"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X,XX</w:t>
            </w:r>
          </w:p>
        </w:tc>
        <w:tc>
          <w:tcPr>
            <w:tcW w:w="769" w:type="dxa"/>
            <w:vAlign w:val="center"/>
          </w:tcPr>
          <w:p w14:paraId="3D4A7353" w14:textId="619B9AEE" w:rsidR="0092755E" w:rsidRPr="00F744B8"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X,XX</w:t>
            </w:r>
          </w:p>
        </w:tc>
        <w:tc>
          <w:tcPr>
            <w:tcW w:w="769" w:type="dxa"/>
            <w:vAlign w:val="center"/>
          </w:tcPr>
          <w:p w14:paraId="6C371BEE" w14:textId="1C27F760" w:rsidR="0092755E" w:rsidRPr="00F744B8"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X,XX</w:t>
            </w:r>
          </w:p>
        </w:tc>
        <w:tc>
          <w:tcPr>
            <w:tcW w:w="769" w:type="dxa"/>
            <w:vAlign w:val="center"/>
          </w:tcPr>
          <w:p w14:paraId="19375F11" w14:textId="61F0B8D6" w:rsidR="0092755E" w:rsidRPr="00F744B8"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X,XX</w:t>
            </w:r>
          </w:p>
        </w:tc>
        <w:tc>
          <w:tcPr>
            <w:tcW w:w="589" w:type="dxa"/>
            <w:vMerge w:val="restart"/>
            <w:vAlign w:val="center"/>
          </w:tcPr>
          <w:p w14:paraId="7C46CE56" w14:textId="7EE81DDA" w:rsidR="0092755E" w:rsidRPr="00F744B8" w:rsidRDefault="0092755E">
            <w:pPr>
              <w:suppressAutoHyphens/>
              <w:spacing w:before="120" w:after="120" w:line="360" w:lineRule="auto"/>
              <w:jc w:val="center"/>
              <w:rPr>
                <w:rFonts w:ascii="Gotham Office" w:hAnsi="Gotham Office"/>
                <w:sz w:val="18"/>
                <w:szCs w:val="18"/>
              </w:rPr>
            </w:pPr>
            <w:r>
              <w:rPr>
                <w:rFonts w:ascii="Gotham Office" w:hAnsi="Gotham Office"/>
                <w:sz w:val="18"/>
                <w:szCs w:val="18"/>
              </w:rPr>
              <w:t>1</w:t>
            </w:r>
            <w:r w:rsidR="00C357C6">
              <w:rPr>
                <w:rFonts w:ascii="Gotham Office" w:hAnsi="Gotham Office"/>
                <w:sz w:val="18"/>
                <w:szCs w:val="18"/>
              </w:rPr>
              <w:t>,00</w:t>
            </w:r>
          </w:p>
        </w:tc>
        <w:tc>
          <w:tcPr>
            <w:tcW w:w="709" w:type="dxa"/>
            <w:vMerge w:val="restart"/>
            <w:vAlign w:val="center"/>
          </w:tcPr>
          <w:p w14:paraId="4366BE2A" w14:textId="28BBB996" w:rsidR="0092755E" w:rsidRPr="00F744B8" w:rsidRDefault="0092755E">
            <w:pPr>
              <w:suppressAutoHyphens/>
              <w:spacing w:before="120" w:after="120" w:line="360" w:lineRule="auto"/>
              <w:jc w:val="center"/>
              <w:rPr>
                <w:rFonts w:ascii="Gotham Office" w:hAnsi="Gotham Office"/>
                <w:sz w:val="18"/>
                <w:szCs w:val="18"/>
              </w:rPr>
            </w:pPr>
            <w:r>
              <w:rPr>
                <w:rFonts w:ascii="Gotham Office" w:hAnsi="Gotham Office"/>
                <w:sz w:val="18"/>
                <w:szCs w:val="18"/>
              </w:rPr>
              <w:t>1</w:t>
            </w:r>
            <w:r w:rsidR="00C357C6">
              <w:rPr>
                <w:rFonts w:ascii="Gotham Office" w:hAnsi="Gotham Office"/>
                <w:sz w:val="18"/>
                <w:szCs w:val="18"/>
              </w:rPr>
              <w:t>,00</w:t>
            </w:r>
          </w:p>
        </w:tc>
        <w:tc>
          <w:tcPr>
            <w:tcW w:w="992" w:type="dxa"/>
            <w:vMerge w:val="restart"/>
            <w:vAlign w:val="center"/>
          </w:tcPr>
          <w:p w14:paraId="579A3416" w14:textId="466FEA7E" w:rsidR="0092755E"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X,XX</w:t>
            </w:r>
          </w:p>
        </w:tc>
      </w:tr>
      <w:tr w:rsidR="0038048E" w:rsidRPr="00F744B8" w14:paraId="0AD710F0" w14:textId="77777777">
        <w:trPr>
          <w:trHeight w:val="776"/>
          <w:jc w:val="center"/>
        </w:trPr>
        <w:tc>
          <w:tcPr>
            <w:tcW w:w="1767" w:type="dxa"/>
            <w:vMerge/>
            <w:vAlign w:val="center"/>
          </w:tcPr>
          <w:p w14:paraId="455A7B62" w14:textId="77777777" w:rsidR="0092755E" w:rsidRDefault="0092755E">
            <w:pPr>
              <w:suppressAutoHyphens/>
              <w:spacing w:before="120" w:after="120" w:line="360" w:lineRule="auto"/>
              <w:jc w:val="center"/>
              <w:rPr>
                <w:rFonts w:ascii="Gotham Office" w:hAnsi="Gotham Office"/>
                <w:sz w:val="18"/>
                <w:szCs w:val="18"/>
              </w:rPr>
            </w:pPr>
          </w:p>
        </w:tc>
        <w:tc>
          <w:tcPr>
            <w:tcW w:w="939" w:type="dxa"/>
            <w:vMerge/>
            <w:vAlign w:val="center"/>
          </w:tcPr>
          <w:p w14:paraId="3B3C336C" w14:textId="77777777" w:rsidR="0092755E" w:rsidRPr="00F744B8" w:rsidRDefault="0092755E">
            <w:pPr>
              <w:suppressAutoHyphens/>
              <w:spacing w:before="120" w:after="120" w:line="360" w:lineRule="auto"/>
              <w:jc w:val="center"/>
              <w:rPr>
                <w:rFonts w:ascii="Gotham Office" w:hAnsi="Gotham Office"/>
                <w:sz w:val="18"/>
                <w:szCs w:val="18"/>
              </w:rPr>
            </w:pPr>
          </w:p>
        </w:tc>
        <w:tc>
          <w:tcPr>
            <w:tcW w:w="1225" w:type="dxa"/>
            <w:vMerge/>
            <w:vAlign w:val="center"/>
          </w:tcPr>
          <w:p w14:paraId="0F8D8164" w14:textId="77777777" w:rsidR="0092755E" w:rsidRPr="00F744B8" w:rsidRDefault="0092755E">
            <w:pPr>
              <w:suppressAutoHyphens/>
              <w:spacing w:before="120" w:after="120" w:line="360" w:lineRule="auto"/>
              <w:jc w:val="center"/>
              <w:rPr>
                <w:rFonts w:ascii="Gotham Office" w:hAnsi="Gotham Office"/>
                <w:sz w:val="18"/>
                <w:szCs w:val="18"/>
              </w:rPr>
            </w:pPr>
          </w:p>
        </w:tc>
        <w:tc>
          <w:tcPr>
            <w:tcW w:w="3555" w:type="dxa"/>
            <w:gridSpan w:val="5"/>
            <w:vAlign w:val="center"/>
          </w:tcPr>
          <w:p w14:paraId="42A993EC" w14:textId="3C4943CD" w:rsidR="0092755E" w:rsidRPr="00F744B8" w:rsidRDefault="0038048E">
            <w:pPr>
              <w:suppressAutoHyphens/>
              <w:spacing w:before="120" w:after="120" w:line="360" w:lineRule="auto"/>
              <w:jc w:val="center"/>
              <w:rPr>
                <w:rFonts w:ascii="Gotham Office" w:hAnsi="Gotham Office"/>
                <w:sz w:val="18"/>
                <w:szCs w:val="18"/>
              </w:rPr>
            </w:pPr>
            <w:r w:rsidRPr="0038048E">
              <w:rPr>
                <w:rFonts w:ascii="Gotham Office" w:hAnsi="Gotham Office"/>
                <w:sz w:val="18"/>
                <w:szCs w:val="18"/>
                <w:highlight w:val="yellow"/>
              </w:rPr>
              <w:t>X,XX</w:t>
            </w:r>
          </w:p>
        </w:tc>
        <w:tc>
          <w:tcPr>
            <w:tcW w:w="589" w:type="dxa"/>
            <w:vMerge/>
            <w:vAlign w:val="center"/>
          </w:tcPr>
          <w:p w14:paraId="7E9CA038" w14:textId="77777777" w:rsidR="0092755E" w:rsidRDefault="0092755E">
            <w:pPr>
              <w:suppressAutoHyphens/>
              <w:spacing w:before="120" w:after="120" w:line="360" w:lineRule="auto"/>
              <w:jc w:val="center"/>
              <w:rPr>
                <w:rFonts w:ascii="Gotham Office" w:hAnsi="Gotham Office"/>
                <w:sz w:val="18"/>
                <w:szCs w:val="18"/>
              </w:rPr>
            </w:pPr>
          </w:p>
        </w:tc>
        <w:tc>
          <w:tcPr>
            <w:tcW w:w="709" w:type="dxa"/>
            <w:vMerge/>
            <w:vAlign w:val="center"/>
          </w:tcPr>
          <w:p w14:paraId="59BB7C3A" w14:textId="77777777" w:rsidR="0092755E" w:rsidRDefault="0092755E">
            <w:pPr>
              <w:suppressAutoHyphens/>
              <w:spacing w:before="120" w:after="120" w:line="360" w:lineRule="auto"/>
              <w:jc w:val="center"/>
              <w:rPr>
                <w:rFonts w:ascii="Gotham Office" w:hAnsi="Gotham Office"/>
                <w:sz w:val="18"/>
                <w:szCs w:val="18"/>
              </w:rPr>
            </w:pPr>
          </w:p>
        </w:tc>
        <w:tc>
          <w:tcPr>
            <w:tcW w:w="992" w:type="dxa"/>
            <w:vMerge/>
            <w:vAlign w:val="center"/>
          </w:tcPr>
          <w:p w14:paraId="0899AEE4" w14:textId="77777777" w:rsidR="0092755E" w:rsidRDefault="0092755E">
            <w:pPr>
              <w:suppressAutoHyphens/>
              <w:spacing w:before="120" w:after="120" w:line="360" w:lineRule="auto"/>
              <w:jc w:val="center"/>
              <w:rPr>
                <w:rFonts w:ascii="Gotham Office" w:hAnsi="Gotham Office"/>
                <w:sz w:val="18"/>
                <w:szCs w:val="18"/>
              </w:rPr>
            </w:pPr>
          </w:p>
        </w:tc>
      </w:tr>
    </w:tbl>
    <w:p w14:paraId="18C0686E" w14:textId="674A8127" w:rsidR="006406D3" w:rsidRPr="000C5B79" w:rsidRDefault="00946BD2" w:rsidP="006406D3">
      <w:pPr>
        <w:suppressAutoHyphens/>
        <w:spacing w:before="120" w:after="120" w:line="360" w:lineRule="auto"/>
        <w:jc w:val="both"/>
        <w:rPr>
          <w:rFonts w:ascii="Gotham Office" w:hAnsi="Gotham Office"/>
          <w:sz w:val="22"/>
          <w:szCs w:val="22"/>
        </w:rPr>
      </w:pPr>
      <w:r>
        <w:rPr>
          <w:rFonts w:ascii="Gotham Office" w:hAnsi="Gotham Office"/>
          <w:sz w:val="22"/>
          <w:szCs w:val="22"/>
        </w:rPr>
        <w:t>Ainsi,</w:t>
      </w:r>
      <w:r w:rsidR="006406D3" w:rsidRPr="000C5B79">
        <w:rPr>
          <w:rFonts w:ascii="Gotham Office" w:hAnsi="Gotham Office"/>
          <w:sz w:val="22"/>
          <w:szCs w:val="22"/>
        </w:rPr>
        <w:t xml:space="preserve"> les inégalités suivantes doivent être vérifiées pour le dimensionnement de l’ensemble des semelles</w:t>
      </w:r>
      <w:r w:rsidR="006406D3" w:rsidRPr="000C5B79">
        <w:rPr>
          <w:rFonts w:ascii="Gotham Office" w:hAnsi="Gotham Office"/>
          <w:sz w:val="22"/>
          <w:szCs w:val="22"/>
          <w:highlight w:val="yellow"/>
        </w:rPr>
        <w:t>/massifs/puits</w:t>
      </w:r>
      <w:r w:rsidR="006406D3" w:rsidRPr="000C5B79">
        <w:rPr>
          <w:rFonts w:ascii="Gotham Office" w:hAnsi="Gotham Office"/>
          <w:sz w:val="22"/>
          <w:szCs w:val="22"/>
        </w:rPr>
        <w:t xml:space="preserve"> du projet sous des charges verticales centrées</w:t>
      </w:r>
      <w:r w:rsidR="006406D3" w:rsidRPr="000C5B79">
        <w:rPr>
          <w:rFonts w:ascii="Calibri" w:hAnsi="Calibri" w:cs="Calibri"/>
          <w:sz w:val="22"/>
          <w:szCs w:val="22"/>
        </w:rPr>
        <w:t> </w:t>
      </w:r>
      <w:r w:rsidR="006406D3"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6406D3" w:rsidRPr="000C5B79" w14:paraId="5E268E60" w14:textId="77777777">
        <w:trPr>
          <w:trHeight w:val="583"/>
          <w:jc w:val="center"/>
        </w:trPr>
        <w:tc>
          <w:tcPr>
            <w:tcW w:w="9060" w:type="dxa"/>
            <w:gridSpan w:val="2"/>
            <w:shd w:val="clear" w:color="auto" w:fill="F2F2F2" w:themeFill="background1" w:themeFillShade="F2"/>
            <w:vAlign w:val="center"/>
          </w:tcPr>
          <w:p w14:paraId="2872FB7C" w14:textId="77777777" w:rsidR="006406D3" w:rsidRPr="000C5B79" w:rsidRDefault="006406D3" w:rsidP="006406D3">
            <w:pPr>
              <w:suppressAutoHyphens/>
              <w:spacing w:before="120" w:after="120" w:line="240" w:lineRule="auto"/>
              <w:jc w:val="center"/>
              <w:rPr>
                <w:rFonts w:ascii="Gotham Office" w:hAnsi="Gotham Office"/>
                <w:b/>
                <w:i/>
                <w:sz w:val="18"/>
                <w:szCs w:val="18"/>
              </w:rPr>
            </w:pPr>
            <w:r w:rsidRPr="000C5B79">
              <w:rPr>
                <w:rFonts w:ascii="Gotham Office" w:hAnsi="Gotham Office"/>
                <w:b/>
                <w:sz w:val="18"/>
                <w:szCs w:val="18"/>
              </w:rPr>
              <w:t>Horizon d’ancrage</w:t>
            </w:r>
            <w:r w:rsidRPr="000C5B79">
              <w:rPr>
                <w:rFonts w:ascii="Calibri" w:hAnsi="Calibri" w:cs="Calibri"/>
                <w:b/>
                <w:sz w:val="18"/>
                <w:szCs w:val="18"/>
              </w:rPr>
              <w:t> </w:t>
            </w:r>
            <w:r w:rsidRPr="000C5B79">
              <w:rPr>
                <w:rFonts w:ascii="Gotham Office" w:hAnsi="Gotham Office"/>
                <w:b/>
                <w:sz w:val="18"/>
                <w:szCs w:val="18"/>
              </w:rPr>
              <w:t>:</w:t>
            </w:r>
            <w:r w:rsidRPr="000C5B79">
              <w:rPr>
                <w:rFonts w:ascii="Gotham Office" w:hAnsi="Gotham Office"/>
                <w:b/>
                <w:i/>
                <w:sz w:val="18"/>
                <w:szCs w:val="18"/>
              </w:rPr>
              <w:t xml:space="preserve"> </w:t>
            </w:r>
            <w:r w:rsidRPr="000C5B79">
              <w:rPr>
                <w:rFonts w:ascii="Gotham Office" w:hAnsi="Gotham Office"/>
                <w:b/>
                <w:i/>
                <w:sz w:val="18"/>
                <w:szCs w:val="18"/>
                <w:highlight w:val="yellow"/>
              </w:rPr>
              <w:t>XXX</w:t>
            </w:r>
          </w:p>
        </w:tc>
      </w:tr>
      <w:tr w:rsidR="006406D3" w:rsidRPr="00D34C88" w14:paraId="73ABCF0F" w14:textId="77777777">
        <w:trPr>
          <w:trHeight w:val="583"/>
          <w:jc w:val="center"/>
        </w:trPr>
        <w:tc>
          <w:tcPr>
            <w:tcW w:w="4538" w:type="dxa"/>
            <w:vAlign w:val="center"/>
          </w:tcPr>
          <w:p w14:paraId="0830D9E9" w14:textId="77777777" w:rsidR="006406D3" w:rsidRPr="000C5B79" w:rsidRDefault="006406D3" w:rsidP="006406D3">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Aux</w:t>
            </w:r>
            <w:r w:rsidRPr="000C5B79">
              <w:rPr>
                <w:rFonts w:ascii="Gotham Office" w:hAnsi="Gotham Office"/>
                <w:b/>
                <w:sz w:val="18"/>
                <w:szCs w:val="18"/>
                <w:lang w:eastAsia="x-none"/>
              </w:rPr>
              <w:t xml:space="preserve"> ELS</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55247BBC" w14:textId="77777777" w:rsidR="006406D3" w:rsidRPr="003F5C3A" w:rsidRDefault="006406D3" w:rsidP="006406D3">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b/>
                <w:sz w:val="18"/>
                <w:szCs w:val="18"/>
                <w:lang w:val="it-IT" w:eastAsia="x-none"/>
              </w:rPr>
              <w:t xml:space="preserve">Vd </w:t>
            </w:r>
            <w:r w:rsidRPr="003F5C3A">
              <w:rPr>
                <w:rFonts w:ascii="Cambria Math" w:hAnsi="Cambria Math" w:cs="Cambria Math"/>
                <w:b/>
                <w:sz w:val="18"/>
                <w:szCs w:val="18"/>
                <w:lang w:val="it-IT" w:eastAsia="x-none"/>
              </w:rPr>
              <w:t>≤</w:t>
            </w:r>
            <w:r w:rsidRPr="003F5C3A">
              <w:rPr>
                <w:rFonts w:ascii="Gotham Office" w:hAnsi="Gotham Office"/>
                <w:b/>
                <w:sz w:val="18"/>
                <w:szCs w:val="18"/>
                <w:lang w:val="it-IT" w:eastAsia="x-none"/>
              </w:rPr>
              <w:t xml:space="preserve"> 0,450 MPa x A’ = 450 kPa x A’</w:t>
            </w:r>
          </w:p>
        </w:tc>
      </w:tr>
      <w:tr w:rsidR="006406D3" w:rsidRPr="00C545B1" w14:paraId="23088371" w14:textId="77777777">
        <w:trPr>
          <w:trHeight w:val="583"/>
          <w:jc w:val="center"/>
        </w:trPr>
        <w:tc>
          <w:tcPr>
            <w:tcW w:w="4538" w:type="dxa"/>
            <w:vAlign w:val="center"/>
          </w:tcPr>
          <w:p w14:paraId="213364A4" w14:textId="77777777" w:rsidR="006406D3" w:rsidRPr="000C5B79" w:rsidRDefault="006406D3" w:rsidP="006406D3">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ELU</w:t>
            </w:r>
            <w:r w:rsidRPr="000C5B79">
              <w:rPr>
                <w:rFonts w:ascii="Gotham Office" w:hAnsi="Gotham Office"/>
                <w:sz w:val="18"/>
                <w:szCs w:val="18"/>
                <w:lang w:eastAsia="x-none"/>
              </w:rPr>
              <w:br/>
              <w:t>(sous combinaisons fondamentales)</w:t>
            </w:r>
          </w:p>
        </w:tc>
        <w:tc>
          <w:tcPr>
            <w:tcW w:w="4522" w:type="dxa"/>
            <w:vAlign w:val="center"/>
          </w:tcPr>
          <w:p w14:paraId="4BA8BA86" w14:textId="77777777" w:rsidR="006406D3" w:rsidRPr="003F5C3A" w:rsidRDefault="006406D3" w:rsidP="006406D3">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b/>
                <w:sz w:val="18"/>
                <w:szCs w:val="18"/>
                <w:lang w:val="it-IT" w:eastAsia="x-none"/>
              </w:rPr>
              <w:t xml:space="preserve">Vd </w:t>
            </w:r>
            <w:r w:rsidRPr="003F5C3A">
              <w:rPr>
                <w:rFonts w:ascii="Cambria Math" w:hAnsi="Cambria Math" w:cs="Cambria Math"/>
                <w:b/>
                <w:sz w:val="18"/>
                <w:szCs w:val="18"/>
                <w:lang w:val="it-IT" w:eastAsia="x-none"/>
              </w:rPr>
              <w:t>≤</w:t>
            </w:r>
            <w:r w:rsidRPr="003F5C3A">
              <w:rPr>
                <w:rFonts w:ascii="Gotham Office" w:hAnsi="Gotham Office"/>
                <w:b/>
                <w:sz w:val="18"/>
                <w:szCs w:val="18"/>
                <w:lang w:val="it-IT" w:eastAsia="x-none"/>
              </w:rPr>
              <w:t xml:space="preserve"> 0,739 MPa x A’ = 739 kPa x A’</w:t>
            </w:r>
          </w:p>
        </w:tc>
      </w:tr>
    </w:tbl>
    <w:p w14:paraId="18A75AF2" w14:textId="77777777" w:rsidR="006406D3" w:rsidRPr="000C5B79" w:rsidRDefault="006406D3" w:rsidP="006406D3">
      <w:pPr>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 xml:space="preserve">: </w:t>
      </w:r>
    </w:p>
    <w:p w14:paraId="6758C809" w14:textId="77777777" w:rsidR="006406D3" w:rsidRPr="000C5B79" w:rsidRDefault="006406D3">
      <w:pPr>
        <w:numPr>
          <w:ilvl w:val="0"/>
          <w:numId w:val="6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2A9F2D16" w14:textId="303B231E" w:rsidR="00946BD2" w:rsidRDefault="006406D3" w:rsidP="009D2250">
      <w:pPr>
        <w:numPr>
          <w:ilvl w:val="0"/>
          <w:numId w:val="6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semelle.</w:t>
      </w:r>
    </w:p>
    <w:p w14:paraId="67BF1043" w14:textId="77777777" w:rsidR="00946BD2" w:rsidRDefault="00946BD2">
      <w:pPr>
        <w:rPr>
          <w:rFonts w:ascii="Gotham Office" w:hAnsi="Gotham Office"/>
          <w:sz w:val="22"/>
          <w:szCs w:val="22"/>
        </w:rPr>
      </w:pPr>
      <w:r>
        <w:rPr>
          <w:rFonts w:ascii="Gotham Office" w:hAnsi="Gotham Office"/>
          <w:sz w:val="22"/>
          <w:szCs w:val="22"/>
        </w:rPr>
        <w:br w:type="page"/>
      </w:r>
    </w:p>
    <w:p w14:paraId="09D49A3E" w14:textId="77777777" w:rsidR="001B1196" w:rsidRPr="000C5B79" w:rsidRDefault="001B1196" w:rsidP="001B1196">
      <w:pPr>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La capacité portante devra être affectée par un coefficient minorateur « iδ » dans le cas d’une charge incliné d’un angle « δ » et d’un coefficient minorateur « iβ » dans le cas de la proximité d’un talus d’une pente «</w:t>
      </w:r>
      <w:r w:rsidRPr="000C5B79">
        <w:rPr>
          <w:rFonts w:ascii="Calibri" w:hAnsi="Calibri" w:cs="Calibri"/>
          <w:sz w:val="22"/>
          <w:szCs w:val="22"/>
        </w:rPr>
        <w:t> </w:t>
      </w:r>
      <w:r w:rsidRPr="000C5B79">
        <w:rPr>
          <w:rFonts w:ascii="Gotham Office" w:hAnsi="Gotham Office" w:cs="Gotham Office"/>
          <w:sz w:val="22"/>
          <w:szCs w:val="22"/>
        </w:rPr>
        <w:t>β</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7901C779" w14:textId="14367ED2" w:rsidR="00F71915" w:rsidRPr="000C5B79" w:rsidRDefault="006406D3" w:rsidP="00F71915">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La contrainte admissible du sol d</w:t>
      </w:r>
      <w:r w:rsidRPr="000C5B79">
        <w:rPr>
          <w:rFonts w:ascii="Gotham Office" w:hAnsi="Gotham Office" w:cs="Gotham Office"/>
          <w:sz w:val="22"/>
          <w:szCs w:val="22"/>
        </w:rPr>
        <w:t>’</w:t>
      </w:r>
      <w:r w:rsidRPr="000C5B79">
        <w:rPr>
          <w:rFonts w:ascii="Gotham Office" w:hAnsi="Gotham Office"/>
          <w:sz w:val="22"/>
          <w:szCs w:val="22"/>
        </w:rPr>
        <w:t xml:space="preserve">assise des fondations a </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 xml:space="preserve"> limit</w:t>
      </w:r>
      <w:r w:rsidRPr="000C5B79">
        <w:rPr>
          <w:rFonts w:ascii="Gotham Office" w:hAnsi="Gotham Office" w:cs="Gotham Office"/>
          <w:sz w:val="22"/>
          <w:szCs w:val="22"/>
        </w:rPr>
        <w:t>é</w:t>
      </w:r>
      <w:r w:rsidRPr="000C5B79">
        <w:rPr>
          <w:rFonts w:ascii="Gotham Office" w:hAnsi="Gotham Office"/>
          <w:sz w:val="22"/>
          <w:szCs w:val="22"/>
        </w:rPr>
        <w:t xml:space="preserve">e aux ELS </w:t>
      </w:r>
      <w:r w:rsidRPr="000C5B79">
        <w:rPr>
          <w:rFonts w:ascii="Gotham Office" w:hAnsi="Gotham Office" w:cs="Gotham Office"/>
          <w:sz w:val="22"/>
          <w:szCs w:val="22"/>
        </w:rPr>
        <w:t>à</w:t>
      </w:r>
      <w:r w:rsidRPr="000C5B79">
        <w:rPr>
          <w:rFonts w:ascii="Gotham Office" w:hAnsi="Gotham Office"/>
          <w:sz w:val="22"/>
          <w:szCs w:val="22"/>
        </w:rPr>
        <w:t xml:space="preserve"> 4,5 bars afin de tenir compte de la pr</w:t>
      </w:r>
      <w:r w:rsidRPr="000C5B79">
        <w:rPr>
          <w:rFonts w:ascii="Gotham Office" w:hAnsi="Gotham Office" w:cs="Gotham Office"/>
          <w:sz w:val="22"/>
          <w:szCs w:val="22"/>
        </w:rPr>
        <w:t>é</w:t>
      </w:r>
      <w:r w:rsidRPr="000C5B79">
        <w:rPr>
          <w:rFonts w:ascii="Gotham Office" w:hAnsi="Gotham Office"/>
          <w:sz w:val="22"/>
          <w:szCs w:val="22"/>
        </w:rPr>
        <w:t>sence de quelques passages alt</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s ou décomprimés au sein de la formation d’ancrage et limiter ainsi les valeurs de tassements attendus.</w:t>
      </w:r>
    </w:p>
    <w:p w14:paraId="3196CD7C" w14:textId="77777777" w:rsidR="006406D3" w:rsidRPr="000C5B79" w:rsidRDefault="006406D3" w:rsidP="006406D3">
      <w:pPr>
        <w:shd w:val="clear" w:color="auto" w:fill="C1E4F5" w:themeFill="accent1" w:themeFillTint="33"/>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0172A836" w14:textId="4CAAC2BA" w:rsidR="00F71915" w:rsidRPr="000C5B79" w:rsidRDefault="006406D3" w:rsidP="00F71915">
      <w:pPr>
        <w:numPr>
          <w:ilvl w:val="0"/>
          <w:numId w:val="64"/>
        </w:numPr>
        <w:shd w:val="clear" w:color="auto" w:fill="C1E4F5" w:themeFill="accent1" w:themeFillTint="33"/>
        <w:suppressAutoHyphens/>
        <w:spacing w:before="120" w:after="120" w:line="360" w:lineRule="auto"/>
        <w:ind w:left="426"/>
        <w:jc w:val="both"/>
        <w:rPr>
          <w:rFonts w:ascii="Gotham Office" w:hAnsi="Gotham Office"/>
          <w:sz w:val="22"/>
          <w:szCs w:val="22"/>
        </w:rPr>
      </w:pPr>
      <w:r w:rsidRPr="000C5B79">
        <w:rPr>
          <w:rFonts w:ascii="Gotham Office" w:hAnsi="Gotham Office"/>
          <w:sz w:val="22"/>
          <w:szCs w:val="22"/>
        </w:rPr>
        <w:t xml:space="preserve">Dans le cas de fondations soumises à des efforts horizontaux, il convient de prendre en compte l’inclinaison de la résultante des charges dans l’estimation de la contrainte maximale admissible du sol aux ELS et aux ELU par le biais d’un coefficient minorateur </w:t>
      </w:r>
      <w:r w:rsidR="001B1196" w:rsidRPr="000C5B79">
        <w:rPr>
          <w:rFonts w:ascii="Gotham Office" w:hAnsi="Gotham Office"/>
          <w:sz w:val="22"/>
          <w:szCs w:val="22"/>
        </w:rPr>
        <w:t>«</w:t>
      </w:r>
      <w:r w:rsidR="001B1196" w:rsidRPr="000C5B79">
        <w:rPr>
          <w:rFonts w:ascii="Calibri" w:hAnsi="Calibri" w:cs="Calibri"/>
          <w:sz w:val="22"/>
          <w:szCs w:val="22"/>
        </w:rPr>
        <w:t xml:space="preserve"> </w:t>
      </w:r>
      <w:r w:rsidR="001B1196" w:rsidRPr="000C5B79">
        <w:rPr>
          <w:rFonts w:ascii="Gotham Office" w:hAnsi="Gotham Office"/>
          <w:sz w:val="22"/>
          <w:szCs w:val="22"/>
        </w:rPr>
        <w:t xml:space="preserve">iδ </w:t>
      </w:r>
      <w:r w:rsidR="001B1196" w:rsidRPr="000C5B79">
        <w:rPr>
          <w:rFonts w:ascii="Gotham Office" w:hAnsi="Gotham Office" w:cs="Gotham Office"/>
          <w:sz w:val="22"/>
          <w:szCs w:val="22"/>
        </w:rPr>
        <w:t>»</w:t>
      </w:r>
      <w:r w:rsidRPr="000C5B79">
        <w:rPr>
          <w:rFonts w:ascii="Gotham Office" w:hAnsi="Gotham Office"/>
          <w:sz w:val="22"/>
          <w:szCs w:val="22"/>
        </w:rPr>
        <w:t>.</w:t>
      </w:r>
    </w:p>
    <w:p w14:paraId="5831FB30" w14:textId="77777777" w:rsidR="006406D3" w:rsidRPr="000C5B79" w:rsidRDefault="006406D3" w:rsidP="006406D3">
      <w:pPr>
        <w:shd w:val="clear" w:color="auto" w:fill="C1E4F5" w:themeFill="accent1" w:themeFillTint="33"/>
        <w:suppressAutoHyphens/>
        <w:spacing w:before="120" w:after="120" w:line="360" w:lineRule="auto"/>
        <w:ind w:left="709"/>
        <w:jc w:val="both"/>
        <w:rPr>
          <w:rFonts w:ascii="Gotham Office" w:hAnsi="Gotham Office"/>
          <w:sz w:val="22"/>
          <w:szCs w:val="22"/>
        </w:rPr>
      </w:pPr>
      <w:r w:rsidRPr="000C5B79">
        <w:rPr>
          <w:rFonts w:ascii="Gotham Office" w:hAnsi="Gotham Office"/>
          <w:sz w:val="22"/>
          <w:szCs w:val="22"/>
        </w:rPr>
        <w:t xml:space="preserve">Ainsi, la contrainte sous fondation </w:t>
      </w:r>
      <w:r w:rsidRPr="000C5B79">
        <w:rPr>
          <w:rFonts w:ascii="Gotham Office" w:hAnsi="Gotham Office" w:cs="Arial"/>
          <w:sz w:val="22"/>
          <w:szCs w:val="22"/>
        </w:rPr>
        <w:t>q</w:t>
      </w:r>
      <w:r w:rsidRPr="000C5B79">
        <w:rPr>
          <w:rFonts w:ascii="Gotham Office" w:hAnsi="Gotham Office" w:cs="Arial"/>
          <w:sz w:val="22"/>
          <w:szCs w:val="22"/>
          <w:vertAlign w:val="subscript"/>
        </w:rPr>
        <w:t>réf</w:t>
      </w:r>
      <w:r w:rsidRPr="000C5B79">
        <w:rPr>
          <w:rFonts w:ascii="Gotham Office" w:hAnsi="Gotham Office"/>
          <w:sz w:val="22"/>
          <w:szCs w:val="22"/>
        </w:rPr>
        <w:t xml:space="preserve"> vérifiera</w:t>
      </w:r>
      <w:r w:rsidRPr="000C5B79">
        <w:rPr>
          <w:rFonts w:ascii="Calibri" w:hAnsi="Calibri" w:cs="Calibri"/>
          <w:sz w:val="22"/>
          <w:szCs w:val="22"/>
        </w:rPr>
        <w:t> </w:t>
      </w:r>
      <w:r w:rsidRPr="000C5B79">
        <w:rPr>
          <w:rFonts w:ascii="Gotham Office" w:hAnsi="Gotham Office"/>
          <w:sz w:val="22"/>
          <w:szCs w:val="22"/>
        </w:rPr>
        <w:t>:</w:t>
      </w:r>
      <w:r w:rsidRPr="000C5B79">
        <w:rPr>
          <w:rFonts w:ascii="Gotham Office" w:hAnsi="Gotham Office"/>
          <w:sz w:val="22"/>
          <w:szCs w:val="22"/>
        </w:rPr>
        <w:tab/>
      </w:r>
      <w:r w:rsidRPr="000C5B79">
        <w:rPr>
          <w:rFonts w:ascii="Gotham Office" w:hAnsi="Gotham Office"/>
          <w:sz w:val="22"/>
          <w:szCs w:val="22"/>
        </w:rPr>
        <w:br/>
      </w:r>
      <w:r w:rsidRPr="000C5B79">
        <w:rPr>
          <w:rFonts w:ascii="Gotham Office" w:hAnsi="Gotham Office" w:cs="Arial"/>
          <w:b/>
          <w:sz w:val="22"/>
          <w:szCs w:val="22"/>
        </w:rPr>
        <w:t>q</w:t>
      </w:r>
      <w:r w:rsidRPr="000C5B79">
        <w:rPr>
          <w:rFonts w:ascii="Gotham Office" w:hAnsi="Gotham Office" w:cs="Arial"/>
          <w:b/>
          <w:sz w:val="22"/>
          <w:szCs w:val="22"/>
          <w:vertAlign w:val="subscript"/>
        </w:rPr>
        <w:t>réf</w:t>
      </w:r>
      <w:r w:rsidRPr="000C5B79">
        <w:rPr>
          <w:rFonts w:ascii="Gotham Office" w:hAnsi="Gotham Office"/>
          <w:b/>
          <w:sz w:val="22"/>
          <w:szCs w:val="22"/>
        </w:rPr>
        <w:t xml:space="preserve"> </w:t>
      </w:r>
      <w:r w:rsidRPr="000C5B79">
        <w:rPr>
          <w:rFonts w:ascii="Cambria Math" w:hAnsi="Cambria Math" w:cs="Cambria Math"/>
          <w:b/>
          <w:sz w:val="22"/>
          <w:szCs w:val="22"/>
        </w:rPr>
        <w:t>≤</w:t>
      </w:r>
      <w:r w:rsidRPr="000C5B79">
        <w:rPr>
          <w:rFonts w:ascii="Gotham Office" w:hAnsi="Gotham Office"/>
          <w:b/>
          <w:sz w:val="22"/>
          <w:szCs w:val="22"/>
        </w:rPr>
        <w:t xml:space="preserve"> q</w:t>
      </w:r>
      <w:r w:rsidRPr="000C5B79">
        <w:rPr>
          <w:rFonts w:ascii="Gotham Office" w:hAnsi="Gotham Office"/>
          <w:b/>
          <w:sz w:val="22"/>
          <w:szCs w:val="22"/>
          <w:vertAlign w:val="subscript"/>
        </w:rPr>
        <w:t>ELU (charges inclinées)</w:t>
      </w:r>
      <w:r w:rsidRPr="000C5B79">
        <w:rPr>
          <w:rFonts w:ascii="Gotham Office" w:hAnsi="Gotham Office"/>
          <w:b/>
          <w:sz w:val="22"/>
          <w:szCs w:val="22"/>
        </w:rPr>
        <w:t xml:space="preserve"> = i</w:t>
      </w:r>
      <w:r w:rsidRPr="000C5B79">
        <w:rPr>
          <w:rFonts w:ascii="Gotham Office" w:hAnsi="Gotham Office"/>
          <w:b/>
          <w:sz w:val="22"/>
          <w:szCs w:val="22"/>
          <w:vertAlign w:val="subscript"/>
        </w:rPr>
        <w:sym w:font="Symbol" w:char="F064"/>
      </w:r>
      <w:r w:rsidRPr="000C5B79">
        <w:rPr>
          <w:rFonts w:ascii="Gotham Office" w:hAnsi="Gotham Office"/>
          <w:b/>
          <w:sz w:val="22"/>
          <w:szCs w:val="22"/>
        </w:rPr>
        <w:t xml:space="preserve"> x</w:t>
      </w:r>
      <w:r w:rsidRPr="000C5B79">
        <w:rPr>
          <w:rFonts w:ascii="Gotham Office" w:hAnsi="Gotham Office"/>
          <w:sz w:val="22"/>
          <w:szCs w:val="22"/>
        </w:rPr>
        <w:t xml:space="preserve"> </w:t>
      </w:r>
      <w:r w:rsidRPr="000C5B79">
        <w:rPr>
          <w:rFonts w:ascii="Gotham Office" w:hAnsi="Gotham Office"/>
          <w:b/>
          <w:sz w:val="22"/>
          <w:szCs w:val="22"/>
        </w:rPr>
        <w:t>0,739 MPa</w:t>
      </w:r>
      <w:r w:rsidRPr="000C5B79">
        <w:rPr>
          <w:rFonts w:ascii="Gotham Office" w:hAnsi="Gotham Office"/>
          <w:sz w:val="22"/>
          <w:szCs w:val="22"/>
        </w:rPr>
        <w:t>,</w:t>
      </w:r>
    </w:p>
    <w:p w14:paraId="66616C2B" w14:textId="388B3A75" w:rsidR="006406D3" w:rsidRPr="000C5B79" w:rsidRDefault="006406D3" w:rsidP="006406D3">
      <w:pPr>
        <w:shd w:val="clear" w:color="auto" w:fill="C1E4F5" w:themeFill="accent1" w:themeFillTint="33"/>
        <w:suppressAutoHyphens/>
        <w:spacing w:before="120" w:after="120" w:line="360" w:lineRule="auto"/>
        <w:ind w:left="709"/>
        <w:jc w:val="both"/>
        <w:rPr>
          <w:rFonts w:ascii="Gotham Office" w:hAnsi="Gotham Office"/>
          <w:sz w:val="22"/>
          <w:szCs w:val="22"/>
        </w:rPr>
      </w:pPr>
      <w:r w:rsidRPr="000C5B79">
        <w:rPr>
          <w:rFonts w:ascii="Gotham Office" w:hAnsi="Gotham Office" w:cs="Arial"/>
          <w:b/>
          <w:sz w:val="22"/>
          <w:szCs w:val="22"/>
        </w:rPr>
        <w:t>q</w:t>
      </w:r>
      <w:r w:rsidRPr="000C5B79">
        <w:rPr>
          <w:rFonts w:ascii="Gotham Office" w:hAnsi="Gotham Office" w:cs="Arial"/>
          <w:b/>
          <w:sz w:val="22"/>
          <w:szCs w:val="22"/>
          <w:vertAlign w:val="subscript"/>
        </w:rPr>
        <w:t>réf</w:t>
      </w:r>
      <w:r w:rsidRPr="000C5B79">
        <w:rPr>
          <w:rFonts w:ascii="Gotham Office" w:hAnsi="Gotham Office"/>
          <w:b/>
          <w:sz w:val="22"/>
          <w:szCs w:val="22"/>
        </w:rPr>
        <w:t xml:space="preserve"> </w:t>
      </w:r>
      <w:r w:rsidRPr="000C5B79">
        <w:rPr>
          <w:rFonts w:ascii="Cambria Math" w:hAnsi="Cambria Math" w:cs="Cambria Math"/>
          <w:b/>
          <w:sz w:val="22"/>
          <w:szCs w:val="22"/>
        </w:rPr>
        <w:t>≤</w:t>
      </w:r>
      <w:r w:rsidRPr="000C5B79">
        <w:rPr>
          <w:rFonts w:ascii="Gotham Office" w:hAnsi="Gotham Office"/>
          <w:b/>
          <w:sz w:val="22"/>
          <w:szCs w:val="22"/>
        </w:rPr>
        <w:t xml:space="preserve"> q</w:t>
      </w:r>
      <w:r w:rsidRPr="000C5B79">
        <w:rPr>
          <w:rFonts w:ascii="Gotham Office" w:hAnsi="Gotham Office"/>
          <w:b/>
          <w:sz w:val="22"/>
          <w:szCs w:val="22"/>
          <w:vertAlign w:val="subscript"/>
        </w:rPr>
        <w:t>ELS (charges inclinées)</w:t>
      </w:r>
      <w:r w:rsidRPr="000C5B79">
        <w:rPr>
          <w:rFonts w:ascii="Gotham Office" w:hAnsi="Gotham Office"/>
          <w:b/>
          <w:sz w:val="22"/>
          <w:szCs w:val="22"/>
        </w:rPr>
        <w:t xml:space="preserve"> = i</w:t>
      </w:r>
      <w:r w:rsidRPr="000C5B79">
        <w:rPr>
          <w:rFonts w:ascii="Gotham Office" w:hAnsi="Gotham Office"/>
          <w:b/>
          <w:sz w:val="22"/>
          <w:szCs w:val="22"/>
          <w:vertAlign w:val="subscript"/>
        </w:rPr>
        <w:sym w:font="Symbol" w:char="F064"/>
      </w:r>
      <w:r w:rsidRPr="000C5B79">
        <w:rPr>
          <w:rFonts w:ascii="Gotham Office" w:hAnsi="Gotham Office"/>
          <w:b/>
          <w:sz w:val="22"/>
          <w:szCs w:val="22"/>
        </w:rPr>
        <w:t xml:space="preserve"> x</w:t>
      </w:r>
      <w:r w:rsidRPr="000C5B79">
        <w:rPr>
          <w:rFonts w:ascii="Gotham Office" w:hAnsi="Gotham Office"/>
          <w:sz w:val="22"/>
          <w:szCs w:val="22"/>
        </w:rPr>
        <w:t xml:space="preserve"> </w:t>
      </w:r>
      <w:r w:rsidRPr="000C5B79">
        <w:rPr>
          <w:rFonts w:ascii="Gotham Office" w:hAnsi="Gotham Office"/>
          <w:b/>
          <w:sz w:val="22"/>
          <w:szCs w:val="22"/>
        </w:rPr>
        <w:t>0,450 MPa</w:t>
      </w:r>
      <w:r w:rsidRPr="000C5B79">
        <w:rPr>
          <w:rFonts w:ascii="Gotham Office" w:hAnsi="Gotham Office"/>
          <w:sz w:val="22"/>
          <w:szCs w:val="22"/>
        </w:rPr>
        <w:t>.</w:t>
      </w:r>
    </w:p>
    <w:p w14:paraId="55D38FD3" w14:textId="77777777" w:rsidR="006406D3" w:rsidRPr="000C5B79" w:rsidRDefault="006406D3">
      <w:pPr>
        <w:numPr>
          <w:ilvl w:val="0"/>
          <w:numId w:val="64"/>
        </w:numPr>
        <w:shd w:val="clear" w:color="auto" w:fill="C1E4F5" w:themeFill="accent1" w:themeFillTint="33"/>
        <w:suppressAutoHyphens/>
        <w:spacing w:before="120" w:after="120" w:line="360" w:lineRule="auto"/>
        <w:ind w:left="425" w:hanging="357"/>
        <w:jc w:val="both"/>
        <w:rPr>
          <w:rFonts w:ascii="Gotham Office" w:hAnsi="Gotham Office"/>
          <w:sz w:val="22"/>
          <w:szCs w:val="22"/>
        </w:rPr>
      </w:pPr>
      <w:r w:rsidRPr="000C5B79">
        <w:rPr>
          <w:rFonts w:ascii="Gotham Office" w:hAnsi="Gotham Office"/>
          <w:sz w:val="22"/>
          <w:szCs w:val="22"/>
        </w:rPr>
        <w:t>Dans le cas où certaines semelles seraient soumises à des efforts horizontaux et/ou des moments, le BET Structure devra vérifier la stabilité au glissement et au renversement de ces fondations.</w:t>
      </w:r>
    </w:p>
    <w:p w14:paraId="30417336" w14:textId="6A9D1B46" w:rsidR="006406D3" w:rsidRPr="003F5C3A" w:rsidRDefault="006406D3" w:rsidP="006406D3">
      <w:pPr>
        <w:shd w:val="clear" w:color="auto" w:fill="D9D9D9" w:themeFill="background1" w:themeFillShade="D9"/>
        <w:suppressAutoHyphens/>
        <w:spacing w:before="120" w:after="120" w:line="360" w:lineRule="auto"/>
        <w:jc w:val="both"/>
        <w:rPr>
          <w:rFonts w:ascii="Gotham Office" w:hAnsi="Gotham Office"/>
          <w:i/>
          <w:sz w:val="22"/>
          <w:szCs w:val="22"/>
          <w:lang w:val="it-IT"/>
        </w:rPr>
      </w:pPr>
      <w:r w:rsidRPr="003F5C3A">
        <w:rPr>
          <w:rFonts w:ascii="Gotham Office" w:hAnsi="Gotham Office"/>
          <w:sz w:val="22"/>
          <w:szCs w:val="22"/>
          <w:u w:val="single"/>
          <w:lang w:val="it-IT"/>
        </w:rPr>
        <w:t>Nota</w:t>
      </w:r>
      <w:r w:rsidR="00F71915" w:rsidRPr="003F5C3A">
        <w:rPr>
          <w:rFonts w:ascii="Gotham Office" w:hAnsi="Gotham Office"/>
          <w:sz w:val="22"/>
          <w:szCs w:val="22"/>
          <w:u w:val="single"/>
          <w:lang w:val="it-IT"/>
        </w:rPr>
        <w:t xml:space="preserve"> 1</w:t>
      </w:r>
      <w:r w:rsidRPr="003F5C3A">
        <w:rPr>
          <w:rFonts w:ascii="Gotham Office" w:hAnsi="Gotham Office"/>
          <w:sz w:val="22"/>
          <w:szCs w:val="22"/>
          <w:lang w:val="it-IT"/>
        </w:rPr>
        <w:t xml:space="preserve"> :</w:t>
      </w:r>
    </w:p>
    <w:p w14:paraId="6F62CD47" w14:textId="66B4C08D" w:rsidR="00173328" w:rsidRPr="003F5C3A" w:rsidRDefault="006406D3" w:rsidP="00173328">
      <w:pPr>
        <w:shd w:val="clear" w:color="auto" w:fill="D9D9D9" w:themeFill="background1" w:themeFillShade="D9"/>
        <w:suppressAutoHyphens/>
        <w:spacing w:before="120" w:after="120" w:line="360" w:lineRule="auto"/>
        <w:jc w:val="center"/>
        <w:rPr>
          <w:rFonts w:ascii="Gotham Office" w:hAnsi="Gotham Office"/>
          <w:sz w:val="22"/>
          <w:szCs w:val="22"/>
          <w:lang w:val="it-IT"/>
        </w:rPr>
      </w:pPr>
      <w:r w:rsidRPr="003F5C3A">
        <w:rPr>
          <w:rFonts w:ascii="Gotham Office" w:hAnsi="Gotham Office"/>
          <w:sz w:val="22"/>
          <w:szCs w:val="22"/>
          <w:lang w:val="it-IT"/>
        </w:rPr>
        <w:t>R</w:t>
      </w:r>
      <w:r w:rsidRPr="003F5C3A">
        <w:rPr>
          <w:rFonts w:ascii="Gotham Office" w:hAnsi="Gotham Office"/>
          <w:sz w:val="22"/>
          <w:szCs w:val="22"/>
          <w:vertAlign w:val="subscript"/>
          <w:lang w:val="it-IT"/>
        </w:rPr>
        <w:t xml:space="preserve">v;d </w:t>
      </w:r>
      <w:r w:rsidRPr="003F5C3A">
        <w:rPr>
          <w:rFonts w:ascii="Gotham Office" w:hAnsi="Gotham Office"/>
          <w:sz w:val="22"/>
          <w:szCs w:val="22"/>
          <w:lang w:val="it-IT"/>
        </w:rPr>
        <w:t>= (A’ x q</w:t>
      </w:r>
      <w:r w:rsidRPr="003F5C3A">
        <w:rPr>
          <w:rFonts w:ascii="Gotham Office" w:hAnsi="Gotham Office"/>
          <w:sz w:val="22"/>
          <w:szCs w:val="22"/>
          <w:vertAlign w:val="subscript"/>
          <w:lang w:val="it-IT"/>
        </w:rPr>
        <w:t>net</w:t>
      </w:r>
      <w:r w:rsidRPr="003F5C3A">
        <w:rPr>
          <w:rFonts w:ascii="Gotham Office" w:hAnsi="Gotham Office"/>
          <w:sz w:val="22"/>
          <w:szCs w:val="22"/>
          <w:lang w:val="it-IT"/>
        </w:rPr>
        <w:t>) / (</w:t>
      </w:r>
      <w:r w:rsidRPr="000C5B79">
        <w:rPr>
          <w:rFonts w:ascii="Gotham Office" w:hAnsi="Gotham Office"/>
          <w:sz w:val="22"/>
          <w:szCs w:val="22"/>
        </w:rPr>
        <w:t>γ</w:t>
      </w:r>
      <w:r w:rsidRPr="003F5C3A">
        <w:rPr>
          <w:rFonts w:ascii="Gotham Office" w:hAnsi="Gotham Office"/>
          <w:sz w:val="22"/>
          <w:szCs w:val="22"/>
          <w:vertAlign w:val="subscript"/>
          <w:lang w:val="it-IT"/>
        </w:rPr>
        <w:t xml:space="preserve">R;v </w:t>
      </w:r>
      <w:r w:rsidRPr="003F5C3A">
        <w:rPr>
          <w:rFonts w:ascii="Gotham Office" w:hAnsi="Gotham Office"/>
          <w:sz w:val="22"/>
          <w:szCs w:val="22"/>
          <w:lang w:val="it-IT"/>
        </w:rPr>
        <w:t xml:space="preserve">x </w:t>
      </w:r>
      <w:r w:rsidRPr="000C5B79">
        <w:rPr>
          <w:rFonts w:ascii="Gotham Office" w:hAnsi="Gotham Office"/>
          <w:sz w:val="22"/>
          <w:szCs w:val="22"/>
        </w:rPr>
        <w:t>γ</w:t>
      </w:r>
      <w:r w:rsidRPr="003F5C3A">
        <w:rPr>
          <w:rFonts w:ascii="Gotham Office" w:hAnsi="Gotham Office"/>
          <w:sz w:val="22"/>
          <w:szCs w:val="22"/>
          <w:vertAlign w:val="subscript"/>
          <w:lang w:val="it-IT"/>
        </w:rPr>
        <w:t>R;d;v</w:t>
      </w:r>
      <w:r w:rsidRPr="003F5C3A">
        <w:rPr>
          <w:rFonts w:ascii="Gotham Office" w:hAnsi="Gotham Office"/>
          <w:sz w:val="22"/>
          <w:szCs w:val="22"/>
          <w:lang w:val="it-IT"/>
        </w:rPr>
        <w:t>)</w:t>
      </w:r>
    </w:p>
    <w:p w14:paraId="0CE4938C" w14:textId="77777777" w:rsidR="006406D3" w:rsidRPr="000C5B79" w:rsidRDefault="006406D3" w:rsidP="006406D3">
      <w:pPr>
        <w:shd w:val="clear" w:color="auto" w:fill="D9D9D9" w:themeFill="background1" w:themeFillShade="D9"/>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37FD09F2"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sz w:val="22"/>
          <w:szCs w:val="22"/>
          <w:vertAlign w:val="subscript"/>
        </w:rPr>
      </w:pPr>
      <w:r w:rsidRPr="000C5B79">
        <w:rPr>
          <w:rFonts w:ascii="Gotham Office" w:hAnsi="Gotham Office"/>
          <w:sz w:val="22"/>
          <w:szCs w:val="22"/>
        </w:rPr>
        <w:t>q</w:t>
      </w:r>
      <w:r w:rsidRPr="000C5B79">
        <w:rPr>
          <w:rFonts w:ascii="Gotham Office" w:hAnsi="Gotham Office"/>
          <w:sz w:val="22"/>
          <w:szCs w:val="22"/>
          <w:vertAlign w:val="subscript"/>
        </w:rPr>
        <w:t>net</w:t>
      </w:r>
      <w:r w:rsidRPr="000C5B79">
        <w:rPr>
          <w:rFonts w:ascii="Gotham Office" w:hAnsi="Gotham Office"/>
          <w:sz w:val="22"/>
          <w:szCs w:val="22"/>
        </w:rPr>
        <w:t xml:space="preserve"> = k</w:t>
      </w:r>
      <w:r w:rsidRPr="000C5B79">
        <w:rPr>
          <w:rFonts w:ascii="Gotham Office" w:hAnsi="Gotham Office"/>
          <w:sz w:val="22"/>
          <w:szCs w:val="22"/>
          <w:vertAlign w:val="subscript"/>
        </w:rPr>
        <w:t>p</w:t>
      </w:r>
      <w:r w:rsidRPr="000C5B79">
        <w:rPr>
          <w:rFonts w:ascii="Gotham Office" w:hAnsi="Gotham Office"/>
          <w:sz w:val="22"/>
          <w:szCs w:val="22"/>
        </w:rPr>
        <w:t xml:space="preserve"> x p</w:t>
      </w:r>
      <w:r w:rsidRPr="000C5B79">
        <w:rPr>
          <w:rFonts w:ascii="Gotham Office" w:hAnsi="Gotham Office"/>
          <w:sz w:val="22"/>
          <w:szCs w:val="22"/>
          <w:vertAlign w:val="subscript"/>
        </w:rPr>
        <w:t>LM</w:t>
      </w:r>
    </w:p>
    <w:p w14:paraId="01736993"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k</w:t>
      </w:r>
      <w:r w:rsidRPr="000C5B79">
        <w:rPr>
          <w:rFonts w:ascii="Gotham Office" w:hAnsi="Gotham Office"/>
          <w:sz w:val="22"/>
          <w:szCs w:val="22"/>
          <w:vertAlign w:val="subscript"/>
        </w:rPr>
        <w:t>p</w:t>
      </w:r>
      <w:r w:rsidRPr="000C5B79">
        <w:rPr>
          <w:rFonts w:ascii="Gotham Office" w:hAnsi="Gotham Office"/>
          <w:sz w:val="22"/>
          <w:szCs w:val="22"/>
        </w:rPr>
        <w:t xml:space="preserve"> = 0,8 (valeur min.)</w:t>
      </w:r>
    </w:p>
    <w:p w14:paraId="43A5EC04"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γ</w:t>
      </w:r>
      <w:r w:rsidRPr="000C5B79">
        <w:rPr>
          <w:rFonts w:ascii="Gotham Office" w:hAnsi="Gotham Office"/>
          <w:sz w:val="22"/>
          <w:szCs w:val="22"/>
          <w:vertAlign w:val="subscript"/>
        </w:rPr>
        <w:t>R;v</w:t>
      </w:r>
      <w:r w:rsidRPr="000C5B79">
        <w:rPr>
          <w:rFonts w:ascii="Gotham Office" w:hAnsi="Gotham Office"/>
          <w:sz w:val="22"/>
          <w:szCs w:val="22"/>
        </w:rPr>
        <w:t xml:space="preserve"> = 2,3 (ELS) / 1,4 (ELU)</w:t>
      </w:r>
    </w:p>
    <w:p w14:paraId="4F5C3776" w14:textId="77777777" w:rsidR="006406D3" w:rsidRPr="000C5B79" w:rsidRDefault="006406D3">
      <w:pPr>
        <w:numPr>
          <w:ilvl w:val="0"/>
          <w:numId w:val="60"/>
        </w:numPr>
        <w:shd w:val="clear" w:color="auto" w:fill="D9D9D9" w:themeFill="background1" w:themeFillShade="D9"/>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γ</w:t>
      </w:r>
      <w:r w:rsidRPr="000C5B79">
        <w:rPr>
          <w:rFonts w:ascii="Gotham Office" w:hAnsi="Gotham Office"/>
          <w:sz w:val="22"/>
          <w:szCs w:val="22"/>
          <w:vertAlign w:val="subscript"/>
        </w:rPr>
        <w:t>R;d;v</w:t>
      </w:r>
      <w:r w:rsidRPr="000C5B79">
        <w:rPr>
          <w:rFonts w:ascii="Gotham Office" w:hAnsi="Gotham Office"/>
          <w:sz w:val="22"/>
          <w:szCs w:val="22"/>
        </w:rPr>
        <w:t xml:space="preserve"> = 1,2</w:t>
      </w:r>
    </w:p>
    <w:p w14:paraId="766A9222" w14:textId="7607FF86" w:rsidR="00F71915" w:rsidRDefault="00F71915" w:rsidP="00F71915">
      <w:pPr>
        <w:shd w:val="clear" w:color="auto" w:fill="D9D9D9" w:themeFill="background1" w:themeFillShade="D9"/>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 2</w:t>
      </w:r>
      <w:r w:rsidRPr="000C5B79">
        <w:rPr>
          <w:rFonts w:ascii="Gotham Office" w:hAnsi="Gotham Office"/>
          <w:sz w:val="22"/>
          <w:szCs w:val="22"/>
        </w:rPr>
        <w:t xml:space="preserve"> : q</w:t>
      </w:r>
      <w:r w:rsidRPr="000C5B79">
        <w:rPr>
          <w:rFonts w:ascii="Gotham Office" w:hAnsi="Gotham Office"/>
          <w:sz w:val="22"/>
          <w:szCs w:val="22"/>
          <w:vertAlign w:val="subscript"/>
        </w:rPr>
        <w:t>ELS</w:t>
      </w:r>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0,15 MPa dans les </w:t>
      </w:r>
      <w:r w:rsidRPr="000C5B79">
        <w:rPr>
          <w:rFonts w:ascii="Gotham Office" w:hAnsi="Gotham Office"/>
          <w:i/>
          <w:iCs/>
          <w:sz w:val="22"/>
          <w:szCs w:val="22"/>
        </w:rPr>
        <w:t>Remblais technique</w:t>
      </w:r>
      <w:r w:rsidRPr="000C5B79">
        <w:rPr>
          <w:rFonts w:ascii="Gotham Office" w:hAnsi="Gotham Office"/>
          <w:sz w:val="22"/>
          <w:szCs w:val="22"/>
        </w:rPr>
        <w:t>.</w:t>
      </w:r>
    </w:p>
    <w:p w14:paraId="55EF237E" w14:textId="52316CC4" w:rsidR="00946BD2" w:rsidRDefault="00946BD2">
      <w:pPr>
        <w:rPr>
          <w:rFonts w:ascii="Gotham Office" w:hAnsi="Gotham Office"/>
          <w:sz w:val="22"/>
          <w:szCs w:val="22"/>
        </w:rPr>
      </w:pPr>
      <w:r>
        <w:rPr>
          <w:rFonts w:ascii="Gotham Office" w:hAnsi="Gotham Office"/>
          <w:sz w:val="22"/>
          <w:szCs w:val="22"/>
        </w:rPr>
        <w:br w:type="page"/>
      </w:r>
    </w:p>
    <w:p w14:paraId="55230C5B" w14:textId="27BB2FCD" w:rsidR="009D2250" w:rsidRPr="000C5B79" w:rsidRDefault="006406D3" w:rsidP="009D2250">
      <w:pPr>
        <w:shd w:val="clear" w:color="auto" w:fill="92D050"/>
        <w:suppressAutoHyphens/>
        <w:autoSpaceDE w:val="0"/>
        <w:autoSpaceDN w:val="0"/>
        <w:spacing w:before="120" w:after="120" w:line="360" w:lineRule="auto"/>
        <w:jc w:val="both"/>
        <w:rPr>
          <w:rFonts w:ascii="Gotham Office" w:hAnsi="Gotham Office"/>
          <w:sz w:val="20"/>
          <w:szCs w:val="20"/>
        </w:rPr>
      </w:pPr>
      <w:bookmarkStart w:id="274" w:name="_Hlk157521439"/>
      <w:r w:rsidRPr="000C5B79">
        <w:rPr>
          <w:rFonts w:ascii="Gotham Office" w:hAnsi="Gotham Office"/>
          <w:sz w:val="22"/>
          <w:szCs w:val="22"/>
        </w:rPr>
        <w:t>Dans ce paragraphe, nous allons établir les paramètres pressiométriques permettant d’estimer la capacité portante des sols d’assise des fondations futures. La capacité portante des fondations futures permettra au BET Structure d’apprécier leur compatibilité avec les descentes de charges.</w:t>
      </w:r>
    </w:p>
    <w:p w14:paraId="69C7F00E" w14:textId="77777777"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Pour tous les cas de charges et de combinaisons l’inégalité suivante doit être respectée</w:t>
      </w:r>
      <w:r w:rsidRPr="000C5B79">
        <w:rPr>
          <w:rFonts w:ascii="Calibri" w:hAnsi="Calibri" w:cs="Calibri"/>
          <w:sz w:val="22"/>
          <w:szCs w:val="22"/>
        </w:rPr>
        <w:t> </w:t>
      </w:r>
      <w:r w:rsidRPr="000C5B79">
        <w:rPr>
          <w:rFonts w:ascii="Gotham Office" w:hAnsi="Gotham Office"/>
          <w:sz w:val="22"/>
          <w:szCs w:val="22"/>
        </w:rPr>
        <w:t>:</w:t>
      </w:r>
    </w:p>
    <w:p w14:paraId="36512F70" w14:textId="77777777" w:rsidR="006406D3" w:rsidRPr="000C5B79" w:rsidRDefault="00D2070E" w:rsidP="006406D3">
      <w:pPr>
        <w:shd w:val="clear" w:color="auto" w:fill="92D050"/>
        <w:suppressAutoHyphens/>
        <w:autoSpaceDE w:val="0"/>
        <w:autoSpaceDN w:val="0"/>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d</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0</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v;d</m:t>
              </m:r>
            </m:sub>
          </m:sSub>
        </m:oMath>
      </m:oMathPara>
    </w:p>
    <w:p w14:paraId="6395BA2C" w14:textId="72476638"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021405B3" w14:textId="4F3AF1A1" w:rsidR="00F71915" w:rsidRPr="000C5B79" w:rsidRDefault="006406D3">
      <w:pPr>
        <w:pStyle w:val="ListParagraph"/>
        <w:numPr>
          <w:ilvl w:val="0"/>
          <w:numId w:val="36"/>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Gotham Office" w:hAnsi="Gotham Office"/>
          <w:sz w:val="22"/>
          <w:szCs w:val="22"/>
        </w:rPr>
        <w:t xml:space="preserve"> est la valeur de calcul de la composante verticale de la charge transmise par la fondation superficielle au terrain ;</w:t>
      </w:r>
    </w:p>
    <w:p w14:paraId="552B6417" w14:textId="77777777" w:rsidR="006406D3" w:rsidRPr="000C5B79" w:rsidRDefault="006406D3">
      <w:pPr>
        <w:pStyle w:val="ListParagraph"/>
        <w:numPr>
          <w:ilvl w:val="0"/>
          <w:numId w:val="36"/>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0</w:t>
      </w:r>
      <w:r w:rsidRPr="000C5B79">
        <w:rPr>
          <w:rFonts w:ascii="Gotham Office" w:hAnsi="Gotham Office"/>
          <w:sz w:val="22"/>
          <w:szCs w:val="22"/>
        </w:rPr>
        <w:t xml:space="preserve"> est la valeur du poids du volume de sol constitué du volume de la fondation sous le terrain après travaux et des sols compris entre la fondation et le terrain après travaux ;</w:t>
      </w:r>
    </w:p>
    <w:p w14:paraId="7CABABCF" w14:textId="77777777" w:rsidR="006406D3" w:rsidRPr="000C5B79" w:rsidRDefault="006406D3">
      <w:pPr>
        <w:pStyle w:val="ListParagraph"/>
        <w:numPr>
          <w:ilvl w:val="0"/>
          <w:numId w:val="36"/>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 xml:space="preserve">v;d </w:t>
      </w:r>
      <w:r w:rsidRPr="000C5B79">
        <w:rPr>
          <w:rFonts w:ascii="Gotham Office" w:hAnsi="Gotham Office"/>
          <w:sz w:val="22"/>
          <w:szCs w:val="22"/>
        </w:rPr>
        <w:t>est la valeur de calcul de la résistance nette du terrain sous la fondation superficielle.</w:t>
      </w:r>
    </w:p>
    <w:p w14:paraId="7989F870" w14:textId="3ED92FD9"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La résistance nette du terrain sous la fondation superficielle est obtenue par les relations suivantes</w:t>
      </w:r>
      <w:r w:rsidRPr="000C5B79">
        <w:rPr>
          <w:rFonts w:ascii="Calibri" w:hAnsi="Calibri" w:cs="Calibri"/>
          <w:sz w:val="22"/>
          <w:szCs w:val="22"/>
        </w:rPr>
        <w:t> </w:t>
      </w:r>
      <w:r w:rsidRPr="000C5B79">
        <w:rPr>
          <w:rFonts w:ascii="Gotham Office" w:hAnsi="Gotham Office"/>
          <w:sz w:val="22"/>
          <w:szCs w:val="22"/>
        </w:rPr>
        <w:t>:</w:t>
      </w:r>
    </w:p>
    <w:p w14:paraId="3D0CC9F6" w14:textId="77777777" w:rsidR="006406D3" w:rsidRPr="000C5B79" w:rsidRDefault="006406D3" w:rsidP="006406D3">
      <w:pPr>
        <w:shd w:val="clear" w:color="auto" w:fill="92D050"/>
        <w:suppressAutoHyphens/>
        <w:autoSpaceDE w:val="0"/>
        <w:autoSpaceDN w:val="0"/>
        <w:spacing w:before="120" w:after="120" w:line="36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0C0040BC" wp14:editId="00C02B51">
            <wp:extent cx="1072662" cy="1315071"/>
            <wp:effectExtent l="0" t="0" r="0" b="0"/>
            <wp:docPr id="2128360783" name="Image 2128360783" descr="Une image contenant texte,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lettre&#10;&#10;Description générée automatiquement"/>
                    <pic:cNvPicPr/>
                  </pic:nvPicPr>
                  <pic:blipFill>
                    <a:blip r:embed="rId69"/>
                    <a:stretch>
                      <a:fillRect/>
                    </a:stretch>
                  </pic:blipFill>
                  <pic:spPr>
                    <a:xfrm>
                      <a:off x="0" y="0"/>
                      <a:ext cx="1078455" cy="1322173"/>
                    </a:xfrm>
                    <a:prstGeom prst="rect">
                      <a:avLst/>
                    </a:prstGeom>
                  </pic:spPr>
                </pic:pic>
              </a:graphicData>
            </a:graphic>
          </wp:inline>
        </w:drawing>
      </w:r>
    </w:p>
    <w:p w14:paraId="0032136E" w14:textId="7852DF34" w:rsidR="0064648A" w:rsidRPr="000C5B79" w:rsidRDefault="006406D3" w:rsidP="0064648A">
      <w:pPr>
        <w:shd w:val="clear" w:color="auto" w:fill="92D050"/>
        <w:suppressAutoHyphens/>
        <w:autoSpaceDE w:val="0"/>
        <w:autoSpaceDN w:val="0"/>
        <w:spacing w:before="120" w:after="120" w:line="36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674A6CAF" wp14:editId="2D386080">
            <wp:extent cx="1324561" cy="422324"/>
            <wp:effectExtent l="0" t="0" r="9525" b="0"/>
            <wp:docPr id="565161712" name="Image 5651617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pic:nvPicPr>
                  <pic:blipFill>
                    <a:blip r:embed="rId70"/>
                    <a:stretch>
                      <a:fillRect/>
                    </a:stretch>
                  </pic:blipFill>
                  <pic:spPr>
                    <a:xfrm>
                      <a:off x="0" y="0"/>
                      <a:ext cx="1336036" cy="425983"/>
                    </a:xfrm>
                    <a:prstGeom prst="rect">
                      <a:avLst/>
                    </a:prstGeom>
                  </pic:spPr>
                </pic:pic>
              </a:graphicData>
            </a:graphic>
          </wp:inline>
        </w:drawing>
      </w:r>
    </w:p>
    <w:p w14:paraId="34EDC138" w14:textId="697AA96F" w:rsidR="006406D3" w:rsidRPr="000C5B79" w:rsidRDefault="006406D3" w:rsidP="006406D3">
      <w:pPr>
        <w:shd w:val="clear" w:color="auto" w:fill="92D050"/>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201A4BE6" w14:textId="77777777" w:rsidR="006406D3" w:rsidRPr="000C5B79" w:rsidRDefault="006406D3">
      <w:pPr>
        <w:pStyle w:val="ListParagraph"/>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 xml:space="preserve">v;k </w:t>
      </w:r>
      <w:r w:rsidRPr="000C5B79">
        <w:rPr>
          <w:rFonts w:ascii="Gotham Office" w:hAnsi="Gotham Office"/>
          <w:sz w:val="22"/>
          <w:szCs w:val="22"/>
        </w:rPr>
        <w:t>est la valeur caractéristique de la résistance nette du terrain sous la fondation superficielle ;</w:t>
      </w:r>
    </w:p>
    <w:p w14:paraId="5A819691" w14:textId="102313CA" w:rsidR="00946BD2" w:rsidRPr="00946BD2" w:rsidRDefault="006406D3" w:rsidP="00946BD2">
      <w:pPr>
        <w:pStyle w:val="ListParagraph"/>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γ</w:t>
      </w:r>
      <w:r w:rsidRPr="000C5B79">
        <w:rPr>
          <w:rFonts w:ascii="Gotham Office" w:hAnsi="Gotham Office"/>
          <w:sz w:val="22"/>
          <w:szCs w:val="22"/>
          <w:vertAlign w:val="subscript"/>
        </w:rPr>
        <w:t xml:space="preserve">R;v </w:t>
      </w:r>
      <w:r w:rsidRPr="000C5B79">
        <w:rPr>
          <w:rFonts w:ascii="Gotham Office" w:hAnsi="Gotham Office"/>
          <w:sz w:val="22"/>
          <w:szCs w:val="22"/>
        </w:rPr>
        <w:t>est la valeur du facteur partiel permettant le calcul de la portance à l’ELU pour les situations durables et transitoires, elle est égale à 1,4 ;</w:t>
      </w:r>
      <w:r w:rsidR="00946BD2" w:rsidRPr="00946BD2">
        <w:rPr>
          <w:rFonts w:ascii="Gotham Office" w:hAnsi="Gotham Office"/>
          <w:sz w:val="22"/>
          <w:szCs w:val="22"/>
        </w:rPr>
        <w:br w:type="page"/>
      </w:r>
    </w:p>
    <w:p w14:paraId="12CC7615" w14:textId="77777777" w:rsidR="006406D3" w:rsidRPr="000C5B79" w:rsidRDefault="006406D3">
      <w:pPr>
        <w:pStyle w:val="ListParagraph"/>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A’ est la valeur de la surface effective de la semelle ;</w:t>
      </w:r>
    </w:p>
    <w:p w14:paraId="48DAD227" w14:textId="77777777" w:rsidR="006406D3" w:rsidRPr="000C5B79" w:rsidRDefault="006406D3">
      <w:pPr>
        <w:pStyle w:val="ListParagraph"/>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i/>
          <w:iCs/>
          <w:sz w:val="22"/>
          <w:szCs w:val="22"/>
        </w:rPr>
        <w:t>p</w:t>
      </w:r>
      <w:r w:rsidRPr="000C5B79">
        <w:rPr>
          <w:rFonts w:ascii="Gotham Office" w:hAnsi="Gotham Office"/>
          <w:i/>
          <w:iCs/>
          <w:sz w:val="22"/>
          <w:szCs w:val="22"/>
          <w:vertAlign w:val="subscript"/>
        </w:rPr>
        <w:t>le</w:t>
      </w:r>
      <w:r w:rsidRPr="000C5B79">
        <w:rPr>
          <w:rFonts w:ascii="Gotham Office" w:hAnsi="Gotham Office"/>
          <w:i/>
          <w:iCs/>
          <w:sz w:val="22"/>
          <w:szCs w:val="22"/>
          <w:vertAlign w:val="superscript"/>
        </w:rPr>
        <w:t>*</w:t>
      </w:r>
      <w:r w:rsidRPr="000C5B79">
        <w:rPr>
          <w:rFonts w:ascii="Gotham Office" w:hAnsi="Gotham Office"/>
          <w:sz w:val="22"/>
          <w:szCs w:val="22"/>
        </w:rPr>
        <w:t xml:space="preserve"> est la pression limite nette équivalente ; </w:t>
      </w:r>
      <w:r w:rsidRPr="000C5B79">
        <w:rPr>
          <w:rFonts w:ascii="Gotham Office" w:hAnsi="Gotham Office"/>
          <w:b/>
          <w:bCs/>
          <w:sz w:val="22"/>
          <w:szCs w:val="22"/>
        </w:rPr>
        <w:t>p</w:t>
      </w:r>
      <w:r w:rsidRPr="000C5B79">
        <w:rPr>
          <w:rFonts w:ascii="Gotham Office" w:hAnsi="Gotham Office"/>
          <w:b/>
          <w:bCs/>
          <w:sz w:val="22"/>
          <w:szCs w:val="22"/>
          <w:vertAlign w:val="subscript"/>
        </w:rPr>
        <w:t>le</w:t>
      </w:r>
      <w:r w:rsidRPr="000C5B79">
        <w:rPr>
          <w:rFonts w:ascii="Gotham Office" w:hAnsi="Gotham Office"/>
          <w:b/>
          <w:bCs/>
          <w:sz w:val="22"/>
          <w:szCs w:val="22"/>
          <w:vertAlign w:val="superscript"/>
        </w:rPr>
        <w:t>*</w:t>
      </w:r>
      <w:r w:rsidRPr="000C5B79">
        <w:rPr>
          <w:rFonts w:ascii="Gotham Office" w:hAnsi="Gotham Office"/>
          <w:b/>
          <w:bCs/>
          <w:sz w:val="22"/>
          <w:szCs w:val="22"/>
        </w:rPr>
        <w:t xml:space="preserve"> = </w:t>
      </w:r>
      <w:r w:rsidRPr="000C5B79">
        <w:rPr>
          <w:rFonts w:ascii="Gotham Office" w:hAnsi="Gotham Office"/>
          <w:b/>
          <w:bCs/>
          <w:sz w:val="22"/>
          <w:szCs w:val="22"/>
          <w:highlight w:val="yellow"/>
        </w:rPr>
        <w:t>X,XX</w:t>
      </w:r>
      <w:r w:rsidRPr="000C5B79">
        <w:rPr>
          <w:rFonts w:ascii="Gotham Office" w:hAnsi="Gotham Office"/>
          <w:b/>
          <w:bCs/>
          <w:sz w:val="22"/>
          <w:szCs w:val="22"/>
        </w:rPr>
        <w:t xml:space="preserve"> MPa pour les fondations ancrées au sein de </w:t>
      </w:r>
      <w:r w:rsidRPr="000C5B79">
        <w:rPr>
          <w:rFonts w:ascii="Gotham Office" w:hAnsi="Gotham Office"/>
          <w:b/>
          <w:bCs/>
          <w:i/>
          <w:iCs/>
          <w:sz w:val="22"/>
          <w:szCs w:val="22"/>
          <w:highlight w:val="yellow"/>
        </w:rPr>
        <w:t>XXX</w:t>
      </w:r>
      <w:r w:rsidRPr="000C5B79">
        <w:rPr>
          <w:rFonts w:ascii="Calibri" w:hAnsi="Calibri" w:cs="Calibri"/>
          <w:b/>
          <w:bCs/>
          <w:i/>
          <w:iCs/>
          <w:sz w:val="22"/>
          <w:szCs w:val="22"/>
        </w:rPr>
        <w:t> </w:t>
      </w:r>
      <w:r w:rsidRPr="000C5B79">
        <w:rPr>
          <w:rFonts w:ascii="Gotham Office" w:hAnsi="Gotham Office"/>
          <w:b/>
          <w:bCs/>
          <w:sz w:val="22"/>
          <w:szCs w:val="22"/>
        </w:rPr>
        <w:t>;</w:t>
      </w:r>
    </w:p>
    <w:p w14:paraId="0DBD09CC" w14:textId="77777777" w:rsidR="006406D3" w:rsidRPr="000C5B79" w:rsidRDefault="006406D3">
      <w:pPr>
        <w:pStyle w:val="ListParagraph"/>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k</w:t>
      </w:r>
      <w:r w:rsidRPr="000C5B79">
        <w:rPr>
          <w:rFonts w:ascii="Gotham Office" w:hAnsi="Gotham Office"/>
          <w:sz w:val="22"/>
          <w:szCs w:val="22"/>
          <w:vertAlign w:val="subscript"/>
        </w:rPr>
        <w:t>p</w:t>
      </w:r>
      <w:r w:rsidRPr="000C5B79">
        <w:rPr>
          <w:rFonts w:ascii="Gotham Office" w:hAnsi="Gotham Office"/>
          <w:sz w:val="22"/>
          <w:szCs w:val="22"/>
        </w:rPr>
        <w:t xml:space="preserve"> est le facteur de portance pressiométrique</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b/>
          <w:bCs/>
          <w:sz w:val="22"/>
          <w:szCs w:val="22"/>
        </w:rPr>
        <w:t>k</w:t>
      </w:r>
      <w:r w:rsidRPr="000C5B79">
        <w:rPr>
          <w:rFonts w:ascii="Gotham Office" w:hAnsi="Gotham Office"/>
          <w:b/>
          <w:bCs/>
          <w:sz w:val="22"/>
          <w:szCs w:val="22"/>
          <w:vertAlign w:val="subscript"/>
        </w:rPr>
        <w:t>p</w:t>
      </w:r>
      <w:r w:rsidRPr="000C5B79">
        <w:rPr>
          <w:rFonts w:ascii="Gotham Office" w:hAnsi="Gotham Office"/>
          <w:b/>
          <w:bCs/>
          <w:sz w:val="22"/>
          <w:szCs w:val="22"/>
        </w:rPr>
        <w:t xml:space="preserve"> = 0,8</w:t>
      </w:r>
      <w:r w:rsidRPr="000C5B79">
        <w:rPr>
          <w:rFonts w:ascii="Gotham Office" w:hAnsi="Gotham Office"/>
          <w:sz w:val="22"/>
          <w:szCs w:val="22"/>
        </w:rPr>
        <w:t xml:space="preserve"> ;</w:t>
      </w:r>
    </w:p>
    <w:p w14:paraId="605C017A" w14:textId="19760595" w:rsidR="009D2250" w:rsidRPr="000C5B79" w:rsidRDefault="006406D3" w:rsidP="009D2250">
      <w:pPr>
        <w:pStyle w:val="ListParagraph"/>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i</w:t>
      </w:r>
      <w:r w:rsidRPr="000C5B79">
        <w:rPr>
          <w:rFonts w:ascii="Gotham Office" w:hAnsi="Gotham Office"/>
          <w:sz w:val="22"/>
          <w:szCs w:val="22"/>
          <w:vertAlign w:val="subscript"/>
        </w:rPr>
        <w:t>δ</w:t>
      </w:r>
      <w:r w:rsidRPr="000C5B79">
        <w:rPr>
          <w:rFonts w:ascii="Gotham Office" w:hAnsi="Gotham Office"/>
          <w:sz w:val="22"/>
          <w:szCs w:val="22"/>
        </w:rPr>
        <w:t xml:space="preserve"> est le coefficient de réduction de portance lié à l’inclinaison du chargement, il vaut 1,0 si la charge est verticale ;</w:t>
      </w:r>
    </w:p>
    <w:p w14:paraId="775E0053" w14:textId="77777777" w:rsidR="006406D3" w:rsidRPr="000C5B79" w:rsidRDefault="006406D3">
      <w:pPr>
        <w:pStyle w:val="ListParagraph"/>
        <w:numPr>
          <w:ilvl w:val="0"/>
          <w:numId w:val="36"/>
        </w:numPr>
        <w:shd w:val="clear" w:color="auto" w:fill="92D050"/>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i</w:t>
      </w:r>
      <w:r w:rsidRPr="000C5B79">
        <w:rPr>
          <w:rFonts w:ascii="Gotham Office" w:hAnsi="Gotham Office"/>
          <w:sz w:val="22"/>
          <w:szCs w:val="22"/>
          <w:vertAlign w:val="subscript"/>
        </w:rPr>
        <w:t>β</w:t>
      </w:r>
      <w:r w:rsidRPr="000C5B79">
        <w:rPr>
          <w:rFonts w:ascii="Gotham Office" w:hAnsi="Gotham Office"/>
          <w:sz w:val="22"/>
          <w:szCs w:val="22"/>
        </w:rPr>
        <w:t xml:space="preserve"> est le coefficient de réduction de portance lié à la proximité d’un talus de pente β, il vaut 1,0 si la fondation est suffisamment éloignée d’un talus (d &gt; 8B).</w:t>
      </w:r>
    </w:p>
    <w:p w14:paraId="6C3F5CF2" w14:textId="2747ABC3"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L’estimation de la capacité portance des fondations devra faire l’objet d’une note de calcul spécifique. Les calculs devront être réalisé conformément à la norme </w:t>
      </w:r>
      <w:r w:rsidRPr="000C5B79">
        <w:rPr>
          <w:rFonts w:ascii="Gotham Office" w:hAnsi="Gotham Office"/>
          <w:sz w:val="22"/>
          <w:szCs w:val="22"/>
        </w:rPr>
        <w:br/>
        <w:t>NF P 94-261 « Justification des ouvrages géotechniques - Normes d’application nationale de l’Eurocode 7 – Fondations superficielles ».</w:t>
      </w:r>
    </w:p>
    <w:p w14:paraId="55DDA63A" w14:textId="77777777" w:rsidR="006406D3" w:rsidRPr="000C5B79" w:rsidRDefault="006406D3" w:rsidP="006406D3">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Il pourrait être nécessaire de réduire la contrainte admissible pour limiter les tassements au droit des fondations.</w:t>
      </w:r>
    </w:p>
    <w:p w14:paraId="5DF2E223" w14:textId="77777777" w:rsidR="00C8442F" w:rsidRDefault="00C8442F" w:rsidP="00C8442F">
      <w:pPr>
        <w:pStyle w:val="Heading3"/>
      </w:pPr>
      <w:bookmarkStart w:id="275" w:name="_Toc176792091"/>
      <w:bookmarkStart w:id="276" w:name="_Toc183618333"/>
      <w:bookmarkStart w:id="277" w:name="_Toc194668783"/>
      <w:bookmarkStart w:id="278" w:name="_Toc219037946"/>
      <w:bookmarkEnd w:id="274"/>
      <w:r w:rsidRPr="005460D4">
        <w:t xml:space="preserve">Vérification </w:t>
      </w:r>
      <w:bookmarkEnd w:id="275"/>
      <w:bookmarkEnd w:id="276"/>
      <w:r>
        <w:t>de la limitation de la charge transmise au terrain et vérification de la résistance au poinçonnement</w:t>
      </w:r>
      <w:bookmarkEnd w:id="277"/>
      <w:bookmarkEnd w:id="278"/>
    </w:p>
    <w:p w14:paraId="43DAD0B5" w14:textId="1C9A5093" w:rsidR="00C357C6" w:rsidRDefault="00C357C6" w:rsidP="00181719">
      <w:pPr>
        <w:shd w:val="clear" w:color="auto" w:fill="C1E4F5" w:themeFill="accent1" w:themeFillTint="33"/>
        <w:suppressAutoHyphens/>
        <w:spacing w:before="120" w:after="120" w:line="360" w:lineRule="auto"/>
        <w:jc w:val="both"/>
        <w:rPr>
          <w:rFonts w:ascii="Gotham Office" w:hAnsi="Gotham Office"/>
          <w:sz w:val="22"/>
          <w:szCs w:val="22"/>
        </w:rPr>
      </w:pPr>
      <w:r>
        <w:rPr>
          <w:rFonts w:ascii="Gotham Office" w:hAnsi="Gotham Office"/>
          <w:sz w:val="22"/>
          <w:szCs w:val="22"/>
        </w:rPr>
        <w:t>Selon</w:t>
      </w:r>
      <w:r w:rsidRPr="009C7552">
        <w:rPr>
          <w:rFonts w:ascii="Gotham Office" w:hAnsi="Gotham Office"/>
          <w:sz w:val="22"/>
          <w:szCs w:val="22"/>
        </w:rPr>
        <w:t xml:space="preserve"> la norme NF P 94-26</w:t>
      </w:r>
      <w:r>
        <w:rPr>
          <w:rFonts w:ascii="Gotham Office" w:hAnsi="Gotham Office"/>
          <w:sz w:val="22"/>
          <w:szCs w:val="22"/>
        </w:rPr>
        <w:t>,</w:t>
      </w:r>
      <w:r w:rsidRPr="009C7552">
        <w:rPr>
          <w:rFonts w:ascii="Gotham Office" w:hAnsi="Gotham Office"/>
          <w:sz w:val="22"/>
          <w:szCs w:val="22"/>
        </w:rPr>
        <w:t xml:space="preserve"> le critère de limitation de la charge transmise au terrain est à vérifier à l’ELS </w:t>
      </w:r>
      <w:r>
        <w:rPr>
          <w:rFonts w:ascii="Gotham Office" w:hAnsi="Gotham Office"/>
          <w:sz w:val="22"/>
          <w:szCs w:val="22"/>
        </w:rPr>
        <w:t>Q</w:t>
      </w:r>
      <w:r w:rsidRPr="009C7552">
        <w:rPr>
          <w:rFonts w:ascii="Gotham Office" w:hAnsi="Gotham Office"/>
          <w:sz w:val="22"/>
          <w:szCs w:val="22"/>
        </w:rPr>
        <w:t xml:space="preserve">uasi-permanent et </w:t>
      </w:r>
      <w:r>
        <w:rPr>
          <w:rFonts w:ascii="Gotham Office" w:hAnsi="Gotham Office"/>
          <w:sz w:val="22"/>
          <w:szCs w:val="22"/>
        </w:rPr>
        <w:t>C</w:t>
      </w:r>
      <w:r w:rsidRPr="009C7552">
        <w:rPr>
          <w:rFonts w:ascii="Gotham Office" w:hAnsi="Gotham Office"/>
          <w:sz w:val="22"/>
          <w:szCs w:val="22"/>
        </w:rPr>
        <w:t xml:space="preserve">aractéristiques et la vérification au poinçonnement à l’ELU </w:t>
      </w:r>
      <w:r>
        <w:rPr>
          <w:rFonts w:ascii="Gotham Office" w:hAnsi="Gotham Office"/>
          <w:sz w:val="22"/>
          <w:szCs w:val="22"/>
        </w:rPr>
        <w:t>F</w:t>
      </w:r>
      <w:r w:rsidRPr="009C7552">
        <w:rPr>
          <w:rFonts w:ascii="Gotham Office" w:hAnsi="Gotham Office"/>
          <w:sz w:val="22"/>
          <w:szCs w:val="22"/>
        </w:rPr>
        <w:t>ondamentale nécessitent de satisfaire les relations suivantes :</w:t>
      </w:r>
    </w:p>
    <w:p w14:paraId="3C858D44" w14:textId="77777777" w:rsidR="00C357C6" w:rsidRDefault="00C357C6" w:rsidP="00181719">
      <w:pPr>
        <w:shd w:val="clear" w:color="auto" w:fill="C1E4F5" w:themeFill="accent1" w:themeFillTint="33"/>
        <w:suppressAutoHyphens/>
        <w:spacing w:before="120" w:after="120" w:line="360" w:lineRule="auto"/>
        <w:jc w:val="center"/>
        <w:rPr>
          <w:rFonts w:ascii="Gotham Office" w:hAnsi="Gotham Office"/>
          <w:sz w:val="22"/>
          <w:szCs w:val="22"/>
        </w:rPr>
      </w:pPr>
      <w:r w:rsidRPr="006D6C09">
        <w:rPr>
          <w:rFonts w:ascii="Gotham Office" w:hAnsi="Gotham Office"/>
          <w:noProof/>
          <w:sz w:val="22"/>
          <w:szCs w:val="22"/>
        </w:rPr>
        <w:drawing>
          <wp:inline distT="0" distB="0" distL="0" distR="0" wp14:anchorId="6145F3D2" wp14:editId="53A7AB69">
            <wp:extent cx="3057952" cy="1066949"/>
            <wp:effectExtent l="0" t="0" r="9525" b="0"/>
            <wp:docPr id="785357491" name="Image 1" descr="Une image contenant Police, ligne,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57491" name="Image 1" descr="Une image contenant Police, ligne, capture d’écran, texte&#10;&#10;Le contenu généré par l’IA peut être incorrect."/>
                    <pic:cNvPicPr/>
                  </pic:nvPicPr>
                  <pic:blipFill>
                    <a:blip r:embed="rId71"/>
                    <a:stretch>
                      <a:fillRect/>
                    </a:stretch>
                  </pic:blipFill>
                  <pic:spPr>
                    <a:xfrm>
                      <a:off x="0" y="0"/>
                      <a:ext cx="3057952" cy="1066949"/>
                    </a:xfrm>
                    <a:prstGeom prst="rect">
                      <a:avLst/>
                    </a:prstGeom>
                  </pic:spPr>
                </pic:pic>
              </a:graphicData>
            </a:graphic>
          </wp:inline>
        </w:drawing>
      </w:r>
    </w:p>
    <w:p w14:paraId="553CA7A5" w14:textId="12F84EBE" w:rsidR="00C357C6" w:rsidRDefault="00C357C6" w:rsidP="00181719">
      <w:pPr>
        <w:shd w:val="clear" w:color="auto" w:fill="C1E4F5" w:themeFill="accent1" w:themeFillTint="33"/>
        <w:rPr>
          <w:rFonts w:ascii="Gotham Office" w:hAnsi="Gotham Office"/>
          <w:sz w:val="22"/>
          <w:szCs w:val="22"/>
        </w:rPr>
      </w:pPr>
      <w:r>
        <w:rPr>
          <w:rFonts w:ascii="Gotham Office" w:hAnsi="Gotham Office"/>
          <w:sz w:val="22"/>
          <w:szCs w:val="22"/>
        </w:rPr>
        <w:br w:type="page"/>
      </w:r>
    </w:p>
    <w:p w14:paraId="6C759E90" w14:textId="5B39D8BD" w:rsidR="00C357C6" w:rsidRDefault="00C357C6" w:rsidP="00181719">
      <w:pPr>
        <w:shd w:val="clear" w:color="auto" w:fill="C1E4F5" w:themeFill="accent1" w:themeFillTint="33"/>
        <w:suppressAutoHyphens/>
        <w:spacing w:before="120" w:after="120" w:line="360" w:lineRule="auto"/>
        <w:jc w:val="both"/>
        <w:rPr>
          <w:rFonts w:ascii="Gotham Office" w:hAnsi="Gotham Office"/>
          <w:sz w:val="22"/>
          <w:szCs w:val="22"/>
        </w:rPr>
      </w:pPr>
      <w:r>
        <w:rPr>
          <w:rFonts w:ascii="Gotham Office" w:hAnsi="Gotham Office"/>
          <w:sz w:val="22"/>
          <w:szCs w:val="22"/>
        </w:rPr>
        <w:t>avec</w:t>
      </w:r>
      <w:r>
        <w:rPr>
          <w:rFonts w:ascii="Calibri" w:hAnsi="Calibri" w:cs="Calibri"/>
          <w:sz w:val="22"/>
          <w:szCs w:val="22"/>
        </w:rPr>
        <w:t> </w:t>
      </w:r>
      <w:r>
        <w:rPr>
          <w:rFonts w:ascii="Gotham Office" w:hAnsi="Gotham Office"/>
          <w:sz w:val="22"/>
          <w:szCs w:val="22"/>
        </w:rPr>
        <w:t>:</w:t>
      </w:r>
    </w:p>
    <w:p w14:paraId="6A894E8E" w14:textId="20F898EF" w:rsidR="00C357C6" w:rsidRPr="00C357C6" w:rsidRDefault="00C357C6" w:rsidP="00181719">
      <w:pPr>
        <w:pStyle w:val="ListParagraph"/>
        <w:numPr>
          <w:ilvl w:val="0"/>
          <w:numId w:val="36"/>
        </w:numPr>
        <w:shd w:val="clear" w:color="auto" w:fill="C1E4F5" w:themeFill="accent1" w:themeFillTint="33"/>
        <w:suppressAutoHyphens/>
        <w:spacing w:before="120" w:after="120" w:line="360" w:lineRule="auto"/>
        <w:jc w:val="both"/>
        <w:rPr>
          <w:rFonts w:ascii="Gotham Office" w:hAnsi="Gotham Office"/>
          <w:sz w:val="22"/>
          <w:szCs w:val="22"/>
        </w:rPr>
      </w:pPr>
      <w:r w:rsidRPr="00C357C6">
        <w:rPr>
          <w:rFonts w:ascii="Gotham Office" w:hAnsi="Gotham Office"/>
          <w:sz w:val="22"/>
          <w:szCs w:val="22"/>
        </w:rPr>
        <w:t>Vd : valeur de calcul de la charge vertical transmise par la fondation superficielle au terrain ;</w:t>
      </w:r>
    </w:p>
    <w:p w14:paraId="30978A29" w14:textId="56A1880E" w:rsidR="00C357C6" w:rsidRPr="00C357C6" w:rsidRDefault="00C357C6" w:rsidP="00181719">
      <w:pPr>
        <w:pStyle w:val="ListParagraph"/>
        <w:numPr>
          <w:ilvl w:val="0"/>
          <w:numId w:val="36"/>
        </w:numPr>
        <w:shd w:val="clear" w:color="auto" w:fill="C1E4F5" w:themeFill="accent1" w:themeFillTint="33"/>
        <w:suppressAutoHyphens/>
        <w:spacing w:before="120" w:after="120" w:line="360" w:lineRule="auto"/>
        <w:jc w:val="both"/>
        <w:rPr>
          <w:rFonts w:ascii="Gotham Office" w:hAnsi="Gotham Office"/>
          <w:sz w:val="22"/>
          <w:szCs w:val="22"/>
        </w:rPr>
      </w:pPr>
      <w:r w:rsidRPr="00C357C6">
        <w:rPr>
          <w:rFonts w:ascii="Gotham Office" w:hAnsi="Gotham Office"/>
          <w:sz w:val="22"/>
          <w:szCs w:val="22"/>
        </w:rPr>
        <w:t>R0 : valeur du poids de volume de sol constitué du volume de la fondation sous le terrain après travaux et des sols compris entre la fondation et le terrain après travaux ;</w:t>
      </w:r>
    </w:p>
    <w:p w14:paraId="409C01F0" w14:textId="3751ED90" w:rsidR="00C357C6" w:rsidRPr="00C357C6" w:rsidRDefault="00C357C6" w:rsidP="00181719">
      <w:pPr>
        <w:pStyle w:val="ListParagraph"/>
        <w:numPr>
          <w:ilvl w:val="0"/>
          <w:numId w:val="36"/>
        </w:numPr>
        <w:shd w:val="clear" w:color="auto" w:fill="C1E4F5" w:themeFill="accent1" w:themeFillTint="33"/>
        <w:suppressAutoHyphens/>
        <w:spacing w:before="120" w:after="120" w:line="360" w:lineRule="auto"/>
        <w:jc w:val="both"/>
        <w:rPr>
          <w:rFonts w:ascii="Gotham Office" w:hAnsi="Gotham Office"/>
          <w:sz w:val="22"/>
          <w:szCs w:val="22"/>
        </w:rPr>
      </w:pPr>
      <w:r w:rsidRPr="00C357C6">
        <w:rPr>
          <w:rFonts w:ascii="Gotham Office" w:hAnsi="Gotham Office"/>
          <w:sz w:val="22"/>
          <w:szCs w:val="22"/>
        </w:rPr>
        <w:t>Rv ;d : valeur de calcul de la résistance nette du terrain sous la fondation superficielle</w:t>
      </w:r>
      <w:r>
        <w:rPr>
          <w:rFonts w:ascii="Gotham Office" w:hAnsi="Gotham Office"/>
          <w:sz w:val="22"/>
          <w:szCs w:val="22"/>
        </w:rPr>
        <w:t>.</w:t>
      </w:r>
    </w:p>
    <w:p w14:paraId="158AE882" w14:textId="77777777" w:rsidR="00C357C6" w:rsidRDefault="00C357C6" w:rsidP="00181719">
      <w:pPr>
        <w:shd w:val="clear" w:color="auto" w:fill="C1E4F5" w:themeFill="accent1" w:themeFillTint="33"/>
        <w:suppressAutoHyphens/>
        <w:spacing w:before="120" w:after="120" w:line="360" w:lineRule="auto"/>
        <w:jc w:val="both"/>
        <w:rPr>
          <w:rFonts w:ascii="Gotham Office" w:hAnsi="Gotham Office"/>
          <w:sz w:val="22"/>
          <w:szCs w:val="22"/>
        </w:rPr>
      </w:pPr>
      <w:r w:rsidRPr="001C5E67">
        <w:rPr>
          <w:rFonts w:ascii="Gotham Office" w:hAnsi="Gotham Office"/>
          <w:sz w:val="22"/>
          <w:szCs w:val="22"/>
        </w:rPr>
        <w:t>Le tableau ci-dessous permet de vérifier que les dimensions des massifs projetés, respectent le taux de travaux préconisés ci-dessus.</w:t>
      </w:r>
    </w:p>
    <w:tbl>
      <w:tblPr>
        <w:tblStyle w:val="TableGrid"/>
        <w:tblW w:w="11619" w:type="dxa"/>
        <w:jc w:val="center"/>
        <w:tblLook w:val="04A0" w:firstRow="1" w:lastRow="0" w:firstColumn="1" w:lastColumn="0" w:noHBand="0" w:noVBand="1"/>
      </w:tblPr>
      <w:tblGrid>
        <w:gridCol w:w="702"/>
        <w:gridCol w:w="828"/>
        <w:gridCol w:w="952"/>
        <w:gridCol w:w="958"/>
        <w:gridCol w:w="943"/>
        <w:gridCol w:w="613"/>
        <w:gridCol w:w="942"/>
        <w:gridCol w:w="887"/>
        <w:gridCol w:w="809"/>
        <w:gridCol w:w="647"/>
        <w:gridCol w:w="898"/>
        <w:gridCol w:w="706"/>
        <w:gridCol w:w="990"/>
        <w:gridCol w:w="744"/>
      </w:tblGrid>
      <w:tr w:rsidR="00BA4E30" w:rsidRPr="00297FC5" w14:paraId="2B332903" w14:textId="77777777" w:rsidTr="0016613F">
        <w:trPr>
          <w:tblHeader/>
          <w:jc w:val="center"/>
        </w:trPr>
        <w:tc>
          <w:tcPr>
            <w:tcW w:w="702" w:type="dxa"/>
            <w:vMerge w:val="restart"/>
            <w:shd w:val="clear" w:color="auto" w:fill="F2F2F2" w:themeFill="background1" w:themeFillShade="F2"/>
            <w:vAlign w:val="center"/>
          </w:tcPr>
          <w:p w14:paraId="0D067B20"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N°</w:t>
            </w:r>
          </w:p>
        </w:tc>
        <w:tc>
          <w:tcPr>
            <w:tcW w:w="1780" w:type="dxa"/>
            <w:gridSpan w:val="2"/>
            <w:shd w:val="clear" w:color="auto" w:fill="F2F2F2" w:themeFill="background1" w:themeFillShade="F2"/>
            <w:vAlign w:val="center"/>
          </w:tcPr>
          <w:p w14:paraId="4CAE416F"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Caractéristiques de la fondation</w:t>
            </w:r>
          </w:p>
        </w:tc>
        <w:tc>
          <w:tcPr>
            <w:tcW w:w="3456" w:type="dxa"/>
            <w:gridSpan w:val="4"/>
            <w:shd w:val="clear" w:color="auto" w:fill="F2F2F2" w:themeFill="background1" w:themeFillShade="F2"/>
            <w:vAlign w:val="center"/>
          </w:tcPr>
          <w:p w14:paraId="54110BC0"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Hypothèses géotechniques</w:t>
            </w:r>
          </w:p>
        </w:tc>
        <w:tc>
          <w:tcPr>
            <w:tcW w:w="2343" w:type="dxa"/>
            <w:gridSpan w:val="3"/>
            <w:shd w:val="clear" w:color="auto" w:fill="F2F2F2" w:themeFill="background1" w:themeFillShade="F2"/>
            <w:vAlign w:val="center"/>
          </w:tcPr>
          <w:p w14:paraId="114E4109" w14:textId="6FFB2B34"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Résistance</w:t>
            </w:r>
          </w:p>
        </w:tc>
        <w:tc>
          <w:tcPr>
            <w:tcW w:w="1604" w:type="dxa"/>
            <w:gridSpan w:val="2"/>
            <w:shd w:val="clear" w:color="auto" w:fill="F2F2F2" w:themeFill="background1" w:themeFillShade="F2"/>
            <w:vAlign w:val="center"/>
          </w:tcPr>
          <w:p w14:paraId="73EF466B" w14:textId="65EEB2CD"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Descente de charge</w:t>
            </w:r>
          </w:p>
        </w:tc>
        <w:tc>
          <w:tcPr>
            <w:tcW w:w="1734" w:type="dxa"/>
            <w:gridSpan w:val="2"/>
            <w:shd w:val="clear" w:color="auto" w:fill="F2F2F2" w:themeFill="background1" w:themeFillShade="F2"/>
            <w:vAlign w:val="center"/>
          </w:tcPr>
          <w:p w14:paraId="3D6D7520" w14:textId="77777777" w:rsidR="00BA4E30" w:rsidRPr="00DD5227" w:rsidRDefault="00BA4E30"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Vérification au poinçonnement</w:t>
            </w:r>
          </w:p>
        </w:tc>
      </w:tr>
      <w:tr w:rsidR="00E5021E" w:rsidRPr="00297FC5" w14:paraId="6E72594E" w14:textId="77777777" w:rsidTr="0016613F">
        <w:trPr>
          <w:trHeight w:val="538"/>
          <w:tblHeader/>
          <w:jc w:val="center"/>
        </w:trPr>
        <w:tc>
          <w:tcPr>
            <w:tcW w:w="702" w:type="dxa"/>
            <w:vMerge/>
            <w:shd w:val="clear" w:color="auto" w:fill="F2F2F2" w:themeFill="background1" w:themeFillShade="F2"/>
            <w:vAlign w:val="center"/>
          </w:tcPr>
          <w:p w14:paraId="64B93081"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p>
        </w:tc>
        <w:tc>
          <w:tcPr>
            <w:tcW w:w="828" w:type="dxa"/>
            <w:vMerge w:val="restart"/>
            <w:shd w:val="clear" w:color="auto" w:fill="F2F2F2" w:themeFill="background1" w:themeFillShade="F2"/>
            <w:vAlign w:val="center"/>
          </w:tcPr>
          <w:p w14:paraId="2F86AB97" w14:textId="7A2236E1"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L</w:t>
            </w:r>
            <w:r w:rsidRPr="00DD5227">
              <w:rPr>
                <w:rFonts w:ascii="Gotham Office" w:hAnsi="Gotham Office"/>
                <w:b/>
                <w:bCs/>
                <w:sz w:val="18"/>
                <w:szCs w:val="18"/>
              </w:rPr>
              <w:t xml:space="preserve"> (m)</w:t>
            </w:r>
          </w:p>
        </w:tc>
        <w:tc>
          <w:tcPr>
            <w:tcW w:w="952" w:type="dxa"/>
            <w:vMerge w:val="restart"/>
            <w:shd w:val="clear" w:color="auto" w:fill="F2F2F2" w:themeFill="background1" w:themeFillShade="F2"/>
            <w:vAlign w:val="center"/>
          </w:tcPr>
          <w:p w14:paraId="5C719AD1" w14:textId="5C55818E"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B</w:t>
            </w:r>
            <w:r w:rsidRPr="00DD5227">
              <w:rPr>
                <w:rFonts w:ascii="Gotham Office" w:hAnsi="Gotham Office"/>
                <w:b/>
                <w:bCs/>
                <w:sz w:val="18"/>
                <w:szCs w:val="18"/>
              </w:rPr>
              <w:t xml:space="preserve"> (m)</w:t>
            </w:r>
          </w:p>
        </w:tc>
        <w:tc>
          <w:tcPr>
            <w:tcW w:w="958" w:type="dxa"/>
            <w:vMerge w:val="restart"/>
            <w:shd w:val="clear" w:color="auto" w:fill="F2F2F2" w:themeFill="background1" w:themeFillShade="F2"/>
            <w:vAlign w:val="center"/>
          </w:tcPr>
          <w:p w14:paraId="0D4D3166" w14:textId="5EF439DA"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p</w:t>
            </w:r>
            <w:r w:rsidRPr="00DD5227">
              <w:rPr>
                <w:rFonts w:ascii="Gotham Office" w:hAnsi="Gotham Office"/>
                <w:b/>
                <w:bCs/>
                <w:sz w:val="18"/>
                <w:szCs w:val="18"/>
              </w:rPr>
              <w:t>le*</w:t>
            </w:r>
            <w:r w:rsidRPr="00DD5227">
              <w:rPr>
                <w:rFonts w:ascii="Gotham Office" w:hAnsi="Gotham Office"/>
                <w:b/>
                <w:bCs/>
                <w:sz w:val="18"/>
                <w:szCs w:val="18"/>
              </w:rPr>
              <w:br/>
              <w:t>(kPa)</w:t>
            </w:r>
          </w:p>
        </w:tc>
        <w:tc>
          <w:tcPr>
            <w:tcW w:w="943" w:type="dxa"/>
            <w:vMerge w:val="restart"/>
            <w:shd w:val="clear" w:color="auto" w:fill="F2F2F2" w:themeFill="background1" w:themeFillShade="F2"/>
            <w:vAlign w:val="center"/>
          </w:tcPr>
          <w:p w14:paraId="656CD7FD"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eastAsia="Tahoma-Bold" w:hAnsi="Gotham Office" w:cs="Tahoma-Bold"/>
                <w:b/>
                <w:bCs/>
                <w:kern w:val="0"/>
                <w:sz w:val="18"/>
                <w:szCs w:val="18"/>
              </w:rPr>
              <w:t>k</w:t>
            </w:r>
            <w:r w:rsidRPr="00DD5227">
              <w:rPr>
                <w:rFonts w:ascii="Gotham Office" w:eastAsia="Tahoma-Bold" w:hAnsi="Gotham Office" w:cs="Tahoma-Bold"/>
                <w:b/>
                <w:bCs/>
                <w:kern w:val="0"/>
                <w:sz w:val="18"/>
                <w:szCs w:val="18"/>
                <w:vertAlign w:val="subscript"/>
              </w:rPr>
              <w:t>p</w:t>
            </w:r>
          </w:p>
        </w:tc>
        <w:tc>
          <w:tcPr>
            <w:tcW w:w="613" w:type="dxa"/>
            <w:vMerge w:val="restart"/>
            <w:shd w:val="clear" w:color="auto" w:fill="F2F2F2" w:themeFill="background1" w:themeFillShade="F2"/>
            <w:vAlign w:val="center"/>
          </w:tcPr>
          <w:p w14:paraId="1BA6FF1F"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i</w:t>
            </w:r>
            <w:r>
              <w:rPr>
                <w:rFonts w:ascii="Calibri" w:hAnsi="Calibri" w:cs="Calibri"/>
                <w:b/>
                <w:bCs/>
                <w:sz w:val="18"/>
                <w:szCs w:val="18"/>
              </w:rPr>
              <w:t>ẟ</w:t>
            </w:r>
            <w:r w:rsidRPr="00DD5227">
              <w:rPr>
                <w:rFonts w:ascii="Gotham Office" w:hAnsi="Gotham Office"/>
                <w:b/>
                <w:bCs/>
                <w:sz w:val="18"/>
                <w:szCs w:val="18"/>
              </w:rPr>
              <w:t>β</w:t>
            </w:r>
          </w:p>
        </w:tc>
        <w:tc>
          <w:tcPr>
            <w:tcW w:w="942" w:type="dxa"/>
            <w:vMerge w:val="restart"/>
            <w:shd w:val="clear" w:color="auto" w:fill="F2F2F2" w:themeFill="background1" w:themeFillShade="F2"/>
            <w:vAlign w:val="center"/>
          </w:tcPr>
          <w:p w14:paraId="7096058D" w14:textId="1052E134"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q</w:t>
            </w:r>
            <w:r w:rsidRPr="00DD5227">
              <w:rPr>
                <w:rFonts w:ascii="Gotham Office" w:hAnsi="Gotham Office"/>
                <w:b/>
                <w:bCs/>
                <w:sz w:val="18"/>
                <w:szCs w:val="18"/>
                <w:vertAlign w:val="subscript"/>
              </w:rPr>
              <w:t>0</w:t>
            </w:r>
            <w:r w:rsidRPr="00DD5227">
              <w:rPr>
                <w:rFonts w:ascii="Gotham Office" w:hAnsi="Gotham Office"/>
                <w:b/>
                <w:bCs/>
                <w:sz w:val="18"/>
                <w:szCs w:val="18"/>
              </w:rPr>
              <w:br/>
            </w:r>
            <w:r>
              <w:rPr>
                <w:rFonts w:ascii="Gotham Office" w:hAnsi="Gotham Office"/>
                <w:b/>
                <w:bCs/>
                <w:sz w:val="18"/>
                <w:szCs w:val="18"/>
              </w:rPr>
              <w:t>(</w:t>
            </w:r>
            <w:r w:rsidRPr="00DD5227">
              <w:rPr>
                <w:rFonts w:ascii="Gotham Office" w:hAnsi="Gotham Office"/>
                <w:b/>
                <w:bCs/>
                <w:sz w:val="18"/>
                <w:szCs w:val="18"/>
              </w:rPr>
              <w:t>kPa</w:t>
            </w:r>
            <w:r>
              <w:rPr>
                <w:rFonts w:ascii="Gotham Office" w:hAnsi="Gotham Office"/>
                <w:b/>
                <w:bCs/>
                <w:sz w:val="18"/>
                <w:szCs w:val="18"/>
              </w:rPr>
              <w:t>)</w:t>
            </w:r>
          </w:p>
        </w:tc>
        <w:tc>
          <w:tcPr>
            <w:tcW w:w="887" w:type="dxa"/>
            <w:vMerge w:val="restart"/>
            <w:shd w:val="clear" w:color="auto" w:fill="F2F2F2" w:themeFill="background1" w:themeFillShade="F2"/>
            <w:vAlign w:val="center"/>
          </w:tcPr>
          <w:p w14:paraId="465FE264"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5335B3">
              <w:rPr>
                <w:rFonts w:ascii="Gotham Office" w:hAnsi="Gotham Office"/>
                <w:b/>
                <w:bCs/>
                <w:sz w:val="18"/>
                <w:szCs w:val="18"/>
              </w:rPr>
              <w:t>R</w:t>
            </w:r>
            <w:r w:rsidRPr="005335B3">
              <w:rPr>
                <w:rFonts w:ascii="Gotham Office" w:hAnsi="Gotham Office"/>
                <w:b/>
                <w:bCs/>
                <w:sz w:val="18"/>
                <w:szCs w:val="18"/>
                <w:vertAlign w:val="subscript"/>
              </w:rPr>
              <w:t>v;d</w:t>
            </w:r>
            <w:r w:rsidRPr="005335B3">
              <w:rPr>
                <w:rFonts w:ascii="Gotham Office" w:hAnsi="Gotham Office"/>
                <w:b/>
                <w:bCs/>
                <w:sz w:val="18"/>
                <w:szCs w:val="18"/>
              </w:rPr>
              <w:t>,</w:t>
            </w:r>
            <w:r w:rsidRPr="00DD5227">
              <w:rPr>
                <w:rFonts w:ascii="Gotham Office" w:hAnsi="Gotham Office"/>
                <w:b/>
                <w:bCs/>
                <w:sz w:val="18"/>
                <w:szCs w:val="18"/>
              </w:rPr>
              <w:br/>
            </w:r>
            <w:r w:rsidRPr="005335B3">
              <w:rPr>
                <w:rFonts w:ascii="Gotham Office" w:hAnsi="Gotham Office"/>
                <w:b/>
                <w:bCs/>
                <w:sz w:val="18"/>
                <w:szCs w:val="18"/>
              </w:rPr>
              <w:t>ELS</w:t>
            </w:r>
            <w:r w:rsidRPr="00DD5227">
              <w:rPr>
                <w:rFonts w:ascii="Gotham Office" w:hAnsi="Gotham Office"/>
                <w:b/>
                <w:bCs/>
                <w:sz w:val="18"/>
                <w:szCs w:val="18"/>
              </w:rPr>
              <w:br/>
              <w:t>(kN)</w:t>
            </w:r>
          </w:p>
        </w:tc>
        <w:tc>
          <w:tcPr>
            <w:tcW w:w="809" w:type="dxa"/>
            <w:vMerge w:val="restart"/>
            <w:shd w:val="clear" w:color="auto" w:fill="F2F2F2" w:themeFill="background1" w:themeFillShade="F2"/>
            <w:vAlign w:val="center"/>
          </w:tcPr>
          <w:p w14:paraId="677CED05"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5335B3">
              <w:rPr>
                <w:rFonts w:ascii="Gotham Office" w:hAnsi="Gotham Office"/>
                <w:b/>
                <w:bCs/>
                <w:sz w:val="18"/>
                <w:szCs w:val="18"/>
              </w:rPr>
              <w:t>R</w:t>
            </w:r>
            <w:r w:rsidRPr="005335B3">
              <w:rPr>
                <w:rFonts w:ascii="Gotham Office" w:hAnsi="Gotham Office"/>
                <w:b/>
                <w:bCs/>
                <w:sz w:val="18"/>
                <w:szCs w:val="18"/>
                <w:vertAlign w:val="subscript"/>
              </w:rPr>
              <w:t>v;d,</w:t>
            </w:r>
            <w:r w:rsidRPr="00DD5227">
              <w:rPr>
                <w:rFonts w:ascii="Gotham Office" w:hAnsi="Gotham Office"/>
                <w:b/>
                <w:bCs/>
                <w:sz w:val="18"/>
                <w:szCs w:val="18"/>
                <w:vertAlign w:val="subscript"/>
              </w:rPr>
              <w:br/>
            </w:r>
            <w:r w:rsidRPr="005335B3">
              <w:rPr>
                <w:rFonts w:ascii="Gotham Office" w:hAnsi="Gotham Office"/>
                <w:b/>
                <w:bCs/>
                <w:sz w:val="18"/>
                <w:szCs w:val="18"/>
              </w:rPr>
              <w:t>EL</w:t>
            </w:r>
            <w:r>
              <w:rPr>
                <w:rFonts w:ascii="Gotham Office" w:hAnsi="Gotham Office"/>
                <w:b/>
                <w:bCs/>
                <w:sz w:val="18"/>
                <w:szCs w:val="18"/>
              </w:rPr>
              <w:t>U</w:t>
            </w:r>
            <w:r w:rsidRPr="00DD5227">
              <w:rPr>
                <w:rFonts w:ascii="Gotham Office" w:hAnsi="Gotham Office"/>
                <w:b/>
                <w:bCs/>
                <w:sz w:val="18"/>
                <w:szCs w:val="18"/>
              </w:rPr>
              <w:br/>
              <w:t>(kN)</w:t>
            </w:r>
          </w:p>
        </w:tc>
        <w:tc>
          <w:tcPr>
            <w:tcW w:w="647" w:type="dxa"/>
            <w:vMerge w:val="restart"/>
            <w:shd w:val="clear" w:color="auto" w:fill="F2F2F2" w:themeFill="background1" w:themeFillShade="F2"/>
            <w:vAlign w:val="center"/>
          </w:tcPr>
          <w:p w14:paraId="0F0CD343" w14:textId="0BA6D17F" w:rsidR="00E5021E" w:rsidRPr="00DD5227" w:rsidRDefault="00E5021E" w:rsidP="00BA4E30">
            <w:pPr>
              <w:shd w:val="clear" w:color="auto" w:fill="C1E4F5" w:themeFill="accent1" w:themeFillTint="33"/>
              <w:suppressAutoHyphens/>
              <w:spacing w:before="120" w:after="120" w:line="360" w:lineRule="auto"/>
              <w:jc w:val="center"/>
              <w:rPr>
                <w:rFonts w:ascii="Gotham Office" w:hAnsi="Gotham Office"/>
                <w:b/>
                <w:bCs/>
                <w:sz w:val="18"/>
                <w:szCs w:val="18"/>
              </w:rPr>
            </w:pPr>
            <w:r>
              <w:rPr>
                <w:rFonts w:ascii="Gotham Office" w:hAnsi="Gotham Office"/>
                <w:b/>
                <w:bCs/>
                <w:sz w:val="18"/>
                <w:szCs w:val="18"/>
              </w:rPr>
              <w:t>R</w:t>
            </w:r>
            <w:r w:rsidRPr="00E5021E">
              <w:rPr>
                <w:rFonts w:ascii="Gotham Office" w:hAnsi="Gotham Office"/>
                <w:b/>
                <w:bCs/>
                <w:sz w:val="18"/>
                <w:szCs w:val="18"/>
                <w:vertAlign w:val="subscript"/>
              </w:rPr>
              <w:t>0</w:t>
            </w:r>
            <w:r>
              <w:rPr>
                <w:rFonts w:ascii="Gotham Office" w:hAnsi="Gotham Office"/>
                <w:b/>
                <w:bCs/>
                <w:sz w:val="18"/>
                <w:szCs w:val="18"/>
              </w:rPr>
              <w:t xml:space="preserve"> (kN)</w:t>
            </w:r>
          </w:p>
        </w:tc>
        <w:tc>
          <w:tcPr>
            <w:tcW w:w="898" w:type="dxa"/>
            <w:vMerge w:val="restart"/>
            <w:shd w:val="clear" w:color="auto" w:fill="F2F2F2" w:themeFill="background1" w:themeFillShade="F2"/>
            <w:vAlign w:val="center"/>
          </w:tcPr>
          <w:p w14:paraId="3E9DB8BA" w14:textId="118AA5F1"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V</w:t>
            </w:r>
            <w:r w:rsidRPr="0074661F">
              <w:rPr>
                <w:rFonts w:ascii="Gotham Office" w:hAnsi="Gotham Office"/>
                <w:b/>
                <w:bCs/>
                <w:sz w:val="18"/>
                <w:szCs w:val="18"/>
                <w:vertAlign w:val="subscript"/>
              </w:rPr>
              <w:t>d</w:t>
            </w:r>
            <w:r w:rsidRPr="00DD5227">
              <w:rPr>
                <w:rFonts w:ascii="Gotham Office" w:hAnsi="Gotham Office"/>
                <w:b/>
                <w:bCs/>
                <w:sz w:val="18"/>
                <w:szCs w:val="18"/>
              </w:rPr>
              <w:br/>
              <w:t>ELS</w:t>
            </w:r>
            <w:r w:rsidRPr="00DD5227">
              <w:rPr>
                <w:rFonts w:ascii="Gotham Office" w:hAnsi="Gotham Office"/>
                <w:b/>
                <w:bCs/>
                <w:sz w:val="18"/>
                <w:szCs w:val="18"/>
              </w:rPr>
              <w:br/>
            </w:r>
            <w:r>
              <w:rPr>
                <w:rFonts w:ascii="Gotham Office" w:hAnsi="Gotham Office"/>
                <w:b/>
                <w:bCs/>
                <w:sz w:val="18"/>
                <w:szCs w:val="18"/>
              </w:rPr>
              <w:t>(</w:t>
            </w:r>
            <w:r w:rsidRPr="00DD5227">
              <w:rPr>
                <w:rFonts w:ascii="Gotham Office" w:hAnsi="Gotham Office"/>
                <w:b/>
                <w:bCs/>
                <w:sz w:val="18"/>
                <w:szCs w:val="18"/>
              </w:rPr>
              <w:t>kN</w:t>
            </w:r>
            <w:r>
              <w:rPr>
                <w:rFonts w:ascii="Gotham Office" w:hAnsi="Gotham Office"/>
                <w:b/>
                <w:bCs/>
                <w:sz w:val="18"/>
                <w:szCs w:val="18"/>
              </w:rPr>
              <w:t>)</w:t>
            </w:r>
          </w:p>
        </w:tc>
        <w:tc>
          <w:tcPr>
            <w:tcW w:w="706" w:type="dxa"/>
            <w:vMerge w:val="restart"/>
            <w:shd w:val="clear" w:color="auto" w:fill="F2F2F2" w:themeFill="background1" w:themeFillShade="F2"/>
            <w:vAlign w:val="center"/>
          </w:tcPr>
          <w:p w14:paraId="43C47E3A" w14:textId="1585A30F"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V</w:t>
            </w:r>
            <w:r w:rsidRPr="0074661F">
              <w:rPr>
                <w:rFonts w:ascii="Gotham Office" w:hAnsi="Gotham Office"/>
                <w:b/>
                <w:bCs/>
                <w:sz w:val="18"/>
                <w:szCs w:val="18"/>
                <w:vertAlign w:val="subscript"/>
              </w:rPr>
              <w:t>d</w:t>
            </w:r>
            <w:r>
              <w:rPr>
                <w:rFonts w:ascii="Gotham Office" w:hAnsi="Gotham Office"/>
                <w:b/>
                <w:bCs/>
                <w:sz w:val="18"/>
                <w:szCs w:val="18"/>
                <w:vertAlign w:val="subscript"/>
              </w:rPr>
              <w:br/>
            </w:r>
            <w:r w:rsidRPr="00DD5227">
              <w:rPr>
                <w:rFonts w:ascii="Gotham Office" w:hAnsi="Gotham Office"/>
                <w:b/>
                <w:bCs/>
                <w:sz w:val="18"/>
                <w:szCs w:val="18"/>
              </w:rPr>
              <w:t>ELU</w:t>
            </w:r>
            <w:r w:rsidRPr="00DD5227">
              <w:rPr>
                <w:rFonts w:ascii="Gotham Office" w:hAnsi="Gotham Office"/>
                <w:b/>
                <w:bCs/>
                <w:sz w:val="18"/>
                <w:szCs w:val="18"/>
              </w:rPr>
              <w:br/>
            </w:r>
            <w:r>
              <w:rPr>
                <w:rFonts w:ascii="Gotham Office" w:hAnsi="Gotham Office"/>
                <w:b/>
                <w:bCs/>
                <w:sz w:val="18"/>
                <w:szCs w:val="18"/>
              </w:rPr>
              <w:t>(</w:t>
            </w:r>
            <w:r w:rsidRPr="00DD5227">
              <w:rPr>
                <w:rFonts w:ascii="Gotham Office" w:hAnsi="Gotham Office"/>
                <w:b/>
                <w:bCs/>
                <w:sz w:val="18"/>
                <w:szCs w:val="18"/>
              </w:rPr>
              <w:t>kN</w:t>
            </w:r>
            <w:r>
              <w:rPr>
                <w:rFonts w:ascii="Gotham Office" w:hAnsi="Gotham Office"/>
                <w:b/>
                <w:bCs/>
                <w:sz w:val="18"/>
                <w:szCs w:val="18"/>
              </w:rPr>
              <w:t>)</w:t>
            </w:r>
          </w:p>
        </w:tc>
        <w:tc>
          <w:tcPr>
            <w:tcW w:w="1734" w:type="dxa"/>
            <w:gridSpan w:val="2"/>
            <w:shd w:val="clear" w:color="auto" w:fill="F2F2F2" w:themeFill="background1" w:themeFillShade="F2"/>
            <w:vAlign w:val="center"/>
          </w:tcPr>
          <w:p w14:paraId="642B5BEC" w14:textId="6707AC31"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Cambria Math" w:hAnsi="Cambria Math" w:cs="Cambria Math"/>
                <w:b/>
                <w:bCs/>
                <w:sz w:val="18"/>
                <w:szCs w:val="18"/>
              </w:rPr>
              <w:t>𝑉𝑑</w:t>
            </w:r>
            <w:r>
              <w:rPr>
                <w:rFonts w:ascii="Cambria Math" w:hAnsi="Cambria Math" w:cs="Cambria Math"/>
                <w:b/>
                <w:bCs/>
                <w:sz w:val="18"/>
                <w:szCs w:val="18"/>
              </w:rPr>
              <w:t xml:space="preserve"> - R</w:t>
            </w:r>
            <w:r w:rsidRPr="004426A2">
              <w:rPr>
                <w:rFonts w:ascii="Cambria Math" w:hAnsi="Cambria Math" w:cs="Cambria Math"/>
                <w:b/>
                <w:bCs/>
                <w:sz w:val="18"/>
                <w:szCs w:val="18"/>
                <w:vertAlign w:val="subscript"/>
              </w:rPr>
              <w:t>0</w:t>
            </w:r>
            <w:r w:rsidRPr="00DD5227">
              <w:rPr>
                <w:rFonts w:ascii="Gotham Office" w:hAnsi="Gotham Office"/>
                <w:b/>
                <w:bCs/>
                <w:sz w:val="18"/>
                <w:szCs w:val="18"/>
              </w:rPr>
              <w:t xml:space="preserve"> </w:t>
            </w:r>
            <w:r w:rsidRPr="00DD5227">
              <w:rPr>
                <w:rFonts w:ascii="Cambria Math" w:hAnsi="Cambria Math" w:cs="Cambria Math"/>
                <w:b/>
                <w:bCs/>
                <w:sz w:val="18"/>
                <w:szCs w:val="18"/>
              </w:rPr>
              <w:t>≤</w:t>
            </w:r>
            <w:r w:rsidRPr="00DD5227">
              <w:rPr>
                <w:rFonts w:ascii="Gotham Office" w:hAnsi="Gotham Office"/>
                <w:b/>
                <w:bCs/>
                <w:sz w:val="18"/>
                <w:szCs w:val="18"/>
              </w:rPr>
              <w:t xml:space="preserve"> </w:t>
            </w:r>
            <w:r w:rsidRPr="00DD5227">
              <w:rPr>
                <w:rFonts w:ascii="Cambria Math" w:hAnsi="Cambria Math" w:cs="Cambria Math"/>
                <w:b/>
                <w:bCs/>
                <w:sz w:val="18"/>
                <w:szCs w:val="18"/>
              </w:rPr>
              <w:t>𝑅𝑣</w:t>
            </w:r>
            <w:r w:rsidRPr="00DD5227">
              <w:rPr>
                <w:rFonts w:ascii="Gotham Office" w:hAnsi="Gotham Office"/>
                <w:b/>
                <w:bCs/>
                <w:sz w:val="18"/>
                <w:szCs w:val="18"/>
              </w:rPr>
              <w:t>;</w:t>
            </w:r>
            <w:r w:rsidRPr="00DD5227">
              <w:rPr>
                <w:rFonts w:ascii="Cambria Math" w:hAnsi="Cambria Math" w:cs="Cambria Math"/>
                <w:b/>
                <w:bCs/>
                <w:sz w:val="18"/>
                <w:szCs w:val="18"/>
              </w:rPr>
              <w:t>𝑑</w:t>
            </w:r>
          </w:p>
        </w:tc>
      </w:tr>
      <w:tr w:rsidR="00E5021E" w:rsidRPr="00297FC5" w14:paraId="32E1AD19" w14:textId="77777777" w:rsidTr="0016613F">
        <w:trPr>
          <w:trHeight w:val="714"/>
          <w:tblHeader/>
          <w:jc w:val="center"/>
        </w:trPr>
        <w:tc>
          <w:tcPr>
            <w:tcW w:w="702" w:type="dxa"/>
            <w:vMerge/>
            <w:shd w:val="clear" w:color="auto" w:fill="F2F2F2" w:themeFill="background1" w:themeFillShade="F2"/>
            <w:vAlign w:val="center"/>
          </w:tcPr>
          <w:p w14:paraId="33D8E6BE"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p>
        </w:tc>
        <w:tc>
          <w:tcPr>
            <w:tcW w:w="828" w:type="dxa"/>
            <w:vMerge/>
            <w:shd w:val="clear" w:color="auto" w:fill="F2F2F2" w:themeFill="background1" w:themeFillShade="F2"/>
            <w:vAlign w:val="center"/>
          </w:tcPr>
          <w:p w14:paraId="2318E5F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52" w:type="dxa"/>
            <w:vMerge/>
            <w:shd w:val="clear" w:color="auto" w:fill="F2F2F2" w:themeFill="background1" w:themeFillShade="F2"/>
            <w:vAlign w:val="center"/>
          </w:tcPr>
          <w:p w14:paraId="0D3AC72B"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58" w:type="dxa"/>
            <w:vMerge/>
            <w:shd w:val="clear" w:color="auto" w:fill="F2F2F2" w:themeFill="background1" w:themeFillShade="F2"/>
            <w:vAlign w:val="center"/>
          </w:tcPr>
          <w:p w14:paraId="22F763F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43" w:type="dxa"/>
            <w:vMerge/>
            <w:shd w:val="clear" w:color="auto" w:fill="F2F2F2" w:themeFill="background1" w:themeFillShade="F2"/>
            <w:vAlign w:val="center"/>
          </w:tcPr>
          <w:p w14:paraId="07C295B5"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eastAsia="Tahoma-Bold" w:hAnsi="Gotham Office" w:cs="Tahoma-Bold"/>
                <w:b/>
                <w:bCs/>
                <w:kern w:val="0"/>
                <w:sz w:val="18"/>
                <w:szCs w:val="18"/>
              </w:rPr>
            </w:pPr>
          </w:p>
        </w:tc>
        <w:tc>
          <w:tcPr>
            <w:tcW w:w="613" w:type="dxa"/>
            <w:vMerge/>
            <w:shd w:val="clear" w:color="auto" w:fill="F2F2F2" w:themeFill="background1" w:themeFillShade="F2"/>
            <w:vAlign w:val="center"/>
          </w:tcPr>
          <w:p w14:paraId="4EF60337"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42" w:type="dxa"/>
            <w:vMerge/>
            <w:shd w:val="clear" w:color="auto" w:fill="F2F2F2" w:themeFill="background1" w:themeFillShade="F2"/>
            <w:vAlign w:val="center"/>
          </w:tcPr>
          <w:p w14:paraId="4EE6333D"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887" w:type="dxa"/>
            <w:vMerge/>
            <w:shd w:val="clear" w:color="auto" w:fill="F2F2F2" w:themeFill="background1" w:themeFillShade="F2"/>
            <w:vAlign w:val="center"/>
          </w:tcPr>
          <w:p w14:paraId="70489854"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809" w:type="dxa"/>
            <w:vMerge/>
            <w:shd w:val="clear" w:color="auto" w:fill="F2F2F2" w:themeFill="background1" w:themeFillShade="F2"/>
            <w:vAlign w:val="center"/>
          </w:tcPr>
          <w:p w14:paraId="2C08C14F"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647" w:type="dxa"/>
            <w:vMerge/>
            <w:shd w:val="clear" w:color="auto" w:fill="F2F2F2" w:themeFill="background1" w:themeFillShade="F2"/>
          </w:tcPr>
          <w:p w14:paraId="6CB3E62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898" w:type="dxa"/>
            <w:vMerge/>
            <w:shd w:val="clear" w:color="auto" w:fill="F2F2F2" w:themeFill="background1" w:themeFillShade="F2"/>
            <w:vAlign w:val="center"/>
          </w:tcPr>
          <w:p w14:paraId="66ECB1AA" w14:textId="4F578C73"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706" w:type="dxa"/>
            <w:vMerge/>
            <w:shd w:val="clear" w:color="auto" w:fill="F2F2F2" w:themeFill="background1" w:themeFillShade="F2"/>
            <w:vAlign w:val="center"/>
          </w:tcPr>
          <w:p w14:paraId="2168A8EB"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p>
        </w:tc>
        <w:tc>
          <w:tcPr>
            <w:tcW w:w="990" w:type="dxa"/>
            <w:shd w:val="clear" w:color="auto" w:fill="F2F2F2" w:themeFill="background1" w:themeFillShade="F2"/>
            <w:vAlign w:val="center"/>
          </w:tcPr>
          <w:p w14:paraId="4724F0E6"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ELS</w:t>
            </w:r>
          </w:p>
        </w:tc>
        <w:tc>
          <w:tcPr>
            <w:tcW w:w="744" w:type="dxa"/>
            <w:shd w:val="clear" w:color="auto" w:fill="F2F2F2" w:themeFill="background1" w:themeFillShade="F2"/>
            <w:vAlign w:val="center"/>
          </w:tcPr>
          <w:p w14:paraId="6F3A83DD" w14:textId="77777777" w:rsidR="00E5021E" w:rsidRPr="00DD5227" w:rsidRDefault="00E5021E" w:rsidP="00181719">
            <w:pPr>
              <w:shd w:val="clear" w:color="auto" w:fill="C1E4F5" w:themeFill="accent1" w:themeFillTint="33"/>
              <w:suppressAutoHyphens/>
              <w:spacing w:before="120" w:after="120" w:line="360" w:lineRule="auto"/>
              <w:jc w:val="center"/>
              <w:rPr>
                <w:rFonts w:ascii="Gotham Office" w:hAnsi="Gotham Office"/>
                <w:b/>
                <w:bCs/>
                <w:sz w:val="18"/>
                <w:szCs w:val="18"/>
              </w:rPr>
            </w:pPr>
            <w:r w:rsidRPr="00DD5227">
              <w:rPr>
                <w:rFonts w:ascii="Gotham Office" w:hAnsi="Gotham Office"/>
                <w:b/>
                <w:bCs/>
                <w:sz w:val="18"/>
                <w:szCs w:val="18"/>
              </w:rPr>
              <w:t>ELU</w:t>
            </w:r>
          </w:p>
        </w:tc>
      </w:tr>
      <w:tr w:rsidR="00E5021E" w:rsidRPr="00297FC5" w14:paraId="345BBDE7" w14:textId="77777777" w:rsidTr="0016613F">
        <w:trPr>
          <w:jc w:val="center"/>
        </w:trPr>
        <w:tc>
          <w:tcPr>
            <w:tcW w:w="702" w:type="dxa"/>
            <w:vAlign w:val="center"/>
          </w:tcPr>
          <w:p w14:paraId="1949C23A" w14:textId="69FC2485" w:rsidR="00E5021E" w:rsidRPr="00A3290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C357C6">
              <w:rPr>
                <w:rFonts w:ascii="Gotham Office" w:eastAsia="Times New Roman" w:hAnsi="Gotham Office" w:cs="Times New Roman"/>
                <w:color w:val="000000"/>
                <w:kern w:val="0"/>
                <w:sz w:val="18"/>
                <w:szCs w:val="18"/>
                <w:highlight w:val="yellow"/>
                <w:lang w:eastAsia="fr-FR"/>
                <w14:ligatures w14:val="none"/>
              </w:rPr>
              <w:t>XXX</w:t>
            </w:r>
          </w:p>
        </w:tc>
        <w:tc>
          <w:tcPr>
            <w:tcW w:w="828" w:type="dxa"/>
            <w:vAlign w:val="center"/>
          </w:tcPr>
          <w:p w14:paraId="3DACDBA0" w14:textId="0DD35C4A"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C357C6">
              <w:rPr>
                <w:rFonts w:ascii="Gotham Office" w:hAnsi="Gotham Office"/>
                <w:sz w:val="18"/>
                <w:szCs w:val="18"/>
                <w:highlight w:val="yellow"/>
              </w:rPr>
              <w:t>X,X</w:t>
            </w:r>
          </w:p>
        </w:tc>
        <w:tc>
          <w:tcPr>
            <w:tcW w:w="952" w:type="dxa"/>
            <w:vAlign w:val="center"/>
          </w:tcPr>
          <w:p w14:paraId="2B725794" w14:textId="6C93C3F2"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C357C6">
              <w:rPr>
                <w:rFonts w:ascii="Gotham Office" w:hAnsi="Gotham Office"/>
                <w:sz w:val="18"/>
                <w:szCs w:val="18"/>
                <w:highlight w:val="yellow"/>
              </w:rPr>
              <w:t>X,X</w:t>
            </w:r>
          </w:p>
        </w:tc>
        <w:tc>
          <w:tcPr>
            <w:tcW w:w="958" w:type="dxa"/>
            <w:vAlign w:val="center"/>
          </w:tcPr>
          <w:p w14:paraId="5C96830F" w14:textId="242225E5"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C357C6">
              <w:rPr>
                <w:rFonts w:ascii="Gotham Office" w:hAnsi="Gotham Office"/>
                <w:sz w:val="18"/>
                <w:szCs w:val="18"/>
                <w:highlight w:val="yellow"/>
              </w:rPr>
              <w:t>X,XX</w:t>
            </w:r>
          </w:p>
        </w:tc>
        <w:tc>
          <w:tcPr>
            <w:tcW w:w="943" w:type="dxa"/>
            <w:vAlign w:val="center"/>
          </w:tcPr>
          <w:p w14:paraId="152EBC6E" w14:textId="20040EFC" w:rsidR="00E5021E" w:rsidRPr="00C357C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C357C6">
              <w:rPr>
                <w:rFonts w:ascii="Gotham Office" w:hAnsi="Gotham Office"/>
                <w:sz w:val="18"/>
                <w:szCs w:val="18"/>
                <w:highlight w:val="yellow"/>
              </w:rPr>
              <w:t>X,XX</w:t>
            </w:r>
          </w:p>
        </w:tc>
        <w:tc>
          <w:tcPr>
            <w:tcW w:w="613" w:type="dxa"/>
            <w:vAlign w:val="center"/>
          </w:tcPr>
          <w:p w14:paraId="3CFF839B" w14:textId="56BF9929" w:rsidR="00E5021E" w:rsidRPr="00A3290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A32906">
              <w:rPr>
                <w:rFonts w:ascii="Gotham Office" w:hAnsi="Gotham Office"/>
                <w:sz w:val="18"/>
                <w:szCs w:val="18"/>
              </w:rPr>
              <w:t>1,</w:t>
            </w:r>
            <w:r>
              <w:rPr>
                <w:rFonts w:ascii="Gotham Office" w:hAnsi="Gotham Office"/>
                <w:sz w:val="18"/>
                <w:szCs w:val="18"/>
              </w:rPr>
              <w:t>0</w:t>
            </w:r>
            <w:r w:rsidRPr="00A32906">
              <w:rPr>
                <w:rFonts w:ascii="Gotham Office" w:hAnsi="Gotham Office"/>
                <w:sz w:val="18"/>
                <w:szCs w:val="18"/>
              </w:rPr>
              <w:t>0</w:t>
            </w:r>
          </w:p>
        </w:tc>
        <w:tc>
          <w:tcPr>
            <w:tcW w:w="942" w:type="dxa"/>
            <w:vAlign w:val="center"/>
          </w:tcPr>
          <w:p w14:paraId="31689B44" w14:textId="77777777" w:rsidR="00E5021E" w:rsidRPr="00A32906"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sidRPr="00A32906">
              <w:rPr>
                <w:rFonts w:ascii="Gotham Office" w:hAnsi="Gotham Office"/>
                <w:sz w:val="18"/>
                <w:szCs w:val="18"/>
              </w:rPr>
              <w:t>Négligé</w:t>
            </w:r>
          </w:p>
        </w:tc>
        <w:tc>
          <w:tcPr>
            <w:tcW w:w="887" w:type="dxa"/>
            <w:vAlign w:val="center"/>
          </w:tcPr>
          <w:p w14:paraId="15193DE6" w14:textId="4E85D510"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057411">
              <w:rPr>
                <w:rFonts w:ascii="Gotham Office" w:hAnsi="Gotham Office"/>
                <w:sz w:val="18"/>
                <w:szCs w:val="18"/>
                <w:highlight w:val="yellow"/>
              </w:rPr>
              <w:t>X,XX</w:t>
            </w:r>
          </w:p>
        </w:tc>
        <w:tc>
          <w:tcPr>
            <w:tcW w:w="809" w:type="dxa"/>
            <w:vAlign w:val="center"/>
          </w:tcPr>
          <w:p w14:paraId="04684AE5" w14:textId="7F4B9D6D"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057411">
              <w:rPr>
                <w:rFonts w:ascii="Gotham Office" w:hAnsi="Gotham Office"/>
                <w:sz w:val="18"/>
                <w:szCs w:val="18"/>
                <w:highlight w:val="yellow"/>
              </w:rPr>
              <w:t>X,XX</w:t>
            </w:r>
          </w:p>
        </w:tc>
        <w:tc>
          <w:tcPr>
            <w:tcW w:w="647" w:type="dxa"/>
          </w:tcPr>
          <w:p w14:paraId="1058D521" w14:textId="77777777"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p>
        </w:tc>
        <w:tc>
          <w:tcPr>
            <w:tcW w:w="898" w:type="dxa"/>
            <w:vAlign w:val="center"/>
          </w:tcPr>
          <w:p w14:paraId="300DD85B" w14:textId="1F155489"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057411">
              <w:rPr>
                <w:rFonts w:ascii="Gotham Office" w:hAnsi="Gotham Office"/>
                <w:sz w:val="18"/>
                <w:szCs w:val="18"/>
                <w:highlight w:val="yellow"/>
              </w:rPr>
              <w:t>X,XX</w:t>
            </w:r>
          </w:p>
        </w:tc>
        <w:tc>
          <w:tcPr>
            <w:tcW w:w="706" w:type="dxa"/>
            <w:vAlign w:val="center"/>
          </w:tcPr>
          <w:p w14:paraId="1E31F87F" w14:textId="18003E04" w:rsidR="00E5021E" w:rsidRPr="00057411"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057411">
              <w:rPr>
                <w:rFonts w:ascii="Gotham Office" w:hAnsi="Gotham Office"/>
                <w:sz w:val="18"/>
                <w:szCs w:val="18"/>
                <w:highlight w:val="yellow"/>
              </w:rPr>
              <w:t>X,XX</w:t>
            </w:r>
          </w:p>
        </w:tc>
        <w:tc>
          <w:tcPr>
            <w:tcW w:w="990" w:type="dxa"/>
            <w:vAlign w:val="center"/>
          </w:tcPr>
          <w:p w14:paraId="7E16E704" w14:textId="3F630CB3" w:rsidR="00E5021E" w:rsidRPr="00297FC5"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Pr>
                <w:rFonts w:ascii="Gotham Office" w:hAnsi="Gotham Office"/>
                <w:sz w:val="18"/>
                <w:szCs w:val="18"/>
              </w:rPr>
              <w:t>Ok</w:t>
            </w:r>
          </w:p>
        </w:tc>
        <w:tc>
          <w:tcPr>
            <w:tcW w:w="744" w:type="dxa"/>
            <w:vAlign w:val="center"/>
          </w:tcPr>
          <w:p w14:paraId="4FA97E36" w14:textId="3694893E" w:rsidR="00E5021E" w:rsidRPr="00297FC5" w:rsidRDefault="00E5021E" w:rsidP="00181719">
            <w:pPr>
              <w:shd w:val="clear" w:color="auto" w:fill="C1E4F5" w:themeFill="accent1" w:themeFillTint="33"/>
              <w:suppressAutoHyphens/>
              <w:spacing w:before="120" w:after="120" w:line="360" w:lineRule="auto"/>
              <w:jc w:val="center"/>
              <w:rPr>
                <w:rFonts w:ascii="Gotham Office" w:hAnsi="Gotham Office"/>
                <w:sz w:val="18"/>
                <w:szCs w:val="18"/>
              </w:rPr>
            </w:pPr>
            <w:r>
              <w:rPr>
                <w:rFonts w:ascii="Gotham Office" w:hAnsi="Gotham Office"/>
                <w:sz w:val="18"/>
                <w:szCs w:val="18"/>
              </w:rPr>
              <w:t>Ok</w:t>
            </w:r>
          </w:p>
        </w:tc>
      </w:tr>
    </w:tbl>
    <w:p w14:paraId="58C41411" w14:textId="77777777" w:rsidR="0016613F" w:rsidRDefault="0016613F" w:rsidP="0016613F">
      <w:pPr>
        <w:shd w:val="clear" w:color="auto" w:fill="C1E4F5" w:themeFill="accent1" w:themeFillTint="33"/>
        <w:suppressAutoHyphens/>
        <w:spacing w:before="120" w:after="120" w:line="360" w:lineRule="auto"/>
        <w:jc w:val="both"/>
        <w:rPr>
          <w:rFonts w:ascii="Gotham Office" w:hAnsi="Gotham Office"/>
          <w:sz w:val="22"/>
          <w:szCs w:val="22"/>
          <w:lang w:eastAsia="x-none"/>
        </w:rPr>
      </w:pPr>
      <w:bookmarkStart w:id="279" w:name="_Hlk155963123"/>
      <w:r w:rsidRPr="0016613F">
        <w:rPr>
          <w:rFonts w:ascii="Gotham Office" w:hAnsi="Gotham Office"/>
          <w:sz w:val="22"/>
          <w:szCs w:val="22"/>
          <w:highlight w:val="yellow"/>
          <w:lang w:eastAsia="x-none"/>
        </w:rPr>
        <w:t>Les dimensions des fondations projetées ne nous ayant pas été communiquées, il n’est pas possible à ce stade de vérifier la capacité portante de chacune d’elles. Cette vérification devra être effectuée dans le cadre d’une mise à jour du présent rapport, dès que les dimensions des massifs auront été définies.</w:t>
      </w:r>
    </w:p>
    <w:p w14:paraId="1DE9B988" w14:textId="77777777" w:rsidR="00991076" w:rsidRDefault="00991076" w:rsidP="00991076">
      <w:pPr>
        <w:shd w:val="clear" w:color="auto" w:fill="92D050"/>
        <w:suppressAutoHyphens/>
        <w:spacing w:before="120" w:after="120"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p>
    <w:p w14:paraId="748E9B1E" w14:textId="77777777" w:rsidR="004A3B66" w:rsidRDefault="004A3B66">
      <w:pPr>
        <w:rPr>
          <w:rFonts w:ascii="Gotham Office" w:hAnsi="Gotham Office"/>
          <w:sz w:val="22"/>
          <w:szCs w:val="22"/>
        </w:rPr>
      </w:pPr>
    </w:p>
    <w:p w14:paraId="5E4AD4AE" w14:textId="194B3074" w:rsidR="004A3B66" w:rsidRDefault="004A3B66">
      <w:pPr>
        <w:rPr>
          <w:rFonts w:ascii="Gotham Office" w:hAnsi="Gotham Office"/>
          <w:sz w:val="22"/>
          <w:szCs w:val="22"/>
        </w:rPr>
      </w:pPr>
      <w:r>
        <w:rPr>
          <w:rFonts w:ascii="Gotham Office" w:hAnsi="Gotham Office"/>
          <w:sz w:val="22"/>
          <w:szCs w:val="22"/>
        </w:rPr>
        <w:br w:type="page"/>
      </w:r>
    </w:p>
    <w:p w14:paraId="6F3D6342" w14:textId="38B9D301" w:rsidR="001B1196" w:rsidRPr="000C5B79" w:rsidRDefault="001B1196" w:rsidP="00CE6544">
      <w:pPr>
        <w:pStyle w:val="Heading3"/>
      </w:pPr>
      <w:bookmarkStart w:id="280" w:name="_Toc219037947"/>
      <w:bookmarkEnd w:id="279"/>
      <w:r w:rsidRPr="000C5B79">
        <w:t>Vérification du non-glissement</w:t>
      </w:r>
      <w:bookmarkEnd w:id="280"/>
    </w:p>
    <w:p w14:paraId="28FC4BFF"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se fait à l’ELU, sous combinaisons Fondamentales et Accidentelles, il convient de vérifier l’inégalité suivante</w:t>
      </w:r>
      <w:r w:rsidRPr="000C5B79">
        <w:rPr>
          <w:rFonts w:ascii="Calibri" w:hAnsi="Calibri" w:cs="Calibri"/>
          <w:sz w:val="22"/>
          <w:szCs w:val="22"/>
        </w:rPr>
        <w:t> </w:t>
      </w:r>
      <w:r w:rsidRPr="000C5B79">
        <w:rPr>
          <w:rFonts w:ascii="Gotham Office" w:hAnsi="Gotham Office"/>
          <w:sz w:val="22"/>
          <w:szCs w:val="22"/>
        </w:rPr>
        <w:t>:</w:t>
      </w:r>
    </w:p>
    <w:p w14:paraId="330D9F25" w14:textId="2789D18A" w:rsidR="002C3155" w:rsidRDefault="001B1196" w:rsidP="002C3155">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1274CBDF" wp14:editId="25BDE4C2">
            <wp:extent cx="1381125" cy="38543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1405499" cy="392232"/>
                    </a:xfrm>
                    <a:prstGeom prst="rect">
                      <a:avLst/>
                    </a:prstGeom>
                  </pic:spPr>
                </pic:pic>
              </a:graphicData>
            </a:graphic>
          </wp:inline>
        </w:drawing>
      </w:r>
    </w:p>
    <w:p w14:paraId="742373C9"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02123AFA" w14:textId="0F61A4A3" w:rsidR="00F71915" w:rsidRPr="000C5B79" w:rsidRDefault="001B1196" w:rsidP="00F71915">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H</w:t>
      </w:r>
      <w:r w:rsidRPr="000C5B79">
        <w:rPr>
          <w:rFonts w:ascii="Gotham Office" w:hAnsi="Gotham Office"/>
          <w:sz w:val="22"/>
          <w:szCs w:val="22"/>
          <w:vertAlign w:val="subscript"/>
        </w:rPr>
        <w:t>d</w:t>
      </w:r>
      <w:r w:rsidRPr="000C5B79">
        <w:rPr>
          <w:rFonts w:ascii="Gotham Office" w:hAnsi="Gotham Office"/>
          <w:sz w:val="22"/>
          <w:szCs w:val="22"/>
        </w:rPr>
        <w:t>, la valeur de calcul de la composante horizontale de la charge transmise par la semelle,</w:t>
      </w:r>
    </w:p>
    <w:p w14:paraId="0A57DBF9"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p;d</w:t>
      </w:r>
      <w:r w:rsidRPr="000C5B79">
        <w:rPr>
          <w:rFonts w:ascii="Gotham Office" w:hAnsi="Gotham Office"/>
          <w:sz w:val="22"/>
          <w:szCs w:val="22"/>
        </w:rPr>
        <w:t>, la valeur de calcul de la resistance frontale ou tangentielle de la semelle, sous l’effet de H</w:t>
      </w:r>
      <w:r w:rsidRPr="000C5B79">
        <w:rPr>
          <w:rFonts w:ascii="Gotham Office" w:hAnsi="Gotham Office"/>
          <w:sz w:val="22"/>
          <w:szCs w:val="22"/>
          <w:vertAlign w:val="subscript"/>
        </w:rPr>
        <w:t>d</w:t>
      </w:r>
      <w:r w:rsidRPr="000C5B79">
        <w:rPr>
          <w:rFonts w:ascii="Gotham Office" w:hAnsi="Gotham Office"/>
          <w:sz w:val="22"/>
          <w:szCs w:val="22"/>
        </w:rPr>
        <w:t>,</w:t>
      </w:r>
    </w:p>
    <w:p w14:paraId="679E9840"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h;d</w:t>
      </w:r>
      <w:r w:rsidRPr="000C5B79">
        <w:rPr>
          <w:rFonts w:ascii="Gotham Office" w:hAnsi="Gotham Office"/>
          <w:sz w:val="22"/>
          <w:szCs w:val="22"/>
        </w:rPr>
        <w:t>, la valeur de calcul de la résistance au glissement de la semelle sur le terrain d’assise.</w:t>
      </w:r>
    </w:p>
    <w:p w14:paraId="4A43C350" w14:textId="77777777" w:rsidR="001B1196" w:rsidRPr="000C5B79" w:rsidRDefault="001B1196" w:rsidP="001728CF">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00FDA98B" wp14:editId="1E5DDC6A">
            <wp:extent cx="1127125" cy="666750"/>
            <wp:effectExtent l="0" t="0" r="0" b="0"/>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1137038" cy="672614"/>
                    </a:xfrm>
                    <a:prstGeom prst="rect">
                      <a:avLst/>
                    </a:prstGeom>
                  </pic:spPr>
                </pic:pic>
              </a:graphicData>
            </a:graphic>
          </wp:inline>
        </w:drawing>
      </w:r>
    </w:p>
    <w:p w14:paraId="24A8BBC4" w14:textId="3E88029C"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783810A9"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γ</w:t>
      </w:r>
      <w:r w:rsidRPr="000C5B79">
        <w:rPr>
          <w:rFonts w:ascii="Gotham Office" w:hAnsi="Gotham Office"/>
          <w:sz w:val="22"/>
          <w:szCs w:val="22"/>
          <w:vertAlign w:val="subscript"/>
        </w:rPr>
        <w:t>R;e</w:t>
      </w:r>
      <w:r w:rsidRPr="000C5B79">
        <w:rPr>
          <w:rFonts w:ascii="Gotham Office" w:hAnsi="Gotham Office"/>
          <w:sz w:val="22"/>
          <w:szCs w:val="22"/>
        </w:rPr>
        <w:t>, le facteur partiel de dont la valeur dépend du type de réaction mobilisée</w:t>
      </w:r>
      <w:r w:rsidRPr="000C5B79">
        <w:rPr>
          <w:rFonts w:ascii="Calibri" w:hAnsi="Calibri" w:cs="Calibri"/>
          <w:sz w:val="22"/>
          <w:szCs w:val="22"/>
        </w:rPr>
        <w:t> </w:t>
      </w:r>
      <w:r w:rsidRPr="000C5B79">
        <w:rPr>
          <w:rFonts w:ascii="Gotham Office" w:hAnsi="Gotham Office"/>
          <w:sz w:val="22"/>
          <w:szCs w:val="22"/>
        </w:rPr>
        <w:t>:</w:t>
      </w:r>
    </w:p>
    <w:p w14:paraId="19E42805" w14:textId="77777777" w:rsidR="001B1196" w:rsidRPr="000C5B79" w:rsidRDefault="001B1196">
      <w:pPr>
        <w:numPr>
          <w:ilvl w:val="1"/>
          <w:numId w:val="65"/>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Réaction frontale γ</w:t>
      </w:r>
      <w:r w:rsidRPr="000C5B79">
        <w:rPr>
          <w:rFonts w:ascii="Gotham Office" w:hAnsi="Gotham Office"/>
          <w:sz w:val="22"/>
          <w:szCs w:val="22"/>
          <w:vertAlign w:val="subscript"/>
        </w:rPr>
        <w:t xml:space="preserve">R;e </w:t>
      </w:r>
      <w:r w:rsidRPr="000C5B79">
        <w:rPr>
          <w:rFonts w:ascii="Gotham Office" w:hAnsi="Gotham Office"/>
          <w:sz w:val="22"/>
          <w:szCs w:val="22"/>
        </w:rPr>
        <w:t>= 1,4 aux ELU-FOND et 1,1 aux ELU-ACC,</w:t>
      </w:r>
    </w:p>
    <w:p w14:paraId="60E00EC6" w14:textId="45A4BCCE" w:rsidR="007F0E69" w:rsidRPr="000C5B79" w:rsidRDefault="001B1196">
      <w:pPr>
        <w:numPr>
          <w:ilvl w:val="1"/>
          <w:numId w:val="65"/>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Réaction tangentielle γ</w:t>
      </w:r>
      <w:r w:rsidRPr="000C5B79">
        <w:rPr>
          <w:rFonts w:ascii="Gotham Office" w:hAnsi="Gotham Office"/>
          <w:sz w:val="22"/>
          <w:szCs w:val="22"/>
          <w:vertAlign w:val="subscript"/>
        </w:rPr>
        <w:t xml:space="preserve">R;e </w:t>
      </w:r>
      <w:r w:rsidRPr="000C5B79">
        <w:rPr>
          <w:rFonts w:ascii="Gotham Office" w:hAnsi="Gotham Office"/>
          <w:sz w:val="22"/>
          <w:szCs w:val="22"/>
        </w:rPr>
        <w:t>= 1,1 aux ELU-FOND et 1,0 aux ELU-ACC.</w:t>
      </w:r>
    </w:p>
    <w:p w14:paraId="0EA39C4C" w14:textId="77777777" w:rsidR="001B1196" w:rsidRPr="000C5B79" w:rsidRDefault="001B1196" w:rsidP="001B1196">
      <w:pPr>
        <w:shd w:val="clear" w:color="auto" w:fill="C1E4F5" w:themeFill="accent1" w:themeFillTint="33"/>
        <w:suppressAutoHyphens/>
        <w:spacing w:before="120" w:after="120" w:line="360" w:lineRule="auto"/>
        <w:jc w:val="center"/>
        <w:rPr>
          <w:rFonts w:ascii="Gotham Office" w:hAnsi="Gotham Office"/>
          <w:sz w:val="22"/>
          <w:szCs w:val="22"/>
          <w:highlight w:val="yellow"/>
        </w:rPr>
      </w:pPr>
      <w:r w:rsidRPr="000C5B79">
        <w:rPr>
          <w:rFonts w:ascii="Gotham Office" w:hAnsi="Gotham Office"/>
          <w:noProof/>
          <w:sz w:val="22"/>
          <w:szCs w:val="22"/>
        </w:rPr>
        <w:drawing>
          <wp:inline distT="0" distB="0" distL="0" distR="0" wp14:anchorId="11DD9AB7" wp14:editId="7D85130A">
            <wp:extent cx="1257300" cy="614680"/>
            <wp:effectExtent l="0" t="0" r="0" b="0"/>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1264000" cy="617956"/>
                    </a:xfrm>
                    <a:prstGeom prst="rect">
                      <a:avLst/>
                    </a:prstGeom>
                  </pic:spPr>
                </pic:pic>
              </a:graphicData>
            </a:graphic>
          </wp:inline>
        </w:drawing>
      </w:r>
    </w:p>
    <w:p w14:paraId="35AFC555"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333230C9"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h;d</w:t>
      </w:r>
      <w:r w:rsidRPr="000C5B79">
        <w:rPr>
          <w:rFonts w:ascii="Gotham Office" w:hAnsi="Gotham Office"/>
          <w:sz w:val="22"/>
          <w:szCs w:val="22"/>
        </w:rPr>
        <w:t>, la valeur de calcul de la résistance ultime au glissement,</w:t>
      </w:r>
    </w:p>
    <w:p w14:paraId="27865FDE" w14:textId="77777777" w:rsidR="001B1196"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Gotham Office" w:hAnsi="Gotham Office"/>
          <w:sz w:val="22"/>
          <w:szCs w:val="22"/>
        </w:rPr>
        <w:t>, la valeur de calcul de la composante verticale de la charge transmise par la fondation superficielle au terrain, déduite de la situation de calcul fournissant la valeur de la composante H</w:t>
      </w:r>
      <w:r w:rsidRPr="000C5B79">
        <w:rPr>
          <w:rFonts w:ascii="Gotham Office" w:hAnsi="Gotham Office"/>
          <w:sz w:val="22"/>
          <w:szCs w:val="22"/>
          <w:vertAlign w:val="subscript"/>
        </w:rPr>
        <w:t>d</w:t>
      </w:r>
      <w:r w:rsidRPr="000C5B79">
        <w:rPr>
          <w:rFonts w:ascii="Gotham Office" w:hAnsi="Gotham Office"/>
          <w:sz w:val="22"/>
          <w:szCs w:val="22"/>
        </w:rPr>
        <w:t>,</w:t>
      </w:r>
    </w:p>
    <w:p w14:paraId="287F368E" w14:textId="335CB157" w:rsidR="00991076" w:rsidRDefault="00991076">
      <w:pPr>
        <w:rPr>
          <w:rFonts w:ascii="Gotham Office" w:hAnsi="Gotham Office"/>
          <w:sz w:val="22"/>
          <w:szCs w:val="22"/>
        </w:rPr>
      </w:pPr>
      <w:r>
        <w:rPr>
          <w:rFonts w:ascii="Gotham Office" w:hAnsi="Gotham Office"/>
          <w:sz w:val="22"/>
          <w:szCs w:val="22"/>
        </w:rPr>
        <w:br w:type="page"/>
      </w:r>
    </w:p>
    <w:p w14:paraId="6918A11C"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γ</w:t>
      </w:r>
      <w:r w:rsidRPr="000C5B79">
        <w:rPr>
          <w:rFonts w:ascii="Gotham Office" w:hAnsi="Gotham Office"/>
          <w:sz w:val="22"/>
          <w:szCs w:val="22"/>
          <w:vertAlign w:val="subscript"/>
        </w:rPr>
        <w:t>R;h</w:t>
      </w:r>
      <w:r w:rsidRPr="000C5B79">
        <w:rPr>
          <w:rFonts w:ascii="Gotham Office" w:hAnsi="Gotham Office"/>
          <w:sz w:val="22"/>
          <w:szCs w:val="22"/>
        </w:rPr>
        <w:t>, le facteur partiel pour la résistance au glissement de la fondation superficielle, sa valeur est égale à 1,1 aux ELU-FOND et 1,0 aux ELU-ACC,</w:t>
      </w:r>
    </w:p>
    <w:p w14:paraId="5EDA4E28" w14:textId="7CA548D8" w:rsidR="002C3155" w:rsidRDefault="001B1196" w:rsidP="00F71915">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γ</w:t>
      </w:r>
      <w:r w:rsidRPr="000C5B79">
        <w:rPr>
          <w:rFonts w:ascii="Gotham Office" w:hAnsi="Gotham Office"/>
          <w:sz w:val="22"/>
          <w:szCs w:val="22"/>
          <w:vertAlign w:val="subscript"/>
        </w:rPr>
        <w:t>R;d;h</w:t>
      </w:r>
      <w:r w:rsidRPr="000C5B79">
        <w:rPr>
          <w:rFonts w:ascii="Gotham Office" w:hAnsi="Gotham Office"/>
          <w:sz w:val="22"/>
          <w:szCs w:val="22"/>
        </w:rPr>
        <w:t>,</w:t>
      </w:r>
      <w:r w:rsidRPr="000C5B79">
        <w:rPr>
          <w:rFonts w:ascii="Gotham Office" w:hAnsi="Gotham Office"/>
          <w:sz w:val="22"/>
          <w:szCs w:val="22"/>
          <w:vertAlign w:val="subscript"/>
        </w:rPr>
        <w:t xml:space="preserve"> </w:t>
      </w:r>
      <w:r w:rsidRPr="000C5B79">
        <w:rPr>
          <w:rFonts w:ascii="Gotham Office" w:hAnsi="Gotham Office"/>
          <w:sz w:val="22"/>
          <w:szCs w:val="22"/>
        </w:rPr>
        <w:t>le coefficient de modèle lié à l’estimation de la résistance ultime au glissement, sa valeur est égale à 1,1,</w:t>
      </w:r>
    </w:p>
    <w:p w14:paraId="4F478F90" w14:textId="77777777" w:rsidR="001B1196" w:rsidRPr="000C5B79" w:rsidRDefault="001B1196">
      <w:pPr>
        <w:numPr>
          <w:ilvl w:val="0"/>
          <w:numId w:val="65"/>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δ</w:t>
      </w:r>
      <w:r w:rsidRPr="000C5B79">
        <w:rPr>
          <w:rFonts w:ascii="Gotham Office" w:hAnsi="Gotham Office"/>
          <w:sz w:val="22"/>
          <w:szCs w:val="22"/>
          <w:vertAlign w:val="subscript"/>
        </w:rPr>
        <w:t>a;k</w:t>
      </w:r>
      <w:r w:rsidRPr="000C5B79">
        <w:rPr>
          <w:rFonts w:ascii="Gotham Office" w:hAnsi="Gotham Office"/>
          <w:sz w:val="22"/>
          <w:szCs w:val="22"/>
        </w:rPr>
        <w:t>, la valeur caractéristique de l’angle de frottement à l’interface entre la base de la fondation et le terrain (dans le cadre de l’approche 2, δ</w:t>
      </w:r>
      <w:r w:rsidRPr="000C5B79">
        <w:rPr>
          <w:rFonts w:ascii="Gotham Office" w:hAnsi="Gotham Office"/>
          <w:sz w:val="22"/>
          <w:szCs w:val="22"/>
          <w:vertAlign w:val="subscript"/>
        </w:rPr>
        <w:t xml:space="preserve">a;k </w:t>
      </w:r>
      <w:r w:rsidRPr="000C5B79">
        <w:rPr>
          <w:rFonts w:ascii="Gotham Office" w:hAnsi="Gotham Office"/>
          <w:sz w:val="22"/>
          <w:szCs w:val="22"/>
        </w:rPr>
        <w:t>= δ</w:t>
      </w:r>
      <w:r w:rsidRPr="000C5B79">
        <w:rPr>
          <w:rFonts w:ascii="Gotham Office" w:hAnsi="Gotham Office"/>
          <w:sz w:val="22"/>
          <w:szCs w:val="22"/>
          <w:vertAlign w:val="subscript"/>
        </w:rPr>
        <w:t>a;d</w:t>
      </w:r>
      <w:r w:rsidRPr="000C5B79">
        <w:rPr>
          <w:rFonts w:ascii="Gotham Office" w:hAnsi="Gotham Office"/>
          <w:sz w:val="22"/>
          <w:szCs w:val="22"/>
        </w:rPr>
        <w:t>).</w:t>
      </w:r>
    </w:p>
    <w:p w14:paraId="075B7A08" w14:textId="77777777"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Cs/>
          <w:sz w:val="22"/>
          <w:szCs w:val="22"/>
        </w:rPr>
        <w:t>Nous avons considéré les</w:t>
      </w:r>
      <w:r w:rsidRPr="000C5B79">
        <w:rPr>
          <w:rFonts w:ascii="Gotham Office" w:hAnsi="Gotham Office"/>
          <w:sz w:val="22"/>
          <w:szCs w:val="22"/>
        </w:rPr>
        <w:t xml:space="preserve"> caractéristiques intrinsèques à long terme du sol d’assise des massifs suivantes</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2552"/>
        <w:gridCol w:w="2835"/>
      </w:tblGrid>
      <w:tr w:rsidR="001B1196" w:rsidRPr="000C5B79" w14:paraId="5EFC9F0B" w14:textId="77777777" w:rsidTr="00B36049">
        <w:trPr>
          <w:trHeight w:val="451"/>
          <w:jc w:val="center"/>
        </w:trPr>
        <w:tc>
          <w:tcPr>
            <w:tcW w:w="3539" w:type="dxa"/>
            <w:shd w:val="clear" w:color="auto" w:fill="F2F2F2" w:themeFill="background1" w:themeFillShade="F2"/>
            <w:vAlign w:val="center"/>
          </w:tcPr>
          <w:p w14:paraId="5B653BE7" w14:textId="00FCE2FB"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c>
          <w:tcPr>
            <w:tcW w:w="2552" w:type="dxa"/>
            <w:shd w:val="clear" w:color="auto" w:fill="F2F2F2" w:themeFill="background1" w:themeFillShade="F2"/>
            <w:vAlign w:val="center"/>
          </w:tcPr>
          <w:p w14:paraId="55B7F332"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Cohésion c’ (kPa)</w:t>
            </w:r>
          </w:p>
        </w:tc>
        <w:tc>
          <w:tcPr>
            <w:tcW w:w="2835" w:type="dxa"/>
            <w:shd w:val="clear" w:color="auto" w:fill="F2F2F2" w:themeFill="background1" w:themeFillShade="F2"/>
            <w:vAlign w:val="center"/>
          </w:tcPr>
          <w:p w14:paraId="0CF99CAF" w14:textId="59B0C5DB"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Angle de frottement </w:t>
            </w:r>
            <w:r w:rsidR="00B36049" w:rsidRPr="000C5B79">
              <w:rPr>
                <w:rFonts w:ascii="Gotham Office" w:hAnsi="Gotham Office" w:cs="Arial"/>
                <w:b/>
                <w:sz w:val="18"/>
                <w:szCs w:val="18"/>
              </w:rPr>
              <w:sym w:font="Symbol" w:char="F06A"/>
            </w:r>
            <w:r w:rsidRPr="000C5B79">
              <w:rPr>
                <w:rFonts w:ascii="Gotham Office" w:hAnsi="Gotham Office"/>
                <w:b/>
                <w:bCs/>
                <w:sz w:val="18"/>
                <w:szCs w:val="18"/>
              </w:rPr>
              <w:t>’ (°)</w:t>
            </w:r>
          </w:p>
        </w:tc>
      </w:tr>
      <w:tr w:rsidR="001B1196" w:rsidRPr="000C5B79" w14:paraId="4084CAD5" w14:textId="77777777" w:rsidTr="00B36049">
        <w:trPr>
          <w:trHeight w:val="636"/>
          <w:jc w:val="center"/>
        </w:trPr>
        <w:tc>
          <w:tcPr>
            <w:tcW w:w="3539" w:type="dxa"/>
            <w:vAlign w:val="center"/>
          </w:tcPr>
          <w:p w14:paraId="1C6E4F0D"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2552" w:type="dxa"/>
            <w:vAlign w:val="center"/>
          </w:tcPr>
          <w:p w14:paraId="4EDB6855"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2835" w:type="dxa"/>
            <w:vAlign w:val="center"/>
          </w:tcPr>
          <w:p w14:paraId="523E7113"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41661A8E" w14:textId="356E7586"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cohésion sera négligée dans les calculs en conditions drainées.</w:t>
      </w:r>
    </w:p>
    <w:p w14:paraId="051596E0" w14:textId="28D819D8" w:rsidR="001B1196" w:rsidRPr="000C5B79" w:rsidRDefault="001B1196" w:rsidP="001B1196">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C5B79">
        <w:rPr>
          <w:rFonts w:ascii="Gotham Office" w:hAnsi="Gotham Office"/>
          <w:sz w:val="22"/>
          <w:szCs w:val="22"/>
        </w:rPr>
        <w:t>Les résultats obtenus sont résumés dans les tableaux suivants</w:t>
      </w:r>
      <w:r w:rsidRPr="000C5B79">
        <w:rPr>
          <w:rFonts w:ascii="Calibri" w:hAnsi="Calibri" w:cs="Calibri"/>
          <w:sz w:val="22"/>
          <w:szCs w:val="22"/>
        </w:rPr>
        <w:t> </w:t>
      </w:r>
      <w:r w:rsidRPr="000C5B79">
        <w:rPr>
          <w:rFonts w:ascii="Gotham Office" w:hAnsi="Gotham Office"/>
          <w:sz w:val="22"/>
          <w:szCs w:val="22"/>
        </w:rPr>
        <w:t>:</w:t>
      </w:r>
    </w:p>
    <w:tbl>
      <w:tblPr>
        <w:tblW w:w="978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1"/>
        <w:gridCol w:w="993"/>
        <w:gridCol w:w="992"/>
        <w:gridCol w:w="1958"/>
        <w:gridCol w:w="929"/>
        <w:gridCol w:w="1109"/>
        <w:gridCol w:w="2099"/>
      </w:tblGrid>
      <w:tr w:rsidR="001B1196" w:rsidRPr="000C5B79" w14:paraId="32F254D2" w14:textId="77777777" w:rsidTr="007F0E69">
        <w:trPr>
          <w:trHeight w:val="454"/>
          <w:tblHeader/>
          <w:jc w:val="center"/>
        </w:trPr>
        <w:tc>
          <w:tcPr>
            <w:tcW w:w="1701" w:type="dxa"/>
            <w:tcBorders>
              <w:top w:val="nil"/>
              <w:left w:val="nil"/>
              <w:bottom w:val="single" w:sz="4" w:space="0" w:color="auto"/>
              <w:right w:val="single" w:sz="4" w:space="0" w:color="auto"/>
            </w:tcBorders>
            <w:vAlign w:val="center"/>
          </w:tcPr>
          <w:p w14:paraId="2849C853"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9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96CD6D"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H</w:t>
            </w:r>
            <w:r w:rsidRPr="000C5B79">
              <w:rPr>
                <w:rFonts w:ascii="Gotham Office" w:hAnsi="Gotham Office"/>
                <w:b/>
                <w:sz w:val="18"/>
                <w:szCs w:val="18"/>
                <w:vertAlign w:val="subscript"/>
              </w:rPr>
              <w:t>d</w:t>
            </w:r>
            <w:r w:rsidRPr="000C5B79">
              <w:rPr>
                <w:rFonts w:ascii="Gotham Office" w:hAnsi="Gotham Office"/>
                <w:b/>
                <w:sz w:val="18"/>
                <w:szCs w:val="18"/>
              </w:rPr>
              <w:t xml:space="preserve"> (kN)</w:t>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53AE0F"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w:t>
            </w:r>
            <w:r w:rsidRPr="000C5B79">
              <w:rPr>
                <w:rFonts w:ascii="Gotham Office" w:hAnsi="Gotham Office"/>
                <w:b/>
                <w:sz w:val="18"/>
                <w:szCs w:val="18"/>
                <w:vertAlign w:val="subscript"/>
              </w:rPr>
              <w:t>d</w:t>
            </w:r>
          </w:p>
          <w:p w14:paraId="024938AA"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(kN)</w:t>
            </w:r>
          </w:p>
        </w:tc>
        <w:tc>
          <w:tcPr>
            <w:tcW w:w="19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412907F" w14:textId="3B521CB5" w:rsidR="001B1196" w:rsidRPr="000C5B79" w:rsidRDefault="001B1196" w:rsidP="00BC00CE">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Dimensions minimales</w:t>
            </w:r>
            <w:r w:rsidR="00BC00CE">
              <w:rPr>
                <w:rFonts w:ascii="Gotham Office" w:hAnsi="Gotham Office"/>
                <w:b/>
                <w:sz w:val="18"/>
                <w:szCs w:val="18"/>
              </w:rPr>
              <w:t xml:space="preserve"> </w:t>
            </w:r>
            <w:r w:rsidRPr="000C5B79">
              <w:rPr>
                <w:rFonts w:ascii="Gotham Office" w:hAnsi="Gotham Office"/>
                <w:b/>
                <w:sz w:val="18"/>
                <w:szCs w:val="18"/>
              </w:rPr>
              <w:t>de la semelle</w:t>
            </w:r>
            <w:r w:rsidR="00BC00CE">
              <w:rPr>
                <w:rFonts w:ascii="Gotham Office" w:hAnsi="Gotham Office"/>
                <w:b/>
                <w:sz w:val="18"/>
                <w:szCs w:val="18"/>
              </w:rPr>
              <w:t xml:space="preserve"> </w:t>
            </w:r>
            <w:r w:rsidRPr="000C5B79">
              <w:rPr>
                <w:rFonts w:ascii="Gotham Office" w:hAnsi="Gotham Office"/>
                <w:b/>
                <w:sz w:val="18"/>
                <w:szCs w:val="18"/>
              </w:rPr>
              <w:t>L x B (m)</w:t>
            </w:r>
          </w:p>
        </w:tc>
        <w:tc>
          <w:tcPr>
            <w:tcW w:w="92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3E1FFF"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bCs/>
                <w:sz w:val="18"/>
                <w:szCs w:val="18"/>
              </w:rPr>
              <w:t>R</w:t>
            </w:r>
            <w:r w:rsidRPr="000C5B79">
              <w:rPr>
                <w:rFonts w:ascii="Gotham Office" w:hAnsi="Gotham Office"/>
                <w:b/>
                <w:bCs/>
                <w:sz w:val="18"/>
                <w:szCs w:val="18"/>
                <w:vertAlign w:val="subscript"/>
              </w:rPr>
              <w:t>h;d</w:t>
            </w:r>
            <w:r w:rsidRPr="000C5B79">
              <w:rPr>
                <w:rFonts w:ascii="Gotham Office" w:hAnsi="Gotham Office"/>
                <w:sz w:val="18"/>
                <w:szCs w:val="18"/>
              </w:rPr>
              <w:t xml:space="preserve"> </w:t>
            </w:r>
            <w:r w:rsidRPr="000C5B79">
              <w:rPr>
                <w:rFonts w:ascii="Gotham Office" w:hAnsi="Gotham Office"/>
                <w:b/>
                <w:sz w:val="18"/>
                <w:szCs w:val="18"/>
              </w:rPr>
              <w:t>(kN)</w:t>
            </w:r>
          </w:p>
        </w:tc>
        <w:tc>
          <w:tcPr>
            <w:tcW w:w="11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5E3488"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bCs/>
                <w:sz w:val="18"/>
                <w:szCs w:val="18"/>
              </w:rPr>
              <w:t>R</w:t>
            </w:r>
            <w:r w:rsidRPr="000C5B79">
              <w:rPr>
                <w:rFonts w:ascii="Gotham Office" w:hAnsi="Gotham Office"/>
                <w:b/>
                <w:bCs/>
                <w:sz w:val="18"/>
                <w:szCs w:val="18"/>
                <w:vertAlign w:val="subscript"/>
              </w:rPr>
              <w:t>p;d,</w:t>
            </w:r>
            <w:r w:rsidRPr="000C5B79">
              <w:rPr>
                <w:rFonts w:ascii="Gotham Office" w:hAnsi="Gotham Office"/>
                <w:b/>
                <w:sz w:val="18"/>
                <w:szCs w:val="18"/>
              </w:rPr>
              <w:t xml:space="preserve"> (kN)</w:t>
            </w:r>
          </w:p>
        </w:tc>
        <w:tc>
          <w:tcPr>
            <w:tcW w:w="209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121667"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Conclusion</w:t>
            </w:r>
          </w:p>
        </w:tc>
      </w:tr>
      <w:tr w:rsidR="001B1196" w:rsidRPr="000C5B79" w14:paraId="7677E1F3" w14:textId="77777777">
        <w:trPr>
          <w:trHeight w:val="684"/>
          <w:jc w:val="center"/>
        </w:trPr>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5ACC93E"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ELU-FOND</w:t>
            </w:r>
          </w:p>
        </w:tc>
        <w:tc>
          <w:tcPr>
            <w:tcW w:w="993" w:type="dxa"/>
            <w:tcBorders>
              <w:top w:val="single" w:sz="4" w:space="0" w:color="auto"/>
              <w:left w:val="single" w:sz="4" w:space="0" w:color="auto"/>
              <w:bottom w:val="single" w:sz="4" w:space="0" w:color="auto"/>
              <w:right w:val="single" w:sz="4" w:space="0" w:color="auto"/>
            </w:tcBorders>
            <w:vAlign w:val="center"/>
          </w:tcPr>
          <w:p w14:paraId="20B117E8"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992" w:type="dxa"/>
            <w:tcBorders>
              <w:top w:val="single" w:sz="4" w:space="0" w:color="auto"/>
              <w:left w:val="single" w:sz="4" w:space="0" w:color="auto"/>
              <w:bottom w:val="single" w:sz="4" w:space="0" w:color="auto"/>
              <w:right w:val="single" w:sz="4" w:space="0" w:color="auto"/>
            </w:tcBorders>
            <w:vAlign w:val="center"/>
          </w:tcPr>
          <w:p w14:paraId="44EEE497"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958" w:type="dxa"/>
            <w:tcBorders>
              <w:top w:val="single" w:sz="4" w:space="0" w:color="auto"/>
              <w:left w:val="single" w:sz="4" w:space="0" w:color="auto"/>
              <w:bottom w:val="single" w:sz="4" w:space="0" w:color="auto"/>
              <w:right w:val="single" w:sz="4" w:space="0" w:color="auto"/>
            </w:tcBorders>
            <w:vAlign w:val="center"/>
          </w:tcPr>
          <w:p w14:paraId="1BC44F5F"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x X</w:t>
            </w:r>
          </w:p>
        </w:tc>
        <w:tc>
          <w:tcPr>
            <w:tcW w:w="929" w:type="dxa"/>
            <w:tcBorders>
              <w:top w:val="single" w:sz="4" w:space="0" w:color="auto"/>
              <w:left w:val="single" w:sz="4" w:space="0" w:color="auto"/>
              <w:bottom w:val="single" w:sz="4" w:space="0" w:color="auto"/>
              <w:right w:val="single" w:sz="4" w:space="0" w:color="auto"/>
            </w:tcBorders>
            <w:vAlign w:val="center"/>
          </w:tcPr>
          <w:p w14:paraId="5525B32C"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XX,XX</w:t>
            </w:r>
          </w:p>
        </w:tc>
        <w:tc>
          <w:tcPr>
            <w:tcW w:w="1109" w:type="dxa"/>
            <w:tcBorders>
              <w:top w:val="single" w:sz="4" w:space="0" w:color="auto"/>
              <w:left w:val="single" w:sz="4" w:space="0" w:color="auto"/>
              <w:bottom w:val="single" w:sz="4" w:space="0" w:color="auto"/>
              <w:right w:val="single" w:sz="4" w:space="0" w:color="auto"/>
            </w:tcBorders>
            <w:vAlign w:val="center"/>
          </w:tcPr>
          <w:p w14:paraId="225779A6" w14:textId="19957A72" w:rsidR="001B1196" w:rsidRPr="000C5B79" w:rsidRDefault="0069784E" w:rsidP="001B1196">
            <w:pPr>
              <w:shd w:val="clear" w:color="auto" w:fill="C1E4F5" w:themeFill="accent1" w:themeFillTint="33"/>
              <w:suppressAutoHyphens/>
              <w:spacing w:before="120" w:after="120" w:line="240" w:lineRule="auto"/>
              <w:jc w:val="center"/>
              <w:rPr>
                <w:rFonts w:ascii="Gotham Office" w:hAnsi="Gotham Office"/>
                <w:sz w:val="18"/>
                <w:szCs w:val="18"/>
              </w:rPr>
            </w:pPr>
            <w:r>
              <w:rPr>
                <w:rFonts w:ascii="Gotham Office" w:hAnsi="Gotham Office"/>
                <w:sz w:val="18"/>
                <w:szCs w:val="18"/>
              </w:rPr>
              <w:t>N</w:t>
            </w:r>
            <w:r w:rsidR="001B1196" w:rsidRPr="000C5B79">
              <w:rPr>
                <w:rFonts w:ascii="Gotham Office" w:hAnsi="Gotham Office"/>
                <w:sz w:val="18"/>
                <w:szCs w:val="18"/>
              </w:rPr>
              <w:t>égligé</w:t>
            </w:r>
          </w:p>
        </w:tc>
        <w:tc>
          <w:tcPr>
            <w:tcW w:w="2099" w:type="dxa"/>
            <w:tcBorders>
              <w:top w:val="single" w:sz="4" w:space="0" w:color="auto"/>
              <w:left w:val="single" w:sz="4" w:space="0" w:color="auto"/>
              <w:bottom w:val="single" w:sz="4" w:space="0" w:color="auto"/>
              <w:right w:val="single" w:sz="4" w:space="0" w:color="auto"/>
            </w:tcBorders>
            <w:vAlign w:val="center"/>
          </w:tcPr>
          <w:p w14:paraId="10E2A6E8"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H</w:t>
            </w:r>
            <w:r w:rsidRPr="000C5B79">
              <w:rPr>
                <w:rFonts w:ascii="Gotham Office" w:hAnsi="Gotham Office"/>
                <w:b/>
                <w:sz w:val="18"/>
                <w:szCs w:val="18"/>
                <w:vertAlign w:val="subscript"/>
              </w:rPr>
              <w:t>d</w:t>
            </w:r>
            <w:r w:rsidRPr="000C5B79">
              <w:rPr>
                <w:rFonts w:ascii="Gotham Office" w:hAnsi="Gotham Office"/>
                <w:sz w:val="18"/>
                <w:szCs w:val="18"/>
              </w:rPr>
              <w:t xml:space="preserve"> &lt; </w:t>
            </w:r>
            <w:r w:rsidRPr="000C5B79">
              <w:rPr>
                <w:rFonts w:ascii="Gotham Office" w:hAnsi="Gotham Office"/>
                <w:b/>
                <w:bCs/>
                <w:sz w:val="18"/>
                <w:szCs w:val="18"/>
              </w:rPr>
              <w:t>R</w:t>
            </w:r>
            <w:r w:rsidRPr="000C5B79">
              <w:rPr>
                <w:rFonts w:ascii="Gotham Office" w:hAnsi="Gotham Office"/>
                <w:b/>
                <w:bCs/>
                <w:sz w:val="18"/>
                <w:szCs w:val="18"/>
                <w:vertAlign w:val="subscript"/>
              </w:rPr>
              <w:t xml:space="preserve">h;d + </w:t>
            </w:r>
            <w:r w:rsidRPr="000C5B79">
              <w:rPr>
                <w:rFonts w:ascii="Gotham Office" w:hAnsi="Gotham Office"/>
                <w:b/>
                <w:bCs/>
                <w:sz w:val="18"/>
                <w:szCs w:val="18"/>
              </w:rPr>
              <w:t>R</w:t>
            </w:r>
            <w:r w:rsidRPr="000C5B79">
              <w:rPr>
                <w:rFonts w:ascii="Gotham Office" w:hAnsi="Gotham Office"/>
                <w:b/>
                <w:bCs/>
                <w:sz w:val="18"/>
                <w:szCs w:val="18"/>
                <w:vertAlign w:val="subscript"/>
              </w:rPr>
              <w:t>p;d,</w:t>
            </w:r>
          </w:p>
          <w:p w14:paraId="6229BE56"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Wingdings" w:char="F0E8"/>
            </w:r>
            <w:r w:rsidRPr="000C5B79">
              <w:rPr>
                <w:rFonts w:ascii="Gotham Office" w:hAnsi="Gotham Office"/>
                <w:b/>
                <w:bCs/>
                <w:sz w:val="18"/>
                <w:szCs w:val="18"/>
              </w:rPr>
              <w:t xml:space="preserve">Pas de glissement pour une semelle de dimension </w:t>
            </w:r>
            <w:r w:rsidRPr="000C5B79">
              <w:rPr>
                <w:rFonts w:ascii="Gotham Office" w:hAnsi="Gotham Office"/>
                <w:b/>
                <w:bCs/>
                <w:sz w:val="18"/>
                <w:szCs w:val="18"/>
                <w:highlight w:val="yellow"/>
              </w:rPr>
              <w:t>X x X</w:t>
            </w:r>
            <w:r w:rsidRPr="000C5B79">
              <w:rPr>
                <w:rFonts w:ascii="Gotham Office" w:hAnsi="Gotham Office"/>
                <w:b/>
                <w:bCs/>
                <w:sz w:val="18"/>
                <w:szCs w:val="18"/>
              </w:rPr>
              <w:t xml:space="preserve"> m</w:t>
            </w:r>
          </w:p>
        </w:tc>
      </w:tr>
      <w:tr w:rsidR="001B1196" w:rsidRPr="000C5B79" w14:paraId="4B518C00" w14:textId="77777777">
        <w:trPr>
          <w:trHeight w:val="684"/>
          <w:jc w:val="center"/>
        </w:trPr>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241904"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ELU-ACC</w:t>
            </w:r>
          </w:p>
        </w:tc>
        <w:tc>
          <w:tcPr>
            <w:tcW w:w="993" w:type="dxa"/>
            <w:tcBorders>
              <w:top w:val="single" w:sz="4" w:space="0" w:color="auto"/>
              <w:left w:val="single" w:sz="4" w:space="0" w:color="auto"/>
              <w:bottom w:val="single" w:sz="4" w:space="0" w:color="auto"/>
              <w:right w:val="single" w:sz="4" w:space="0" w:color="auto"/>
            </w:tcBorders>
            <w:vAlign w:val="center"/>
          </w:tcPr>
          <w:p w14:paraId="33E0A477"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color w:val="FF0000"/>
                <w:sz w:val="18"/>
                <w:szCs w:val="18"/>
                <w:highlight w:val="yellow"/>
              </w:rPr>
            </w:pPr>
            <w:r w:rsidRPr="000C5B79">
              <w:rPr>
                <w:rFonts w:ascii="Gotham Office" w:hAnsi="Gotham Office"/>
                <w:b/>
                <w:bCs/>
                <w:sz w:val="18"/>
                <w:szCs w:val="18"/>
                <w:highlight w:val="yellow"/>
              </w:rPr>
              <w:t>XX,XX</w:t>
            </w:r>
          </w:p>
        </w:tc>
        <w:tc>
          <w:tcPr>
            <w:tcW w:w="992" w:type="dxa"/>
            <w:tcBorders>
              <w:top w:val="single" w:sz="4" w:space="0" w:color="auto"/>
              <w:left w:val="single" w:sz="4" w:space="0" w:color="auto"/>
              <w:bottom w:val="single" w:sz="4" w:space="0" w:color="auto"/>
              <w:right w:val="single" w:sz="4" w:space="0" w:color="auto"/>
            </w:tcBorders>
            <w:vAlign w:val="center"/>
          </w:tcPr>
          <w:p w14:paraId="4C12465E"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color w:val="FF0000"/>
                <w:sz w:val="18"/>
                <w:szCs w:val="18"/>
                <w:highlight w:val="yellow"/>
              </w:rPr>
            </w:pPr>
            <w:r w:rsidRPr="000C5B79">
              <w:rPr>
                <w:rFonts w:ascii="Gotham Office" w:hAnsi="Gotham Office"/>
                <w:sz w:val="18"/>
                <w:szCs w:val="18"/>
                <w:highlight w:val="yellow"/>
              </w:rPr>
              <w:t>XX,XX</w:t>
            </w:r>
          </w:p>
        </w:tc>
        <w:tc>
          <w:tcPr>
            <w:tcW w:w="1958" w:type="dxa"/>
            <w:tcBorders>
              <w:top w:val="single" w:sz="4" w:space="0" w:color="auto"/>
              <w:left w:val="single" w:sz="4" w:space="0" w:color="auto"/>
              <w:bottom w:val="single" w:sz="4" w:space="0" w:color="auto"/>
              <w:right w:val="single" w:sz="4" w:space="0" w:color="auto"/>
            </w:tcBorders>
            <w:vAlign w:val="center"/>
          </w:tcPr>
          <w:p w14:paraId="74225585"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color w:val="FF0000"/>
                <w:sz w:val="18"/>
                <w:szCs w:val="18"/>
                <w:highlight w:val="yellow"/>
              </w:rPr>
            </w:pPr>
            <w:r w:rsidRPr="000C5B79">
              <w:rPr>
                <w:rFonts w:ascii="Gotham Office" w:hAnsi="Gotham Office"/>
                <w:sz w:val="18"/>
                <w:szCs w:val="18"/>
                <w:highlight w:val="yellow"/>
              </w:rPr>
              <w:t>X x X</w:t>
            </w:r>
          </w:p>
        </w:tc>
        <w:tc>
          <w:tcPr>
            <w:tcW w:w="929" w:type="dxa"/>
            <w:tcBorders>
              <w:top w:val="single" w:sz="4" w:space="0" w:color="auto"/>
              <w:left w:val="single" w:sz="4" w:space="0" w:color="auto"/>
              <w:bottom w:val="single" w:sz="4" w:space="0" w:color="auto"/>
              <w:right w:val="single" w:sz="4" w:space="0" w:color="auto"/>
            </w:tcBorders>
            <w:vAlign w:val="center"/>
          </w:tcPr>
          <w:p w14:paraId="6437B332"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b/>
                <w:bCs/>
                <w:color w:val="FF0000"/>
                <w:sz w:val="18"/>
                <w:szCs w:val="18"/>
                <w:highlight w:val="yellow"/>
              </w:rPr>
            </w:pPr>
            <w:r w:rsidRPr="000C5B79">
              <w:rPr>
                <w:rFonts w:ascii="Gotham Office" w:hAnsi="Gotham Office"/>
                <w:b/>
                <w:bCs/>
                <w:sz w:val="18"/>
                <w:szCs w:val="18"/>
                <w:highlight w:val="yellow"/>
              </w:rPr>
              <w:t>XX,XX</w:t>
            </w:r>
          </w:p>
        </w:tc>
        <w:tc>
          <w:tcPr>
            <w:tcW w:w="1109" w:type="dxa"/>
            <w:tcBorders>
              <w:top w:val="single" w:sz="4" w:space="0" w:color="auto"/>
              <w:left w:val="single" w:sz="4" w:space="0" w:color="auto"/>
              <w:bottom w:val="single" w:sz="4" w:space="0" w:color="auto"/>
              <w:right w:val="single" w:sz="4" w:space="0" w:color="auto"/>
            </w:tcBorders>
            <w:vAlign w:val="center"/>
          </w:tcPr>
          <w:p w14:paraId="47E263F3" w14:textId="57D791BB" w:rsidR="001B1196" w:rsidRPr="000C5B79" w:rsidRDefault="0069784E" w:rsidP="001B1196">
            <w:pPr>
              <w:shd w:val="clear" w:color="auto" w:fill="C1E4F5" w:themeFill="accent1" w:themeFillTint="33"/>
              <w:suppressAutoHyphens/>
              <w:spacing w:before="120" w:after="120" w:line="240" w:lineRule="auto"/>
              <w:jc w:val="center"/>
              <w:rPr>
                <w:rFonts w:ascii="Gotham Office" w:hAnsi="Gotham Office"/>
                <w:color w:val="FF0000"/>
                <w:sz w:val="18"/>
                <w:szCs w:val="18"/>
              </w:rPr>
            </w:pPr>
            <w:r>
              <w:rPr>
                <w:rFonts w:ascii="Gotham Office" w:hAnsi="Gotham Office"/>
                <w:sz w:val="18"/>
                <w:szCs w:val="18"/>
              </w:rPr>
              <w:t>N</w:t>
            </w:r>
            <w:r w:rsidR="001B1196" w:rsidRPr="000C5B79">
              <w:rPr>
                <w:rFonts w:ascii="Gotham Office" w:hAnsi="Gotham Office"/>
                <w:sz w:val="18"/>
                <w:szCs w:val="18"/>
              </w:rPr>
              <w:t>égligé</w:t>
            </w:r>
          </w:p>
        </w:tc>
        <w:tc>
          <w:tcPr>
            <w:tcW w:w="2099" w:type="dxa"/>
            <w:tcBorders>
              <w:top w:val="single" w:sz="4" w:space="0" w:color="auto"/>
              <w:left w:val="single" w:sz="4" w:space="0" w:color="auto"/>
              <w:bottom w:val="single" w:sz="4" w:space="0" w:color="auto"/>
              <w:right w:val="single" w:sz="4" w:space="0" w:color="auto"/>
            </w:tcBorders>
            <w:vAlign w:val="center"/>
          </w:tcPr>
          <w:p w14:paraId="53213280"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H</w:t>
            </w:r>
            <w:r w:rsidRPr="000C5B79">
              <w:rPr>
                <w:rFonts w:ascii="Gotham Office" w:hAnsi="Gotham Office"/>
                <w:b/>
                <w:sz w:val="18"/>
                <w:szCs w:val="18"/>
                <w:vertAlign w:val="subscript"/>
              </w:rPr>
              <w:t>d</w:t>
            </w:r>
            <w:r w:rsidRPr="000C5B79">
              <w:rPr>
                <w:rFonts w:ascii="Gotham Office" w:hAnsi="Gotham Office"/>
                <w:sz w:val="18"/>
                <w:szCs w:val="18"/>
              </w:rPr>
              <w:t xml:space="preserve"> &lt; </w:t>
            </w:r>
            <w:r w:rsidRPr="000C5B79">
              <w:rPr>
                <w:rFonts w:ascii="Gotham Office" w:hAnsi="Gotham Office"/>
                <w:b/>
                <w:bCs/>
                <w:sz w:val="18"/>
                <w:szCs w:val="18"/>
              </w:rPr>
              <w:t>R</w:t>
            </w:r>
            <w:r w:rsidRPr="000C5B79">
              <w:rPr>
                <w:rFonts w:ascii="Gotham Office" w:hAnsi="Gotham Office"/>
                <w:b/>
                <w:bCs/>
                <w:sz w:val="18"/>
                <w:szCs w:val="18"/>
                <w:vertAlign w:val="subscript"/>
              </w:rPr>
              <w:t xml:space="preserve">h;d + </w:t>
            </w:r>
            <w:r w:rsidRPr="000C5B79">
              <w:rPr>
                <w:rFonts w:ascii="Gotham Office" w:hAnsi="Gotham Office"/>
                <w:b/>
                <w:bCs/>
                <w:sz w:val="18"/>
                <w:szCs w:val="18"/>
              </w:rPr>
              <w:t>R</w:t>
            </w:r>
            <w:r w:rsidRPr="000C5B79">
              <w:rPr>
                <w:rFonts w:ascii="Gotham Office" w:hAnsi="Gotham Office"/>
                <w:b/>
                <w:bCs/>
                <w:sz w:val="18"/>
                <w:szCs w:val="18"/>
                <w:vertAlign w:val="subscript"/>
              </w:rPr>
              <w:t>p;d,</w:t>
            </w:r>
          </w:p>
          <w:p w14:paraId="3B9B2E71" w14:textId="77777777" w:rsidR="001B1196" w:rsidRPr="000C5B79" w:rsidRDefault="001B1196" w:rsidP="001B1196">
            <w:pPr>
              <w:shd w:val="clear" w:color="auto" w:fill="C1E4F5" w:themeFill="accent1" w:themeFillTint="33"/>
              <w:suppressAutoHyphens/>
              <w:spacing w:before="120" w:after="120" w:line="240" w:lineRule="auto"/>
              <w:jc w:val="center"/>
              <w:rPr>
                <w:rFonts w:ascii="Gotham Office" w:hAnsi="Gotham Office"/>
                <w:color w:val="FF0000"/>
                <w:sz w:val="18"/>
                <w:szCs w:val="18"/>
              </w:rPr>
            </w:pPr>
            <w:r w:rsidRPr="000C5B79">
              <w:rPr>
                <w:rFonts w:ascii="Gotham Office" w:hAnsi="Gotham Office"/>
                <w:sz w:val="18"/>
                <w:szCs w:val="18"/>
              </w:rPr>
              <w:sym w:font="Wingdings" w:char="F0E8"/>
            </w:r>
            <w:r w:rsidRPr="000C5B79">
              <w:rPr>
                <w:rFonts w:ascii="Gotham Office" w:hAnsi="Gotham Office"/>
                <w:b/>
                <w:bCs/>
                <w:sz w:val="18"/>
                <w:szCs w:val="18"/>
              </w:rPr>
              <w:t xml:space="preserve"> Pas de glissement pour une semelle de dimension </w:t>
            </w:r>
            <w:r w:rsidRPr="000C5B79">
              <w:rPr>
                <w:rFonts w:ascii="Gotham Office" w:hAnsi="Gotham Office"/>
                <w:b/>
                <w:bCs/>
                <w:sz w:val="18"/>
                <w:szCs w:val="18"/>
                <w:highlight w:val="yellow"/>
              </w:rPr>
              <w:t>X x X</w:t>
            </w:r>
            <w:r w:rsidRPr="000C5B79">
              <w:rPr>
                <w:rFonts w:ascii="Gotham Office" w:hAnsi="Gotham Office"/>
                <w:b/>
                <w:bCs/>
                <w:sz w:val="18"/>
                <w:szCs w:val="18"/>
              </w:rPr>
              <w:t xml:space="preserve"> m</w:t>
            </w:r>
          </w:p>
        </w:tc>
      </w:tr>
    </w:tbl>
    <w:p w14:paraId="38E4216B" w14:textId="77777777" w:rsidR="001E334C" w:rsidRDefault="001E334C" w:rsidP="001E334C">
      <w:pPr>
        <w:shd w:val="clear" w:color="auto" w:fill="C1E4F5" w:themeFill="accent1" w:themeFillTint="33"/>
        <w:suppressAutoHyphens/>
        <w:spacing w:before="120" w:after="120" w:line="360" w:lineRule="auto"/>
        <w:jc w:val="both"/>
        <w:rPr>
          <w:rFonts w:ascii="Gotham Office" w:hAnsi="Gotham Office"/>
          <w:sz w:val="22"/>
          <w:szCs w:val="22"/>
        </w:rPr>
      </w:pPr>
      <w:r w:rsidRPr="001E334C">
        <w:rPr>
          <w:rFonts w:ascii="Gotham Office" w:hAnsi="Gotham Office"/>
          <w:sz w:val="22"/>
          <w:szCs w:val="22"/>
          <w:highlight w:val="yellow"/>
        </w:rPr>
        <w:t>La vérification du non-glissement n’a pas pu être effectuée, aucun effort horizontal aux états limites ELU-FOND et ELU-ACC ne nous ayant été transmis. Cette vérification devra être réalisée si les descentes de charges du projet intègrent des efforts horizontaux.</w:t>
      </w:r>
    </w:p>
    <w:p w14:paraId="588F5DFB" w14:textId="4BFA545E" w:rsidR="004A3B66" w:rsidRPr="001E334C" w:rsidRDefault="004A3B66" w:rsidP="001E334C">
      <w:pPr>
        <w:shd w:val="clear" w:color="auto" w:fill="92D050"/>
        <w:suppressAutoHyphens/>
        <w:spacing w:before="120" w:after="120"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r>
        <w:br w:type="page"/>
      </w:r>
    </w:p>
    <w:p w14:paraId="3EED3241" w14:textId="3B9B86CE" w:rsidR="001B1196" w:rsidRPr="000C5B79" w:rsidRDefault="001B1196" w:rsidP="00CE6544">
      <w:pPr>
        <w:pStyle w:val="Heading3"/>
      </w:pPr>
      <w:bookmarkStart w:id="281" w:name="_Toc219037948"/>
      <w:r w:rsidRPr="000C5B79">
        <w:t xml:space="preserve">Vérification </w:t>
      </w:r>
      <w:r w:rsidR="002C3155">
        <w:t>de l’excentricité</w:t>
      </w:r>
      <w:bookmarkEnd w:id="281"/>
    </w:p>
    <w:p w14:paraId="28F70F08" w14:textId="2726514C" w:rsidR="008C2C21" w:rsidRPr="000B6CF6" w:rsidRDefault="008C2C21" w:rsidP="008C2C21">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B6CF6">
        <w:rPr>
          <w:rFonts w:ascii="Gotham Office" w:hAnsi="Gotham Office"/>
          <w:sz w:val="22"/>
          <w:szCs w:val="22"/>
        </w:rPr>
        <w:t>L</w:t>
      </w:r>
      <w:r>
        <w:rPr>
          <w:rFonts w:ascii="Gotham Office" w:hAnsi="Gotham Office"/>
          <w:sz w:val="22"/>
          <w:szCs w:val="22"/>
        </w:rPr>
        <w:t>a</w:t>
      </w:r>
      <w:r w:rsidRPr="008C2C21">
        <w:rPr>
          <w:rFonts w:ascii="Gotham Office" w:hAnsi="Gotham Office"/>
          <w:sz w:val="22"/>
          <w:szCs w:val="22"/>
          <w:highlight w:val="yellow"/>
        </w:rPr>
        <w:t>/Les</w:t>
      </w:r>
      <w:r w:rsidRPr="000B6CF6">
        <w:rPr>
          <w:rFonts w:ascii="Gotham Office" w:hAnsi="Gotham Office"/>
          <w:sz w:val="22"/>
          <w:szCs w:val="22"/>
        </w:rPr>
        <w:t xml:space="preserve"> </w:t>
      </w:r>
      <w:r>
        <w:rPr>
          <w:rFonts w:ascii="Gotham Office" w:hAnsi="Gotham Office"/>
          <w:sz w:val="22"/>
          <w:szCs w:val="22"/>
        </w:rPr>
        <w:t>semelle</w:t>
      </w:r>
      <w:r w:rsidRPr="008C2C21">
        <w:rPr>
          <w:rFonts w:ascii="Gotham Office" w:hAnsi="Gotham Office"/>
          <w:sz w:val="22"/>
          <w:szCs w:val="22"/>
          <w:highlight w:val="yellow"/>
        </w:rPr>
        <w:t>(s)</w:t>
      </w:r>
      <w:r>
        <w:rPr>
          <w:rFonts w:ascii="Gotham Office" w:hAnsi="Gotham Office"/>
          <w:sz w:val="22"/>
          <w:szCs w:val="22"/>
        </w:rPr>
        <w:t xml:space="preserve"> </w:t>
      </w:r>
      <w:r w:rsidRPr="008C2C21">
        <w:rPr>
          <w:rFonts w:ascii="Gotham Office" w:hAnsi="Gotham Office"/>
          <w:sz w:val="22"/>
          <w:szCs w:val="22"/>
          <w:highlight w:val="yellow"/>
        </w:rPr>
        <w:t>XXX</w:t>
      </w:r>
      <w:r>
        <w:rPr>
          <w:rFonts w:ascii="Gotham Office" w:hAnsi="Gotham Office"/>
          <w:sz w:val="22"/>
          <w:szCs w:val="22"/>
        </w:rPr>
        <w:t xml:space="preserve"> </w:t>
      </w:r>
      <w:r w:rsidRPr="008C2C21">
        <w:rPr>
          <w:rFonts w:ascii="Gotham Office" w:hAnsi="Gotham Office"/>
          <w:sz w:val="22"/>
          <w:szCs w:val="22"/>
          <w:highlight w:val="yellow"/>
        </w:rPr>
        <w:t>et XXX</w:t>
      </w:r>
      <w:r>
        <w:rPr>
          <w:rFonts w:ascii="Gotham Office" w:hAnsi="Gotham Office"/>
          <w:sz w:val="22"/>
          <w:szCs w:val="22"/>
        </w:rPr>
        <w:t xml:space="preserve"> </w:t>
      </w:r>
      <w:r w:rsidRPr="000B6CF6">
        <w:rPr>
          <w:rFonts w:ascii="Gotham Office" w:hAnsi="Gotham Office"/>
          <w:sz w:val="22"/>
          <w:szCs w:val="22"/>
        </w:rPr>
        <w:t>étant soumis à un moment fléchissant, il y a lieu de vérifier l’excentricité. Il consiste à déterminer l’excentricité des charges sur la semelle sur les différents cas de charges</w:t>
      </w:r>
      <w:r w:rsidRPr="000B6CF6">
        <w:rPr>
          <w:rFonts w:ascii="Calibri" w:hAnsi="Calibri" w:cs="Calibri"/>
          <w:sz w:val="22"/>
          <w:szCs w:val="22"/>
        </w:rPr>
        <w:t> </w:t>
      </w:r>
      <w:r w:rsidRPr="000B6CF6">
        <w:rPr>
          <w:rFonts w:ascii="Gotham Office" w:hAnsi="Gotham Office"/>
          <w:sz w:val="22"/>
          <w:szCs w:val="22"/>
        </w:rPr>
        <w:t>: ELS-QP (G + 0,3 Q), ELS-C</w:t>
      </w:r>
      <w:r>
        <w:rPr>
          <w:rFonts w:ascii="Gotham Office" w:hAnsi="Gotham Office"/>
          <w:sz w:val="22"/>
          <w:szCs w:val="22"/>
        </w:rPr>
        <w:t>ARAC</w:t>
      </w:r>
      <w:r w:rsidRPr="000B6CF6">
        <w:rPr>
          <w:rFonts w:ascii="Gotham Office" w:hAnsi="Gotham Office"/>
          <w:sz w:val="22"/>
          <w:szCs w:val="22"/>
        </w:rPr>
        <w:t xml:space="preserve"> (G + Q) et ELU-F</w:t>
      </w:r>
      <w:r>
        <w:rPr>
          <w:rFonts w:ascii="Gotham Office" w:hAnsi="Gotham Office"/>
          <w:sz w:val="22"/>
          <w:szCs w:val="22"/>
        </w:rPr>
        <w:t>OND</w:t>
      </w:r>
      <w:r w:rsidRPr="000B6CF6">
        <w:rPr>
          <w:rFonts w:ascii="Gotham Office" w:hAnsi="Gotham Office"/>
          <w:sz w:val="22"/>
          <w:szCs w:val="22"/>
        </w:rPr>
        <w:t xml:space="preserve"> (1,35 + 1,50 Q). Les résultats des calculs menés à l’aide du module Fondsup du logiciel Foxta® v</w:t>
      </w:r>
      <w:r w:rsidR="00DC2E99">
        <w:rPr>
          <w:rFonts w:ascii="Gotham Office" w:hAnsi="Gotham Office"/>
          <w:sz w:val="22"/>
          <w:szCs w:val="22"/>
        </w:rPr>
        <w:t>5</w:t>
      </w:r>
      <w:r w:rsidRPr="000B6CF6">
        <w:rPr>
          <w:rFonts w:ascii="Gotham Office" w:hAnsi="Gotham Office"/>
          <w:sz w:val="22"/>
          <w:szCs w:val="22"/>
        </w:rPr>
        <w:t xml:space="preserve"> sont résumés dans le tableau suivant</w:t>
      </w:r>
      <w:r w:rsidRPr="000B6CF6">
        <w:rPr>
          <w:rFonts w:ascii="Calibri" w:hAnsi="Calibri" w:cs="Calibri"/>
          <w:sz w:val="22"/>
          <w:szCs w:val="22"/>
        </w:rPr>
        <w:t> </w:t>
      </w:r>
      <w:r w:rsidRPr="000B6CF6">
        <w:rPr>
          <w:rFonts w:ascii="Gotham Office" w:hAnsi="Gotham Office"/>
          <w:sz w:val="22"/>
          <w:szCs w:val="22"/>
        </w:rPr>
        <w:t>:</w:t>
      </w:r>
    </w:p>
    <w:tbl>
      <w:tblPr>
        <w:tblW w:w="63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400"/>
        <w:gridCol w:w="1909"/>
        <w:gridCol w:w="1563"/>
      </w:tblGrid>
      <w:tr w:rsidR="008C2C21" w:rsidRPr="007A3759" w14:paraId="4F7750FE" w14:textId="77777777">
        <w:trPr>
          <w:trHeight w:val="1365"/>
          <w:tblHeader/>
          <w:jc w:val="center"/>
        </w:trPr>
        <w:tc>
          <w:tcPr>
            <w:tcW w:w="1474" w:type="dxa"/>
            <w:shd w:val="clear" w:color="auto" w:fill="F2F2F2" w:themeFill="background1" w:themeFillShade="F2"/>
            <w:vAlign w:val="center"/>
          </w:tcPr>
          <w:p w14:paraId="29086A18" w14:textId="77777777" w:rsidR="008C2C21" w:rsidRPr="007A3759" w:rsidRDefault="008C2C21" w:rsidP="008C2C21">
            <w:pPr>
              <w:shd w:val="clear" w:color="auto" w:fill="C1E4F5" w:themeFill="accent1" w:themeFillTint="33"/>
              <w:suppressAutoHyphens/>
              <w:spacing w:before="120" w:after="120" w:line="240" w:lineRule="auto"/>
              <w:jc w:val="center"/>
              <w:rPr>
                <w:rFonts w:ascii="Gotham Office" w:hAnsi="Gotham Office"/>
                <w:b/>
                <w:sz w:val="18"/>
                <w:szCs w:val="18"/>
              </w:rPr>
            </w:pPr>
            <w:r w:rsidRPr="007A3759">
              <w:rPr>
                <w:rFonts w:ascii="Gotham Office" w:hAnsi="Gotham Office"/>
                <w:b/>
                <w:sz w:val="18"/>
                <w:szCs w:val="18"/>
              </w:rPr>
              <w:t>Combinaison de charges</w:t>
            </w:r>
          </w:p>
        </w:tc>
        <w:tc>
          <w:tcPr>
            <w:tcW w:w="1400" w:type="dxa"/>
            <w:shd w:val="clear" w:color="auto" w:fill="F2F2F2" w:themeFill="background1" w:themeFillShade="F2"/>
            <w:vAlign w:val="center"/>
          </w:tcPr>
          <w:p w14:paraId="42DAD96F" w14:textId="5B0425F9" w:rsidR="008C2C21" w:rsidRPr="007A3759" w:rsidRDefault="008057A6" w:rsidP="008C2C21">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sz w:val="18"/>
                <w:szCs w:val="18"/>
              </w:rPr>
              <w:t>Dimensions minimales</w:t>
            </w:r>
            <w:r>
              <w:rPr>
                <w:rFonts w:ascii="Gotham Office" w:hAnsi="Gotham Office"/>
                <w:b/>
                <w:sz w:val="18"/>
                <w:szCs w:val="18"/>
              </w:rPr>
              <w:t xml:space="preserve"> </w:t>
            </w:r>
            <w:r w:rsidRPr="000C5B79">
              <w:rPr>
                <w:rFonts w:ascii="Gotham Office" w:hAnsi="Gotham Office"/>
                <w:b/>
                <w:sz w:val="18"/>
                <w:szCs w:val="18"/>
              </w:rPr>
              <w:t>de la semelle</w:t>
            </w:r>
            <w:r>
              <w:rPr>
                <w:rFonts w:ascii="Gotham Office" w:hAnsi="Gotham Office"/>
                <w:b/>
                <w:sz w:val="18"/>
                <w:szCs w:val="18"/>
              </w:rPr>
              <w:t xml:space="preserve"> </w:t>
            </w:r>
            <w:r>
              <w:rPr>
                <w:rFonts w:ascii="Gotham Office" w:hAnsi="Gotham Office"/>
                <w:b/>
                <w:sz w:val="18"/>
                <w:szCs w:val="18"/>
              </w:rPr>
              <w:br/>
            </w:r>
            <w:r w:rsidRPr="000C5B79">
              <w:rPr>
                <w:rFonts w:ascii="Gotham Office" w:hAnsi="Gotham Office"/>
                <w:b/>
                <w:sz w:val="18"/>
                <w:szCs w:val="18"/>
              </w:rPr>
              <w:t>L x B (m)</w:t>
            </w:r>
          </w:p>
        </w:tc>
        <w:tc>
          <w:tcPr>
            <w:tcW w:w="1909" w:type="dxa"/>
            <w:shd w:val="clear" w:color="auto" w:fill="F2F2F2" w:themeFill="background1" w:themeFillShade="F2"/>
            <w:vAlign w:val="center"/>
          </w:tcPr>
          <w:p w14:paraId="60D4526F" w14:textId="77777777"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
                <w:bCs/>
                <w:sz w:val="18"/>
                <w:szCs w:val="18"/>
              </w:rPr>
            </w:pPr>
            <w:r w:rsidRPr="007A3759">
              <w:rPr>
                <w:rFonts w:ascii="Gotham Office" w:hAnsi="Gotham Office" w:cs="Tahoma"/>
                <w:b/>
                <w:bCs/>
                <w:sz w:val="18"/>
                <w:szCs w:val="18"/>
              </w:rPr>
              <w:t>Surface d’assise effective</w:t>
            </w:r>
            <w:r>
              <w:rPr>
                <w:rFonts w:ascii="Gotham Office" w:hAnsi="Gotham Office" w:cs="Tahoma"/>
                <w:b/>
                <w:bCs/>
                <w:sz w:val="18"/>
                <w:szCs w:val="18"/>
              </w:rPr>
              <w:t>/Surface total</w:t>
            </w:r>
            <w:r w:rsidRPr="007A3759">
              <w:rPr>
                <w:rFonts w:ascii="Gotham Office" w:hAnsi="Gotham Office" w:cs="Tahoma"/>
                <w:b/>
                <w:bCs/>
                <w:sz w:val="18"/>
                <w:szCs w:val="18"/>
              </w:rPr>
              <w:t xml:space="preserve"> </w:t>
            </w:r>
            <w:r>
              <w:rPr>
                <w:rFonts w:ascii="Gotham Office" w:hAnsi="Gotham Office" w:cs="Tahoma"/>
                <w:b/>
                <w:bCs/>
                <w:sz w:val="18"/>
                <w:szCs w:val="18"/>
              </w:rPr>
              <w:t>(S</w:t>
            </w:r>
            <w:r w:rsidRPr="00A13B79">
              <w:rPr>
                <w:rFonts w:ascii="Gotham Office" w:hAnsi="Gotham Office" w:cs="Tahoma"/>
                <w:b/>
                <w:bCs/>
                <w:sz w:val="18"/>
                <w:szCs w:val="18"/>
                <w:vertAlign w:val="subscript"/>
              </w:rPr>
              <w:t>eff</w:t>
            </w:r>
            <w:r>
              <w:rPr>
                <w:rFonts w:ascii="Gotham Office" w:hAnsi="Gotham Office" w:cs="Tahoma"/>
                <w:b/>
                <w:bCs/>
                <w:sz w:val="18"/>
                <w:szCs w:val="18"/>
              </w:rPr>
              <w:t>/S</w:t>
            </w:r>
            <w:r w:rsidRPr="00A13B79">
              <w:rPr>
                <w:rFonts w:ascii="Gotham Office" w:hAnsi="Gotham Office" w:cs="Tahoma"/>
                <w:b/>
                <w:bCs/>
                <w:sz w:val="18"/>
                <w:szCs w:val="18"/>
                <w:vertAlign w:val="subscript"/>
              </w:rPr>
              <w:t>tot</w:t>
            </w:r>
            <w:r>
              <w:rPr>
                <w:rFonts w:ascii="Gotham Office" w:hAnsi="Gotham Office" w:cs="Tahoma"/>
                <w:b/>
                <w:bCs/>
                <w:sz w:val="18"/>
                <w:szCs w:val="18"/>
              </w:rPr>
              <w:t>)</w:t>
            </w:r>
          </w:p>
        </w:tc>
        <w:tc>
          <w:tcPr>
            <w:tcW w:w="1563" w:type="dxa"/>
            <w:shd w:val="clear" w:color="auto" w:fill="F2F2F2" w:themeFill="background1" w:themeFillShade="F2"/>
            <w:vAlign w:val="center"/>
          </w:tcPr>
          <w:p w14:paraId="4C6B67BB" w14:textId="77777777"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
                <w:bCs/>
                <w:sz w:val="18"/>
                <w:szCs w:val="18"/>
              </w:rPr>
            </w:pPr>
            <w:r>
              <w:rPr>
                <w:rFonts w:ascii="Gotham Office" w:hAnsi="Gotham Office" w:cs="Tahoma"/>
                <w:b/>
                <w:bCs/>
                <w:sz w:val="18"/>
                <w:szCs w:val="18"/>
              </w:rPr>
              <w:t xml:space="preserve">Excentrement </w:t>
            </w:r>
          </w:p>
        </w:tc>
      </w:tr>
      <w:tr w:rsidR="008C2C21" w:rsidRPr="007A3759" w14:paraId="1B71478C" w14:textId="77777777">
        <w:trPr>
          <w:trHeight w:val="363"/>
          <w:jc w:val="center"/>
        </w:trPr>
        <w:tc>
          <w:tcPr>
            <w:tcW w:w="1474" w:type="dxa"/>
            <w:shd w:val="clear" w:color="auto" w:fill="F2F2F2" w:themeFill="background1" w:themeFillShade="F2"/>
            <w:vAlign w:val="center"/>
          </w:tcPr>
          <w:p w14:paraId="2F6AF4DE" w14:textId="77777777" w:rsidR="008C2C21" w:rsidRPr="007A3759" w:rsidRDefault="008C2C21" w:rsidP="008C2C21">
            <w:pPr>
              <w:shd w:val="clear" w:color="auto" w:fill="C1E4F5" w:themeFill="accent1" w:themeFillTint="33"/>
              <w:suppressAutoHyphens/>
              <w:spacing w:before="120" w:after="120" w:line="240" w:lineRule="auto"/>
              <w:ind w:left="-108" w:right="-108"/>
              <w:jc w:val="center"/>
              <w:rPr>
                <w:rFonts w:ascii="Gotham Office" w:hAnsi="Gotham Office"/>
                <w:b/>
                <w:bCs/>
                <w:sz w:val="18"/>
                <w:szCs w:val="18"/>
              </w:rPr>
            </w:pPr>
            <w:r w:rsidRPr="007A3759">
              <w:rPr>
                <w:rFonts w:ascii="Gotham Office" w:hAnsi="Gotham Office"/>
                <w:b/>
                <w:bCs/>
                <w:sz w:val="18"/>
                <w:szCs w:val="18"/>
              </w:rPr>
              <w:t>ELS-QP</w:t>
            </w:r>
          </w:p>
        </w:tc>
        <w:tc>
          <w:tcPr>
            <w:tcW w:w="1400" w:type="dxa"/>
            <w:vMerge w:val="restart"/>
            <w:vAlign w:val="center"/>
          </w:tcPr>
          <w:p w14:paraId="3540C543" w14:textId="0077AE46" w:rsidR="008C2C21" w:rsidRPr="007A3759" w:rsidRDefault="008C2C21" w:rsidP="008C2C21">
            <w:pPr>
              <w:shd w:val="clear" w:color="auto" w:fill="C1E4F5" w:themeFill="accent1" w:themeFillTint="33"/>
              <w:suppressAutoHyphens/>
              <w:spacing w:before="120" w:after="120" w:line="240" w:lineRule="auto"/>
              <w:ind w:left="-108"/>
              <w:jc w:val="center"/>
              <w:rPr>
                <w:rFonts w:ascii="Gotham Office" w:hAnsi="Gotham Office"/>
                <w:sz w:val="18"/>
                <w:szCs w:val="18"/>
              </w:rPr>
            </w:pPr>
            <w:r>
              <w:rPr>
                <w:rFonts w:ascii="Gotham Office" w:hAnsi="Gotham Office"/>
                <w:sz w:val="18"/>
                <w:szCs w:val="18"/>
              </w:rPr>
              <w:t>X,XX x X,XX</w:t>
            </w:r>
          </w:p>
        </w:tc>
        <w:tc>
          <w:tcPr>
            <w:tcW w:w="1909" w:type="dxa"/>
            <w:vAlign w:val="center"/>
          </w:tcPr>
          <w:p w14:paraId="10DC624D" w14:textId="15C6109F"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r>
              <w:rPr>
                <w:rFonts w:ascii="Gotham Office" w:hAnsi="Gotham Office" w:cs="Tahoma"/>
                <w:bCs/>
                <w:sz w:val="18"/>
                <w:szCs w:val="18"/>
              </w:rPr>
              <w:t>X,XX</w:t>
            </w:r>
          </w:p>
        </w:tc>
        <w:tc>
          <w:tcPr>
            <w:tcW w:w="1563" w:type="dxa"/>
            <w:vAlign w:val="center"/>
          </w:tcPr>
          <w:p w14:paraId="71B3D7F8" w14:textId="277E14D3"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r>
              <w:rPr>
                <w:rFonts w:ascii="Gotham Office" w:hAnsi="Gotham Office" w:cs="Tahoma"/>
                <w:sz w:val="18"/>
                <w:szCs w:val="18"/>
              </w:rPr>
              <w:t>Ok</w:t>
            </w:r>
          </w:p>
        </w:tc>
      </w:tr>
      <w:tr w:rsidR="008C2C21" w:rsidRPr="007A3759" w14:paraId="5C619AED" w14:textId="77777777">
        <w:trPr>
          <w:trHeight w:val="363"/>
          <w:jc w:val="center"/>
        </w:trPr>
        <w:tc>
          <w:tcPr>
            <w:tcW w:w="1474" w:type="dxa"/>
            <w:shd w:val="clear" w:color="auto" w:fill="F2F2F2" w:themeFill="background1" w:themeFillShade="F2"/>
            <w:vAlign w:val="center"/>
          </w:tcPr>
          <w:p w14:paraId="63D28279" w14:textId="77777777" w:rsidR="008C2C21" w:rsidRPr="007A3759" w:rsidRDefault="008C2C21" w:rsidP="008C2C21">
            <w:pPr>
              <w:shd w:val="clear" w:color="auto" w:fill="C1E4F5" w:themeFill="accent1" w:themeFillTint="33"/>
              <w:suppressAutoHyphens/>
              <w:spacing w:before="120" w:after="120" w:line="240" w:lineRule="auto"/>
              <w:ind w:left="-108" w:right="-108"/>
              <w:jc w:val="center"/>
              <w:rPr>
                <w:rFonts w:ascii="Gotham Office" w:hAnsi="Gotham Office"/>
                <w:b/>
                <w:bCs/>
                <w:sz w:val="18"/>
                <w:szCs w:val="18"/>
              </w:rPr>
            </w:pPr>
            <w:r w:rsidRPr="007A3759">
              <w:rPr>
                <w:rFonts w:ascii="Gotham Office" w:hAnsi="Gotham Office"/>
                <w:b/>
                <w:bCs/>
                <w:sz w:val="18"/>
                <w:szCs w:val="18"/>
              </w:rPr>
              <w:t>ELS-CARAC</w:t>
            </w:r>
          </w:p>
        </w:tc>
        <w:tc>
          <w:tcPr>
            <w:tcW w:w="1400" w:type="dxa"/>
            <w:vMerge/>
            <w:vAlign w:val="center"/>
          </w:tcPr>
          <w:p w14:paraId="1DE45A24" w14:textId="77777777" w:rsidR="008C2C21" w:rsidRPr="007A3759" w:rsidRDefault="008C2C21" w:rsidP="008C2C21">
            <w:pPr>
              <w:shd w:val="clear" w:color="auto" w:fill="C1E4F5" w:themeFill="accent1" w:themeFillTint="33"/>
              <w:suppressAutoHyphens/>
              <w:spacing w:before="120" w:after="120" w:line="240" w:lineRule="auto"/>
              <w:ind w:left="-108"/>
              <w:jc w:val="center"/>
              <w:rPr>
                <w:rFonts w:ascii="Gotham Office" w:hAnsi="Gotham Office"/>
                <w:sz w:val="18"/>
                <w:szCs w:val="18"/>
              </w:rPr>
            </w:pPr>
          </w:p>
        </w:tc>
        <w:tc>
          <w:tcPr>
            <w:tcW w:w="1909" w:type="dxa"/>
            <w:vAlign w:val="center"/>
          </w:tcPr>
          <w:p w14:paraId="5C62C60F" w14:textId="6343122B"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r>
              <w:rPr>
                <w:rFonts w:ascii="Gotham Office" w:hAnsi="Gotham Office" w:cs="Tahoma"/>
                <w:bCs/>
                <w:sz w:val="18"/>
                <w:szCs w:val="18"/>
              </w:rPr>
              <w:t>X,XX</w:t>
            </w:r>
          </w:p>
        </w:tc>
        <w:tc>
          <w:tcPr>
            <w:tcW w:w="1563" w:type="dxa"/>
            <w:vAlign w:val="center"/>
          </w:tcPr>
          <w:p w14:paraId="54550304" w14:textId="1332C97B"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sz w:val="18"/>
                <w:szCs w:val="18"/>
              </w:rPr>
            </w:pPr>
            <w:r>
              <w:rPr>
                <w:rFonts w:ascii="Gotham Office" w:hAnsi="Gotham Office" w:cs="Tahoma"/>
                <w:sz w:val="18"/>
                <w:szCs w:val="18"/>
              </w:rPr>
              <w:t>Ok</w:t>
            </w:r>
          </w:p>
        </w:tc>
      </w:tr>
      <w:tr w:rsidR="008C2C21" w:rsidRPr="007A3759" w14:paraId="57E015AB" w14:textId="77777777">
        <w:trPr>
          <w:trHeight w:val="363"/>
          <w:jc w:val="center"/>
        </w:trPr>
        <w:tc>
          <w:tcPr>
            <w:tcW w:w="1474" w:type="dxa"/>
            <w:shd w:val="clear" w:color="auto" w:fill="F2F2F2" w:themeFill="background1" w:themeFillShade="F2"/>
            <w:vAlign w:val="center"/>
          </w:tcPr>
          <w:p w14:paraId="27815436" w14:textId="77777777" w:rsidR="008C2C21" w:rsidRPr="007A3759" w:rsidRDefault="008C2C21" w:rsidP="008C2C21">
            <w:pPr>
              <w:shd w:val="clear" w:color="auto" w:fill="C1E4F5" w:themeFill="accent1" w:themeFillTint="33"/>
              <w:suppressAutoHyphens/>
              <w:spacing w:before="120" w:after="120" w:line="240" w:lineRule="auto"/>
              <w:ind w:left="-108" w:right="-108"/>
              <w:jc w:val="center"/>
              <w:rPr>
                <w:rFonts w:ascii="Gotham Office" w:hAnsi="Gotham Office"/>
                <w:b/>
                <w:bCs/>
                <w:sz w:val="18"/>
                <w:szCs w:val="18"/>
              </w:rPr>
            </w:pPr>
            <w:r w:rsidRPr="007A3759">
              <w:rPr>
                <w:rFonts w:ascii="Gotham Office" w:hAnsi="Gotham Office"/>
                <w:b/>
                <w:bCs/>
                <w:sz w:val="18"/>
                <w:szCs w:val="18"/>
              </w:rPr>
              <w:t>ELU-FOND</w:t>
            </w:r>
          </w:p>
        </w:tc>
        <w:tc>
          <w:tcPr>
            <w:tcW w:w="1400" w:type="dxa"/>
            <w:vMerge/>
            <w:vAlign w:val="center"/>
          </w:tcPr>
          <w:p w14:paraId="2788547D" w14:textId="77777777" w:rsidR="008C2C21" w:rsidRPr="007A3759" w:rsidRDefault="008C2C21" w:rsidP="008C2C21">
            <w:pPr>
              <w:shd w:val="clear" w:color="auto" w:fill="C1E4F5" w:themeFill="accent1" w:themeFillTint="33"/>
              <w:suppressAutoHyphens/>
              <w:spacing w:before="120" w:after="120" w:line="240" w:lineRule="auto"/>
              <w:ind w:left="-108"/>
              <w:jc w:val="center"/>
              <w:rPr>
                <w:rFonts w:ascii="Gotham Office" w:hAnsi="Gotham Office"/>
                <w:sz w:val="18"/>
                <w:szCs w:val="18"/>
              </w:rPr>
            </w:pPr>
          </w:p>
        </w:tc>
        <w:tc>
          <w:tcPr>
            <w:tcW w:w="1909" w:type="dxa"/>
            <w:vAlign w:val="center"/>
          </w:tcPr>
          <w:p w14:paraId="341E1415" w14:textId="64075556"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bCs/>
                <w:sz w:val="18"/>
                <w:szCs w:val="18"/>
              </w:rPr>
            </w:pPr>
            <w:r>
              <w:rPr>
                <w:rFonts w:ascii="Gotham Office" w:hAnsi="Gotham Office" w:cs="Tahoma"/>
                <w:bCs/>
                <w:sz w:val="18"/>
                <w:szCs w:val="18"/>
              </w:rPr>
              <w:t>X,XX</w:t>
            </w:r>
          </w:p>
        </w:tc>
        <w:tc>
          <w:tcPr>
            <w:tcW w:w="1563" w:type="dxa"/>
            <w:vAlign w:val="center"/>
          </w:tcPr>
          <w:p w14:paraId="00F526D9" w14:textId="1C20882A" w:rsidR="008C2C21" w:rsidRPr="007A3759" w:rsidRDefault="008C2C21" w:rsidP="008C2C21">
            <w:pPr>
              <w:pStyle w:val="texterapport"/>
              <w:shd w:val="clear" w:color="auto" w:fill="C1E4F5" w:themeFill="accent1" w:themeFillTint="33"/>
              <w:suppressAutoHyphens/>
              <w:spacing w:line="240" w:lineRule="auto"/>
              <w:ind w:left="0"/>
              <w:jc w:val="center"/>
              <w:rPr>
                <w:rFonts w:ascii="Gotham Office" w:hAnsi="Gotham Office" w:cs="Tahoma"/>
                <w:sz w:val="18"/>
                <w:szCs w:val="18"/>
              </w:rPr>
            </w:pPr>
            <w:r>
              <w:rPr>
                <w:rFonts w:ascii="Gotham Office" w:hAnsi="Gotham Office" w:cs="Tahoma"/>
                <w:sz w:val="18"/>
                <w:szCs w:val="18"/>
              </w:rPr>
              <w:t>Ok</w:t>
            </w:r>
          </w:p>
        </w:tc>
      </w:tr>
    </w:tbl>
    <w:p w14:paraId="4DA17AA9" w14:textId="77777777" w:rsidR="00A17092" w:rsidRDefault="00A17092" w:rsidP="00A17092">
      <w:pPr>
        <w:shd w:val="clear" w:color="auto" w:fill="C1E4F5" w:themeFill="accent1" w:themeFillTint="33"/>
        <w:suppressAutoHyphens/>
        <w:spacing w:before="120" w:after="120" w:line="360" w:lineRule="auto"/>
        <w:jc w:val="both"/>
        <w:rPr>
          <w:rFonts w:ascii="Gotham Office" w:hAnsi="Gotham Office"/>
          <w:sz w:val="22"/>
          <w:szCs w:val="22"/>
        </w:rPr>
      </w:pPr>
      <w:bookmarkStart w:id="282" w:name="_Hlk155963147"/>
      <w:bookmarkStart w:id="283" w:name="_Hlk138088098"/>
      <w:r w:rsidRPr="00A17092">
        <w:rPr>
          <w:rFonts w:ascii="Gotham Office" w:hAnsi="Gotham Office"/>
          <w:sz w:val="22"/>
          <w:szCs w:val="22"/>
          <w:highlight w:val="yellow"/>
        </w:rPr>
        <w:t>La vérification de l’excentricité n’a pas été réalisé puisque aucun effort horizontal aux différents cas de charges (ELU-FOND, ELS-CARAC et ELS-QP) ne nous a été transmis. Cette vérification devra être réalisée si les descentes de charges du projet intègrent des efforts horizontaux.</w:t>
      </w:r>
    </w:p>
    <w:bookmarkEnd w:id="282"/>
    <w:bookmarkEnd w:id="283"/>
    <w:p w14:paraId="4A268C53" w14:textId="0E091D9D" w:rsidR="001B1196" w:rsidRPr="000C5B79" w:rsidRDefault="0064648A" w:rsidP="001D6D13">
      <w:pPr>
        <w:shd w:val="clear" w:color="auto" w:fill="92D050"/>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w:t>
      </w:r>
      <w:r w:rsidR="001B1196" w:rsidRPr="000C5B79">
        <w:rPr>
          <w:rFonts w:ascii="Gotham Office" w:hAnsi="Gotham Office"/>
          <w:sz w:val="22"/>
          <w:szCs w:val="22"/>
        </w:rPr>
        <w:t>a vérification vis-à-vis du renversement consiste à déterminer l’excentricité des charges sur la semelle selon les critères résumés dans le tableau suivant :</w:t>
      </w:r>
    </w:p>
    <w:tbl>
      <w:tblPr>
        <w:tblW w:w="2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0"/>
        <w:gridCol w:w="1305"/>
      </w:tblGrid>
      <w:tr w:rsidR="001B1196" w:rsidRPr="000C5B79" w14:paraId="472E661B" w14:textId="77777777" w:rsidTr="00FD7F52">
        <w:trPr>
          <w:trHeight w:val="695"/>
          <w:jc w:val="center"/>
        </w:trPr>
        <w:tc>
          <w:tcPr>
            <w:tcW w:w="1470" w:type="dxa"/>
            <w:vMerge w:val="restart"/>
            <w:shd w:val="clear" w:color="auto" w:fill="F2F2F2" w:themeFill="background1" w:themeFillShade="F2"/>
            <w:vAlign w:val="center"/>
          </w:tcPr>
          <w:p w14:paraId="43E23068" w14:textId="77777777" w:rsidR="001B1196" w:rsidRPr="000C5B79" w:rsidRDefault="001B1196" w:rsidP="001D6D13">
            <w:pPr>
              <w:shd w:val="clear" w:color="auto" w:fill="92D050"/>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Combinaison de charges</w:t>
            </w:r>
          </w:p>
        </w:tc>
        <w:tc>
          <w:tcPr>
            <w:tcW w:w="1305" w:type="dxa"/>
            <w:vMerge w:val="restart"/>
            <w:shd w:val="clear" w:color="auto" w:fill="F2F2F2" w:themeFill="background1" w:themeFillShade="F2"/>
            <w:vAlign w:val="center"/>
          </w:tcPr>
          <w:p w14:paraId="5767E0F8"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b/>
                <w:bCs/>
                <w:sz w:val="18"/>
                <w:szCs w:val="18"/>
              </w:rPr>
            </w:pPr>
            <w:r w:rsidRPr="000C5B79">
              <w:rPr>
                <w:rFonts w:ascii="Gotham Office" w:hAnsi="Gotham Office" w:cs="Tahoma"/>
                <w:b/>
                <w:bCs/>
                <w:sz w:val="18"/>
                <w:szCs w:val="18"/>
              </w:rPr>
              <w:t>Surface comprimée de la fondation</w:t>
            </w:r>
          </w:p>
        </w:tc>
      </w:tr>
      <w:tr w:rsidR="001B1196" w:rsidRPr="000C5B79" w14:paraId="69C9FD25" w14:textId="77777777" w:rsidTr="00FD7F52">
        <w:trPr>
          <w:trHeight w:val="615"/>
          <w:jc w:val="center"/>
        </w:trPr>
        <w:tc>
          <w:tcPr>
            <w:tcW w:w="1470" w:type="dxa"/>
            <w:vMerge/>
            <w:shd w:val="clear" w:color="auto" w:fill="F2F2F2" w:themeFill="background1" w:themeFillShade="F2"/>
            <w:vAlign w:val="center"/>
          </w:tcPr>
          <w:p w14:paraId="5A0FF5BF" w14:textId="77777777" w:rsidR="001B1196" w:rsidRPr="000C5B79" w:rsidRDefault="001B1196" w:rsidP="001D6D13">
            <w:pPr>
              <w:shd w:val="clear" w:color="auto" w:fill="92D050"/>
              <w:suppressAutoHyphens/>
              <w:spacing w:before="120" w:after="120" w:line="240" w:lineRule="auto"/>
              <w:jc w:val="center"/>
              <w:rPr>
                <w:rFonts w:ascii="Gotham Office" w:hAnsi="Gotham Office"/>
                <w:b/>
                <w:sz w:val="18"/>
                <w:szCs w:val="18"/>
              </w:rPr>
            </w:pPr>
          </w:p>
        </w:tc>
        <w:tc>
          <w:tcPr>
            <w:tcW w:w="1305" w:type="dxa"/>
            <w:vMerge/>
            <w:shd w:val="clear" w:color="auto" w:fill="F2F2F2" w:themeFill="background1" w:themeFillShade="F2"/>
            <w:vAlign w:val="center"/>
          </w:tcPr>
          <w:p w14:paraId="3153755B"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bCs/>
                <w:sz w:val="18"/>
                <w:szCs w:val="18"/>
              </w:rPr>
            </w:pPr>
          </w:p>
        </w:tc>
      </w:tr>
      <w:tr w:rsidR="001B1196" w:rsidRPr="000C5B79" w14:paraId="2111BF11" w14:textId="77777777" w:rsidTr="00FD7F52">
        <w:trPr>
          <w:trHeight w:val="533"/>
          <w:jc w:val="center"/>
        </w:trPr>
        <w:tc>
          <w:tcPr>
            <w:tcW w:w="1470" w:type="dxa"/>
            <w:shd w:val="clear" w:color="auto" w:fill="F2F2F2" w:themeFill="background1" w:themeFillShade="F2"/>
            <w:vAlign w:val="center"/>
          </w:tcPr>
          <w:p w14:paraId="05017386" w14:textId="77777777" w:rsidR="001B1196" w:rsidRPr="000C5B79" w:rsidRDefault="001B1196" w:rsidP="001D6D13">
            <w:pPr>
              <w:shd w:val="clear" w:color="auto" w:fill="92D050"/>
              <w:suppressAutoHyphens/>
              <w:spacing w:before="120" w:after="120" w:line="240" w:lineRule="auto"/>
              <w:ind w:left="-108" w:right="-108"/>
              <w:jc w:val="center"/>
              <w:rPr>
                <w:rFonts w:ascii="Gotham Office" w:hAnsi="Gotham Office"/>
                <w:b/>
                <w:bCs/>
                <w:sz w:val="18"/>
                <w:szCs w:val="18"/>
              </w:rPr>
            </w:pPr>
            <w:r w:rsidRPr="000C5B79">
              <w:rPr>
                <w:rFonts w:ascii="Gotham Office" w:hAnsi="Gotham Office"/>
                <w:b/>
                <w:bCs/>
                <w:sz w:val="18"/>
                <w:szCs w:val="18"/>
              </w:rPr>
              <w:t>ELU-FOND</w:t>
            </w:r>
          </w:p>
        </w:tc>
        <w:tc>
          <w:tcPr>
            <w:tcW w:w="1305" w:type="dxa"/>
            <w:vAlign w:val="center"/>
          </w:tcPr>
          <w:p w14:paraId="23B9918E"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bCs/>
                <w:sz w:val="18"/>
                <w:szCs w:val="18"/>
              </w:rPr>
            </w:pPr>
            <w:r w:rsidRPr="000C5B79">
              <w:rPr>
                <w:rFonts w:ascii="Gotham Office" w:hAnsi="Gotham Office" w:cs="Tahoma"/>
                <w:bCs/>
                <w:sz w:val="18"/>
                <w:szCs w:val="18"/>
              </w:rPr>
              <w:t>&gt; 10%</w:t>
            </w:r>
          </w:p>
        </w:tc>
      </w:tr>
      <w:tr w:rsidR="001B1196" w:rsidRPr="000C5B79" w14:paraId="0086322B" w14:textId="77777777" w:rsidTr="00FD7F52">
        <w:trPr>
          <w:trHeight w:val="412"/>
          <w:jc w:val="center"/>
        </w:trPr>
        <w:tc>
          <w:tcPr>
            <w:tcW w:w="1470" w:type="dxa"/>
            <w:shd w:val="clear" w:color="auto" w:fill="F2F2F2" w:themeFill="background1" w:themeFillShade="F2"/>
            <w:vAlign w:val="center"/>
          </w:tcPr>
          <w:p w14:paraId="40DBB7C8" w14:textId="77777777" w:rsidR="001B1196" w:rsidRPr="000C5B79" w:rsidRDefault="001B1196" w:rsidP="001D6D13">
            <w:pPr>
              <w:shd w:val="clear" w:color="auto" w:fill="92D050"/>
              <w:suppressAutoHyphens/>
              <w:spacing w:before="120" w:after="120" w:line="240" w:lineRule="auto"/>
              <w:ind w:left="-108" w:right="-108"/>
              <w:jc w:val="center"/>
              <w:rPr>
                <w:rFonts w:ascii="Gotham Office" w:hAnsi="Gotham Office"/>
                <w:b/>
                <w:bCs/>
                <w:sz w:val="18"/>
                <w:szCs w:val="18"/>
              </w:rPr>
            </w:pPr>
            <w:r w:rsidRPr="000C5B79">
              <w:rPr>
                <w:rFonts w:ascii="Gotham Office" w:hAnsi="Gotham Office"/>
                <w:b/>
                <w:bCs/>
                <w:sz w:val="18"/>
                <w:szCs w:val="18"/>
              </w:rPr>
              <w:t>ELS-QP</w:t>
            </w:r>
          </w:p>
        </w:tc>
        <w:tc>
          <w:tcPr>
            <w:tcW w:w="1305" w:type="dxa"/>
            <w:vAlign w:val="center"/>
          </w:tcPr>
          <w:p w14:paraId="48264DDF"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sz w:val="18"/>
                <w:szCs w:val="18"/>
              </w:rPr>
            </w:pPr>
            <w:r w:rsidRPr="000C5B79">
              <w:rPr>
                <w:rFonts w:ascii="Gotham Office" w:hAnsi="Gotham Office" w:cs="Tahoma"/>
                <w:sz w:val="18"/>
                <w:szCs w:val="18"/>
              </w:rPr>
              <w:t>100%</w:t>
            </w:r>
          </w:p>
        </w:tc>
      </w:tr>
      <w:tr w:rsidR="001B1196" w:rsidRPr="000C5B79" w14:paraId="694BECB0" w14:textId="77777777" w:rsidTr="00FD7F52">
        <w:trPr>
          <w:trHeight w:val="546"/>
          <w:jc w:val="center"/>
        </w:trPr>
        <w:tc>
          <w:tcPr>
            <w:tcW w:w="1470" w:type="dxa"/>
            <w:shd w:val="clear" w:color="auto" w:fill="F2F2F2" w:themeFill="background1" w:themeFillShade="F2"/>
            <w:vAlign w:val="center"/>
          </w:tcPr>
          <w:p w14:paraId="373F3A0B" w14:textId="77777777" w:rsidR="001B1196" w:rsidRPr="000C5B79" w:rsidRDefault="001B1196" w:rsidP="001D6D13">
            <w:pPr>
              <w:shd w:val="clear" w:color="auto" w:fill="92D050"/>
              <w:suppressAutoHyphens/>
              <w:spacing w:before="120" w:after="120" w:line="240" w:lineRule="auto"/>
              <w:ind w:left="-108" w:right="-108"/>
              <w:jc w:val="center"/>
              <w:rPr>
                <w:rFonts w:ascii="Gotham Office" w:hAnsi="Gotham Office"/>
                <w:b/>
                <w:bCs/>
                <w:sz w:val="18"/>
                <w:szCs w:val="18"/>
              </w:rPr>
            </w:pPr>
            <w:r w:rsidRPr="000C5B79">
              <w:rPr>
                <w:rFonts w:ascii="Gotham Office" w:hAnsi="Gotham Office"/>
                <w:b/>
                <w:bCs/>
                <w:sz w:val="18"/>
                <w:szCs w:val="18"/>
              </w:rPr>
              <w:t>ELS-CARAC</w:t>
            </w:r>
          </w:p>
        </w:tc>
        <w:tc>
          <w:tcPr>
            <w:tcW w:w="1305" w:type="dxa"/>
            <w:vAlign w:val="center"/>
          </w:tcPr>
          <w:p w14:paraId="0FA28819" w14:textId="77777777" w:rsidR="001B1196" w:rsidRPr="000C5B79" w:rsidRDefault="001B1196" w:rsidP="001D6D13">
            <w:pPr>
              <w:pStyle w:val="texterapport"/>
              <w:shd w:val="clear" w:color="auto" w:fill="92D050"/>
              <w:suppressAutoHyphens/>
              <w:spacing w:line="240" w:lineRule="auto"/>
              <w:ind w:left="0"/>
              <w:jc w:val="center"/>
              <w:rPr>
                <w:rFonts w:ascii="Gotham Office" w:hAnsi="Gotham Office" w:cs="Tahoma"/>
                <w:sz w:val="18"/>
                <w:szCs w:val="18"/>
              </w:rPr>
            </w:pPr>
            <w:r w:rsidRPr="000C5B79">
              <w:rPr>
                <w:rFonts w:ascii="Gotham Office" w:hAnsi="Gotham Office" w:cs="Tahoma"/>
                <w:sz w:val="18"/>
                <w:szCs w:val="18"/>
              </w:rPr>
              <w:t>&gt; 75%</w:t>
            </w:r>
          </w:p>
        </w:tc>
      </w:tr>
    </w:tbl>
    <w:p w14:paraId="53D4203B" w14:textId="77777777" w:rsidR="00FD7F52" w:rsidRPr="00722885" w:rsidRDefault="00FD7F52" w:rsidP="00FD7F52">
      <w:pPr>
        <w:shd w:val="clear" w:color="auto" w:fill="92D050"/>
        <w:suppressAutoHyphens/>
        <w:spacing w:before="120" w:after="120"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p>
    <w:p w14:paraId="4E2113B9" w14:textId="77777777" w:rsidR="00FD7F52" w:rsidRDefault="00FD7F52">
      <w:pPr>
        <w:rPr>
          <w:shd w:val="clear" w:color="auto" w:fill="C1E4F5" w:themeFill="accent1" w:themeFillTint="33"/>
        </w:rPr>
      </w:pPr>
    </w:p>
    <w:p w14:paraId="6CE64735" w14:textId="57FE3416" w:rsidR="002057A7" w:rsidRDefault="002057A7">
      <w:pPr>
        <w:rPr>
          <w:shd w:val="clear" w:color="auto" w:fill="C1E4F5" w:themeFill="accent1" w:themeFillTint="33"/>
        </w:rPr>
      </w:pPr>
      <w:r>
        <w:rPr>
          <w:shd w:val="clear" w:color="auto" w:fill="C1E4F5" w:themeFill="accent1" w:themeFillTint="33"/>
        </w:rPr>
        <w:br w:type="page"/>
      </w:r>
    </w:p>
    <w:p w14:paraId="333ED1B8" w14:textId="7047DD64" w:rsidR="006406D3" w:rsidRPr="000C5B79" w:rsidRDefault="001D6D13" w:rsidP="00CE6544">
      <w:pPr>
        <w:pStyle w:val="Heading3"/>
      </w:pPr>
      <w:bookmarkStart w:id="284" w:name="_Toc219037949"/>
      <w:r w:rsidRPr="006D4E20">
        <w:rPr>
          <w:highlight w:val="yellow"/>
          <w:shd w:val="clear" w:color="auto" w:fill="auto"/>
        </w:rPr>
        <w:t>Estimation des</w:t>
      </w:r>
      <w:r w:rsidRPr="006D4E20">
        <w:rPr>
          <w:shd w:val="clear" w:color="auto" w:fill="auto"/>
        </w:rPr>
        <w:t xml:space="preserve"> tassements</w:t>
      </w:r>
      <w:bookmarkEnd w:id="284"/>
    </w:p>
    <w:p w14:paraId="209E2772" w14:textId="3E9042E0" w:rsidR="001114E1" w:rsidRPr="001114E1" w:rsidRDefault="001114E1" w:rsidP="001114E1">
      <w:pPr>
        <w:suppressAutoHyphens/>
        <w:spacing w:before="120" w:after="120" w:line="360" w:lineRule="auto"/>
        <w:jc w:val="both"/>
        <w:rPr>
          <w:rFonts w:ascii="Gotham Office" w:hAnsi="Gotham Office"/>
          <w:sz w:val="22"/>
          <w:szCs w:val="22"/>
          <w:highlight w:val="yellow"/>
        </w:rPr>
      </w:pPr>
      <w:r w:rsidRPr="001114E1">
        <w:rPr>
          <w:rFonts w:ascii="Gotham Office" w:hAnsi="Gotham Office"/>
          <w:sz w:val="22"/>
          <w:szCs w:val="22"/>
          <w:highlight w:val="yellow"/>
        </w:rPr>
        <w:t>Etant donné les faibles charges apportés au sol en place, et la présence d’un terrain de bonne compacité (XXX à XXX) dans la zone d’ancrage des fondations, les tassements seront négligeables, inférieur à 0,50 cm.</w:t>
      </w:r>
    </w:p>
    <w:p w14:paraId="6E5C087E" w14:textId="77777777" w:rsidR="001114E1" w:rsidRDefault="001114E1" w:rsidP="001114E1">
      <w:pPr>
        <w:suppressAutoHyphens/>
        <w:spacing w:before="120" w:after="120" w:line="360" w:lineRule="auto"/>
        <w:jc w:val="both"/>
        <w:rPr>
          <w:rFonts w:ascii="Gotham Office" w:hAnsi="Gotham Office"/>
          <w:sz w:val="22"/>
          <w:szCs w:val="22"/>
        </w:rPr>
      </w:pPr>
      <w:r w:rsidRPr="001114E1">
        <w:rPr>
          <w:rFonts w:ascii="Gotham Office" w:hAnsi="Gotham Office"/>
          <w:sz w:val="22"/>
          <w:szCs w:val="22"/>
          <w:highlight w:val="yellow"/>
        </w:rPr>
        <w:t>Cette conclusion ne concerne que le projet actuel avec une charge supplémentaire correspondant à un niveau supplémentaire. Dans le cas où le projet serait amené à être modifié, cette conclusion pourra être revue.</w:t>
      </w:r>
    </w:p>
    <w:p w14:paraId="59EC0125" w14:textId="718F6633" w:rsidR="001D6D13" w:rsidRPr="000C5B79" w:rsidRDefault="001D6D13" w:rsidP="001D6D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les conditions aux ELS, en respectant le niveau d’ancrage précédemment défini et sous réserve d'une assise homogène, </w:t>
      </w:r>
      <w:bookmarkStart w:id="285" w:name="_Hlk113631021"/>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tableau</w:t>
      </w:r>
      <w:r w:rsidRPr="000C5B79">
        <w:rPr>
          <w:rFonts w:ascii="Gotham Office" w:hAnsi="Gotham Office"/>
          <w:sz w:val="22"/>
          <w:szCs w:val="22"/>
          <w:highlight w:val="yellow"/>
        </w:rPr>
        <w:t>(x)</w:t>
      </w:r>
      <w:r w:rsidRPr="000C5B79">
        <w:rPr>
          <w:rFonts w:ascii="Gotham Office" w:hAnsi="Gotham Office"/>
          <w:sz w:val="22"/>
          <w:szCs w:val="22"/>
        </w:rPr>
        <w:t xml:space="preserve"> suivant</w:t>
      </w:r>
      <w:r w:rsidRPr="000C5B79">
        <w:rPr>
          <w:rFonts w:ascii="Gotham Office" w:hAnsi="Gotham Office"/>
          <w:sz w:val="22"/>
          <w:szCs w:val="22"/>
          <w:highlight w:val="yellow"/>
        </w:rPr>
        <w:t>(s)</w:t>
      </w:r>
      <w:r w:rsidRPr="000C5B79">
        <w:rPr>
          <w:rFonts w:ascii="Gotham Office" w:hAnsi="Gotham Office"/>
          <w:sz w:val="22"/>
          <w:szCs w:val="22"/>
        </w:rPr>
        <w:t xml:space="preserve"> reprend</w:t>
      </w:r>
      <w:r w:rsidRPr="000C5B79">
        <w:rPr>
          <w:rFonts w:ascii="Gotham Office" w:hAnsi="Gotham Office"/>
          <w:sz w:val="22"/>
          <w:szCs w:val="22"/>
          <w:highlight w:val="yellow"/>
        </w:rPr>
        <w:t>/reprennent</w:t>
      </w:r>
      <w:r w:rsidRPr="000C5B79">
        <w:rPr>
          <w:rFonts w:ascii="Gotham Office" w:hAnsi="Gotham Office"/>
          <w:sz w:val="22"/>
          <w:szCs w:val="22"/>
        </w:rPr>
        <w:t xml:space="preserve"> les tassements absolus et différentiels du sol sous les </w:t>
      </w:r>
      <w:r w:rsidRPr="000C5B79">
        <w:rPr>
          <w:rFonts w:ascii="Gotham Office" w:hAnsi="Gotham Office"/>
          <w:sz w:val="22"/>
          <w:szCs w:val="22"/>
          <w:u w:val="single"/>
        </w:rPr>
        <w:t>charges verticales centrées</w:t>
      </w:r>
      <w:r w:rsidRPr="000C5B79">
        <w:rPr>
          <w:rFonts w:ascii="Gotham Office" w:hAnsi="Gotham Office"/>
          <w:sz w:val="22"/>
          <w:szCs w:val="22"/>
        </w:rPr>
        <w:t xml:space="preserve"> suivantes données à titre indicatif, avec les dimensions de fondations prises comme hypothèse</w:t>
      </w:r>
      <w:r w:rsidRPr="000C5B79">
        <w:rPr>
          <w:rFonts w:ascii="Calibri" w:hAnsi="Calibri" w:cs="Calibri"/>
          <w:sz w:val="22"/>
          <w:szCs w:val="22"/>
        </w:rPr>
        <w:t> </w:t>
      </w:r>
      <w:r w:rsidRPr="000C5B79">
        <w:rPr>
          <w:rFonts w:ascii="Gotham Office" w:hAnsi="Gotham Office"/>
          <w:sz w:val="22"/>
          <w:szCs w:val="22"/>
        </w:rPr>
        <w:t>:</w:t>
      </w:r>
      <w:bookmarkEnd w:id="285"/>
    </w:p>
    <w:tbl>
      <w:tblPr>
        <w:tblW w:w="93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4A0" w:firstRow="1" w:lastRow="0" w:firstColumn="1" w:lastColumn="0" w:noHBand="0" w:noVBand="1"/>
      </w:tblPr>
      <w:tblGrid>
        <w:gridCol w:w="1071"/>
        <w:gridCol w:w="1077"/>
        <w:gridCol w:w="1140"/>
        <w:gridCol w:w="1527"/>
        <w:gridCol w:w="1932"/>
        <w:gridCol w:w="1296"/>
        <w:gridCol w:w="1296"/>
      </w:tblGrid>
      <w:tr w:rsidR="001D6D13" w:rsidRPr="000C5B79" w14:paraId="14EA0E59" w14:textId="77777777">
        <w:trPr>
          <w:trHeight w:val="70"/>
          <w:jc w:val="center"/>
        </w:trPr>
        <w:tc>
          <w:tcPr>
            <w:tcW w:w="3288" w:type="dxa"/>
            <w:gridSpan w:val="3"/>
            <w:tcBorders>
              <w:top w:val="single" w:sz="4" w:space="0" w:color="auto"/>
              <w:left w:val="single" w:sz="4" w:space="0" w:color="auto"/>
              <w:bottom w:val="single" w:sz="4" w:space="0" w:color="auto"/>
              <w:right w:val="single" w:sz="4" w:space="0" w:color="auto"/>
            </w:tcBorders>
            <w:shd w:val="clear" w:color="auto" w:fill="F2F2F2"/>
            <w:vAlign w:val="center"/>
            <w:hideMark/>
          </w:tcPr>
          <w:p w14:paraId="4DF4D0D1"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bookmarkStart w:id="286" w:name="_Hlk137563109"/>
            <w:r w:rsidRPr="000C5B79">
              <w:rPr>
                <w:rFonts w:ascii="Gotham Office" w:hAnsi="Gotham Office" w:cs="Tahoma"/>
                <w:b/>
                <w:bCs/>
                <w:sz w:val="18"/>
                <w:szCs w:val="18"/>
              </w:rPr>
              <w:t>Fondation</w:t>
            </w:r>
          </w:p>
        </w:tc>
        <w:tc>
          <w:tcPr>
            <w:tcW w:w="3459" w:type="dxa"/>
            <w:gridSpan w:val="2"/>
            <w:tcBorders>
              <w:top w:val="single" w:sz="4" w:space="0" w:color="auto"/>
              <w:left w:val="single" w:sz="4" w:space="0" w:color="auto"/>
              <w:right w:val="single" w:sz="4" w:space="0" w:color="auto"/>
            </w:tcBorders>
            <w:shd w:val="clear" w:color="auto" w:fill="F2F2F2"/>
            <w:vAlign w:val="center"/>
            <w:hideMark/>
          </w:tcPr>
          <w:p w14:paraId="43FBBCBD" w14:textId="77777777" w:rsidR="001D6D13" w:rsidRPr="000C5B79" w:rsidRDefault="001D6D13" w:rsidP="001D6D13">
            <w:pPr>
              <w:suppressAutoHyphens/>
              <w:spacing w:before="120" w:after="120" w:line="240" w:lineRule="auto"/>
              <w:ind w:left="-12"/>
              <w:jc w:val="center"/>
              <w:rPr>
                <w:rFonts w:ascii="Gotham Office" w:hAnsi="Gotham Office"/>
                <w:b/>
                <w:sz w:val="18"/>
                <w:szCs w:val="18"/>
              </w:rPr>
            </w:pPr>
            <w:r w:rsidRPr="000C5B79">
              <w:rPr>
                <w:rFonts w:ascii="Gotham Office" w:hAnsi="Gotham Office" w:cs="Tahoma"/>
                <w:b/>
                <w:bCs/>
                <w:sz w:val="18"/>
                <w:szCs w:val="18"/>
              </w:rPr>
              <w:t>Sollicitations aux ELS</w:t>
            </w:r>
          </w:p>
        </w:tc>
        <w:tc>
          <w:tcPr>
            <w:tcW w:w="2592"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2B847E32"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b/>
                <w:sz w:val="18"/>
                <w:szCs w:val="18"/>
              </w:rPr>
              <w:t>Tassements</w:t>
            </w:r>
          </w:p>
        </w:tc>
      </w:tr>
      <w:tr w:rsidR="001D6D13" w:rsidRPr="000C5B79" w14:paraId="4EBAB6AD" w14:textId="77777777">
        <w:trPr>
          <w:trHeight w:val="70"/>
          <w:jc w:val="center"/>
        </w:trPr>
        <w:tc>
          <w:tcPr>
            <w:tcW w:w="107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351910"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Type</w:t>
            </w:r>
          </w:p>
        </w:tc>
        <w:tc>
          <w:tcPr>
            <w:tcW w:w="107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A0F6582"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L (m)</w:t>
            </w:r>
          </w:p>
        </w:tc>
        <w:tc>
          <w:tcPr>
            <w:tcW w:w="11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BB61F3E"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B = B’</w:t>
            </w:r>
            <w:r w:rsidRPr="000C5B79">
              <w:rPr>
                <w:rFonts w:ascii="Gotham Office" w:hAnsi="Gotham Office" w:cs="Tahoma"/>
                <w:b/>
                <w:bCs/>
                <w:sz w:val="18"/>
                <w:szCs w:val="18"/>
                <w:vertAlign w:val="superscript"/>
              </w:rPr>
              <w:t>(1)</w:t>
            </w:r>
            <w:r w:rsidRPr="000C5B79">
              <w:rPr>
                <w:rFonts w:ascii="Gotham Office" w:hAnsi="Gotham Office" w:cs="Tahoma"/>
                <w:b/>
                <w:bCs/>
                <w:sz w:val="18"/>
                <w:szCs w:val="18"/>
              </w:rPr>
              <w:t xml:space="preserve"> (m)</w:t>
            </w:r>
          </w:p>
        </w:tc>
        <w:tc>
          <w:tcPr>
            <w:tcW w:w="1527" w:type="dxa"/>
            <w:tcBorders>
              <w:left w:val="single" w:sz="4" w:space="0" w:color="auto"/>
              <w:bottom w:val="single" w:sz="4" w:space="0" w:color="auto"/>
              <w:right w:val="single" w:sz="4" w:space="0" w:color="auto"/>
            </w:tcBorders>
            <w:shd w:val="clear" w:color="auto" w:fill="F2F2F2"/>
            <w:vAlign w:val="center"/>
            <w:hideMark/>
          </w:tcPr>
          <w:p w14:paraId="54D96078" w14:textId="77777777" w:rsidR="001D6D13" w:rsidRPr="000C5B79" w:rsidRDefault="001D6D13" w:rsidP="001D6D13">
            <w:pPr>
              <w:suppressAutoHyphens/>
              <w:spacing w:before="120" w:after="120" w:line="240" w:lineRule="auto"/>
              <w:ind w:left="-12"/>
              <w:jc w:val="center"/>
              <w:rPr>
                <w:rFonts w:ascii="Gotham Office" w:hAnsi="Gotham Office" w:cs="Tahoma"/>
                <w:b/>
                <w:sz w:val="18"/>
                <w:szCs w:val="18"/>
              </w:rPr>
            </w:pPr>
            <w:r w:rsidRPr="000C5B79">
              <w:rPr>
                <w:rFonts w:ascii="Gotham Office" w:hAnsi="Gotham Office" w:cs="Tahoma"/>
                <w:b/>
                <w:sz w:val="18"/>
                <w:szCs w:val="18"/>
              </w:rPr>
              <w:t>Contrainte admissible du sol d’assise</w:t>
            </w:r>
            <w:r w:rsidRPr="000C5B79">
              <w:rPr>
                <w:rFonts w:ascii="Gotham Office" w:hAnsi="Gotham Office" w:cs="Tahoma"/>
                <w:b/>
                <w:sz w:val="18"/>
                <w:szCs w:val="18"/>
              </w:rPr>
              <w:br/>
              <w:t>σ</w:t>
            </w:r>
            <w:r w:rsidRPr="000C5B79">
              <w:rPr>
                <w:rFonts w:ascii="Gotham Office" w:hAnsi="Gotham Office" w:cs="Tahoma"/>
                <w:b/>
                <w:sz w:val="18"/>
                <w:szCs w:val="18"/>
                <w:vertAlign w:val="subscript"/>
              </w:rPr>
              <w:t xml:space="preserve">adm </w:t>
            </w:r>
            <w:r w:rsidRPr="000C5B79">
              <w:rPr>
                <w:rFonts w:ascii="Gotham Office" w:hAnsi="Gotham Office" w:cs="Tahoma"/>
                <w:b/>
                <w:sz w:val="18"/>
                <w:szCs w:val="18"/>
              </w:rPr>
              <w:t>(MPa)</w:t>
            </w:r>
          </w:p>
        </w:tc>
        <w:tc>
          <w:tcPr>
            <w:tcW w:w="1932" w:type="dxa"/>
            <w:tcBorders>
              <w:left w:val="single" w:sz="4" w:space="0" w:color="auto"/>
              <w:bottom w:val="single" w:sz="4" w:space="0" w:color="auto"/>
              <w:right w:val="single" w:sz="4" w:space="0" w:color="auto"/>
            </w:tcBorders>
            <w:shd w:val="clear" w:color="auto" w:fill="F2F2F2" w:themeFill="background1" w:themeFillShade="F2"/>
          </w:tcPr>
          <w:p w14:paraId="3256B85B" w14:textId="77777777" w:rsidR="001D6D13" w:rsidRPr="000C5B79" w:rsidRDefault="001D6D13" w:rsidP="001D6D13">
            <w:pPr>
              <w:suppressAutoHyphens/>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C</w:t>
            </w:r>
            <w:r w:rsidRPr="000C5B79">
              <w:rPr>
                <w:rFonts w:ascii="Gotham Office" w:hAnsi="Gotham Office"/>
                <w:b/>
                <w:sz w:val="18"/>
                <w:szCs w:val="18"/>
              </w:rPr>
              <w:t>harges maximales pouvant être reprises au pied de fondation V</w:t>
            </w:r>
            <w:r w:rsidRPr="000C5B79">
              <w:rPr>
                <w:rFonts w:ascii="Gotham Office" w:hAnsi="Gotham Office"/>
                <w:b/>
                <w:sz w:val="18"/>
                <w:szCs w:val="18"/>
                <w:vertAlign w:val="subscript"/>
              </w:rPr>
              <w:t>d</w:t>
            </w:r>
          </w:p>
        </w:tc>
        <w:tc>
          <w:tcPr>
            <w:tcW w:w="129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3EB4FF4" w14:textId="77777777" w:rsidR="001D6D13" w:rsidRPr="000C5B79" w:rsidRDefault="001D6D13" w:rsidP="001D6D13">
            <w:pPr>
              <w:suppressAutoHyphens/>
              <w:spacing w:before="120" w:after="120" w:line="240" w:lineRule="auto"/>
              <w:jc w:val="center"/>
              <w:rPr>
                <w:rFonts w:ascii="Gotham Office" w:hAnsi="Gotham Office" w:cs="Tahoma"/>
                <w:b/>
                <w:bCs/>
                <w:sz w:val="18"/>
                <w:szCs w:val="18"/>
              </w:rPr>
            </w:pPr>
            <w:r w:rsidRPr="000C5B79">
              <w:rPr>
                <w:rFonts w:ascii="Gotham Office" w:hAnsi="Gotham Office"/>
                <w:b/>
                <w:sz w:val="18"/>
                <w:szCs w:val="18"/>
              </w:rPr>
              <w:t>Absolus (mm)</w:t>
            </w:r>
          </w:p>
        </w:tc>
        <w:tc>
          <w:tcPr>
            <w:tcW w:w="129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6715C3" w14:textId="77777777" w:rsidR="001D6D13" w:rsidRPr="000C5B79" w:rsidRDefault="001D6D13" w:rsidP="001D6D13">
            <w:pPr>
              <w:suppressAutoHyphens/>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Différentiel (mm)</w:t>
            </w:r>
          </w:p>
        </w:tc>
      </w:tr>
      <w:tr w:rsidR="001D6D13" w:rsidRPr="000C5B79" w14:paraId="38AFCDF5" w14:textId="77777777">
        <w:trPr>
          <w:trHeight w:val="70"/>
          <w:jc w:val="center"/>
        </w:trPr>
        <w:tc>
          <w:tcPr>
            <w:tcW w:w="1071" w:type="dxa"/>
            <w:vMerge w:val="restart"/>
            <w:tcBorders>
              <w:left w:val="single" w:sz="4" w:space="0" w:color="auto"/>
              <w:right w:val="single" w:sz="4" w:space="0" w:color="auto"/>
            </w:tcBorders>
            <w:vAlign w:val="center"/>
          </w:tcPr>
          <w:p w14:paraId="6BFEE6B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Semelle</w:t>
            </w:r>
            <w:r w:rsidRPr="000C5B79">
              <w:rPr>
                <w:rFonts w:ascii="Gotham Office" w:hAnsi="Gotham Office" w:cs="Tahoma"/>
                <w:sz w:val="18"/>
                <w:szCs w:val="18"/>
                <w:highlight w:val="yellow"/>
              </w:rPr>
              <w:t>/Massif</w:t>
            </w:r>
            <w:r w:rsidRPr="000C5B79">
              <w:rPr>
                <w:rFonts w:ascii="Gotham Office" w:hAnsi="Gotham Office" w:cs="Tahoma"/>
                <w:sz w:val="18"/>
                <w:szCs w:val="18"/>
              </w:rPr>
              <w:t xml:space="preserve"> isolé</w:t>
            </w:r>
            <w:r w:rsidRPr="000C5B79">
              <w:rPr>
                <w:rFonts w:ascii="Gotham Office" w:hAnsi="Gotham Office" w:cs="Tahoma"/>
                <w:sz w:val="18"/>
                <w:szCs w:val="18"/>
                <w:highlight w:val="yellow"/>
              </w:rPr>
              <w:t>(e)</w:t>
            </w:r>
          </w:p>
        </w:tc>
        <w:tc>
          <w:tcPr>
            <w:tcW w:w="1077" w:type="dxa"/>
            <w:tcBorders>
              <w:top w:val="single" w:sz="4" w:space="0" w:color="auto"/>
              <w:left w:val="single" w:sz="4" w:space="0" w:color="auto"/>
              <w:bottom w:val="single" w:sz="4" w:space="0" w:color="auto"/>
              <w:right w:val="single" w:sz="4" w:space="0" w:color="auto"/>
            </w:tcBorders>
            <w:vAlign w:val="center"/>
          </w:tcPr>
          <w:p w14:paraId="2CE5A21E"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p>
        </w:tc>
        <w:tc>
          <w:tcPr>
            <w:tcW w:w="1140" w:type="dxa"/>
            <w:tcBorders>
              <w:top w:val="single" w:sz="4" w:space="0" w:color="auto"/>
              <w:left w:val="single" w:sz="4" w:space="0" w:color="auto"/>
              <w:bottom w:val="single" w:sz="4" w:space="0" w:color="auto"/>
              <w:right w:val="single" w:sz="4" w:space="0" w:color="auto"/>
            </w:tcBorders>
            <w:vAlign w:val="center"/>
          </w:tcPr>
          <w:p w14:paraId="00893630"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p>
        </w:tc>
        <w:tc>
          <w:tcPr>
            <w:tcW w:w="1527" w:type="dxa"/>
            <w:vMerge w:val="restart"/>
            <w:tcBorders>
              <w:top w:val="single" w:sz="4" w:space="0" w:color="auto"/>
              <w:left w:val="single" w:sz="4" w:space="0" w:color="auto"/>
              <w:right w:val="single" w:sz="4" w:space="0" w:color="auto"/>
            </w:tcBorders>
            <w:vAlign w:val="center"/>
          </w:tcPr>
          <w:p w14:paraId="2AF08862"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b/>
                <w:bCs/>
                <w:sz w:val="18"/>
                <w:szCs w:val="18"/>
              </w:rPr>
            </w:pPr>
            <w:r w:rsidRPr="000C5B79">
              <w:rPr>
                <w:rFonts w:ascii="Gotham Office" w:hAnsi="Gotham Office"/>
                <w:b/>
                <w:bCs/>
                <w:sz w:val="18"/>
                <w:szCs w:val="18"/>
              </w:rPr>
              <w:t>0,45</w:t>
            </w:r>
          </w:p>
        </w:tc>
        <w:tc>
          <w:tcPr>
            <w:tcW w:w="1932" w:type="dxa"/>
            <w:tcBorders>
              <w:top w:val="single" w:sz="4" w:space="0" w:color="auto"/>
              <w:left w:val="single" w:sz="4" w:space="0" w:color="auto"/>
              <w:bottom w:val="single" w:sz="4" w:space="0" w:color="auto"/>
              <w:right w:val="single" w:sz="4" w:space="0" w:color="auto"/>
            </w:tcBorders>
            <w:vAlign w:val="center"/>
          </w:tcPr>
          <w:p w14:paraId="68ACF33D"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1 012 kN</w:t>
            </w:r>
          </w:p>
        </w:tc>
        <w:tc>
          <w:tcPr>
            <w:tcW w:w="1296" w:type="dxa"/>
            <w:tcBorders>
              <w:top w:val="single" w:sz="4" w:space="0" w:color="auto"/>
              <w:left w:val="single" w:sz="4" w:space="0" w:color="auto"/>
              <w:bottom w:val="single" w:sz="4" w:space="0" w:color="auto"/>
              <w:right w:val="single" w:sz="4" w:space="0" w:color="auto"/>
            </w:tcBorders>
            <w:vAlign w:val="center"/>
          </w:tcPr>
          <w:p w14:paraId="4DFC561F"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val="restart"/>
            <w:tcBorders>
              <w:left w:val="single" w:sz="4" w:space="0" w:color="auto"/>
              <w:right w:val="single" w:sz="4" w:space="0" w:color="auto"/>
            </w:tcBorders>
            <w:vAlign w:val="center"/>
          </w:tcPr>
          <w:p w14:paraId="6480B51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p>
        </w:tc>
      </w:tr>
      <w:tr w:rsidR="001D6D13" w:rsidRPr="000C5B79" w14:paraId="7201A380" w14:textId="77777777">
        <w:trPr>
          <w:trHeight w:val="70"/>
          <w:jc w:val="center"/>
        </w:trPr>
        <w:tc>
          <w:tcPr>
            <w:tcW w:w="1071" w:type="dxa"/>
            <w:vMerge/>
            <w:tcBorders>
              <w:left w:val="single" w:sz="4" w:space="0" w:color="auto"/>
              <w:right w:val="single" w:sz="4" w:space="0" w:color="auto"/>
            </w:tcBorders>
            <w:vAlign w:val="center"/>
          </w:tcPr>
          <w:p w14:paraId="4B7CF5FD"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13F5B76A"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w:t>
            </w:r>
          </w:p>
        </w:tc>
        <w:tc>
          <w:tcPr>
            <w:tcW w:w="1140" w:type="dxa"/>
            <w:tcBorders>
              <w:top w:val="single" w:sz="4" w:space="0" w:color="auto"/>
              <w:left w:val="single" w:sz="4" w:space="0" w:color="auto"/>
              <w:bottom w:val="single" w:sz="4" w:space="0" w:color="auto"/>
              <w:right w:val="single" w:sz="4" w:space="0" w:color="auto"/>
            </w:tcBorders>
            <w:vAlign w:val="center"/>
          </w:tcPr>
          <w:p w14:paraId="548A2271"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w:t>
            </w:r>
          </w:p>
        </w:tc>
        <w:tc>
          <w:tcPr>
            <w:tcW w:w="1527" w:type="dxa"/>
            <w:vMerge/>
            <w:tcBorders>
              <w:left w:val="single" w:sz="4" w:space="0" w:color="auto"/>
              <w:right w:val="single" w:sz="4" w:space="0" w:color="auto"/>
            </w:tcBorders>
            <w:vAlign w:val="center"/>
          </w:tcPr>
          <w:p w14:paraId="52582716"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sz w:val="18"/>
                <w:szCs w:val="18"/>
              </w:rPr>
            </w:pPr>
          </w:p>
        </w:tc>
        <w:tc>
          <w:tcPr>
            <w:tcW w:w="1932" w:type="dxa"/>
            <w:tcBorders>
              <w:top w:val="single" w:sz="4" w:space="0" w:color="auto"/>
              <w:left w:val="single" w:sz="4" w:space="0" w:color="auto"/>
              <w:bottom w:val="single" w:sz="4" w:space="0" w:color="auto"/>
              <w:right w:val="single" w:sz="4" w:space="0" w:color="auto"/>
            </w:tcBorders>
            <w:vAlign w:val="center"/>
          </w:tcPr>
          <w:p w14:paraId="1AE04F43"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4</w:t>
            </w:r>
            <w:r w:rsidRPr="000C5B79">
              <w:rPr>
                <w:rFonts w:ascii="Calibri" w:hAnsi="Calibri" w:cs="Calibri"/>
                <w:sz w:val="18"/>
                <w:szCs w:val="18"/>
              </w:rPr>
              <w:t> </w:t>
            </w:r>
            <w:r w:rsidRPr="000C5B79">
              <w:rPr>
                <w:rFonts w:ascii="Gotham Office" w:hAnsi="Gotham Office"/>
                <w:sz w:val="18"/>
                <w:szCs w:val="18"/>
              </w:rPr>
              <w:t>050 kN</w:t>
            </w:r>
          </w:p>
        </w:tc>
        <w:tc>
          <w:tcPr>
            <w:tcW w:w="1296" w:type="dxa"/>
            <w:tcBorders>
              <w:top w:val="single" w:sz="4" w:space="0" w:color="auto"/>
              <w:left w:val="single" w:sz="4" w:space="0" w:color="auto"/>
              <w:bottom w:val="single" w:sz="4" w:space="0" w:color="auto"/>
              <w:right w:val="single" w:sz="4" w:space="0" w:color="auto"/>
            </w:tcBorders>
            <w:vAlign w:val="center"/>
          </w:tcPr>
          <w:p w14:paraId="2A4D6FC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77C59568" w14:textId="77777777" w:rsidR="001D6D13" w:rsidRPr="000C5B79" w:rsidRDefault="001D6D13" w:rsidP="001D6D13">
            <w:pPr>
              <w:suppressAutoHyphens/>
              <w:autoSpaceDE w:val="0"/>
              <w:autoSpaceDN w:val="0"/>
              <w:adjustRightInd w:val="0"/>
              <w:spacing w:before="120" w:after="120" w:line="360" w:lineRule="auto"/>
              <w:jc w:val="both"/>
              <w:rPr>
                <w:rFonts w:ascii="Gotham Office" w:hAnsi="Gotham Office" w:cs="Tahoma"/>
                <w:bCs/>
                <w:sz w:val="20"/>
                <w:szCs w:val="20"/>
              </w:rPr>
            </w:pPr>
          </w:p>
        </w:tc>
      </w:tr>
      <w:tr w:rsidR="001D6D13" w:rsidRPr="000C5B79" w14:paraId="3CEA828D" w14:textId="77777777">
        <w:trPr>
          <w:trHeight w:val="70"/>
          <w:jc w:val="center"/>
        </w:trPr>
        <w:tc>
          <w:tcPr>
            <w:tcW w:w="1071" w:type="dxa"/>
            <w:vMerge w:val="restart"/>
            <w:tcBorders>
              <w:left w:val="single" w:sz="4" w:space="0" w:color="auto"/>
              <w:right w:val="single" w:sz="4" w:space="0" w:color="auto"/>
            </w:tcBorders>
            <w:vAlign w:val="center"/>
          </w:tcPr>
          <w:p w14:paraId="43EA54EB"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Semelle filante</w:t>
            </w:r>
          </w:p>
        </w:tc>
        <w:tc>
          <w:tcPr>
            <w:tcW w:w="1077" w:type="dxa"/>
            <w:tcBorders>
              <w:top w:val="single" w:sz="4" w:space="0" w:color="auto"/>
              <w:left w:val="single" w:sz="4" w:space="0" w:color="auto"/>
              <w:bottom w:val="single" w:sz="4" w:space="0" w:color="auto"/>
              <w:right w:val="single" w:sz="4" w:space="0" w:color="auto"/>
            </w:tcBorders>
            <w:vAlign w:val="center"/>
          </w:tcPr>
          <w:p w14:paraId="0FC8991C"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1DA68391"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0,5</w:t>
            </w:r>
          </w:p>
        </w:tc>
        <w:tc>
          <w:tcPr>
            <w:tcW w:w="1527" w:type="dxa"/>
            <w:vMerge/>
            <w:tcBorders>
              <w:left w:val="single" w:sz="4" w:space="0" w:color="auto"/>
              <w:right w:val="single" w:sz="4" w:space="0" w:color="auto"/>
            </w:tcBorders>
            <w:vAlign w:val="center"/>
          </w:tcPr>
          <w:p w14:paraId="18121497"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sz w:val="18"/>
                <w:szCs w:val="18"/>
              </w:rPr>
            </w:pPr>
          </w:p>
        </w:tc>
        <w:tc>
          <w:tcPr>
            <w:tcW w:w="1932" w:type="dxa"/>
            <w:tcBorders>
              <w:top w:val="single" w:sz="4" w:space="0" w:color="auto"/>
              <w:left w:val="single" w:sz="4" w:space="0" w:color="auto"/>
              <w:bottom w:val="single" w:sz="4" w:space="0" w:color="auto"/>
              <w:right w:val="single" w:sz="4" w:space="0" w:color="auto"/>
            </w:tcBorders>
            <w:vAlign w:val="center"/>
          </w:tcPr>
          <w:p w14:paraId="08ACA034"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225 kN/ml</w:t>
            </w:r>
          </w:p>
        </w:tc>
        <w:tc>
          <w:tcPr>
            <w:tcW w:w="1296" w:type="dxa"/>
            <w:tcBorders>
              <w:top w:val="single" w:sz="4" w:space="0" w:color="auto"/>
              <w:left w:val="single" w:sz="4" w:space="0" w:color="auto"/>
              <w:bottom w:val="single" w:sz="4" w:space="0" w:color="auto"/>
              <w:right w:val="single" w:sz="4" w:space="0" w:color="auto"/>
            </w:tcBorders>
            <w:vAlign w:val="center"/>
          </w:tcPr>
          <w:p w14:paraId="618A98F8"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1D1B5722" w14:textId="77777777" w:rsidR="001D6D13" w:rsidRPr="000C5B79" w:rsidRDefault="001D6D13" w:rsidP="001D6D13">
            <w:pPr>
              <w:suppressAutoHyphens/>
              <w:autoSpaceDE w:val="0"/>
              <w:autoSpaceDN w:val="0"/>
              <w:adjustRightInd w:val="0"/>
              <w:spacing w:before="120" w:after="120" w:line="360" w:lineRule="auto"/>
              <w:jc w:val="both"/>
              <w:rPr>
                <w:rFonts w:ascii="Gotham Office" w:hAnsi="Gotham Office" w:cs="Tahoma"/>
                <w:bCs/>
                <w:sz w:val="20"/>
                <w:szCs w:val="20"/>
              </w:rPr>
            </w:pPr>
          </w:p>
        </w:tc>
      </w:tr>
      <w:tr w:rsidR="001D6D13" w:rsidRPr="000C5B79" w14:paraId="33721FB0" w14:textId="77777777">
        <w:trPr>
          <w:trHeight w:val="70"/>
          <w:jc w:val="center"/>
        </w:trPr>
        <w:tc>
          <w:tcPr>
            <w:tcW w:w="1071" w:type="dxa"/>
            <w:vMerge/>
            <w:tcBorders>
              <w:left w:val="single" w:sz="4" w:space="0" w:color="auto"/>
              <w:right w:val="single" w:sz="4" w:space="0" w:color="auto"/>
            </w:tcBorders>
            <w:vAlign w:val="center"/>
          </w:tcPr>
          <w:p w14:paraId="0B9F34D7"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sz w:val="18"/>
                <w:szCs w:val="18"/>
              </w:rPr>
            </w:pPr>
          </w:p>
        </w:tc>
        <w:tc>
          <w:tcPr>
            <w:tcW w:w="1077" w:type="dxa"/>
            <w:tcBorders>
              <w:top w:val="single" w:sz="4" w:space="0" w:color="auto"/>
              <w:left w:val="single" w:sz="4" w:space="0" w:color="auto"/>
              <w:bottom w:val="single" w:sz="4" w:space="0" w:color="auto"/>
              <w:right w:val="single" w:sz="4" w:space="0" w:color="auto"/>
            </w:tcBorders>
            <w:vAlign w:val="center"/>
          </w:tcPr>
          <w:p w14:paraId="75BAD8DF"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140" w:type="dxa"/>
            <w:tcBorders>
              <w:top w:val="single" w:sz="4" w:space="0" w:color="auto"/>
              <w:left w:val="single" w:sz="4" w:space="0" w:color="auto"/>
              <w:bottom w:val="single" w:sz="4" w:space="0" w:color="auto"/>
              <w:right w:val="single" w:sz="4" w:space="0" w:color="auto"/>
            </w:tcBorders>
            <w:vAlign w:val="center"/>
          </w:tcPr>
          <w:p w14:paraId="1C1EC8C4" w14:textId="77777777" w:rsidR="001D6D13" w:rsidRPr="000C5B79" w:rsidRDefault="001D6D13" w:rsidP="001D6D13">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w:t>
            </w:r>
          </w:p>
        </w:tc>
        <w:tc>
          <w:tcPr>
            <w:tcW w:w="1527" w:type="dxa"/>
            <w:vMerge/>
            <w:tcBorders>
              <w:left w:val="single" w:sz="4" w:space="0" w:color="auto"/>
              <w:bottom w:val="single" w:sz="4" w:space="0" w:color="auto"/>
              <w:right w:val="single" w:sz="4" w:space="0" w:color="auto"/>
            </w:tcBorders>
            <w:vAlign w:val="center"/>
          </w:tcPr>
          <w:p w14:paraId="6408D474"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sz w:val="18"/>
                <w:szCs w:val="18"/>
              </w:rPr>
            </w:pPr>
          </w:p>
        </w:tc>
        <w:tc>
          <w:tcPr>
            <w:tcW w:w="1932" w:type="dxa"/>
            <w:tcBorders>
              <w:top w:val="single" w:sz="4" w:space="0" w:color="auto"/>
              <w:left w:val="single" w:sz="4" w:space="0" w:color="auto"/>
              <w:bottom w:val="single" w:sz="4" w:space="0" w:color="auto"/>
              <w:right w:val="single" w:sz="4" w:space="0" w:color="auto"/>
            </w:tcBorders>
            <w:vAlign w:val="center"/>
          </w:tcPr>
          <w:p w14:paraId="41CB4A65"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sz w:val="18"/>
                <w:szCs w:val="18"/>
              </w:rPr>
              <w:t>450 kN/ml</w:t>
            </w:r>
          </w:p>
        </w:tc>
        <w:tc>
          <w:tcPr>
            <w:tcW w:w="1296" w:type="dxa"/>
            <w:tcBorders>
              <w:top w:val="single" w:sz="4" w:space="0" w:color="auto"/>
              <w:left w:val="single" w:sz="4" w:space="0" w:color="auto"/>
              <w:bottom w:val="single" w:sz="4" w:space="0" w:color="auto"/>
              <w:right w:val="single" w:sz="4" w:space="0" w:color="auto"/>
            </w:tcBorders>
            <w:vAlign w:val="center"/>
          </w:tcPr>
          <w:p w14:paraId="2EF1DFE1" w14:textId="77777777" w:rsidR="001D6D13" w:rsidRPr="000C5B79" w:rsidRDefault="001D6D13" w:rsidP="001D6D13">
            <w:pPr>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rPr>
              <w:t xml:space="preserve"> </w:t>
            </w:r>
            <w:r w:rsidRPr="000C5B79">
              <w:rPr>
                <w:rFonts w:ascii="Gotham Office" w:hAnsi="Gotham Office" w:cs="Tahoma"/>
                <w:bCs/>
                <w:sz w:val="18"/>
                <w:szCs w:val="18"/>
                <w:highlight w:val="yellow"/>
              </w:rPr>
              <w:t>X</w:t>
            </w:r>
            <w:r w:rsidRPr="000C5B79">
              <w:rPr>
                <w:rFonts w:ascii="Gotham Office" w:hAnsi="Gotham Office" w:cs="Tahoma"/>
                <w:bCs/>
                <w:sz w:val="18"/>
                <w:szCs w:val="18"/>
              </w:rPr>
              <w:t xml:space="preserve"> à </w:t>
            </w:r>
            <w:r w:rsidRPr="000C5B79">
              <w:rPr>
                <w:rFonts w:ascii="Gotham Office" w:hAnsi="Gotham Office" w:cs="Tahoma"/>
                <w:bCs/>
                <w:sz w:val="18"/>
                <w:szCs w:val="18"/>
                <w:highlight w:val="yellow"/>
              </w:rPr>
              <w:t>X</w:t>
            </w:r>
          </w:p>
        </w:tc>
        <w:tc>
          <w:tcPr>
            <w:tcW w:w="1296" w:type="dxa"/>
            <w:vMerge/>
            <w:tcBorders>
              <w:left w:val="single" w:sz="4" w:space="0" w:color="auto"/>
              <w:right w:val="single" w:sz="4" w:space="0" w:color="auto"/>
            </w:tcBorders>
            <w:vAlign w:val="center"/>
          </w:tcPr>
          <w:p w14:paraId="102696C1" w14:textId="77777777" w:rsidR="001D6D13" w:rsidRPr="000C5B79" w:rsidRDefault="001D6D13" w:rsidP="001D6D13">
            <w:pPr>
              <w:suppressAutoHyphens/>
              <w:autoSpaceDE w:val="0"/>
              <w:autoSpaceDN w:val="0"/>
              <w:adjustRightInd w:val="0"/>
              <w:spacing w:before="120" w:after="120" w:line="360" w:lineRule="auto"/>
              <w:jc w:val="both"/>
              <w:rPr>
                <w:rFonts w:ascii="Gotham Office" w:hAnsi="Gotham Office" w:cs="Tahoma"/>
                <w:bCs/>
                <w:sz w:val="20"/>
                <w:szCs w:val="20"/>
              </w:rPr>
            </w:pPr>
          </w:p>
        </w:tc>
      </w:tr>
    </w:tbl>
    <w:bookmarkEnd w:id="286"/>
    <w:p w14:paraId="3C3677E8" w14:textId="06ED6E1B" w:rsidR="00F71915" w:rsidRPr="000C5B79" w:rsidRDefault="001D6D13" w:rsidP="001D6D13">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(1) Nous avons considéré des semelles entièrement comprimées sous l’effet de la charge verticale centrée.</w:t>
      </w:r>
    </w:p>
    <w:p w14:paraId="10A2D860" w14:textId="77777777" w:rsidR="001D6D13" w:rsidRPr="000C5B79" w:rsidRDefault="001D6D13" w:rsidP="001D6D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les charges verticales centrées considérées, les tassements absolus prévisibles seraient compris entre </w:t>
      </w:r>
      <w:r w:rsidRPr="000C5B79">
        <w:rPr>
          <w:rFonts w:ascii="Gotham Office" w:hAnsi="Gotham Office"/>
          <w:sz w:val="22"/>
          <w:szCs w:val="22"/>
          <w:highlight w:val="yellow"/>
        </w:rPr>
        <w:t>X</w:t>
      </w:r>
      <w:r w:rsidRPr="000C5B79">
        <w:rPr>
          <w:rFonts w:ascii="Gotham Office" w:hAnsi="Gotham Office"/>
          <w:sz w:val="22"/>
          <w:szCs w:val="22"/>
        </w:rPr>
        <w:t xml:space="preserve"> et </w:t>
      </w:r>
      <w:r w:rsidRPr="000C5B79">
        <w:rPr>
          <w:rFonts w:ascii="Gotham Office" w:hAnsi="Gotham Office"/>
          <w:sz w:val="22"/>
          <w:szCs w:val="22"/>
          <w:highlight w:val="yellow"/>
        </w:rPr>
        <w:t>X</w:t>
      </w:r>
      <w:r w:rsidRPr="000C5B79">
        <w:rPr>
          <w:rFonts w:ascii="Gotham Office" w:hAnsi="Gotham Office"/>
          <w:sz w:val="22"/>
          <w:szCs w:val="22"/>
        </w:rPr>
        <w:t xml:space="preserve"> mm. Les tassements différentiels seraient alors inférieurs ou de l’ordre de </w:t>
      </w:r>
      <w:r w:rsidRPr="000C5B79">
        <w:rPr>
          <w:rFonts w:ascii="Gotham Office" w:hAnsi="Gotham Office"/>
          <w:sz w:val="22"/>
          <w:szCs w:val="22"/>
          <w:highlight w:val="yellow"/>
        </w:rPr>
        <w:t>X</w:t>
      </w:r>
      <w:r w:rsidRPr="000C5B79">
        <w:rPr>
          <w:rFonts w:ascii="Gotham Office" w:hAnsi="Gotham Office"/>
          <w:sz w:val="22"/>
          <w:szCs w:val="22"/>
        </w:rPr>
        <w:t xml:space="preserve"> mm.</w:t>
      </w:r>
    </w:p>
    <w:p w14:paraId="52538D3A" w14:textId="110E7FDB" w:rsidR="001D6D13" w:rsidRDefault="001D6D13" w:rsidP="001D6D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reviendra au BET Structure de statuer sur l’admissibilité des tassements vis-à-vis des structures projetées.</w:t>
      </w:r>
    </w:p>
    <w:p w14:paraId="7EB69A41" w14:textId="77777777" w:rsidR="001114E1" w:rsidRDefault="001114E1" w:rsidP="001D6D13">
      <w:pPr>
        <w:suppressAutoHyphens/>
        <w:spacing w:before="120" w:after="120" w:line="360" w:lineRule="auto"/>
        <w:jc w:val="both"/>
        <w:rPr>
          <w:rFonts w:ascii="Gotham Office" w:hAnsi="Gotham Office"/>
          <w:sz w:val="22"/>
          <w:szCs w:val="22"/>
        </w:rPr>
      </w:pPr>
    </w:p>
    <w:p w14:paraId="05BE9467" w14:textId="7B4FED1C" w:rsidR="001114E1" w:rsidRDefault="001114E1">
      <w:pPr>
        <w:rPr>
          <w:rFonts w:ascii="Gotham Office" w:hAnsi="Gotham Office"/>
          <w:sz w:val="22"/>
          <w:szCs w:val="22"/>
        </w:rPr>
      </w:pPr>
      <w:r>
        <w:rPr>
          <w:rFonts w:ascii="Gotham Office" w:hAnsi="Gotham Office"/>
          <w:sz w:val="22"/>
          <w:szCs w:val="22"/>
        </w:rPr>
        <w:br w:type="page"/>
      </w:r>
    </w:p>
    <w:p w14:paraId="26DA0C57" w14:textId="396AA038" w:rsidR="0064648A" w:rsidRPr="000C5B79" w:rsidRDefault="001D6D13" w:rsidP="0064648A">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Gotham Office" w:hAnsi="Gotham Office"/>
          <w:sz w:val="22"/>
          <w:szCs w:val="22"/>
        </w:rPr>
        <w:t xml:space="preserve"> : Nous attirons votre attention sur le fait que ces estimations de tassements des différentes fondations ne sont données qu’à titre indicatif. Les tassements réels devront être calculés dans le cadre d’une mission G2-PRO, une fois les descentes de charges du projet définies.</w:t>
      </w:r>
    </w:p>
    <w:p w14:paraId="13BAA052" w14:textId="00757F9E" w:rsidR="002057A7" w:rsidRDefault="001D6D13" w:rsidP="001D6D13">
      <w:pPr>
        <w:shd w:val="clear" w:color="auto" w:fill="C1E4F5" w:themeFill="accent1" w:themeFillTint="33"/>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Les tassements prévisibles au droit des semelles, sous les sollicitations appliquées par les descentes de charges du projet aux ELS, sont calculés conformément aux règles pressiométriques des Eurocodes 7, sous le logiciel Foxta® v</w:t>
      </w:r>
      <w:r w:rsidR="00DC2E99">
        <w:rPr>
          <w:rFonts w:ascii="Gotham Office" w:hAnsi="Gotham Office" w:cs="Verdana"/>
          <w:sz w:val="22"/>
          <w:szCs w:val="22"/>
        </w:rPr>
        <w:t>5</w:t>
      </w:r>
      <w:r w:rsidRPr="000C5B79">
        <w:rPr>
          <w:rFonts w:ascii="Gotham Office" w:hAnsi="Gotham Office" w:cs="Verdana"/>
          <w:sz w:val="22"/>
          <w:szCs w:val="22"/>
        </w:rPr>
        <w:t>.</w:t>
      </w:r>
    </w:p>
    <w:p w14:paraId="79A51DA3" w14:textId="686E5660" w:rsidR="001D6D13" w:rsidRPr="000C5B79" w:rsidRDefault="001D6D13"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bookmarkStart w:id="287" w:name="_Hlk84490349"/>
      <w:bookmarkStart w:id="288" w:name="_Hlk155959263"/>
      <w:r w:rsidRPr="000C5B79">
        <w:rPr>
          <w:rFonts w:ascii="Gotham Office" w:hAnsi="Gotham Office" w:cs="Verdana"/>
          <w:sz w:val="22"/>
          <w:szCs w:val="22"/>
        </w:rPr>
        <w:t xml:space="preserve">En considérant les descentes de charges verticales aux Etats Limites de Service communiquées par le BET </w:t>
      </w:r>
      <w:r w:rsidRPr="000C5B79">
        <w:rPr>
          <w:rFonts w:ascii="Gotham Office" w:hAnsi="Gotham Office" w:cs="Verdana"/>
          <w:sz w:val="22"/>
          <w:szCs w:val="22"/>
          <w:highlight w:val="yellow"/>
        </w:rPr>
        <w:t>XXX</w:t>
      </w:r>
      <w:r w:rsidRPr="000C5B79">
        <w:rPr>
          <w:rFonts w:ascii="Gotham Office" w:hAnsi="Gotham Office" w:cs="Verdana"/>
          <w:sz w:val="22"/>
          <w:szCs w:val="22"/>
        </w:rPr>
        <w:t>, sous réserve d’une assise homogène, les résultats des modélisations réalisées sur Foxta® v</w:t>
      </w:r>
      <w:r w:rsidR="00DC2E99">
        <w:rPr>
          <w:rFonts w:ascii="Gotham Office" w:hAnsi="Gotham Office" w:cs="Verdana"/>
          <w:sz w:val="22"/>
          <w:szCs w:val="22"/>
        </w:rPr>
        <w:t>5</w:t>
      </w:r>
      <w:r w:rsidRPr="000C5B79">
        <w:rPr>
          <w:rFonts w:ascii="Gotham Office" w:hAnsi="Gotham Office" w:cs="Verdana"/>
          <w:sz w:val="22"/>
          <w:szCs w:val="22"/>
        </w:rPr>
        <w:t>, sont résumés dans le</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tableau</w:t>
      </w:r>
      <w:r w:rsidRPr="000C5B79">
        <w:rPr>
          <w:rFonts w:ascii="Gotham Office" w:hAnsi="Gotham Office" w:cs="Verdana"/>
          <w:sz w:val="22"/>
          <w:szCs w:val="22"/>
          <w:highlight w:val="yellow"/>
        </w:rPr>
        <w:t>(x)</w:t>
      </w:r>
      <w:r w:rsidRPr="000C5B79">
        <w:rPr>
          <w:rFonts w:ascii="Gotham Office" w:hAnsi="Gotham Office" w:cs="Verdana"/>
          <w:sz w:val="22"/>
          <w:szCs w:val="22"/>
        </w:rPr>
        <w:t xml:space="preserve"> suivant</w:t>
      </w:r>
      <w:r w:rsidRPr="000C5B79">
        <w:rPr>
          <w:rFonts w:ascii="Gotham Office" w:hAnsi="Gotham Office" w:cs="Verdana"/>
          <w:sz w:val="22"/>
          <w:szCs w:val="22"/>
          <w:highlight w:val="yellow"/>
        </w:rPr>
        <w:t>(s)</w:t>
      </w:r>
      <w:r w:rsidRPr="000C5B79">
        <w:rPr>
          <w:rFonts w:ascii="Gotham Office" w:hAnsi="Gotham Office" w:cs="Verdana"/>
          <w:sz w:val="22"/>
          <w:szCs w:val="22"/>
        </w:rPr>
        <w:t xml:space="preserve"> :</w:t>
      </w:r>
    </w:p>
    <w:tbl>
      <w:tblPr>
        <w:tblW w:w="7934"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2126"/>
        <w:gridCol w:w="1133"/>
        <w:gridCol w:w="1133"/>
        <w:gridCol w:w="1133"/>
        <w:gridCol w:w="1133"/>
        <w:gridCol w:w="1276"/>
      </w:tblGrid>
      <w:tr w:rsidR="00357B92" w:rsidRPr="000C5B79" w14:paraId="18D22DF4" w14:textId="77777777" w:rsidTr="00357B92">
        <w:trPr>
          <w:trHeight w:val="454"/>
          <w:tblHeader/>
          <w:jc w:val="center"/>
        </w:trPr>
        <w:tc>
          <w:tcPr>
            <w:tcW w:w="2126" w:type="dxa"/>
            <w:vMerge w:val="restart"/>
            <w:shd w:val="clear" w:color="auto" w:fill="F2F2F2"/>
            <w:vAlign w:val="center"/>
          </w:tcPr>
          <w:p w14:paraId="6E8B9AB3" w14:textId="222FEFE5" w:rsidR="00357B92" w:rsidRPr="000C5B79" w:rsidRDefault="00357B92" w:rsidP="001D6D13">
            <w:pPr>
              <w:shd w:val="clear" w:color="auto" w:fill="C1E4F5" w:themeFill="accent1" w:themeFillTint="33"/>
              <w:suppressAutoHyphens/>
              <w:spacing w:before="120" w:after="120" w:line="240" w:lineRule="auto"/>
              <w:ind w:left="-12"/>
              <w:jc w:val="center"/>
              <w:rPr>
                <w:rFonts w:ascii="Gotham Office" w:hAnsi="Gotham Office" w:cs="Tahoma"/>
                <w:b/>
                <w:bCs/>
                <w:sz w:val="18"/>
                <w:szCs w:val="18"/>
              </w:rPr>
            </w:pPr>
            <w:bookmarkStart w:id="289" w:name="_Hlk149551972"/>
            <w:bookmarkEnd w:id="287"/>
            <w:r w:rsidRPr="000C5B79">
              <w:rPr>
                <w:rFonts w:ascii="Gotham Office" w:hAnsi="Gotham Office"/>
                <w:b/>
                <w:sz w:val="18"/>
                <w:szCs w:val="18"/>
              </w:rPr>
              <w:t>Descentes de charges au droit du projet</w:t>
            </w:r>
            <w:r>
              <w:rPr>
                <w:rFonts w:ascii="Gotham Office" w:hAnsi="Gotham Office"/>
                <w:b/>
                <w:sz w:val="18"/>
                <w:szCs w:val="18"/>
              </w:rPr>
              <w:t xml:space="preserve"> (ELS)</w:t>
            </w:r>
          </w:p>
        </w:tc>
        <w:tc>
          <w:tcPr>
            <w:tcW w:w="3399" w:type="dxa"/>
            <w:gridSpan w:val="3"/>
            <w:shd w:val="clear" w:color="auto" w:fill="F2F2F2"/>
            <w:vAlign w:val="center"/>
          </w:tcPr>
          <w:p w14:paraId="102FCCCC" w14:textId="77777777" w:rsidR="00357B92" w:rsidRPr="000C5B79" w:rsidRDefault="00357B92" w:rsidP="001D6D13">
            <w:pPr>
              <w:shd w:val="clear" w:color="auto" w:fill="C1E4F5" w:themeFill="accent1" w:themeFillTint="33"/>
              <w:suppressAutoHyphens/>
              <w:spacing w:before="120" w:after="120" w:line="240" w:lineRule="auto"/>
              <w:ind w:left="-12"/>
              <w:jc w:val="center"/>
              <w:rPr>
                <w:rFonts w:ascii="Gotham Office" w:hAnsi="Gotham Office" w:cs="Tahoma"/>
                <w:b/>
                <w:bCs/>
                <w:sz w:val="18"/>
                <w:szCs w:val="18"/>
              </w:rPr>
            </w:pPr>
            <w:r w:rsidRPr="000C5B79">
              <w:rPr>
                <w:rFonts w:ascii="Gotham Office" w:hAnsi="Gotham Office" w:cs="Tahoma"/>
                <w:b/>
                <w:bCs/>
                <w:sz w:val="18"/>
                <w:szCs w:val="18"/>
              </w:rPr>
              <w:t>Fondation</w:t>
            </w:r>
          </w:p>
        </w:tc>
        <w:tc>
          <w:tcPr>
            <w:tcW w:w="2409" w:type="dxa"/>
            <w:gridSpan w:val="2"/>
            <w:shd w:val="clear" w:color="auto" w:fill="F2F2F2"/>
            <w:vAlign w:val="center"/>
          </w:tcPr>
          <w:p w14:paraId="14D05ED1"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Tassements (mm)</w:t>
            </w:r>
          </w:p>
        </w:tc>
      </w:tr>
      <w:tr w:rsidR="00357B92" w:rsidRPr="000C5B79" w14:paraId="284FFF7F" w14:textId="77777777" w:rsidTr="001E74A2">
        <w:trPr>
          <w:trHeight w:val="454"/>
          <w:tblHeader/>
          <w:jc w:val="center"/>
        </w:trPr>
        <w:tc>
          <w:tcPr>
            <w:tcW w:w="2126" w:type="dxa"/>
            <w:vMerge/>
            <w:shd w:val="clear" w:color="auto" w:fill="F2F2F2"/>
            <w:vAlign w:val="center"/>
          </w:tcPr>
          <w:p w14:paraId="52399BB1" w14:textId="1030D968" w:rsidR="00357B92" w:rsidRPr="000C5B79" w:rsidRDefault="00357B92" w:rsidP="001D6D13">
            <w:pPr>
              <w:shd w:val="clear" w:color="auto" w:fill="C1E4F5" w:themeFill="accent1" w:themeFillTint="33"/>
              <w:suppressAutoHyphens/>
              <w:spacing w:before="120" w:after="120" w:line="240" w:lineRule="auto"/>
              <w:ind w:left="-12"/>
              <w:jc w:val="center"/>
              <w:rPr>
                <w:rFonts w:ascii="Gotham Office" w:hAnsi="Gotham Office"/>
                <w:b/>
                <w:sz w:val="18"/>
                <w:szCs w:val="18"/>
                <w:highlight w:val="yellow"/>
              </w:rPr>
            </w:pPr>
          </w:p>
        </w:tc>
        <w:tc>
          <w:tcPr>
            <w:tcW w:w="1133" w:type="dxa"/>
            <w:shd w:val="clear" w:color="auto" w:fill="F2F2F2" w:themeFill="background1" w:themeFillShade="F2"/>
            <w:vAlign w:val="center"/>
          </w:tcPr>
          <w:p w14:paraId="0E383382"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Type</w:t>
            </w:r>
          </w:p>
        </w:tc>
        <w:tc>
          <w:tcPr>
            <w:tcW w:w="1133" w:type="dxa"/>
            <w:shd w:val="clear" w:color="auto" w:fill="F2F2F2" w:themeFill="background1" w:themeFillShade="F2"/>
            <w:vAlign w:val="center"/>
          </w:tcPr>
          <w:p w14:paraId="1D1CC956"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L</w:t>
            </w:r>
          </w:p>
          <w:p w14:paraId="7464AA2D"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(m)</w:t>
            </w:r>
          </w:p>
        </w:tc>
        <w:tc>
          <w:tcPr>
            <w:tcW w:w="1133" w:type="dxa"/>
            <w:shd w:val="clear" w:color="auto" w:fill="F2F2F2" w:themeFill="background1" w:themeFillShade="F2"/>
            <w:vAlign w:val="center"/>
          </w:tcPr>
          <w:p w14:paraId="54E17A8E"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B = B’</w:t>
            </w:r>
            <w:r w:rsidRPr="000C5B79">
              <w:rPr>
                <w:rFonts w:ascii="Gotham Office" w:hAnsi="Gotham Office" w:cs="Tahoma"/>
                <w:b/>
                <w:bCs/>
                <w:sz w:val="18"/>
                <w:szCs w:val="18"/>
                <w:vertAlign w:val="superscript"/>
              </w:rPr>
              <w:t>(1)</w:t>
            </w:r>
          </w:p>
          <w:p w14:paraId="69277D50"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(m)</w:t>
            </w:r>
          </w:p>
        </w:tc>
        <w:tc>
          <w:tcPr>
            <w:tcW w:w="1133" w:type="dxa"/>
            <w:shd w:val="clear" w:color="auto" w:fill="F2F2F2"/>
            <w:vAlign w:val="center"/>
          </w:tcPr>
          <w:p w14:paraId="2AFF5D33"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vertAlign w:val="subscript"/>
              </w:rPr>
            </w:pPr>
            <w:r w:rsidRPr="000C5B79">
              <w:rPr>
                <w:rFonts w:ascii="Gotham Office" w:hAnsi="Gotham Office" w:cs="Tahoma"/>
                <w:b/>
                <w:bCs/>
                <w:sz w:val="18"/>
                <w:szCs w:val="18"/>
              </w:rPr>
              <w:t>Absolus</w:t>
            </w:r>
          </w:p>
        </w:tc>
        <w:tc>
          <w:tcPr>
            <w:tcW w:w="1276" w:type="dxa"/>
            <w:shd w:val="clear" w:color="auto" w:fill="F2F2F2"/>
            <w:vAlign w:val="center"/>
          </w:tcPr>
          <w:p w14:paraId="21A74007" w14:textId="77777777" w:rsidR="00357B92" w:rsidRPr="000C5B79" w:rsidRDefault="00357B9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Différentiel</w:t>
            </w:r>
          </w:p>
        </w:tc>
      </w:tr>
      <w:tr w:rsidR="001E74A2" w:rsidRPr="000C5B79" w14:paraId="3A91B6FC" w14:textId="77777777" w:rsidTr="001E74A2">
        <w:trPr>
          <w:trHeight w:val="454"/>
          <w:jc w:val="center"/>
        </w:trPr>
        <w:tc>
          <w:tcPr>
            <w:tcW w:w="2126" w:type="dxa"/>
            <w:vAlign w:val="center"/>
          </w:tcPr>
          <w:p w14:paraId="20097265"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1 400,0 kN</w:t>
            </w:r>
          </w:p>
        </w:tc>
        <w:tc>
          <w:tcPr>
            <w:tcW w:w="1133" w:type="dxa"/>
            <w:vMerge w:val="restart"/>
            <w:vAlign w:val="center"/>
          </w:tcPr>
          <w:p w14:paraId="48C9F24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r w:rsidRPr="000C5B79">
              <w:rPr>
                <w:rFonts w:ascii="Gotham Office" w:hAnsi="Gotham Office" w:cs="Tahoma"/>
                <w:bCs/>
                <w:sz w:val="18"/>
                <w:szCs w:val="18"/>
              </w:rPr>
              <w:t>Semelle isolée</w:t>
            </w:r>
          </w:p>
        </w:tc>
        <w:tc>
          <w:tcPr>
            <w:tcW w:w="1133" w:type="dxa"/>
            <w:vAlign w:val="center"/>
          </w:tcPr>
          <w:p w14:paraId="06607233" w14:textId="75C76ECB"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Pr>
                <w:rFonts w:ascii="Gotham Office" w:hAnsi="Gotham Office" w:cs="Tahoma"/>
                <w:bCs/>
                <w:sz w:val="18"/>
                <w:szCs w:val="18"/>
              </w:rPr>
              <w:t>0</w:t>
            </w:r>
            <w:r w:rsidRPr="000C5B79">
              <w:rPr>
                <w:rFonts w:ascii="Gotham Office" w:hAnsi="Gotham Office" w:cs="Tahoma"/>
                <w:bCs/>
                <w:sz w:val="18"/>
                <w:szCs w:val="18"/>
              </w:rPr>
              <w:t>,</w:t>
            </w:r>
            <w:r>
              <w:rPr>
                <w:rFonts w:ascii="Gotham Office" w:hAnsi="Gotham Office" w:cs="Tahoma"/>
                <w:bCs/>
                <w:sz w:val="18"/>
                <w:szCs w:val="18"/>
              </w:rPr>
              <w:t>7</w:t>
            </w:r>
            <w:r w:rsidRPr="000C5B79">
              <w:rPr>
                <w:rFonts w:ascii="Gotham Office" w:hAnsi="Gotham Office" w:cs="Tahoma"/>
                <w:bCs/>
                <w:sz w:val="18"/>
                <w:szCs w:val="18"/>
                <w:vertAlign w:val="superscript"/>
              </w:rPr>
              <w:t>(2)</w:t>
            </w:r>
          </w:p>
        </w:tc>
        <w:tc>
          <w:tcPr>
            <w:tcW w:w="1133" w:type="dxa"/>
            <w:vAlign w:val="center"/>
          </w:tcPr>
          <w:p w14:paraId="3D09D14A" w14:textId="530E21C3"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Pr>
                <w:rFonts w:ascii="Gotham Office" w:hAnsi="Gotham Office" w:cs="Tahoma"/>
                <w:bCs/>
                <w:sz w:val="18"/>
                <w:szCs w:val="18"/>
              </w:rPr>
              <w:t>0,7</w:t>
            </w:r>
            <w:r w:rsidRPr="000C5B79">
              <w:rPr>
                <w:rFonts w:ascii="Gotham Office" w:hAnsi="Gotham Office" w:cs="Tahoma"/>
                <w:bCs/>
                <w:sz w:val="18"/>
                <w:szCs w:val="18"/>
                <w:vertAlign w:val="superscript"/>
              </w:rPr>
              <w:t>(2)</w:t>
            </w:r>
          </w:p>
        </w:tc>
        <w:tc>
          <w:tcPr>
            <w:tcW w:w="1133" w:type="dxa"/>
            <w:vAlign w:val="center"/>
          </w:tcPr>
          <w:p w14:paraId="3CAED7A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restart"/>
            <w:vAlign w:val="center"/>
          </w:tcPr>
          <w:p w14:paraId="1A93FE5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sz w:val="18"/>
                <w:szCs w:val="18"/>
                <w:highlight w:val="yellow"/>
              </w:rPr>
            </w:pPr>
            <w:r w:rsidRPr="000C5B79">
              <w:rPr>
                <w:rFonts w:ascii="Cambria Math" w:hAnsi="Cambria Math" w:cs="Cambria Math"/>
                <w:sz w:val="18"/>
                <w:szCs w:val="18"/>
              </w:rPr>
              <w:t>≤</w:t>
            </w:r>
            <w:r w:rsidRPr="000C5B79">
              <w:rPr>
                <w:rFonts w:ascii="Gotham Office" w:hAnsi="Gotham Office" w:cs="Tahoma"/>
                <w:sz w:val="18"/>
                <w:szCs w:val="18"/>
              </w:rPr>
              <w:t xml:space="preserve"> </w:t>
            </w:r>
            <w:r w:rsidRPr="000C5B79">
              <w:rPr>
                <w:rFonts w:ascii="Gotham Office" w:hAnsi="Gotham Office" w:cs="Tahoma"/>
                <w:bCs/>
                <w:sz w:val="18"/>
                <w:szCs w:val="18"/>
                <w:highlight w:val="yellow"/>
              </w:rPr>
              <w:t>X,X</w:t>
            </w:r>
          </w:p>
        </w:tc>
      </w:tr>
      <w:tr w:rsidR="001E74A2" w:rsidRPr="000C5B79" w14:paraId="2D4DF380" w14:textId="77777777" w:rsidTr="001E74A2">
        <w:trPr>
          <w:trHeight w:val="454"/>
          <w:jc w:val="center"/>
        </w:trPr>
        <w:tc>
          <w:tcPr>
            <w:tcW w:w="2126" w:type="dxa"/>
            <w:vAlign w:val="center"/>
          </w:tcPr>
          <w:p w14:paraId="0325B7CB"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1 500,0 kN</w:t>
            </w:r>
          </w:p>
        </w:tc>
        <w:tc>
          <w:tcPr>
            <w:tcW w:w="1133" w:type="dxa"/>
            <w:vMerge/>
            <w:vAlign w:val="center"/>
          </w:tcPr>
          <w:p w14:paraId="3A75E9D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Merge w:val="restart"/>
            <w:vAlign w:val="center"/>
          </w:tcPr>
          <w:p w14:paraId="589949CE"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1,9</w:t>
            </w:r>
          </w:p>
        </w:tc>
        <w:tc>
          <w:tcPr>
            <w:tcW w:w="1133" w:type="dxa"/>
            <w:vMerge w:val="restart"/>
            <w:vAlign w:val="center"/>
          </w:tcPr>
          <w:p w14:paraId="0BB1361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1,9</w:t>
            </w:r>
          </w:p>
        </w:tc>
        <w:tc>
          <w:tcPr>
            <w:tcW w:w="1133" w:type="dxa"/>
            <w:vAlign w:val="center"/>
          </w:tcPr>
          <w:p w14:paraId="28759495"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ign w:val="center"/>
          </w:tcPr>
          <w:p w14:paraId="41D1EBC0"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0"/>
                <w:szCs w:val="20"/>
                <w:highlight w:val="yellow"/>
              </w:rPr>
            </w:pPr>
          </w:p>
        </w:tc>
      </w:tr>
      <w:tr w:rsidR="001E74A2" w:rsidRPr="000C5B79" w14:paraId="4D3E4317" w14:textId="77777777" w:rsidTr="001E74A2">
        <w:trPr>
          <w:trHeight w:val="454"/>
          <w:jc w:val="center"/>
        </w:trPr>
        <w:tc>
          <w:tcPr>
            <w:tcW w:w="2126" w:type="dxa"/>
            <w:vAlign w:val="center"/>
          </w:tcPr>
          <w:p w14:paraId="22834BAB"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1 600,0 kN</w:t>
            </w:r>
          </w:p>
        </w:tc>
        <w:tc>
          <w:tcPr>
            <w:tcW w:w="1133" w:type="dxa"/>
            <w:vMerge/>
            <w:vAlign w:val="center"/>
          </w:tcPr>
          <w:p w14:paraId="29EFCE8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Merge/>
            <w:vAlign w:val="center"/>
          </w:tcPr>
          <w:p w14:paraId="6FD3665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Merge/>
            <w:vAlign w:val="center"/>
          </w:tcPr>
          <w:p w14:paraId="1C0ADCA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Align w:val="center"/>
          </w:tcPr>
          <w:p w14:paraId="67BF7E48"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ign w:val="center"/>
          </w:tcPr>
          <w:p w14:paraId="385C6FEA"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0"/>
                <w:szCs w:val="20"/>
                <w:highlight w:val="yellow"/>
              </w:rPr>
            </w:pPr>
          </w:p>
        </w:tc>
      </w:tr>
      <w:tr w:rsidR="001E74A2" w:rsidRPr="000C5B79" w14:paraId="0478467D" w14:textId="77777777" w:rsidTr="001E74A2">
        <w:trPr>
          <w:trHeight w:val="454"/>
          <w:jc w:val="center"/>
        </w:trPr>
        <w:tc>
          <w:tcPr>
            <w:tcW w:w="2126" w:type="dxa"/>
            <w:vAlign w:val="center"/>
          </w:tcPr>
          <w:p w14:paraId="68A0B673"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1 700,0 kN</w:t>
            </w:r>
          </w:p>
        </w:tc>
        <w:tc>
          <w:tcPr>
            <w:tcW w:w="1133" w:type="dxa"/>
            <w:vMerge/>
            <w:vAlign w:val="center"/>
          </w:tcPr>
          <w:p w14:paraId="056EE709"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Align w:val="center"/>
          </w:tcPr>
          <w:p w14:paraId="0AA1FFD7" w14:textId="4050C5F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2,0</w:t>
            </w:r>
          </w:p>
        </w:tc>
        <w:tc>
          <w:tcPr>
            <w:tcW w:w="1133" w:type="dxa"/>
            <w:vAlign w:val="center"/>
          </w:tcPr>
          <w:p w14:paraId="03E09E18" w14:textId="75B24501"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2,0</w:t>
            </w:r>
          </w:p>
        </w:tc>
        <w:tc>
          <w:tcPr>
            <w:tcW w:w="1133" w:type="dxa"/>
            <w:vAlign w:val="center"/>
          </w:tcPr>
          <w:p w14:paraId="5B1DC10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ign w:val="center"/>
          </w:tcPr>
          <w:p w14:paraId="1F83203B"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0"/>
                <w:szCs w:val="20"/>
                <w:highlight w:val="yellow"/>
              </w:rPr>
            </w:pPr>
          </w:p>
        </w:tc>
      </w:tr>
      <w:tr w:rsidR="001E74A2" w:rsidRPr="000C5B79" w14:paraId="495DAE8F" w14:textId="77777777" w:rsidTr="001E74A2">
        <w:trPr>
          <w:trHeight w:val="448"/>
          <w:jc w:val="center"/>
        </w:trPr>
        <w:tc>
          <w:tcPr>
            <w:tcW w:w="2126" w:type="dxa"/>
            <w:vAlign w:val="center"/>
          </w:tcPr>
          <w:p w14:paraId="1534CEBA"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100,0 kN/ml</w:t>
            </w:r>
          </w:p>
        </w:tc>
        <w:tc>
          <w:tcPr>
            <w:tcW w:w="1133" w:type="dxa"/>
            <w:vMerge w:val="restart"/>
            <w:vAlign w:val="center"/>
          </w:tcPr>
          <w:p w14:paraId="55CA64C5"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r w:rsidRPr="000C5B79">
              <w:rPr>
                <w:rFonts w:ascii="Gotham Office" w:hAnsi="Gotham Office" w:cs="Tahoma"/>
                <w:sz w:val="18"/>
                <w:szCs w:val="18"/>
              </w:rPr>
              <w:t>Semelle filante</w:t>
            </w:r>
          </w:p>
        </w:tc>
        <w:tc>
          <w:tcPr>
            <w:tcW w:w="1133" w:type="dxa"/>
            <w:vMerge w:val="restart"/>
            <w:vAlign w:val="center"/>
          </w:tcPr>
          <w:p w14:paraId="5088ADB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w:t>
            </w:r>
          </w:p>
        </w:tc>
        <w:tc>
          <w:tcPr>
            <w:tcW w:w="1133" w:type="dxa"/>
            <w:vMerge w:val="restart"/>
            <w:vAlign w:val="center"/>
          </w:tcPr>
          <w:p w14:paraId="267CF849"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0,5</w:t>
            </w:r>
            <w:r w:rsidRPr="000C5B79">
              <w:rPr>
                <w:rFonts w:ascii="Gotham Office" w:hAnsi="Gotham Office" w:cs="Tahoma"/>
                <w:bCs/>
                <w:sz w:val="18"/>
                <w:szCs w:val="18"/>
                <w:vertAlign w:val="superscript"/>
              </w:rPr>
              <w:t>(3)</w:t>
            </w:r>
          </w:p>
        </w:tc>
        <w:tc>
          <w:tcPr>
            <w:tcW w:w="1133" w:type="dxa"/>
            <w:vAlign w:val="center"/>
          </w:tcPr>
          <w:p w14:paraId="234DC1D7"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ign w:val="center"/>
          </w:tcPr>
          <w:p w14:paraId="79122D38"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r w:rsidR="001E74A2" w:rsidRPr="000C5B79" w14:paraId="461AFE92" w14:textId="77777777" w:rsidTr="001E74A2">
        <w:trPr>
          <w:trHeight w:val="448"/>
          <w:jc w:val="center"/>
        </w:trPr>
        <w:tc>
          <w:tcPr>
            <w:tcW w:w="2126" w:type="dxa"/>
            <w:vAlign w:val="center"/>
          </w:tcPr>
          <w:p w14:paraId="29FE8F79"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200,0 kN/ml</w:t>
            </w:r>
          </w:p>
        </w:tc>
        <w:tc>
          <w:tcPr>
            <w:tcW w:w="1133" w:type="dxa"/>
            <w:vMerge/>
            <w:vAlign w:val="center"/>
          </w:tcPr>
          <w:p w14:paraId="262310A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sz w:val="18"/>
                <w:szCs w:val="18"/>
              </w:rPr>
            </w:pPr>
          </w:p>
        </w:tc>
        <w:tc>
          <w:tcPr>
            <w:tcW w:w="1133" w:type="dxa"/>
            <w:vMerge/>
            <w:vAlign w:val="center"/>
          </w:tcPr>
          <w:p w14:paraId="2A43706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Merge/>
            <w:vAlign w:val="center"/>
          </w:tcPr>
          <w:p w14:paraId="783BD1B1"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p>
        </w:tc>
        <w:tc>
          <w:tcPr>
            <w:tcW w:w="1133" w:type="dxa"/>
            <w:vAlign w:val="center"/>
          </w:tcPr>
          <w:p w14:paraId="29E86EEF"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ign w:val="center"/>
          </w:tcPr>
          <w:p w14:paraId="54F49593"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r w:rsidR="001E74A2" w:rsidRPr="000C5B79" w14:paraId="754A38BA" w14:textId="77777777" w:rsidTr="001E74A2">
        <w:trPr>
          <w:trHeight w:val="448"/>
          <w:jc w:val="center"/>
        </w:trPr>
        <w:tc>
          <w:tcPr>
            <w:tcW w:w="2126" w:type="dxa"/>
            <w:vAlign w:val="center"/>
          </w:tcPr>
          <w:p w14:paraId="14A4FC89"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300,0 kN/ml</w:t>
            </w:r>
          </w:p>
        </w:tc>
        <w:tc>
          <w:tcPr>
            <w:tcW w:w="1133" w:type="dxa"/>
            <w:vMerge/>
            <w:vAlign w:val="center"/>
          </w:tcPr>
          <w:p w14:paraId="6DF35CDF"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sz w:val="18"/>
                <w:szCs w:val="18"/>
              </w:rPr>
            </w:pPr>
          </w:p>
        </w:tc>
        <w:tc>
          <w:tcPr>
            <w:tcW w:w="1133" w:type="dxa"/>
            <w:vAlign w:val="center"/>
          </w:tcPr>
          <w:p w14:paraId="2C3EDC3C"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w:t>
            </w:r>
          </w:p>
        </w:tc>
        <w:tc>
          <w:tcPr>
            <w:tcW w:w="1133" w:type="dxa"/>
            <w:vAlign w:val="center"/>
          </w:tcPr>
          <w:p w14:paraId="0293C224"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0,7</w:t>
            </w:r>
          </w:p>
        </w:tc>
        <w:tc>
          <w:tcPr>
            <w:tcW w:w="1133" w:type="dxa"/>
            <w:vAlign w:val="center"/>
          </w:tcPr>
          <w:p w14:paraId="798B9878"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ign w:val="center"/>
          </w:tcPr>
          <w:p w14:paraId="7B65390A"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r w:rsidR="001E74A2" w:rsidRPr="000C5B79" w14:paraId="4FB68972" w14:textId="77777777" w:rsidTr="001E74A2">
        <w:trPr>
          <w:trHeight w:val="448"/>
          <w:jc w:val="center"/>
        </w:trPr>
        <w:tc>
          <w:tcPr>
            <w:tcW w:w="2126" w:type="dxa"/>
            <w:vAlign w:val="center"/>
          </w:tcPr>
          <w:p w14:paraId="3B6F40C4" w14:textId="77777777" w:rsidR="001E74A2" w:rsidRPr="000C5B79" w:rsidRDefault="001E74A2" w:rsidP="001D6D1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400,0 kN/ml</w:t>
            </w:r>
          </w:p>
        </w:tc>
        <w:tc>
          <w:tcPr>
            <w:tcW w:w="1133" w:type="dxa"/>
            <w:vMerge/>
          </w:tcPr>
          <w:p w14:paraId="48130816"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highlight w:val="yellow"/>
              </w:rPr>
            </w:pPr>
          </w:p>
        </w:tc>
        <w:tc>
          <w:tcPr>
            <w:tcW w:w="1133" w:type="dxa"/>
            <w:vAlign w:val="center"/>
          </w:tcPr>
          <w:p w14:paraId="1D2A04B1"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w:t>
            </w:r>
          </w:p>
        </w:tc>
        <w:tc>
          <w:tcPr>
            <w:tcW w:w="1133" w:type="dxa"/>
            <w:vAlign w:val="center"/>
          </w:tcPr>
          <w:p w14:paraId="7002C5D3"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Tahoma"/>
                <w:bCs/>
                <w:sz w:val="18"/>
                <w:szCs w:val="18"/>
              </w:rPr>
              <w:t>0,9</w:t>
            </w:r>
          </w:p>
        </w:tc>
        <w:tc>
          <w:tcPr>
            <w:tcW w:w="1133" w:type="dxa"/>
            <w:vAlign w:val="center"/>
          </w:tcPr>
          <w:p w14:paraId="356C3374"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Cambria Math" w:hAnsi="Cambria Math" w:cs="Cambria Math"/>
                <w:bCs/>
                <w:sz w:val="18"/>
                <w:szCs w:val="18"/>
              </w:rPr>
              <w:t>≈</w:t>
            </w:r>
            <w:r w:rsidRPr="000C5B79">
              <w:rPr>
                <w:rFonts w:ascii="Gotham Office" w:hAnsi="Gotham Office" w:cs="Tahoma"/>
                <w:bCs/>
                <w:sz w:val="18"/>
                <w:szCs w:val="18"/>
                <w:highlight w:val="yellow"/>
              </w:rPr>
              <w:t xml:space="preserve"> X,X</w:t>
            </w:r>
          </w:p>
        </w:tc>
        <w:tc>
          <w:tcPr>
            <w:tcW w:w="1276" w:type="dxa"/>
            <w:vMerge/>
            <w:vAlign w:val="center"/>
          </w:tcPr>
          <w:p w14:paraId="12FEB01A" w14:textId="77777777" w:rsidR="001E74A2" w:rsidRPr="000C5B79" w:rsidRDefault="001E74A2"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
                <w:bCs/>
                <w:sz w:val="20"/>
                <w:szCs w:val="20"/>
                <w:highlight w:val="yellow"/>
              </w:rPr>
            </w:pPr>
          </w:p>
        </w:tc>
      </w:tr>
    </w:tbl>
    <w:bookmarkEnd w:id="289"/>
    <w:p w14:paraId="28C3B681" w14:textId="77777777" w:rsidR="001D6D13" w:rsidRPr="000C5B79" w:rsidRDefault="001D6D13" w:rsidP="001D6D13">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(1) Nous avons considéré des semelles entièrement comprimées sous l’effet de la charge verticale centrée.</w:t>
      </w:r>
    </w:p>
    <w:p w14:paraId="773D2F67" w14:textId="77777777" w:rsidR="001D6D13" w:rsidRPr="000C5B79" w:rsidRDefault="001D6D13" w:rsidP="001D6D13">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(2) Dimensions minimales des semelles isolées à mettre en œuvre en se basant sur les descentes de charges transmises.</w:t>
      </w:r>
    </w:p>
    <w:p w14:paraId="015079A2" w14:textId="55240E56" w:rsidR="001114E1" w:rsidRDefault="001D6D13" w:rsidP="001D6D13">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(3) Largeur minimale de semelles filantes à mettre en œuvre pour la bonne exécution des fondations.</w:t>
      </w:r>
    </w:p>
    <w:p w14:paraId="6346EB48" w14:textId="77777777" w:rsidR="001114E1" w:rsidRDefault="001114E1">
      <w:pPr>
        <w:rPr>
          <w:rFonts w:ascii="Gotham Office" w:hAnsi="Gotham Office"/>
          <w:i/>
          <w:sz w:val="18"/>
          <w:szCs w:val="18"/>
        </w:rPr>
      </w:pPr>
      <w:r>
        <w:rPr>
          <w:rFonts w:ascii="Gotham Office" w:hAnsi="Gotham Office"/>
          <w:i/>
          <w:sz w:val="18"/>
          <w:szCs w:val="18"/>
        </w:rPr>
        <w:br w:type="page"/>
      </w:r>
    </w:p>
    <w:bookmarkEnd w:id="288"/>
    <w:p w14:paraId="0756EF08" w14:textId="77777777" w:rsidR="001D6D13" w:rsidRPr="000C5B79" w:rsidRDefault="001D6D13"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Pour les charges verticales centrées communiquées, les tassements absolus prévisibles seraient inférieurs ou de l’ordre de </w:t>
      </w:r>
      <w:r w:rsidRPr="000C5B79">
        <w:rPr>
          <w:rFonts w:ascii="Gotham Office" w:hAnsi="Gotham Office" w:cs="Verdana"/>
          <w:sz w:val="22"/>
          <w:szCs w:val="22"/>
          <w:highlight w:val="yellow"/>
        </w:rPr>
        <w:t>X,X</w:t>
      </w:r>
      <w:r w:rsidRPr="000C5B79">
        <w:rPr>
          <w:rFonts w:ascii="Gotham Office" w:hAnsi="Gotham Office" w:cs="Verdana"/>
          <w:sz w:val="22"/>
          <w:szCs w:val="22"/>
        </w:rPr>
        <w:t xml:space="preserve"> mm. Les estimations des tassements différentiels seraient alors inférieures ou égales à </w:t>
      </w:r>
      <w:r w:rsidRPr="000C5B79">
        <w:rPr>
          <w:rFonts w:ascii="Gotham Office" w:hAnsi="Gotham Office" w:cs="Verdana"/>
          <w:sz w:val="22"/>
          <w:szCs w:val="22"/>
          <w:highlight w:val="yellow"/>
        </w:rPr>
        <w:t>X,X</w:t>
      </w:r>
      <w:r w:rsidRPr="000C5B79">
        <w:rPr>
          <w:rFonts w:ascii="Gotham Office" w:hAnsi="Gotham Office" w:cs="Verdana"/>
          <w:sz w:val="22"/>
          <w:szCs w:val="22"/>
        </w:rPr>
        <w:t xml:space="preserve"> mm. Ces tassements paraissent acceptables au regard des tolérances en vigueur.</w:t>
      </w:r>
    </w:p>
    <w:p w14:paraId="4259DDC4" w14:textId="329C0429" w:rsidR="002057A7" w:rsidRDefault="001D6D13" w:rsidP="001D6D13">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highlight w:val="yellow"/>
        </w:rPr>
      </w:pPr>
      <w:bookmarkStart w:id="290" w:name="_Hlk67497210"/>
      <w:r w:rsidRPr="000C5B79">
        <w:rPr>
          <w:rFonts w:ascii="Gotham Office" w:hAnsi="Gotham Office" w:cs="Verdana"/>
          <w:sz w:val="22"/>
          <w:szCs w:val="22"/>
          <w:highlight w:val="yellow"/>
          <w:u w:val="single"/>
        </w:rPr>
        <w:t>Remarque</w:t>
      </w:r>
      <w:r w:rsidRPr="000C5B79">
        <w:rPr>
          <w:rFonts w:ascii="Calibri" w:hAnsi="Calibri" w:cs="Calibri"/>
          <w:sz w:val="22"/>
          <w:szCs w:val="22"/>
          <w:highlight w:val="yellow"/>
        </w:rPr>
        <w:t> </w:t>
      </w:r>
      <w:r w:rsidRPr="000C5B79">
        <w:rPr>
          <w:rFonts w:ascii="Gotham Office" w:hAnsi="Gotham Office" w:cs="Verdana"/>
          <w:sz w:val="22"/>
          <w:szCs w:val="22"/>
          <w:highlight w:val="yellow"/>
        </w:rPr>
        <w:t>: Les dimensions retenues pour les semelles devront être confirmées par le BET Structure</w:t>
      </w:r>
      <w:r w:rsidR="00A162D6">
        <w:rPr>
          <w:rFonts w:ascii="Gotham Office" w:hAnsi="Gotham Office" w:cs="Verdana"/>
          <w:sz w:val="22"/>
          <w:szCs w:val="22"/>
          <w:highlight w:val="yellow"/>
        </w:rPr>
        <w:t>.</w:t>
      </w:r>
    </w:p>
    <w:bookmarkEnd w:id="290"/>
    <w:p w14:paraId="47179E9D" w14:textId="73949594" w:rsidR="00CF567C" w:rsidRDefault="001D6D13" w:rsidP="00CF567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BET du projet doit prendre en compte les valeurs des tassements calculés dans le dimensionnement des différentes structures du</w:t>
      </w:r>
      <w:r w:rsidRPr="000C5B79">
        <w:rPr>
          <w:rFonts w:ascii="Gotham Office" w:hAnsi="Gotham Office"/>
          <w:sz w:val="22"/>
          <w:szCs w:val="22"/>
          <w:highlight w:val="yellow"/>
        </w:rPr>
        <w:t>/des</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(longrines, poteaux…).</w:t>
      </w:r>
    </w:p>
    <w:p w14:paraId="11CD9EFC" w14:textId="77777777" w:rsidR="001D6D13" w:rsidRPr="000C5B79" w:rsidRDefault="001D6D13" w:rsidP="001D6D1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que les valeurs de tassements différentiels (</w:t>
      </w:r>
      <w:r w:rsidRPr="000C5B79">
        <w:rPr>
          <w:rFonts w:ascii="Gotham Office" w:hAnsi="Gotham Office"/>
          <w:position w:val="-6"/>
          <w:sz w:val="22"/>
          <w:szCs w:val="22"/>
        </w:rPr>
        <w:object w:dxaOrig="320" w:dyaOrig="279" w14:anchorId="3FFF6ACD">
          <v:shape id="_x0000_i1026" type="#_x0000_t75" style="width:12pt;height:10.5pt" o:ole="">
            <v:imagedata r:id="rId75" o:title=""/>
          </v:shape>
          <o:OLEObject Type="Embed" ProgID="Equation.3" ShapeID="_x0000_i1026" DrawAspect="Content" ObjectID="_1844147307" r:id="rId76"/>
        </w:object>
      </w:r>
      <w:r w:rsidRPr="000C5B79">
        <w:rPr>
          <w:rFonts w:ascii="Gotham Office" w:hAnsi="Gotham Office"/>
          <w:sz w:val="22"/>
          <w:szCs w:val="22"/>
        </w:rPr>
        <w:t>) acceptables pour ce type d’ouvrage sont généralement prises telle que</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position w:val="-24"/>
          <w:sz w:val="22"/>
          <w:szCs w:val="22"/>
        </w:rPr>
        <w:object w:dxaOrig="940" w:dyaOrig="620" w14:anchorId="44B11E81">
          <v:shape id="_x0000_i1027" type="#_x0000_t75" style="width:51pt;height:24.75pt" o:ole="" fillcolor="window">
            <v:imagedata r:id="rId77" o:title=""/>
          </v:shape>
          <o:OLEObject Type="Embed" ProgID="Equation.3" ShapeID="_x0000_i1027" DrawAspect="Content" ObjectID="_1844147308" r:id="rId78"/>
        </w:object>
      </w:r>
      <w:r w:rsidRPr="000C5B79">
        <w:rPr>
          <w:rFonts w:ascii="Gotham Office" w:hAnsi="Gotham Office"/>
          <w:sz w:val="22"/>
          <w:szCs w:val="22"/>
        </w:rPr>
        <w:t xml:space="preserve"> (</w:t>
      </w:r>
      <w:r w:rsidRPr="000C5B79">
        <w:rPr>
          <w:rFonts w:ascii="Gotham Office" w:hAnsi="Gotham Office"/>
          <w:i/>
          <w:sz w:val="22"/>
          <w:szCs w:val="22"/>
        </w:rPr>
        <w:t>l</w:t>
      </w:r>
      <w:r w:rsidRPr="000C5B79">
        <w:rPr>
          <w:rFonts w:ascii="Calibri" w:hAnsi="Calibri" w:cs="Calibri"/>
          <w:sz w:val="22"/>
          <w:szCs w:val="22"/>
        </w:rPr>
        <w:t> </w:t>
      </w:r>
      <w:r w:rsidRPr="000C5B79">
        <w:rPr>
          <w:rFonts w:ascii="Gotham Office" w:hAnsi="Gotham Office"/>
          <w:sz w:val="22"/>
          <w:szCs w:val="22"/>
        </w:rPr>
        <w:t>: longueur de la port</w:t>
      </w:r>
      <w:r w:rsidRPr="000C5B79">
        <w:rPr>
          <w:rFonts w:ascii="Gotham Office" w:hAnsi="Gotham Office" w:cs="Gotham Office"/>
          <w:sz w:val="22"/>
          <w:szCs w:val="22"/>
        </w:rPr>
        <w:t>é</w:t>
      </w:r>
      <w:r w:rsidRPr="000C5B79">
        <w:rPr>
          <w:rFonts w:ascii="Gotham Office" w:hAnsi="Gotham Office"/>
          <w:sz w:val="22"/>
          <w:szCs w:val="22"/>
        </w:rPr>
        <w:t>e entre deux appuis en cm).</w:t>
      </w:r>
    </w:p>
    <w:p w14:paraId="1858D156" w14:textId="77777777" w:rsidR="001D6D13" w:rsidRDefault="001D6D13" w:rsidP="001D6D13">
      <w:pPr>
        <w:shd w:val="clear" w:color="auto" w:fill="92D050"/>
        <w:suppressAutoHyphens/>
        <w:spacing w:before="120" w:after="120" w:line="360" w:lineRule="auto"/>
        <w:jc w:val="both"/>
        <w:rPr>
          <w:rFonts w:ascii="Gotham Office" w:hAnsi="Gotham Office"/>
          <w:sz w:val="22"/>
          <w:szCs w:val="22"/>
        </w:rPr>
      </w:pPr>
      <w:bookmarkStart w:id="291" w:name="_Hlk157521569"/>
      <w:r w:rsidRPr="000C5B79">
        <w:rPr>
          <w:rFonts w:ascii="Gotham Office" w:hAnsi="Gotham Office"/>
          <w:sz w:val="22"/>
          <w:szCs w:val="22"/>
        </w:rPr>
        <w:t>L’estimation des tassements au droit des fondations devra être effectué dans le cadre d’une note de calcul spécifique.</w:t>
      </w:r>
    </w:p>
    <w:p w14:paraId="0B0F5D22" w14:textId="77777777" w:rsidR="007A2EC4" w:rsidRDefault="007A2EC4" w:rsidP="007A2EC4">
      <w:pPr>
        <w:shd w:val="clear" w:color="auto" w:fill="92D050"/>
        <w:spacing w:line="360" w:lineRule="auto"/>
        <w:jc w:val="both"/>
        <w:rPr>
          <w:rFonts w:ascii="Gotham Office" w:hAnsi="Gotham Office"/>
          <w:sz w:val="22"/>
          <w:szCs w:val="22"/>
        </w:rPr>
      </w:pPr>
      <w:r w:rsidRPr="002F1E50">
        <w:rPr>
          <w:rFonts w:ascii="Gotham Office" w:hAnsi="Gotham Office"/>
          <w:sz w:val="22"/>
          <w:szCs w:val="22"/>
        </w:rPr>
        <w:t>Une note de calcul spécifique sera établie pour formaliser cette vérification</w:t>
      </w:r>
      <w:r>
        <w:rPr>
          <w:rFonts w:ascii="Gotham Office" w:hAnsi="Gotham Office"/>
          <w:sz w:val="22"/>
          <w:szCs w:val="22"/>
        </w:rPr>
        <w:t xml:space="preserve"> après réception des descentes de charges.</w:t>
      </w:r>
    </w:p>
    <w:p w14:paraId="027B2A1B" w14:textId="19893569" w:rsidR="001D6D13" w:rsidRPr="000C5B79" w:rsidRDefault="00AA3D10" w:rsidP="00CE6544">
      <w:pPr>
        <w:pStyle w:val="Heading3"/>
      </w:pPr>
      <w:bookmarkStart w:id="292" w:name="_Toc219037950"/>
      <w:bookmarkEnd w:id="291"/>
      <w:r w:rsidRPr="000C5B79">
        <w:rPr>
          <w:shd w:val="clear" w:color="auto" w:fill="auto"/>
        </w:rPr>
        <w:t>Sujétions d’exécution</w:t>
      </w:r>
      <w:r w:rsidR="00D83464" w:rsidRPr="000C5B79">
        <w:rPr>
          <w:shd w:val="clear" w:color="auto" w:fill="auto"/>
        </w:rPr>
        <w:t>s</w:t>
      </w:r>
      <w:bookmarkEnd w:id="292"/>
    </w:p>
    <w:p w14:paraId="21FA77AE" w14:textId="3A5DBC16" w:rsidR="00AA3D10" w:rsidRPr="000C5B79" w:rsidRDefault="00AA3D10" w:rsidP="00AA3D10">
      <w:pPr>
        <w:suppressAutoHyphens/>
        <w:spacing w:before="120" w:after="120" w:line="360" w:lineRule="auto"/>
        <w:jc w:val="both"/>
        <w:rPr>
          <w:rFonts w:ascii="Gotham Office" w:hAnsi="Gotham Office"/>
          <w:sz w:val="22"/>
          <w:szCs w:val="22"/>
        </w:rPr>
      </w:pPr>
      <w:bookmarkStart w:id="293" w:name="_Hlk149552876"/>
      <w:r w:rsidRPr="000C5B79">
        <w:rPr>
          <w:rFonts w:ascii="Gotham Office" w:hAnsi="Gotham Office"/>
          <w:sz w:val="22"/>
          <w:szCs w:val="22"/>
        </w:rPr>
        <w:t xml:space="preserve">La mise en œuvre d'une solution de fondations superficielles par semelles ou massifs isolés </w:t>
      </w:r>
      <w:r w:rsidRPr="000C5B79">
        <w:rPr>
          <w:rFonts w:ascii="Gotham Office" w:hAnsi="Gotham Office"/>
          <w:sz w:val="22"/>
          <w:szCs w:val="22"/>
          <w:highlight w:val="yellow"/>
        </w:rPr>
        <w:t>et/ou semelles filantes</w:t>
      </w:r>
      <w:r w:rsidRPr="000C5B79">
        <w:rPr>
          <w:rFonts w:ascii="Gotham Office" w:hAnsi="Gotham Office"/>
          <w:sz w:val="22"/>
          <w:szCs w:val="22"/>
        </w:rPr>
        <w:t xml:space="preserve"> devra être conforme aux règles de l’art et aux documents en vigueur (NF P 94-261).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1A8E8C1B" w14:textId="28BD2321" w:rsidR="006E1CA9" w:rsidRDefault="006E1CA9">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bookmarkStart w:id="294" w:name="_Hlk176959659"/>
      <w:r w:rsidRPr="000C5B79">
        <w:rPr>
          <w:rFonts w:ascii="Gotham Office" w:hAnsi="Gotham Office"/>
          <w:sz w:val="22"/>
          <w:szCs w:val="22"/>
        </w:rPr>
        <w:t>L’entreprise devra vérifier la bonne consistance du fond de fouille, après curage et nettoyage par le biais d’un godet sans dent. En cas de recoupement des sols remaniés par les travaux et/ou les intempéries, des rattrapages supplémentaires en gros béton sont à prévoir pour assurer l’ancrage des fondations dans le «</w:t>
      </w:r>
      <w:r w:rsidRPr="000C5B79">
        <w:rPr>
          <w:rFonts w:ascii="Calibri" w:hAnsi="Calibri" w:cs="Calibri"/>
          <w:sz w:val="22"/>
          <w:szCs w:val="22"/>
        </w:rPr>
        <w:t> </w:t>
      </w:r>
      <w:r w:rsidRPr="000C5B79">
        <w:rPr>
          <w:rFonts w:ascii="Gotham Office" w:hAnsi="Gotham Office"/>
          <w:sz w:val="22"/>
          <w:szCs w:val="22"/>
        </w:rPr>
        <w:t>bon</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sol,</w:t>
      </w:r>
    </w:p>
    <w:p w14:paraId="4A60084A" w14:textId="77777777" w:rsidR="001114E1" w:rsidRDefault="001114E1" w:rsidP="001114E1">
      <w:pPr>
        <w:tabs>
          <w:tab w:val="num" w:pos="709"/>
        </w:tabs>
        <w:suppressAutoHyphens/>
        <w:spacing w:before="120" w:after="120" w:line="360" w:lineRule="auto"/>
        <w:jc w:val="both"/>
        <w:rPr>
          <w:rFonts w:ascii="Gotham Office" w:hAnsi="Gotham Office"/>
          <w:sz w:val="22"/>
          <w:szCs w:val="22"/>
        </w:rPr>
      </w:pPr>
    </w:p>
    <w:p w14:paraId="5BCFC11E" w14:textId="35C04024" w:rsidR="001114E1" w:rsidRDefault="001114E1">
      <w:pPr>
        <w:rPr>
          <w:rFonts w:ascii="Gotham Office" w:hAnsi="Gotham Office"/>
          <w:sz w:val="22"/>
          <w:szCs w:val="22"/>
        </w:rPr>
      </w:pPr>
      <w:r>
        <w:rPr>
          <w:rFonts w:ascii="Gotham Office" w:hAnsi="Gotham Office"/>
          <w:sz w:val="22"/>
          <w:szCs w:val="22"/>
        </w:rPr>
        <w:br w:type="page"/>
      </w:r>
    </w:p>
    <w:bookmarkEnd w:id="294"/>
    <w:p w14:paraId="20CE1FCF" w14:textId="2B669C7F" w:rsidR="00AA3D10" w:rsidRPr="000C5B79" w:rsidRDefault="00AA3D10">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L’homogénéité des fonds de fouilles de fondations sera soigneusement vérifiée. En cas </w:t>
      </w:r>
      <w:r w:rsidRPr="000C5B79">
        <w:rPr>
          <w:rFonts w:ascii="Gotham Office" w:hAnsi="Gotham Office"/>
          <w:sz w:val="22"/>
          <w:szCs w:val="22"/>
          <w:highlight w:val="yellow"/>
        </w:rPr>
        <w:t xml:space="preserve">de surépaisseur de </w:t>
      </w:r>
      <w:r w:rsidRPr="000C5B79">
        <w:rPr>
          <w:rFonts w:ascii="Gotham Office" w:hAnsi="Gotham Office"/>
          <w:i/>
          <w:sz w:val="22"/>
          <w:szCs w:val="22"/>
          <w:highlight w:val="yellow"/>
        </w:rPr>
        <w:t>Remblais</w:t>
      </w:r>
      <w:r w:rsidRPr="000C5B79">
        <w:rPr>
          <w:rFonts w:ascii="Gotham Office" w:hAnsi="Gotham Office"/>
          <w:sz w:val="22"/>
          <w:szCs w:val="22"/>
          <w:highlight w:val="yellow"/>
        </w:rPr>
        <w:t>,</w:t>
      </w:r>
      <w:r w:rsidRPr="000C5B79">
        <w:rPr>
          <w:rFonts w:ascii="Gotham Office" w:hAnsi="Gotham Office"/>
          <w:sz w:val="22"/>
          <w:szCs w:val="22"/>
        </w:rPr>
        <w:t xml:space="preserve"> de présence de poches molles ou terrains remaniés par les intempéries et/ou les travaux ainsi que de points durs, ce sol devra être purgé et remplacé par un rattrapage en gros béton,</w:t>
      </w:r>
    </w:p>
    <w:p w14:paraId="0D291F4D" w14:textId="05EDFEA7" w:rsidR="002057A7" w:rsidRDefault="00AA3D10" w:rsidP="00484FA5">
      <w:pPr>
        <w:numPr>
          <w:ilvl w:val="1"/>
          <w:numId w:val="59"/>
        </w:numPr>
        <w:tabs>
          <w:tab w:val="num" w:pos="709"/>
        </w:tabs>
        <w:suppressAutoHyphens/>
        <w:spacing w:before="120" w:after="120" w:line="360" w:lineRule="auto"/>
        <w:ind w:left="709" w:hanging="425"/>
        <w:jc w:val="both"/>
        <w:rPr>
          <w:rFonts w:ascii="Gotham Office" w:hAnsi="Gotham Office"/>
          <w:sz w:val="22"/>
          <w:szCs w:val="22"/>
          <w:highlight w:val="yellow"/>
        </w:rPr>
      </w:pPr>
      <w:bookmarkStart w:id="295" w:name="_Hlk113631094"/>
      <w:r w:rsidRPr="000C5B79">
        <w:rPr>
          <w:rFonts w:ascii="Gotham Office" w:hAnsi="Gotham Office"/>
          <w:sz w:val="22"/>
          <w:szCs w:val="22"/>
          <w:highlight w:val="yellow"/>
        </w:rPr>
        <w:t xml:space="preserve">En fonction des profondeurs d’assise des fondations et/ou si les terrassements sont réalisés au-delà de la base des fondations mitoyennes, un blindage des fouilles </w:t>
      </w:r>
      <w:r w:rsidR="008B3C84" w:rsidRPr="000C5B79">
        <w:rPr>
          <w:rFonts w:ascii="Gotham Office" w:hAnsi="Gotham Office"/>
          <w:sz w:val="22"/>
          <w:szCs w:val="22"/>
          <w:highlight w:val="yellow"/>
        </w:rPr>
        <w:t xml:space="preserve">ou rigoles </w:t>
      </w:r>
      <w:r w:rsidRPr="000C5B79">
        <w:rPr>
          <w:rFonts w:ascii="Gotham Office" w:hAnsi="Gotham Office"/>
          <w:sz w:val="22"/>
          <w:szCs w:val="22"/>
          <w:highlight w:val="yellow"/>
        </w:rPr>
        <w:t>des fondations pourra s’avérer nécessaire afin d’assurer la bonne tenue des parois,</w:t>
      </w:r>
    </w:p>
    <w:bookmarkEnd w:id="295"/>
    <w:p w14:paraId="0BB5181D" w14:textId="0EFDAF09" w:rsidR="00F71915" w:rsidRPr="000C5B79" w:rsidRDefault="00AA3D10">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fondations devront être coulées en pleine fouille immédiatement après terrassements. Alternativement, afin d’éviter une décompression du fond de la fouille, celui-ci devra être protégé immédiatement par un béton de propreté,</w:t>
      </w:r>
    </w:p>
    <w:p w14:paraId="3D6AB58D" w14:textId="695BA3A8" w:rsidR="00AA3D10" w:rsidRPr="000C5B79" w:rsidRDefault="00AA3D10">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largeur minimale des fondations sera déterminée par un BE</w:t>
      </w:r>
      <w:r w:rsidR="00DC3066">
        <w:rPr>
          <w:rFonts w:ascii="Gotham Office" w:hAnsi="Gotham Office"/>
          <w:sz w:val="22"/>
          <w:szCs w:val="22"/>
        </w:rPr>
        <w:t>T</w:t>
      </w:r>
      <w:r w:rsidRPr="000C5B79">
        <w:rPr>
          <w:rFonts w:ascii="Gotham Office" w:hAnsi="Gotham Office"/>
          <w:sz w:val="22"/>
          <w:szCs w:val="22"/>
        </w:rPr>
        <w:t xml:space="preserve"> Structure</w:t>
      </w:r>
      <w:r w:rsidRPr="000C5B79">
        <w:rPr>
          <w:rFonts w:ascii="Calibri" w:hAnsi="Calibri" w:cs="Calibri"/>
          <w:sz w:val="22"/>
          <w:szCs w:val="22"/>
        </w:rPr>
        <w:t> </w:t>
      </w:r>
      <w:r w:rsidRPr="000C5B79">
        <w:rPr>
          <w:rFonts w:ascii="Gotham Office" w:hAnsi="Gotham Office"/>
          <w:sz w:val="22"/>
          <w:szCs w:val="22"/>
        </w:rPr>
        <w:t>; elle ne sera toutefois pas inf</w:t>
      </w:r>
      <w:r w:rsidRPr="000C5B79">
        <w:rPr>
          <w:rFonts w:ascii="Gotham Office" w:hAnsi="Gotham Office" w:cs="Gotham Office"/>
          <w:sz w:val="22"/>
          <w:szCs w:val="22"/>
        </w:rPr>
        <w:t>é</w:t>
      </w:r>
      <w:r w:rsidRPr="000C5B79">
        <w:rPr>
          <w:rFonts w:ascii="Gotham Office" w:hAnsi="Gotham Office"/>
          <w:sz w:val="22"/>
          <w:szCs w:val="22"/>
        </w:rPr>
        <w:t xml:space="preserve">rieure à </w:t>
      </w:r>
      <w:r w:rsidR="00484FA5" w:rsidRPr="00484FA5">
        <w:rPr>
          <w:rFonts w:ascii="Gotham Office" w:hAnsi="Gotham Office"/>
          <w:sz w:val="22"/>
          <w:szCs w:val="22"/>
          <w:highlight w:val="yellow"/>
        </w:rPr>
        <w:t>0,8 m pour des puits,</w:t>
      </w:r>
      <w:r w:rsidR="00484FA5">
        <w:rPr>
          <w:rFonts w:ascii="Gotham Office" w:hAnsi="Gotham Office"/>
          <w:sz w:val="22"/>
          <w:szCs w:val="22"/>
        </w:rPr>
        <w:t xml:space="preserve"> </w:t>
      </w:r>
      <w:r w:rsidR="00484FA5">
        <w:rPr>
          <w:rFonts w:ascii="Gotham Office" w:hAnsi="Gotham Office"/>
          <w:sz w:val="22"/>
          <w:szCs w:val="22"/>
        </w:rPr>
        <w:br/>
      </w:r>
      <w:r w:rsidRPr="000C5B79">
        <w:rPr>
          <w:rFonts w:ascii="Gotham Office" w:hAnsi="Gotham Office"/>
          <w:sz w:val="22"/>
          <w:szCs w:val="22"/>
        </w:rPr>
        <w:t xml:space="preserve">0,7 m pour des semelles ou massifs isolés </w:t>
      </w:r>
      <w:r w:rsidRPr="000C5B79">
        <w:rPr>
          <w:rFonts w:ascii="Gotham Office" w:hAnsi="Gotham Office"/>
          <w:sz w:val="22"/>
          <w:szCs w:val="22"/>
          <w:highlight w:val="yellow"/>
        </w:rPr>
        <w:t>et 0,5 m pour des semelles filantes</w:t>
      </w:r>
      <w:r w:rsidRPr="000C5B79">
        <w:rPr>
          <w:rFonts w:ascii="Gotham Office" w:hAnsi="Gotham Office"/>
          <w:sz w:val="22"/>
          <w:szCs w:val="22"/>
        </w:rPr>
        <w:t>,</w:t>
      </w:r>
    </w:p>
    <w:bookmarkEnd w:id="293"/>
    <w:p w14:paraId="41C3B1B9" w14:textId="09BBF7AF" w:rsidR="007F0E69"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Compte tenu de la proximité de la nappe, l’entreprise devra prévoir les moyens nécessaires afin d’assurer la réalisation des fondations à sec (rabattement de la nappe à prévoir),</w:t>
      </w:r>
    </w:p>
    <w:p w14:paraId="40ED9A40" w14:textId="2E1C4303" w:rsidR="0064648A" w:rsidRPr="000C5B79" w:rsidRDefault="00AA3D10" w:rsidP="0064648A">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Nous rappelons que des débords assez importants (pouvant aller jusqu’à X,X / X,X m) ont été observés au droit de certains bâtiments existants mitoyens au projet. Il revient au BE</w:t>
      </w:r>
      <w:r w:rsidR="00DC3066">
        <w:rPr>
          <w:rFonts w:ascii="Gotham Office" w:hAnsi="Gotham Office"/>
          <w:sz w:val="22"/>
          <w:szCs w:val="22"/>
          <w:highlight w:val="yellow"/>
        </w:rPr>
        <w:t>T</w:t>
      </w:r>
      <w:r w:rsidRPr="000C5B79">
        <w:rPr>
          <w:rFonts w:ascii="Gotham Office" w:hAnsi="Gotham Office"/>
          <w:sz w:val="22"/>
          <w:szCs w:val="22"/>
          <w:highlight w:val="yellow"/>
        </w:rPr>
        <w:t xml:space="preserve"> Structure de se prononcer sur les dispositions constructives à retenir vis-à-vis des débords des fondations et structures enterrées mitoyennes mises en évidence,</w:t>
      </w:r>
    </w:p>
    <w:p w14:paraId="03F92BEF" w14:textId="77777777" w:rsidR="00AA3D10"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Toutes les précautions devront être prises pour éviter tout effort parasite sur les ouvrages existants tant en phases provisoire que définitive,</w:t>
      </w:r>
    </w:p>
    <w:p w14:paraId="15BF3816" w14:textId="36A62131" w:rsidR="001114E1" w:rsidRDefault="001114E1" w:rsidP="001114E1">
      <w:pPr>
        <w:tabs>
          <w:tab w:val="num" w:pos="709"/>
        </w:tabs>
        <w:suppressAutoHyphens/>
        <w:spacing w:before="120" w:after="120" w:line="360" w:lineRule="auto"/>
        <w:jc w:val="both"/>
        <w:rPr>
          <w:rFonts w:ascii="Gotham Office" w:hAnsi="Gotham Office"/>
          <w:sz w:val="22"/>
          <w:szCs w:val="22"/>
          <w:highlight w:val="yellow"/>
        </w:rPr>
      </w:pPr>
    </w:p>
    <w:p w14:paraId="1E541E75" w14:textId="77777777" w:rsidR="001114E1" w:rsidRDefault="001114E1">
      <w:pPr>
        <w:rPr>
          <w:rFonts w:ascii="Gotham Office" w:hAnsi="Gotham Office"/>
          <w:sz w:val="22"/>
          <w:szCs w:val="22"/>
          <w:highlight w:val="yellow"/>
        </w:rPr>
      </w:pPr>
      <w:r>
        <w:rPr>
          <w:rFonts w:ascii="Gotham Office" w:hAnsi="Gotham Office"/>
          <w:sz w:val="22"/>
          <w:szCs w:val="22"/>
          <w:highlight w:val="yellow"/>
        </w:rPr>
        <w:br w:type="page"/>
      </w:r>
    </w:p>
    <w:p w14:paraId="09172ED8"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bookmarkStart w:id="296" w:name="_Hlk114142046"/>
      <w:bookmarkStart w:id="297" w:name="_Hlk77001697"/>
      <w:r w:rsidRPr="000C5B79">
        <w:rPr>
          <w:rFonts w:ascii="Gotham Office" w:hAnsi="Gotham Office"/>
          <w:sz w:val="22"/>
          <w:szCs w:val="22"/>
        </w:rPr>
        <w:t>Entre fondations voisines, on respectera les règles de mitoyenneté,</w:t>
      </w:r>
    </w:p>
    <w:bookmarkEnd w:id="296"/>
    <w:p w14:paraId="596CBEBA"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On respectera la règle du redan concernant les fondations voisines à niveaux différents (3H/2V entre bords de semelles ou massifs isolées), en particulier à la liaison entre les parties du bâtiment XXX et XXX,</w:t>
      </w:r>
      <w:bookmarkEnd w:id="297"/>
    </w:p>
    <w:p w14:paraId="3BDDD07E"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Dans le cas de parties chargées différemment, la structure devra être adaptée en conséquence (comportement différentiel),</w:t>
      </w:r>
    </w:p>
    <w:p w14:paraId="47945354" w14:textId="77777777" w:rsidR="00AA3D10"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Toute fondation projetée recoupant une fondation existante doit être descendue d’au moins 0,20 m par rapport à l’assise de la fondation démolie extraite,</w:t>
      </w:r>
    </w:p>
    <w:p w14:paraId="41C2D6E4" w14:textId="671C6BD1" w:rsidR="006E1CA9" w:rsidRPr="000C5B79" w:rsidRDefault="00AA3D10" w:rsidP="006E1CA9">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Nous rappelons qu’il peut y avoir des ouvrages enterrés ou des vestiges de fondations d’anciens ouvrages à démolir pouvant engendrer des difficultés de foration. Il pourra s’avérer nécessaire de prévoir une purge et une extraction totale des structures existantes sur site et/ou le pontage de ces dernières,</w:t>
      </w:r>
    </w:p>
    <w:p w14:paraId="5E8E6EE1" w14:textId="5EC686D0"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 xml:space="preserve">Des niveaux indurés (blocs et/ou bancs de </w:t>
      </w:r>
      <w:r w:rsidR="00482111">
        <w:rPr>
          <w:rFonts w:ascii="Gotham Office" w:hAnsi="Gotham Office"/>
          <w:sz w:val="22"/>
          <w:szCs w:val="22"/>
          <w:highlight w:val="yellow"/>
        </w:rPr>
        <w:t>XXX</w:t>
      </w:r>
      <w:r w:rsidRPr="000C5B79">
        <w:rPr>
          <w:rFonts w:ascii="Gotham Office" w:hAnsi="Gotham Office"/>
          <w:sz w:val="22"/>
          <w:szCs w:val="22"/>
          <w:highlight w:val="yellow"/>
        </w:rPr>
        <w:t>) peuvent être rencontrés lors des travaux de terrassements, nécessitant l’utilisation d’outils adaptés,</w:t>
      </w:r>
    </w:p>
    <w:p w14:paraId="1940A28E"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Blindage notamment en cas d’approfondissement des fondations pour respecter des règles de mitoyenneté.</w:t>
      </w:r>
    </w:p>
    <w:p w14:paraId="5FA8DBE1" w14:textId="2408CF88" w:rsidR="00AA3D10" w:rsidRPr="000C5B79" w:rsidRDefault="00AA3D10" w:rsidP="00AA3D10">
      <w:pPr>
        <w:pStyle w:val="Heading2"/>
      </w:pPr>
      <w:bookmarkStart w:id="298" w:name="_Toc219037951"/>
      <w:r w:rsidRPr="000C5B79">
        <w:rPr>
          <w:highlight w:val="yellow"/>
        </w:rPr>
        <w:t>Pré-</w:t>
      </w:r>
      <w:r w:rsidRPr="000C5B79">
        <w:t>dimensionnement des inclusions rigides</w:t>
      </w:r>
      <w:bookmarkEnd w:id="298"/>
    </w:p>
    <w:p w14:paraId="0A39E94A" w14:textId="512505A9" w:rsidR="001D6D13" w:rsidRPr="000C5B79" w:rsidRDefault="00AA3D10" w:rsidP="00CE6544">
      <w:pPr>
        <w:pStyle w:val="Heading3"/>
      </w:pPr>
      <w:bookmarkStart w:id="299" w:name="_Toc219037952"/>
      <w:r w:rsidRPr="0074486C">
        <w:rPr>
          <w:shd w:val="clear" w:color="auto" w:fill="auto"/>
        </w:rPr>
        <w:t>Définition et principe de l’amélioration de sols par inclusions rigides</w:t>
      </w:r>
      <w:bookmarkEnd w:id="299"/>
    </w:p>
    <w:p w14:paraId="302E7170" w14:textId="626732BF" w:rsidR="001114E1" w:rsidRDefault="00AA3D10" w:rsidP="001114E1">
      <w:pPr>
        <w:suppressAutoHyphens/>
        <w:spacing w:before="120" w:after="120" w:line="360" w:lineRule="auto"/>
        <w:jc w:val="both"/>
        <w:rPr>
          <w:rFonts w:ascii="Gotham Office" w:hAnsi="Gotham Office"/>
          <w:sz w:val="22"/>
          <w:szCs w:val="22"/>
        </w:rPr>
      </w:pPr>
      <w:bookmarkStart w:id="300" w:name="_Toc467250470"/>
      <w:bookmarkStart w:id="301" w:name="_Toc467838122"/>
      <w:bookmarkStart w:id="302" w:name="_Toc472949861"/>
      <w:r w:rsidRPr="000C5B79">
        <w:rPr>
          <w:rFonts w:ascii="Gotham Office" w:hAnsi="Gotham Office"/>
          <w:sz w:val="22"/>
          <w:szCs w:val="22"/>
        </w:rPr>
        <w:t>Nous rappelons que selon les recommandations ASIRI</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L</w:t>
      </w:r>
      <w:r w:rsidRPr="000C5B79">
        <w:rPr>
          <w:rFonts w:ascii="Gotham Office" w:hAnsi="Gotham Office" w:cs="Gotham Office"/>
          <w:sz w:val="22"/>
          <w:szCs w:val="22"/>
        </w:rPr>
        <w:t>’</w:t>
      </w:r>
      <w:r w:rsidRPr="000C5B79">
        <w:rPr>
          <w:rFonts w:ascii="Gotham Office" w:hAnsi="Gotham Office"/>
          <w:sz w:val="22"/>
          <w:szCs w:val="22"/>
        </w:rPr>
        <w:t>interaction entre le sol encaissant et l</w:t>
      </w:r>
      <w:r w:rsidRPr="000C5B79">
        <w:rPr>
          <w:rFonts w:ascii="Gotham Office" w:hAnsi="Gotham Office" w:cs="Gotham Office"/>
          <w:sz w:val="22"/>
          <w:szCs w:val="22"/>
        </w:rPr>
        <w:t>’</w:t>
      </w:r>
      <w:r w:rsidRPr="000C5B79">
        <w:rPr>
          <w:rFonts w:ascii="Gotham Office" w:hAnsi="Gotham Office"/>
          <w:sz w:val="22"/>
          <w:szCs w:val="22"/>
        </w:rPr>
        <w:t xml:space="preserve">inclusion reste </w:t>
      </w:r>
      <w:r w:rsidRPr="000C5B79">
        <w:rPr>
          <w:rFonts w:ascii="Gotham Office" w:hAnsi="Gotham Office" w:cs="Gotham Office"/>
          <w:sz w:val="22"/>
          <w:szCs w:val="22"/>
        </w:rPr>
        <w:t>é</w:t>
      </w:r>
      <w:r w:rsidRPr="000C5B79">
        <w:rPr>
          <w:rFonts w:ascii="Gotham Office" w:hAnsi="Gotham Office"/>
          <w:sz w:val="22"/>
          <w:szCs w:val="22"/>
        </w:rPr>
        <w:t>troitement li</w:t>
      </w:r>
      <w:r w:rsidRPr="000C5B79">
        <w:rPr>
          <w:rFonts w:ascii="Gotham Office" w:hAnsi="Gotham Office" w:cs="Gotham Office"/>
          <w:sz w:val="22"/>
          <w:szCs w:val="22"/>
        </w:rPr>
        <w:t>é</w:t>
      </w:r>
      <w:r w:rsidRPr="000C5B79">
        <w:rPr>
          <w:rFonts w:ascii="Gotham Office" w:hAnsi="Gotham Office"/>
          <w:sz w:val="22"/>
          <w:szCs w:val="22"/>
        </w:rPr>
        <w:t>e au m</w:t>
      </w:r>
      <w:r w:rsidRPr="000C5B79">
        <w:rPr>
          <w:rFonts w:ascii="Gotham Office" w:hAnsi="Gotham Office" w:cs="Gotham Office"/>
          <w:sz w:val="22"/>
          <w:szCs w:val="22"/>
        </w:rPr>
        <w:t>é</w:t>
      </w:r>
      <w:r w:rsidRPr="000C5B79">
        <w:rPr>
          <w:rFonts w:ascii="Gotham Office" w:hAnsi="Gotham Office"/>
          <w:sz w:val="22"/>
          <w:szCs w:val="22"/>
        </w:rPr>
        <w:t>canisme de transfert de charge par l</w:t>
      </w:r>
      <w:r w:rsidRPr="000C5B79">
        <w:rPr>
          <w:rFonts w:ascii="Gotham Office" w:hAnsi="Gotham Office" w:cs="Gotham Office"/>
          <w:sz w:val="22"/>
          <w:szCs w:val="22"/>
        </w:rPr>
        <w:t>’</w:t>
      </w:r>
      <w:r w:rsidRPr="000C5B79">
        <w:rPr>
          <w:rFonts w:ascii="Gotham Office" w:hAnsi="Gotham Office"/>
          <w:sz w:val="22"/>
          <w:szCs w:val="22"/>
        </w:rPr>
        <w:t>interm</w:t>
      </w:r>
      <w:r w:rsidRPr="000C5B79">
        <w:rPr>
          <w:rFonts w:ascii="Gotham Office" w:hAnsi="Gotham Office" w:cs="Gotham Office"/>
          <w:sz w:val="22"/>
          <w:szCs w:val="22"/>
        </w:rPr>
        <w:t>é</w:t>
      </w:r>
      <w:r w:rsidRPr="000C5B79">
        <w:rPr>
          <w:rFonts w:ascii="Gotham Office" w:hAnsi="Gotham Office"/>
          <w:sz w:val="22"/>
          <w:szCs w:val="22"/>
        </w:rPr>
        <w:t>diaire d</w:t>
      </w:r>
      <w:r w:rsidRPr="000C5B79">
        <w:rPr>
          <w:rFonts w:ascii="Gotham Office" w:hAnsi="Gotham Office" w:cs="Gotham Office"/>
          <w:sz w:val="22"/>
          <w:szCs w:val="22"/>
        </w:rPr>
        <w:t>’</w:t>
      </w:r>
      <w:r w:rsidRPr="000C5B79">
        <w:rPr>
          <w:rFonts w:ascii="Gotham Office" w:hAnsi="Gotham Office"/>
          <w:sz w:val="22"/>
          <w:szCs w:val="22"/>
        </w:rPr>
        <w:t>un matelas. Le r</w:t>
      </w:r>
      <w:r w:rsidRPr="000C5B79">
        <w:rPr>
          <w:rFonts w:ascii="Gotham Office" w:hAnsi="Gotham Office" w:cs="Gotham Office"/>
          <w:sz w:val="22"/>
          <w:szCs w:val="22"/>
        </w:rPr>
        <w:t>ô</w:t>
      </w:r>
      <w:r w:rsidRPr="000C5B79">
        <w:rPr>
          <w:rFonts w:ascii="Gotham Office" w:hAnsi="Gotham Office"/>
          <w:sz w:val="22"/>
          <w:szCs w:val="22"/>
        </w:rPr>
        <w:t>le des inclusions est de transmettre la charge due au poids de l</w:t>
      </w:r>
      <w:r w:rsidRPr="000C5B79">
        <w:rPr>
          <w:rFonts w:ascii="Gotham Office" w:hAnsi="Gotham Office" w:cs="Gotham Office"/>
          <w:sz w:val="22"/>
          <w:szCs w:val="22"/>
        </w:rPr>
        <w:t>’</w:t>
      </w:r>
      <w:r w:rsidRPr="000C5B79">
        <w:rPr>
          <w:rFonts w:ascii="Gotham Office" w:hAnsi="Gotham Office"/>
          <w:sz w:val="22"/>
          <w:szCs w:val="22"/>
        </w:rPr>
        <w:t>ouvrage et les charges de services dans des sols plus portants en profondeur, afin d</w:t>
      </w:r>
      <w:r w:rsidRPr="000C5B79">
        <w:rPr>
          <w:rFonts w:ascii="Gotham Office" w:hAnsi="Gotham Office" w:cs="Gotham Office"/>
          <w:sz w:val="22"/>
          <w:szCs w:val="22"/>
        </w:rPr>
        <w:t>’</w:t>
      </w:r>
      <w:r w:rsidRPr="000C5B79">
        <w:rPr>
          <w:rFonts w:ascii="Gotham Office" w:hAnsi="Gotham Office"/>
          <w:sz w:val="22"/>
          <w:szCs w:val="22"/>
        </w:rPr>
        <w:t>augmenter la portance et de r</w:t>
      </w:r>
      <w:r w:rsidRPr="000C5B79">
        <w:rPr>
          <w:rFonts w:ascii="Gotham Office" w:hAnsi="Gotham Office" w:cs="Gotham Office"/>
          <w:sz w:val="22"/>
          <w:szCs w:val="22"/>
        </w:rPr>
        <w:t>é</w:t>
      </w:r>
      <w:r w:rsidRPr="000C5B79">
        <w:rPr>
          <w:rFonts w:ascii="Gotham Office" w:hAnsi="Gotham Office"/>
          <w:sz w:val="22"/>
          <w:szCs w:val="22"/>
        </w:rPr>
        <w:t>duire les tassements de l</w:t>
      </w:r>
      <w:r w:rsidRPr="000C5B79">
        <w:rPr>
          <w:rFonts w:ascii="Gotham Office" w:hAnsi="Gotham Office" w:cs="Gotham Office"/>
          <w:sz w:val="22"/>
          <w:szCs w:val="22"/>
        </w:rPr>
        <w:t>’</w:t>
      </w:r>
      <w:r w:rsidRPr="000C5B79">
        <w:rPr>
          <w:rFonts w:ascii="Gotham Office" w:hAnsi="Gotham Office"/>
          <w:sz w:val="22"/>
          <w:szCs w:val="22"/>
        </w:rPr>
        <w:t>ouvrage. Pour ce faire, l</w:t>
      </w:r>
      <w:r w:rsidRPr="000C5B79">
        <w:rPr>
          <w:rFonts w:ascii="Gotham Office" w:hAnsi="Gotham Office" w:cs="Gotham Office"/>
          <w:sz w:val="22"/>
          <w:szCs w:val="22"/>
        </w:rPr>
        <w:t>’</w:t>
      </w:r>
      <w:r w:rsidRPr="000C5B79">
        <w:rPr>
          <w:rFonts w:ascii="Gotham Office" w:hAnsi="Gotham Office"/>
          <w:sz w:val="22"/>
          <w:szCs w:val="22"/>
        </w:rPr>
        <w:t>inclusion rigide devra rechercher un horizon porteur</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r w:rsidR="001114E1">
        <w:rPr>
          <w:rFonts w:ascii="Gotham Office" w:hAnsi="Gotham Office"/>
          <w:sz w:val="22"/>
          <w:szCs w:val="22"/>
        </w:rPr>
        <w:br w:type="page"/>
      </w:r>
    </w:p>
    <w:p w14:paraId="3B979408" w14:textId="77777777" w:rsidR="00AA3D10" w:rsidRPr="000C5B79" w:rsidRDefault="00AA3D10" w:rsidP="00AA3D1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les inclusions rigides non armés ne fonctionnent qu’en compression simple et ne reprennent ni les efforts horizontaux, ni les efforts de traction.</w:t>
      </w:r>
    </w:p>
    <w:p w14:paraId="5D13DA63" w14:textId="649EBA3F" w:rsidR="0064648A" w:rsidRPr="000C5B79" w:rsidRDefault="00AA3D10" w:rsidP="0064648A">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inclusions pourront être reliées en tête par un matelas de répartition et de transfert de charges entre les inclusions et les semelles pour les fondations.</w:t>
      </w:r>
    </w:p>
    <w:p w14:paraId="251C0C7F" w14:textId="77777777" w:rsidR="00AA3D10" w:rsidRDefault="00AA3D10" w:rsidP="00AA3D10">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En l’absence de ce matelas pour les fondations, celles-ci doivent être renforcées ou dimensionnées dans un contexte de fondations mixtes (inclusions considérées comme points durs).</w:t>
      </w:r>
    </w:p>
    <w:p w14:paraId="191B5AE6" w14:textId="5AD3B69F" w:rsidR="001D6D13" w:rsidRPr="000C5B79" w:rsidRDefault="00AA3D10" w:rsidP="00CE6544">
      <w:pPr>
        <w:pStyle w:val="Heading3"/>
      </w:pPr>
      <w:bookmarkStart w:id="303" w:name="_Toc219037953"/>
      <w:bookmarkEnd w:id="300"/>
      <w:bookmarkEnd w:id="301"/>
      <w:bookmarkEnd w:id="302"/>
      <w:r w:rsidRPr="0074486C">
        <w:rPr>
          <w:shd w:val="clear" w:color="auto" w:fill="auto"/>
        </w:rPr>
        <w:t xml:space="preserve">Paramètres de </w:t>
      </w:r>
      <w:r w:rsidRPr="0074486C">
        <w:rPr>
          <w:highlight w:val="yellow"/>
          <w:shd w:val="clear" w:color="auto" w:fill="auto"/>
        </w:rPr>
        <w:t>pré-</w:t>
      </w:r>
      <w:r w:rsidRPr="0074486C">
        <w:rPr>
          <w:shd w:val="clear" w:color="auto" w:fill="auto"/>
        </w:rPr>
        <w:t>dimensionnement</w:t>
      </w:r>
      <w:bookmarkEnd w:id="303"/>
    </w:p>
    <w:p w14:paraId="46837640" w14:textId="77777777" w:rsidR="00AA3D10" w:rsidRPr="000C5B79" w:rsidRDefault="00AA3D10">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highlight w:val="yellow"/>
          <w:u w:val="single"/>
        </w:rPr>
      </w:pPr>
      <w:r w:rsidRPr="000C5B79">
        <w:rPr>
          <w:rFonts w:ascii="Gotham Office" w:eastAsia="Times New Roman" w:hAnsi="Gotham Office"/>
          <w:b/>
          <w:sz w:val="22"/>
          <w:szCs w:val="22"/>
          <w:highlight w:val="yellow"/>
          <w:u w:val="single"/>
        </w:rPr>
        <w:t>Hypothèses de calcul</w:t>
      </w:r>
      <w:r w:rsidRPr="000C5B79">
        <w:rPr>
          <w:rFonts w:ascii="Calibri" w:eastAsia="Times New Roman" w:hAnsi="Calibri" w:cs="Calibri"/>
          <w:b/>
          <w:sz w:val="22"/>
          <w:szCs w:val="22"/>
          <w:highlight w:val="yellow"/>
        </w:rPr>
        <w:t> </w:t>
      </w:r>
      <w:r w:rsidRPr="000C5B79">
        <w:rPr>
          <w:rFonts w:ascii="Gotham Office" w:eastAsia="Times New Roman" w:hAnsi="Gotham Office"/>
          <w:b/>
          <w:sz w:val="22"/>
          <w:szCs w:val="22"/>
          <w:highlight w:val="yellow"/>
        </w:rPr>
        <w:t>:</w:t>
      </w:r>
    </w:p>
    <w:p w14:paraId="3C5C3E4E" w14:textId="77777777" w:rsidR="00AA3D10" w:rsidRPr="000C5B79" w:rsidRDefault="00AA3D10" w:rsidP="00AA3D10">
      <w:pPr>
        <w:suppressAutoHyphens/>
        <w:spacing w:before="120" w:after="120" w:line="360" w:lineRule="auto"/>
        <w:jc w:val="both"/>
        <w:rPr>
          <w:rFonts w:ascii="Gotham Office" w:hAnsi="Gotham Office"/>
          <w:sz w:val="22"/>
          <w:szCs w:val="22"/>
          <w:highlight w:val="yellow"/>
        </w:rPr>
      </w:pPr>
      <w:bookmarkStart w:id="304" w:name="_Hlk72430502"/>
      <w:r w:rsidRPr="000C5B79">
        <w:rPr>
          <w:rFonts w:ascii="Gotham Office" w:hAnsi="Gotham Office"/>
          <w:sz w:val="22"/>
          <w:szCs w:val="22"/>
          <w:highlight w:val="yellow"/>
        </w:rPr>
        <w:t>Dans la suite de l’étude, nous allons considérer en première approche l’absence de matelas de transfert entre l’arase inférieure des semelles et la tête des inclusions, sous fondations.</w:t>
      </w:r>
    </w:p>
    <w:p w14:paraId="39CF13FF" w14:textId="77777777" w:rsidR="00AA3D10" w:rsidRPr="000C5B79" w:rsidRDefault="00AA3D10" w:rsidP="00AA3D1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Pour le dimensionnement des inclusions, nous avons considéré un objectif d’amélioration de la capacité portante admissibles aux ELS des sols renforcés à </w:t>
      </w:r>
      <w:r w:rsidRPr="000C5B79">
        <w:rPr>
          <w:rFonts w:ascii="Gotham Office" w:hAnsi="Gotham Office"/>
          <w:b/>
          <w:sz w:val="22"/>
          <w:szCs w:val="22"/>
          <w:highlight w:val="yellow"/>
        </w:rPr>
        <w:t>2,0 bars</w:t>
      </w:r>
      <w:r w:rsidRPr="000C5B79">
        <w:rPr>
          <w:rFonts w:ascii="Gotham Office" w:hAnsi="Gotham Office"/>
          <w:sz w:val="22"/>
          <w:szCs w:val="22"/>
          <w:highlight w:val="yellow"/>
        </w:rPr>
        <w:t xml:space="preserve"> et un tassement maximal admissible de l’ordre de 1,0 cm pour les fondations. Pour le dallage, le tassement maximal sera limité à 1,5 cm.</w:t>
      </w:r>
    </w:p>
    <w:p w14:paraId="583EF96C" w14:textId="545DAF4B" w:rsidR="00AA3D10" w:rsidRPr="000C5B79" w:rsidRDefault="00AA3D10" w:rsidP="00AA3D1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Ces objectifs de dimensionnement devront avoir l’aval du BET Structure du projet.</w:t>
      </w:r>
    </w:p>
    <w:bookmarkEnd w:id="304"/>
    <w:p w14:paraId="480D8642" w14:textId="77777777" w:rsidR="00AA3D10" w:rsidRPr="000C5B79" w:rsidRDefault="00AA3D10">
      <w:pPr>
        <w:pStyle w:val="ListParagraph"/>
        <w:numPr>
          <w:ilvl w:val="0"/>
          <w:numId w:val="30"/>
        </w:numPr>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Caractéristiques des sols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9E465E5" w14:textId="77777777" w:rsidR="00AA3D10" w:rsidRPr="000C5B79" w:rsidRDefault="00AA3D10" w:rsidP="00AA3D10">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 dimensionnement des inclusions rigides, </w:t>
      </w:r>
      <w:r w:rsidRPr="000C5B79">
        <w:rPr>
          <w:rFonts w:ascii="Gotham Office" w:hAnsi="Gotham Office" w:cs="Verdana"/>
          <w:sz w:val="22"/>
          <w:szCs w:val="22"/>
        </w:rPr>
        <w:t>le profil type et les caractéristiques mécaniques des différentes couches sont présentés dans le tableau ci-dessous</w:t>
      </w:r>
      <w:r w:rsidRPr="000C5B79">
        <w:rPr>
          <w:rFonts w:ascii="Calibri" w:hAnsi="Calibri" w:cs="Calibri"/>
          <w:sz w:val="22"/>
          <w:szCs w:val="22"/>
        </w:rPr>
        <w:t> </w:t>
      </w:r>
      <w:r w:rsidRPr="000C5B79">
        <w:rPr>
          <w:rFonts w:ascii="Gotham Office" w:hAnsi="Gotham Office"/>
          <w:sz w:val="22"/>
          <w:szCs w:val="22"/>
        </w:rPr>
        <w:t>:</w:t>
      </w:r>
    </w:p>
    <w:tbl>
      <w:tblPr>
        <w:tblW w:w="96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2117"/>
        <w:gridCol w:w="1134"/>
        <w:gridCol w:w="992"/>
        <w:gridCol w:w="1139"/>
        <w:gridCol w:w="939"/>
        <w:gridCol w:w="855"/>
        <w:gridCol w:w="904"/>
        <w:gridCol w:w="732"/>
        <w:gridCol w:w="851"/>
      </w:tblGrid>
      <w:tr w:rsidR="00AA3D10" w:rsidRPr="000C5B79" w14:paraId="21FDFAD2" w14:textId="77777777">
        <w:trPr>
          <w:trHeight w:val="38"/>
          <w:jc w:val="center"/>
        </w:trPr>
        <w:tc>
          <w:tcPr>
            <w:tcW w:w="2117" w:type="dxa"/>
            <w:vMerge w:val="restart"/>
            <w:shd w:val="clear" w:color="auto" w:fill="F2F2F2" w:themeFill="background1" w:themeFillShade="F2"/>
            <w:vAlign w:val="center"/>
          </w:tcPr>
          <w:p w14:paraId="5A25ECD0"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2126" w:type="dxa"/>
            <w:gridSpan w:val="2"/>
            <w:shd w:val="clear" w:color="auto" w:fill="F2F2F2" w:themeFill="background1" w:themeFillShade="F2"/>
            <w:vAlign w:val="center"/>
          </w:tcPr>
          <w:p w14:paraId="7BFAD39B"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 base</w:t>
            </w:r>
          </w:p>
        </w:tc>
        <w:tc>
          <w:tcPr>
            <w:tcW w:w="1139" w:type="dxa"/>
            <w:vMerge w:val="restart"/>
            <w:shd w:val="clear" w:color="auto" w:fill="F2F2F2" w:themeFill="background1" w:themeFillShade="F2"/>
            <w:vAlign w:val="center"/>
          </w:tcPr>
          <w:p w14:paraId="6094DEA9" w14:textId="77777777" w:rsidR="00AA3D10" w:rsidRPr="000C5B79" w:rsidRDefault="00AA3D10" w:rsidP="00AA3D10">
            <w:pPr>
              <w:tabs>
                <w:tab w:val="left" w:pos="426"/>
              </w:tabs>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Epaisseur (m)</w:t>
            </w:r>
          </w:p>
        </w:tc>
        <w:tc>
          <w:tcPr>
            <w:tcW w:w="939" w:type="dxa"/>
            <w:vMerge w:val="restart"/>
            <w:shd w:val="clear" w:color="auto" w:fill="F2F2F2" w:themeFill="background1" w:themeFillShade="F2"/>
            <w:vAlign w:val="center"/>
          </w:tcPr>
          <w:p w14:paraId="4A2EF540" w14:textId="77777777" w:rsidR="00AA3D10" w:rsidRPr="000C5B79" w:rsidRDefault="00AA3D10" w:rsidP="00AA3D10">
            <w:pPr>
              <w:tabs>
                <w:tab w:val="left" w:pos="426"/>
              </w:tabs>
              <w:suppressAutoHyphens/>
              <w:spacing w:before="120" w:after="120" w:line="240" w:lineRule="auto"/>
              <w:ind w:left="-91" w:right="-37"/>
              <w:jc w:val="center"/>
              <w:rPr>
                <w:rFonts w:ascii="Gotham Office" w:hAnsi="Gotham Office"/>
                <w:b/>
                <w:sz w:val="18"/>
                <w:szCs w:val="18"/>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855" w:type="dxa"/>
            <w:vMerge w:val="restart"/>
            <w:shd w:val="clear" w:color="auto" w:fill="F2F2F2" w:themeFill="background1" w:themeFillShade="F2"/>
            <w:vAlign w:val="center"/>
          </w:tcPr>
          <w:p w14:paraId="06837BC2" w14:textId="77777777" w:rsidR="00AA3D10" w:rsidRPr="000C5B79" w:rsidRDefault="00AA3D10" w:rsidP="00AA3D10">
            <w:pPr>
              <w:tabs>
                <w:tab w:val="left" w:pos="426"/>
              </w:tabs>
              <w:suppressAutoHyphens/>
              <w:spacing w:before="120" w:after="120" w:line="240" w:lineRule="auto"/>
              <w:ind w:left="-37" w:right="-32"/>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l</w:t>
            </w:r>
            <w:r w:rsidRPr="000C5B79">
              <w:rPr>
                <w:rFonts w:ascii="Gotham Office" w:hAnsi="Gotham Office"/>
                <w:b/>
                <w:sz w:val="18"/>
                <w:szCs w:val="18"/>
                <w:vertAlign w:val="superscript"/>
              </w:rPr>
              <w:t>*</w:t>
            </w:r>
            <w:r w:rsidRPr="000C5B79">
              <w:rPr>
                <w:rFonts w:ascii="Gotham Office" w:hAnsi="Gotham Office"/>
                <w:b/>
                <w:sz w:val="18"/>
                <w:szCs w:val="18"/>
              </w:rPr>
              <w:br/>
              <w:t>(MPa)</w:t>
            </w:r>
          </w:p>
        </w:tc>
        <w:tc>
          <w:tcPr>
            <w:tcW w:w="904" w:type="dxa"/>
            <w:vMerge w:val="restart"/>
            <w:shd w:val="clear" w:color="auto" w:fill="F2F2F2" w:themeFill="background1" w:themeFillShade="F2"/>
            <w:vAlign w:val="center"/>
          </w:tcPr>
          <w:p w14:paraId="7D2F7D57"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w:t>
            </w:r>
            <w:r w:rsidRPr="000C5B79">
              <w:rPr>
                <w:rFonts w:ascii="Gotham Office" w:hAnsi="Gotham Office"/>
                <w:b/>
                <w:sz w:val="18"/>
                <w:szCs w:val="18"/>
                <w:vertAlign w:val="subscript"/>
              </w:rPr>
              <w:t>M</w:t>
            </w:r>
            <w:r w:rsidRPr="000C5B79">
              <w:rPr>
                <w:rFonts w:ascii="Gotham Office" w:hAnsi="Gotham Office"/>
                <w:b/>
                <w:sz w:val="18"/>
                <w:szCs w:val="18"/>
              </w:rPr>
              <w:br/>
              <w:t>(MPa)</w:t>
            </w:r>
          </w:p>
        </w:tc>
        <w:tc>
          <w:tcPr>
            <w:tcW w:w="732" w:type="dxa"/>
            <w:vMerge w:val="restart"/>
            <w:shd w:val="clear" w:color="auto" w:fill="F2F2F2" w:themeFill="background1" w:themeFillShade="F2"/>
            <w:vAlign w:val="center"/>
          </w:tcPr>
          <w:p w14:paraId="21E877D5"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α</w:t>
            </w:r>
          </w:p>
        </w:tc>
        <w:tc>
          <w:tcPr>
            <w:tcW w:w="851" w:type="dxa"/>
            <w:vMerge w:val="restart"/>
            <w:shd w:val="clear" w:color="auto" w:fill="F2F2F2" w:themeFill="background1" w:themeFillShade="F2"/>
            <w:vAlign w:val="center"/>
          </w:tcPr>
          <w:p w14:paraId="6E49D85B"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w:t>
            </w:r>
            <w:r w:rsidRPr="000C5B79">
              <w:rPr>
                <w:rFonts w:ascii="Gotham Office" w:hAnsi="Gotham Office"/>
                <w:b/>
                <w:sz w:val="18"/>
                <w:szCs w:val="18"/>
                <w:vertAlign w:val="subscript"/>
              </w:rPr>
              <w:t>sol</w:t>
            </w:r>
            <w:r w:rsidRPr="000C5B79">
              <w:rPr>
                <w:rFonts w:ascii="Gotham Office" w:hAnsi="Gotham Office"/>
                <w:b/>
                <w:sz w:val="18"/>
                <w:szCs w:val="18"/>
                <w:vertAlign w:val="subscript"/>
              </w:rPr>
              <w:br/>
            </w:r>
            <w:r w:rsidRPr="000C5B79">
              <w:rPr>
                <w:rFonts w:ascii="Gotham Office" w:hAnsi="Gotham Office"/>
                <w:b/>
                <w:sz w:val="18"/>
                <w:szCs w:val="18"/>
              </w:rPr>
              <w:t>(MPa)</w:t>
            </w:r>
          </w:p>
        </w:tc>
      </w:tr>
      <w:tr w:rsidR="00AA3D10" w:rsidRPr="000C5B79" w14:paraId="10631F9D" w14:textId="77777777">
        <w:trPr>
          <w:trHeight w:val="38"/>
          <w:jc w:val="center"/>
        </w:trPr>
        <w:tc>
          <w:tcPr>
            <w:tcW w:w="2117" w:type="dxa"/>
            <w:vMerge/>
            <w:vAlign w:val="center"/>
          </w:tcPr>
          <w:p w14:paraId="278C0329"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1134" w:type="dxa"/>
            <w:shd w:val="clear" w:color="auto" w:fill="F2F2F2" w:themeFill="background1" w:themeFillShade="F2"/>
            <w:vAlign w:val="center"/>
          </w:tcPr>
          <w:p w14:paraId="41621090"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m/PFT</w:t>
            </w:r>
            <w:r w:rsidRPr="000C5B79">
              <w:rPr>
                <w:rFonts w:ascii="Gotham Office" w:hAnsi="Gotham Office"/>
                <w:b/>
                <w:sz w:val="18"/>
                <w:szCs w:val="18"/>
                <w:vertAlign w:val="superscript"/>
              </w:rPr>
              <w:t>(1)</w:t>
            </w:r>
          </w:p>
        </w:tc>
        <w:tc>
          <w:tcPr>
            <w:tcW w:w="992" w:type="dxa"/>
            <w:shd w:val="clear" w:color="auto" w:fill="F2F2F2" w:themeFill="background1" w:themeFillShade="F2"/>
            <w:vAlign w:val="center"/>
          </w:tcPr>
          <w:p w14:paraId="6A2247E4"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rPr>
              <w:br/>
            </w:r>
            <w:r w:rsidRPr="000C5B79">
              <w:rPr>
                <w:rFonts w:ascii="Gotham Office" w:hAnsi="Gotham Office"/>
                <w:b/>
                <w:sz w:val="18"/>
                <w:szCs w:val="18"/>
                <w:highlight w:val="yellow"/>
              </w:rPr>
              <w:t>/NVP</w:t>
            </w:r>
            <w:r w:rsidRPr="000C5B79">
              <w:rPr>
                <w:rFonts w:ascii="Gotham Office" w:hAnsi="Gotham Office"/>
                <w:b/>
                <w:sz w:val="18"/>
                <w:szCs w:val="18"/>
                <w:vertAlign w:val="superscript"/>
              </w:rPr>
              <w:t>(1)</w:t>
            </w:r>
          </w:p>
        </w:tc>
        <w:tc>
          <w:tcPr>
            <w:tcW w:w="1139" w:type="dxa"/>
            <w:vMerge/>
            <w:vAlign w:val="center"/>
          </w:tcPr>
          <w:p w14:paraId="402CDF07"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939" w:type="dxa"/>
            <w:vMerge/>
            <w:vAlign w:val="center"/>
          </w:tcPr>
          <w:p w14:paraId="1474EA49"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855" w:type="dxa"/>
            <w:vMerge/>
            <w:vAlign w:val="center"/>
          </w:tcPr>
          <w:p w14:paraId="644CA4B8"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904" w:type="dxa"/>
            <w:vMerge/>
            <w:vAlign w:val="center"/>
          </w:tcPr>
          <w:p w14:paraId="6B581B81"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732" w:type="dxa"/>
            <w:vMerge/>
            <w:vAlign w:val="center"/>
          </w:tcPr>
          <w:p w14:paraId="2E241CF3"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c>
          <w:tcPr>
            <w:tcW w:w="851" w:type="dxa"/>
            <w:vMerge/>
            <w:vAlign w:val="center"/>
          </w:tcPr>
          <w:p w14:paraId="3A775E22" w14:textId="77777777" w:rsidR="00AA3D10" w:rsidRPr="000C5B79" w:rsidRDefault="00AA3D10" w:rsidP="00AA3D10">
            <w:pPr>
              <w:tabs>
                <w:tab w:val="left" w:pos="426"/>
              </w:tabs>
              <w:suppressAutoHyphens/>
              <w:spacing w:before="120" w:after="120" w:line="240" w:lineRule="auto"/>
              <w:jc w:val="center"/>
              <w:rPr>
                <w:rFonts w:ascii="Gotham Office" w:hAnsi="Gotham Office"/>
                <w:b/>
                <w:sz w:val="18"/>
                <w:szCs w:val="18"/>
              </w:rPr>
            </w:pPr>
          </w:p>
        </w:tc>
      </w:tr>
      <w:tr w:rsidR="00AA3D10" w:rsidRPr="000C5B79" w14:paraId="0846DA1F" w14:textId="77777777">
        <w:trPr>
          <w:trHeight w:val="38"/>
          <w:jc w:val="center"/>
        </w:trPr>
        <w:tc>
          <w:tcPr>
            <w:tcW w:w="2117" w:type="dxa"/>
            <w:vAlign w:val="center"/>
          </w:tcPr>
          <w:p w14:paraId="45C074AB" w14:textId="77777777" w:rsidR="00AA3D10" w:rsidRPr="000C5B79" w:rsidRDefault="00AA3D10" w:rsidP="00AA3D1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134" w:type="dxa"/>
            <w:vAlign w:val="center"/>
          </w:tcPr>
          <w:p w14:paraId="0348AB87"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92" w:type="dxa"/>
            <w:vAlign w:val="center"/>
          </w:tcPr>
          <w:p w14:paraId="15E900A2"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39" w:type="dxa"/>
            <w:vAlign w:val="center"/>
          </w:tcPr>
          <w:p w14:paraId="26CA0F3D"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39" w:type="dxa"/>
            <w:vAlign w:val="center"/>
          </w:tcPr>
          <w:p w14:paraId="30B74D1C"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855" w:type="dxa"/>
            <w:vAlign w:val="center"/>
          </w:tcPr>
          <w:p w14:paraId="0315FC9F"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904" w:type="dxa"/>
            <w:vAlign w:val="center"/>
          </w:tcPr>
          <w:p w14:paraId="7D89243E"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32" w:type="dxa"/>
            <w:vAlign w:val="center"/>
          </w:tcPr>
          <w:p w14:paraId="11405F7B" w14:textId="77777777" w:rsidR="00AA3D10" w:rsidRPr="000C5B79" w:rsidRDefault="00AA3D10" w:rsidP="00AA3D1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1/2</w:t>
            </w:r>
          </w:p>
        </w:tc>
        <w:tc>
          <w:tcPr>
            <w:tcW w:w="851" w:type="dxa"/>
            <w:vAlign w:val="center"/>
          </w:tcPr>
          <w:p w14:paraId="6D9BACF3"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AA3D10" w:rsidRPr="000C5B79" w14:paraId="56AD07AC" w14:textId="77777777">
        <w:trPr>
          <w:trHeight w:val="102"/>
          <w:jc w:val="center"/>
        </w:trPr>
        <w:tc>
          <w:tcPr>
            <w:tcW w:w="2117" w:type="dxa"/>
            <w:vAlign w:val="center"/>
          </w:tcPr>
          <w:p w14:paraId="212A83D9" w14:textId="77777777" w:rsidR="00AA3D10" w:rsidRPr="000C5B79" w:rsidRDefault="00AA3D10" w:rsidP="00AA3D1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134" w:type="dxa"/>
            <w:vAlign w:val="center"/>
          </w:tcPr>
          <w:p w14:paraId="7710D23A"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92" w:type="dxa"/>
            <w:vAlign w:val="center"/>
          </w:tcPr>
          <w:p w14:paraId="5B5DF653"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39" w:type="dxa"/>
            <w:vAlign w:val="center"/>
          </w:tcPr>
          <w:p w14:paraId="3EBFC6B6"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39" w:type="dxa"/>
            <w:vAlign w:val="center"/>
          </w:tcPr>
          <w:p w14:paraId="5E3717EC"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855" w:type="dxa"/>
            <w:vAlign w:val="center"/>
          </w:tcPr>
          <w:p w14:paraId="029D907B"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904" w:type="dxa"/>
            <w:vAlign w:val="center"/>
          </w:tcPr>
          <w:p w14:paraId="71BC66B1" w14:textId="77777777" w:rsidR="00AA3D10" w:rsidRPr="000C5B79" w:rsidRDefault="00AA3D10" w:rsidP="00AA3D10">
            <w:pPr>
              <w:tabs>
                <w:tab w:val="left" w:pos="426"/>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32" w:type="dxa"/>
            <w:vAlign w:val="center"/>
          </w:tcPr>
          <w:p w14:paraId="63BC945B" w14:textId="77777777" w:rsidR="00AA3D10" w:rsidRPr="000C5B79" w:rsidRDefault="00AA3D10" w:rsidP="00AA3D1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1/2</w:t>
            </w:r>
          </w:p>
        </w:tc>
        <w:tc>
          <w:tcPr>
            <w:tcW w:w="851" w:type="dxa"/>
            <w:vAlign w:val="center"/>
          </w:tcPr>
          <w:p w14:paraId="549441CC" w14:textId="77777777" w:rsidR="00AA3D10" w:rsidRPr="000C5B79" w:rsidRDefault="00AA3D10" w:rsidP="00AA3D1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1987E7B3" w14:textId="451B8236" w:rsidR="001114E1" w:rsidRDefault="00AA3D10" w:rsidP="001114E1">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(1) PFT</w:t>
      </w:r>
      <w:r w:rsidRPr="000C5B79">
        <w:rPr>
          <w:rFonts w:ascii="Calibri" w:hAnsi="Calibri" w:cs="Calibri"/>
          <w:i/>
          <w:sz w:val="18"/>
          <w:szCs w:val="18"/>
        </w:rPr>
        <w:t> </w:t>
      </w:r>
      <w:r w:rsidRPr="000C5B79">
        <w:rPr>
          <w:rFonts w:ascii="Gotham Office" w:hAnsi="Gotham Office"/>
          <w:i/>
          <w:sz w:val="18"/>
          <w:szCs w:val="18"/>
        </w:rPr>
        <w:t xml:space="preserve">: La Plateforme de Travail (PFT) pour la mise en place des inclusions rigides est supposée à la cote </w:t>
      </w:r>
      <w:r w:rsidRPr="000C5B79">
        <w:rPr>
          <w:rFonts w:ascii="Gotham Office" w:hAnsi="Gotham Office"/>
          <w:i/>
          <w:sz w:val="18"/>
          <w:szCs w:val="18"/>
          <w:shd w:val="clear" w:color="auto" w:fill="FFFF00"/>
        </w:rPr>
        <w:t>XX,X</w:t>
      </w:r>
      <w:r w:rsidRPr="000C5B79">
        <w:rPr>
          <w:rFonts w:ascii="Gotham Office" w:hAnsi="Gotham Office"/>
          <w:i/>
          <w:sz w:val="18"/>
          <w:szCs w:val="18"/>
        </w:rPr>
        <w:t xml:space="preserve"> NGF.</w:t>
      </w:r>
      <w:r w:rsidR="001114E1">
        <w:rPr>
          <w:rFonts w:ascii="Gotham Office" w:hAnsi="Gotham Office"/>
          <w:i/>
          <w:sz w:val="18"/>
          <w:szCs w:val="18"/>
        </w:rPr>
        <w:br w:type="page"/>
      </w:r>
    </w:p>
    <w:p w14:paraId="3CEBF287" w14:textId="77777777" w:rsidR="00AA3D10" w:rsidRPr="000C5B79" w:rsidRDefault="00AA3D10" w:rsidP="00AA3D10">
      <w:pPr>
        <w:suppressAutoHyphens/>
        <w:spacing w:before="120" w:after="120" w:line="360" w:lineRule="auto"/>
        <w:jc w:val="both"/>
        <w:rPr>
          <w:rFonts w:ascii="Gotham Office" w:hAnsi="Gotham Office" w:cs="Tahoma"/>
          <w:sz w:val="22"/>
          <w:szCs w:val="22"/>
        </w:rPr>
      </w:pPr>
      <w:bookmarkStart w:id="305" w:name="_Hlk71711274"/>
      <w:r w:rsidRPr="000C5B79">
        <w:rPr>
          <w:rFonts w:ascii="Gotham Office" w:hAnsi="Gotham Office" w:cs="Tahoma"/>
          <w:sz w:val="22"/>
          <w:szCs w:val="22"/>
        </w:rPr>
        <w:t>avec</w:t>
      </w:r>
      <w:r w:rsidRPr="000C5B79">
        <w:rPr>
          <w:rFonts w:ascii="Calibri" w:hAnsi="Calibri" w:cs="Calibri"/>
          <w:sz w:val="22"/>
          <w:szCs w:val="22"/>
        </w:rPr>
        <w:t> </w:t>
      </w:r>
      <w:r w:rsidRPr="000C5B79">
        <w:rPr>
          <w:rFonts w:ascii="Gotham Office" w:hAnsi="Gotham Office" w:cs="Tahoma"/>
          <w:sz w:val="22"/>
          <w:szCs w:val="22"/>
        </w:rPr>
        <w:t>:</w:t>
      </w:r>
    </w:p>
    <w:p w14:paraId="42C3ECE6"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r w:rsidRPr="000C5B79">
        <w:rPr>
          <w:rFonts w:ascii="Gotham Office" w:hAnsi="Gotham Office"/>
          <w:sz w:val="22"/>
          <w:szCs w:val="22"/>
        </w:rPr>
        <w:sym w:font="Symbol" w:char="F061"/>
      </w:r>
      <w:r w:rsidRPr="000C5B79">
        <w:rPr>
          <w:rFonts w:ascii="Calibri" w:hAnsi="Calibri" w:cs="Calibri"/>
          <w:sz w:val="22"/>
          <w:szCs w:val="22"/>
        </w:rPr>
        <w:t> </w:t>
      </w:r>
      <w:r w:rsidRPr="000C5B79">
        <w:rPr>
          <w:rFonts w:ascii="Gotham Office" w:hAnsi="Gotham Office"/>
          <w:sz w:val="22"/>
          <w:szCs w:val="22"/>
        </w:rPr>
        <w:t>: Coefficient rh</w:t>
      </w:r>
      <w:r w:rsidRPr="000C5B79">
        <w:rPr>
          <w:rFonts w:ascii="Gotham Office" w:hAnsi="Gotham Office" w:cs="Gotham Office"/>
          <w:sz w:val="22"/>
          <w:szCs w:val="22"/>
        </w:rPr>
        <w:t>é</w:t>
      </w:r>
      <w:r w:rsidRPr="000C5B79">
        <w:rPr>
          <w:rFonts w:ascii="Gotham Office" w:hAnsi="Gotham Office"/>
          <w:sz w:val="22"/>
          <w:szCs w:val="22"/>
        </w:rPr>
        <w:t>ologique,</w:t>
      </w:r>
    </w:p>
    <w:p w14:paraId="716414CF" w14:textId="77777777" w:rsidR="00AA3D10" w:rsidRPr="000C5B79"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M</w:t>
      </w:r>
      <w:r w:rsidRPr="000C5B79">
        <w:rPr>
          <w:rFonts w:ascii="Calibri" w:hAnsi="Calibri" w:cs="Calibri"/>
          <w:sz w:val="22"/>
          <w:szCs w:val="22"/>
        </w:rPr>
        <w:t> </w:t>
      </w:r>
      <w:r w:rsidRPr="000C5B79">
        <w:rPr>
          <w:rFonts w:ascii="Gotham Office" w:hAnsi="Gotham Office"/>
          <w:sz w:val="22"/>
          <w:szCs w:val="22"/>
        </w:rPr>
        <w:t>: Module pressiom</w:t>
      </w:r>
      <w:r w:rsidRPr="000C5B79">
        <w:rPr>
          <w:rFonts w:ascii="Gotham Office" w:hAnsi="Gotham Office" w:cs="Gotham Office"/>
          <w:sz w:val="22"/>
          <w:szCs w:val="22"/>
        </w:rPr>
        <w:t>é</w:t>
      </w:r>
      <w:r w:rsidRPr="000C5B79">
        <w:rPr>
          <w:rFonts w:ascii="Gotham Office" w:hAnsi="Gotham Office"/>
          <w:sz w:val="22"/>
          <w:szCs w:val="22"/>
        </w:rPr>
        <w:t>trique,</w:t>
      </w:r>
    </w:p>
    <w:p w14:paraId="277F4090" w14:textId="77777777" w:rsidR="00AA3D10" w:rsidRDefault="00AA3D10">
      <w:pPr>
        <w:numPr>
          <w:ilvl w:val="1"/>
          <w:numId w:val="59"/>
        </w:numPr>
        <w:tabs>
          <w:tab w:val="num" w:pos="709"/>
        </w:tabs>
        <w:suppressAutoHyphens/>
        <w:spacing w:before="120" w:after="120" w:line="360" w:lineRule="auto"/>
        <w:ind w:left="709" w:hanging="283"/>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S</w:t>
      </w:r>
      <w:r w:rsidRPr="000C5B79">
        <w:rPr>
          <w:rFonts w:ascii="Calibri" w:hAnsi="Calibri" w:cs="Calibri"/>
          <w:sz w:val="22"/>
          <w:szCs w:val="22"/>
        </w:rPr>
        <w:t> </w:t>
      </w:r>
      <w:r w:rsidRPr="000C5B79">
        <w:rPr>
          <w:rFonts w:ascii="Gotham Office" w:hAnsi="Gotham Office"/>
          <w:sz w:val="22"/>
          <w:szCs w:val="22"/>
        </w:rPr>
        <w:t>: Module d</w:t>
      </w:r>
      <w:r w:rsidRPr="000C5B79">
        <w:rPr>
          <w:rFonts w:ascii="Gotham Office" w:hAnsi="Gotham Office" w:cs="Gotham Office"/>
          <w:sz w:val="22"/>
          <w:szCs w:val="22"/>
        </w:rPr>
        <w:t>’é</w:t>
      </w:r>
      <w:r w:rsidRPr="000C5B79">
        <w:rPr>
          <w:rFonts w:ascii="Gotham Office" w:hAnsi="Gotham Office"/>
          <w:sz w:val="22"/>
          <w:szCs w:val="22"/>
        </w:rPr>
        <w:t>lasticit</w:t>
      </w:r>
      <w:r w:rsidRPr="000C5B79">
        <w:rPr>
          <w:rFonts w:ascii="Gotham Office" w:hAnsi="Gotham Office" w:cs="Gotham Office"/>
          <w:sz w:val="22"/>
          <w:szCs w:val="22"/>
        </w:rPr>
        <w:t>é</w:t>
      </w:r>
      <w:r w:rsidRPr="000C5B79">
        <w:rPr>
          <w:rFonts w:ascii="Gotham Office" w:hAnsi="Gotham Office"/>
          <w:sz w:val="22"/>
          <w:szCs w:val="22"/>
        </w:rPr>
        <w:t xml:space="preserve"> du sol </w:t>
      </w:r>
      <w:r w:rsidRPr="000C5B79">
        <w:rPr>
          <w:rFonts w:ascii="Gotham Office" w:hAnsi="Gotham Office" w:cs="Gotham Office"/>
          <w:sz w:val="22"/>
          <w:szCs w:val="22"/>
        </w:rPr>
        <w:t>à</w:t>
      </w:r>
      <w:r w:rsidRPr="000C5B79">
        <w:rPr>
          <w:rFonts w:ascii="Gotham Office" w:hAnsi="Gotham Office"/>
          <w:sz w:val="22"/>
          <w:szCs w:val="22"/>
        </w:rPr>
        <w:t xml:space="preserve"> long terme, d</w:t>
      </w:r>
      <w:r w:rsidRPr="000C5B79">
        <w:rPr>
          <w:rFonts w:ascii="Gotham Office" w:hAnsi="Gotham Office" w:cs="Gotham Office"/>
          <w:sz w:val="22"/>
          <w:szCs w:val="22"/>
        </w:rPr>
        <w:t>é</w:t>
      </w:r>
      <w:r w:rsidRPr="000C5B79">
        <w:rPr>
          <w:rFonts w:ascii="Gotham Office" w:hAnsi="Gotham Office"/>
          <w:sz w:val="22"/>
          <w:szCs w:val="22"/>
        </w:rPr>
        <w:t>fini par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object w:dxaOrig="880" w:dyaOrig="639" w14:anchorId="34FC1A23">
          <v:shape id="_x0000_i1028" type="#_x0000_t75" style="width:35.25pt;height:24.75pt" o:ole="">
            <v:imagedata r:id="rId64" o:title=""/>
          </v:shape>
          <o:OLEObject Type="Embed" ProgID="Equation.3" ShapeID="_x0000_i1028" DrawAspect="Content" ObjectID="_1844147309" r:id="rId79"/>
        </w:object>
      </w:r>
      <w:r w:rsidRPr="000C5B79">
        <w:rPr>
          <w:rFonts w:ascii="Gotham Office" w:hAnsi="Gotham Office"/>
          <w:sz w:val="22"/>
          <w:szCs w:val="22"/>
        </w:rPr>
        <w:t>.</w:t>
      </w:r>
    </w:p>
    <w:bookmarkEnd w:id="305"/>
    <w:p w14:paraId="57DC956D" w14:textId="10CFBD12" w:rsidR="00AA3D10" w:rsidRPr="000C5B79" w:rsidRDefault="00AA3D10">
      <w:pPr>
        <w:pStyle w:val="ListParagraph"/>
        <w:numPr>
          <w:ilvl w:val="0"/>
          <w:numId w:val="30"/>
        </w:numPr>
        <w:shd w:val="clear" w:color="auto" w:fill="C1E4F5" w:themeFill="accent1" w:themeFillTint="33"/>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Paramètres de dimensionnement</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45D4A8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sz w:val="22"/>
          <w:szCs w:val="22"/>
          <w:u w:val="single"/>
        </w:rPr>
        <w:t>Remarque importante</w:t>
      </w:r>
      <w:r w:rsidRPr="000C5B79">
        <w:rPr>
          <w:rFonts w:ascii="Gotham Office" w:hAnsi="Gotham Office"/>
          <w:sz w:val="22"/>
          <w:szCs w:val="22"/>
        </w:rPr>
        <w:t xml:space="preserve"> : Les exemples de dimensionnement d’inclusions rigides ne sont donnés qu’à titre indicatif. Elles seront dimensionnées en fonction de la technique de forage retenue par l’entreprise selon la nature des terrains, et des normes et/ou cahier des charges en vigueur à respecter.</w:t>
      </w:r>
    </w:p>
    <w:p w14:paraId="4A009493"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u w:val="single"/>
        </w:rPr>
      </w:pPr>
      <w:r w:rsidRPr="000C5B79">
        <w:rPr>
          <w:rFonts w:ascii="Gotham Office" w:hAnsi="Gotham Office" w:cs="GillSansMT"/>
          <w:sz w:val="22"/>
          <w:szCs w:val="22"/>
        </w:rPr>
        <w:t xml:space="preserve">Nous avons considéré en première approche la réalisation d’inclusions rigides avec une technique de </w:t>
      </w:r>
      <w:r w:rsidRPr="000C5B79">
        <w:rPr>
          <w:rFonts w:ascii="Gotham Office" w:hAnsi="Gotham Office" w:cs="GillSansMT"/>
          <w:sz w:val="22"/>
          <w:szCs w:val="22"/>
          <w:u w:val="single"/>
        </w:rPr>
        <w:t>forés simples</w:t>
      </w:r>
      <w:r w:rsidRPr="000C5B79">
        <w:rPr>
          <w:rFonts w:ascii="Gotham Office" w:hAnsi="Gotham Office" w:cs="GillSansMT"/>
          <w:sz w:val="22"/>
          <w:szCs w:val="22"/>
        </w:rPr>
        <w:t>.</w:t>
      </w:r>
    </w:p>
    <w:p w14:paraId="1350B77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cs="GillSansMT"/>
          <w:sz w:val="22"/>
          <w:szCs w:val="22"/>
        </w:rPr>
        <w:t>Suivant la nomenclature de la norme d’application nationale de l’Eurocode 7, relative aux fondations profondes, (norme NF P 94-262), les inclusions rigides seront considérées (en première approche) de classe 1 et de catégorie 1 (abréviation FS).</w:t>
      </w:r>
    </w:p>
    <w:p w14:paraId="4FE17A3F" w14:textId="1972D785" w:rsidR="00F71915" w:rsidRPr="000C5B79" w:rsidRDefault="00AA3D10" w:rsidP="0043731E">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0"/>
          <w:szCs w:val="20"/>
        </w:rPr>
      </w:pPr>
      <w:r w:rsidRPr="000C5B79">
        <w:rPr>
          <w:rFonts w:ascii="Gotham Office" w:hAnsi="Gotham Office"/>
          <w:sz w:val="22"/>
          <w:szCs w:val="22"/>
        </w:rPr>
        <w:t xml:space="preserve">Nous avons alors considéré des inclusions rigides réalisées en béton de </w:t>
      </w:r>
      <w:r w:rsidRPr="000C5B79">
        <w:rPr>
          <w:rFonts w:ascii="Gotham Office" w:hAnsi="Gotham Office"/>
          <w:sz w:val="22"/>
          <w:szCs w:val="22"/>
          <w:u w:val="single"/>
        </w:rPr>
        <w:t>type C</w:t>
      </w:r>
      <w:r w:rsidRPr="000C5B79">
        <w:rPr>
          <w:rFonts w:ascii="Gotham Office" w:hAnsi="Gotham Office"/>
          <w:sz w:val="22"/>
          <w:szCs w:val="22"/>
          <w:highlight w:val="yellow"/>
          <w:u w:val="single"/>
        </w:rPr>
        <w:t>XX/XX</w:t>
      </w:r>
      <w:r w:rsidRPr="000C5B79">
        <w:rPr>
          <w:rFonts w:ascii="Gotham Office" w:hAnsi="Gotham Office"/>
          <w:sz w:val="22"/>
          <w:szCs w:val="22"/>
        </w:rPr>
        <w:t>.</w:t>
      </w:r>
    </w:p>
    <w:p w14:paraId="391396FB" w14:textId="6D4D772A"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Conformément à la norme NF P 94-262, la </w:t>
      </w:r>
      <w:r w:rsidRPr="000C5B79">
        <w:rPr>
          <w:rFonts w:ascii="Gotham Office" w:hAnsi="Gotham Office" w:cs="Arial"/>
          <w:bCs/>
          <w:sz w:val="22"/>
          <w:szCs w:val="22"/>
        </w:rPr>
        <w:t>résistance caractéristique</w:t>
      </w:r>
      <w:r w:rsidRPr="000C5B79">
        <w:rPr>
          <w:rFonts w:ascii="Gotham Office" w:hAnsi="Gotham Office" w:cs="Arial"/>
          <w:b/>
          <w:bCs/>
          <w:sz w:val="22"/>
          <w:szCs w:val="22"/>
        </w:rPr>
        <w:t xml:space="preserve"> </w:t>
      </w:r>
      <w:r w:rsidRPr="000C5B79">
        <w:rPr>
          <w:rFonts w:ascii="Gotham Office" w:hAnsi="Gotham Office" w:cs="Arial"/>
          <w:sz w:val="22"/>
          <w:szCs w:val="22"/>
        </w:rPr>
        <w:t xml:space="preserve">à la compression simple du béton, </w:t>
      </w:r>
      <w:r w:rsidRPr="000C5B79">
        <w:rPr>
          <w:rFonts w:ascii="Gotham Office" w:hAnsi="Gotham Office" w:cs="Arial"/>
          <w:b/>
          <w:sz w:val="22"/>
          <w:szCs w:val="22"/>
        </w:rPr>
        <w:t>f</w:t>
      </w:r>
      <w:r w:rsidRPr="000C5B79">
        <w:rPr>
          <w:rFonts w:ascii="Gotham Office" w:hAnsi="Gotham Office" w:cs="Arial"/>
          <w:b/>
          <w:sz w:val="22"/>
          <w:szCs w:val="22"/>
          <w:vertAlign w:val="subscript"/>
        </w:rPr>
        <w:t>ck</w:t>
      </w:r>
      <w:r w:rsidRPr="000C5B79">
        <w:rPr>
          <w:rFonts w:ascii="Gotham Office" w:hAnsi="Gotham Office" w:cs="Arial"/>
          <w:b/>
          <w:sz w:val="22"/>
          <w:szCs w:val="22"/>
          <w:vertAlign w:val="superscript"/>
        </w:rPr>
        <w:t>*</w:t>
      </w:r>
      <w:r w:rsidRPr="000C5B79">
        <w:rPr>
          <w:rFonts w:ascii="Gotham Office" w:hAnsi="Gotham Office" w:cs="Arial"/>
          <w:sz w:val="22"/>
          <w:szCs w:val="22"/>
        </w:rPr>
        <w:t xml:space="preserve">, à prendre en compte pour les vérifications des contraintes de compression du béton </w:t>
      </w:r>
      <w:r w:rsidRPr="000C5B79">
        <w:rPr>
          <w:rFonts w:ascii="Gotham Office" w:hAnsi="Gotham Office"/>
          <w:sz w:val="22"/>
          <w:szCs w:val="22"/>
        </w:rPr>
        <w:t xml:space="preserve">sur la surface de la section la plus sollicitée de l’inclusion est </w:t>
      </w:r>
      <w:r w:rsidRPr="000C5B79">
        <w:rPr>
          <w:rFonts w:ascii="Gotham Office" w:hAnsi="Gotham Office" w:cs="Arial"/>
          <w:sz w:val="22"/>
          <w:szCs w:val="22"/>
        </w:rPr>
        <w:t xml:space="preserve">présentée dans le tableau suivant et </w:t>
      </w:r>
      <w:r w:rsidRPr="000C5B79">
        <w:rPr>
          <w:rFonts w:ascii="Gotham Office" w:hAnsi="Gotham Office" w:cs="Verdana"/>
          <w:sz w:val="22"/>
          <w:szCs w:val="22"/>
        </w:rPr>
        <w:t>pour un béton de classe C</w:t>
      </w:r>
      <w:r w:rsidRPr="000C5B79">
        <w:rPr>
          <w:rFonts w:ascii="Gotham Office" w:hAnsi="Gotham Office" w:cs="Verdana"/>
          <w:sz w:val="22"/>
          <w:szCs w:val="22"/>
          <w:highlight w:val="yellow"/>
        </w:rPr>
        <w:t>XX/XX</w:t>
      </w:r>
      <w:r w:rsidRPr="000C5B79">
        <w:rPr>
          <w:rFonts w:ascii="Gotham Office" w:hAnsi="Gotham Office" w:cs="Verdana"/>
          <w:sz w:val="22"/>
          <w:szCs w:val="22"/>
        </w:rPr>
        <w:t xml:space="preserve"> </w:t>
      </w:r>
      <w:r w:rsidRPr="000C5B79">
        <w:rPr>
          <w:rFonts w:ascii="Gotham Office" w:hAnsi="Gotham Office"/>
          <w:sz w:val="22"/>
          <w:szCs w:val="22"/>
        </w:rPr>
        <w:t>:</w:t>
      </w:r>
    </w:p>
    <w:tbl>
      <w:tblPr>
        <w:tblW w:w="8989"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4A0" w:firstRow="1" w:lastRow="0" w:firstColumn="1" w:lastColumn="0" w:noHBand="0" w:noVBand="1"/>
      </w:tblPr>
      <w:tblGrid>
        <w:gridCol w:w="1072"/>
        <w:gridCol w:w="2271"/>
        <w:gridCol w:w="1468"/>
        <w:gridCol w:w="2089"/>
        <w:gridCol w:w="2089"/>
      </w:tblGrid>
      <w:tr w:rsidR="00AA3D10" w:rsidRPr="000C5B79" w14:paraId="6BAA9A36" w14:textId="77777777">
        <w:trPr>
          <w:trHeight w:val="680"/>
          <w:jc w:val="center"/>
        </w:trPr>
        <w:tc>
          <w:tcPr>
            <w:tcW w:w="1072" w:type="dxa"/>
            <w:vMerge w:val="restart"/>
            <w:tcBorders>
              <w:top w:val="single" w:sz="2" w:space="0" w:color="auto"/>
              <w:left w:val="single" w:sz="2" w:space="0" w:color="auto"/>
              <w:bottom w:val="single" w:sz="6" w:space="0" w:color="auto"/>
              <w:right w:val="single" w:sz="6" w:space="0" w:color="auto"/>
            </w:tcBorders>
            <w:shd w:val="clear" w:color="auto" w:fill="F2F2F2"/>
            <w:vAlign w:val="center"/>
            <w:hideMark/>
          </w:tcPr>
          <w:p w14:paraId="3F93F9D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ind w:left="-13"/>
              <w:jc w:val="center"/>
              <w:rPr>
                <w:rFonts w:ascii="Gotham Office" w:hAnsi="Gotham Office"/>
                <w:b/>
                <w:sz w:val="18"/>
                <w:szCs w:val="18"/>
              </w:rPr>
            </w:pPr>
            <w:r w:rsidRPr="000C5B79">
              <w:rPr>
                <w:rFonts w:ascii="Gotham Office" w:hAnsi="Gotham Office"/>
                <w:b/>
                <w:sz w:val="18"/>
                <w:szCs w:val="18"/>
              </w:rPr>
              <w:t>Classe</w:t>
            </w:r>
            <w:r w:rsidRPr="000C5B79">
              <w:rPr>
                <w:rFonts w:ascii="Gotham Office" w:hAnsi="Gotham Office"/>
                <w:b/>
                <w:sz w:val="18"/>
                <w:szCs w:val="18"/>
              </w:rPr>
              <w:br/>
              <w:t>du béton</w:t>
            </w:r>
          </w:p>
        </w:tc>
        <w:tc>
          <w:tcPr>
            <w:tcW w:w="2271" w:type="dxa"/>
            <w:vMerge w:val="restart"/>
            <w:tcBorders>
              <w:top w:val="single" w:sz="2" w:space="0" w:color="auto"/>
              <w:left w:val="single" w:sz="6" w:space="0" w:color="auto"/>
              <w:bottom w:val="single" w:sz="6" w:space="0" w:color="auto"/>
              <w:right w:val="single" w:sz="6" w:space="0" w:color="auto"/>
            </w:tcBorders>
            <w:shd w:val="clear" w:color="auto" w:fill="F2F2F2"/>
            <w:vAlign w:val="center"/>
            <w:hideMark/>
          </w:tcPr>
          <w:p w14:paraId="2AE3B09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ind w:right="-144"/>
              <w:jc w:val="center"/>
              <w:rPr>
                <w:rFonts w:ascii="Gotham Office" w:hAnsi="Gotham Office"/>
                <w:b/>
                <w:sz w:val="18"/>
                <w:szCs w:val="18"/>
              </w:rPr>
            </w:pPr>
            <w:r w:rsidRPr="000C5B79">
              <w:rPr>
                <w:rFonts w:ascii="Gotham Office" w:hAnsi="Gotham Office"/>
                <w:b/>
                <w:sz w:val="18"/>
                <w:szCs w:val="18"/>
              </w:rPr>
              <w:t>Technique de mise en place de l’inclusion</w:t>
            </w:r>
          </w:p>
        </w:tc>
        <w:tc>
          <w:tcPr>
            <w:tcW w:w="1468" w:type="dxa"/>
            <w:vMerge w:val="restart"/>
            <w:tcBorders>
              <w:top w:val="single" w:sz="2" w:space="0" w:color="auto"/>
              <w:left w:val="single" w:sz="6" w:space="0" w:color="auto"/>
              <w:bottom w:val="single" w:sz="6" w:space="0" w:color="auto"/>
              <w:right w:val="single" w:sz="6" w:space="0" w:color="auto"/>
            </w:tcBorders>
            <w:shd w:val="clear" w:color="auto" w:fill="F2F2F2"/>
            <w:vAlign w:val="center"/>
            <w:hideMark/>
          </w:tcPr>
          <w:p w14:paraId="7BF9D59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Diamètre de l’inclusion</w:t>
            </w:r>
            <w:r w:rsidRPr="000C5B79">
              <w:rPr>
                <w:rFonts w:ascii="Gotham Office" w:hAnsi="Gotham Office"/>
                <w:b/>
                <w:sz w:val="18"/>
                <w:szCs w:val="18"/>
              </w:rPr>
              <w:br/>
              <w:t>B (mm)</w:t>
            </w:r>
          </w:p>
        </w:tc>
        <w:tc>
          <w:tcPr>
            <w:tcW w:w="4178" w:type="dxa"/>
            <w:gridSpan w:val="2"/>
            <w:tcBorders>
              <w:top w:val="single" w:sz="2" w:space="0" w:color="auto"/>
              <w:left w:val="single" w:sz="6" w:space="0" w:color="auto"/>
              <w:bottom w:val="single" w:sz="6" w:space="0" w:color="auto"/>
              <w:right w:val="single" w:sz="2" w:space="0" w:color="auto"/>
            </w:tcBorders>
            <w:shd w:val="clear" w:color="auto" w:fill="F2F2F2"/>
            <w:vAlign w:val="center"/>
            <w:hideMark/>
          </w:tcPr>
          <w:p w14:paraId="3A83C1B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s="Arial"/>
                <w:b/>
                <w:sz w:val="18"/>
                <w:szCs w:val="18"/>
              </w:rPr>
              <w:t>Résistance caractéristique à la compression simple du béton</w:t>
            </w:r>
            <w:r w:rsidRPr="000C5B79">
              <w:rPr>
                <w:rFonts w:ascii="Calibri" w:hAnsi="Calibri" w:cs="Calibri"/>
                <w:b/>
                <w:sz w:val="18"/>
                <w:szCs w:val="18"/>
              </w:rPr>
              <w:t> </w:t>
            </w:r>
            <w:r w:rsidRPr="000C5B79">
              <w:rPr>
                <w:rFonts w:ascii="Gotham Office" w:hAnsi="Gotham Office" w:cs="Arial"/>
                <w:b/>
                <w:sz w:val="18"/>
                <w:szCs w:val="18"/>
              </w:rPr>
              <w:t>: f</w:t>
            </w:r>
            <w:r w:rsidRPr="000C5B79">
              <w:rPr>
                <w:rFonts w:ascii="Gotham Office" w:hAnsi="Gotham Office" w:cs="Arial"/>
                <w:b/>
                <w:sz w:val="18"/>
                <w:szCs w:val="18"/>
                <w:vertAlign w:val="subscript"/>
              </w:rPr>
              <w:t>ck</w:t>
            </w:r>
            <w:r w:rsidRPr="000C5B79">
              <w:rPr>
                <w:rFonts w:ascii="Gotham Office" w:hAnsi="Gotham Office" w:cs="Arial"/>
                <w:b/>
                <w:sz w:val="18"/>
                <w:szCs w:val="18"/>
                <w:vertAlign w:val="superscript"/>
              </w:rPr>
              <w:t>*</w:t>
            </w:r>
            <w:r w:rsidRPr="000C5B79">
              <w:rPr>
                <w:rFonts w:ascii="Gotham Office" w:hAnsi="Gotham Office" w:cs="Arial"/>
                <w:b/>
                <w:sz w:val="18"/>
                <w:szCs w:val="18"/>
              </w:rPr>
              <w:t xml:space="preserve"> (MPa)</w:t>
            </w:r>
          </w:p>
        </w:tc>
      </w:tr>
      <w:tr w:rsidR="00AA3D10" w:rsidRPr="000C5B79" w14:paraId="5E1F1F14" w14:textId="77777777">
        <w:trPr>
          <w:trHeight w:val="187"/>
          <w:jc w:val="center"/>
        </w:trPr>
        <w:tc>
          <w:tcPr>
            <w:tcW w:w="0" w:type="auto"/>
            <w:vMerge/>
            <w:tcBorders>
              <w:top w:val="single" w:sz="2" w:space="0" w:color="auto"/>
              <w:left w:val="single" w:sz="2" w:space="0" w:color="auto"/>
              <w:bottom w:val="single" w:sz="6" w:space="0" w:color="auto"/>
              <w:right w:val="single" w:sz="6" w:space="0" w:color="auto"/>
            </w:tcBorders>
            <w:vAlign w:val="center"/>
            <w:hideMark/>
          </w:tcPr>
          <w:p w14:paraId="0AEAED93"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0" w:type="auto"/>
            <w:vMerge/>
            <w:tcBorders>
              <w:top w:val="single" w:sz="2" w:space="0" w:color="auto"/>
              <w:left w:val="single" w:sz="6" w:space="0" w:color="auto"/>
              <w:bottom w:val="single" w:sz="6" w:space="0" w:color="auto"/>
              <w:right w:val="single" w:sz="6" w:space="0" w:color="auto"/>
            </w:tcBorders>
            <w:vAlign w:val="center"/>
            <w:hideMark/>
          </w:tcPr>
          <w:p w14:paraId="71A8DFD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0" w:type="auto"/>
            <w:vMerge/>
            <w:tcBorders>
              <w:top w:val="single" w:sz="2" w:space="0" w:color="auto"/>
              <w:left w:val="single" w:sz="6" w:space="0" w:color="auto"/>
              <w:bottom w:val="single" w:sz="6" w:space="0" w:color="auto"/>
              <w:right w:val="single" w:sz="6" w:space="0" w:color="auto"/>
            </w:tcBorders>
            <w:vAlign w:val="center"/>
            <w:hideMark/>
          </w:tcPr>
          <w:p w14:paraId="76A11BB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2089"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DB13431"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 xml:space="preserve">Si L </w:t>
            </w:r>
            <w:r w:rsidRPr="000C5B79">
              <w:rPr>
                <w:rFonts w:ascii="Cambria Math" w:hAnsi="Cambria Math" w:cs="Cambria Math"/>
                <w:b/>
                <w:sz w:val="18"/>
                <w:szCs w:val="18"/>
              </w:rPr>
              <w:t>≤</w:t>
            </w:r>
            <w:r w:rsidRPr="000C5B79">
              <w:rPr>
                <w:rFonts w:ascii="Gotham Office" w:hAnsi="Gotham Office" w:cs="Arial"/>
                <w:b/>
                <w:sz w:val="18"/>
                <w:szCs w:val="18"/>
              </w:rPr>
              <w:t xml:space="preserve"> 20 B</w:t>
            </w:r>
          </w:p>
        </w:tc>
        <w:tc>
          <w:tcPr>
            <w:tcW w:w="2089" w:type="dxa"/>
            <w:tcBorders>
              <w:top w:val="single" w:sz="6" w:space="0" w:color="auto"/>
              <w:left w:val="single" w:sz="6" w:space="0" w:color="auto"/>
              <w:bottom w:val="single" w:sz="6" w:space="0" w:color="auto"/>
              <w:right w:val="single" w:sz="2" w:space="0" w:color="auto"/>
            </w:tcBorders>
            <w:shd w:val="clear" w:color="auto" w:fill="F2F2F2"/>
            <w:vAlign w:val="center"/>
            <w:hideMark/>
          </w:tcPr>
          <w:p w14:paraId="322C0741"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Si L &gt; 20 B</w:t>
            </w:r>
          </w:p>
        </w:tc>
      </w:tr>
      <w:tr w:rsidR="00AA3D10" w:rsidRPr="000C5B79" w14:paraId="5C79DE9F" w14:textId="77777777">
        <w:trPr>
          <w:trHeight w:val="43"/>
          <w:jc w:val="center"/>
        </w:trPr>
        <w:tc>
          <w:tcPr>
            <w:tcW w:w="0" w:type="auto"/>
            <w:tcBorders>
              <w:top w:val="single" w:sz="6" w:space="0" w:color="auto"/>
              <w:left w:val="single" w:sz="2" w:space="0" w:color="auto"/>
              <w:right w:val="single" w:sz="6" w:space="0" w:color="auto"/>
            </w:tcBorders>
            <w:vAlign w:val="center"/>
          </w:tcPr>
          <w:p w14:paraId="6AF833A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w:t>
            </w:r>
            <w:r w:rsidRPr="000C5B79">
              <w:rPr>
                <w:rFonts w:ascii="Gotham Office" w:hAnsi="Gotham Office"/>
                <w:sz w:val="18"/>
                <w:szCs w:val="18"/>
                <w:highlight w:val="yellow"/>
              </w:rPr>
              <w:t>XX/XX</w:t>
            </w:r>
          </w:p>
        </w:tc>
        <w:tc>
          <w:tcPr>
            <w:tcW w:w="0" w:type="auto"/>
            <w:tcBorders>
              <w:top w:val="single" w:sz="6" w:space="0" w:color="auto"/>
              <w:left w:val="single" w:sz="6" w:space="0" w:color="auto"/>
              <w:bottom w:val="single" w:sz="6" w:space="0" w:color="auto"/>
              <w:right w:val="single" w:sz="6" w:space="0" w:color="auto"/>
            </w:tcBorders>
            <w:vAlign w:val="center"/>
          </w:tcPr>
          <w:p w14:paraId="4EE1A0DF"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r w:rsidRPr="000C5B79">
              <w:rPr>
                <w:rFonts w:ascii="Gotham Office" w:hAnsi="Gotham Office" w:cs="GillSansMT"/>
                <w:sz w:val="18"/>
                <w:szCs w:val="18"/>
              </w:rPr>
              <w:t>Forés Simples (FS)</w:t>
            </w:r>
          </w:p>
        </w:tc>
        <w:tc>
          <w:tcPr>
            <w:tcW w:w="1468" w:type="dxa"/>
            <w:tcBorders>
              <w:top w:val="single" w:sz="6" w:space="0" w:color="auto"/>
              <w:left w:val="single" w:sz="6" w:space="0" w:color="auto"/>
              <w:bottom w:val="single" w:sz="6" w:space="0" w:color="auto"/>
              <w:right w:val="single" w:sz="6" w:space="0" w:color="auto"/>
            </w:tcBorders>
            <w:vAlign w:val="center"/>
          </w:tcPr>
          <w:p w14:paraId="40E56EBE"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sz w:val="18"/>
                <w:szCs w:val="18"/>
              </w:rPr>
            </w:pPr>
            <w:r w:rsidRPr="000C5B79">
              <w:rPr>
                <w:rFonts w:ascii="Gotham Office" w:hAnsi="Gotham Office" w:cs="Arial"/>
                <w:sz w:val="18"/>
                <w:szCs w:val="18"/>
              </w:rPr>
              <w:t>B = 300</w:t>
            </w:r>
          </w:p>
        </w:tc>
        <w:tc>
          <w:tcPr>
            <w:tcW w:w="2089" w:type="dxa"/>
            <w:tcBorders>
              <w:top w:val="single" w:sz="6" w:space="0" w:color="auto"/>
              <w:left w:val="single" w:sz="6" w:space="0" w:color="auto"/>
              <w:bottom w:val="single" w:sz="6" w:space="0" w:color="auto"/>
              <w:right w:val="single" w:sz="6" w:space="0" w:color="auto"/>
            </w:tcBorders>
            <w:vAlign w:val="center"/>
          </w:tcPr>
          <w:p w14:paraId="3CD63FCC"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2089" w:type="dxa"/>
            <w:tcBorders>
              <w:top w:val="single" w:sz="6" w:space="0" w:color="auto"/>
              <w:left w:val="single" w:sz="6" w:space="0" w:color="auto"/>
              <w:bottom w:val="single" w:sz="6" w:space="0" w:color="auto"/>
              <w:right w:val="single" w:sz="2" w:space="0" w:color="auto"/>
            </w:tcBorders>
            <w:vAlign w:val="center"/>
          </w:tcPr>
          <w:p w14:paraId="025A479C"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r>
    </w:tbl>
    <w:p w14:paraId="07925277" w14:textId="77777777" w:rsidR="002057A7" w:rsidRDefault="002057A7"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p>
    <w:p w14:paraId="227D0B35" w14:textId="3223A754" w:rsidR="002057A7" w:rsidRDefault="002057A7">
      <w:pPr>
        <w:rPr>
          <w:rFonts w:ascii="Gotham Office" w:hAnsi="Gotham Office"/>
          <w:sz w:val="22"/>
          <w:szCs w:val="22"/>
        </w:rPr>
      </w:pPr>
      <w:r>
        <w:rPr>
          <w:rFonts w:ascii="Gotham Office" w:hAnsi="Gotham Office"/>
          <w:sz w:val="22"/>
          <w:szCs w:val="22"/>
        </w:rPr>
        <w:br w:type="page"/>
      </w:r>
    </w:p>
    <w:p w14:paraId="4A5E6762" w14:textId="13724991" w:rsidR="00AA3D10" w:rsidRPr="000C5B79" w:rsidRDefault="002057A7"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Pr>
          <w:rFonts w:ascii="Gotham Office" w:hAnsi="Gotham Office"/>
          <w:sz w:val="22"/>
          <w:szCs w:val="22"/>
        </w:rPr>
        <w:t>L</w:t>
      </w:r>
      <w:r w:rsidR="00AA3D10" w:rsidRPr="000C5B79">
        <w:rPr>
          <w:rFonts w:ascii="Gotham Office" w:hAnsi="Gotham Office"/>
          <w:sz w:val="22"/>
          <w:szCs w:val="22"/>
        </w:rPr>
        <w:t xml:space="preserve">a valeur moyenne de la contrainte de compression du béton dans la section la plus sollicitée de l’inclusion, </w:t>
      </w:r>
      <w:r w:rsidR="00AA3D10" w:rsidRPr="000C5B79">
        <w:rPr>
          <w:rFonts w:ascii="Gotham Office" w:hAnsi="Gotham Office" w:cs="Arial"/>
          <w:b/>
          <w:sz w:val="22"/>
          <w:szCs w:val="22"/>
        </w:rPr>
        <w:sym w:font="Symbol" w:char="F073"/>
      </w:r>
      <w:r w:rsidR="00AA3D10" w:rsidRPr="000C5B79">
        <w:rPr>
          <w:rFonts w:ascii="Gotham Office" w:hAnsi="Gotham Office" w:cs="Arial"/>
          <w:b/>
          <w:sz w:val="22"/>
          <w:szCs w:val="22"/>
          <w:vertAlign w:val="subscript"/>
        </w:rPr>
        <w:t>c</w:t>
      </w:r>
      <w:r w:rsidR="00AA3D10" w:rsidRPr="000C5B79">
        <w:rPr>
          <w:rFonts w:ascii="Gotham Office" w:hAnsi="Gotham Office" w:cs="Arial"/>
          <w:b/>
          <w:bCs/>
          <w:sz w:val="22"/>
          <w:szCs w:val="22"/>
          <w:vertAlign w:val="subscript"/>
        </w:rPr>
        <w:t>moy</w:t>
      </w:r>
      <w:r w:rsidR="00AA3D10" w:rsidRPr="000C5B79">
        <w:rPr>
          <w:rFonts w:ascii="Gotham Office" w:hAnsi="Gotham Office" w:cs="Arial"/>
          <w:sz w:val="22"/>
          <w:szCs w:val="22"/>
        </w:rPr>
        <w:t>,</w:t>
      </w:r>
      <w:r w:rsidR="00AA3D10" w:rsidRPr="000C5B79">
        <w:rPr>
          <w:rFonts w:ascii="Gotham Office" w:hAnsi="Gotham Office"/>
          <w:sz w:val="22"/>
          <w:szCs w:val="22"/>
        </w:rPr>
        <w:t xml:space="preserve"> ne doit pas excéder les valeurs suivantes</w:t>
      </w:r>
      <w:r w:rsidR="00AA3D10" w:rsidRPr="000C5B79">
        <w:rPr>
          <w:rFonts w:ascii="Calibri" w:hAnsi="Calibri" w:cs="Calibri"/>
          <w:sz w:val="22"/>
          <w:szCs w:val="22"/>
        </w:rPr>
        <w:t> </w:t>
      </w:r>
      <w:r w:rsidR="00AA3D10" w:rsidRPr="000C5B79">
        <w:rPr>
          <w:rFonts w:ascii="Gotham Office" w:hAnsi="Gotham Office"/>
          <w:sz w:val="22"/>
          <w:szCs w:val="22"/>
        </w:rPr>
        <w:t>:</w:t>
      </w:r>
    </w:p>
    <w:tbl>
      <w:tblPr>
        <w:tblW w:w="796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4"/>
        <w:gridCol w:w="1334"/>
        <w:gridCol w:w="1377"/>
        <w:gridCol w:w="1448"/>
        <w:gridCol w:w="1781"/>
      </w:tblGrid>
      <w:tr w:rsidR="00AA3D10" w:rsidRPr="000C5B79" w14:paraId="459BCD2A" w14:textId="77777777">
        <w:trPr>
          <w:trHeight w:val="43"/>
          <w:jc w:val="center"/>
        </w:trPr>
        <w:tc>
          <w:tcPr>
            <w:tcW w:w="2024" w:type="dxa"/>
            <w:vMerge w:val="restart"/>
            <w:tcBorders>
              <w:top w:val="single" w:sz="8" w:space="0" w:color="auto"/>
              <w:left w:val="single" w:sz="8" w:space="0" w:color="auto"/>
              <w:right w:val="single" w:sz="8" w:space="0" w:color="auto"/>
            </w:tcBorders>
            <w:shd w:val="clear" w:color="auto" w:fill="F2F2F2"/>
            <w:vAlign w:val="center"/>
            <w:hideMark/>
          </w:tcPr>
          <w:p w14:paraId="22B1017B"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Type d’inclusion</w:t>
            </w:r>
          </w:p>
        </w:tc>
        <w:tc>
          <w:tcPr>
            <w:tcW w:w="1334" w:type="dxa"/>
            <w:vMerge w:val="restart"/>
            <w:tcBorders>
              <w:top w:val="single" w:sz="8" w:space="0" w:color="auto"/>
              <w:left w:val="single" w:sz="8" w:space="0" w:color="auto"/>
              <w:right w:val="single" w:sz="8" w:space="0" w:color="auto"/>
            </w:tcBorders>
            <w:shd w:val="clear" w:color="auto" w:fill="F2F2F2"/>
            <w:vAlign w:val="center"/>
            <w:hideMark/>
          </w:tcPr>
          <w:p w14:paraId="7B928E37"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Diamètre de l’inclusion</w:t>
            </w:r>
            <w:r w:rsidRPr="000C5B79">
              <w:rPr>
                <w:rFonts w:ascii="Gotham Office" w:hAnsi="Gotham Office"/>
                <w:b/>
                <w:sz w:val="18"/>
                <w:szCs w:val="18"/>
              </w:rPr>
              <w:br/>
              <w:t>B (mm)</w:t>
            </w:r>
          </w:p>
        </w:tc>
        <w:tc>
          <w:tcPr>
            <w:tcW w:w="4606" w:type="dxa"/>
            <w:gridSpan w:val="3"/>
            <w:tcBorders>
              <w:top w:val="single" w:sz="8" w:space="0" w:color="auto"/>
              <w:left w:val="single" w:sz="8" w:space="0" w:color="auto"/>
              <w:bottom w:val="single" w:sz="8" w:space="0" w:color="auto"/>
              <w:right w:val="single" w:sz="8" w:space="0" w:color="auto"/>
            </w:tcBorders>
            <w:shd w:val="clear" w:color="auto" w:fill="F2F2F2"/>
            <w:vAlign w:val="center"/>
            <w:hideMark/>
          </w:tcPr>
          <w:p w14:paraId="4066DF9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s="Arial"/>
                <w:b/>
                <w:sz w:val="18"/>
                <w:szCs w:val="18"/>
              </w:rPr>
              <w:t>Contrainte de compression moyenne du béton dans la section la plus sollicitée du pieu</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br/>
            </w:r>
            <w:r w:rsidRPr="000C5B79">
              <w:rPr>
                <w:rFonts w:ascii="Gotham Office" w:hAnsi="Gotham Office" w:cs="Arial"/>
                <w:b/>
                <w:sz w:val="18"/>
                <w:szCs w:val="18"/>
              </w:rPr>
              <w:sym w:font="Symbol" w:char="F073"/>
            </w:r>
            <w:r w:rsidRPr="000C5B79">
              <w:rPr>
                <w:rFonts w:ascii="Gotham Office" w:hAnsi="Gotham Office" w:cs="Arial"/>
                <w:b/>
                <w:sz w:val="18"/>
                <w:szCs w:val="18"/>
                <w:vertAlign w:val="subscript"/>
              </w:rPr>
              <w:t>c</w:t>
            </w:r>
            <w:r w:rsidRPr="000C5B79">
              <w:rPr>
                <w:rFonts w:ascii="Gotham Office" w:hAnsi="Gotham Office" w:cs="Arial"/>
                <w:b/>
                <w:bCs/>
                <w:sz w:val="18"/>
                <w:szCs w:val="18"/>
                <w:vertAlign w:val="subscript"/>
              </w:rPr>
              <w:t>moy</w:t>
            </w:r>
            <w:r w:rsidRPr="000C5B79">
              <w:rPr>
                <w:rFonts w:ascii="Gotham Office" w:hAnsi="Gotham Office" w:cs="Arial"/>
                <w:b/>
                <w:sz w:val="18"/>
                <w:szCs w:val="18"/>
              </w:rPr>
              <w:t xml:space="preserve"> (MPa)</w:t>
            </w:r>
          </w:p>
        </w:tc>
      </w:tr>
      <w:tr w:rsidR="00AA3D10" w:rsidRPr="000C5B79" w14:paraId="0F674B39" w14:textId="77777777">
        <w:trPr>
          <w:trHeight w:val="43"/>
          <w:jc w:val="center"/>
        </w:trPr>
        <w:tc>
          <w:tcPr>
            <w:tcW w:w="2024" w:type="dxa"/>
            <w:vMerge/>
            <w:tcBorders>
              <w:left w:val="single" w:sz="8" w:space="0" w:color="auto"/>
              <w:right w:val="single" w:sz="8" w:space="0" w:color="auto"/>
            </w:tcBorders>
            <w:shd w:val="clear" w:color="auto" w:fill="F2F2F2"/>
            <w:vAlign w:val="center"/>
            <w:hideMark/>
          </w:tcPr>
          <w:p w14:paraId="051A9808"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334" w:type="dxa"/>
            <w:vMerge/>
            <w:tcBorders>
              <w:left w:val="single" w:sz="8" w:space="0" w:color="auto"/>
              <w:right w:val="single" w:sz="8" w:space="0" w:color="auto"/>
            </w:tcBorders>
            <w:shd w:val="clear" w:color="auto" w:fill="F2F2F2"/>
            <w:vAlign w:val="center"/>
            <w:hideMark/>
          </w:tcPr>
          <w:p w14:paraId="6847213A"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2825" w:type="dxa"/>
            <w:gridSpan w:val="2"/>
            <w:tcBorders>
              <w:top w:val="single" w:sz="8" w:space="0" w:color="auto"/>
              <w:left w:val="single" w:sz="8" w:space="0" w:color="auto"/>
              <w:bottom w:val="single" w:sz="8" w:space="0" w:color="auto"/>
              <w:right w:val="single" w:sz="8" w:space="0" w:color="auto"/>
            </w:tcBorders>
            <w:shd w:val="clear" w:color="auto" w:fill="F2F2F2"/>
            <w:vAlign w:val="center"/>
            <w:hideMark/>
          </w:tcPr>
          <w:p w14:paraId="0BD2A25D"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r w:rsidRPr="000C5B79">
              <w:rPr>
                <w:rFonts w:ascii="Gotham Office" w:hAnsi="Gotham Office"/>
                <w:b/>
                <w:sz w:val="18"/>
                <w:szCs w:val="18"/>
              </w:rPr>
              <w:t>ELS caractéristique</w:t>
            </w:r>
          </w:p>
        </w:tc>
        <w:tc>
          <w:tcPr>
            <w:tcW w:w="1781" w:type="dxa"/>
            <w:vMerge w:val="restart"/>
            <w:tcBorders>
              <w:top w:val="single" w:sz="8" w:space="0" w:color="auto"/>
              <w:left w:val="single" w:sz="8" w:space="0" w:color="auto"/>
              <w:right w:val="single" w:sz="8" w:space="0" w:color="auto"/>
            </w:tcBorders>
            <w:shd w:val="clear" w:color="auto" w:fill="F2F2F2"/>
            <w:vAlign w:val="center"/>
            <w:hideMark/>
          </w:tcPr>
          <w:p w14:paraId="2AAB79AA"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b/>
                <w:sz w:val="18"/>
                <w:szCs w:val="18"/>
              </w:rPr>
              <w:t>ELU fondamentale</w:t>
            </w:r>
          </w:p>
        </w:tc>
      </w:tr>
      <w:tr w:rsidR="00AA3D10" w:rsidRPr="000C5B79" w14:paraId="0F38B499" w14:textId="77777777">
        <w:trPr>
          <w:trHeight w:val="185"/>
          <w:jc w:val="center"/>
        </w:trPr>
        <w:tc>
          <w:tcPr>
            <w:tcW w:w="2024" w:type="dxa"/>
            <w:vMerge/>
            <w:tcBorders>
              <w:left w:val="single" w:sz="8" w:space="0" w:color="auto"/>
              <w:bottom w:val="single" w:sz="8" w:space="0" w:color="auto"/>
              <w:right w:val="single" w:sz="8" w:space="0" w:color="auto"/>
            </w:tcBorders>
            <w:shd w:val="clear" w:color="auto" w:fill="F2F2F2"/>
            <w:vAlign w:val="center"/>
          </w:tcPr>
          <w:p w14:paraId="08BD82B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334" w:type="dxa"/>
            <w:vMerge/>
            <w:tcBorders>
              <w:left w:val="single" w:sz="8" w:space="0" w:color="auto"/>
              <w:bottom w:val="single" w:sz="8" w:space="0" w:color="auto"/>
              <w:right w:val="single" w:sz="8" w:space="0" w:color="auto"/>
            </w:tcBorders>
            <w:shd w:val="clear" w:color="auto" w:fill="F2F2F2"/>
            <w:vAlign w:val="center"/>
          </w:tcPr>
          <w:p w14:paraId="694CFC2C"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377" w:type="dxa"/>
            <w:tcBorders>
              <w:top w:val="single" w:sz="8" w:space="0" w:color="auto"/>
              <w:left w:val="single" w:sz="8" w:space="0" w:color="auto"/>
              <w:bottom w:val="single" w:sz="8" w:space="0" w:color="auto"/>
              <w:right w:val="single" w:sz="8" w:space="0" w:color="auto"/>
            </w:tcBorders>
            <w:shd w:val="clear" w:color="auto" w:fill="F2F2F2"/>
            <w:vAlign w:val="center"/>
          </w:tcPr>
          <w:p w14:paraId="497325AF"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 xml:space="preserve">Si L </w:t>
            </w:r>
            <w:r w:rsidRPr="000C5B79">
              <w:rPr>
                <w:rFonts w:ascii="Cambria Math" w:hAnsi="Cambria Math" w:cs="Cambria Math"/>
                <w:b/>
                <w:sz w:val="18"/>
                <w:szCs w:val="18"/>
              </w:rPr>
              <w:t>≤</w:t>
            </w:r>
            <w:r w:rsidRPr="000C5B79">
              <w:rPr>
                <w:rFonts w:ascii="Gotham Office" w:hAnsi="Gotham Office" w:cs="Arial"/>
                <w:b/>
                <w:sz w:val="18"/>
                <w:szCs w:val="18"/>
              </w:rPr>
              <w:t xml:space="preserve"> 20 B</w:t>
            </w:r>
          </w:p>
        </w:tc>
        <w:tc>
          <w:tcPr>
            <w:tcW w:w="1448" w:type="dxa"/>
            <w:tcBorders>
              <w:top w:val="single" w:sz="8" w:space="0" w:color="auto"/>
              <w:left w:val="single" w:sz="8" w:space="0" w:color="auto"/>
              <w:bottom w:val="single" w:sz="8" w:space="0" w:color="auto"/>
              <w:right w:val="single" w:sz="8" w:space="0" w:color="auto"/>
            </w:tcBorders>
            <w:shd w:val="clear" w:color="auto" w:fill="F2F2F2"/>
            <w:vAlign w:val="center"/>
          </w:tcPr>
          <w:p w14:paraId="6179948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Si L &gt; 20 B</w:t>
            </w:r>
          </w:p>
        </w:tc>
        <w:tc>
          <w:tcPr>
            <w:tcW w:w="1781" w:type="dxa"/>
            <w:vMerge/>
            <w:tcBorders>
              <w:left w:val="single" w:sz="8" w:space="0" w:color="auto"/>
              <w:bottom w:val="single" w:sz="8" w:space="0" w:color="auto"/>
              <w:right w:val="single" w:sz="8" w:space="0" w:color="auto"/>
            </w:tcBorders>
            <w:shd w:val="clear" w:color="auto" w:fill="F2F2F2"/>
            <w:vAlign w:val="center"/>
          </w:tcPr>
          <w:p w14:paraId="1043AC61"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b/>
                <w:sz w:val="18"/>
                <w:szCs w:val="18"/>
              </w:rPr>
            </w:pPr>
          </w:p>
        </w:tc>
      </w:tr>
      <w:tr w:rsidR="00AA3D10" w:rsidRPr="000C5B79" w14:paraId="24B9A6A6" w14:textId="77777777">
        <w:trPr>
          <w:trHeight w:val="252"/>
          <w:jc w:val="center"/>
        </w:trPr>
        <w:tc>
          <w:tcPr>
            <w:tcW w:w="2024" w:type="dxa"/>
            <w:tcBorders>
              <w:top w:val="single" w:sz="8" w:space="0" w:color="auto"/>
              <w:left w:val="single" w:sz="8" w:space="0" w:color="auto"/>
              <w:right w:val="single" w:sz="8" w:space="0" w:color="auto"/>
            </w:tcBorders>
            <w:vAlign w:val="center"/>
            <w:hideMark/>
          </w:tcPr>
          <w:p w14:paraId="0D74FD4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rPr>
            </w:pPr>
            <w:r w:rsidRPr="000C5B79">
              <w:rPr>
                <w:rFonts w:ascii="Gotham Office" w:hAnsi="Gotham Office" w:cs="GillSansMT"/>
                <w:sz w:val="18"/>
                <w:szCs w:val="18"/>
              </w:rPr>
              <w:t>Forés simples (FS)</w:t>
            </w:r>
          </w:p>
          <w:p w14:paraId="5C24EF9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rPr>
              <w:t>C</w:t>
            </w:r>
            <w:r w:rsidRPr="000C5B79">
              <w:rPr>
                <w:rFonts w:ascii="Gotham Office" w:hAnsi="Gotham Office"/>
                <w:sz w:val="18"/>
                <w:szCs w:val="18"/>
                <w:highlight w:val="yellow"/>
              </w:rPr>
              <w:t>XX/XX</w:t>
            </w:r>
          </w:p>
        </w:tc>
        <w:tc>
          <w:tcPr>
            <w:tcW w:w="1334" w:type="dxa"/>
            <w:tcBorders>
              <w:top w:val="single" w:sz="8" w:space="0" w:color="auto"/>
              <w:left w:val="single" w:sz="8" w:space="0" w:color="auto"/>
              <w:right w:val="single" w:sz="8" w:space="0" w:color="auto"/>
            </w:tcBorders>
            <w:vAlign w:val="center"/>
            <w:hideMark/>
          </w:tcPr>
          <w:p w14:paraId="10079407"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cs="Arial"/>
                <w:sz w:val="18"/>
                <w:szCs w:val="18"/>
              </w:rPr>
              <w:t>B = 300</w:t>
            </w:r>
          </w:p>
        </w:tc>
        <w:tc>
          <w:tcPr>
            <w:tcW w:w="1377" w:type="dxa"/>
            <w:tcBorders>
              <w:top w:val="single" w:sz="8" w:space="0" w:color="auto"/>
              <w:left w:val="single" w:sz="8" w:space="0" w:color="auto"/>
              <w:bottom w:val="single" w:sz="8" w:space="0" w:color="auto"/>
              <w:right w:val="single" w:sz="8" w:space="0" w:color="auto"/>
            </w:tcBorders>
            <w:vAlign w:val="center"/>
            <w:hideMark/>
          </w:tcPr>
          <w:p w14:paraId="0DC677CF"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448" w:type="dxa"/>
            <w:tcBorders>
              <w:top w:val="single" w:sz="8" w:space="0" w:color="auto"/>
              <w:left w:val="single" w:sz="8" w:space="0" w:color="auto"/>
              <w:right w:val="single" w:sz="8" w:space="0" w:color="auto"/>
            </w:tcBorders>
            <w:vAlign w:val="center"/>
          </w:tcPr>
          <w:p w14:paraId="11EEFA92"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781" w:type="dxa"/>
            <w:tcBorders>
              <w:top w:val="single" w:sz="8" w:space="0" w:color="auto"/>
              <w:left w:val="single" w:sz="8" w:space="0" w:color="auto"/>
              <w:right w:val="single" w:sz="8" w:space="0" w:color="auto"/>
            </w:tcBorders>
            <w:vAlign w:val="center"/>
            <w:hideMark/>
          </w:tcPr>
          <w:p w14:paraId="180F79A0"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r>
    </w:tbl>
    <w:p w14:paraId="013AF8A3" w14:textId="77777777" w:rsidR="00AA3D10" w:rsidRPr="000C5B79" w:rsidRDefault="00AA3D10">
      <w:pPr>
        <w:pStyle w:val="ListParagraph"/>
        <w:numPr>
          <w:ilvl w:val="0"/>
          <w:numId w:val="30"/>
        </w:numPr>
        <w:shd w:val="clear" w:color="auto" w:fill="C1E4F5" w:themeFill="accent1" w:themeFillTint="33"/>
        <w:spacing w:before="120" w:after="120" w:line="360" w:lineRule="auto"/>
        <w:ind w:left="284" w:hanging="284"/>
        <w:contextualSpacing w:val="0"/>
        <w:jc w:val="both"/>
        <w:rPr>
          <w:rFonts w:ascii="Gotham Office" w:eastAsia="Times New Roman" w:hAnsi="Gotham Office"/>
          <w:b/>
          <w:sz w:val="22"/>
          <w:szCs w:val="22"/>
          <w:u w:val="single"/>
        </w:rPr>
      </w:pPr>
      <w:r w:rsidRPr="000C5B79">
        <w:rPr>
          <w:rFonts w:ascii="Gotham Office" w:eastAsia="Times New Roman" w:hAnsi="Gotham Office"/>
          <w:b/>
          <w:sz w:val="22"/>
          <w:szCs w:val="22"/>
          <w:u w:val="single"/>
        </w:rPr>
        <w:t>Caractéristiques des inclusions</w:t>
      </w:r>
      <w:r w:rsidRPr="000C5B79">
        <w:rPr>
          <w:rFonts w:ascii="Calibri" w:eastAsia="Times New Roman" w:hAnsi="Calibri" w:cs="Calibri"/>
          <w:b/>
          <w:sz w:val="22"/>
          <w:szCs w:val="22"/>
        </w:rPr>
        <w:t> </w:t>
      </w:r>
      <w:r w:rsidRPr="000C5B79">
        <w:rPr>
          <w:rFonts w:ascii="Gotham Office" w:eastAsia="Times New Roman" w:hAnsi="Gotham Office"/>
          <w:b/>
          <w:sz w:val="22"/>
          <w:szCs w:val="22"/>
        </w:rPr>
        <w:t>:</w:t>
      </w:r>
    </w:p>
    <w:p w14:paraId="4E613FE2" w14:textId="00DBF098" w:rsidR="0064648A"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i/>
          <w:iCs/>
          <w:sz w:val="22"/>
          <w:szCs w:val="22"/>
        </w:rPr>
      </w:pPr>
      <w:r w:rsidRPr="000C5B79">
        <w:rPr>
          <w:rFonts w:ascii="Gotham Office" w:hAnsi="Gotham Office"/>
          <w:bCs/>
          <w:sz w:val="22"/>
          <w:szCs w:val="22"/>
        </w:rPr>
        <w:t>Le maillage et l’ancrage des inclusions devront être définis afin de justifier une contrainte admissible maximale du sol renforcé de 0,25 MPa aux ELS</w:t>
      </w:r>
      <w:r w:rsidRPr="000C5B79">
        <w:rPr>
          <w:rFonts w:ascii="Gotham Office" w:hAnsi="Gotham Office"/>
          <w:i/>
          <w:iCs/>
          <w:sz w:val="22"/>
          <w:szCs w:val="22"/>
        </w:rPr>
        <w:t>.</w:t>
      </w:r>
    </w:p>
    <w:p w14:paraId="03DCA390"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des inclusions rigides en béton et ancrées de 0,50 m dans </w:t>
      </w:r>
      <w:r w:rsidRPr="000C5B79">
        <w:rPr>
          <w:rFonts w:ascii="Gotham Office" w:hAnsi="Gotham Office"/>
          <w:sz w:val="22"/>
          <w:szCs w:val="22"/>
          <w:highlight w:val="yellow"/>
        </w:rPr>
        <w:t>XXX</w:t>
      </w:r>
      <w:r w:rsidRPr="000C5B79">
        <w:rPr>
          <w:rFonts w:ascii="Gotham Office" w:hAnsi="Gotham Office"/>
          <w:sz w:val="22"/>
          <w:szCs w:val="22"/>
        </w:rPr>
        <w:t xml:space="preserve"> les caractéristiques géométriques et mécaniques retenues à titre d’exemple pour le dimensionnement des inclusions sont les suivantes</w:t>
      </w:r>
      <w:r w:rsidRPr="000C5B79">
        <w:rPr>
          <w:rFonts w:ascii="Calibri" w:hAnsi="Calibri" w:cs="Calibri"/>
          <w:sz w:val="22"/>
          <w:szCs w:val="22"/>
        </w:rPr>
        <w:t> </w:t>
      </w:r>
      <w:r w:rsidRPr="000C5B79">
        <w:rPr>
          <w:rFonts w:ascii="Gotham Office" w:hAnsi="Gotham Office"/>
          <w:sz w:val="22"/>
          <w:szCs w:val="22"/>
        </w:rPr>
        <w:t>:</w:t>
      </w:r>
    </w:p>
    <w:tbl>
      <w:tblPr>
        <w:tblW w:w="870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02"/>
        <w:gridCol w:w="1017"/>
        <w:gridCol w:w="1485"/>
        <w:gridCol w:w="2908"/>
        <w:gridCol w:w="1994"/>
      </w:tblGrid>
      <w:tr w:rsidR="00AA3D10" w:rsidRPr="000C5B79" w14:paraId="64E74860" w14:textId="77777777">
        <w:trPr>
          <w:trHeight w:val="826"/>
          <w:jc w:val="center"/>
        </w:trPr>
        <w:tc>
          <w:tcPr>
            <w:tcW w:w="1302" w:type="dxa"/>
            <w:shd w:val="clear" w:color="auto" w:fill="F2F2F2" w:themeFill="background1" w:themeFillShade="F2"/>
            <w:vAlign w:val="center"/>
          </w:tcPr>
          <w:p w14:paraId="427B7DD0"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Matériaux</w:t>
            </w:r>
          </w:p>
        </w:tc>
        <w:tc>
          <w:tcPr>
            <w:tcW w:w="1017" w:type="dxa"/>
            <w:shd w:val="clear" w:color="auto" w:fill="F2F2F2" w:themeFill="background1" w:themeFillShade="F2"/>
            <w:vAlign w:val="center"/>
          </w:tcPr>
          <w:p w14:paraId="16967EB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rPr>
              <w:t>Module d’Young</w:t>
            </w:r>
            <w:r w:rsidRPr="000C5B79">
              <w:rPr>
                <w:rFonts w:ascii="Gotham Office" w:hAnsi="Gotham Office" w:cs="Tahoma"/>
                <w:b/>
                <w:sz w:val="18"/>
                <w:szCs w:val="18"/>
              </w:rPr>
              <w:br/>
              <w:t>E (MPa)</w:t>
            </w:r>
          </w:p>
        </w:tc>
        <w:tc>
          <w:tcPr>
            <w:tcW w:w="1485" w:type="dxa"/>
            <w:shd w:val="clear" w:color="auto" w:fill="F2F2F2" w:themeFill="background1" w:themeFillShade="F2"/>
            <w:vAlign w:val="center"/>
          </w:tcPr>
          <w:p w14:paraId="2688DAE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Diamètre </w:t>
            </w:r>
            <w:r w:rsidRPr="000C5B79">
              <w:rPr>
                <w:rFonts w:ascii="Gotham Office" w:hAnsi="Gotham Office" w:cs="Tahoma"/>
                <w:b/>
                <w:sz w:val="18"/>
                <w:szCs w:val="18"/>
              </w:rPr>
              <w:br/>
              <w:t xml:space="preserve">des inclusions </w:t>
            </w:r>
            <w:r w:rsidRPr="000C5B79">
              <w:rPr>
                <w:rFonts w:ascii="Gotham Office" w:hAnsi="Gotham Office" w:cs="Tahoma"/>
                <w:b/>
                <w:sz w:val="18"/>
                <w:szCs w:val="18"/>
              </w:rPr>
              <w:br/>
              <w:t>B (mm)</w:t>
            </w:r>
          </w:p>
        </w:tc>
        <w:tc>
          <w:tcPr>
            <w:tcW w:w="2908" w:type="dxa"/>
            <w:shd w:val="clear" w:color="auto" w:fill="F2F2F2" w:themeFill="background1" w:themeFillShade="F2"/>
            <w:vAlign w:val="center"/>
          </w:tcPr>
          <w:p w14:paraId="6B4272E8" w14:textId="77777777" w:rsidR="00AA3D10" w:rsidRPr="000C5B79" w:rsidRDefault="00AA3D10" w:rsidP="007C5D62">
            <w:pPr>
              <w:shd w:val="clear" w:color="auto" w:fill="C1E4F5" w:themeFill="accent1" w:themeFillTint="33"/>
              <w:suppressAutoHyphens/>
              <w:spacing w:before="120" w:after="120" w:line="240" w:lineRule="auto"/>
              <w:ind w:left="-129" w:right="-72"/>
              <w:jc w:val="center"/>
              <w:rPr>
                <w:rFonts w:ascii="Gotham Office" w:hAnsi="Gotham Office" w:cs="Tahoma"/>
                <w:b/>
                <w:sz w:val="18"/>
                <w:szCs w:val="18"/>
              </w:rPr>
            </w:pPr>
            <w:r w:rsidRPr="000C5B79">
              <w:rPr>
                <w:rFonts w:ascii="Gotham Office" w:hAnsi="Gotham Office" w:cs="Tahoma"/>
                <w:b/>
                <w:sz w:val="18"/>
                <w:szCs w:val="18"/>
              </w:rPr>
              <w:t xml:space="preserve">Niveau d’assise minimale des inclusions en </w:t>
            </w:r>
            <w:r w:rsidRPr="000C5B79">
              <w:rPr>
                <w:rFonts w:ascii="Gotham Office" w:hAnsi="Gotham Office" w:cs="Tahoma"/>
                <w:b/>
                <w:sz w:val="18"/>
                <w:szCs w:val="18"/>
                <w:u w:val="single"/>
              </w:rPr>
              <w:t>NGF</w:t>
            </w:r>
            <w:r w:rsidRPr="000C5B79">
              <w:rPr>
                <w:rFonts w:ascii="Gotham Office" w:hAnsi="Gotham Office" w:cs="Tahoma"/>
                <w:b/>
                <w:sz w:val="18"/>
                <w:szCs w:val="18"/>
                <w:highlight w:val="yellow"/>
                <w:u w:val="single"/>
              </w:rPr>
              <w:t>/NVP</w:t>
            </w:r>
            <w:r w:rsidRPr="000C5B79">
              <w:rPr>
                <w:rFonts w:ascii="Gotham Office" w:hAnsi="Gotham Office" w:cs="Tahoma"/>
                <w:b/>
                <w:sz w:val="18"/>
                <w:szCs w:val="18"/>
              </w:rPr>
              <w:t xml:space="preserve"> et en m/niveau fini </w:t>
            </w:r>
            <w:r w:rsidRPr="000C5B79">
              <w:rPr>
                <w:rFonts w:ascii="Gotham Office" w:hAnsi="Gotham Office" w:cs="Tahoma"/>
                <w:b/>
                <w:sz w:val="18"/>
                <w:szCs w:val="18"/>
              </w:rPr>
              <w:br/>
              <w:t>de la plateforme de réalisation</w:t>
            </w:r>
            <w:r w:rsidRPr="000C5B79">
              <w:rPr>
                <w:rFonts w:ascii="Gotham Office" w:hAnsi="Gotham Office" w:cs="Tahoma"/>
                <w:b/>
                <w:sz w:val="18"/>
                <w:szCs w:val="18"/>
                <w:vertAlign w:val="superscript"/>
              </w:rPr>
              <w:t>(2)</w:t>
            </w:r>
          </w:p>
        </w:tc>
        <w:tc>
          <w:tcPr>
            <w:tcW w:w="1994" w:type="dxa"/>
            <w:shd w:val="clear" w:color="auto" w:fill="F2F2F2" w:themeFill="background1" w:themeFillShade="F2"/>
            <w:vAlign w:val="center"/>
          </w:tcPr>
          <w:p w14:paraId="6F3F27D0" w14:textId="77777777" w:rsidR="00AA3D10" w:rsidRPr="000C5B79" w:rsidRDefault="00AA3D10" w:rsidP="007C5D62">
            <w:pPr>
              <w:shd w:val="clear" w:color="auto" w:fill="C1E4F5" w:themeFill="accent1" w:themeFillTint="33"/>
              <w:suppressAutoHyphens/>
              <w:spacing w:before="120" w:after="120" w:line="240" w:lineRule="auto"/>
              <w:ind w:left="-129" w:right="-72"/>
              <w:jc w:val="center"/>
              <w:rPr>
                <w:rFonts w:ascii="Gotham Office" w:hAnsi="Gotham Office" w:cs="Tahoma"/>
                <w:b/>
                <w:sz w:val="18"/>
                <w:szCs w:val="18"/>
              </w:rPr>
            </w:pPr>
            <w:r w:rsidRPr="000C5B79">
              <w:rPr>
                <w:rFonts w:ascii="Gotham Office" w:hAnsi="Gotham Office" w:cs="Tahoma"/>
                <w:b/>
                <w:sz w:val="18"/>
                <w:szCs w:val="18"/>
              </w:rPr>
              <w:t>Longueur minimale des inclusions</w:t>
            </w:r>
          </w:p>
        </w:tc>
      </w:tr>
      <w:tr w:rsidR="00AA3D10" w:rsidRPr="000C5B79" w14:paraId="3993E6A3" w14:textId="77777777">
        <w:trPr>
          <w:trHeight w:val="685"/>
          <w:jc w:val="center"/>
        </w:trPr>
        <w:tc>
          <w:tcPr>
            <w:tcW w:w="1302" w:type="dxa"/>
            <w:vAlign w:val="center"/>
          </w:tcPr>
          <w:p w14:paraId="17D087C9"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 xml:space="preserve">Béton </w:t>
            </w:r>
            <w:r w:rsidRPr="000C5B79">
              <w:rPr>
                <w:rFonts w:ascii="Gotham Office" w:hAnsi="Gotham Office" w:cs="Tahoma"/>
                <w:sz w:val="18"/>
                <w:szCs w:val="18"/>
              </w:rPr>
              <w:br/>
              <w:t>C</w:t>
            </w:r>
            <w:r w:rsidRPr="000C5B79">
              <w:rPr>
                <w:rFonts w:ascii="Gotham Office" w:hAnsi="Gotham Office" w:cs="Tahoma"/>
                <w:sz w:val="18"/>
                <w:szCs w:val="18"/>
                <w:highlight w:val="yellow"/>
              </w:rPr>
              <w:t>XX/XX</w:t>
            </w:r>
            <w:r w:rsidRPr="000C5B79">
              <w:rPr>
                <w:rFonts w:ascii="Gotham Office" w:hAnsi="Gotham Office"/>
                <w:sz w:val="18"/>
                <w:szCs w:val="18"/>
                <w:vertAlign w:val="superscript"/>
              </w:rPr>
              <w:t>(1)</w:t>
            </w:r>
          </w:p>
        </w:tc>
        <w:tc>
          <w:tcPr>
            <w:tcW w:w="1017" w:type="dxa"/>
            <w:vAlign w:val="center"/>
          </w:tcPr>
          <w:p w14:paraId="35F5D5A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rPr>
              <w:t>10 000</w:t>
            </w:r>
          </w:p>
        </w:tc>
        <w:tc>
          <w:tcPr>
            <w:tcW w:w="1485" w:type="dxa"/>
            <w:vAlign w:val="center"/>
          </w:tcPr>
          <w:p w14:paraId="33115064"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rPr>
              <w:t>300</w:t>
            </w:r>
          </w:p>
        </w:tc>
        <w:tc>
          <w:tcPr>
            <w:tcW w:w="2908" w:type="dxa"/>
            <w:vAlign w:val="center"/>
          </w:tcPr>
          <w:p w14:paraId="3A45CA12" w14:textId="77777777" w:rsidR="00AA3D10" w:rsidRPr="000C5B79" w:rsidRDefault="00AA3D10" w:rsidP="007C5D62">
            <w:pPr>
              <w:shd w:val="clear" w:color="auto" w:fill="C1E4F5" w:themeFill="accent1" w:themeFillTint="33"/>
              <w:suppressAutoHyphens/>
              <w:spacing w:before="120" w:after="120" w:line="240" w:lineRule="auto"/>
              <w:ind w:right="-42"/>
              <w:jc w:val="center"/>
              <w:rPr>
                <w:rFonts w:ascii="Gotham Office" w:hAnsi="Gotham Office" w:cs="Arial"/>
                <w:sz w:val="18"/>
                <w:szCs w:val="18"/>
                <w:highlight w:val="yellow"/>
              </w:rPr>
            </w:pPr>
            <w:r w:rsidRPr="000C5B79">
              <w:rPr>
                <w:rFonts w:ascii="Gotham Office" w:hAnsi="Gotham Office" w:cs="Tahoma"/>
                <w:sz w:val="18"/>
                <w:szCs w:val="18"/>
                <w:highlight w:val="yellow"/>
              </w:rPr>
              <w:t>XX,X</w:t>
            </w:r>
            <w:r w:rsidRPr="000C5B79">
              <w:rPr>
                <w:rFonts w:ascii="Gotham Office" w:hAnsi="Gotham Office" w:cs="Tahoma"/>
                <w:sz w:val="18"/>
                <w:szCs w:val="18"/>
              </w:rPr>
              <w:t xml:space="preserve"> NGF</w:t>
            </w:r>
            <w:r w:rsidRPr="000C5B79">
              <w:rPr>
                <w:rFonts w:ascii="Gotham Office" w:hAnsi="Gotham Office" w:cs="Tahoma"/>
                <w:sz w:val="18"/>
                <w:szCs w:val="18"/>
                <w:highlight w:val="yellow"/>
              </w:rPr>
              <w:t>/NVP</w:t>
            </w:r>
            <w:r w:rsidRPr="000C5B79">
              <w:rPr>
                <w:rFonts w:ascii="Gotham Office" w:hAnsi="Gotham Office" w:cs="Tahoma"/>
                <w:sz w:val="18"/>
                <w:szCs w:val="18"/>
              </w:rPr>
              <w:t xml:space="preserve">, soit </w:t>
            </w:r>
            <w:r w:rsidRPr="000C5B79">
              <w:rPr>
                <w:rFonts w:ascii="Gotham Office" w:hAnsi="Gotham Office" w:cs="Arial"/>
                <w:sz w:val="18"/>
                <w:szCs w:val="18"/>
              </w:rPr>
              <w:t>environ</w:t>
            </w:r>
            <w:r w:rsidRPr="000C5B79">
              <w:rPr>
                <w:rFonts w:ascii="Gotham Office" w:hAnsi="Gotham Office" w:cs="Arial"/>
                <w:sz w:val="18"/>
                <w:szCs w:val="18"/>
              </w:rPr>
              <w:br/>
            </w:r>
            <w:r w:rsidRPr="000C5B79">
              <w:rPr>
                <w:rFonts w:ascii="Gotham Office" w:hAnsi="Gotham Office" w:cs="Tahoma"/>
                <w:sz w:val="18"/>
                <w:szCs w:val="18"/>
              </w:rPr>
              <w:t>-</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m/niveau fini de la plateforme de réalisation</w:t>
            </w:r>
          </w:p>
        </w:tc>
        <w:tc>
          <w:tcPr>
            <w:tcW w:w="1994" w:type="dxa"/>
            <w:vAlign w:val="center"/>
          </w:tcPr>
          <w:p w14:paraId="2265E1CB" w14:textId="77777777" w:rsidR="00AA3D10" w:rsidRPr="000C5B79" w:rsidRDefault="00AA3D10" w:rsidP="007C5D62">
            <w:pPr>
              <w:shd w:val="clear" w:color="auto" w:fill="C1E4F5" w:themeFill="accent1" w:themeFillTint="33"/>
              <w:suppressAutoHyphens/>
              <w:spacing w:before="120" w:after="120" w:line="240" w:lineRule="auto"/>
              <w:ind w:right="-42"/>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rPr>
              <w:t xml:space="preserve"> m</w:t>
            </w:r>
          </w:p>
        </w:tc>
      </w:tr>
    </w:tbl>
    <w:p w14:paraId="7A03D666" w14:textId="15957D8F"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ind w:left="284"/>
        <w:jc w:val="both"/>
        <w:rPr>
          <w:rFonts w:ascii="Gotham Office" w:hAnsi="Gotham Office"/>
          <w:i/>
          <w:sz w:val="18"/>
          <w:szCs w:val="18"/>
        </w:rPr>
      </w:pPr>
      <w:r w:rsidRPr="000C5B79">
        <w:rPr>
          <w:rFonts w:ascii="Gotham Office" w:hAnsi="Gotham Office"/>
          <w:i/>
          <w:sz w:val="18"/>
          <w:szCs w:val="18"/>
        </w:rPr>
        <w:t>(1) Les caractéristiques des inclusions doivent être adaptés en fonction des matériaux constitutifs à mettre en œuvre en phase chantier.</w:t>
      </w:r>
    </w:p>
    <w:p w14:paraId="0045096F" w14:textId="77777777" w:rsidR="00AA3D10" w:rsidRDefault="00AA3D10" w:rsidP="007C5D62">
      <w:pPr>
        <w:shd w:val="clear" w:color="auto" w:fill="C1E4F5" w:themeFill="accent1" w:themeFillTint="33"/>
        <w:suppressAutoHyphens/>
        <w:autoSpaceDE w:val="0"/>
        <w:autoSpaceDN w:val="0"/>
        <w:adjustRightInd w:val="0"/>
        <w:spacing w:before="120" w:after="120" w:line="360" w:lineRule="auto"/>
        <w:ind w:left="284"/>
        <w:jc w:val="both"/>
        <w:rPr>
          <w:rFonts w:ascii="Gotham Office" w:hAnsi="Gotham Office"/>
          <w:i/>
          <w:sz w:val="18"/>
          <w:szCs w:val="18"/>
        </w:rPr>
      </w:pPr>
      <w:r w:rsidRPr="000C5B79">
        <w:rPr>
          <w:rFonts w:ascii="Gotham Office" w:hAnsi="Gotham Office"/>
          <w:i/>
          <w:sz w:val="18"/>
          <w:szCs w:val="18"/>
        </w:rPr>
        <w:t xml:space="preserve">(2) Plateforme de réalisation supposée à la cote </w:t>
      </w:r>
      <w:r w:rsidRPr="000C5B79">
        <w:rPr>
          <w:rFonts w:ascii="Gotham Office" w:hAnsi="Gotham Office"/>
          <w:i/>
          <w:sz w:val="18"/>
          <w:szCs w:val="18"/>
          <w:highlight w:val="yellow"/>
        </w:rPr>
        <w:t>XX,X</w:t>
      </w:r>
      <w:r w:rsidRPr="000C5B79">
        <w:rPr>
          <w:rFonts w:ascii="Gotham Office" w:hAnsi="Gotham Office"/>
          <w:i/>
          <w:sz w:val="18"/>
          <w:szCs w:val="18"/>
        </w:rPr>
        <w:t xml:space="preserve"> NGF</w:t>
      </w:r>
      <w:r w:rsidRPr="000C5B79">
        <w:rPr>
          <w:rFonts w:ascii="Gotham Office" w:hAnsi="Gotham Office"/>
          <w:i/>
          <w:sz w:val="18"/>
          <w:szCs w:val="18"/>
          <w:highlight w:val="yellow"/>
        </w:rPr>
        <w:t>/NVP</w:t>
      </w:r>
      <w:r w:rsidRPr="000C5B79">
        <w:rPr>
          <w:rFonts w:ascii="Gotham Office" w:hAnsi="Gotham Office"/>
          <w:i/>
          <w:sz w:val="18"/>
          <w:szCs w:val="18"/>
        </w:rPr>
        <w:t>.</w:t>
      </w:r>
    </w:p>
    <w:p w14:paraId="7CE99D6A" w14:textId="77777777" w:rsidR="002057A7" w:rsidRDefault="002057A7" w:rsidP="002057A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iCs/>
          <w:sz w:val="22"/>
          <w:szCs w:val="22"/>
        </w:rPr>
      </w:pPr>
    </w:p>
    <w:p w14:paraId="2DC377E4" w14:textId="3EDB2D3C" w:rsidR="002057A7" w:rsidRDefault="002057A7">
      <w:pPr>
        <w:rPr>
          <w:rFonts w:ascii="Gotham Office" w:hAnsi="Gotham Office"/>
          <w:iCs/>
          <w:sz w:val="22"/>
          <w:szCs w:val="22"/>
        </w:rPr>
      </w:pPr>
      <w:r>
        <w:rPr>
          <w:rFonts w:ascii="Gotham Office" w:hAnsi="Gotham Office"/>
          <w:iCs/>
          <w:sz w:val="22"/>
          <w:szCs w:val="22"/>
        </w:rPr>
        <w:br w:type="page"/>
      </w:r>
    </w:p>
    <w:p w14:paraId="73879CE5" w14:textId="75E36DF6" w:rsidR="00AA3D10" w:rsidRPr="000C5B79" w:rsidRDefault="00AA3D10">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t>Charge limite dans l’inclusion rigide</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349AF887"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Pour l’évaluation de la force portante des inclusions rigides, nous retiendrons les éléments suivants</w:t>
      </w:r>
      <w:r w:rsidRPr="000C5B79">
        <w:rPr>
          <w:rFonts w:ascii="Calibri" w:hAnsi="Calibri" w:cs="Calibri"/>
          <w:sz w:val="22"/>
          <w:szCs w:val="22"/>
        </w:rPr>
        <w:t> </w:t>
      </w:r>
      <w:r w:rsidRPr="000C5B79">
        <w:rPr>
          <w:rFonts w:ascii="Gotham Office" w:hAnsi="Gotham Office"/>
          <w:sz w:val="22"/>
          <w:szCs w:val="22"/>
        </w:rPr>
        <w:t>:</w:t>
      </w:r>
    </w:p>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77"/>
        <w:gridCol w:w="1729"/>
        <w:gridCol w:w="1006"/>
        <w:gridCol w:w="1225"/>
        <w:gridCol w:w="1089"/>
        <w:gridCol w:w="604"/>
        <w:gridCol w:w="802"/>
        <w:gridCol w:w="661"/>
        <w:gridCol w:w="1303"/>
      </w:tblGrid>
      <w:tr w:rsidR="007C5D62" w:rsidRPr="000C5B79" w14:paraId="7B347545" w14:textId="77777777">
        <w:trPr>
          <w:trHeight w:val="237"/>
          <w:jc w:val="center"/>
        </w:trPr>
        <w:tc>
          <w:tcPr>
            <w:tcW w:w="1777" w:type="dxa"/>
            <w:vMerge w:val="restart"/>
            <w:shd w:val="clear" w:color="auto" w:fill="F2F2F2" w:themeFill="background1" w:themeFillShade="F2"/>
            <w:vAlign w:val="center"/>
          </w:tcPr>
          <w:p w14:paraId="383D1428"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rPr>
            </w:pPr>
            <w:r w:rsidRPr="000C5B79">
              <w:rPr>
                <w:rFonts w:ascii="Gotham Office" w:hAnsi="Gotham Office"/>
                <w:b/>
                <w:sz w:val="18"/>
                <w:szCs w:val="18"/>
              </w:rPr>
              <w:t>Formation</w:t>
            </w:r>
          </w:p>
        </w:tc>
        <w:tc>
          <w:tcPr>
            <w:tcW w:w="1729" w:type="dxa"/>
            <w:vMerge w:val="restart"/>
            <w:shd w:val="clear" w:color="auto" w:fill="F2F2F2" w:themeFill="background1" w:themeFillShade="F2"/>
            <w:vAlign w:val="center"/>
          </w:tcPr>
          <w:p w14:paraId="1A3B1674" w14:textId="77777777" w:rsidR="00AA3D10" w:rsidRPr="000C5B79" w:rsidRDefault="00AA3D10" w:rsidP="007C5D62">
            <w:pPr>
              <w:shd w:val="clear" w:color="auto" w:fill="C1E4F5" w:themeFill="accent1" w:themeFillTint="33"/>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Classe de sol</w:t>
            </w:r>
            <w:r w:rsidRPr="000C5B79">
              <w:rPr>
                <w:rFonts w:ascii="Gotham Office" w:hAnsi="Gotham Office" w:cs="Arial"/>
                <w:b/>
                <w:sz w:val="18"/>
                <w:szCs w:val="18"/>
              </w:rPr>
              <w:br/>
              <w:t>(NF P94-262)</w:t>
            </w:r>
          </w:p>
        </w:tc>
        <w:tc>
          <w:tcPr>
            <w:tcW w:w="2231" w:type="dxa"/>
            <w:gridSpan w:val="2"/>
            <w:shd w:val="clear" w:color="auto" w:fill="F2F2F2" w:themeFill="background1" w:themeFillShade="F2"/>
            <w:vAlign w:val="center"/>
          </w:tcPr>
          <w:p w14:paraId="67D92466"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 base</w:t>
            </w:r>
          </w:p>
        </w:tc>
        <w:tc>
          <w:tcPr>
            <w:tcW w:w="1089" w:type="dxa"/>
            <w:vMerge w:val="restart"/>
            <w:shd w:val="clear" w:color="auto" w:fill="F2F2F2" w:themeFill="background1" w:themeFillShade="F2"/>
            <w:vAlign w:val="center"/>
          </w:tcPr>
          <w:p w14:paraId="1056491B"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Epaisseur (m)</w:t>
            </w:r>
          </w:p>
        </w:tc>
        <w:tc>
          <w:tcPr>
            <w:tcW w:w="604" w:type="dxa"/>
            <w:vMerge w:val="restart"/>
            <w:shd w:val="clear" w:color="auto" w:fill="F2F2F2" w:themeFill="background1" w:themeFillShade="F2"/>
            <w:vAlign w:val="center"/>
          </w:tcPr>
          <w:p w14:paraId="593F4170"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k</w:t>
            </w:r>
            <w:r w:rsidRPr="000C5B79">
              <w:rPr>
                <w:rFonts w:ascii="Gotham Office" w:hAnsi="Gotham Office"/>
                <w:b/>
                <w:sz w:val="18"/>
                <w:szCs w:val="18"/>
                <w:vertAlign w:val="subscript"/>
              </w:rPr>
              <w:t>p</w:t>
            </w:r>
          </w:p>
        </w:tc>
        <w:tc>
          <w:tcPr>
            <w:tcW w:w="802" w:type="dxa"/>
            <w:vMerge w:val="restart"/>
            <w:shd w:val="clear" w:color="auto" w:fill="F2F2F2" w:themeFill="background1" w:themeFillShade="F2"/>
            <w:vAlign w:val="center"/>
          </w:tcPr>
          <w:p w14:paraId="6ABE3B1A"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l</w:t>
            </w:r>
            <w:r w:rsidRPr="000C5B79">
              <w:rPr>
                <w:rFonts w:ascii="Gotham Office" w:hAnsi="Gotham Office"/>
                <w:b/>
                <w:sz w:val="18"/>
                <w:szCs w:val="18"/>
                <w:vertAlign w:val="superscript"/>
              </w:rPr>
              <w:t>*</w:t>
            </w:r>
            <w:r w:rsidRPr="000C5B79">
              <w:rPr>
                <w:rFonts w:ascii="Gotham Office" w:hAnsi="Gotham Office"/>
                <w:b/>
                <w:sz w:val="18"/>
                <w:szCs w:val="18"/>
              </w:rPr>
              <w:br/>
            </w:r>
            <w:r w:rsidRPr="000C5B79">
              <w:rPr>
                <w:rFonts w:ascii="Gotham Office" w:hAnsi="Gotham Office" w:cs="Arial"/>
                <w:b/>
                <w:sz w:val="18"/>
                <w:szCs w:val="18"/>
              </w:rPr>
              <w:t>(MPa)</w:t>
            </w:r>
          </w:p>
        </w:tc>
        <w:tc>
          <w:tcPr>
            <w:tcW w:w="661" w:type="dxa"/>
            <w:vMerge w:val="restart"/>
            <w:shd w:val="clear" w:color="auto" w:fill="F2F2F2" w:themeFill="background1" w:themeFillShade="F2"/>
            <w:vAlign w:val="center"/>
          </w:tcPr>
          <w:p w14:paraId="1EEE5759" w14:textId="77777777" w:rsidR="00AA3D10" w:rsidRPr="000C5B79" w:rsidRDefault="00AA3D10" w:rsidP="007C5D62">
            <w:pPr>
              <w:shd w:val="clear" w:color="auto" w:fill="C1E4F5" w:themeFill="accent1" w:themeFillTint="33"/>
              <w:suppressAutoHyphens/>
              <w:spacing w:before="120" w:after="120" w:line="240" w:lineRule="auto"/>
              <w:ind w:left="-132" w:right="-108"/>
              <w:jc w:val="center"/>
              <w:rPr>
                <w:rFonts w:ascii="Gotham Office" w:hAnsi="Gotham Office" w:cs="Arial"/>
                <w:b/>
                <w:sz w:val="18"/>
                <w:szCs w:val="18"/>
              </w:rPr>
            </w:pPr>
            <w:r w:rsidRPr="000C5B79">
              <w:rPr>
                <w:rFonts w:ascii="Gotham Office" w:hAnsi="Gotham Office" w:cs="Arial"/>
                <w:b/>
                <w:sz w:val="18"/>
                <w:szCs w:val="18"/>
              </w:rPr>
              <w:sym w:font="Symbol" w:char="F061"/>
            </w:r>
            <w:r w:rsidRPr="000C5B79">
              <w:rPr>
                <w:rFonts w:ascii="Gotham Office" w:hAnsi="Gotham Office" w:cs="Arial"/>
                <w:b/>
                <w:sz w:val="18"/>
                <w:szCs w:val="18"/>
                <w:vertAlign w:val="subscript"/>
              </w:rPr>
              <w:t>pieu-sol</w:t>
            </w:r>
          </w:p>
        </w:tc>
        <w:tc>
          <w:tcPr>
            <w:tcW w:w="1303" w:type="dxa"/>
            <w:vMerge w:val="restart"/>
            <w:shd w:val="clear" w:color="auto" w:fill="F2F2F2" w:themeFill="background1" w:themeFillShade="F2"/>
            <w:vAlign w:val="center"/>
          </w:tcPr>
          <w:p w14:paraId="3899B152" w14:textId="77777777" w:rsidR="00AA3D10" w:rsidRPr="000C5B79" w:rsidRDefault="00AA3D10" w:rsidP="007C5D62">
            <w:pPr>
              <w:shd w:val="clear" w:color="auto" w:fill="C1E4F5" w:themeFill="accent1" w:themeFillTint="33"/>
              <w:suppressAutoHyphens/>
              <w:spacing w:before="120" w:after="120" w:line="240" w:lineRule="auto"/>
              <w:ind w:left="-162" w:right="-108"/>
              <w:jc w:val="center"/>
              <w:rPr>
                <w:rFonts w:ascii="Gotham Office" w:hAnsi="Gotham Office" w:cs="Arial"/>
                <w:b/>
                <w:sz w:val="18"/>
                <w:szCs w:val="18"/>
              </w:rPr>
            </w:pPr>
            <w:r w:rsidRPr="000C5B79">
              <w:rPr>
                <w:rFonts w:ascii="Gotham Office" w:hAnsi="Gotham Office" w:cs="Arial"/>
                <w:b/>
                <w:sz w:val="18"/>
                <w:szCs w:val="18"/>
              </w:rPr>
              <w:t>f</w:t>
            </w:r>
            <w:r w:rsidRPr="000C5B79">
              <w:rPr>
                <w:rFonts w:ascii="Gotham Office" w:hAnsi="Gotham Office" w:cs="Arial"/>
                <w:b/>
                <w:sz w:val="18"/>
                <w:szCs w:val="18"/>
                <w:vertAlign w:val="subscript"/>
              </w:rPr>
              <w:t xml:space="preserve">sol </w:t>
            </w:r>
            <w:r w:rsidRPr="000C5B79">
              <w:rPr>
                <w:rFonts w:ascii="Gotham Office" w:hAnsi="Gotham Office" w:cs="Arial"/>
                <w:b/>
                <w:sz w:val="18"/>
                <w:szCs w:val="18"/>
              </w:rPr>
              <w:t>(kPa)</w:t>
            </w:r>
          </w:p>
        </w:tc>
      </w:tr>
      <w:tr w:rsidR="00AA3D10" w:rsidRPr="000C5B79" w14:paraId="7DA591E7" w14:textId="77777777">
        <w:trPr>
          <w:trHeight w:val="236"/>
          <w:jc w:val="center"/>
        </w:trPr>
        <w:tc>
          <w:tcPr>
            <w:tcW w:w="1777" w:type="dxa"/>
            <w:vMerge/>
            <w:vAlign w:val="center"/>
          </w:tcPr>
          <w:p w14:paraId="2683DA25"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b/>
                <w:sz w:val="18"/>
                <w:szCs w:val="18"/>
                <w:highlight w:val="yellow"/>
              </w:rPr>
            </w:pPr>
          </w:p>
        </w:tc>
        <w:tc>
          <w:tcPr>
            <w:tcW w:w="1729" w:type="dxa"/>
            <w:vMerge/>
            <w:vAlign w:val="center"/>
          </w:tcPr>
          <w:p w14:paraId="2B547D82" w14:textId="77777777" w:rsidR="00AA3D10" w:rsidRPr="000C5B79" w:rsidRDefault="00AA3D10" w:rsidP="007C5D62">
            <w:pPr>
              <w:shd w:val="clear" w:color="auto" w:fill="C1E4F5" w:themeFill="accent1" w:themeFillTint="33"/>
              <w:suppressAutoHyphens/>
              <w:spacing w:before="120" w:after="120" w:line="240" w:lineRule="auto"/>
              <w:ind w:left="-106" w:right="-108"/>
              <w:jc w:val="center"/>
              <w:rPr>
                <w:rFonts w:ascii="Gotham Office" w:hAnsi="Gotham Office" w:cs="Arial"/>
                <w:b/>
                <w:sz w:val="18"/>
                <w:szCs w:val="18"/>
                <w:highlight w:val="yellow"/>
              </w:rPr>
            </w:pPr>
          </w:p>
        </w:tc>
        <w:tc>
          <w:tcPr>
            <w:tcW w:w="1006" w:type="dxa"/>
            <w:shd w:val="clear" w:color="auto" w:fill="F2F2F2" w:themeFill="background1" w:themeFillShade="F2"/>
            <w:vAlign w:val="center"/>
          </w:tcPr>
          <w:p w14:paraId="635FA350"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m/PFT</w:t>
            </w:r>
            <w:r w:rsidRPr="000C5B79">
              <w:rPr>
                <w:rFonts w:ascii="Gotham Office" w:hAnsi="Gotham Office"/>
                <w:b/>
                <w:sz w:val="18"/>
                <w:szCs w:val="18"/>
                <w:vertAlign w:val="superscript"/>
              </w:rPr>
              <w:t>(1)</w:t>
            </w:r>
          </w:p>
        </w:tc>
        <w:tc>
          <w:tcPr>
            <w:tcW w:w="1225" w:type="dxa"/>
            <w:shd w:val="clear" w:color="auto" w:fill="F2F2F2" w:themeFill="background1" w:themeFillShade="F2"/>
            <w:vAlign w:val="center"/>
          </w:tcPr>
          <w:p w14:paraId="67093204"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highlight w:val="yellow"/>
              </w:rPr>
              <w:t>/NVP</w:t>
            </w:r>
            <w:r w:rsidRPr="000C5B79">
              <w:rPr>
                <w:rFonts w:ascii="Gotham Office" w:hAnsi="Gotham Office"/>
                <w:sz w:val="18"/>
                <w:szCs w:val="18"/>
                <w:vertAlign w:val="superscript"/>
              </w:rPr>
              <w:t>(1)</w:t>
            </w:r>
          </w:p>
        </w:tc>
        <w:tc>
          <w:tcPr>
            <w:tcW w:w="1089" w:type="dxa"/>
            <w:vMerge/>
            <w:vAlign w:val="center"/>
          </w:tcPr>
          <w:p w14:paraId="66D0AA41"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604" w:type="dxa"/>
            <w:vMerge/>
            <w:vAlign w:val="center"/>
          </w:tcPr>
          <w:p w14:paraId="6E20618B"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802" w:type="dxa"/>
            <w:vMerge/>
            <w:vAlign w:val="center"/>
          </w:tcPr>
          <w:p w14:paraId="6B4AFAD8"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661" w:type="dxa"/>
            <w:vMerge/>
            <w:vAlign w:val="center"/>
          </w:tcPr>
          <w:p w14:paraId="3686194B" w14:textId="77777777" w:rsidR="00AA3D10" w:rsidRPr="000C5B79" w:rsidRDefault="00AA3D10" w:rsidP="007C5D62">
            <w:pPr>
              <w:shd w:val="clear" w:color="auto" w:fill="C1E4F5" w:themeFill="accent1" w:themeFillTint="33"/>
              <w:suppressAutoHyphens/>
              <w:spacing w:before="120" w:after="120" w:line="240" w:lineRule="auto"/>
              <w:ind w:right="-108"/>
              <w:jc w:val="center"/>
              <w:rPr>
                <w:rFonts w:ascii="Gotham Office" w:hAnsi="Gotham Office" w:cs="Arial"/>
                <w:b/>
                <w:sz w:val="18"/>
                <w:szCs w:val="18"/>
                <w:highlight w:val="yellow"/>
              </w:rPr>
            </w:pPr>
          </w:p>
        </w:tc>
        <w:tc>
          <w:tcPr>
            <w:tcW w:w="1303" w:type="dxa"/>
            <w:vMerge/>
            <w:vAlign w:val="center"/>
          </w:tcPr>
          <w:p w14:paraId="51853094" w14:textId="77777777" w:rsidR="00AA3D10" w:rsidRPr="000C5B79" w:rsidRDefault="00AA3D10" w:rsidP="007C5D62">
            <w:pPr>
              <w:shd w:val="clear" w:color="auto" w:fill="C1E4F5" w:themeFill="accent1" w:themeFillTint="33"/>
              <w:suppressAutoHyphens/>
              <w:spacing w:before="120" w:after="120" w:line="240" w:lineRule="auto"/>
              <w:ind w:left="-162" w:right="-108"/>
              <w:jc w:val="center"/>
              <w:rPr>
                <w:rFonts w:ascii="Gotham Office" w:hAnsi="Gotham Office" w:cs="Arial"/>
                <w:b/>
                <w:sz w:val="18"/>
                <w:szCs w:val="18"/>
                <w:highlight w:val="yellow"/>
              </w:rPr>
            </w:pPr>
          </w:p>
        </w:tc>
      </w:tr>
      <w:tr w:rsidR="00AA3D10" w:rsidRPr="000C5B79" w14:paraId="673BAC45" w14:textId="77777777">
        <w:trPr>
          <w:trHeight w:val="362"/>
          <w:jc w:val="center"/>
        </w:trPr>
        <w:tc>
          <w:tcPr>
            <w:tcW w:w="1777" w:type="dxa"/>
            <w:vAlign w:val="center"/>
          </w:tcPr>
          <w:p w14:paraId="53DB399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rPr>
              <w:t>Hauteur de recépage de l’inclusion pour ancrage semelle</w:t>
            </w:r>
          </w:p>
        </w:tc>
        <w:tc>
          <w:tcPr>
            <w:tcW w:w="1729" w:type="dxa"/>
            <w:vAlign w:val="center"/>
          </w:tcPr>
          <w:p w14:paraId="1C3D144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rPr>
              <w:t>-</w:t>
            </w:r>
          </w:p>
        </w:tc>
        <w:tc>
          <w:tcPr>
            <w:tcW w:w="1006" w:type="dxa"/>
            <w:vAlign w:val="center"/>
          </w:tcPr>
          <w:p w14:paraId="6E3F80A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w:t>
            </w:r>
          </w:p>
        </w:tc>
        <w:tc>
          <w:tcPr>
            <w:tcW w:w="1225" w:type="dxa"/>
            <w:vAlign w:val="center"/>
          </w:tcPr>
          <w:p w14:paraId="153805A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89" w:type="dxa"/>
            <w:vAlign w:val="center"/>
          </w:tcPr>
          <w:p w14:paraId="213D8FF1"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604" w:type="dxa"/>
            <w:vAlign w:val="center"/>
          </w:tcPr>
          <w:p w14:paraId="51C7D3D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02" w:type="dxa"/>
            <w:vAlign w:val="center"/>
          </w:tcPr>
          <w:p w14:paraId="7A1696E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661" w:type="dxa"/>
            <w:vAlign w:val="center"/>
          </w:tcPr>
          <w:p w14:paraId="4FA8E84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303" w:type="dxa"/>
            <w:vAlign w:val="center"/>
          </w:tcPr>
          <w:p w14:paraId="1DE4A286"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r>
      <w:tr w:rsidR="00AA3D10" w:rsidRPr="000C5B79" w14:paraId="61798C70" w14:textId="77777777">
        <w:trPr>
          <w:trHeight w:val="522"/>
          <w:jc w:val="center"/>
        </w:trPr>
        <w:tc>
          <w:tcPr>
            <w:tcW w:w="1777" w:type="dxa"/>
            <w:vAlign w:val="center"/>
          </w:tcPr>
          <w:p w14:paraId="774CB8BE"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729" w:type="dxa"/>
            <w:vAlign w:val="center"/>
          </w:tcPr>
          <w:p w14:paraId="55583D85"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006" w:type="dxa"/>
            <w:vAlign w:val="center"/>
          </w:tcPr>
          <w:p w14:paraId="353CF1C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w:t>
            </w:r>
          </w:p>
        </w:tc>
        <w:tc>
          <w:tcPr>
            <w:tcW w:w="1225" w:type="dxa"/>
            <w:vAlign w:val="center"/>
          </w:tcPr>
          <w:p w14:paraId="7E135C2A"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89" w:type="dxa"/>
            <w:vAlign w:val="center"/>
          </w:tcPr>
          <w:p w14:paraId="47C3BC68"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c>
          <w:tcPr>
            <w:tcW w:w="604" w:type="dxa"/>
            <w:vAlign w:val="center"/>
          </w:tcPr>
          <w:p w14:paraId="3B1FB314"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02" w:type="dxa"/>
            <w:vAlign w:val="center"/>
          </w:tcPr>
          <w:p w14:paraId="4A25E32D"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661" w:type="dxa"/>
            <w:vAlign w:val="center"/>
          </w:tcPr>
          <w:p w14:paraId="2A89182E"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303" w:type="dxa"/>
            <w:vAlign w:val="center"/>
          </w:tcPr>
          <w:p w14:paraId="6871669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r>
      <w:tr w:rsidR="00AA3D10" w:rsidRPr="000C5B79" w14:paraId="43F4B427" w14:textId="77777777">
        <w:trPr>
          <w:trHeight w:val="362"/>
          <w:jc w:val="center"/>
        </w:trPr>
        <w:tc>
          <w:tcPr>
            <w:tcW w:w="1777" w:type="dxa"/>
            <w:vAlign w:val="center"/>
          </w:tcPr>
          <w:p w14:paraId="0F0D9FDF"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729" w:type="dxa"/>
            <w:vAlign w:val="center"/>
          </w:tcPr>
          <w:p w14:paraId="18BAF92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006" w:type="dxa"/>
            <w:vAlign w:val="center"/>
          </w:tcPr>
          <w:p w14:paraId="57F5A13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w:t>
            </w:r>
          </w:p>
        </w:tc>
        <w:tc>
          <w:tcPr>
            <w:tcW w:w="1225" w:type="dxa"/>
            <w:vAlign w:val="center"/>
          </w:tcPr>
          <w:p w14:paraId="05369679"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089" w:type="dxa"/>
            <w:vAlign w:val="center"/>
          </w:tcPr>
          <w:p w14:paraId="1A374B1E" w14:textId="77777777" w:rsidR="00AA3D10" w:rsidRPr="000C5B79" w:rsidRDefault="00AA3D10" w:rsidP="007C5D62">
            <w:pPr>
              <w:shd w:val="clear" w:color="auto" w:fill="C1E4F5" w:themeFill="accent1" w:themeFillTint="33"/>
              <w:tabs>
                <w:tab w:val="left" w:pos="426"/>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c>
          <w:tcPr>
            <w:tcW w:w="604" w:type="dxa"/>
            <w:vAlign w:val="center"/>
          </w:tcPr>
          <w:p w14:paraId="5649895A"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802" w:type="dxa"/>
            <w:vAlign w:val="center"/>
          </w:tcPr>
          <w:p w14:paraId="5E271829"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661" w:type="dxa"/>
            <w:vAlign w:val="center"/>
          </w:tcPr>
          <w:p w14:paraId="1CD6CE43"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303" w:type="dxa"/>
            <w:vAlign w:val="center"/>
          </w:tcPr>
          <w:p w14:paraId="77B3B35B"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r>
    </w:tbl>
    <w:p w14:paraId="1DB00D05" w14:textId="77777777" w:rsidR="00AA3D10" w:rsidRPr="000C5B79" w:rsidRDefault="00AA3D10" w:rsidP="007C5D62">
      <w:pPr>
        <w:shd w:val="clear" w:color="auto" w:fill="C1E4F5" w:themeFill="accent1" w:themeFillTint="33"/>
        <w:suppressAutoHyphens/>
        <w:spacing w:before="120" w:after="120" w:line="360" w:lineRule="auto"/>
        <w:jc w:val="both"/>
        <w:rPr>
          <w:rFonts w:ascii="Gotham Office" w:hAnsi="Gotham Office"/>
          <w:i/>
          <w:sz w:val="18"/>
          <w:szCs w:val="18"/>
        </w:rPr>
      </w:pPr>
      <w:r w:rsidRPr="000C5B79">
        <w:rPr>
          <w:rFonts w:ascii="Gotham Office" w:hAnsi="Gotham Office"/>
          <w:i/>
          <w:sz w:val="18"/>
          <w:szCs w:val="18"/>
        </w:rPr>
        <w:t xml:space="preserve">(1) Le niveau de la plateforme de réalisation des inclusions rigides à la cote </w:t>
      </w:r>
      <w:r w:rsidRPr="000C5B79">
        <w:rPr>
          <w:rFonts w:ascii="Gotham Office" w:hAnsi="Gotham Office"/>
          <w:i/>
          <w:sz w:val="18"/>
          <w:szCs w:val="18"/>
          <w:highlight w:val="yellow"/>
        </w:rPr>
        <w:t>XX,X</w:t>
      </w:r>
      <w:r w:rsidRPr="000C5B79">
        <w:rPr>
          <w:rFonts w:ascii="Gotham Office" w:hAnsi="Gotham Office"/>
          <w:i/>
          <w:sz w:val="18"/>
          <w:szCs w:val="18"/>
        </w:rPr>
        <w:t xml:space="preserve"> NGF</w:t>
      </w:r>
      <w:r w:rsidRPr="000C5B79">
        <w:rPr>
          <w:rFonts w:ascii="Gotham Office" w:hAnsi="Gotham Office"/>
          <w:i/>
          <w:sz w:val="18"/>
          <w:szCs w:val="18"/>
          <w:highlight w:val="yellow"/>
        </w:rPr>
        <w:t>/NVP</w:t>
      </w:r>
      <w:r w:rsidRPr="000C5B79">
        <w:rPr>
          <w:rFonts w:ascii="Gotham Office" w:hAnsi="Gotham Office"/>
          <w:i/>
          <w:sz w:val="18"/>
          <w:szCs w:val="18"/>
        </w:rPr>
        <w:t>.</w:t>
      </w:r>
    </w:p>
    <w:p w14:paraId="05F02BEC" w14:textId="77777777" w:rsidR="00AA3D10" w:rsidRPr="000C5B79" w:rsidRDefault="00AA3D10" w:rsidP="007C5D62">
      <w:pPr>
        <w:shd w:val="clear" w:color="auto" w:fill="C1E4F5" w:themeFill="accent1" w:themeFillTint="33"/>
        <w:suppressAutoHyphens/>
        <w:spacing w:before="120" w:after="120" w:line="360" w:lineRule="auto"/>
        <w:jc w:val="both"/>
        <w:rPr>
          <w:rFonts w:ascii="Gotham Office" w:hAnsi="Gotham Office"/>
          <w:i/>
          <w:sz w:val="22"/>
          <w:szCs w:val="22"/>
        </w:rPr>
      </w:pPr>
      <w:bookmarkStart w:id="306" w:name="_Hlk71711515"/>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69D1AB90"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p</w:t>
      </w:r>
      <w:r w:rsidRPr="000C5B79">
        <w:rPr>
          <w:rFonts w:ascii="Gotham Office" w:hAnsi="Gotham Office"/>
          <w:sz w:val="22"/>
          <w:szCs w:val="22"/>
          <w:vertAlign w:val="subscript"/>
        </w:rPr>
        <w:t>l</w:t>
      </w:r>
      <w:r w:rsidRPr="000C5B79">
        <w:rPr>
          <w:rFonts w:ascii="Gotham Office" w:hAnsi="Gotham Office"/>
          <w:sz w:val="22"/>
          <w:szCs w:val="22"/>
          <w:vertAlign w:val="superscript"/>
        </w:rPr>
        <w:t>*</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t>Pression limite nette,</w:t>
      </w:r>
    </w:p>
    <w:p w14:paraId="2BAFA14F"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cs="Arial"/>
          <w:sz w:val="22"/>
          <w:szCs w:val="22"/>
        </w:rPr>
      </w:pPr>
      <w:r w:rsidRPr="000C5B79">
        <w:rPr>
          <w:rFonts w:ascii="Gotham Office" w:hAnsi="Gotham Office"/>
          <w:sz w:val="22"/>
          <w:szCs w:val="22"/>
        </w:rPr>
        <w:t>k</w:t>
      </w:r>
      <w:r w:rsidRPr="000C5B79">
        <w:rPr>
          <w:rFonts w:ascii="Gotham Office" w:hAnsi="Gotham Office"/>
          <w:sz w:val="22"/>
          <w:szCs w:val="22"/>
          <w:vertAlign w:val="subscript"/>
        </w:rPr>
        <w:t>p</w:t>
      </w:r>
      <w:r w:rsidRPr="000C5B79">
        <w:rPr>
          <w:rFonts w:ascii="Gotham Office" w:hAnsi="Gotham Office"/>
          <w:sz w:val="22"/>
          <w:szCs w:val="22"/>
        </w:rPr>
        <w:t xml:space="preserve"> : </w:t>
      </w:r>
      <w:r w:rsidRPr="000C5B79">
        <w:rPr>
          <w:rFonts w:ascii="Gotham Office" w:hAnsi="Gotham Office"/>
          <w:sz w:val="22"/>
          <w:szCs w:val="22"/>
        </w:rPr>
        <w:tab/>
        <w:t>Facteur de portance pour le calcul</w:t>
      </w:r>
      <w:r w:rsidRPr="000C5B79">
        <w:rPr>
          <w:rFonts w:ascii="Gotham Office" w:hAnsi="Gotham Office" w:cs="Arial"/>
          <w:sz w:val="22"/>
          <w:szCs w:val="22"/>
        </w:rPr>
        <w:t xml:space="preserve"> du terme de pointe des inclusions,</w:t>
      </w:r>
    </w:p>
    <w:p w14:paraId="0BCC200E"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sym w:font="Symbol" w:char="F061"/>
      </w:r>
      <w:r w:rsidRPr="000C5B79">
        <w:rPr>
          <w:rFonts w:ascii="Gotham Office" w:hAnsi="Gotham Office"/>
          <w:sz w:val="22"/>
          <w:szCs w:val="22"/>
          <w:vertAlign w:val="subscript"/>
        </w:rPr>
        <w:t>pieu-sol</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t>Coefficient dépendant de la catégorie de la fondation profonde,</w:t>
      </w:r>
    </w:p>
    <w:p w14:paraId="30F67016" w14:textId="77777777" w:rsidR="00AA3D10" w:rsidRPr="000C5B79" w:rsidRDefault="00AA3D1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f</w:t>
      </w:r>
      <w:r w:rsidRPr="000C5B79">
        <w:rPr>
          <w:rFonts w:ascii="Gotham Office" w:hAnsi="Gotham Office"/>
          <w:sz w:val="22"/>
          <w:szCs w:val="22"/>
          <w:vertAlign w:val="subscript"/>
        </w:rPr>
        <w:t>sol</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t>Param</w:t>
      </w:r>
      <w:r w:rsidRPr="000C5B79">
        <w:rPr>
          <w:rFonts w:ascii="Gotham Office" w:hAnsi="Gotham Office" w:cs="Gotham Office"/>
          <w:sz w:val="22"/>
          <w:szCs w:val="22"/>
        </w:rPr>
        <w:t>è</w:t>
      </w:r>
      <w:r w:rsidRPr="000C5B79">
        <w:rPr>
          <w:rFonts w:ascii="Gotham Office" w:hAnsi="Gotham Office"/>
          <w:sz w:val="22"/>
          <w:szCs w:val="22"/>
        </w:rPr>
        <w:t>tre de frottement d</w:t>
      </w:r>
      <w:r w:rsidRPr="000C5B79">
        <w:rPr>
          <w:rFonts w:ascii="Gotham Office" w:hAnsi="Gotham Office" w:cs="Gotham Office"/>
          <w:sz w:val="22"/>
          <w:szCs w:val="22"/>
        </w:rPr>
        <w:t>é</w:t>
      </w:r>
      <w:r w:rsidRPr="000C5B79">
        <w:rPr>
          <w:rFonts w:ascii="Gotham Office" w:hAnsi="Gotham Office"/>
          <w:sz w:val="22"/>
          <w:szCs w:val="22"/>
        </w:rPr>
        <w:t>pendant du type de sol et des valeurs de p</w:t>
      </w:r>
      <w:r w:rsidRPr="000C5B79">
        <w:rPr>
          <w:rFonts w:ascii="Gotham Office" w:hAnsi="Gotham Office"/>
          <w:sz w:val="22"/>
          <w:szCs w:val="22"/>
          <w:vertAlign w:val="subscript"/>
        </w:rPr>
        <w:t>l</w:t>
      </w:r>
      <w:r w:rsidRPr="000C5B79">
        <w:rPr>
          <w:rFonts w:ascii="Gotham Office" w:hAnsi="Gotham Office"/>
          <w:sz w:val="22"/>
          <w:szCs w:val="22"/>
          <w:vertAlign w:val="superscript"/>
        </w:rPr>
        <w:t>*</w:t>
      </w:r>
      <w:r w:rsidRPr="000C5B79">
        <w:rPr>
          <w:rFonts w:ascii="Gotham Office" w:hAnsi="Gotham Office"/>
          <w:sz w:val="22"/>
          <w:szCs w:val="22"/>
        </w:rPr>
        <w:t>.</w:t>
      </w:r>
    </w:p>
    <w:bookmarkEnd w:id="306"/>
    <w:p w14:paraId="37C884B9" w14:textId="77777777" w:rsidR="002057A7" w:rsidRDefault="002057A7">
      <w:pPr>
        <w:rPr>
          <w:rFonts w:ascii="Gotham Office" w:hAnsi="Gotham Office" w:cs="GillSansMT"/>
          <w:sz w:val="22"/>
          <w:szCs w:val="22"/>
        </w:rPr>
      </w:pPr>
    </w:p>
    <w:p w14:paraId="6B6C5A1E" w14:textId="0991C1E8" w:rsidR="00C00C39" w:rsidRPr="000C5B79" w:rsidRDefault="00C00C39">
      <w:pPr>
        <w:rPr>
          <w:rFonts w:ascii="Gotham Office" w:hAnsi="Gotham Office" w:cs="GillSansMT"/>
          <w:sz w:val="22"/>
          <w:szCs w:val="22"/>
        </w:rPr>
      </w:pPr>
      <w:r w:rsidRPr="000C5B79">
        <w:rPr>
          <w:rFonts w:ascii="Gotham Office" w:hAnsi="Gotham Office" w:cs="GillSansMT"/>
          <w:sz w:val="22"/>
          <w:szCs w:val="22"/>
        </w:rPr>
        <w:br w:type="page"/>
      </w:r>
    </w:p>
    <w:p w14:paraId="50B86A9A" w14:textId="5FA22B84" w:rsidR="00AA3D10" w:rsidRPr="000C5B79" w:rsidRDefault="00AA3D10" w:rsidP="007C5D62">
      <w:pPr>
        <w:shd w:val="clear" w:color="auto" w:fill="C1E4F5" w:themeFill="accent1" w:themeFillTint="33"/>
        <w:tabs>
          <w:tab w:val="left" w:pos="284"/>
          <w:tab w:val="left" w:pos="426"/>
        </w:tabs>
        <w:suppressAutoHyphens/>
        <w:autoSpaceDE w:val="0"/>
        <w:autoSpaceDN w:val="0"/>
        <w:adjustRightInd w:val="0"/>
        <w:spacing w:before="120" w:after="120" w:line="360" w:lineRule="auto"/>
        <w:jc w:val="both"/>
        <w:rPr>
          <w:rFonts w:ascii="Gotham Office" w:hAnsi="Gotham Office"/>
          <w:sz w:val="22"/>
          <w:szCs w:val="22"/>
          <w:u w:val="single"/>
        </w:rPr>
      </w:pPr>
      <w:r w:rsidRPr="000C5B79">
        <w:rPr>
          <w:rFonts w:ascii="Gotham Office" w:hAnsi="Gotham Office" w:cs="GillSansMT"/>
          <w:sz w:val="22"/>
          <w:szCs w:val="22"/>
        </w:rPr>
        <w:t xml:space="preserve">Le tableau ci-après fournit le frottement axial limite, la résistance limite de pointe et la charge admissible aux ELS caractéristiques d’une inclusion rigide de diamètre 0,30 m et de longueur </w:t>
      </w:r>
      <w:r w:rsidRPr="000C5B79">
        <w:rPr>
          <w:rFonts w:ascii="Gotham Office" w:hAnsi="Gotham Office" w:cs="GillSansMT"/>
          <w:sz w:val="22"/>
          <w:szCs w:val="22"/>
          <w:highlight w:val="yellow"/>
        </w:rPr>
        <w:t>XX,X</w:t>
      </w:r>
      <w:r w:rsidRPr="000C5B79">
        <w:rPr>
          <w:rFonts w:ascii="Gotham Office" w:hAnsi="Gotham Office" w:cs="GillSansMT"/>
          <w:sz w:val="22"/>
          <w:szCs w:val="22"/>
        </w:rPr>
        <w:t xml:space="preserve"> m</w:t>
      </w:r>
      <w:r w:rsidRPr="000C5B79">
        <w:rPr>
          <w:rFonts w:ascii="Calibri" w:hAnsi="Calibri" w:cs="Calibri"/>
          <w:sz w:val="22"/>
          <w:szCs w:val="22"/>
        </w:rPr>
        <w:t> </w:t>
      </w:r>
      <w:r w:rsidRPr="000C5B79">
        <w:rPr>
          <w:rFonts w:ascii="Gotham Office" w:hAnsi="Gotham Office" w:cs="GillSansMT"/>
          <w:sz w:val="22"/>
          <w:szCs w:val="22"/>
        </w:rPr>
        <w:t>:</w:t>
      </w:r>
    </w:p>
    <w:tbl>
      <w:tblPr>
        <w:tblW w:w="9127" w:type="dxa"/>
        <w:jc w:val="center"/>
        <w:tblLook w:val="04A0" w:firstRow="1" w:lastRow="0" w:firstColumn="1" w:lastColumn="0" w:noHBand="0" w:noVBand="1"/>
      </w:tblPr>
      <w:tblGrid>
        <w:gridCol w:w="1847"/>
        <w:gridCol w:w="2267"/>
        <w:gridCol w:w="1741"/>
        <w:gridCol w:w="1341"/>
        <w:gridCol w:w="1931"/>
      </w:tblGrid>
      <w:tr w:rsidR="00AA3D10" w:rsidRPr="000C5B79" w14:paraId="22744135" w14:textId="77777777">
        <w:trPr>
          <w:trHeight w:val="48"/>
          <w:jc w:val="center"/>
        </w:trPr>
        <w:tc>
          <w:tcPr>
            <w:tcW w:w="1847"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DE7EEB"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b/>
                <w:sz w:val="18"/>
                <w:szCs w:val="18"/>
              </w:rPr>
            </w:pPr>
            <w:r w:rsidRPr="000C5B79">
              <w:rPr>
                <w:rFonts w:ascii="Gotham Office" w:hAnsi="Gotham Office" w:cs="GillSansMT"/>
                <w:b/>
                <w:sz w:val="18"/>
                <w:szCs w:val="18"/>
              </w:rPr>
              <w:t>Diamètre (mm) et longueur (m) de l’inclusion rigide</w:t>
            </w:r>
          </w:p>
        </w:tc>
        <w:tc>
          <w:tcPr>
            <w:tcW w:w="400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BB7E991"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cs="GillSansMT"/>
                <w:b/>
                <w:color w:val="auto"/>
                <w:sz w:val="18"/>
                <w:szCs w:val="18"/>
              </w:rPr>
            </w:pPr>
            <w:r w:rsidRPr="000C5B79">
              <w:rPr>
                <w:rFonts w:ascii="Gotham Office" w:hAnsi="Gotham Office" w:cs="GillSansMT"/>
                <w:b/>
                <w:color w:val="auto"/>
                <w:sz w:val="18"/>
                <w:szCs w:val="18"/>
              </w:rPr>
              <w:t>Résistances limites non pondérées</w:t>
            </w:r>
          </w:p>
        </w:tc>
        <w:tc>
          <w:tcPr>
            <w:tcW w:w="134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988449C"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cs="GillSansMT"/>
                <w:b/>
                <w:color w:val="auto"/>
                <w:sz w:val="18"/>
                <w:szCs w:val="18"/>
              </w:rPr>
            </w:pPr>
            <w:r w:rsidRPr="000C5B79">
              <w:rPr>
                <w:rFonts w:ascii="Gotham Office" w:hAnsi="Gotham Office" w:cs="GillSansMT"/>
                <w:b/>
                <w:color w:val="auto"/>
                <w:sz w:val="18"/>
                <w:szCs w:val="18"/>
              </w:rPr>
              <w:t>Charge limite de l’inclusion</w:t>
            </w:r>
            <w:r w:rsidRPr="000C5B79">
              <w:rPr>
                <w:rFonts w:ascii="Gotham Office" w:hAnsi="Gotham Office" w:cs="GillSansMT"/>
                <w:b/>
                <w:color w:val="auto"/>
                <w:sz w:val="18"/>
                <w:szCs w:val="18"/>
              </w:rPr>
              <w:br/>
              <w:t>Q</w:t>
            </w:r>
            <w:r w:rsidRPr="000C5B79">
              <w:rPr>
                <w:rFonts w:ascii="Gotham Office" w:hAnsi="Gotham Office" w:cs="GillSansMT"/>
                <w:b/>
                <w:color w:val="auto"/>
                <w:sz w:val="18"/>
                <w:szCs w:val="18"/>
                <w:vertAlign w:val="subscript"/>
              </w:rPr>
              <w:t>L</w:t>
            </w:r>
            <w:r w:rsidRPr="000C5B79">
              <w:rPr>
                <w:rFonts w:ascii="Gotham Office" w:hAnsi="Gotham Office" w:cs="GillSansMT"/>
                <w:b/>
                <w:color w:val="auto"/>
                <w:sz w:val="18"/>
                <w:szCs w:val="18"/>
              </w:rPr>
              <w:t xml:space="preserve"> (kN)</w:t>
            </w:r>
          </w:p>
        </w:tc>
        <w:tc>
          <w:tcPr>
            <w:tcW w:w="193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BBCBB8F"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cs="GillSansMT"/>
                <w:b/>
                <w:color w:val="auto"/>
                <w:sz w:val="18"/>
                <w:szCs w:val="18"/>
              </w:rPr>
            </w:pPr>
            <w:r w:rsidRPr="000C5B79">
              <w:rPr>
                <w:rFonts w:ascii="Gotham Office" w:hAnsi="Gotham Office" w:cs="GillSansMT"/>
                <w:b/>
                <w:color w:val="auto"/>
                <w:sz w:val="18"/>
                <w:szCs w:val="18"/>
              </w:rPr>
              <w:t>Charge admissible de l’inclusion aux ELS caractéristiques (kN)</w:t>
            </w:r>
          </w:p>
        </w:tc>
      </w:tr>
      <w:tr w:rsidR="00AA3D10" w:rsidRPr="000C5B79" w14:paraId="38E6D771" w14:textId="77777777">
        <w:trPr>
          <w:trHeight w:val="15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F64314"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p>
        </w:tc>
        <w:tc>
          <w:tcPr>
            <w:tcW w:w="226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2783247"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b/>
                <w:i/>
                <w:color w:val="auto"/>
                <w:sz w:val="18"/>
                <w:szCs w:val="18"/>
              </w:rPr>
            </w:pPr>
            <w:r w:rsidRPr="000C5B79">
              <w:rPr>
                <w:rFonts w:ascii="Gotham Office" w:hAnsi="Gotham Office"/>
                <w:b/>
                <w:i/>
                <w:color w:val="auto"/>
                <w:sz w:val="18"/>
                <w:szCs w:val="18"/>
              </w:rPr>
              <w:t>Résistance limite de frottement axial Rs (kN)</w:t>
            </w:r>
          </w:p>
        </w:tc>
        <w:tc>
          <w:tcPr>
            <w:tcW w:w="174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82DA9BB" w14:textId="77777777" w:rsidR="00AA3D10" w:rsidRPr="000C5B79" w:rsidRDefault="00AA3D10" w:rsidP="007C5D62">
            <w:pPr>
              <w:pStyle w:val="Default"/>
              <w:shd w:val="clear" w:color="auto" w:fill="C1E4F5" w:themeFill="accent1" w:themeFillTint="33"/>
              <w:suppressAutoHyphens/>
              <w:spacing w:before="120" w:after="120"/>
              <w:jc w:val="center"/>
              <w:rPr>
                <w:rFonts w:ascii="Gotham Office" w:hAnsi="Gotham Office"/>
                <w:b/>
                <w:i/>
                <w:color w:val="auto"/>
                <w:sz w:val="18"/>
                <w:szCs w:val="18"/>
              </w:rPr>
            </w:pPr>
            <w:r w:rsidRPr="000C5B79">
              <w:rPr>
                <w:rFonts w:ascii="Gotham Office" w:hAnsi="Gotham Office"/>
                <w:b/>
                <w:i/>
                <w:color w:val="auto"/>
                <w:sz w:val="18"/>
                <w:szCs w:val="18"/>
              </w:rPr>
              <w:t>Résistance limite de pointe Rb (kN)</w:t>
            </w:r>
          </w:p>
        </w:tc>
        <w:tc>
          <w:tcPr>
            <w:tcW w:w="1341" w:type="dxa"/>
            <w:vMerge/>
            <w:tcBorders>
              <w:top w:val="single" w:sz="4" w:space="0" w:color="auto"/>
              <w:left w:val="single" w:sz="4" w:space="0" w:color="auto"/>
              <w:bottom w:val="single" w:sz="4" w:space="0" w:color="auto"/>
              <w:right w:val="single" w:sz="4" w:space="0" w:color="auto"/>
            </w:tcBorders>
            <w:vAlign w:val="center"/>
            <w:hideMark/>
          </w:tcPr>
          <w:p w14:paraId="4AD53FE7"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p>
        </w:tc>
        <w:tc>
          <w:tcPr>
            <w:tcW w:w="1931" w:type="dxa"/>
            <w:vMerge/>
            <w:tcBorders>
              <w:left w:val="single" w:sz="4" w:space="0" w:color="auto"/>
              <w:bottom w:val="single" w:sz="4" w:space="0" w:color="auto"/>
              <w:right w:val="single" w:sz="4" w:space="0" w:color="auto"/>
            </w:tcBorders>
          </w:tcPr>
          <w:p w14:paraId="72015A01" w14:textId="77777777" w:rsidR="00AA3D10" w:rsidRPr="000C5B79" w:rsidRDefault="00AA3D10" w:rsidP="007C5D62">
            <w:pPr>
              <w:shd w:val="clear" w:color="auto" w:fill="C1E4F5" w:themeFill="accent1" w:themeFillTint="33"/>
              <w:suppressAutoHyphens/>
              <w:spacing w:before="120" w:after="120" w:line="240" w:lineRule="auto"/>
              <w:jc w:val="center"/>
              <w:rPr>
                <w:rFonts w:ascii="Gotham Office" w:hAnsi="Gotham Office" w:cs="GillSansMT"/>
                <w:sz w:val="18"/>
                <w:szCs w:val="18"/>
              </w:rPr>
            </w:pPr>
          </w:p>
        </w:tc>
      </w:tr>
      <w:tr w:rsidR="00AA3D10" w:rsidRPr="000C5B79" w14:paraId="2371BC17" w14:textId="77777777">
        <w:trPr>
          <w:trHeight w:val="369"/>
          <w:jc w:val="center"/>
        </w:trPr>
        <w:tc>
          <w:tcPr>
            <w:tcW w:w="1847" w:type="dxa"/>
            <w:tcBorders>
              <w:top w:val="single" w:sz="4" w:space="0" w:color="auto"/>
              <w:left w:val="single" w:sz="4" w:space="0" w:color="auto"/>
              <w:bottom w:val="single" w:sz="4" w:space="0" w:color="auto"/>
              <w:right w:val="single" w:sz="4" w:space="0" w:color="auto"/>
            </w:tcBorders>
            <w:vAlign w:val="center"/>
            <w:hideMark/>
          </w:tcPr>
          <w:p w14:paraId="0AE3E64B"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rPr>
            </w:pPr>
            <w:r w:rsidRPr="000C5B79">
              <w:rPr>
                <w:rFonts w:ascii="Gotham Office" w:hAnsi="Gotham Office" w:cs="GillSansMT"/>
                <w:sz w:val="18"/>
                <w:szCs w:val="18"/>
              </w:rPr>
              <w:t xml:space="preserve">300 / </w:t>
            </w:r>
            <w:r w:rsidRPr="000C5B79">
              <w:rPr>
                <w:rFonts w:ascii="Gotham Office" w:hAnsi="Gotham Office" w:cs="GillSansMT"/>
                <w:sz w:val="18"/>
                <w:szCs w:val="18"/>
                <w:highlight w:val="yellow"/>
              </w:rPr>
              <w:t>XX,X</w:t>
            </w:r>
          </w:p>
        </w:tc>
        <w:tc>
          <w:tcPr>
            <w:tcW w:w="2267" w:type="dxa"/>
            <w:tcBorders>
              <w:top w:val="single" w:sz="4" w:space="0" w:color="auto"/>
              <w:left w:val="single" w:sz="4" w:space="0" w:color="auto"/>
              <w:bottom w:val="single" w:sz="4" w:space="0" w:color="auto"/>
              <w:right w:val="single" w:sz="4" w:space="0" w:color="auto"/>
            </w:tcBorders>
            <w:vAlign w:val="center"/>
            <w:hideMark/>
          </w:tcPr>
          <w:p w14:paraId="64066F5C"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cs="GillSansMT"/>
                <w:sz w:val="18"/>
                <w:szCs w:val="18"/>
                <w:highlight w:val="yellow"/>
              </w:rPr>
              <w:t>XXX,X</w:t>
            </w:r>
          </w:p>
        </w:tc>
        <w:tc>
          <w:tcPr>
            <w:tcW w:w="1741" w:type="dxa"/>
            <w:tcBorders>
              <w:top w:val="single" w:sz="4" w:space="0" w:color="auto"/>
              <w:left w:val="single" w:sz="4" w:space="0" w:color="auto"/>
              <w:bottom w:val="single" w:sz="4" w:space="0" w:color="auto"/>
              <w:right w:val="single" w:sz="4" w:space="0" w:color="auto"/>
            </w:tcBorders>
            <w:vAlign w:val="center"/>
            <w:hideMark/>
          </w:tcPr>
          <w:p w14:paraId="65EB0B64"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cs="GillSansMT"/>
                <w:sz w:val="18"/>
                <w:szCs w:val="18"/>
                <w:highlight w:val="yellow"/>
              </w:rPr>
              <w:t>XXX,X</w:t>
            </w:r>
          </w:p>
        </w:tc>
        <w:tc>
          <w:tcPr>
            <w:tcW w:w="1341" w:type="dxa"/>
            <w:tcBorders>
              <w:top w:val="single" w:sz="4" w:space="0" w:color="auto"/>
              <w:left w:val="single" w:sz="4" w:space="0" w:color="auto"/>
              <w:bottom w:val="single" w:sz="4" w:space="0" w:color="auto"/>
              <w:right w:val="single" w:sz="4" w:space="0" w:color="auto"/>
            </w:tcBorders>
            <w:vAlign w:val="center"/>
            <w:hideMark/>
          </w:tcPr>
          <w:p w14:paraId="0520D58C"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cs="GillSansMT"/>
                <w:sz w:val="18"/>
                <w:szCs w:val="18"/>
                <w:highlight w:val="yellow"/>
              </w:rPr>
              <w:t>XXX,X</w:t>
            </w:r>
          </w:p>
        </w:tc>
        <w:tc>
          <w:tcPr>
            <w:tcW w:w="1931" w:type="dxa"/>
            <w:tcBorders>
              <w:top w:val="single" w:sz="4" w:space="0" w:color="auto"/>
              <w:left w:val="single" w:sz="4" w:space="0" w:color="auto"/>
              <w:bottom w:val="single" w:sz="4" w:space="0" w:color="auto"/>
              <w:right w:val="single" w:sz="4" w:space="0" w:color="auto"/>
            </w:tcBorders>
            <w:vAlign w:val="center"/>
          </w:tcPr>
          <w:p w14:paraId="57AD03A5" w14:textId="77777777" w:rsidR="00AA3D10" w:rsidRPr="000C5B79" w:rsidRDefault="00AA3D10" w:rsidP="007C5D62">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GillSansMT"/>
                <w:sz w:val="18"/>
                <w:szCs w:val="18"/>
              </w:rPr>
            </w:pPr>
            <w:r w:rsidRPr="000C5B79">
              <w:rPr>
                <w:rFonts w:ascii="Gotham Office" w:hAnsi="Gotham Office" w:cs="GillSansMT"/>
                <w:sz w:val="18"/>
                <w:szCs w:val="18"/>
                <w:highlight w:val="yellow"/>
              </w:rPr>
              <w:t>XXX,X</w:t>
            </w:r>
          </w:p>
        </w:tc>
      </w:tr>
    </w:tbl>
    <w:p w14:paraId="6BF1BD70" w14:textId="6FDFD165" w:rsidR="001D6D13" w:rsidRPr="000C5B79" w:rsidRDefault="007C5D62" w:rsidP="00CE6544">
      <w:pPr>
        <w:pStyle w:val="Heading3"/>
      </w:pPr>
      <w:bookmarkStart w:id="307" w:name="_Toc219037954"/>
      <w:r w:rsidRPr="000C5B79">
        <w:t>Dimensionnement des inclusions sous fondations</w:t>
      </w:r>
      <w:bookmarkEnd w:id="307"/>
    </w:p>
    <w:p w14:paraId="7927EE8E" w14:textId="77777777" w:rsidR="007C5D62" w:rsidRPr="000C5B79" w:rsidRDefault="007C5D62">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t>Descentes de charges</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0BF7A9A3" w14:textId="77777777" w:rsidR="007C5D62" w:rsidRPr="000C5B79" w:rsidRDefault="007C5D62" w:rsidP="007B036A">
      <w:pPr>
        <w:shd w:val="clear" w:color="auto" w:fill="C1E4F5" w:themeFill="accent1" w:themeFillTint="33"/>
        <w:tabs>
          <w:tab w:val="num" w:pos="170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fondations, les descentes de charges maximales aux ELS</w:t>
      </w:r>
      <w:r w:rsidRPr="000C5B79">
        <w:rPr>
          <w:rFonts w:ascii="Calibri" w:hAnsi="Calibri" w:cs="Calibri"/>
          <w:sz w:val="22"/>
          <w:szCs w:val="22"/>
        </w:rPr>
        <w:t> </w:t>
      </w:r>
      <w:r w:rsidRPr="000C5B79">
        <w:rPr>
          <w:rFonts w:ascii="Gotham Office" w:hAnsi="Gotham Office"/>
          <w:sz w:val="22"/>
          <w:szCs w:val="22"/>
        </w:rPr>
        <w:t>:</w:t>
      </w:r>
    </w:p>
    <w:p w14:paraId="373382FE" w14:textId="77777777" w:rsidR="007C5D62" w:rsidRPr="000C5B79" w:rsidRDefault="007C5D62">
      <w:pPr>
        <w:numPr>
          <w:ilvl w:val="0"/>
          <w:numId w:val="31"/>
        </w:numPr>
        <w:shd w:val="clear" w:color="auto" w:fill="C1E4F5" w:themeFill="accent1" w:themeFillTint="33"/>
        <w:tabs>
          <w:tab w:val="num" w:pos="1701"/>
        </w:tabs>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seront comprises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kN sur appuis isolées,</w:t>
      </w:r>
    </w:p>
    <w:p w14:paraId="5D5D532C" w14:textId="7C2766C7" w:rsidR="00F71915" w:rsidRPr="000C5B79" w:rsidRDefault="007C5D62" w:rsidP="00F71915">
      <w:pPr>
        <w:numPr>
          <w:ilvl w:val="0"/>
          <w:numId w:val="31"/>
        </w:numPr>
        <w:shd w:val="clear" w:color="auto" w:fill="C1E4F5" w:themeFill="accent1" w:themeFillTint="33"/>
        <w:tabs>
          <w:tab w:val="num" w:pos="1701"/>
        </w:tabs>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seront comprises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kN/ml sur appuis linéaires.</w:t>
      </w:r>
    </w:p>
    <w:p w14:paraId="69244DC8" w14:textId="77777777" w:rsidR="007C5D62" w:rsidRPr="000C5B79" w:rsidRDefault="007C5D62">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t>Contrainte admissible du sol sans inclusion</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30C8D8C2" w14:textId="77777777" w:rsidR="007C5D62" w:rsidRPr="000C5B79" w:rsidRDefault="007C5D62" w:rsidP="007B036A">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Conformément à la norme NF P 94-261 «</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la capacit</w:t>
      </w:r>
      <w:r w:rsidRPr="000C5B79">
        <w:rPr>
          <w:rFonts w:ascii="Gotham Office" w:hAnsi="Gotham Office" w:cs="Gotham Office"/>
          <w:sz w:val="22"/>
          <w:szCs w:val="22"/>
        </w:rPr>
        <w:t>é</w:t>
      </w:r>
      <w:r w:rsidRPr="000C5B79">
        <w:rPr>
          <w:rFonts w:ascii="Gotham Office" w:hAnsi="Gotham Office"/>
          <w:sz w:val="22"/>
          <w:szCs w:val="22"/>
        </w:rPr>
        <w:t xml:space="preserve"> portante des fondations est suffisante si les in</w:t>
      </w:r>
      <w:r w:rsidRPr="000C5B79">
        <w:rPr>
          <w:rFonts w:ascii="Gotham Office" w:hAnsi="Gotham Office" w:cs="Gotham Office"/>
          <w:sz w:val="22"/>
          <w:szCs w:val="22"/>
        </w:rPr>
        <w:t>é</w:t>
      </w:r>
      <w:r w:rsidRPr="000C5B79">
        <w:rPr>
          <w:rFonts w:ascii="Gotham Office" w:hAnsi="Gotham Office"/>
          <w:sz w:val="22"/>
          <w:szCs w:val="22"/>
        </w:rPr>
        <w:t>galit</w:t>
      </w:r>
      <w:r w:rsidRPr="000C5B79">
        <w:rPr>
          <w:rFonts w:ascii="Gotham Office" w:hAnsi="Gotham Office" w:cs="Gotham Office"/>
          <w:sz w:val="22"/>
          <w:szCs w:val="22"/>
        </w:rPr>
        <w:t>é</w:t>
      </w:r>
      <w:r w:rsidRPr="000C5B79">
        <w:rPr>
          <w:rFonts w:ascii="Gotham Office" w:hAnsi="Gotham Office"/>
          <w:sz w:val="22"/>
          <w:szCs w:val="22"/>
        </w:rPr>
        <w:t>s suivantes sont vérifiées pour le dimensionnement des semelles soumises à des charges verticales centrées, aux ELU (fondamentales) et aux ELS (caractéristiques et quasi-permanentes)</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7C5D62" w:rsidRPr="00C545B1" w14:paraId="1E84E0F9" w14:textId="77777777">
        <w:trPr>
          <w:trHeight w:val="583"/>
          <w:jc w:val="center"/>
        </w:trPr>
        <w:tc>
          <w:tcPr>
            <w:tcW w:w="4538" w:type="dxa"/>
            <w:shd w:val="clear" w:color="auto" w:fill="F2F2F2" w:themeFill="background1" w:themeFillShade="F2"/>
            <w:vAlign w:val="center"/>
          </w:tcPr>
          <w:p w14:paraId="243061EB"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sz w:val="22"/>
                <w:szCs w:val="22"/>
                <w:lang w:eastAsia="x-none"/>
              </w:rPr>
              <w:t xml:space="preserve">Aux </w:t>
            </w:r>
            <w:r w:rsidRPr="000C5B79">
              <w:rPr>
                <w:rFonts w:ascii="Gotham Office" w:hAnsi="Gotham Office"/>
                <w:b/>
                <w:sz w:val="22"/>
                <w:szCs w:val="22"/>
                <w:lang w:eastAsia="x-none"/>
              </w:rPr>
              <w:t>ELS</w:t>
            </w:r>
            <w:r w:rsidRPr="000C5B79">
              <w:rPr>
                <w:rFonts w:ascii="Gotham Office" w:hAnsi="Gotham Office"/>
                <w:sz w:val="22"/>
                <w:szCs w:val="22"/>
                <w:lang w:eastAsia="x-none"/>
              </w:rPr>
              <w:br/>
              <w:t xml:space="preserve">(sous combinaisons caractéristiques </w:t>
            </w:r>
            <w:r w:rsidRPr="000C5B79">
              <w:rPr>
                <w:rFonts w:ascii="Gotham Office" w:hAnsi="Gotham Office"/>
                <w:sz w:val="22"/>
                <w:szCs w:val="22"/>
                <w:lang w:eastAsia="x-none"/>
              </w:rPr>
              <w:br/>
              <w:t>et quasi-permanentes)</w:t>
            </w:r>
          </w:p>
        </w:tc>
        <w:tc>
          <w:tcPr>
            <w:tcW w:w="4522" w:type="dxa"/>
            <w:vAlign w:val="center"/>
          </w:tcPr>
          <w:p w14:paraId="6F294D3C" w14:textId="77777777" w:rsidR="007C5D62" w:rsidRPr="003F5C3A" w:rsidRDefault="007C5D62" w:rsidP="007B036A">
            <w:pPr>
              <w:shd w:val="clear" w:color="auto" w:fill="C1E4F5" w:themeFill="accent1" w:themeFillTint="33"/>
              <w:suppressAutoHyphens/>
              <w:spacing w:before="120" w:after="120" w:line="240" w:lineRule="auto"/>
              <w:jc w:val="center"/>
              <w:rPr>
                <w:rFonts w:ascii="Gotham Office" w:hAnsi="Gotham Office"/>
                <w:b/>
                <w:sz w:val="22"/>
                <w:szCs w:val="22"/>
                <w:lang w:val="it-IT"/>
              </w:rPr>
            </w:pPr>
            <w:r w:rsidRPr="003F5C3A">
              <w:rPr>
                <w:rFonts w:ascii="Gotham Office" w:hAnsi="Gotham Office" w:cs="Tahoma"/>
                <w:b/>
                <w:sz w:val="22"/>
                <w:szCs w:val="22"/>
                <w:lang w:val="it-IT"/>
              </w:rPr>
              <w:t>V</w:t>
            </w:r>
            <w:r w:rsidRPr="003F5C3A">
              <w:rPr>
                <w:rFonts w:ascii="Gotham Office" w:hAnsi="Gotham Office" w:cs="Tahoma"/>
                <w:b/>
                <w:sz w:val="22"/>
                <w:szCs w:val="22"/>
                <w:vertAlign w:val="subscript"/>
                <w:lang w:val="it-IT"/>
              </w:rPr>
              <w:t>d</w:t>
            </w:r>
            <w:r w:rsidRPr="003F5C3A">
              <w:rPr>
                <w:rFonts w:ascii="Gotham Office" w:hAnsi="Gotham Office" w:cs="Tahoma"/>
                <w:b/>
                <w:sz w:val="22"/>
                <w:szCs w:val="22"/>
                <w:lang w:val="it-IT"/>
              </w:rPr>
              <w:t xml:space="preserve"> </w:t>
            </w:r>
            <w:r w:rsidRPr="003F5C3A">
              <w:rPr>
                <w:rFonts w:ascii="Cambria Math" w:hAnsi="Cambria Math" w:cs="Cambria Math"/>
                <w:b/>
                <w:sz w:val="22"/>
                <w:szCs w:val="22"/>
                <w:lang w:val="it-IT"/>
              </w:rPr>
              <w:t>≤</w:t>
            </w:r>
            <w:r w:rsidRPr="003F5C3A">
              <w:rPr>
                <w:rFonts w:ascii="Gotham Office" w:hAnsi="Gotham Office" w:cs="Tahoma"/>
                <w:b/>
                <w:sz w:val="22"/>
                <w:szCs w:val="22"/>
                <w:lang w:val="it-IT"/>
              </w:rPr>
              <w:t xml:space="preserve"> 0,</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MPa x A’ = </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kPa x A’</w:t>
            </w:r>
          </w:p>
        </w:tc>
      </w:tr>
      <w:tr w:rsidR="007C5D62" w:rsidRPr="00C545B1" w14:paraId="09605CE2" w14:textId="77777777">
        <w:trPr>
          <w:trHeight w:val="583"/>
          <w:jc w:val="center"/>
        </w:trPr>
        <w:tc>
          <w:tcPr>
            <w:tcW w:w="4538" w:type="dxa"/>
            <w:shd w:val="clear" w:color="auto" w:fill="F2F2F2" w:themeFill="background1" w:themeFillShade="F2"/>
            <w:vAlign w:val="center"/>
          </w:tcPr>
          <w:p w14:paraId="6AB772C4"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hAnsi="Gotham Office"/>
                <w:sz w:val="22"/>
                <w:szCs w:val="22"/>
              </w:rPr>
            </w:pPr>
            <w:r w:rsidRPr="000C5B79">
              <w:rPr>
                <w:rFonts w:ascii="Gotham Office" w:hAnsi="Gotham Office"/>
                <w:sz w:val="22"/>
                <w:szCs w:val="22"/>
                <w:lang w:eastAsia="x-none"/>
              </w:rPr>
              <w:t xml:space="preserve">Aux </w:t>
            </w:r>
            <w:r w:rsidRPr="000C5B79">
              <w:rPr>
                <w:rFonts w:ascii="Gotham Office" w:hAnsi="Gotham Office"/>
                <w:b/>
                <w:sz w:val="22"/>
                <w:szCs w:val="22"/>
                <w:lang w:eastAsia="x-none"/>
              </w:rPr>
              <w:t>ELU</w:t>
            </w:r>
            <w:r w:rsidRPr="000C5B79">
              <w:rPr>
                <w:rFonts w:ascii="Gotham Office" w:hAnsi="Gotham Office"/>
                <w:sz w:val="22"/>
                <w:szCs w:val="22"/>
                <w:lang w:eastAsia="x-none"/>
              </w:rPr>
              <w:br/>
              <w:t>(sous combinaisons fondamentales)</w:t>
            </w:r>
          </w:p>
        </w:tc>
        <w:tc>
          <w:tcPr>
            <w:tcW w:w="4522" w:type="dxa"/>
            <w:vAlign w:val="center"/>
          </w:tcPr>
          <w:p w14:paraId="1ABABFE4" w14:textId="77777777" w:rsidR="007C5D62" w:rsidRPr="003F5C3A" w:rsidRDefault="007C5D62" w:rsidP="007B036A">
            <w:pPr>
              <w:shd w:val="clear" w:color="auto" w:fill="C1E4F5" w:themeFill="accent1" w:themeFillTint="33"/>
              <w:suppressAutoHyphens/>
              <w:spacing w:before="120" w:after="120" w:line="240" w:lineRule="auto"/>
              <w:jc w:val="center"/>
              <w:rPr>
                <w:rFonts w:ascii="Gotham Office" w:hAnsi="Gotham Office"/>
                <w:b/>
                <w:sz w:val="22"/>
                <w:szCs w:val="22"/>
                <w:lang w:val="it-IT"/>
              </w:rPr>
            </w:pPr>
            <w:r w:rsidRPr="003F5C3A">
              <w:rPr>
                <w:rFonts w:ascii="Gotham Office" w:hAnsi="Gotham Office" w:cs="Tahoma"/>
                <w:b/>
                <w:sz w:val="22"/>
                <w:szCs w:val="22"/>
                <w:lang w:val="it-IT"/>
              </w:rPr>
              <w:t>V</w:t>
            </w:r>
            <w:r w:rsidRPr="003F5C3A">
              <w:rPr>
                <w:rFonts w:ascii="Gotham Office" w:hAnsi="Gotham Office" w:cs="Tahoma"/>
                <w:b/>
                <w:sz w:val="22"/>
                <w:szCs w:val="22"/>
                <w:vertAlign w:val="subscript"/>
                <w:lang w:val="it-IT"/>
              </w:rPr>
              <w:t>d</w:t>
            </w:r>
            <w:r w:rsidRPr="003F5C3A">
              <w:rPr>
                <w:rFonts w:ascii="Gotham Office" w:hAnsi="Gotham Office" w:cs="Tahoma"/>
                <w:b/>
                <w:sz w:val="22"/>
                <w:szCs w:val="22"/>
                <w:lang w:val="it-IT"/>
              </w:rPr>
              <w:t xml:space="preserve"> </w:t>
            </w:r>
            <w:r w:rsidRPr="003F5C3A">
              <w:rPr>
                <w:rFonts w:ascii="Cambria Math" w:hAnsi="Cambria Math" w:cs="Cambria Math"/>
                <w:b/>
                <w:sz w:val="22"/>
                <w:szCs w:val="22"/>
                <w:lang w:val="it-IT"/>
              </w:rPr>
              <w:t>≤</w:t>
            </w:r>
            <w:r w:rsidRPr="003F5C3A">
              <w:rPr>
                <w:rFonts w:ascii="Gotham Office" w:hAnsi="Gotham Office" w:cs="Tahoma"/>
                <w:b/>
                <w:sz w:val="22"/>
                <w:szCs w:val="22"/>
                <w:lang w:val="it-IT"/>
              </w:rPr>
              <w:t xml:space="preserve"> 0,</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MPa x A’ = </w:t>
            </w:r>
            <w:r w:rsidRPr="003F5C3A">
              <w:rPr>
                <w:rFonts w:ascii="Gotham Office" w:hAnsi="Gotham Office" w:cs="Tahoma"/>
                <w:b/>
                <w:sz w:val="22"/>
                <w:szCs w:val="22"/>
                <w:highlight w:val="yellow"/>
                <w:lang w:val="it-IT"/>
              </w:rPr>
              <w:t>XXX</w:t>
            </w:r>
            <w:r w:rsidRPr="003F5C3A">
              <w:rPr>
                <w:rFonts w:ascii="Gotham Office" w:hAnsi="Gotham Office" w:cs="Tahoma"/>
                <w:b/>
                <w:sz w:val="22"/>
                <w:szCs w:val="22"/>
                <w:lang w:val="it-IT"/>
              </w:rPr>
              <w:t xml:space="preserve"> kPa x A’</w:t>
            </w:r>
          </w:p>
        </w:tc>
      </w:tr>
    </w:tbl>
    <w:p w14:paraId="50D7EF6A" w14:textId="77777777" w:rsidR="007C5D62" w:rsidRPr="000C5B79" w:rsidRDefault="007C5D62" w:rsidP="007B036A">
      <w:pPr>
        <w:shd w:val="clear" w:color="auto" w:fill="C1E4F5" w:themeFill="accent1" w:themeFillTint="33"/>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0708A0E2" w14:textId="77777777" w:rsidR="007C5D62" w:rsidRPr="000C5B79" w:rsidRDefault="007C5D62">
      <w:pPr>
        <w:numPr>
          <w:ilvl w:val="0"/>
          <w:numId w:val="60"/>
        </w:numPr>
        <w:shd w:val="clear" w:color="auto" w:fill="C1E4F5" w:themeFill="accent1" w:themeFillTint="33"/>
        <w:suppressAutoHyphens/>
        <w:spacing w:before="120" w:after="120" w:line="360" w:lineRule="auto"/>
        <w:ind w:left="709" w:hanging="425"/>
        <w:jc w:val="both"/>
        <w:rPr>
          <w:rFonts w:ascii="Gotham Office" w:hAnsi="Gotham Office"/>
          <w:i/>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7110BCBD" w14:textId="19B24640" w:rsidR="007C5D62" w:rsidRPr="000C5B79" w:rsidRDefault="007C5D62">
      <w:pPr>
        <w:numPr>
          <w:ilvl w:val="0"/>
          <w:numId w:val="60"/>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fondation.</w:t>
      </w:r>
    </w:p>
    <w:p w14:paraId="02C13151" w14:textId="488D9F68" w:rsidR="00C00C39" w:rsidRPr="000C5B79" w:rsidRDefault="00C00C39">
      <w:pPr>
        <w:rPr>
          <w:rFonts w:ascii="Gotham Office" w:hAnsi="Gotham Office"/>
          <w:sz w:val="22"/>
          <w:szCs w:val="22"/>
        </w:rPr>
      </w:pPr>
      <w:r w:rsidRPr="000C5B79">
        <w:rPr>
          <w:rFonts w:ascii="Gotham Office" w:hAnsi="Gotham Office"/>
          <w:sz w:val="22"/>
          <w:szCs w:val="22"/>
        </w:rPr>
        <w:br w:type="page"/>
      </w:r>
    </w:p>
    <w:p w14:paraId="2A25992B" w14:textId="2A04A8ED" w:rsidR="007C5D62" w:rsidRPr="000C5B79" w:rsidRDefault="007C5D62">
      <w:pPr>
        <w:numPr>
          <w:ilvl w:val="0"/>
          <w:numId w:val="52"/>
        </w:numPr>
        <w:shd w:val="clear" w:color="auto" w:fill="C1E4F5" w:themeFill="accent1" w:themeFillTint="33"/>
        <w:suppressAutoHyphens/>
        <w:spacing w:before="120" w:after="120" w:line="360" w:lineRule="auto"/>
        <w:ind w:left="357" w:hanging="357"/>
        <w:jc w:val="both"/>
        <w:rPr>
          <w:rFonts w:ascii="Gotham Office" w:eastAsia="Times New Roman" w:hAnsi="Gotham Office" w:cs="Calibri"/>
          <w:b/>
          <w:sz w:val="22"/>
          <w:szCs w:val="22"/>
          <w:u w:val="single"/>
        </w:rPr>
      </w:pPr>
      <w:r w:rsidRPr="000C5B79">
        <w:rPr>
          <w:rFonts w:ascii="Gotham Office" w:eastAsia="Times New Roman" w:hAnsi="Gotham Office" w:cs="Calibri"/>
          <w:b/>
          <w:sz w:val="22"/>
          <w:szCs w:val="22"/>
          <w:u w:val="single"/>
        </w:rPr>
        <w:t>Portance et tassement du sol renforcé au droit des fondations</w:t>
      </w:r>
      <w:r w:rsidRPr="000C5B79">
        <w:rPr>
          <w:rFonts w:ascii="Calibri" w:eastAsia="Times New Roman" w:hAnsi="Calibri" w:cs="Calibri"/>
          <w:b/>
          <w:sz w:val="22"/>
          <w:szCs w:val="22"/>
        </w:rPr>
        <w:t> </w:t>
      </w:r>
      <w:r w:rsidRPr="000C5B79">
        <w:rPr>
          <w:rFonts w:ascii="Gotham Office" w:eastAsia="Times New Roman" w:hAnsi="Gotham Office" w:cs="Calibri"/>
          <w:b/>
          <w:sz w:val="22"/>
          <w:szCs w:val="22"/>
        </w:rPr>
        <w:t>:</w:t>
      </w:r>
    </w:p>
    <w:p w14:paraId="7F71DFDB" w14:textId="77777777" w:rsidR="007C5D62"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cs="GillSansMT"/>
          <w:sz w:val="22"/>
          <w:szCs w:val="22"/>
        </w:rPr>
        <w:t xml:space="preserve">Le tableau suivant donne des exemples de maillage d’inclusions rigides d’une longueur de </w:t>
      </w:r>
      <w:r w:rsidRPr="000C5B79">
        <w:rPr>
          <w:rFonts w:ascii="Gotham Office" w:hAnsi="Gotham Office" w:cs="GillSansMT"/>
          <w:sz w:val="22"/>
          <w:szCs w:val="22"/>
          <w:highlight w:val="yellow"/>
        </w:rPr>
        <w:t>XX,X</w:t>
      </w:r>
      <w:r w:rsidRPr="000C5B79">
        <w:rPr>
          <w:rFonts w:ascii="Gotham Office" w:hAnsi="Gotham Office" w:cs="GillSansMT"/>
          <w:sz w:val="22"/>
          <w:szCs w:val="22"/>
        </w:rPr>
        <w:t xml:space="preserve"> m par rapport à la plateforme (soit descendues jusqu’à </w:t>
      </w:r>
      <w:r w:rsidRPr="000C5B79">
        <w:rPr>
          <w:rFonts w:ascii="Gotham Office" w:hAnsi="Gotham Office" w:cs="GillSansMT"/>
          <w:sz w:val="22"/>
          <w:szCs w:val="22"/>
          <w:highlight w:val="yellow"/>
        </w:rPr>
        <w:t>XX,X</w:t>
      </w:r>
      <w:r w:rsidRPr="000C5B79">
        <w:rPr>
          <w:rFonts w:ascii="Gotham Office" w:hAnsi="Gotham Office" w:cs="GillSansMT"/>
          <w:sz w:val="22"/>
          <w:szCs w:val="22"/>
        </w:rPr>
        <w:t xml:space="preserve"> NGF</w:t>
      </w:r>
      <w:r w:rsidRPr="000C5B79">
        <w:rPr>
          <w:rFonts w:ascii="Gotham Office" w:hAnsi="Gotham Office" w:cs="GillSansMT"/>
          <w:sz w:val="22"/>
          <w:szCs w:val="22"/>
          <w:highlight w:val="yellow"/>
        </w:rPr>
        <w:t>/NVP</w:t>
      </w:r>
      <w:r w:rsidRPr="000C5B79">
        <w:rPr>
          <w:rFonts w:ascii="Gotham Office" w:hAnsi="Gotham Office" w:cs="GillSansMT"/>
          <w:sz w:val="22"/>
          <w:szCs w:val="22"/>
        </w:rPr>
        <w:t>) et les charges admissibles par des semelles sur le sol renforcé par inclusions avec comme objectif de portance aux ELS de 2,5 bars ainsi que les tassements induits</w:t>
      </w:r>
      <w:r w:rsidRPr="000C5B79">
        <w:rPr>
          <w:rFonts w:ascii="Calibri" w:hAnsi="Calibri" w:cs="Calibri"/>
          <w:sz w:val="22"/>
          <w:szCs w:val="22"/>
        </w:rPr>
        <w:t> </w:t>
      </w:r>
      <w:r w:rsidRPr="000C5B79">
        <w:rPr>
          <w:rFonts w:ascii="Gotham Office" w:hAnsi="Gotham Office" w:cs="GillSansMT"/>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7"/>
        <w:gridCol w:w="1024"/>
        <w:gridCol w:w="884"/>
        <w:gridCol w:w="1483"/>
        <w:gridCol w:w="2011"/>
        <w:gridCol w:w="1409"/>
        <w:gridCol w:w="1274"/>
      </w:tblGrid>
      <w:tr w:rsidR="007C5D62" w:rsidRPr="000C5B79" w14:paraId="7E3B8145" w14:textId="77777777">
        <w:trPr>
          <w:trHeight w:val="585"/>
          <w:tblHeader/>
          <w:jc w:val="center"/>
        </w:trPr>
        <w:tc>
          <w:tcPr>
            <w:tcW w:w="2895" w:type="dxa"/>
            <w:gridSpan w:val="3"/>
            <w:shd w:val="clear" w:color="auto" w:fill="F2F2F2" w:themeFill="background1" w:themeFillShade="F2"/>
            <w:vAlign w:val="center"/>
          </w:tcPr>
          <w:p w14:paraId="4EA5E193"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Caractéristique de la semelle</w:t>
            </w:r>
          </w:p>
        </w:tc>
        <w:tc>
          <w:tcPr>
            <w:tcW w:w="1483" w:type="dxa"/>
            <w:vMerge w:val="restart"/>
            <w:shd w:val="clear" w:color="auto" w:fill="F2F2F2" w:themeFill="background1" w:themeFillShade="F2"/>
            <w:vAlign w:val="center"/>
          </w:tcPr>
          <w:p w14:paraId="4CCB988C"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Descente de charge au droit de la semelle aux ELS</w:t>
            </w:r>
          </w:p>
        </w:tc>
        <w:tc>
          <w:tcPr>
            <w:tcW w:w="2011" w:type="dxa"/>
            <w:vMerge w:val="restart"/>
            <w:shd w:val="clear" w:color="auto" w:fill="F2F2F2" w:themeFill="background1" w:themeFillShade="F2"/>
            <w:vAlign w:val="center"/>
          </w:tcPr>
          <w:p w14:paraId="39A80C06"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Charge verticale maximale admissible du sol renforcé sous la semelle aux ELS</w:t>
            </w:r>
          </w:p>
        </w:tc>
        <w:tc>
          <w:tcPr>
            <w:tcW w:w="1409" w:type="dxa"/>
            <w:vMerge w:val="restart"/>
            <w:shd w:val="clear" w:color="auto" w:fill="F2F2F2" w:themeFill="background1" w:themeFillShade="F2"/>
            <w:vAlign w:val="center"/>
          </w:tcPr>
          <w:p w14:paraId="7EE221DC"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bCs/>
                <w:sz w:val="18"/>
                <w:szCs w:val="18"/>
                <w:highlight w:val="yellow"/>
              </w:rPr>
            </w:pPr>
            <w:r w:rsidRPr="000C5B79">
              <w:rPr>
                <w:rFonts w:ascii="Gotham Office" w:eastAsia="Times New Roman" w:hAnsi="Gotham Office" w:cs="Calibri"/>
                <w:b/>
                <w:bCs/>
                <w:sz w:val="18"/>
                <w:szCs w:val="18"/>
              </w:rPr>
              <w:t>Nombre d’inclusions rigides nécessaires et longueurs</w:t>
            </w:r>
          </w:p>
        </w:tc>
        <w:tc>
          <w:tcPr>
            <w:tcW w:w="1274" w:type="dxa"/>
            <w:vMerge w:val="restart"/>
            <w:shd w:val="clear" w:color="auto" w:fill="F2F2F2" w:themeFill="background1" w:themeFillShade="F2"/>
            <w:vAlign w:val="center"/>
          </w:tcPr>
          <w:p w14:paraId="4439F367"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Tassement obtenu de la semelle sur sol renforcé (mm)</w:t>
            </w:r>
          </w:p>
        </w:tc>
      </w:tr>
      <w:tr w:rsidR="007C5D62" w:rsidRPr="000C5B79" w14:paraId="25C026AD" w14:textId="77777777">
        <w:trPr>
          <w:trHeight w:val="663"/>
          <w:tblHeader/>
          <w:jc w:val="center"/>
        </w:trPr>
        <w:tc>
          <w:tcPr>
            <w:tcW w:w="987" w:type="dxa"/>
            <w:shd w:val="clear" w:color="auto" w:fill="F2F2F2" w:themeFill="background1" w:themeFillShade="F2"/>
            <w:vAlign w:val="center"/>
            <w:hideMark/>
          </w:tcPr>
          <w:p w14:paraId="4BDB1F83"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Repère semelles</w:t>
            </w:r>
          </w:p>
        </w:tc>
        <w:tc>
          <w:tcPr>
            <w:tcW w:w="1024" w:type="dxa"/>
            <w:shd w:val="clear" w:color="auto" w:fill="F2F2F2" w:themeFill="background1" w:themeFillShade="F2"/>
            <w:vAlign w:val="center"/>
            <w:hideMark/>
          </w:tcPr>
          <w:p w14:paraId="3054D0B6"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Longueur (m)</w:t>
            </w:r>
          </w:p>
        </w:tc>
        <w:tc>
          <w:tcPr>
            <w:tcW w:w="884" w:type="dxa"/>
            <w:shd w:val="clear" w:color="auto" w:fill="F2F2F2" w:themeFill="background1" w:themeFillShade="F2"/>
            <w:vAlign w:val="center"/>
            <w:hideMark/>
          </w:tcPr>
          <w:p w14:paraId="40D7B414"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
                <w:sz w:val="18"/>
                <w:szCs w:val="18"/>
              </w:rPr>
            </w:pPr>
            <w:r w:rsidRPr="000C5B79">
              <w:rPr>
                <w:rFonts w:ascii="Gotham Office" w:eastAsia="Times New Roman" w:hAnsi="Gotham Office" w:cs="Calibri"/>
                <w:b/>
                <w:sz w:val="18"/>
                <w:szCs w:val="18"/>
              </w:rPr>
              <w:t>Largeur (m)</w:t>
            </w:r>
          </w:p>
        </w:tc>
        <w:tc>
          <w:tcPr>
            <w:tcW w:w="1483" w:type="dxa"/>
            <w:vMerge/>
            <w:shd w:val="clear" w:color="auto" w:fill="F2F2F2" w:themeFill="background1" w:themeFillShade="F2"/>
          </w:tcPr>
          <w:p w14:paraId="2E243490"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
        </w:tc>
        <w:tc>
          <w:tcPr>
            <w:tcW w:w="2011" w:type="dxa"/>
            <w:vMerge/>
            <w:shd w:val="clear" w:color="auto" w:fill="F2F2F2" w:themeFill="background1" w:themeFillShade="F2"/>
            <w:vAlign w:val="center"/>
            <w:hideMark/>
          </w:tcPr>
          <w:p w14:paraId="3E015539"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
        </w:tc>
        <w:tc>
          <w:tcPr>
            <w:tcW w:w="1409" w:type="dxa"/>
            <w:vMerge/>
            <w:shd w:val="clear" w:color="auto" w:fill="F2F2F2" w:themeFill="background1" w:themeFillShade="F2"/>
            <w:vAlign w:val="center"/>
            <w:hideMark/>
          </w:tcPr>
          <w:p w14:paraId="542F4E89"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bCs/>
                <w:sz w:val="18"/>
                <w:szCs w:val="18"/>
                <w:highlight w:val="yellow"/>
              </w:rPr>
            </w:pPr>
          </w:p>
        </w:tc>
        <w:tc>
          <w:tcPr>
            <w:tcW w:w="1274" w:type="dxa"/>
            <w:vMerge/>
            <w:shd w:val="clear" w:color="auto" w:fill="F2F2F2" w:themeFill="background1" w:themeFillShade="F2"/>
            <w:vAlign w:val="center"/>
            <w:hideMark/>
          </w:tcPr>
          <w:p w14:paraId="35E4CE03" w14:textId="77777777" w:rsidR="007C5D62" w:rsidRPr="000C5B79" w:rsidRDefault="007C5D62"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p>
        </w:tc>
      </w:tr>
      <w:tr w:rsidR="007B036A" w:rsidRPr="000C5B79" w14:paraId="023C6E00" w14:textId="77777777">
        <w:trPr>
          <w:trHeight w:val="299"/>
          <w:jc w:val="center"/>
        </w:trPr>
        <w:tc>
          <w:tcPr>
            <w:tcW w:w="987" w:type="dxa"/>
            <w:vAlign w:val="center"/>
            <w:hideMark/>
          </w:tcPr>
          <w:p w14:paraId="57988FA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SF min</w:t>
            </w:r>
          </w:p>
        </w:tc>
        <w:tc>
          <w:tcPr>
            <w:tcW w:w="1024" w:type="dxa"/>
            <w:vAlign w:val="center"/>
          </w:tcPr>
          <w:p w14:paraId="12CC5E47"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w:t>
            </w:r>
          </w:p>
        </w:tc>
        <w:tc>
          <w:tcPr>
            <w:tcW w:w="884" w:type="dxa"/>
            <w:vAlign w:val="center"/>
          </w:tcPr>
          <w:p w14:paraId="45498463"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X,XX</w:t>
            </w:r>
          </w:p>
        </w:tc>
        <w:tc>
          <w:tcPr>
            <w:tcW w:w="1483" w:type="dxa"/>
            <w:vAlign w:val="center"/>
          </w:tcPr>
          <w:p w14:paraId="3068A574"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2011" w:type="dxa"/>
            <w:vAlign w:val="center"/>
          </w:tcPr>
          <w:p w14:paraId="39A024A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1409" w:type="dxa"/>
            <w:vAlign w:val="center"/>
          </w:tcPr>
          <w:p w14:paraId="4FAB5936"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ml) / </w:t>
            </w:r>
            <w:r w:rsidRPr="000C5B79">
              <w:rPr>
                <w:rFonts w:ascii="Gotham Office" w:eastAsia="Times New Roman" w:hAnsi="Gotham Office" w:cs="Calibri"/>
                <w:sz w:val="18"/>
                <w:szCs w:val="18"/>
                <w:highlight w:val="yellow"/>
              </w:rPr>
              <w:t>XX,X</w:t>
            </w:r>
            <w:r w:rsidRPr="000C5B79">
              <w:rPr>
                <w:rFonts w:ascii="Gotham Office" w:eastAsia="Times New Roman" w:hAnsi="Gotham Office" w:cs="Calibri"/>
                <w:sz w:val="18"/>
                <w:szCs w:val="18"/>
              </w:rPr>
              <w:t xml:space="preserve"> m</w:t>
            </w:r>
          </w:p>
        </w:tc>
        <w:tc>
          <w:tcPr>
            <w:tcW w:w="1274" w:type="dxa"/>
            <w:vMerge w:val="restart"/>
            <w:vAlign w:val="center"/>
          </w:tcPr>
          <w:p w14:paraId="7B8A4315"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eastAsia="Times New Roman" w:hAnsi="Gotham Office" w:cs="Calibri"/>
                <w:sz w:val="18"/>
                <w:szCs w:val="18"/>
              </w:rPr>
              <w:t>&lt; 10</w:t>
            </w:r>
          </w:p>
        </w:tc>
      </w:tr>
      <w:tr w:rsidR="007B036A" w:rsidRPr="000C5B79" w14:paraId="564E2B9C" w14:textId="77777777">
        <w:trPr>
          <w:trHeight w:val="299"/>
          <w:jc w:val="center"/>
        </w:trPr>
        <w:tc>
          <w:tcPr>
            <w:tcW w:w="987" w:type="dxa"/>
            <w:vAlign w:val="center"/>
            <w:hideMark/>
          </w:tcPr>
          <w:p w14:paraId="6354A2BB"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SF max</w:t>
            </w:r>
          </w:p>
        </w:tc>
        <w:tc>
          <w:tcPr>
            <w:tcW w:w="1024" w:type="dxa"/>
            <w:vAlign w:val="center"/>
          </w:tcPr>
          <w:p w14:paraId="40F3CAA2"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w:t>
            </w:r>
          </w:p>
        </w:tc>
        <w:tc>
          <w:tcPr>
            <w:tcW w:w="884" w:type="dxa"/>
            <w:vAlign w:val="center"/>
          </w:tcPr>
          <w:p w14:paraId="63B18C81"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X,XX</w:t>
            </w:r>
          </w:p>
        </w:tc>
        <w:tc>
          <w:tcPr>
            <w:tcW w:w="1483" w:type="dxa"/>
            <w:vAlign w:val="center"/>
          </w:tcPr>
          <w:p w14:paraId="2D682108"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2011" w:type="dxa"/>
            <w:vAlign w:val="center"/>
          </w:tcPr>
          <w:p w14:paraId="0EC80687"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kN/ml</w:t>
            </w:r>
          </w:p>
        </w:tc>
        <w:tc>
          <w:tcPr>
            <w:tcW w:w="1409" w:type="dxa"/>
            <w:vAlign w:val="center"/>
          </w:tcPr>
          <w:p w14:paraId="2AAF1B9F"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ml) / </w:t>
            </w:r>
            <w:r w:rsidRPr="000C5B79">
              <w:rPr>
                <w:rFonts w:ascii="Gotham Office" w:eastAsia="Times New Roman" w:hAnsi="Gotham Office" w:cs="Calibri"/>
                <w:sz w:val="18"/>
                <w:szCs w:val="18"/>
                <w:highlight w:val="yellow"/>
              </w:rPr>
              <w:t>XX,X</w:t>
            </w:r>
            <w:r w:rsidRPr="000C5B79">
              <w:rPr>
                <w:rFonts w:ascii="Gotham Office" w:eastAsia="Times New Roman" w:hAnsi="Gotham Office" w:cs="Calibri"/>
                <w:sz w:val="18"/>
                <w:szCs w:val="18"/>
              </w:rPr>
              <w:t xml:space="preserve"> m</w:t>
            </w:r>
          </w:p>
        </w:tc>
        <w:tc>
          <w:tcPr>
            <w:tcW w:w="1274" w:type="dxa"/>
            <w:vMerge/>
            <w:vAlign w:val="center"/>
          </w:tcPr>
          <w:p w14:paraId="1AC36D8B"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22"/>
                <w:szCs w:val="22"/>
                <w:highlight w:val="yellow"/>
              </w:rPr>
            </w:pPr>
          </w:p>
        </w:tc>
      </w:tr>
      <w:tr w:rsidR="007B036A" w:rsidRPr="000C5B79" w14:paraId="421AF02F" w14:textId="77777777">
        <w:trPr>
          <w:trHeight w:val="299"/>
          <w:jc w:val="center"/>
        </w:trPr>
        <w:tc>
          <w:tcPr>
            <w:tcW w:w="987" w:type="dxa"/>
            <w:vAlign w:val="center"/>
            <w:hideMark/>
          </w:tcPr>
          <w:p w14:paraId="0FEBEFC5"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 min</w:t>
            </w:r>
          </w:p>
        </w:tc>
        <w:tc>
          <w:tcPr>
            <w:tcW w:w="1024" w:type="dxa"/>
            <w:vAlign w:val="center"/>
          </w:tcPr>
          <w:p w14:paraId="695A01D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eastAsia="Times New Roman" w:hAnsi="Gotham Office" w:cs="Calibri"/>
                <w:sz w:val="18"/>
                <w:szCs w:val="18"/>
                <w:highlight w:val="yellow"/>
              </w:rPr>
              <w:t>X,XX</w:t>
            </w:r>
          </w:p>
        </w:tc>
        <w:tc>
          <w:tcPr>
            <w:tcW w:w="884" w:type="dxa"/>
            <w:vAlign w:val="center"/>
          </w:tcPr>
          <w:p w14:paraId="3D05E542"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highlight w:val="yellow"/>
              </w:rPr>
            </w:pPr>
            <w:r w:rsidRPr="000C5B79">
              <w:rPr>
                <w:rFonts w:ascii="Gotham Office" w:eastAsia="Times New Roman" w:hAnsi="Gotham Office" w:cs="Calibri"/>
                <w:sz w:val="18"/>
                <w:szCs w:val="18"/>
                <w:highlight w:val="yellow"/>
              </w:rPr>
              <w:t>X,XX</w:t>
            </w:r>
          </w:p>
        </w:tc>
        <w:tc>
          <w:tcPr>
            <w:tcW w:w="1483" w:type="dxa"/>
            <w:vAlign w:val="center"/>
          </w:tcPr>
          <w:p w14:paraId="2638DF62"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2011" w:type="dxa"/>
            <w:vAlign w:val="center"/>
          </w:tcPr>
          <w:p w14:paraId="6EDE743C"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1409" w:type="dxa"/>
            <w:vAlign w:val="center"/>
          </w:tcPr>
          <w:p w14:paraId="671E267E"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semelle) / </w:t>
            </w:r>
            <w:r w:rsidRPr="000C5B79">
              <w:rPr>
                <w:rFonts w:ascii="Gotham Office" w:eastAsia="Times New Roman" w:hAnsi="Gotham Office" w:cs="Calibri"/>
                <w:sz w:val="18"/>
                <w:szCs w:val="18"/>
                <w:highlight w:val="yellow"/>
              </w:rPr>
              <w:t>XX,X</w:t>
            </w:r>
            <w:r w:rsidRPr="000C5B79">
              <w:rPr>
                <w:rFonts w:ascii="Gotham Office" w:eastAsia="Times New Roman" w:hAnsi="Gotham Office" w:cs="Calibri"/>
                <w:sz w:val="18"/>
                <w:szCs w:val="18"/>
              </w:rPr>
              <w:t xml:space="preserve"> m</w:t>
            </w:r>
          </w:p>
        </w:tc>
        <w:tc>
          <w:tcPr>
            <w:tcW w:w="1274" w:type="dxa"/>
            <w:vMerge/>
            <w:vAlign w:val="center"/>
          </w:tcPr>
          <w:p w14:paraId="0AB7A3FE" w14:textId="58412C5A"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22"/>
                <w:szCs w:val="22"/>
                <w:highlight w:val="yellow"/>
              </w:rPr>
            </w:pPr>
          </w:p>
        </w:tc>
      </w:tr>
      <w:tr w:rsidR="007B036A" w:rsidRPr="000C5B79" w14:paraId="4629E5AE" w14:textId="77777777">
        <w:trPr>
          <w:trHeight w:val="299"/>
          <w:jc w:val="center"/>
        </w:trPr>
        <w:tc>
          <w:tcPr>
            <w:tcW w:w="987" w:type="dxa"/>
            <w:vAlign w:val="center"/>
            <w:hideMark/>
          </w:tcPr>
          <w:p w14:paraId="1E7D1BA9"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rPr>
              <w:t>S max</w:t>
            </w:r>
          </w:p>
        </w:tc>
        <w:tc>
          <w:tcPr>
            <w:tcW w:w="1024" w:type="dxa"/>
            <w:vAlign w:val="center"/>
          </w:tcPr>
          <w:p w14:paraId="409ADB0A"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X,XX</w:t>
            </w:r>
          </w:p>
        </w:tc>
        <w:tc>
          <w:tcPr>
            <w:tcW w:w="884" w:type="dxa"/>
            <w:vAlign w:val="center"/>
          </w:tcPr>
          <w:p w14:paraId="0FD1F4C3"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X,XX</w:t>
            </w:r>
          </w:p>
        </w:tc>
        <w:tc>
          <w:tcPr>
            <w:tcW w:w="1483" w:type="dxa"/>
            <w:vAlign w:val="center"/>
          </w:tcPr>
          <w:p w14:paraId="04A7A66C"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2011" w:type="dxa"/>
            <w:vAlign w:val="center"/>
          </w:tcPr>
          <w:p w14:paraId="2EA83EF3"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XX</w:t>
            </w:r>
            <w:r w:rsidRPr="000C5B79">
              <w:rPr>
                <w:rFonts w:ascii="Gotham Office" w:eastAsia="Times New Roman" w:hAnsi="Gotham Office" w:cs="Calibri"/>
                <w:sz w:val="18"/>
                <w:szCs w:val="18"/>
              </w:rPr>
              <w:t xml:space="preserve"> kN</w:t>
            </w:r>
          </w:p>
        </w:tc>
        <w:tc>
          <w:tcPr>
            <w:tcW w:w="1409" w:type="dxa"/>
            <w:vAlign w:val="center"/>
          </w:tcPr>
          <w:p w14:paraId="0783AF39" w14:textId="77777777" w:rsidR="007B036A" w:rsidRPr="000C5B79" w:rsidRDefault="007B036A" w:rsidP="007B036A">
            <w:pPr>
              <w:shd w:val="clear" w:color="auto" w:fill="C1E4F5" w:themeFill="accent1" w:themeFillTint="33"/>
              <w:suppressAutoHyphens/>
              <w:spacing w:before="120" w:after="120" w:line="240" w:lineRule="auto"/>
              <w:jc w:val="center"/>
              <w:rPr>
                <w:rFonts w:ascii="Gotham Office" w:eastAsia="Times New Roman" w:hAnsi="Gotham Office" w:cs="Calibri"/>
                <w:sz w:val="18"/>
                <w:szCs w:val="18"/>
              </w:rPr>
            </w:pPr>
            <w:r w:rsidRPr="000C5B79">
              <w:rPr>
                <w:rFonts w:ascii="Gotham Office" w:eastAsia="Times New Roman" w:hAnsi="Gotham Office" w:cs="Calibri"/>
                <w:sz w:val="18"/>
                <w:szCs w:val="18"/>
                <w:highlight w:val="yellow"/>
              </w:rPr>
              <w:t>X</w:t>
            </w:r>
            <w:r w:rsidRPr="000C5B79">
              <w:rPr>
                <w:rFonts w:ascii="Gotham Office" w:eastAsia="Times New Roman" w:hAnsi="Gotham Office" w:cs="Calibri"/>
                <w:sz w:val="18"/>
                <w:szCs w:val="18"/>
              </w:rPr>
              <w:t xml:space="preserve"> (par semelle) / </w:t>
            </w:r>
            <w:r w:rsidRPr="000C5B79">
              <w:rPr>
                <w:rFonts w:ascii="Gotham Office" w:eastAsia="Times New Roman" w:hAnsi="Gotham Office" w:cs="Calibri"/>
                <w:sz w:val="18"/>
                <w:szCs w:val="18"/>
                <w:highlight w:val="yellow"/>
              </w:rPr>
              <w:t>XX,X</w:t>
            </w:r>
            <w:r w:rsidRPr="000C5B79">
              <w:rPr>
                <w:rFonts w:ascii="Gotham Office" w:eastAsia="Times New Roman" w:hAnsi="Gotham Office" w:cs="Calibri"/>
                <w:sz w:val="18"/>
                <w:szCs w:val="18"/>
              </w:rPr>
              <w:t xml:space="preserve"> m</w:t>
            </w:r>
          </w:p>
        </w:tc>
        <w:tc>
          <w:tcPr>
            <w:tcW w:w="1274" w:type="dxa"/>
            <w:vMerge/>
            <w:vAlign w:val="center"/>
          </w:tcPr>
          <w:p w14:paraId="61E5C0FF" w14:textId="77777777" w:rsidR="007B036A" w:rsidRPr="000C5B79" w:rsidRDefault="007B036A" w:rsidP="007B036A">
            <w:pPr>
              <w:shd w:val="clear" w:color="auto" w:fill="C1E4F5" w:themeFill="accent1" w:themeFillTint="33"/>
              <w:suppressAutoHyphens/>
              <w:spacing w:before="120" w:after="120" w:line="360" w:lineRule="auto"/>
              <w:jc w:val="both"/>
              <w:rPr>
                <w:rFonts w:ascii="Gotham Office" w:eastAsia="Times New Roman" w:hAnsi="Gotham Office" w:cs="Calibri"/>
                <w:sz w:val="22"/>
                <w:szCs w:val="22"/>
                <w:highlight w:val="yellow"/>
              </w:rPr>
            </w:pPr>
          </w:p>
        </w:tc>
      </w:tr>
    </w:tbl>
    <w:p w14:paraId="505D2564" w14:textId="2213E990" w:rsidR="00F71915"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Pour les descentes de charges considérées, les tassements des semelles seraient inférieurs à 10 mm.</w:t>
      </w:r>
    </w:p>
    <w:p w14:paraId="20705DB9" w14:textId="77777777" w:rsidR="007C5D62"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Nous rappelons que pour </w:t>
      </w:r>
      <w:r w:rsidRPr="000C5B79">
        <w:rPr>
          <w:rFonts w:ascii="Gotham Office" w:hAnsi="Gotham Office" w:cs="Verdana"/>
          <w:sz w:val="22"/>
          <w:szCs w:val="22"/>
          <w:u w:val="single"/>
        </w:rPr>
        <w:t>des charges verticales centrées</w:t>
      </w:r>
      <w:r w:rsidRPr="000C5B79">
        <w:rPr>
          <w:rFonts w:ascii="Gotham Office" w:hAnsi="Gotham Office" w:cs="Verdana"/>
          <w:sz w:val="22"/>
          <w:szCs w:val="22"/>
        </w:rPr>
        <w:t xml:space="preserve">, les dimensions des semelles peuvent être diminuer en augmentant le nombre d’inclusions rigides sous-semelles. </w:t>
      </w:r>
    </w:p>
    <w:p w14:paraId="11C8475E" w14:textId="1C09C7DD" w:rsidR="007C5D62" w:rsidRPr="000C5B79" w:rsidRDefault="007C5D62"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cs="Verdana"/>
          <w:sz w:val="22"/>
          <w:szCs w:val="22"/>
        </w:rPr>
        <w:t>Dans tous les cas, le dimensionnement des inclusions rigides devra être réalisé par l’entreprise spécialisée avant le démarrage des travaux, dans le cadre d’une mission G3 conformément à la norme NF P 94</w:t>
      </w:r>
      <w:r w:rsidR="007B036A" w:rsidRPr="000C5B79">
        <w:rPr>
          <w:rFonts w:ascii="Gotham Office" w:hAnsi="Gotham Office" w:cs="Verdana"/>
          <w:sz w:val="22"/>
          <w:szCs w:val="22"/>
        </w:rPr>
        <w:t>-</w:t>
      </w:r>
      <w:r w:rsidRPr="000C5B79">
        <w:rPr>
          <w:rFonts w:ascii="Gotham Office" w:hAnsi="Gotham Office" w:cs="Verdana"/>
          <w:sz w:val="22"/>
          <w:szCs w:val="22"/>
        </w:rPr>
        <w:t xml:space="preserve">500. La note de calcul devra être </w:t>
      </w:r>
      <w:r w:rsidRPr="000C5B79">
        <w:rPr>
          <w:rFonts w:ascii="Gotham Office" w:hAnsi="Gotham Office"/>
          <w:sz w:val="22"/>
          <w:szCs w:val="22"/>
        </w:rPr>
        <w:t>soumise à l’approbation du bureau de contrôle technique ou du géotechnicien dans le cadre d’une mission G4. Celle-ci permettra de s’assurer de la qualité du procédé choisi et de son contrôle en phase chantier.</w:t>
      </w:r>
    </w:p>
    <w:p w14:paraId="1083E8B9" w14:textId="77777777" w:rsidR="00C00C39" w:rsidRPr="000C5B79" w:rsidRDefault="00C00C39">
      <w:pPr>
        <w:rPr>
          <w:rFonts w:ascii="Gotham Office" w:hAnsi="Gotham Office"/>
          <w:sz w:val="22"/>
          <w:szCs w:val="22"/>
        </w:rPr>
      </w:pPr>
    </w:p>
    <w:p w14:paraId="2A8740F2" w14:textId="0C861FF0" w:rsidR="00C00C39" w:rsidRPr="000C5B79" w:rsidRDefault="00C00C39">
      <w:pPr>
        <w:rPr>
          <w:rFonts w:ascii="Gotham Office" w:hAnsi="Gotham Office"/>
          <w:sz w:val="22"/>
          <w:szCs w:val="22"/>
        </w:rPr>
      </w:pPr>
      <w:r w:rsidRPr="000C5B79">
        <w:rPr>
          <w:rFonts w:ascii="Gotham Office" w:hAnsi="Gotham Office"/>
          <w:sz w:val="22"/>
          <w:szCs w:val="22"/>
        </w:rPr>
        <w:br w:type="page"/>
      </w:r>
    </w:p>
    <w:p w14:paraId="7C4F154F" w14:textId="3CC2B847" w:rsidR="001D6D13" w:rsidRPr="000C5B79" w:rsidRDefault="007B036A" w:rsidP="00CE6544">
      <w:pPr>
        <w:pStyle w:val="Heading3"/>
      </w:pPr>
      <w:bookmarkStart w:id="308" w:name="_Toc219037955"/>
      <w:r w:rsidRPr="000C5B79">
        <w:t>Dimensionnement des inclusions sous dallage</w:t>
      </w:r>
      <w:bookmarkEnd w:id="308"/>
    </w:p>
    <w:p w14:paraId="038707B9" w14:textId="77777777" w:rsidR="007B036A" w:rsidRPr="000C5B79" w:rsidRDefault="007B036A">
      <w:pPr>
        <w:numPr>
          <w:ilvl w:val="0"/>
          <w:numId w:val="52"/>
        </w:numPr>
        <w:shd w:val="clear" w:color="auto" w:fill="C1E4F5" w:themeFill="accent1" w:themeFillTint="33"/>
        <w:suppressAutoHyphens/>
        <w:spacing w:before="120" w:after="120" w:line="360" w:lineRule="auto"/>
        <w:ind w:left="357" w:hanging="357"/>
        <w:jc w:val="both"/>
        <w:rPr>
          <w:rFonts w:ascii="Gotham Office" w:hAnsi="Gotham Office"/>
          <w:sz w:val="22"/>
          <w:szCs w:val="22"/>
        </w:rPr>
      </w:pPr>
      <w:r w:rsidRPr="000C5B79">
        <w:rPr>
          <w:rFonts w:ascii="Gotham Office" w:hAnsi="Gotham Office"/>
          <w:b/>
          <w:sz w:val="22"/>
          <w:szCs w:val="22"/>
          <w:u w:val="single"/>
        </w:rPr>
        <w:t>Charges</w:t>
      </w:r>
      <w:r w:rsidRPr="000C5B79">
        <w:rPr>
          <w:rFonts w:ascii="Calibri" w:hAnsi="Calibri" w:cs="Calibri"/>
          <w:b/>
          <w:sz w:val="22"/>
          <w:szCs w:val="22"/>
        </w:rPr>
        <w:t> </w:t>
      </w:r>
      <w:r w:rsidRPr="000C5B79">
        <w:rPr>
          <w:rFonts w:ascii="Gotham Office" w:hAnsi="Gotham Office"/>
          <w:b/>
          <w:sz w:val="22"/>
          <w:szCs w:val="22"/>
        </w:rPr>
        <w:t>:</w:t>
      </w:r>
    </w:p>
    <w:p w14:paraId="6E40005F" w14:textId="7E37191F" w:rsidR="007B036A" w:rsidRPr="000C5B79" w:rsidRDefault="007B036A" w:rsidP="007B036A">
      <w:pPr>
        <w:shd w:val="clear" w:color="auto" w:fill="C1E4F5" w:themeFill="accent1" w:themeFillTint="33"/>
        <w:tabs>
          <w:tab w:val="num" w:pos="170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Concernant le dallage, les charges uniformément réparties considérées sont de </w:t>
      </w:r>
      <w:r w:rsidRPr="000C5B79">
        <w:rPr>
          <w:rFonts w:ascii="Gotham Office" w:hAnsi="Gotham Office"/>
          <w:sz w:val="22"/>
          <w:szCs w:val="22"/>
        </w:rPr>
        <w:br/>
      </w:r>
      <w:r w:rsidRPr="000C5B79">
        <w:rPr>
          <w:rFonts w:ascii="Gotham Office" w:hAnsi="Gotham Office"/>
          <w:sz w:val="22"/>
          <w:szCs w:val="22"/>
          <w:highlight w:val="yellow"/>
        </w:rPr>
        <w:t>XX</w:t>
      </w:r>
      <w:r w:rsidRPr="000C5B79">
        <w:rPr>
          <w:rFonts w:ascii="Gotham Office" w:hAnsi="Gotham Office"/>
          <w:sz w:val="22"/>
          <w:szCs w:val="22"/>
        </w:rPr>
        <w:t xml:space="preserve"> kN/m</w:t>
      </w:r>
      <w:r w:rsidRPr="000C5B79">
        <w:rPr>
          <w:rFonts w:ascii="Gotham Office" w:hAnsi="Gotham Office"/>
          <w:sz w:val="22"/>
          <w:szCs w:val="22"/>
          <w:vertAlign w:val="superscript"/>
        </w:rPr>
        <w:t>2</w:t>
      </w:r>
      <w:r w:rsidRPr="000C5B79">
        <w:rPr>
          <w:rFonts w:ascii="Gotham Office" w:hAnsi="Gotham Office"/>
          <w:sz w:val="22"/>
          <w:szCs w:val="22"/>
        </w:rPr>
        <w:t>.</w:t>
      </w:r>
    </w:p>
    <w:p w14:paraId="285B373F" w14:textId="667CE609" w:rsidR="007B036A" w:rsidRPr="000C5B79" w:rsidRDefault="007B036A">
      <w:pPr>
        <w:numPr>
          <w:ilvl w:val="0"/>
          <w:numId w:val="52"/>
        </w:numPr>
        <w:shd w:val="clear" w:color="auto" w:fill="C1E4F5" w:themeFill="accent1" w:themeFillTint="33"/>
        <w:suppressAutoHyphens/>
        <w:spacing w:before="120" w:after="120" w:line="360" w:lineRule="auto"/>
        <w:ind w:left="357" w:hanging="357"/>
        <w:jc w:val="both"/>
        <w:rPr>
          <w:rFonts w:ascii="Gotham Office" w:hAnsi="Gotham Office"/>
          <w:sz w:val="22"/>
          <w:szCs w:val="22"/>
        </w:rPr>
      </w:pPr>
      <w:r w:rsidRPr="000C5B79">
        <w:rPr>
          <w:rFonts w:ascii="Gotham Office" w:hAnsi="Gotham Office"/>
          <w:b/>
          <w:sz w:val="22"/>
          <w:szCs w:val="22"/>
          <w:u w:val="single"/>
        </w:rPr>
        <w:t>Maillage</w:t>
      </w:r>
      <w:r w:rsidRPr="000C5B79">
        <w:rPr>
          <w:rFonts w:ascii="Calibri" w:hAnsi="Calibri" w:cs="Calibri"/>
          <w:b/>
          <w:sz w:val="22"/>
          <w:szCs w:val="22"/>
        </w:rPr>
        <w:t> </w:t>
      </w:r>
      <w:r w:rsidRPr="000C5B79">
        <w:rPr>
          <w:rFonts w:ascii="Gotham Office" w:hAnsi="Gotham Office"/>
          <w:b/>
          <w:sz w:val="22"/>
          <w:szCs w:val="22"/>
        </w:rPr>
        <w:t>:</w:t>
      </w:r>
    </w:p>
    <w:p w14:paraId="4E6333BE" w14:textId="20C9257A"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En considérant une maille d’inclusion rigides de </w:t>
      </w:r>
      <w:r w:rsidRPr="000C5B79">
        <w:rPr>
          <w:rFonts w:ascii="Gotham Office" w:hAnsi="Gotham Office"/>
          <w:sz w:val="22"/>
          <w:szCs w:val="22"/>
          <w:highlight w:val="yellow"/>
        </w:rPr>
        <w:t>X,X</w:t>
      </w:r>
      <w:r w:rsidRPr="000C5B79">
        <w:rPr>
          <w:rFonts w:ascii="Gotham Office" w:hAnsi="Gotham Office"/>
          <w:sz w:val="22"/>
          <w:szCs w:val="22"/>
        </w:rPr>
        <w:t xml:space="preserve"> x </w:t>
      </w:r>
      <w:r w:rsidRPr="000C5B79">
        <w:rPr>
          <w:rFonts w:ascii="Gotham Office" w:hAnsi="Gotham Office"/>
          <w:sz w:val="22"/>
          <w:szCs w:val="22"/>
          <w:highlight w:val="yellow"/>
        </w:rPr>
        <w:t>X,X</w:t>
      </w:r>
      <w:r w:rsidRPr="000C5B79">
        <w:rPr>
          <w:rFonts w:ascii="Gotham Office" w:hAnsi="Gotham Office"/>
          <w:sz w:val="22"/>
          <w:szCs w:val="22"/>
        </w:rPr>
        <w:t xml:space="preserve"> m, avec une couche de forme de jusqu’à -0,</w:t>
      </w:r>
      <w:r w:rsidRPr="000C5B79">
        <w:rPr>
          <w:rFonts w:ascii="Gotham Office" w:hAnsi="Gotham Office"/>
          <w:sz w:val="22"/>
          <w:szCs w:val="22"/>
          <w:highlight w:val="yellow"/>
        </w:rPr>
        <w:t>XX</w:t>
      </w:r>
      <w:r w:rsidRPr="000C5B79">
        <w:rPr>
          <w:rFonts w:ascii="Gotham Office" w:hAnsi="Gotham Office"/>
          <w:sz w:val="22"/>
          <w:szCs w:val="22"/>
        </w:rPr>
        <w:t xml:space="preserve"> m/dallage, nous vérifions les tassements et la contrainte admissible de l’inclusion au niveau du point neutre, sous le module Taspie+ de Foxta® v</w:t>
      </w:r>
      <w:r w:rsidR="00DC2E99">
        <w:rPr>
          <w:rFonts w:ascii="Gotham Office" w:hAnsi="Gotham Office"/>
          <w:sz w:val="22"/>
          <w:szCs w:val="22"/>
        </w:rPr>
        <w:t>5</w:t>
      </w:r>
      <w:r w:rsidRPr="000C5B79">
        <w:rPr>
          <w:rFonts w:ascii="Gotham Office" w:hAnsi="Gotham Office"/>
          <w:sz w:val="22"/>
          <w:szCs w:val="22"/>
        </w:rPr>
        <w:t>.</w:t>
      </w:r>
    </w:p>
    <w:p w14:paraId="4EC4E148" w14:textId="77777777" w:rsidR="007B036A" w:rsidRPr="000C5B79" w:rsidRDefault="007B036A" w:rsidP="001728CF">
      <w:pPr>
        <w:shd w:val="clear" w:color="auto" w:fill="C1E4F5" w:themeFill="accent1" w:themeFillTint="33"/>
        <w:suppressAutoHyphens/>
        <w:autoSpaceDE w:val="0"/>
        <w:autoSpaceDN w:val="0"/>
        <w:adjustRightInd w:val="0"/>
        <w:spacing w:before="120" w:after="120" w:line="24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45720" distB="45720" distL="114300" distR="114300" simplePos="0" relativeHeight="251658287" behindDoc="0" locked="0" layoutInCell="1" allowOverlap="1" wp14:anchorId="69E11EEB" wp14:editId="7938A282">
                <wp:simplePos x="0" y="0"/>
                <wp:positionH relativeFrom="column">
                  <wp:posOffset>3329306</wp:posOffset>
                </wp:positionH>
                <wp:positionV relativeFrom="paragraph">
                  <wp:posOffset>855980</wp:posOffset>
                </wp:positionV>
                <wp:extent cx="2343150" cy="1404620"/>
                <wp:effectExtent l="0" t="0" r="0" b="0"/>
                <wp:wrapNone/>
                <wp:docPr id="2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1404620"/>
                        </a:xfrm>
                        <a:prstGeom prst="rect">
                          <a:avLst/>
                        </a:prstGeom>
                        <a:noFill/>
                        <a:ln w="9525">
                          <a:noFill/>
                          <a:miter lim="800000"/>
                          <a:headEnd/>
                          <a:tailEnd/>
                        </a:ln>
                      </wps:spPr>
                      <wps:txbx>
                        <w:txbxContent>
                          <w:p w14:paraId="55EDF042" w14:textId="4FE8A818" w:rsidR="007B036A" w:rsidRPr="007B036A" w:rsidRDefault="007B036A" w:rsidP="007B036A">
                            <w:pPr>
                              <w:jc w:val="center"/>
                              <w:rPr>
                                <w:rFonts w:ascii="Gotham Office" w:hAnsi="Gotham Office"/>
                                <w:sz w:val="20"/>
                                <w:szCs w:val="20"/>
                              </w:rPr>
                            </w:pPr>
                            <w:r w:rsidRPr="007B036A">
                              <w:rPr>
                                <w:rFonts w:ascii="Gotham Office" w:hAnsi="Gotham Office"/>
                                <w:sz w:val="20"/>
                                <w:szCs w:val="20"/>
                              </w:rPr>
                              <w:t xml:space="preserve">Point neutre à </w:t>
                            </w:r>
                            <w:r w:rsidRPr="007B036A">
                              <w:rPr>
                                <w:rFonts w:ascii="Gotham Office" w:hAnsi="Gotham Office"/>
                                <w:sz w:val="20"/>
                                <w:szCs w:val="20"/>
                                <w:highlight w:val="yellow"/>
                              </w:rPr>
                              <w:t>XX,X</w:t>
                            </w:r>
                            <w:r w:rsidRPr="007B036A">
                              <w:rPr>
                                <w:rFonts w:ascii="Gotham Office" w:hAnsi="Gotham Office"/>
                                <w:sz w:val="20"/>
                                <w:szCs w:val="20"/>
                              </w:rPr>
                              <w:t xml:space="preserve"> NGF</w:t>
                            </w:r>
                            <w:r w:rsidRPr="007B036A">
                              <w:rPr>
                                <w:rFonts w:ascii="Gotham Office" w:hAnsi="Gotham Office"/>
                                <w:sz w:val="20"/>
                                <w:szCs w:val="20"/>
                                <w:highlight w:val="yellow"/>
                              </w:rPr>
                              <w:t>/NVP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E11EEB" id="_x0000_s1053" type="#_x0000_t202" style="position:absolute;left:0;text-align:left;margin-left:262.15pt;margin-top:67.4pt;width:184.5pt;height:110.6pt;z-index:25165828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" filled="f" stroked="f">
                <v:textbox style="mso-fit-shape-to-text:t">
                  <w:txbxContent>
                    <w:p w14:paraId="55EDF042" w14:textId="4FE8A818" w:rsidR="007B036A" w:rsidRPr="007B036A" w:rsidRDefault="007B036A" w:rsidP="007B036A">
                      <w:pPr>
                        <w:jc w:val="center"/>
                        <w:rPr>
                          <w:rFonts w:ascii="Gotham Office" w:hAnsi="Gotham Office"/>
                          <w:sz w:val="20"/>
                          <w:szCs w:val="20"/>
                        </w:rPr>
                      </w:pPr>
                      <w:r w:rsidRPr="007B036A">
                        <w:rPr>
                          <w:rFonts w:ascii="Gotham Office" w:hAnsi="Gotham Office"/>
                          <w:sz w:val="20"/>
                          <w:szCs w:val="20"/>
                        </w:rPr>
                        <w:t xml:space="preserve">Point neutre à </w:t>
                      </w:r>
                      <w:r w:rsidRPr="007B036A">
                        <w:rPr>
                          <w:rFonts w:ascii="Gotham Office" w:hAnsi="Gotham Office"/>
                          <w:sz w:val="20"/>
                          <w:szCs w:val="20"/>
                          <w:highlight w:val="yellow"/>
                        </w:rPr>
                        <w:t>XX,X</w:t>
                      </w:r>
                      <w:r w:rsidRPr="007B036A">
                        <w:rPr>
                          <w:rFonts w:ascii="Gotham Office" w:hAnsi="Gotham Office"/>
                          <w:sz w:val="20"/>
                          <w:szCs w:val="20"/>
                        </w:rPr>
                        <w:t xml:space="preserve"> NGF</w:t>
                      </w:r>
                      <w:r w:rsidRPr="007B036A">
                        <w:rPr>
                          <w:rFonts w:ascii="Gotham Office" w:hAnsi="Gotham Office"/>
                          <w:sz w:val="20"/>
                          <w:szCs w:val="20"/>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286" behindDoc="0" locked="0" layoutInCell="1" allowOverlap="1" wp14:anchorId="5AD700A6" wp14:editId="0540D92B">
                <wp:simplePos x="0" y="0"/>
                <wp:positionH relativeFrom="column">
                  <wp:posOffset>271144</wp:posOffset>
                </wp:positionH>
                <wp:positionV relativeFrom="paragraph">
                  <wp:posOffset>1185545</wp:posOffset>
                </wp:positionV>
                <wp:extent cx="5343525" cy="0"/>
                <wp:effectExtent l="0" t="19050" r="28575" b="19050"/>
                <wp:wrapNone/>
                <wp:docPr id="1819" name="Connecteur droit 1819"/>
                <wp:cNvGraphicFramePr/>
                <a:graphic xmlns:a="http://schemas.openxmlformats.org/drawingml/2006/main">
                  <a:graphicData uri="http://schemas.microsoft.com/office/word/2010/wordprocessingShape">
                    <wps:wsp>
                      <wps:cNvCnPr/>
                      <wps:spPr>
                        <a:xfrm>
                          <a:off x="0" y="0"/>
                          <a:ext cx="534352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91CDB84" id="Connecteur droit 1819" o:spid="_x0000_s1026" style="position:absolute;z-index:251828224;visibility:visible;mso-wrap-style:square;mso-wrap-distance-left:9pt;mso-wrap-distance-top:0;mso-wrap-distance-right:9pt;mso-wrap-distance-bottom:0;mso-position-horizontal:absolute;mso-position-horizontal-relative:text;mso-position-vertical:absolute;mso-position-vertical-relative:text" from="21.35pt,93.35pt" to="442.1pt,9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" strokecolor="black [3213]" strokeweight="3pt">
                <v:stroke joinstyle="miter"/>
              </v:line>
            </w:pict>
          </mc:Fallback>
        </mc:AlternateContent>
      </w:r>
      <w:r w:rsidRPr="000C5B79">
        <w:rPr>
          <w:rFonts w:ascii="Gotham Office" w:hAnsi="Gotham Office"/>
          <w:noProof/>
          <w:sz w:val="20"/>
          <w:szCs w:val="20"/>
        </w:rPr>
        <w:drawing>
          <wp:inline distT="0" distB="0" distL="0" distR="0" wp14:anchorId="23D7F993" wp14:editId="12FB5C88">
            <wp:extent cx="5648325" cy="2708910"/>
            <wp:effectExtent l="19050" t="19050" r="28575" b="15240"/>
            <wp:docPr id="251" name="Imag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 name="Image 1818"/>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r="1802"/>
                    <a:stretch/>
                  </pic:blipFill>
                  <pic:spPr bwMode="auto">
                    <a:xfrm>
                      <a:off x="0" y="0"/>
                      <a:ext cx="5649407" cy="270942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035827" w14:textId="77777777"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tassements seront de </w:t>
      </w:r>
      <w:r w:rsidRPr="000C5B79">
        <w:rPr>
          <w:rFonts w:ascii="Gotham Office" w:hAnsi="Gotham Office"/>
          <w:sz w:val="22"/>
          <w:szCs w:val="22"/>
          <w:highlight w:val="yellow"/>
        </w:rPr>
        <w:t>X,X</w:t>
      </w:r>
      <w:r w:rsidRPr="000C5B79">
        <w:rPr>
          <w:rFonts w:ascii="Gotham Office" w:hAnsi="Gotham Office"/>
          <w:sz w:val="22"/>
          <w:szCs w:val="22"/>
        </w:rPr>
        <w:t xml:space="preserve"> cm maximum.</w:t>
      </w:r>
    </w:p>
    <w:p w14:paraId="0559B793" w14:textId="7C09A4CC"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Au niveau du pointe neutre, la contrainte de l’inclusion rigides est de </w:t>
      </w:r>
      <w:r w:rsidRPr="000C5B79">
        <w:rPr>
          <w:rFonts w:ascii="Gotham Office" w:hAnsi="Gotham Office"/>
          <w:sz w:val="22"/>
          <w:szCs w:val="22"/>
        </w:rPr>
        <w:br/>
      </w:r>
      <w:r w:rsidRPr="000C5B79">
        <w:rPr>
          <w:rFonts w:ascii="Gotham Office" w:hAnsi="Gotham Office"/>
          <w:sz w:val="22"/>
          <w:szCs w:val="22"/>
          <w:highlight w:val="yellow"/>
        </w:rPr>
        <w:t>X,XX</w:t>
      </w:r>
      <w:r w:rsidRPr="000C5B79">
        <w:rPr>
          <w:rFonts w:ascii="Gotham Office" w:hAnsi="Gotham Office"/>
          <w:sz w:val="22"/>
          <w:szCs w:val="22"/>
        </w:rPr>
        <w:t xml:space="preserve"> MPa &lt; </w:t>
      </w:r>
      <w:r w:rsidRPr="000C5B79">
        <w:rPr>
          <w:rFonts w:ascii="Gotham Office" w:hAnsi="Gotham Office"/>
          <w:sz w:val="22"/>
          <w:szCs w:val="22"/>
          <w:highlight w:val="yellow"/>
        </w:rPr>
        <w:t>X,XX</w:t>
      </w:r>
      <w:r w:rsidRPr="000C5B79">
        <w:rPr>
          <w:rFonts w:ascii="Gotham Office" w:hAnsi="Gotham Office"/>
          <w:sz w:val="22"/>
          <w:szCs w:val="22"/>
        </w:rPr>
        <w:t xml:space="preserve"> MPa.</w:t>
      </w:r>
    </w:p>
    <w:p w14:paraId="0EF42C17" w14:textId="1C74AD37"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bookmarkStart w:id="309" w:name="_Hlk72431768"/>
      <w:r w:rsidRPr="000C5B79">
        <w:rPr>
          <w:rFonts w:ascii="Gotham Office" w:hAnsi="Gotham Office"/>
          <w:sz w:val="22"/>
          <w:szCs w:val="22"/>
        </w:rPr>
        <w:t xml:space="preserve">Le maillage d’inclusion rigides sous dallage de </w:t>
      </w:r>
      <w:r w:rsidRPr="000C5B79">
        <w:rPr>
          <w:rFonts w:ascii="Gotham Office" w:hAnsi="Gotham Office"/>
          <w:sz w:val="22"/>
          <w:szCs w:val="22"/>
          <w:highlight w:val="yellow"/>
        </w:rPr>
        <w:t>X,X</w:t>
      </w:r>
      <w:r w:rsidRPr="000C5B79">
        <w:rPr>
          <w:rFonts w:ascii="Gotham Office" w:hAnsi="Gotham Office"/>
          <w:sz w:val="22"/>
          <w:szCs w:val="22"/>
        </w:rPr>
        <w:t xml:space="preserve"> x </w:t>
      </w:r>
      <w:r w:rsidRPr="000C5B79">
        <w:rPr>
          <w:rFonts w:ascii="Gotham Office" w:hAnsi="Gotham Office"/>
          <w:sz w:val="22"/>
          <w:szCs w:val="22"/>
          <w:highlight w:val="yellow"/>
        </w:rPr>
        <w:t>X,X</w:t>
      </w:r>
      <w:r w:rsidRPr="000C5B79">
        <w:rPr>
          <w:rFonts w:ascii="Gotham Office" w:hAnsi="Gotham Office"/>
          <w:sz w:val="22"/>
          <w:szCs w:val="22"/>
        </w:rPr>
        <w:t xml:space="preserve"> m est donc vérifié.</w:t>
      </w:r>
    </w:p>
    <w:p w14:paraId="150560A8" w14:textId="3737ECFE" w:rsidR="007B036A" w:rsidRPr="000C5B79" w:rsidRDefault="007B036A" w:rsidP="007B036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bookmarkStart w:id="310" w:name="_Hlk72431759"/>
      <w:bookmarkEnd w:id="309"/>
      <w:r w:rsidRPr="000C5B79">
        <w:rPr>
          <w:rFonts w:ascii="Gotham Office" w:hAnsi="Gotham Office"/>
          <w:sz w:val="22"/>
          <w:szCs w:val="22"/>
        </w:rPr>
        <w:t>Il reviendra au BET Structure du projet de statuer sur l’admissibilité de ce tassement.</w:t>
      </w:r>
    </w:p>
    <w:p w14:paraId="4CAC15B0" w14:textId="77777777" w:rsidR="00C00C39" w:rsidRPr="000C5B79" w:rsidRDefault="00C00C39">
      <w:pPr>
        <w:rPr>
          <w:rFonts w:ascii="Gotham Office" w:hAnsi="Gotham Office"/>
          <w:sz w:val="22"/>
          <w:szCs w:val="22"/>
        </w:rPr>
      </w:pPr>
    </w:p>
    <w:p w14:paraId="670CAC72" w14:textId="15CBF614" w:rsidR="00C00C39" w:rsidRPr="000C5B79" w:rsidRDefault="00C00C39">
      <w:pPr>
        <w:rPr>
          <w:rFonts w:ascii="Gotham Office" w:hAnsi="Gotham Office"/>
          <w:sz w:val="22"/>
          <w:szCs w:val="22"/>
        </w:rPr>
      </w:pPr>
      <w:r w:rsidRPr="000C5B79">
        <w:rPr>
          <w:rFonts w:ascii="Gotham Office" w:hAnsi="Gotham Office"/>
          <w:sz w:val="22"/>
          <w:szCs w:val="22"/>
        </w:rPr>
        <w:br w:type="page"/>
      </w:r>
    </w:p>
    <w:bookmarkEnd w:id="310"/>
    <w:p w14:paraId="0A59D258" w14:textId="77777777" w:rsidR="007B036A" w:rsidRPr="000C5B79" w:rsidRDefault="007B036A" w:rsidP="007B036A">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vérifier selon les caractéristiques du dallage, son dimensionnement et les charges d’exploitation (statique et roulante), les déformations du sol sur un logiciel accrédité (DALLIA ou équivalent). En effet, les déformations du sol peuvent être atténuées avec le changement des caractéristiques de la dalle (épaisseur, ferraillage et/ou fibres…).</w:t>
      </w:r>
    </w:p>
    <w:p w14:paraId="14362B4E" w14:textId="32E72E1F" w:rsidR="001D6D13" w:rsidRPr="000C5B79" w:rsidRDefault="007B036A" w:rsidP="007B036A">
      <w:pPr>
        <w:shd w:val="clear" w:color="auto" w:fill="C1E4F5" w:themeFill="accent1" w:themeFillTint="33"/>
        <w:spacing w:before="120" w:after="120" w:line="360" w:lineRule="auto"/>
        <w:jc w:val="both"/>
        <w:rPr>
          <w:rFonts w:ascii="Gotham Office" w:hAnsi="Gotham Office"/>
          <w:sz w:val="22"/>
          <w:szCs w:val="22"/>
        </w:rPr>
      </w:pPr>
      <w:r w:rsidRPr="000C5B79">
        <w:rPr>
          <w:rFonts w:ascii="Gotham Office" w:hAnsi="Gotham Office"/>
          <w:sz w:val="22"/>
          <w:szCs w:val="22"/>
        </w:rPr>
        <w:t>La réalisation du dallage devra être conforme au DTU 13-3.</w:t>
      </w:r>
    </w:p>
    <w:p w14:paraId="02E3F888" w14:textId="541A0E6C" w:rsidR="001D6D13" w:rsidRPr="000C5B79" w:rsidRDefault="007B036A" w:rsidP="00CE6544">
      <w:pPr>
        <w:pStyle w:val="Heading3"/>
      </w:pPr>
      <w:bookmarkStart w:id="311" w:name="_Toc219037956"/>
      <w:r w:rsidRPr="00CE6544">
        <w:rPr>
          <w:shd w:val="clear" w:color="auto" w:fill="auto"/>
        </w:rPr>
        <w:t>Sujétions d’exécutions</w:t>
      </w:r>
      <w:bookmarkEnd w:id="311"/>
    </w:p>
    <w:p w14:paraId="4D13EA0C" w14:textId="11E5B1FF" w:rsidR="007B036A" w:rsidRPr="000C5B79" w:rsidRDefault="007B036A" w:rsidP="00A121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des inclusions rigides devra être conforme aux documents en vigueur (ASIRI) ou du cahier de charges techniques du procédé.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37ED4020"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 dimensionnement des inclusions devra permettre de limiter les tassements absolus à une valeur admissible par la structure, selon les règles de l’art,</w:t>
      </w:r>
    </w:p>
    <w:p w14:paraId="096595E1" w14:textId="764CEEC2"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inclusions rigides devront être confectionnées par un béton adapté à l’environnement chimique du site (XA</w:t>
      </w:r>
      <w:r w:rsidRPr="000C5B79">
        <w:rPr>
          <w:rFonts w:ascii="Gotham Office" w:hAnsi="Gotham Office"/>
          <w:sz w:val="22"/>
          <w:szCs w:val="22"/>
          <w:highlight w:val="yellow"/>
        </w:rPr>
        <w:t>X</w:t>
      </w:r>
      <w:r w:rsidRPr="000C5B79">
        <w:rPr>
          <w:rFonts w:ascii="Gotham Office" w:hAnsi="Gotham Office"/>
          <w:sz w:val="22"/>
          <w:szCs w:val="22"/>
        </w:rPr>
        <w:t>), soit de résistance C</w:t>
      </w:r>
      <w:r w:rsidRPr="000C5B79">
        <w:rPr>
          <w:rFonts w:ascii="Gotham Office" w:hAnsi="Gotham Office"/>
          <w:sz w:val="22"/>
          <w:szCs w:val="22"/>
          <w:highlight w:val="yellow"/>
        </w:rPr>
        <w:t>XX/XX</w:t>
      </w:r>
      <w:r w:rsidRPr="000C5B79">
        <w:rPr>
          <w:rFonts w:ascii="Gotham Office" w:hAnsi="Gotham Office"/>
          <w:sz w:val="22"/>
          <w:szCs w:val="22"/>
        </w:rPr>
        <w:t>,</w:t>
      </w:r>
    </w:p>
    <w:p w14:paraId="7815CE82" w14:textId="5A30D95B"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Une semelle isolée réalisée sur une inclusion unique ne doit pas être chargée à plus de </w:t>
      </w:r>
      <w:r w:rsidRPr="000C5B79">
        <w:rPr>
          <w:rFonts w:ascii="Gotham Office" w:hAnsi="Gotham Office"/>
          <w:sz w:val="22"/>
          <w:szCs w:val="22"/>
          <w:highlight w:val="yellow"/>
        </w:rPr>
        <w:t>XX,X</w:t>
      </w:r>
      <w:r w:rsidRPr="000C5B79">
        <w:rPr>
          <w:rFonts w:ascii="Gotham Office" w:hAnsi="Gotham Office"/>
          <w:sz w:val="22"/>
          <w:szCs w:val="22"/>
        </w:rPr>
        <w:t xml:space="preserve"> t à l’ELS et </w:t>
      </w:r>
      <w:r w:rsidRPr="000C5B79">
        <w:rPr>
          <w:rFonts w:ascii="Gotham Office" w:hAnsi="Gotham Office"/>
          <w:sz w:val="22"/>
          <w:szCs w:val="22"/>
          <w:highlight w:val="yellow"/>
        </w:rPr>
        <w:t>XX,X</w:t>
      </w:r>
      <w:r w:rsidRPr="000C5B79">
        <w:rPr>
          <w:rFonts w:ascii="Gotham Office" w:hAnsi="Gotham Office"/>
          <w:sz w:val="22"/>
          <w:szCs w:val="22"/>
        </w:rPr>
        <w:t xml:space="preserve"> t à l’ELU (hors cahier des charges spécifique),</w:t>
      </w:r>
    </w:p>
    <w:p w14:paraId="2C917607"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largeur minimale des semelles filantes et/ou isolées est fixée au minimum entre «</w:t>
      </w:r>
      <w:r w:rsidRPr="000C5B79">
        <w:rPr>
          <w:rFonts w:ascii="Calibri" w:hAnsi="Calibri" w:cs="Calibri"/>
          <w:sz w:val="22"/>
          <w:szCs w:val="22"/>
        </w:rPr>
        <w:t> </w:t>
      </w:r>
      <w:r w:rsidRPr="000C5B79">
        <w:rPr>
          <w:rFonts w:ascii="Gotham Office" w:hAnsi="Gotham Office"/>
          <w:sz w:val="22"/>
          <w:szCs w:val="22"/>
        </w:rPr>
        <w:t>0,60 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la somme de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0,15 m + diam</w:t>
      </w:r>
      <w:r w:rsidRPr="000C5B79">
        <w:rPr>
          <w:rFonts w:ascii="Gotham Office" w:hAnsi="Gotham Office" w:cs="Gotham Office"/>
          <w:sz w:val="22"/>
          <w:szCs w:val="22"/>
        </w:rPr>
        <w:t>è</w:t>
      </w:r>
      <w:r w:rsidRPr="000C5B79">
        <w:rPr>
          <w:rFonts w:ascii="Gotham Office" w:hAnsi="Gotham Office"/>
          <w:sz w:val="22"/>
          <w:szCs w:val="22"/>
        </w:rPr>
        <w:t xml:space="preserve">tre inclusion + </w:t>
      </w:r>
      <w:r w:rsidRPr="000C5B79">
        <w:rPr>
          <w:rFonts w:ascii="Gotham Office" w:hAnsi="Gotham Office" w:cs="Gotham Office"/>
          <w:sz w:val="22"/>
          <w:szCs w:val="22"/>
        </w:rPr>
        <w:t>é</w:t>
      </w:r>
      <w:r w:rsidRPr="000C5B79">
        <w:rPr>
          <w:rFonts w:ascii="Gotham Office" w:hAnsi="Gotham Office"/>
          <w:sz w:val="22"/>
          <w:szCs w:val="22"/>
        </w:rPr>
        <w:t>paisseur du matelas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cahier des charges sp</w:t>
      </w:r>
      <w:r w:rsidRPr="000C5B79">
        <w:rPr>
          <w:rFonts w:ascii="Gotham Office" w:hAnsi="Gotham Office" w:cs="Gotham Office"/>
          <w:sz w:val="22"/>
          <w:szCs w:val="22"/>
        </w:rPr>
        <w:t>é</w:t>
      </w:r>
      <w:r w:rsidRPr="000C5B79">
        <w:rPr>
          <w:rFonts w:ascii="Gotham Office" w:hAnsi="Gotham Office"/>
          <w:sz w:val="22"/>
          <w:szCs w:val="22"/>
        </w:rPr>
        <w:t>cifique),</w:t>
      </w:r>
    </w:p>
    <w:p w14:paraId="67418794" w14:textId="4AADC220"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Sous les semelles filantes, il est recommandé de réaliser les inclusions rigides en quinconce afin d’éviter les effets d’excentrement en lien avec les tolérances d’exécution,</w:t>
      </w:r>
    </w:p>
    <w:p w14:paraId="28DC6973" w14:textId="185F8574" w:rsidR="00C00C39" w:rsidRPr="000C5B79" w:rsidRDefault="007B036A" w:rsidP="00C00C39">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des inclusions rigides devra être adaptée aux blocs et niveaux indurés dans les formations traversées. L’entreprise devra mettre en œuvre le matériel nécessaire pour atteindre les profondeurs requises,</w:t>
      </w:r>
      <w:r w:rsidR="00C00C39" w:rsidRPr="000C5B79">
        <w:rPr>
          <w:rFonts w:ascii="Gotham Office" w:hAnsi="Gotham Office"/>
          <w:sz w:val="22"/>
          <w:szCs w:val="22"/>
        </w:rPr>
        <w:br w:type="page"/>
      </w:r>
    </w:p>
    <w:p w14:paraId="6AB19B39" w14:textId="0815471F" w:rsidR="006C6C9D"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 suivi et les essais de contrôle (paramètres mécaniques, géométrie, matériau constitutif et autres points techniques) seront à prévoir pour ces travaux,</w:t>
      </w:r>
    </w:p>
    <w:p w14:paraId="277AC177" w14:textId="58340D82"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Des essais de qualité doivent être mis en œuvre afin de vérifier la bonne exécution des ouvrages réalisés (essais de chargement ou impédances pour les inclusions rigides),</w:t>
      </w:r>
    </w:p>
    <w:p w14:paraId="734E7C9F"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L’entreprise de démolition veillera à extraire et purger les différentes infrastructures des bâtiments démolis afin d’éviter les difficultés lors de la réalisation des forages des inclusions rigides,</w:t>
      </w:r>
    </w:p>
    <w:p w14:paraId="6B66828B" w14:textId="77777777" w:rsidR="007B036A" w:rsidRPr="000C5B79" w:rsidRDefault="007B036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devra être adaptée à la faible cohésion des sols superficiels, voire nulle sous nappe,</w:t>
      </w:r>
    </w:p>
    <w:p w14:paraId="6E2BC0A4" w14:textId="2BBD38E9" w:rsidR="0064648A" w:rsidRPr="000C5B79" w:rsidRDefault="007B036A" w:rsidP="0064648A">
      <w:pPr>
        <w:numPr>
          <w:ilvl w:val="1"/>
          <w:numId w:val="67"/>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Une plateforme d’accès devra être préparée pour la circulation et la mise en station de la machine d’inclusions rigides.</w:t>
      </w:r>
    </w:p>
    <w:p w14:paraId="3EBF66D2" w14:textId="77777777" w:rsidR="007B036A" w:rsidRPr="000C5B79" w:rsidRDefault="007B036A" w:rsidP="00A12103">
      <w:pPr>
        <w:spacing w:before="120" w:after="120" w:line="360" w:lineRule="auto"/>
        <w:jc w:val="both"/>
        <w:rPr>
          <w:rFonts w:ascii="Gotham Office" w:hAnsi="Gotham Office"/>
          <w:sz w:val="22"/>
          <w:szCs w:val="22"/>
        </w:rPr>
      </w:pPr>
      <w:r w:rsidRPr="000C5B79">
        <w:rPr>
          <w:rFonts w:ascii="Gotham Office" w:hAnsi="Gotham Office"/>
          <w:sz w:val="22"/>
          <w:szCs w:val="22"/>
        </w:rPr>
        <w:t>La réalisation des semelles devra respecter les préconisations suivantes :</w:t>
      </w:r>
    </w:p>
    <w:p w14:paraId="4FD8636D"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Un blindage pourrait s’avérer nécessaire compte tenu de la faible cohésion à court terme, voire nulle,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w:t>
      </w:r>
    </w:p>
    <w:p w14:paraId="3B6B1DF8"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 fond de fouille devra être curé par l’intermédiaire d’un godet sans dents ou un godet de curage,</w:t>
      </w:r>
    </w:p>
    <w:p w14:paraId="176996FA" w14:textId="0BD2ADAF" w:rsidR="007B036A" w:rsidRPr="000C5B79" w:rsidRDefault="007B036A">
      <w:pPr>
        <w:numPr>
          <w:ilvl w:val="0"/>
          <w:numId w:val="66"/>
        </w:numPr>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L’entreprise devra prévoir les moyens nécessaires pour traverser les niveaux indurés au sein de </w:t>
      </w:r>
      <w:r w:rsidR="00A12103" w:rsidRPr="000C5B79">
        <w:rPr>
          <w:rFonts w:ascii="Gotham Office" w:hAnsi="Gotham Office"/>
          <w:i/>
          <w:iCs/>
          <w:sz w:val="22"/>
          <w:szCs w:val="22"/>
          <w:highlight w:val="yellow"/>
        </w:rPr>
        <w:t>XXX</w:t>
      </w:r>
      <w:r w:rsidRPr="000C5B79">
        <w:rPr>
          <w:rFonts w:ascii="Gotham Office" w:hAnsi="Gotham Office"/>
          <w:sz w:val="22"/>
          <w:szCs w:val="22"/>
          <w:highlight w:val="yellow"/>
        </w:rPr>
        <w:t>,</w:t>
      </w:r>
    </w:p>
    <w:p w14:paraId="48D1AD2B"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garde hors-gel des semelles devra être respectée en tout point,</w:t>
      </w:r>
    </w:p>
    <w:p w14:paraId="2EED14E0" w14:textId="77777777" w:rsidR="007B036A" w:rsidRPr="000C5B79" w:rsidRDefault="007B036A">
      <w:pPr>
        <w:numPr>
          <w:ilvl w:val="0"/>
          <w:numId w:val="66"/>
        </w:numPr>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La réalisation des fondations seraient confrontées à des arrivées d’eau. Ainsi, l’entreprise devra prévoir un système de pompage adapté afin d’assurer le bétonnage à sec des fondations.</w:t>
      </w:r>
    </w:p>
    <w:p w14:paraId="2B9A9143" w14:textId="77777777" w:rsidR="007B036A" w:rsidRPr="000C5B79" w:rsidRDefault="007B036A" w:rsidP="007B036A">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w:t>
      </w:r>
      <w:r w:rsidRPr="000C5B79">
        <w:rPr>
          <w:rFonts w:ascii="Gotham Office" w:hAnsi="Gotham Office" w:cs="Gotham Office"/>
          <w:sz w:val="22"/>
          <w:szCs w:val="22"/>
        </w:rPr>
        <w:t>’</w:t>
      </w:r>
      <w:r w:rsidRPr="000C5B79">
        <w:rPr>
          <w:rFonts w:ascii="Gotham Office" w:hAnsi="Gotham Office"/>
          <w:sz w:val="22"/>
          <w:szCs w:val="22"/>
        </w:rPr>
        <w:t>entreprise sp</w:t>
      </w:r>
      <w:r w:rsidRPr="000C5B79">
        <w:rPr>
          <w:rFonts w:ascii="Gotham Office" w:hAnsi="Gotham Office" w:cs="Gotham Office"/>
          <w:sz w:val="22"/>
          <w:szCs w:val="22"/>
        </w:rPr>
        <w:t>é</w:t>
      </w:r>
      <w:r w:rsidRPr="000C5B79">
        <w:rPr>
          <w:rFonts w:ascii="Gotham Office" w:hAnsi="Gotham Office"/>
          <w:sz w:val="22"/>
          <w:szCs w:val="22"/>
        </w:rPr>
        <w:t>cialis</w:t>
      </w:r>
      <w:r w:rsidRPr="000C5B79">
        <w:rPr>
          <w:rFonts w:ascii="Gotham Office" w:hAnsi="Gotham Office" w:cs="Gotham Office"/>
          <w:sz w:val="22"/>
          <w:szCs w:val="22"/>
        </w:rPr>
        <w:t>é</w:t>
      </w:r>
      <w:r w:rsidRPr="000C5B79">
        <w:rPr>
          <w:rFonts w:ascii="Gotham Office" w:hAnsi="Gotham Office"/>
          <w:sz w:val="22"/>
          <w:szCs w:val="22"/>
        </w:rPr>
        <w:t>e peut pr</w:t>
      </w:r>
      <w:r w:rsidRPr="000C5B79">
        <w:rPr>
          <w:rFonts w:ascii="Gotham Office" w:hAnsi="Gotham Office" w:cs="Gotham Office"/>
          <w:sz w:val="22"/>
          <w:szCs w:val="22"/>
        </w:rPr>
        <w:t>é</w:t>
      </w:r>
      <w:r w:rsidRPr="000C5B79">
        <w:rPr>
          <w:rFonts w:ascii="Gotham Office" w:hAnsi="Gotham Office"/>
          <w:sz w:val="22"/>
          <w:szCs w:val="22"/>
        </w:rPr>
        <w:t xml:space="preserve">senter une variante pour la mise en </w:t>
      </w:r>
      <w:r w:rsidRPr="000C5B79">
        <w:rPr>
          <w:rFonts w:ascii="Gotham Office" w:hAnsi="Gotham Office" w:cs="Gotham Office"/>
          <w:sz w:val="22"/>
          <w:szCs w:val="22"/>
        </w:rPr>
        <w:t>œ</w:t>
      </w:r>
      <w:r w:rsidRPr="000C5B79">
        <w:rPr>
          <w:rFonts w:ascii="Gotham Office" w:hAnsi="Gotham Office"/>
          <w:sz w:val="22"/>
          <w:szCs w:val="22"/>
        </w:rPr>
        <w:t>uvre des inclusions rigides, faisant valoir sa technicit</w:t>
      </w:r>
      <w:r w:rsidRPr="000C5B79">
        <w:rPr>
          <w:rFonts w:ascii="Gotham Office" w:hAnsi="Gotham Office" w:cs="Gotham Office"/>
          <w:sz w:val="22"/>
          <w:szCs w:val="22"/>
        </w:rPr>
        <w:t>é</w:t>
      </w:r>
      <w:r w:rsidRPr="000C5B79">
        <w:rPr>
          <w:rFonts w:ascii="Gotham Office" w:hAnsi="Gotham Office"/>
          <w:sz w:val="22"/>
          <w:szCs w:val="22"/>
        </w:rPr>
        <w:t xml:space="preserve"> propre.</w:t>
      </w:r>
    </w:p>
    <w:p w14:paraId="1489417D" w14:textId="77777777" w:rsidR="00C00C39" w:rsidRPr="000C5B79" w:rsidRDefault="00C00C39" w:rsidP="007B036A">
      <w:pPr>
        <w:suppressAutoHyphens/>
        <w:spacing w:before="120" w:after="120" w:line="360" w:lineRule="auto"/>
        <w:jc w:val="both"/>
        <w:rPr>
          <w:rFonts w:ascii="Gotham Office" w:hAnsi="Gotham Office"/>
          <w:sz w:val="22"/>
          <w:szCs w:val="22"/>
        </w:rPr>
      </w:pPr>
    </w:p>
    <w:p w14:paraId="3F51CE7A" w14:textId="3EDE5E0B" w:rsidR="00C00C39" w:rsidRPr="000C5B79" w:rsidRDefault="00C00C39">
      <w:pPr>
        <w:rPr>
          <w:rFonts w:ascii="Gotham Office" w:hAnsi="Gotham Office"/>
          <w:sz w:val="22"/>
          <w:szCs w:val="22"/>
        </w:rPr>
      </w:pPr>
      <w:r w:rsidRPr="000C5B79">
        <w:rPr>
          <w:rFonts w:ascii="Gotham Office" w:hAnsi="Gotham Office"/>
          <w:sz w:val="22"/>
          <w:szCs w:val="22"/>
        </w:rPr>
        <w:br w:type="page"/>
      </w:r>
    </w:p>
    <w:p w14:paraId="24CCFF19" w14:textId="06CCDBAE" w:rsidR="00A12103" w:rsidRPr="000C5B79" w:rsidRDefault="005E56C3" w:rsidP="005E56C3">
      <w:pPr>
        <w:pStyle w:val="Heading2"/>
      </w:pPr>
      <w:bookmarkStart w:id="312" w:name="_Ref175902518"/>
      <w:bookmarkStart w:id="313" w:name="_Toc219037957"/>
      <w:r w:rsidRPr="000C5B79">
        <w:rPr>
          <w:highlight w:val="yellow"/>
        </w:rPr>
        <w:t>Pré-</w:t>
      </w:r>
      <w:r w:rsidRPr="000C5B79">
        <w:t xml:space="preserve">dimensionnement des </w:t>
      </w:r>
      <w:r w:rsidR="00C31ECE" w:rsidRPr="000C5B79">
        <w:rPr>
          <w:highlight w:val="yellow"/>
        </w:rPr>
        <w:t>(micro)</w:t>
      </w:r>
      <w:r w:rsidR="00C31ECE" w:rsidRPr="000C5B79">
        <w:t>pieux</w:t>
      </w:r>
      <w:bookmarkEnd w:id="312"/>
      <w:bookmarkEnd w:id="313"/>
    </w:p>
    <w:p w14:paraId="638D3F06" w14:textId="71162D55" w:rsidR="00A12103" w:rsidRPr="000C5B79" w:rsidRDefault="005E56C3" w:rsidP="00CE6544">
      <w:pPr>
        <w:pStyle w:val="Heading3"/>
      </w:pPr>
      <w:bookmarkStart w:id="314" w:name="_Toc219037958"/>
      <w:r w:rsidRPr="00CE6544">
        <w:rPr>
          <w:shd w:val="clear" w:color="auto" w:fill="auto"/>
        </w:rPr>
        <w:t>Hypothèses de calcul</w:t>
      </w:r>
      <w:bookmarkEnd w:id="314"/>
    </w:p>
    <w:p w14:paraId="68243A9B" w14:textId="77777777"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Nomenclature</w:t>
      </w:r>
      <w:r w:rsidRPr="000C5B79">
        <w:rPr>
          <w:rFonts w:ascii="Calibri" w:hAnsi="Calibri" w:cs="Calibri"/>
          <w:b/>
          <w:sz w:val="22"/>
          <w:szCs w:val="22"/>
        </w:rPr>
        <w:t> </w:t>
      </w:r>
      <w:r w:rsidRPr="000C5B79">
        <w:rPr>
          <w:rFonts w:ascii="Gotham Office" w:hAnsi="Gotham Office"/>
          <w:b/>
          <w:sz w:val="22"/>
          <w:szCs w:val="22"/>
        </w:rPr>
        <w:t>:</w:t>
      </w:r>
    </w:p>
    <w:p w14:paraId="50E93342" w14:textId="573B41DF" w:rsidR="00F71915" w:rsidRPr="000C5B79" w:rsidRDefault="005E56C3" w:rsidP="005E56C3">
      <w:pPr>
        <w:suppressAutoHyphens/>
        <w:spacing w:before="120" w:after="120" w:line="360" w:lineRule="auto"/>
        <w:jc w:val="both"/>
        <w:rPr>
          <w:rFonts w:ascii="Gotham Office" w:hAnsi="Gotham Office"/>
          <w:bCs/>
          <w:sz w:val="22"/>
          <w:szCs w:val="22"/>
          <w:highlight w:val="yellow"/>
        </w:rPr>
      </w:pPr>
      <w:r w:rsidRPr="000C5B79">
        <w:rPr>
          <w:rFonts w:ascii="Gotham Office" w:hAnsi="Gotham Office"/>
          <w:bCs/>
          <w:sz w:val="22"/>
          <w:szCs w:val="22"/>
        </w:rPr>
        <w:t xml:space="preserve">La technique de forage des </w:t>
      </w:r>
      <w:r w:rsidR="00C31ECE" w:rsidRPr="000C5B79">
        <w:rPr>
          <w:rFonts w:ascii="Gotham Office" w:hAnsi="Gotham Office"/>
          <w:bCs/>
          <w:sz w:val="22"/>
          <w:szCs w:val="22"/>
          <w:highlight w:val="yellow"/>
        </w:rPr>
        <w:t>(micro)</w:t>
      </w:r>
      <w:r w:rsidR="00C31ECE" w:rsidRPr="000C5B79">
        <w:rPr>
          <w:rFonts w:ascii="Gotham Office" w:hAnsi="Gotham Office"/>
          <w:bCs/>
          <w:sz w:val="22"/>
          <w:szCs w:val="22"/>
        </w:rPr>
        <w:t>pieux</w:t>
      </w:r>
      <w:r w:rsidRPr="000C5B79">
        <w:rPr>
          <w:rFonts w:ascii="Gotham Office" w:hAnsi="Gotham Office"/>
          <w:bCs/>
          <w:sz w:val="22"/>
          <w:szCs w:val="22"/>
        </w:rPr>
        <w:t xml:space="preserve"> devra être adaptée au contexte géotechnique et hydrogéologique du site</w:t>
      </w:r>
      <w:r w:rsidRPr="000C5B79">
        <w:rPr>
          <w:rFonts w:ascii="Gotham Office" w:hAnsi="Gotham Office"/>
          <w:bCs/>
          <w:sz w:val="22"/>
          <w:szCs w:val="22"/>
          <w:highlight w:val="yellow"/>
        </w:rPr>
        <w:t xml:space="preserve">, et en particulier à la faible cohésion des terrains au sein des </w:t>
      </w:r>
      <w:r w:rsidRPr="000C5B79">
        <w:rPr>
          <w:rFonts w:ascii="Gotham Office" w:hAnsi="Gotham Office"/>
          <w:bCs/>
          <w:i/>
          <w:sz w:val="22"/>
          <w:szCs w:val="22"/>
          <w:highlight w:val="yellow"/>
        </w:rPr>
        <w:t>Remblais</w:t>
      </w:r>
      <w:r w:rsidRPr="000C5B79">
        <w:rPr>
          <w:rFonts w:ascii="Gotham Office" w:hAnsi="Gotham Office"/>
          <w:bCs/>
          <w:sz w:val="22"/>
          <w:szCs w:val="22"/>
          <w:highlight w:val="yellow"/>
        </w:rPr>
        <w:t xml:space="preserve"> et des </w:t>
      </w:r>
      <w:r w:rsidRPr="000C5B79">
        <w:rPr>
          <w:rFonts w:ascii="Gotham Office" w:hAnsi="Gotham Office"/>
          <w:bCs/>
          <w:i/>
          <w:sz w:val="22"/>
          <w:szCs w:val="22"/>
          <w:highlight w:val="yellow"/>
        </w:rPr>
        <w:t>Alluvions XXX</w:t>
      </w:r>
      <w:r w:rsidRPr="000C5B79">
        <w:rPr>
          <w:rFonts w:ascii="Gotham Office" w:hAnsi="Gotham Office"/>
          <w:bCs/>
          <w:sz w:val="22"/>
          <w:szCs w:val="22"/>
          <w:highlight w:val="yellow"/>
        </w:rPr>
        <w:t xml:space="preserve"> et à la présence de la nappe.</w:t>
      </w:r>
    </w:p>
    <w:p w14:paraId="1D605AD9" w14:textId="77777777" w:rsidR="005E56C3" w:rsidRPr="000C5B79" w:rsidRDefault="005E56C3" w:rsidP="005E56C3">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highlight w:val="yellow"/>
        </w:rPr>
        <w:t>De plus, l’entreprise devra mettre en place les moyens nécessaires pour traverser les blocs et niveaux indurés pouvant être rencontrés au sein des différentes formations.</w:t>
      </w:r>
    </w:p>
    <w:p w14:paraId="1489F194" w14:textId="70AC6AB9" w:rsidR="005E56C3" w:rsidRPr="000C5B79" w:rsidRDefault="005E56C3" w:rsidP="005E56C3">
      <w:pPr>
        <w:suppressAutoHyphens/>
        <w:autoSpaceDE w:val="0"/>
        <w:autoSpaceDN w:val="0"/>
        <w:adjustRightInd w:val="0"/>
        <w:spacing w:before="120" w:after="120" w:line="360" w:lineRule="auto"/>
        <w:jc w:val="both"/>
        <w:rPr>
          <w:rFonts w:ascii="Gotham Office" w:hAnsi="Gotham Office" w:cs="GillSansMT"/>
          <w:sz w:val="22"/>
          <w:szCs w:val="22"/>
        </w:rPr>
      </w:pPr>
      <w:bookmarkStart w:id="315" w:name="_Hlk137563516"/>
      <w:r w:rsidRPr="000C5B79">
        <w:rPr>
          <w:rFonts w:ascii="Gotham Office" w:hAnsi="Gotham Office" w:cs="GillSansMT"/>
          <w:sz w:val="22"/>
          <w:szCs w:val="22"/>
        </w:rPr>
        <w:t xml:space="preserve">Suivant la nomenclature de la norme d’application nationale de l’Eurocode 7, relative aux fondations profondes, (norme NF P 94-262), les </w:t>
      </w:r>
      <w:r w:rsidR="00C31ECE" w:rsidRPr="000C5B79">
        <w:rPr>
          <w:rFonts w:ascii="Gotham Office" w:hAnsi="Gotham Office" w:cs="GillSansMT"/>
          <w:sz w:val="22"/>
          <w:szCs w:val="22"/>
          <w:highlight w:val="yellow"/>
        </w:rPr>
        <w:t>(micro)</w:t>
      </w:r>
      <w:r w:rsidR="00C31ECE" w:rsidRPr="000C5B79">
        <w:rPr>
          <w:rFonts w:ascii="Gotham Office" w:hAnsi="Gotham Office" w:cs="GillSansMT"/>
          <w:sz w:val="22"/>
          <w:szCs w:val="22"/>
        </w:rPr>
        <w:t>pieux</w:t>
      </w:r>
      <w:r w:rsidRPr="000C5B79">
        <w:rPr>
          <w:rFonts w:ascii="Gotham Office" w:hAnsi="Gotham Office" w:cs="GillSansMT"/>
          <w:sz w:val="22"/>
          <w:szCs w:val="22"/>
        </w:rPr>
        <w:t xml:space="preserve"> pouvant être retenus à titre d’exemple sont dénommés ainsi</w:t>
      </w:r>
      <w:r w:rsidRPr="000C5B79">
        <w:rPr>
          <w:rFonts w:ascii="Calibri" w:hAnsi="Calibri" w:cs="Calibri"/>
          <w:sz w:val="22"/>
          <w:szCs w:val="22"/>
        </w:rPr>
        <w:t> </w:t>
      </w:r>
      <w:r w:rsidRPr="000C5B79">
        <w:rPr>
          <w:rFonts w:ascii="Gotham Office" w:hAnsi="Gotham Office" w:cs="GillSansMT"/>
          <w:sz w:val="22"/>
          <w:szCs w:val="22"/>
        </w:rPr>
        <w:t>:</w:t>
      </w:r>
    </w:p>
    <w:p w14:paraId="0B057DD4" w14:textId="77777777" w:rsidR="005E56C3" w:rsidRPr="000C5B79" w:rsidRDefault="005E56C3">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forés simples</w:t>
      </w:r>
      <w:r w:rsidRPr="000C5B79">
        <w:rPr>
          <w:rFonts w:ascii="Gotham Office" w:hAnsi="Gotham Office" w:cs="GillSansMT"/>
          <w:sz w:val="22"/>
          <w:szCs w:val="22"/>
        </w:rPr>
        <w:t>, de classe 1 et de catégorie 1 (abréviation FS),</w:t>
      </w:r>
    </w:p>
    <w:p w14:paraId="6CB8F74B" w14:textId="77777777" w:rsidR="005E56C3" w:rsidRPr="000C5B79" w:rsidRDefault="005E56C3">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 xml:space="preserve">forés boue </w:t>
      </w:r>
      <w:r w:rsidRPr="000C5B79">
        <w:rPr>
          <w:rFonts w:ascii="Gotham Office" w:hAnsi="Gotham Office" w:cs="GillSansMT"/>
          <w:sz w:val="22"/>
          <w:szCs w:val="22"/>
        </w:rPr>
        <w:t>de classe 1 et de catégorie 2 (abréviation FB),</w:t>
      </w:r>
    </w:p>
    <w:p w14:paraId="3E83FD10" w14:textId="77777777" w:rsidR="005E56C3" w:rsidRPr="000C5B79" w:rsidRDefault="005E56C3">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forés à la tarière creuse continue simple rotation ou double rotation</w:t>
      </w:r>
      <w:r w:rsidRPr="000C5B79">
        <w:rPr>
          <w:rFonts w:ascii="Gotham Office" w:hAnsi="Gotham Office" w:cs="GillSansMT"/>
          <w:sz w:val="22"/>
          <w:szCs w:val="22"/>
        </w:rPr>
        <w:t>, de classe 2 et de catégorie 6 (abréviation FTC),</w:t>
      </w:r>
    </w:p>
    <w:p w14:paraId="30334549" w14:textId="17C1D566" w:rsidR="0064648A" w:rsidRPr="000C5B79" w:rsidRDefault="005E56C3" w:rsidP="0064648A">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 xml:space="preserve">Pieux </w:t>
      </w:r>
      <w:r w:rsidRPr="000C5B79">
        <w:rPr>
          <w:rFonts w:ascii="Gotham Office" w:hAnsi="Gotham Office" w:cs="GillSansMT"/>
          <w:sz w:val="22"/>
          <w:szCs w:val="22"/>
          <w:u w:val="single"/>
        </w:rPr>
        <w:t>forés tubés (virole perdue ou récupérée),</w:t>
      </w:r>
      <w:r w:rsidRPr="000C5B79">
        <w:rPr>
          <w:rFonts w:ascii="Gotham Office" w:hAnsi="Gotham Office" w:cs="GillSansMT"/>
          <w:sz w:val="22"/>
          <w:szCs w:val="22"/>
        </w:rPr>
        <w:t xml:space="preserve"> de classe 1 et respectivement de catégorie 3 (abréviation FTP) et 4 (abréviation FTR),</w:t>
      </w:r>
    </w:p>
    <w:p w14:paraId="7BD952D5" w14:textId="4CEA17C8" w:rsidR="005E56C3" w:rsidRPr="000C5B79" w:rsidRDefault="00C31ECE">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Micropieux</w:t>
      </w:r>
      <w:r w:rsidR="005E56C3" w:rsidRPr="000C5B79">
        <w:rPr>
          <w:rFonts w:ascii="Gotham Office" w:hAnsi="Gotham Office" w:cs="GillSansMT"/>
          <w:sz w:val="22"/>
          <w:szCs w:val="22"/>
        </w:rPr>
        <w:t xml:space="preserve"> </w:t>
      </w:r>
      <w:r w:rsidR="005E56C3" w:rsidRPr="000C5B79">
        <w:rPr>
          <w:rFonts w:ascii="Gotham Office" w:hAnsi="Gotham Office" w:cs="GillSansMT"/>
          <w:sz w:val="22"/>
          <w:szCs w:val="22"/>
          <w:u w:val="single"/>
        </w:rPr>
        <w:t>type II,</w:t>
      </w:r>
      <w:r w:rsidR="005E56C3" w:rsidRPr="000C5B79">
        <w:rPr>
          <w:rFonts w:ascii="Gotham Office" w:hAnsi="Gotham Office" w:cs="GillSansMT"/>
          <w:sz w:val="22"/>
          <w:szCs w:val="22"/>
        </w:rPr>
        <w:t xml:space="preserve"> de classe 1 bis et de catégorie 18 (abréviation M2),</w:t>
      </w:r>
    </w:p>
    <w:p w14:paraId="5B4B9CA1" w14:textId="5BF431E2" w:rsidR="005E56C3" w:rsidRPr="000C5B79" w:rsidRDefault="00C31ECE">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Micropieux</w:t>
      </w:r>
      <w:r w:rsidR="005E56C3" w:rsidRPr="000C5B79">
        <w:rPr>
          <w:rFonts w:ascii="Gotham Office" w:hAnsi="Gotham Office" w:cs="GillSansMT"/>
          <w:sz w:val="22"/>
          <w:szCs w:val="22"/>
        </w:rPr>
        <w:t xml:space="preserve"> </w:t>
      </w:r>
      <w:r w:rsidR="005E56C3" w:rsidRPr="000C5B79">
        <w:rPr>
          <w:rFonts w:ascii="Gotham Office" w:hAnsi="Gotham Office" w:cs="GillSansMT"/>
          <w:sz w:val="22"/>
          <w:szCs w:val="22"/>
          <w:u w:val="single"/>
        </w:rPr>
        <w:t>type III</w:t>
      </w:r>
      <w:r w:rsidR="005E56C3" w:rsidRPr="000C5B79">
        <w:rPr>
          <w:rFonts w:ascii="Gotham Office" w:hAnsi="Gotham Office" w:cs="GillSansMT"/>
          <w:sz w:val="22"/>
          <w:szCs w:val="22"/>
        </w:rPr>
        <w:t>, de classe 8 et de catégorie 19 (abréviation MIGU),</w:t>
      </w:r>
    </w:p>
    <w:p w14:paraId="7EC4B203" w14:textId="4B4AFD99" w:rsidR="005E56C3" w:rsidRPr="000C5B79" w:rsidRDefault="00C31ECE">
      <w:pPr>
        <w:numPr>
          <w:ilvl w:val="0"/>
          <w:numId w:val="68"/>
        </w:numPr>
        <w:suppressAutoHyphens/>
        <w:autoSpaceDE w:val="0"/>
        <w:autoSpaceDN w:val="0"/>
        <w:adjustRightInd w:val="0"/>
        <w:spacing w:before="120" w:after="120" w:line="360" w:lineRule="auto"/>
        <w:ind w:left="720" w:hanging="436"/>
        <w:jc w:val="both"/>
        <w:rPr>
          <w:rFonts w:ascii="Gotham Office" w:hAnsi="Gotham Office" w:cs="GillSansMT"/>
          <w:sz w:val="22"/>
          <w:szCs w:val="22"/>
        </w:rPr>
      </w:pPr>
      <w:r w:rsidRPr="000C5B79">
        <w:rPr>
          <w:rFonts w:ascii="Gotham Office" w:hAnsi="Gotham Office" w:cs="GillSansMT"/>
          <w:sz w:val="22"/>
          <w:szCs w:val="22"/>
        </w:rPr>
        <w:t>Micropieux</w:t>
      </w:r>
      <w:r w:rsidR="005E56C3" w:rsidRPr="000C5B79">
        <w:rPr>
          <w:rFonts w:ascii="Gotham Office" w:hAnsi="Gotham Office" w:cs="GillSansMT"/>
          <w:sz w:val="22"/>
          <w:szCs w:val="22"/>
        </w:rPr>
        <w:t xml:space="preserve"> </w:t>
      </w:r>
      <w:r w:rsidR="005E56C3" w:rsidRPr="000C5B79">
        <w:rPr>
          <w:rFonts w:ascii="Gotham Office" w:hAnsi="Gotham Office" w:cs="GillSansMT"/>
          <w:sz w:val="22"/>
          <w:szCs w:val="22"/>
          <w:u w:val="single"/>
        </w:rPr>
        <w:t>type IV</w:t>
      </w:r>
      <w:r w:rsidR="005E56C3" w:rsidRPr="000C5B79">
        <w:rPr>
          <w:rFonts w:ascii="Gotham Office" w:hAnsi="Gotham Office" w:cs="GillSansMT"/>
          <w:sz w:val="22"/>
          <w:szCs w:val="22"/>
        </w:rPr>
        <w:t>, de classe 8 et de catégorie 20 (abréviation MIRS).</w:t>
      </w:r>
    </w:p>
    <w:p w14:paraId="631B0E11" w14:textId="77777777" w:rsidR="00C00C39" w:rsidRPr="000C5B79" w:rsidRDefault="00C00C39" w:rsidP="005E56C3">
      <w:pPr>
        <w:suppressAutoHyphens/>
        <w:spacing w:before="120" w:after="120" w:line="360" w:lineRule="auto"/>
        <w:jc w:val="both"/>
        <w:rPr>
          <w:rFonts w:ascii="Gotham Office" w:hAnsi="Gotham Office" w:cs="GillSansMT"/>
          <w:b/>
          <w:bCs/>
          <w:sz w:val="22"/>
          <w:szCs w:val="22"/>
          <w:highlight w:val="yellow"/>
          <w:u w:val="single"/>
        </w:rPr>
      </w:pPr>
      <w:bookmarkStart w:id="316" w:name="_Hlk169081346"/>
      <w:bookmarkEnd w:id="315"/>
    </w:p>
    <w:p w14:paraId="74B6931D" w14:textId="1B36B2A1" w:rsidR="00C00C39" w:rsidRPr="000C5B79" w:rsidRDefault="00C00C39">
      <w:pPr>
        <w:rPr>
          <w:rFonts w:ascii="Gotham Office" w:hAnsi="Gotham Office" w:cs="GillSansMT"/>
          <w:b/>
          <w:bCs/>
          <w:sz w:val="22"/>
          <w:szCs w:val="22"/>
          <w:highlight w:val="yellow"/>
          <w:u w:val="single"/>
        </w:rPr>
      </w:pPr>
      <w:r w:rsidRPr="000C5B79">
        <w:rPr>
          <w:rFonts w:ascii="Gotham Office" w:hAnsi="Gotham Office" w:cs="GillSansMT"/>
          <w:b/>
          <w:bCs/>
          <w:sz w:val="22"/>
          <w:szCs w:val="22"/>
          <w:highlight w:val="yellow"/>
          <w:u w:val="single"/>
        </w:rPr>
        <w:br w:type="page"/>
      </w:r>
    </w:p>
    <w:p w14:paraId="5AEE2203" w14:textId="2897D033" w:rsidR="005E56C3" w:rsidRPr="000C5B79" w:rsidRDefault="005E56C3" w:rsidP="005E56C3">
      <w:pPr>
        <w:suppressAutoHyphens/>
        <w:spacing w:before="120" w:after="120" w:line="360" w:lineRule="auto"/>
        <w:jc w:val="both"/>
        <w:rPr>
          <w:rFonts w:ascii="Gotham Office" w:hAnsi="Gotham Office" w:cs="GillSansMT"/>
          <w:sz w:val="22"/>
          <w:szCs w:val="22"/>
        </w:rPr>
      </w:pPr>
      <w:r w:rsidRPr="000C5B79">
        <w:rPr>
          <w:rFonts w:ascii="Gotham Office" w:hAnsi="Gotham Office" w:cs="GillSansMT"/>
          <w:b/>
          <w:bCs/>
          <w:sz w:val="22"/>
          <w:szCs w:val="22"/>
          <w:highlight w:val="yellow"/>
          <w:u w:val="single"/>
        </w:rPr>
        <w:t>Remarque</w:t>
      </w:r>
      <w:r w:rsidRPr="000C5B79">
        <w:rPr>
          <w:rFonts w:ascii="Calibri" w:hAnsi="Calibri" w:cs="Calibri"/>
          <w:sz w:val="22"/>
          <w:szCs w:val="22"/>
          <w:highlight w:val="yellow"/>
        </w:rPr>
        <w:t> </w:t>
      </w:r>
      <w:r w:rsidRPr="000C5B79">
        <w:rPr>
          <w:rFonts w:ascii="Gotham Office" w:hAnsi="Gotham Office" w:cs="GillSansMT"/>
          <w:sz w:val="22"/>
          <w:szCs w:val="22"/>
          <w:highlight w:val="yellow"/>
        </w:rPr>
        <w:t>: Compte tenu de la pr</w:t>
      </w:r>
      <w:r w:rsidRPr="000C5B79">
        <w:rPr>
          <w:rFonts w:ascii="Gotham Office" w:hAnsi="Gotham Office" w:cs="Gotham Office"/>
          <w:sz w:val="22"/>
          <w:szCs w:val="22"/>
          <w:highlight w:val="yellow"/>
        </w:rPr>
        <w:t>é</w:t>
      </w:r>
      <w:r w:rsidRPr="000C5B79">
        <w:rPr>
          <w:rFonts w:ascii="Gotham Office" w:hAnsi="Gotham Office" w:cs="GillSansMT"/>
          <w:sz w:val="22"/>
          <w:szCs w:val="22"/>
          <w:highlight w:val="yellow"/>
        </w:rPr>
        <w:t>sence de blocs et/ou bancs indur</w:t>
      </w:r>
      <w:r w:rsidRPr="000C5B79">
        <w:rPr>
          <w:rFonts w:ascii="Gotham Office" w:hAnsi="Gotham Office" w:cs="Gotham Office"/>
          <w:sz w:val="22"/>
          <w:szCs w:val="22"/>
          <w:highlight w:val="yellow"/>
        </w:rPr>
        <w:t>é</w:t>
      </w:r>
      <w:r w:rsidRPr="000C5B79">
        <w:rPr>
          <w:rFonts w:ascii="Gotham Office" w:hAnsi="Gotham Office" w:cs="GillSansMT"/>
          <w:sz w:val="22"/>
          <w:szCs w:val="22"/>
          <w:highlight w:val="yellow"/>
        </w:rPr>
        <w:t>s de toutes tailles au sein des différentes formations rencontrées, l’entreprise devra mettre les moyens nécessaires pour les traverser. La technique de forage retenue par l’entreprise devra tenir compte de cet élément. Nous rappelons que la technique de forage des pieux est de l’entière responsabilité de l’entreprise. Elle ne pourra prévaloir aucun surcoût lié à une nécessité de tubage au sein des formations ou la traversée de bancs ou blocs indurés.</w:t>
      </w:r>
    </w:p>
    <w:bookmarkEnd w:id="316"/>
    <w:p w14:paraId="7C9BAFEB" w14:textId="29DCA566" w:rsidR="005E56C3" w:rsidRPr="000C5B79" w:rsidRDefault="005E56C3" w:rsidP="005E56C3">
      <w:pPr>
        <w:suppressAutoHyphens/>
        <w:autoSpaceDE w:val="0"/>
        <w:autoSpaceDN w:val="0"/>
        <w:adjustRightInd w:val="0"/>
        <w:spacing w:before="120" w:after="120" w:line="360" w:lineRule="auto"/>
        <w:jc w:val="both"/>
        <w:rPr>
          <w:rFonts w:ascii="Gotham Office" w:hAnsi="Gotham Office" w:cs="GillSansMT"/>
          <w:sz w:val="22"/>
          <w:szCs w:val="22"/>
        </w:rPr>
      </w:pPr>
      <w:r w:rsidRPr="000C5B79">
        <w:rPr>
          <w:rFonts w:ascii="Gotham Office" w:hAnsi="Gotham Office" w:cs="GillSansMT"/>
          <w:sz w:val="22"/>
          <w:szCs w:val="22"/>
        </w:rPr>
        <w:t xml:space="preserve">Dans la suite de l’étude, nous allons considérer à titre d’exemple la réalisation de </w:t>
      </w:r>
      <w:r w:rsidR="00C31ECE" w:rsidRPr="000C5B79">
        <w:rPr>
          <w:rFonts w:ascii="Gotham Office" w:hAnsi="Gotham Office" w:cs="GillSansMT"/>
          <w:sz w:val="22"/>
          <w:szCs w:val="22"/>
          <w:highlight w:val="yellow"/>
        </w:rPr>
        <w:t>(micro)</w:t>
      </w:r>
      <w:r w:rsidR="00C31ECE" w:rsidRPr="000C5B79">
        <w:rPr>
          <w:rFonts w:ascii="Gotham Office" w:hAnsi="Gotham Office" w:cs="GillSansMT"/>
          <w:sz w:val="22"/>
          <w:szCs w:val="22"/>
        </w:rPr>
        <w:t>pieux</w:t>
      </w:r>
      <w:r w:rsidRPr="000C5B79">
        <w:rPr>
          <w:rFonts w:ascii="Gotham Office" w:hAnsi="Gotham Office" w:cs="GillSansMT"/>
          <w:sz w:val="22"/>
          <w:szCs w:val="22"/>
        </w:rPr>
        <w:t xml:space="preserve"> </w:t>
      </w:r>
      <w:r w:rsidRPr="000C5B79">
        <w:rPr>
          <w:rFonts w:ascii="Gotham Office" w:hAnsi="Gotham Office" w:cs="GillSansMT"/>
          <w:sz w:val="22"/>
          <w:szCs w:val="22"/>
          <w:highlight w:val="yellow"/>
          <w:u w:val="single"/>
        </w:rPr>
        <w:t>XXX</w:t>
      </w:r>
      <w:r w:rsidRPr="000C5B79">
        <w:rPr>
          <w:rFonts w:ascii="Gotham Office" w:hAnsi="Gotham Office" w:cs="GillSansMT"/>
          <w:sz w:val="22"/>
          <w:szCs w:val="22"/>
        </w:rPr>
        <w:t>.</w:t>
      </w:r>
    </w:p>
    <w:p w14:paraId="7BB8BA9C" w14:textId="77777777"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highlight w:val="yellow"/>
          <w:u w:val="single"/>
        </w:rPr>
      </w:pPr>
      <w:r w:rsidRPr="000C5B79">
        <w:rPr>
          <w:rFonts w:ascii="Gotham Office" w:hAnsi="Gotham Office"/>
          <w:b/>
          <w:sz w:val="22"/>
          <w:szCs w:val="22"/>
          <w:highlight w:val="yellow"/>
          <w:u w:val="single"/>
        </w:rPr>
        <w:t>Contraintes de compression du béton de structure du pieu</w:t>
      </w:r>
      <w:r w:rsidRPr="000C5B79">
        <w:rPr>
          <w:rFonts w:ascii="Calibri" w:hAnsi="Calibri" w:cs="Calibri"/>
          <w:b/>
          <w:sz w:val="22"/>
          <w:szCs w:val="22"/>
          <w:highlight w:val="yellow"/>
        </w:rPr>
        <w:t> </w:t>
      </w:r>
      <w:r w:rsidRPr="000C5B79">
        <w:rPr>
          <w:rFonts w:ascii="Gotham Office" w:hAnsi="Gotham Office"/>
          <w:b/>
          <w:sz w:val="22"/>
          <w:szCs w:val="22"/>
          <w:highlight w:val="yellow"/>
        </w:rPr>
        <w:t>:</w:t>
      </w:r>
    </w:p>
    <w:p w14:paraId="78DBF6C4" w14:textId="77777777" w:rsidR="005E56C3" w:rsidRPr="000C5B79" w:rsidRDefault="005E56C3" w:rsidP="005E56C3">
      <w:pPr>
        <w:suppressAutoHyphens/>
        <w:autoSpaceDE w:val="0"/>
        <w:autoSpaceDN w:val="0"/>
        <w:adjustRightInd w:val="0"/>
        <w:spacing w:before="120" w:after="120" w:line="360" w:lineRule="auto"/>
        <w:jc w:val="both"/>
        <w:rPr>
          <w:rFonts w:ascii="Gotham Office" w:hAnsi="Gotham Office"/>
          <w:sz w:val="22"/>
          <w:szCs w:val="22"/>
          <w:highlight w:val="yellow"/>
        </w:rPr>
      </w:pPr>
      <w:bookmarkStart w:id="317" w:name="_Hlk137563622"/>
      <w:r w:rsidRPr="000C5B79">
        <w:rPr>
          <w:rFonts w:ascii="Gotham Office" w:hAnsi="Gotham Office"/>
          <w:sz w:val="22"/>
          <w:szCs w:val="22"/>
          <w:highlight w:val="yellow"/>
        </w:rPr>
        <w:t xml:space="preserve">Conformément à la norme NF P 94-262, la </w:t>
      </w:r>
      <w:r w:rsidRPr="000C5B79">
        <w:rPr>
          <w:rFonts w:ascii="Gotham Office" w:hAnsi="Gotham Office" w:cs="Arial"/>
          <w:bCs/>
          <w:sz w:val="22"/>
          <w:szCs w:val="22"/>
          <w:highlight w:val="yellow"/>
        </w:rPr>
        <w:t>résistance caractéristique</w:t>
      </w:r>
      <w:r w:rsidRPr="000C5B79">
        <w:rPr>
          <w:rFonts w:ascii="Gotham Office" w:hAnsi="Gotham Office" w:cs="Arial"/>
          <w:b/>
          <w:bCs/>
          <w:sz w:val="22"/>
          <w:szCs w:val="22"/>
          <w:highlight w:val="yellow"/>
        </w:rPr>
        <w:t xml:space="preserve"> </w:t>
      </w:r>
      <w:r w:rsidRPr="000C5B79">
        <w:rPr>
          <w:rFonts w:ascii="Gotham Office" w:hAnsi="Gotham Office" w:cs="Arial"/>
          <w:sz w:val="22"/>
          <w:szCs w:val="22"/>
          <w:highlight w:val="yellow"/>
        </w:rPr>
        <w:t xml:space="preserve">à la compression simple du béton, </w:t>
      </w:r>
      <w:r w:rsidRPr="000C5B79">
        <w:rPr>
          <w:rFonts w:ascii="Gotham Office" w:hAnsi="Gotham Office" w:cs="Arial"/>
          <w:b/>
          <w:sz w:val="22"/>
          <w:szCs w:val="22"/>
          <w:highlight w:val="yellow"/>
        </w:rPr>
        <w:t>f</w:t>
      </w:r>
      <w:r w:rsidRPr="000C5B79">
        <w:rPr>
          <w:rFonts w:ascii="Gotham Office" w:hAnsi="Gotham Office" w:cs="Arial"/>
          <w:b/>
          <w:sz w:val="22"/>
          <w:szCs w:val="22"/>
          <w:highlight w:val="yellow"/>
          <w:vertAlign w:val="subscript"/>
        </w:rPr>
        <w:t>ck</w:t>
      </w:r>
      <w:r w:rsidRPr="000C5B79">
        <w:rPr>
          <w:rFonts w:ascii="Gotham Office" w:hAnsi="Gotham Office" w:cs="Arial"/>
          <w:b/>
          <w:sz w:val="22"/>
          <w:szCs w:val="22"/>
          <w:highlight w:val="yellow"/>
          <w:vertAlign w:val="superscript"/>
        </w:rPr>
        <w:t>*</w:t>
      </w:r>
      <w:r w:rsidRPr="000C5B79">
        <w:rPr>
          <w:rFonts w:ascii="Gotham Office" w:hAnsi="Gotham Office" w:cs="Arial"/>
          <w:sz w:val="22"/>
          <w:szCs w:val="22"/>
          <w:highlight w:val="yellow"/>
        </w:rPr>
        <w:t xml:space="preserve">, à prendre en compte pour les vérifications des contraintes de compression du béton </w:t>
      </w:r>
      <w:r w:rsidRPr="000C5B79">
        <w:rPr>
          <w:rFonts w:ascii="Gotham Office" w:hAnsi="Gotham Office"/>
          <w:sz w:val="22"/>
          <w:szCs w:val="22"/>
          <w:highlight w:val="yellow"/>
        </w:rPr>
        <w:t xml:space="preserve">sur la surface de la section la plus sollicitée du pieu est </w:t>
      </w:r>
      <w:r w:rsidRPr="000C5B79">
        <w:rPr>
          <w:rFonts w:ascii="Gotham Office" w:hAnsi="Gotham Office" w:cs="Arial"/>
          <w:sz w:val="22"/>
          <w:szCs w:val="22"/>
          <w:highlight w:val="yellow"/>
        </w:rPr>
        <w:t xml:space="preserve">présentée dans le tableau suivant, en fonction de la géométrie (Diamètre B et longueur L) des pieux et </w:t>
      </w:r>
      <w:r w:rsidRPr="000C5B79">
        <w:rPr>
          <w:rFonts w:ascii="Gotham Office" w:hAnsi="Gotham Office" w:cs="Verdana"/>
          <w:sz w:val="22"/>
          <w:szCs w:val="22"/>
          <w:highlight w:val="yellow"/>
        </w:rPr>
        <w:t xml:space="preserve">pour un béton de classe </w:t>
      </w:r>
      <w:bookmarkStart w:id="318" w:name="_Hlk72427957"/>
      <w:r w:rsidRPr="000C5B79">
        <w:rPr>
          <w:rFonts w:ascii="Gotham Office" w:hAnsi="Gotham Office" w:cs="Verdana"/>
          <w:sz w:val="22"/>
          <w:szCs w:val="22"/>
          <w:highlight w:val="yellow"/>
        </w:rPr>
        <w:t xml:space="preserve">CXX/XX (à optimiser avec des essais d’agressivité du sol et des eaux vis-à-vis du béton) </w:t>
      </w:r>
      <w:r w:rsidRPr="000C5B79">
        <w:rPr>
          <w:rFonts w:ascii="Gotham Office" w:hAnsi="Gotham Office"/>
          <w:sz w:val="22"/>
          <w:szCs w:val="22"/>
          <w:highlight w:val="yellow"/>
        </w:rPr>
        <w:t>:</w:t>
      </w:r>
    </w:p>
    <w:tbl>
      <w:tblPr>
        <w:tblW w:w="9495" w:type="dxa"/>
        <w:jc w:val="center"/>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4A0" w:firstRow="1" w:lastRow="0" w:firstColumn="1" w:lastColumn="0" w:noHBand="0" w:noVBand="1"/>
      </w:tblPr>
      <w:tblGrid>
        <w:gridCol w:w="1741"/>
        <w:gridCol w:w="2271"/>
        <w:gridCol w:w="1468"/>
        <w:gridCol w:w="2007"/>
        <w:gridCol w:w="2008"/>
      </w:tblGrid>
      <w:tr w:rsidR="005E56C3" w:rsidRPr="000C5B79" w14:paraId="7A4B0D15" w14:textId="77777777">
        <w:trPr>
          <w:trHeight w:val="450"/>
          <w:tblHeader/>
          <w:jc w:val="center"/>
        </w:trPr>
        <w:tc>
          <w:tcPr>
            <w:tcW w:w="1741" w:type="dxa"/>
            <w:vMerge w:val="restart"/>
            <w:tcBorders>
              <w:top w:val="single" w:sz="2" w:space="0" w:color="auto"/>
              <w:left w:val="single" w:sz="2" w:space="0" w:color="auto"/>
              <w:right w:val="single" w:sz="6" w:space="0" w:color="auto"/>
            </w:tcBorders>
            <w:shd w:val="clear" w:color="auto" w:fill="F2F2F2"/>
            <w:vAlign w:val="center"/>
            <w:hideMark/>
          </w:tcPr>
          <w:bookmarkEnd w:id="317"/>
          <w:p w14:paraId="2996C666" w14:textId="77777777" w:rsidR="005E56C3" w:rsidRPr="000C5B79" w:rsidRDefault="005E56C3" w:rsidP="005E56C3">
            <w:pPr>
              <w:suppressAutoHyphens/>
              <w:autoSpaceDE w:val="0"/>
              <w:autoSpaceDN w:val="0"/>
              <w:adjustRightInd w:val="0"/>
              <w:spacing w:before="120" w:after="120" w:line="240" w:lineRule="auto"/>
              <w:ind w:left="-13"/>
              <w:jc w:val="center"/>
              <w:rPr>
                <w:rFonts w:ascii="Gotham Office" w:hAnsi="Gotham Office"/>
                <w:b/>
                <w:sz w:val="18"/>
                <w:szCs w:val="18"/>
                <w:highlight w:val="yellow"/>
              </w:rPr>
            </w:pPr>
            <w:r w:rsidRPr="000C5B79">
              <w:rPr>
                <w:rFonts w:ascii="Gotham Office" w:hAnsi="Gotham Office"/>
                <w:b/>
                <w:sz w:val="18"/>
                <w:szCs w:val="18"/>
                <w:highlight w:val="yellow"/>
              </w:rPr>
              <w:t>Classe du béton</w:t>
            </w:r>
          </w:p>
        </w:tc>
        <w:tc>
          <w:tcPr>
            <w:tcW w:w="2271" w:type="dxa"/>
            <w:vMerge w:val="restart"/>
            <w:tcBorders>
              <w:top w:val="single" w:sz="2" w:space="0" w:color="auto"/>
              <w:left w:val="single" w:sz="6" w:space="0" w:color="auto"/>
              <w:right w:val="single" w:sz="6" w:space="0" w:color="auto"/>
            </w:tcBorders>
            <w:shd w:val="clear" w:color="auto" w:fill="F2F2F2"/>
            <w:vAlign w:val="center"/>
            <w:hideMark/>
          </w:tcPr>
          <w:p w14:paraId="18460103" w14:textId="77777777" w:rsidR="005E56C3" w:rsidRPr="000C5B79" w:rsidRDefault="005E56C3" w:rsidP="005E56C3">
            <w:pPr>
              <w:suppressAutoHyphens/>
              <w:autoSpaceDE w:val="0"/>
              <w:autoSpaceDN w:val="0"/>
              <w:adjustRightInd w:val="0"/>
              <w:spacing w:before="120" w:after="120" w:line="240" w:lineRule="auto"/>
              <w:ind w:right="-144"/>
              <w:jc w:val="center"/>
              <w:rPr>
                <w:rFonts w:ascii="Gotham Office" w:hAnsi="Gotham Office"/>
                <w:b/>
                <w:sz w:val="18"/>
                <w:szCs w:val="18"/>
                <w:highlight w:val="yellow"/>
              </w:rPr>
            </w:pPr>
            <w:r w:rsidRPr="000C5B79">
              <w:rPr>
                <w:rFonts w:ascii="Gotham Office" w:hAnsi="Gotham Office"/>
                <w:b/>
                <w:sz w:val="18"/>
                <w:szCs w:val="18"/>
                <w:highlight w:val="yellow"/>
              </w:rPr>
              <w:t>Type de pieux</w:t>
            </w:r>
          </w:p>
        </w:tc>
        <w:tc>
          <w:tcPr>
            <w:tcW w:w="1468" w:type="dxa"/>
            <w:vMerge w:val="restart"/>
            <w:tcBorders>
              <w:top w:val="single" w:sz="2" w:space="0" w:color="auto"/>
              <w:left w:val="single" w:sz="6" w:space="0" w:color="auto"/>
              <w:right w:val="single" w:sz="6" w:space="0" w:color="auto"/>
            </w:tcBorders>
            <w:shd w:val="clear" w:color="auto" w:fill="F2F2F2"/>
            <w:vAlign w:val="center"/>
            <w:hideMark/>
          </w:tcPr>
          <w:p w14:paraId="50A18E4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Diamètre </w:t>
            </w:r>
            <w:r w:rsidRPr="000C5B79">
              <w:rPr>
                <w:rFonts w:ascii="Gotham Office" w:hAnsi="Gotham Office"/>
                <w:b/>
                <w:sz w:val="18"/>
                <w:szCs w:val="18"/>
                <w:highlight w:val="yellow"/>
              </w:rPr>
              <w:br/>
              <w:t xml:space="preserve">des pieux </w:t>
            </w:r>
            <w:r w:rsidRPr="000C5B79">
              <w:rPr>
                <w:rFonts w:ascii="Gotham Office" w:hAnsi="Gotham Office"/>
                <w:b/>
                <w:sz w:val="18"/>
                <w:szCs w:val="18"/>
                <w:highlight w:val="yellow"/>
              </w:rPr>
              <w:br/>
              <w:t>B (mm)</w:t>
            </w:r>
          </w:p>
        </w:tc>
        <w:tc>
          <w:tcPr>
            <w:tcW w:w="4015" w:type="dxa"/>
            <w:gridSpan w:val="2"/>
            <w:tcBorders>
              <w:top w:val="single" w:sz="2" w:space="0" w:color="auto"/>
              <w:left w:val="single" w:sz="6" w:space="0" w:color="auto"/>
              <w:right w:val="single" w:sz="2" w:space="0" w:color="auto"/>
            </w:tcBorders>
            <w:shd w:val="clear" w:color="auto" w:fill="F2F2F2"/>
            <w:vAlign w:val="center"/>
            <w:hideMark/>
          </w:tcPr>
          <w:p w14:paraId="60DC30DA"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cs="Arial"/>
                <w:b/>
                <w:sz w:val="18"/>
                <w:szCs w:val="18"/>
                <w:highlight w:val="yellow"/>
              </w:rPr>
              <w:t>Résistance caractéristique à la compression simple du béton</w:t>
            </w:r>
            <w:r w:rsidRPr="000C5B79">
              <w:rPr>
                <w:rFonts w:ascii="Calibri" w:hAnsi="Calibri" w:cs="Calibri"/>
                <w:b/>
                <w:sz w:val="18"/>
                <w:szCs w:val="18"/>
                <w:highlight w:val="yellow"/>
              </w:rPr>
              <w:t> </w:t>
            </w:r>
            <w:r w:rsidRPr="000C5B79">
              <w:rPr>
                <w:rFonts w:ascii="Gotham Office" w:hAnsi="Gotham Office" w:cs="Arial"/>
                <w:b/>
                <w:sz w:val="18"/>
                <w:szCs w:val="18"/>
                <w:highlight w:val="yellow"/>
              </w:rPr>
              <w:t>: f</w:t>
            </w:r>
            <w:r w:rsidRPr="000C5B79">
              <w:rPr>
                <w:rFonts w:ascii="Gotham Office" w:hAnsi="Gotham Office" w:cs="Arial"/>
                <w:b/>
                <w:sz w:val="18"/>
                <w:szCs w:val="18"/>
                <w:highlight w:val="yellow"/>
                <w:vertAlign w:val="subscript"/>
              </w:rPr>
              <w:t>ck</w:t>
            </w:r>
            <w:r w:rsidRPr="000C5B79">
              <w:rPr>
                <w:rFonts w:ascii="Gotham Office" w:hAnsi="Gotham Office" w:cs="Arial"/>
                <w:b/>
                <w:sz w:val="18"/>
                <w:szCs w:val="18"/>
                <w:highlight w:val="yellow"/>
                <w:vertAlign w:val="superscript"/>
              </w:rPr>
              <w:t>*</w:t>
            </w:r>
            <w:r w:rsidRPr="000C5B79">
              <w:rPr>
                <w:rFonts w:ascii="Gotham Office" w:hAnsi="Gotham Office" w:cs="Arial"/>
                <w:b/>
                <w:sz w:val="18"/>
                <w:szCs w:val="18"/>
                <w:highlight w:val="yellow"/>
              </w:rPr>
              <w:t xml:space="preserve"> (MPa)</w:t>
            </w:r>
          </w:p>
        </w:tc>
      </w:tr>
      <w:tr w:rsidR="005E56C3" w:rsidRPr="000C5B79" w14:paraId="361BE2DB" w14:textId="77777777">
        <w:trPr>
          <w:trHeight w:val="450"/>
          <w:tblHeader/>
          <w:jc w:val="center"/>
        </w:trPr>
        <w:tc>
          <w:tcPr>
            <w:tcW w:w="1741" w:type="dxa"/>
            <w:vMerge/>
            <w:tcBorders>
              <w:left w:val="single" w:sz="2" w:space="0" w:color="auto"/>
              <w:bottom w:val="single" w:sz="6" w:space="0" w:color="auto"/>
              <w:right w:val="single" w:sz="6" w:space="0" w:color="auto"/>
            </w:tcBorders>
            <w:shd w:val="clear" w:color="auto" w:fill="F2F2F2"/>
            <w:vAlign w:val="center"/>
          </w:tcPr>
          <w:p w14:paraId="2C41E26E" w14:textId="77777777" w:rsidR="005E56C3" w:rsidRPr="000C5B79" w:rsidRDefault="005E56C3" w:rsidP="005E56C3">
            <w:pPr>
              <w:suppressAutoHyphens/>
              <w:autoSpaceDE w:val="0"/>
              <w:autoSpaceDN w:val="0"/>
              <w:adjustRightInd w:val="0"/>
              <w:spacing w:before="120" w:after="120" w:line="240" w:lineRule="auto"/>
              <w:ind w:left="-13"/>
              <w:jc w:val="center"/>
              <w:rPr>
                <w:rFonts w:ascii="Gotham Office" w:hAnsi="Gotham Office"/>
                <w:b/>
                <w:sz w:val="18"/>
                <w:szCs w:val="18"/>
                <w:highlight w:val="yellow"/>
              </w:rPr>
            </w:pPr>
          </w:p>
        </w:tc>
        <w:tc>
          <w:tcPr>
            <w:tcW w:w="2271" w:type="dxa"/>
            <w:vMerge/>
            <w:tcBorders>
              <w:left w:val="single" w:sz="6" w:space="0" w:color="auto"/>
              <w:right w:val="single" w:sz="6" w:space="0" w:color="auto"/>
            </w:tcBorders>
            <w:shd w:val="clear" w:color="auto" w:fill="F2F2F2"/>
            <w:vAlign w:val="center"/>
          </w:tcPr>
          <w:p w14:paraId="76985CEA" w14:textId="77777777" w:rsidR="005E56C3" w:rsidRPr="000C5B79" w:rsidRDefault="005E56C3" w:rsidP="005E56C3">
            <w:pPr>
              <w:suppressAutoHyphens/>
              <w:autoSpaceDE w:val="0"/>
              <w:autoSpaceDN w:val="0"/>
              <w:adjustRightInd w:val="0"/>
              <w:spacing w:before="120" w:after="120" w:line="240" w:lineRule="auto"/>
              <w:ind w:right="-144"/>
              <w:jc w:val="center"/>
              <w:rPr>
                <w:rFonts w:ascii="Gotham Office" w:hAnsi="Gotham Office"/>
                <w:b/>
                <w:sz w:val="18"/>
                <w:szCs w:val="18"/>
                <w:highlight w:val="yellow"/>
              </w:rPr>
            </w:pPr>
          </w:p>
        </w:tc>
        <w:tc>
          <w:tcPr>
            <w:tcW w:w="1468" w:type="dxa"/>
            <w:vMerge/>
            <w:tcBorders>
              <w:left w:val="single" w:sz="6" w:space="0" w:color="auto"/>
              <w:right w:val="single" w:sz="6" w:space="0" w:color="auto"/>
            </w:tcBorders>
            <w:shd w:val="clear" w:color="auto" w:fill="F2F2F2"/>
            <w:vAlign w:val="center"/>
          </w:tcPr>
          <w:p w14:paraId="4E317DB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p>
        </w:tc>
        <w:tc>
          <w:tcPr>
            <w:tcW w:w="2007" w:type="dxa"/>
            <w:tcBorders>
              <w:top w:val="single" w:sz="2" w:space="0" w:color="auto"/>
              <w:left w:val="single" w:sz="6" w:space="0" w:color="auto"/>
              <w:right w:val="single" w:sz="2" w:space="0" w:color="auto"/>
            </w:tcBorders>
            <w:shd w:val="clear" w:color="auto" w:fill="F2F2F2"/>
            <w:vAlign w:val="center"/>
          </w:tcPr>
          <w:p w14:paraId="5BB1718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Si L </w:t>
            </w:r>
            <w:r w:rsidRPr="000C5B79">
              <w:rPr>
                <w:rFonts w:ascii="Cambria Math" w:hAnsi="Cambria Math" w:cs="Cambria Math"/>
                <w:b/>
                <w:sz w:val="18"/>
                <w:szCs w:val="18"/>
                <w:highlight w:val="yellow"/>
              </w:rPr>
              <w:t>≤</w:t>
            </w:r>
            <w:r w:rsidRPr="000C5B79">
              <w:rPr>
                <w:rFonts w:ascii="Gotham Office" w:hAnsi="Gotham Office" w:cs="Arial"/>
                <w:b/>
                <w:sz w:val="18"/>
                <w:szCs w:val="18"/>
                <w:highlight w:val="yellow"/>
              </w:rPr>
              <w:t xml:space="preserve"> 20 B</w:t>
            </w:r>
          </w:p>
        </w:tc>
        <w:tc>
          <w:tcPr>
            <w:tcW w:w="2008" w:type="dxa"/>
            <w:tcBorders>
              <w:top w:val="single" w:sz="2" w:space="0" w:color="auto"/>
              <w:left w:val="single" w:sz="6" w:space="0" w:color="auto"/>
              <w:right w:val="single" w:sz="2" w:space="0" w:color="auto"/>
            </w:tcBorders>
            <w:shd w:val="clear" w:color="auto" w:fill="F2F2F2"/>
            <w:vAlign w:val="center"/>
          </w:tcPr>
          <w:p w14:paraId="415D5F4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Si L &gt; 20 B</w:t>
            </w:r>
          </w:p>
        </w:tc>
      </w:tr>
      <w:tr w:rsidR="006C6C9D" w:rsidRPr="000C5B79" w14:paraId="16BBBEC0" w14:textId="77777777">
        <w:trPr>
          <w:trHeight w:val="86"/>
          <w:jc w:val="center"/>
        </w:trPr>
        <w:tc>
          <w:tcPr>
            <w:tcW w:w="1741" w:type="dxa"/>
            <w:vMerge w:val="restart"/>
            <w:tcBorders>
              <w:left w:val="single" w:sz="2" w:space="0" w:color="auto"/>
              <w:right w:val="single" w:sz="6" w:space="0" w:color="auto"/>
            </w:tcBorders>
            <w:vAlign w:val="center"/>
          </w:tcPr>
          <w:p w14:paraId="66DAC5C5"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CXX/XX</w:t>
            </w:r>
          </w:p>
        </w:tc>
        <w:tc>
          <w:tcPr>
            <w:tcW w:w="2271" w:type="dxa"/>
            <w:vMerge w:val="restart"/>
            <w:tcBorders>
              <w:top w:val="single" w:sz="6" w:space="0" w:color="auto"/>
              <w:left w:val="single" w:sz="6" w:space="0" w:color="auto"/>
              <w:right w:val="single" w:sz="6" w:space="0" w:color="auto"/>
            </w:tcBorders>
            <w:vAlign w:val="center"/>
          </w:tcPr>
          <w:p w14:paraId="71E20B14"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r w:rsidRPr="000C5B79">
              <w:rPr>
                <w:rFonts w:ascii="Gotham Office" w:hAnsi="Gotham Office" w:cs="GillSansMT"/>
                <w:sz w:val="18"/>
                <w:szCs w:val="18"/>
                <w:highlight w:val="yellow"/>
              </w:rPr>
              <w:t>Forés Tarière Creuse (FTC)</w:t>
            </w:r>
          </w:p>
        </w:tc>
        <w:tc>
          <w:tcPr>
            <w:tcW w:w="1468" w:type="dxa"/>
            <w:tcBorders>
              <w:top w:val="single" w:sz="6" w:space="0" w:color="auto"/>
              <w:left w:val="single" w:sz="6" w:space="0" w:color="auto"/>
              <w:bottom w:val="single" w:sz="2" w:space="0" w:color="auto"/>
              <w:right w:val="single" w:sz="6" w:space="0" w:color="auto"/>
            </w:tcBorders>
            <w:vAlign w:val="center"/>
          </w:tcPr>
          <w:p w14:paraId="07CFE96B"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420</w:t>
            </w:r>
          </w:p>
        </w:tc>
        <w:tc>
          <w:tcPr>
            <w:tcW w:w="2007" w:type="dxa"/>
            <w:tcBorders>
              <w:top w:val="single" w:sz="6" w:space="0" w:color="auto"/>
              <w:left w:val="single" w:sz="6" w:space="0" w:color="auto"/>
              <w:bottom w:val="single" w:sz="2" w:space="0" w:color="auto"/>
              <w:right w:val="single" w:sz="2" w:space="0" w:color="auto"/>
            </w:tcBorders>
            <w:vAlign w:val="center"/>
          </w:tcPr>
          <w:p w14:paraId="4E3A57C1"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008" w:type="dxa"/>
            <w:tcBorders>
              <w:top w:val="single" w:sz="6" w:space="0" w:color="auto"/>
              <w:left w:val="single" w:sz="6" w:space="0" w:color="auto"/>
              <w:bottom w:val="single" w:sz="2" w:space="0" w:color="auto"/>
              <w:right w:val="single" w:sz="2" w:space="0" w:color="auto"/>
            </w:tcBorders>
            <w:vAlign w:val="center"/>
          </w:tcPr>
          <w:p w14:paraId="2F45758F"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6C6C9D" w:rsidRPr="000C5B79" w14:paraId="53632F46" w14:textId="77777777">
        <w:trPr>
          <w:trHeight w:val="86"/>
          <w:jc w:val="center"/>
        </w:trPr>
        <w:tc>
          <w:tcPr>
            <w:tcW w:w="1741" w:type="dxa"/>
            <w:vMerge/>
            <w:tcBorders>
              <w:left w:val="single" w:sz="2" w:space="0" w:color="auto"/>
              <w:right w:val="single" w:sz="6" w:space="0" w:color="auto"/>
            </w:tcBorders>
            <w:vAlign w:val="center"/>
          </w:tcPr>
          <w:p w14:paraId="3B919063"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tcBorders>
              <w:left w:val="single" w:sz="6" w:space="0" w:color="auto"/>
              <w:right w:val="single" w:sz="6" w:space="0" w:color="auto"/>
            </w:tcBorders>
            <w:vAlign w:val="center"/>
          </w:tcPr>
          <w:p w14:paraId="5A5CE820"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cs="GillSansMT"/>
                <w:sz w:val="18"/>
                <w:szCs w:val="18"/>
                <w:highlight w:val="yellow"/>
              </w:rPr>
            </w:pPr>
          </w:p>
        </w:tc>
        <w:tc>
          <w:tcPr>
            <w:tcW w:w="1468" w:type="dxa"/>
            <w:tcBorders>
              <w:top w:val="single" w:sz="6" w:space="0" w:color="auto"/>
              <w:left w:val="single" w:sz="6" w:space="0" w:color="auto"/>
              <w:right w:val="single" w:sz="6" w:space="0" w:color="auto"/>
            </w:tcBorders>
            <w:vAlign w:val="center"/>
          </w:tcPr>
          <w:p w14:paraId="3941FC60"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520</w:t>
            </w:r>
          </w:p>
        </w:tc>
        <w:tc>
          <w:tcPr>
            <w:tcW w:w="2007" w:type="dxa"/>
            <w:tcBorders>
              <w:top w:val="single" w:sz="6" w:space="0" w:color="auto"/>
              <w:left w:val="single" w:sz="6" w:space="0" w:color="auto"/>
              <w:right w:val="single" w:sz="2" w:space="0" w:color="auto"/>
            </w:tcBorders>
            <w:vAlign w:val="center"/>
          </w:tcPr>
          <w:p w14:paraId="337BC62B"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008" w:type="dxa"/>
            <w:tcBorders>
              <w:top w:val="single" w:sz="6" w:space="0" w:color="auto"/>
              <w:left w:val="single" w:sz="6" w:space="0" w:color="auto"/>
              <w:right w:val="single" w:sz="2" w:space="0" w:color="auto"/>
            </w:tcBorders>
            <w:vAlign w:val="center"/>
          </w:tcPr>
          <w:p w14:paraId="2E6E2A8D"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6C6C9D" w:rsidRPr="000C5B79" w14:paraId="7486E263" w14:textId="77777777">
        <w:trPr>
          <w:trHeight w:val="382"/>
          <w:jc w:val="center"/>
        </w:trPr>
        <w:tc>
          <w:tcPr>
            <w:tcW w:w="1741" w:type="dxa"/>
            <w:vMerge/>
            <w:tcBorders>
              <w:left w:val="single" w:sz="2" w:space="0" w:color="auto"/>
              <w:right w:val="single" w:sz="6" w:space="0" w:color="auto"/>
            </w:tcBorders>
            <w:vAlign w:val="center"/>
          </w:tcPr>
          <w:p w14:paraId="1F197848"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tcBorders>
              <w:left w:val="single" w:sz="6" w:space="0" w:color="auto"/>
              <w:right w:val="single" w:sz="6" w:space="0" w:color="auto"/>
            </w:tcBorders>
            <w:vAlign w:val="center"/>
          </w:tcPr>
          <w:p w14:paraId="2F28328E"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cs="GillSansMT"/>
                <w:sz w:val="18"/>
                <w:szCs w:val="18"/>
                <w:highlight w:val="yellow"/>
              </w:rPr>
            </w:pPr>
          </w:p>
        </w:tc>
        <w:tc>
          <w:tcPr>
            <w:tcW w:w="1468" w:type="dxa"/>
            <w:tcBorders>
              <w:top w:val="single" w:sz="6" w:space="0" w:color="auto"/>
              <w:left w:val="single" w:sz="6" w:space="0" w:color="auto"/>
              <w:right w:val="single" w:sz="6" w:space="0" w:color="auto"/>
            </w:tcBorders>
            <w:vAlign w:val="center"/>
          </w:tcPr>
          <w:p w14:paraId="3428479B"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620</w:t>
            </w:r>
          </w:p>
        </w:tc>
        <w:tc>
          <w:tcPr>
            <w:tcW w:w="2007" w:type="dxa"/>
            <w:tcBorders>
              <w:top w:val="single" w:sz="6" w:space="0" w:color="auto"/>
              <w:left w:val="single" w:sz="6" w:space="0" w:color="auto"/>
              <w:right w:val="single" w:sz="2" w:space="0" w:color="auto"/>
            </w:tcBorders>
            <w:vAlign w:val="center"/>
          </w:tcPr>
          <w:p w14:paraId="084FCCDE"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008" w:type="dxa"/>
            <w:tcBorders>
              <w:top w:val="single" w:sz="6" w:space="0" w:color="auto"/>
              <w:left w:val="single" w:sz="6" w:space="0" w:color="auto"/>
              <w:right w:val="single" w:sz="2" w:space="0" w:color="auto"/>
            </w:tcBorders>
            <w:vAlign w:val="center"/>
          </w:tcPr>
          <w:p w14:paraId="78732607"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6C6C9D" w:rsidRPr="000C5B79" w14:paraId="548C8F21" w14:textId="77777777">
        <w:trPr>
          <w:trHeight w:val="86"/>
          <w:jc w:val="center"/>
        </w:trPr>
        <w:tc>
          <w:tcPr>
            <w:tcW w:w="1741" w:type="dxa"/>
            <w:vMerge/>
            <w:tcBorders>
              <w:left w:val="single" w:sz="2" w:space="0" w:color="auto"/>
              <w:right w:val="single" w:sz="6" w:space="0" w:color="auto"/>
            </w:tcBorders>
            <w:vAlign w:val="center"/>
          </w:tcPr>
          <w:p w14:paraId="75A7D5F0"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val="restart"/>
            <w:tcBorders>
              <w:top w:val="single" w:sz="6" w:space="0" w:color="auto"/>
              <w:left w:val="single" w:sz="6" w:space="0" w:color="auto"/>
              <w:right w:val="single" w:sz="6" w:space="0" w:color="auto"/>
            </w:tcBorders>
            <w:vAlign w:val="center"/>
          </w:tcPr>
          <w:p w14:paraId="42C760A2"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r w:rsidRPr="000C5B79">
              <w:rPr>
                <w:rFonts w:ascii="Gotham Office" w:hAnsi="Gotham Office" w:cs="GillSansMT"/>
                <w:sz w:val="18"/>
                <w:szCs w:val="18"/>
                <w:highlight w:val="yellow"/>
              </w:rPr>
              <w:t>Forés Simples (FS)/Forés Tubés (virole perdue ou récupérée) (FTP/FTR)</w:t>
            </w:r>
          </w:p>
        </w:tc>
        <w:tc>
          <w:tcPr>
            <w:tcW w:w="1468" w:type="dxa"/>
            <w:tcBorders>
              <w:top w:val="single" w:sz="6" w:space="0" w:color="auto"/>
              <w:left w:val="single" w:sz="6" w:space="0" w:color="auto"/>
              <w:bottom w:val="single" w:sz="6" w:space="0" w:color="auto"/>
              <w:right w:val="single" w:sz="6" w:space="0" w:color="auto"/>
            </w:tcBorders>
            <w:vAlign w:val="center"/>
          </w:tcPr>
          <w:p w14:paraId="75D2F7D9"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400</w:t>
            </w:r>
          </w:p>
        </w:tc>
        <w:tc>
          <w:tcPr>
            <w:tcW w:w="2007" w:type="dxa"/>
            <w:tcBorders>
              <w:top w:val="single" w:sz="6" w:space="0" w:color="auto"/>
              <w:left w:val="single" w:sz="6" w:space="0" w:color="auto"/>
              <w:bottom w:val="single" w:sz="6" w:space="0" w:color="auto"/>
              <w:right w:val="single" w:sz="2" w:space="0" w:color="auto"/>
            </w:tcBorders>
            <w:vAlign w:val="center"/>
          </w:tcPr>
          <w:p w14:paraId="397B273C"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008" w:type="dxa"/>
            <w:tcBorders>
              <w:top w:val="single" w:sz="6" w:space="0" w:color="auto"/>
              <w:left w:val="single" w:sz="6" w:space="0" w:color="auto"/>
              <w:bottom w:val="single" w:sz="6" w:space="0" w:color="auto"/>
              <w:right w:val="single" w:sz="2" w:space="0" w:color="auto"/>
            </w:tcBorders>
            <w:vAlign w:val="center"/>
          </w:tcPr>
          <w:p w14:paraId="449CF5C0"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6C6C9D" w:rsidRPr="000C5B79" w14:paraId="5ADFECE4" w14:textId="77777777">
        <w:trPr>
          <w:trHeight w:val="86"/>
          <w:jc w:val="center"/>
        </w:trPr>
        <w:tc>
          <w:tcPr>
            <w:tcW w:w="1741" w:type="dxa"/>
            <w:vMerge/>
            <w:tcBorders>
              <w:left w:val="single" w:sz="2" w:space="0" w:color="auto"/>
              <w:right w:val="single" w:sz="6" w:space="0" w:color="auto"/>
            </w:tcBorders>
            <w:vAlign w:val="center"/>
          </w:tcPr>
          <w:p w14:paraId="2F5BD0A9" w14:textId="77777777"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vMerge/>
            <w:tcBorders>
              <w:left w:val="single" w:sz="6" w:space="0" w:color="auto"/>
              <w:right w:val="single" w:sz="6" w:space="0" w:color="auto"/>
            </w:tcBorders>
            <w:vAlign w:val="center"/>
          </w:tcPr>
          <w:p w14:paraId="7060BDE8"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p>
        </w:tc>
        <w:tc>
          <w:tcPr>
            <w:tcW w:w="1468" w:type="dxa"/>
            <w:tcBorders>
              <w:top w:val="single" w:sz="6" w:space="0" w:color="auto"/>
              <w:left w:val="single" w:sz="6" w:space="0" w:color="auto"/>
              <w:bottom w:val="single" w:sz="6" w:space="0" w:color="auto"/>
              <w:right w:val="single" w:sz="6" w:space="0" w:color="auto"/>
            </w:tcBorders>
            <w:vAlign w:val="center"/>
          </w:tcPr>
          <w:p w14:paraId="4A62574E"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500</w:t>
            </w:r>
          </w:p>
        </w:tc>
        <w:tc>
          <w:tcPr>
            <w:tcW w:w="2007" w:type="dxa"/>
            <w:tcBorders>
              <w:top w:val="single" w:sz="6" w:space="0" w:color="auto"/>
              <w:left w:val="single" w:sz="6" w:space="0" w:color="auto"/>
              <w:bottom w:val="single" w:sz="6" w:space="0" w:color="auto"/>
              <w:right w:val="single" w:sz="2" w:space="0" w:color="auto"/>
            </w:tcBorders>
            <w:vAlign w:val="center"/>
          </w:tcPr>
          <w:p w14:paraId="39BC2613"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008" w:type="dxa"/>
            <w:tcBorders>
              <w:top w:val="single" w:sz="6" w:space="0" w:color="auto"/>
              <w:left w:val="single" w:sz="6" w:space="0" w:color="auto"/>
              <w:bottom w:val="single" w:sz="6" w:space="0" w:color="auto"/>
              <w:right w:val="single" w:sz="2" w:space="0" w:color="auto"/>
            </w:tcBorders>
            <w:vAlign w:val="center"/>
          </w:tcPr>
          <w:p w14:paraId="020D7F79"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6C6C9D" w:rsidRPr="000C5B79" w14:paraId="739E2994" w14:textId="77777777">
        <w:trPr>
          <w:trHeight w:val="86"/>
          <w:jc w:val="center"/>
        </w:trPr>
        <w:tc>
          <w:tcPr>
            <w:tcW w:w="1741" w:type="dxa"/>
            <w:vMerge/>
            <w:tcBorders>
              <w:left w:val="single" w:sz="2" w:space="0" w:color="auto"/>
              <w:right w:val="single" w:sz="6" w:space="0" w:color="auto"/>
            </w:tcBorders>
            <w:vAlign w:val="center"/>
          </w:tcPr>
          <w:p w14:paraId="5B8FDFEA" w14:textId="6B55FF5B" w:rsidR="006C6C9D" w:rsidRPr="000C5B79" w:rsidRDefault="006C6C9D" w:rsidP="005E56C3">
            <w:pPr>
              <w:suppressAutoHyphens/>
              <w:spacing w:before="120" w:after="120" w:line="240" w:lineRule="auto"/>
              <w:jc w:val="center"/>
              <w:rPr>
                <w:rFonts w:ascii="Gotham Office" w:hAnsi="Gotham Office"/>
                <w:sz w:val="18"/>
                <w:szCs w:val="18"/>
                <w:highlight w:val="yellow"/>
              </w:rPr>
            </w:pPr>
          </w:p>
        </w:tc>
        <w:tc>
          <w:tcPr>
            <w:tcW w:w="2271" w:type="dxa"/>
            <w:tcBorders>
              <w:left w:val="single" w:sz="6" w:space="0" w:color="auto"/>
              <w:bottom w:val="single" w:sz="6" w:space="0" w:color="auto"/>
              <w:right w:val="single" w:sz="6" w:space="0" w:color="auto"/>
            </w:tcBorders>
            <w:vAlign w:val="center"/>
          </w:tcPr>
          <w:p w14:paraId="398DF2DE" w14:textId="77777777" w:rsidR="006C6C9D" w:rsidRPr="000C5B79" w:rsidRDefault="006C6C9D" w:rsidP="005E56C3">
            <w:pPr>
              <w:suppressAutoHyphens/>
              <w:autoSpaceDE w:val="0"/>
              <w:autoSpaceDN w:val="0"/>
              <w:adjustRightInd w:val="0"/>
              <w:spacing w:before="120" w:after="120" w:line="240" w:lineRule="auto"/>
              <w:ind w:left="-105" w:right="-39"/>
              <w:jc w:val="center"/>
              <w:rPr>
                <w:rFonts w:ascii="Gotham Office" w:hAnsi="Gotham Office"/>
                <w:sz w:val="18"/>
                <w:szCs w:val="18"/>
                <w:highlight w:val="yellow"/>
              </w:rPr>
            </w:pPr>
            <w:r w:rsidRPr="000C5B79">
              <w:rPr>
                <w:rFonts w:ascii="Gotham Office" w:hAnsi="Gotham Office" w:cs="GillSansMT"/>
                <w:sz w:val="18"/>
                <w:szCs w:val="18"/>
                <w:highlight w:val="yellow"/>
              </w:rPr>
              <w:t>Forés Simples (FS)/Forés Tubés (virole perdue ou récupérée) (FTP/FTR)</w:t>
            </w:r>
          </w:p>
        </w:tc>
        <w:tc>
          <w:tcPr>
            <w:tcW w:w="1468" w:type="dxa"/>
            <w:tcBorders>
              <w:top w:val="single" w:sz="6" w:space="0" w:color="auto"/>
              <w:left w:val="single" w:sz="6" w:space="0" w:color="auto"/>
              <w:bottom w:val="single" w:sz="6" w:space="0" w:color="auto"/>
              <w:right w:val="single" w:sz="6" w:space="0" w:color="auto"/>
            </w:tcBorders>
            <w:vAlign w:val="center"/>
          </w:tcPr>
          <w:p w14:paraId="15AB06D8"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600</w:t>
            </w:r>
          </w:p>
        </w:tc>
        <w:tc>
          <w:tcPr>
            <w:tcW w:w="2007" w:type="dxa"/>
            <w:tcBorders>
              <w:top w:val="single" w:sz="6" w:space="0" w:color="auto"/>
              <w:left w:val="single" w:sz="6" w:space="0" w:color="auto"/>
              <w:bottom w:val="single" w:sz="6" w:space="0" w:color="auto"/>
              <w:right w:val="single" w:sz="2" w:space="0" w:color="auto"/>
            </w:tcBorders>
            <w:vAlign w:val="center"/>
          </w:tcPr>
          <w:p w14:paraId="5D3237ED"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008" w:type="dxa"/>
            <w:tcBorders>
              <w:top w:val="single" w:sz="6" w:space="0" w:color="auto"/>
              <w:left w:val="single" w:sz="6" w:space="0" w:color="auto"/>
              <w:bottom w:val="single" w:sz="6" w:space="0" w:color="auto"/>
              <w:right w:val="single" w:sz="2" w:space="0" w:color="auto"/>
            </w:tcBorders>
            <w:vAlign w:val="center"/>
          </w:tcPr>
          <w:p w14:paraId="6A98666C" w14:textId="77777777" w:rsidR="006C6C9D" w:rsidRPr="000C5B79" w:rsidRDefault="006C6C9D"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5171CCD4" w14:textId="77777777" w:rsidR="00C00C39" w:rsidRPr="000C5B79" w:rsidRDefault="00C00C39">
      <w:pPr>
        <w:rPr>
          <w:rFonts w:ascii="Gotham Office" w:hAnsi="Gotham Office"/>
          <w:sz w:val="22"/>
          <w:szCs w:val="22"/>
          <w:highlight w:val="yellow"/>
        </w:rPr>
      </w:pPr>
      <w:r w:rsidRPr="000C5B79">
        <w:rPr>
          <w:rFonts w:ascii="Gotham Office" w:hAnsi="Gotham Office"/>
          <w:sz w:val="22"/>
          <w:szCs w:val="22"/>
          <w:highlight w:val="yellow"/>
        </w:rPr>
        <w:br w:type="page"/>
      </w:r>
    </w:p>
    <w:p w14:paraId="15AE05A2" w14:textId="0DBAC705" w:rsidR="005E56C3" w:rsidRPr="000C5B79" w:rsidRDefault="005E56C3" w:rsidP="005E56C3">
      <w:pPr>
        <w:suppressAutoHyphens/>
        <w:autoSpaceDE w:val="0"/>
        <w:autoSpaceDN w:val="0"/>
        <w:adjustRightInd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La valeur moyenne de la contrainte de compression du béton dans la section la plus sollicitée du pieu, </w:t>
      </w:r>
      <w:r w:rsidRPr="000C5B79">
        <w:rPr>
          <w:rFonts w:ascii="Gotham Office" w:hAnsi="Gotham Office" w:cs="Arial"/>
          <w:b/>
          <w:sz w:val="22"/>
          <w:szCs w:val="22"/>
          <w:highlight w:val="yellow"/>
        </w:rPr>
        <w:sym w:font="Symbol" w:char="F073"/>
      </w:r>
      <w:r w:rsidRPr="000C5B79">
        <w:rPr>
          <w:rFonts w:ascii="Gotham Office" w:hAnsi="Gotham Office" w:cs="Arial"/>
          <w:b/>
          <w:sz w:val="22"/>
          <w:szCs w:val="22"/>
          <w:highlight w:val="yellow"/>
          <w:vertAlign w:val="subscript"/>
        </w:rPr>
        <w:t>c</w:t>
      </w:r>
      <w:r w:rsidRPr="000C5B79">
        <w:rPr>
          <w:rFonts w:ascii="Gotham Office" w:hAnsi="Gotham Office" w:cs="Arial"/>
          <w:b/>
          <w:bCs/>
          <w:sz w:val="22"/>
          <w:szCs w:val="22"/>
          <w:highlight w:val="yellow"/>
          <w:vertAlign w:val="subscript"/>
        </w:rPr>
        <w:t>moy</w:t>
      </w:r>
      <w:r w:rsidRPr="000C5B79">
        <w:rPr>
          <w:rFonts w:ascii="Gotham Office" w:hAnsi="Gotham Office" w:cs="Arial"/>
          <w:sz w:val="22"/>
          <w:szCs w:val="22"/>
          <w:highlight w:val="yellow"/>
        </w:rPr>
        <w:t>,</w:t>
      </w:r>
      <w:r w:rsidRPr="000C5B79">
        <w:rPr>
          <w:rFonts w:ascii="Gotham Office" w:hAnsi="Gotham Office"/>
          <w:sz w:val="22"/>
          <w:szCs w:val="22"/>
          <w:highlight w:val="yellow"/>
        </w:rPr>
        <w:t xml:space="preserve"> ne doit pas excéder les valeurs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1083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37"/>
        <w:gridCol w:w="2024"/>
        <w:gridCol w:w="1334"/>
        <w:gridCol w:w="1377"/>
        <w:gridCol w:w="1448"/>
        <w:gridCol w:w="1284"/>
        <w:gridCol w:w="1633"/>
      </w:tblGrid>
      <w:tr w:rsidR="005E56C3" w:rsidRPr="000C5B79" w14:paraId="5187F69F" w14:textId="77777777">
        <w:trPr>
          <w:trHeight w:val="43"/>
          <w:jc w:val="center"/>
        </w:trPr>
        <w:tc>
          <w:tcPr>
            <w:tcW w:w="1737" w:type="dxa"/>
            <w:vMerge w:val="restart"/>
            <w:tcBorders>
              <w:top w:val="single" w:sz="8" w:space="0" w:color="auto"/>
              <w:left w:val="single" w:sz="8" w:space="0" w:color="auto"/>
              <w:right w:val="single" w:sz="8" w:space="0" w:color="auto"/>
            </w:tcBorders>
            <w:shd w:val="clear" w:color="auto" w:fill="F2F2F2"/>
            <w:vAlign w:val="center"/>
          </w:tcPr>
          <w:p w14:paraId="501ADCDC"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b/>
                <w:sz w:val="18"/>
                <w:szCs w:val="18"/>
                <w:highlight w:val="yellow"/>
              </w:rPr>
            </w:pPr>
            <w:bookmarkStart w:id="319" w:name="_Hlk90379482"/>
            <w:r w:rsidRPr="000C5B79">
              <w:rPr>
                <w:rFonts w:ascii="Gotham Office" w:hAnsi="Gotham Office"/>
                <w:b/>
                <w:sz w:val="18"/>
                <w:szCs w:val="18"/>
                <w:highlight w:val="yellow"/>
              </w:rPr>
              <w:t>Contrôle</w:t>
            </w:r>
            <w:r w:rsidRPr="000C5B79">
              <w:rPr>
                <w:rFonts w:ascii="Gotham Office" w:hAnsi="Gotham Office" w:cs="GillSansMT"/>
                <w:b/>
                <w:sz w:val="18"/>
                <w:szCs w:val="18"/>
                <w:highlight w:val="yellow"/>
              </w:rPr>
              <w:t xml:space="preserve"> renforcé</w:t>
            </w:r>
          </w:p>
        </w:tc>
        <w:tc>
          <w:tcPr>
            <w:tcW w:w="2024" w:type="dxa"/>
            <w:vMerge w:val="restart"/>
            <w:tcBorders>
              <w:top w:val="single" w:sz="8" w:space="0" w:color="auto"/>
              <w:left w:val="single" w:sz="8" w:space="0" w:color="auto"/>
              <w:right w:val="single" w:sz="8" w:space="0" w:color="auto"/>
            </w:tcBorders>
            <w:shd w:val="clear" w:color="auto" w:fill="F2F2F2"/>
            <w:vAlign w:val="center"/>
            <w:hideMark/>
          </w:tcPr>
          <w:p w14:paraId="3197C8ED"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Type de pieux / Classe de béton</w:t>
            </w:r>
          </w:p>
        </w:tc>
        <w:tc>
          <w:tcPr>
            <w:tcW w:w="1334" w:type="dxa"/>
            <w:vMerge w:val="restart"/>
            <w:tcBorders>
              <w:top w:val="single" w:sz="8" w:space="0" w:color="auto"/>
              <w:left w:val="single" w:sz="8" w:space="0" w:color="auto"/>
              <w:right w:val="single" w:sz="8" w:space="0" w:color="auto"/>
            </w:tcBorders>
            <w:shd w:val="clear" w:color="auto" w:fill="F2F2F2"/>
            <w:vAlign w:val="center"/>
            <w:hideMark/>
          </w:tcPr>
          <w:p w14:paraId="2704003E"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Diamètre </w:t>
            </w:r>
            <w:r w:rsidRPr="000C5B79">
              <w:rPr>
                <w:rFonts w:ascii="Gotham Office" w:hAnsi="Gotham Office"/>
                <w:b/>
                <w:sz w:val="18"/>
                <w:szCs w:val="18"/>
                <w:highlight w:val="yellow"/>
              </w:rPr>
              <w:br/>
              <w:t xml:space="preserve">des pieux </w:t>
            </w:r>
            <w:r w:rsidRPr="000C5B79">
              <w:rPr>
                <w:rFonts w:ascii="Gotham Office" w:hAnsi="Gotham Office"/>
                <w:b/>
                <w:sz w:val="18"/>
                <w:szCs w:val="18"/>
                <w:highlight w:val="yellow"/>
              </w:rPr>
              <w:br/>
              <w:t>B (mm)</w:t>
            </w:r>
          </w:p>
        </w:tc>
        <w:tc>
          <w:tcPr>
            <w:tcW w:w="5742" w:type="dxa"/>
            <w:gridSpan w:val="4"/>
            <w:tcBorders>
              <w:top w:val="single" w:sz="8" w:space="0" w:color="auto"/>
              <w:left w:val="single" w:sz="8" w:space="0" w:color="auto"/>
              <w:bottom w:val="single" w:sz="8" w:space="0" w:color="auto"/>
              <w:right w:val="single" w:sz="8" w:space="0" w:color="auto"/>
            </w:tcBorders>
            <w:shd w:val="clear" w:color="auto" w:fill="F2F2F2"/>
            <w:vAlign w:val="center"/>
            <w:hideMark/>
          </w:tcPr>
          <w:p w14:paraId="5F8A23B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Contrainte de compression moyenne du béton dans la section la plus sollicitée du pieu</w:t>
            </w:r>
            <w:r w:rsidRPr="000C5B79">
              <w:rPr>
                <w:rFonts w:ascii="Calibri" w:hAnsi="Calibri" w:cs="Calibri"/>
                <w:b/>
                <w:sz w:val="18"/>
                <w:szCs w:val="18"/>
                <w:highlight w:val="yellow"/>
              </w:rPr>
              <w:t> </w:t>
            </w:r>
            <w:r w:rsidRPr="000C5B79">
              <w:rPr>
                <w:rFonts w:ascii="Gotham Office" w:hAnsi="Gotham Office" w:cs="Arial"/>
                <w:b/>
                <w:sz w:val="18"/>
                <w:szCs w:val="18"/>
                <w:highlight w:val="yellow"/>
              </w:rPr>
              <w:t xml:space="preserve">: </w:t>
            </w:r>
            <w:r w:rsidRPr="000C5B79">
              <w:rPr>
                <w:rFonts w:ascii="Gotham Office" w:hAnsi="Gotham Office" w:cs="Arial"/>
                <w:b/>
                <w:sz w:val="18"/>
                <w:szCs w:val="18"/>
                <w:highlight w:val="yellow"/>
              </w:rPr>
              <w:sym w:font="Symbol" w:char="F073"/>
            </w:r>
            <w:r w:rsidRPr="000C5B79">
              <w:rPr>
                <w:rFonts w:ascii="Gotham Office" w:hAnsi="Gotham Office" w:cs="Arial"/>
                <w:b/>
                <w:sz w:val="18"/>
                <w:szCs w:val="18"/>
                <w:highlight w:val="yellow"/>
                <w:vertAlign w:val="subscript"/>
              </w:rPr>
              <w:t>c</w:t>
            </w:r>
            <w:r w:rsidRPr="000C5B79">
              <w:rPr>
                <w:rFonts w:ascii="Gotham Office" w:hAnsi="Gotham Office" w:cs="Arial"/>
                <w:b/>
                <w:bCs/>
                <w:sz w:val="18"/>
                <w:szCs w:val="18"/>
                <w:highlight w:val="yellow"/>
                <w:vertAlign w:val="subscript"/>
              </w:rPr>
              <w:t>moy</w:t>
            </w:r>
            <w:r w:rsidRPr="000C5B79">
              <w:rPr>
                <w:rFonts w:ascii="Gotham Office" w:hAnsi="Gotham Office" w:cs="Arial"/>
                <w:b/>
                <w:sz w:val="18"/>
                <w:szCs w:val="18"/>
                <w:highlight w:val="yellow"/>
              </w:rPr>
              <w:t xml:space="preserve"> (MPa)</w:t>
            </w:r>
          </w:p>
        </w:tc>
      </w:tr>
      <w:tr w:rsidR="005E56C3" w:rsidRPr="000C5B79" w14:paraId="4173A799" w14:textId="77777777">
        <w:trPr>
          <w:trHeight w:val="43"/>
          <w:jc w:val="center"/>
        </w:trPr>
        <w:tc>
          <w:tcPr>
            <w:tcW w:w="1737" w:type="dxa"/>
            <w:vMerge/>
            <w:tcBorders>
              <w:left w:val="single" w:sz="8" w:space="0" w:color="auto"/>
              <w:right w:val="single" w:sz="8" w:space="0" w:color="auto"/>
            </w:tcBorders>
            <w:shd w:val="clear" w:color="auto" w:fill="F2F2F2"/>
          </w:tcPr>
          <w:p w14:paraId="680D09E0" w14:textId="77777777" w:rsidR="005E56C3" w:rsidRPr="000C5B79" w:rsidRDefault="005E56C3" w:rsidP="005E56C3">
            <w:pPr>
              <w:suppressAutoHyphens/>
              <w:spacing w:before="120" w:after="120" w:line="240" w:lineRule="auto"/>
              <w:ind w:left="-52"/>
              <w:jc w:val="center"/>
              <w:rPr>
                <w:rFonts w:ascii="Gotham Office" w:hAnsi="Gotham Office"/>
                <w:b/>
                <w:sz w:val="18"/>
                <w:szCs w:val="18"/>
                <w:highlight w:val="yellow"/>
              </w:rPr>
            </w:pPr>
          </w:p>
        </w:tc>
        <w:tc>
          <w:tcPr>
            <w:tcW w:w="2024" w:type="dxa"/>
            <w:vMerge/>
            <w:tcBorders>
              <w:left w:val="single" w:sz="8" w:space="0" w:color="auto"/>
              <w:right w:val="single" w:sz="8" w:space="0" w:color="auto"/>
            </w:tcBorders>
            <w:shd w:val="clear" w:color="auto" w:fill="F2F2F2"/>
            <w:vAlign w:val="center"/>
            <w:hideMark/>
          </w:tcPr>
          <w:p w14:paraId="5740C797"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1334" w:type="dxa"/>
            <w:vMerge/>
            <w:tcBorders>
              <w:left w:val="single" w:sz="8" w:space="0" w:color="auto"/>
              <w:right w:val="single" w:sz="8" w:space="0" w:color="auto"/>
            </w:tcBorders>
            <w:shd w:val="clear" w:color="auto" w:fill="F2F2F2"/>
            <w:vAlign w:val="center"/>
            <w:hideMark/>
          </w:tcPr>
          <w:p w14:paraId="6B35D74D"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2825" w:type="dxa"/>
            <w:gridSpan w:val="2"/>
            <w:tcBorders>
              <w:top w:val="single" w:sz="8" w:space="0" w:color="auto"/>
              <w:left w:val="single" w:sz="8" w:space="0" w:color="auto"/>
              <w:bottom w:val="single" w:sz="8" w:space="0" w:color="auto"/>
              <w:right w:val="single" w:sz="8" w:space="0" w:color="auto"/>
            </w:tcBorders>
            <w:shd w:val="clear" w:color="auto" w:fill="F2F2F2"/>
            <w:vAlign w:val="center"/>
            <w:hideMark/>
          </w:tcPr>
          <w:p w14:paraId="0B9190F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ELS caractéristique</w:t>
            </w:r>
            <w:r w:rsidRPr="000C5B79">
              <w:rPr>
                <w:rFonts w:ascii="Gotham Office" w:hAnsi="Gotham Office"/>
                <w:b/>
                <w:sz w:val="18"/>
                <w:szCs w:val="18"/>
                <w:highlight w:val="yellow"/>
                <w:vertAlign w:val="superscript"/>
              </w:rPr>
              <w:t>(1)</w:t>
            </w:r>
          </w:p>
        </w:tc>
        <w:tc>
          <w:tcPr>
            <w:tcW w:w="2917" w:type="dxa"/>
            <w:gridSpan w:val="2"/>
            <w:tcBorders>
              <w:top w:val="single" w:sz="8" w:space="0" w:color="auto"/>
              <w:left w:val="single" w:sz="8" w:space="0" w:color="auto"/>
              <w:right w:val="single" w:sz="8" w:space="0" w:color="auto"/>
            </w:tcBorders>
            <w:shd w:val="clear" w:color="auto" w:fill="F2F2F2"/>
            <w:vAlign w:val="center"/>
            <w:hideMark/>
          </w:tcPr>
          <w:p w14:paraId="6A72640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ELU fondamentale</w:t>
            </w:r>
            <w:r w:rsidRPr="000C5B79">
              <w:rPr>
                <w:rFonts w:ascii="Gotham Office" w:hAnsi="Gotham Office"/>
                <w:b/>
                <w:sz w:val="18"/>
                <w:szCs w:val="18"/>
                <w:highlight w:val="yellow"/>
                <w:vertAlign w:val="superscript"/>
              </w:rPr>
              <w:t>(2)</w:t>
            </w:r>
          </w:p>
        </w:tc>
      </w:tr>
      <w:tr w:rsidR="005E56C3" w:rsidRPr="000C5B79" w14:paraId="6495AE1C" w14:textId="77777777">
        <w:trPr>
          <w:trHeight w:val="185"/>
          <w:jc w:val="center"/>
        </w:trPr>
        <w:tc>
          <w:tcPr>
            <w:tcW w:w="1737" w:type="dxa"/>
            <w:vMerge/>
            <w:tcBorders>
              <w:left w:val="single" w:sz="8" w:space="0" w:color="auto"/>
              <w:bottom w:val="single" w:sz="8" w:space="0" w:color="auto"/>
              <w:right w:val="single" w:sz="8" w:space="0" w:color="auto"/>
            </w:tcBorders>
            <w:shd w:val="clear" w:color="auto" w:fill="F2F2F2"/>
          </w:tcPr>
          <w:p w14:paraId="0CF170A0" w14:textId="77777777" w:rsidR="005E56C3" w:rsidRPr="000C5B79" w:rsidRDefault="005E56C3" w:rsidP="005E56C3">
            <w:pPr>
              <w:suppressAutoHyphens/>
              <w:spacing w:before="120" w:after="120" w:line="240" w:lineRule="auto"/>
              <w:ind w:left="-52"/>
              <w:jc w:val="center"/>
              <w:rPr>
                <w:rFonts w:ascii="Gotham Office" w:hAnsi="Gotham Office"/>
                <w:b/>
                <w:sz w:val="18"/>
                <w:szCs w:val="18"/>
                <w:highlight w:val="yellow"/>
              </w:rPr>
            </w:pPr>
          </w:p>
        </w:tc>
        <w:tc>
          <w:tcPr>
            <w:tcW w:w="2024" w:type="dxa"/>
            <w:vMerge/>
            <w:tcBorders>
              <w:left w:val="single" w:sz="8" w:space="0" w:color="auto"/>
              <w:bottom w:val="single" w:sz="8" w:space="0" w:color="auto"/>
              <w:right w:val="single" w:sz="8" w:space="0" w:color="auto"/>
            </w:tcBorders>
            <w:shd w:val="clear" w:color="auto" w:fill="F2F2F2"/>
            <w:vAlign w:val="center"/>
          </w:tcPr>
          <w:p w14:paraId="257A6E03"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1334" w:type="dxa"/>
            <w:vMerge/>
            <w:tcBorders>
              <w:left w:val="single" w:sz="8" w:space="0" w:color="auto"/>
              <w:bottom w:val="single" w:sz="8" w:space="0" w:color="auto"/>
              <w:right w:val="single" w:sz="8" w:space="0" w:color="auto"/>
            </w:tcBorders>
            <w:shd w:val="clear" w:color="auto" w:fill="F2F2F2"/>
            <w:vAlign w:val="center"/>
          </w:tcPr>
          <w:p w14:paraId="64DB324B" w14:textId="77777777" w:rsidR="005E56C3" w:rsidRPr="000C5B79" w:rsidRDefault="005E56C3" w:rsidP="005E56C3">
            <w:pPr>
              <w:suppressAutoHyphens/>
              <w:spacing w:before="120" w:after="120" w:line="240" w:lineRule="auto"/>
              <w:jc w:val="center"/>
              <w:rPr>
                <w:rFonts w:ascii="Gotham Office" w:hAnsi="Gotham Office"/>
                <w:b/>
                <w:sz w:val="18"/>
                <w:szCs w:val="18"/>
                <w:highlight w:val="yellow"/>
              </w:rPr>
            </w:pPr>
          </w:p>
        </w:tc>
        <w:tc>
          <w:tcPr>
            <w:tcW w:w="1377" w:type="dxa"/>
            <w:tcBorders>
              <w:top w:val="single" w:sz="8" w:space="0" w:color="auto"/>
              <w:left w:val="single" w:sz="8" w:space="0" w:color="auto"/>
              <w:bottom w:val="single" w:sz="8" w:space="0" w:color="auto"/>
              <w:right w:val="single" w:sz="8" w:space="0" w:color="auto"/>
            </w:tcBorders>
            <w:shd w:val="clear" w:color="auto" w:fill="F2F2F2"/>
            <w:vAlign w:val="center"/>
          </w:tcPr>
          <w:p w14:paraId="482552D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Si L </w:t>
            </w:r>
            <w:r w:rsidRPr="000C5B79">
              <w:rPr>
                <w:rFonts w:ascii="Cambria Math" w:hAnsi="Cambria Math" w:cs="Cambria Math"/>
                <w:b/>
                <w:sz w:val="18"/>
                <w:szCs w:val="18"/>
                <w:highlight w:val="yellow"/>
              </w:rPr>
              <w:t>≤</w:t>
            </w:r>
            <w:r w:rsidRPr="000C5B79">
              <w:rPr>
                <w:rFonts w:ascii="Gotham Office" w:hAnsi="Gotham Office" w:cs="Arial"/>
                <w:b/>
                <w:sz w:val="18"/>
                <w:szCs w:val="18"/>
                <w:highlight w:val="yellow"/>
              </w:rPr>
              <w:t xml:space="preserve"> 20 B</w:t>
            </w:r>
          </w:p>
        </w:tc>
        <w:tc>
          <w:tcPr>
            <w:tcW w:w="1448" w:type="dxa"/>
            <w:tcBorders>
              <w:top w:val="single" w:sz="8" w:space="0" w:color="auto"/>
              <w:left w:val="single" w:sz="8" w:space="0" w:color="auto"/>
              <w:bottom w:val="single" w:sz="8" w:space="0" w:color="auto"/>
              <w:right w:val="single" w:sz="8" w:space="0" w:color="auto"/>
            </w:tcBorders>
            <w:shd w:val="clear" w:color="auto" w:fill="F2F2F2"/>
            <w:vAlign w:val="center"/>
          </w:tcPr>
          <w:p w14:paraId="5AE7FC0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b/>
                <w:sz w:val="18"/>
                <w:szCs w:val="18"/>
                <w:highlight w:val="yellow"/>
              </w:rPr>
            </w:pPr>
            <w:r w:rsidRPr="000C5B79">
              <w:rPr>
                <w:rFonts w:ascii="Gotham Office" w:hAnsi="Gotham Office" w:cs="Arial"/>
                <w:b/>
                <w:sz w:val="18"/>
                <w:szCs w:val="18"/>
                <w:highlight w:val="yellow"/>
              </w:rPr>
              <w:t>Si L &gt; 20 B</w:t>
            </w:r>
          </w:p>
        </w:tc>
        <w:tc>
          <w:tcPr>
            <w:tcW w:w="1284" w:type="dxa"/>
            <w:tcBorders>
              <w:left w:val="single" w:sz="8" w:space="0" w:color="auto"/>
              <w:bottom w:val="single" w:sz="8" w:space="0" w:color="auto"/>
              <w:right w:val="single" w:sz="8" w:space="0" w:color="auto"/>
            </w:tcBorders>
            <w:shd w:val="clear" w:color="auto" w:fill="F2F2F2"/>
            <w:vAlign w:val="center"/>
          </w:tcPr>
          <w:p w14:paraId="10BBED3D"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cs="Arial"/>
                <w:b/>
                <w:sz w:val="18"/>
                <w:szCs w:val="18"/>
                <w:highlight w:val="yellow"/>
              </w:rPr>
              <w:t xml:space="preserve">Si L </w:t>
            </w:r>
            <w:r w:rsidRPr="000C5B79">
              <w:rPr>
                <w:rFonts w:ascii="Cambria Math" w:hAnsi="Cambria Math" w:cs="Cambria Math"/>
                <w:b/>
                <w:sz w:val="18"/>
                <w:szCs w:val="18"/>
                <w:highlight w:val="yellow"/>
              </w:rPr>
              <w:t>≤</w:t>
            </w:r>
            <w:r w:rsidRPr="000C5B79">
              <w:rPr>
                <w:rFonts w:ascii="Gotham Office" w:hAnsi="Gotham Office" w:cs="Arial"/>
                <w:b/>
                <w:sz w:val="18"/>
                <w:szCs w:val="18"/>
                <w:highlight w:val="yellow"/>
              </w:rPr>
              <w:t xml:space="preserve"> 20 B</w:t>
            </w:r>
          </w:p>
        </w:tc>
        <w:tc>
          <w:tcPr>
            <w:tcW w:w="1633" w:type="dxa"/>
            <w:tcBorders>
              <w:left w:val="single" w:sz="8" w:space="0" w:color="auto"/>
              <w:bottom w:val="single" w:sz="8" w:space="0" w:color="auto"/>
              <w:right w:val="single" w:sz="8" w:space="0" w:color="auto"/>
            </w:tcBorders>
            <w:shd w:val="clear" w:color="auto" w:fill="F2F2F2"/>
            <w:vAlign w:val="center"/>
          </w:tcPr>
          <w:p w14:paraId="1488F117"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b/>
                <w:sz w:val="18"/>
                <w:szCs w:val="18"/>
                <w:highlight w:val="yellow"/>
              </w:rPr>
            </w:pPr>
            <w:r w:rsidRPr="000C5B79">
              <w:rPr>
                <w:rFonts w:ascii="Gotham Office" w:hAnsi="Gotham Office" w:cs="Arial"/>
                <w:b/>
                <w:sz w:val="18"/>
                <w:szCs w:val="18"/>
                <w:highlight w:val="yellow"/>
              </w:rPr>
              <w:t>Si L &gt; 20 B</w:t>
            </w:r>
          </w:p>
        </w:tc>
      </w:tr>
      <w:tr w:rsidR="005E56C3" w:rsidRPr="000C5B79" w14:paraId="1637AC9A" w14:textId="77777777">
        <w:trPr>
          <w:trHeight w:val="252"/>
          <w:jc w:val="center"/>
        </w:trPr>
        <w:tc>
          <w:tcPr>
            <w:tcW w:w="1737" w:type="dxa"/>
            <w:vMerge w:val="restart"/>
            <w:tcBorders>
              <w:top w:val="single" w:sz="8" w:space="0" w:color="auto"/>
              <w:left w:val="single" w:sz="8" w:space="0" w:color="auto"/>
              <w:right w:val="single" w:sz="8" w:space="0" w:color="auto"/>
            </w:tcBorders>
            <w:vAlign w:val="center"/>
          </w:tcPr>
          <w:p w14:paraId="5D454F32"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r w:rsidRPr="000C5B79">
              <w:rPr>
                <w:rFonts w:ascii="Gotham Office" w:hAnsi="Gotham Office" w:cs="GillSansMT"/>
                <w:sz w:val="18"/>
                <w:szCs w:val="18"/>
                <w:highlight w:val="yellow"/>
              </w:rPr>
              <w:t>Sans contrôle renforcé</w:t>
            </w:r>
          </w:p>
        </w:tc>
        <w:tc>
          <w:tcPr>
            <w:tcW w:w="2024" w:type="dxa"/>
            <w:vMerge w:val="restart"/>
            <w:tcBorders>
              <w:top w:val="single" w:sz="8" w:space="0" w:color="auto"/>
              <w:left w:val="single" w:sz="8" w:space="0" w:color="auto"/>
              <w:right w:val="single" w:sz="8" w:space="0" w:color="auto"/>
            </w:tcBorders>
            <w:vAlign w:val="center"/>
          </w:tcPr>
          <w:p w14:paraId="46FC280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cs="GillSansMT"/>
                <w:sz w:val="18"/>
                <w:szCs w:val="18"/>
                <w:highlight w:val="yellow"/>
              </w:rPr>
              <w:t>Forés Tarière Creuse (FTC)</w:t>
            </w:r>
          </w:p>
          <w:p w14:paraId="529764F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sz w:val="18"/>
                <w:szCs w:val="18"/>
                <w:highlight w:val="yellow"/>
              </w:rPr>
              <w:t>CXX/XX</w:t>
            </w:r>
          </w:p>
        </w:tc>
        <w:tc>
          <w:tcPr>
            <w:tcW w:w="1334" w:type="dxa"/>
            <w:tcBorders>
              <w:top w:val="single" w:sz="8" w:space="0" w:color="auto"/>
              <w:left w:val="single" w:sz="8" w:space="0" w:color="auto"/>
              <w:right w:val="single" w:sz="8" w:space="0" w:color="auto"/>
            </w:tcBorders>
            <w:vAlign w:val="center"/>
          </w:tcPr>
          <w:p w14:paraId="150A0159"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420</w:t>
            </w:r>
          </w:p>
        </w:tc>
        <w:tc>
          <w:tcPr>
            <w:tcW w:w="1377" w:type="dxa"/>
            <w:tcBorders>
              <w:top w:val="single" w:sz="8" w:space="0" w:color="auto"/>
              <w:left w:val="single" w:sz="8" w:space="0" w:color="auto"/>
              <w:bottom w:val="single" w:sz="8" w:space="0" w:color="auto"/>
              <w:right w:val="single" w:sz="8" w:space="0" w:color="auto"/>
            </w:tcBorders>
            <w:vAlign w:val="center"/>
          </w:tcPr>
          <w:p w14:paraId="3BE27917"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448" w:type="dxa"/>
            <w:tcBorders>
              <w:top w:val="single" w:sz="8" w:space="0" w:color="auto"/>
              <w:left w:val="single" w:sz="8" w:space="0" w:color="auto"/>
              <w:right w:val="single" w:sz="8" w:space="0" w:color="auto"/>
            </w:tcBorders>
            <w:vAlign w:val="center"/>
          </w:tcPr>
          <w:p w14:paraId="7A4C455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284" w:type="dxa"/>
            <w:tcBorders>
              <w:top w:val="single" w:sz="8" w:space="0" w:color="auto"/>
              <w:left w:val="single" w:sz="8" w:space="0" w:color="auto"/>
              <w:right w:val="single" w:sz="8" w:space="0" w:color="auto"/>
            </w:tcBorders>
            <w:vAlign w:val="center"/>
          </w:tcPr>
          <w:p w14:paraId="5B0C05B9"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33" w:type="dxa"/>
            <w:tcBorders>
              <w:top w:val="single" w:sz="8" w:space="0" w:color="auto"/>
              <w:left w:val="single" w:sz="8" w:space="0" w:color="auto"/>
              <w:right w:val="single" w:sz="8" w:space="0" w:color="auto"/>
            </w:tcBorders>
            <w:vAlign w:val="center"/>
          </w:tcPr>
          <w:p w14:paraId="77446731"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6893AA13" w14:textId="77777777">
        <w:trPr>
          <w:trHeight w:val="252"/>
          <w:jc w:val="center"/>
        </w:trPr>
        <w:tc>
          <w:tcPr>
            <w:tcW w:w="1737" w:type="dxa"/>
            <w:vMerge/>
            <w:tcBorders>
              <w:left w:val="single" w:sz="8" w:space="0" w:color="auto"/>
              <w:right w:val="single" w:sz="8" w:space="0" w:color="auto"/>
            </w:tcBorders>
            <w:vAlign w:val="center"/>
          </w:tcPr>
          <w:p w14:paraId="70E555B3"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2915B85A"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414E2625"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520</w:t>
            </w:r>
          </w:p>
        </w:tc>
        <w:tc>
          <w:tcPr>
            <w:tcW w:w="1377" w:type="dxa"/>
            <w:tcBorders>
              <w:top w:val="single" w:sz="8" w:space="0" w:color="auto"/>
              <w:left w:val="single" w:sz="8" w:space="0" w:color="auto"/>
              <w:bottom w:val="single" w:sz="8" w:space="0" w:color="auto"/>
              <w:right w:val="single" w:sz="8" w:space="0" w:color="auto"/>
            </w:tcBorders>
            <w:vAlign w:val="center"/>
          </w:tcPr>
          <w:p w14:paraId="6E1A1DEC"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448" w:type="dxa"/>
            <w:tcBorders>
              <w:top w:val="single" w:sz="8" w:space="0" w:color="auto"/>
              <w:left w:val="single" w:sz="8" w:space="0" w:color="auto"/>
              <w:right w:val="single" w:sz="8" w:space="0" w:color="auto"/>
            </w:tcBorders>
            <w:vAlign w:val="center"/>
          </w:tcPr>
          <w:p w14:paraId="7AFAE7AF"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284" w:type="dxa"/>
            <w:tcBorders>
              <w:left w:val="single" w:sz="8" w:space="0" w:color="auto"/>
              <w:right w:val="single" w:sz="8" w:space="0" w:color="auto"/>
            </w:tcBorders>
            <w:vAlign w:val="center"/>
          </w:tcPr>
          <w:p w14:paraId="069715A5"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33" w:type="dxa"/>
            <w:tcBorders>
              <w:left w:val="single" w:sz="8" w:space="0" w:color="auto"/>
              <w:right w:val="single" w:sz="8" w:space="0" w:color="auto"/>
            </w:tcBorders>
            <w:vAlign w:val="center"/>
          </w:tcPr>
          <w:p w14:paraId="6D261229"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43504095" w14:textId="77777777">
        <w:trPr>
          <w:trHeight w:val="252"/>
          <w:jc w:val="center"/>
        </w:trPr>
        <w:tc>
          <w:tcPr>
            <w:tcW w:w="1737" w:type="dxa"/>
            <w:vMerge/>
            <w:tcBorders>
              <w:left w:val="single" w:sz="8" w:space="0" w:color="auto"/>
              <w:right w:val="single" w:sz="8" w:space="0" w:color="auto"/>
            </w:tcBorders>
            <w:vAlign w:val="center"/>
          </w:tcPr>
          <w:p w14:paraId="03F08C6C"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3E47C5D4"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627D3180"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620</w:t>
            </w:r>
          </w:p>
        </w:tc>
        <w:tc>
          <w:tcPr>
            <w:tcW w:w="1377" w:type="dxa"/>
            <w:tcBorders>
              <w:top w:val="single" w:sz="8" w:space="0" w:color="auto"/>
              <w:left w:val="single" w:sz="8" w:space="0" w:color="auto"/>
              <w:bottom w:val="single" w:sz="8" w:space="0" w:color="auto"/>
              <w:right w:val="single" w:sz="8" w:space="0" w:color="auto"/>
            </w:tcBorders>
            <w:vAlign w:val="center"/>
          </w:tcPr>
          <w:p w14:paraId="77E0F362"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448" w:type="dxa"/>
            <w:tcBorders>
              <w:top w:val="single" w:sz="8" w:space="0" w:color="auto"/>
              <w:left w:val="single" w:sz="8" w:space="0" w:color="auto"/>
              <w:right w:val="single" w:sz="8" w:space="0" w:color="auto"/>
            </w:tcBorders>
            <w:vAlign w:val="center"/>
          </w:tcPr>
          <w:p w14:paraId="0BE5E86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284" w:type="dxa"/>
            <w:tcBorders>
              <w:left w:val="single" w:sz="8" w:space="0" w:color="auto"/>
              <w:right w:val="single" w:sz="8" w:space="0" w:color="auto"/>
            </w:tcBorders>
            <w:vAlign w:val="center"/>
          </w:tcPr>
          <w:p w14:paraId="0E12276B"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33" w:type="dxa"/>
            <w:tcBorders>
              <w:left w:val="single" w:sz="8" w:space="0" w:color="auto"/>
              <w:right w:val="single" w:sz="8" w:space="0" w:color="auto"/>
            </w:tcBorders>
            <w:vAlign w:val="center"/>
          </w:tcPr>
          <w:p w14:paraId="697EDF7A"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7A26E7D9" w14:textId="77777777">
        <w:trPr>
          <w:trHeight w:val="252"/>
          <w:jc w:val="center"/>
        </w:trPr>
        <w:tc>
          <w:tcPr>
            <w:tcW w:w="1737" w:type="dxa"/>
            <w:vMerge/>
            <w:tcBorders>
              <w:left w:val="single" w:sz="8" w:space="0" w:color="auto"/>
              <w:right w:val="single" w:sz="8" w:space="0" w:color="auto"/>
            </w:tcBorders>
            <w:vAlign w:val="center"/>
          </w:tcPr>
          <w:p w14:paraId="78CA783B"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val="restart"/>
            <w:tcBorders>
              <w:top w:val="single" w:sz="8" w:space="0" w:color="auto"/>
              <w:left w:val="single" w:sz="8" w:space="0" w:color="auto"/>
              <w:right w:val="single" w:sz="8" w:space="0" w:color="auto"/>
            </w:tcBorders>
            <w:vAlign w:val="center"/>
          </w:tcPr>
          <w:p w14:paraId="0A73630D"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cs="GillSansMT"/>
                <w:sz w:val="18"/>
                <w:szCs w:val="18"/>
                <w:highlight w:val="yellow"/>
              </w:rPr>
              <w:t>Forés Simples (FS)/Forés Tubés (virole perdue ou récupérée) (FTP/FTR)</w:t>
            </w:r>
          </w:p>
          <w:p w14:paraId="07ABA7B1"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r w:rsidRPr="000C5B79">
              <w:rPr>
                <w:rFonts w:ascii="Gotham Office" w:hAnsi="Gotham Office"/>
                <w:sz w:val="18"/>
                <w:szCs w:val="18"/>
                <w:highlight w:val="yellow"/>
              </w:rPr>
              <w:t>CXX/XX</w:t>
            </w:r>
          </w:p>
        </w:tc>
        <w:tc>
          <w:tcPr>
            <w:tcW w:w="1334" w:type="dxa"/>
            <w:tcBorders>
              <w:top w:val="single" w:sz="8" w:space="0" w:color="auto"/>
              <w:left w:val="single" w:sz="8" w:space="0" w:color="auto"/>
              <w:right w:val="single" w:sz="8" w:space="0" w:color="auto"/>
            </w:tcBorders>
            <w:vAlign w:val="center"/>
          </w:tcPr>
          <w:p w14:paraId="5F4CED1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400</w:t>
            </w:r>
          </w:p>
        </w:tc>
        <w:tc>
          <w:tcPr>
            <w:tcW w:w="1377" w:type="dxa"/>
            <w:tcBorders>
              <w:top w:val="single" w:sz="8" w:space="0" w:color="auto"/>
              <w:left w:val="single" w:sz="8" w:space="0" w:color="auto"/>
              <w:bottom w:val="single" w:sz="8" w:space="0" w:color="auto"/>
              <w:right w:val="single" w:sz="8" w:space="0" w:color="auto"/>
            </w:tcBorders>
            <w:vAlign w:val="center"/>
          </w:tcPr>
          <w:p w14:paraId="2530899D"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448" w:type="dxa"/>
            <w:tcBorders>
              <w:top w:val="single" w:sz="8" w:space="0" w:color="auto"/>
              <w:left w:val="single" w:sz="8" w:space="0" w:color="auto"/>
              <w:right w:val="single" w:sz="8" w:space="0" w:color="auto"/>
            </w:tcBorders>
            <w:vAlign w:val="center"/>
          </w:tcPr>
          <w:p w14:paraId="521C01F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284" w:type="dxa"/>
            <w:tcBorders>
              <w:left w:val="single" w:sz="8" w:space="0" w:color="auto"/>
              <w:right w:val="single" w:sz="8" w:space="0" w:color="auto"/>
            </w:tcBorders>
            <w:vAlign w:val="center"/>
          </w:tcPr>
          <w:p w14:paraId="1784F1FF"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33" w:type="dxa"/>
            <w:tcBorders>
              <w:left w:val="single" w:sz="8" w:space="0" w:color="auto"/>
              <w:right w:val="single" w:sz="8" w:space="0" w:color="auto"/>
            </w:tcBorders>
            <w:vAlign w:val="center"/>
          </w:tcPr>
          <w:p w14:paraId="6244881F"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087755F6" w14:textId="77777777">
        <w:trPr>
          <w:trHeight w:val="252"/>
          <w:jc w:val="center"/>
        </w:trPr>
        <w:tc>
          <w:tcPr>
            <w:tcW w:w="1737" w:type="dxa"/>
            <w:vMerge/>
            <w:tcBorders>
              <w:left w:val="single" w:sz="8" w:space="0" w:color="auto"/>
              <w:right w:val="single" w:sz="8" w:space="0" w:color="auto"/>
            </w:tcBorders>
            <w:vAlign w:val="center"/>
          </w:tcPr>
          <w:p w14:paraId="419960D3"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34245532"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70E53122"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sz w:val="18"/>
                <w:szCs w:val="18"/>
                <w:highlight w:val="yellow"/>
              </w:rPr>
              <w:t>500</w:t>
            </w:r>
          </w:p>
        </w:tc>
        <w:tc>
          <w:tcPr>
            <w:tcW w:w="1377" w:type="dxa"/>
            <w:tcBorders>
              <w:top w:val="single" w:sz="8" w:space="0" w:color="auto"/>
              <w:left w:val="single" w:sz="8" w:space="0" w:color="auto"/>
              <w:bottom w:val="single" w:sz="8" w:space="0" w:color="auto"/>
              <w:right w:val="single" w:sz="8" w:space="0" w:color="auto"/>
            </w:tcBorders>
            <w:vAlign w:val="center"/>
          </w:tcPr>
          <w:p w14:paraId="239ADA9E"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448" w:type="dxa"/>
            <w:tcBorders>
              <w:top w:val="single" w:sz="8" w:space="0" w:color="auto"/>
              <w:left w:val="single" w:sz="8" w:space="0" w:color="auto"/>
              <w:right w:val="single" w:sz="8" w:space="0" w:color="auto"/>
            </w:tcBorders>
            <w:vAlign w:val="center"/>
          </w:tcPr>
          <w:p w14:paraId="06C19D3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284" w:type="dxa"/>
            <w:tcBorders>
              <w:left w:val="single" w:sz="8" w:space="0" w:color="auto"/>
              <w:right w:val="single" w:sz="8" w:space="0" w:color="auto"/>
            </w:tcBorders>
            <w:vAlign w:val="center"/>
          </w:tcPr>
          <w:p w14:paraId="4CB91B33"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33" w:type="dxa"/>
            <w:tcBorders>
              <w:left w:val="single" w:sz="8" w:space="0" w:color="auto"/>
              <w:right w:val="single" w:sz="8" w:space="0" w:color="auto"/>
            </w:tcBorders>
            <w:vAlign w:val="center"/>
          </w:tcPr>
          <w:p w14:paraId="745553A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148E5F63" w14:textId="77777777">
        <w:trPr>
          <w:trHeight w:val="252"/>
          <w:jc w:val="center"/>
        </w:trPr>
        <w:tc>
          <w:tcPr>
            <w:tcW w:w="1737" w:type="dxa"/>
            <w:vMerge/>
            <w:tcBorders>
              <w:left w:val="single" w:sz="8" w:space="0" w:color="auto"/>
              <w:right w:val="single" w:sz="8" w:space="0" w:color="auto"/>
            </w:tcBorders>
            <w:vAlign w:val="center"/>
          </w:tcPr>
          <w:p w14:paraId="652970A4" w14:textId="77777777" w:rsidR="005E56C3" w:rsidRPr="000C5B79" w:rsidRDefault="005E56C3" w:rsidP="005E56C3">
            <w:pPr>
              <w:suppressAutoHyphens/>
              <w:autoSpaceDE w:val="0"/>
              <w:autoSpaceDN w:val="0"/>
              <w:adjustRightInd w:val="0"/>
              <w:spacing w:before="120" w:after="120" w:line="240" w:lineRule="auto"/>
              <w:ind w:left="-52"/>
              <w:jc w:val="center"/>
              <w:rPr>
                <w:rFonts w:ascii="Gotham Office" w:hAnsi="Gotham Office" w:cs="GillSansMT"/>
                <w:sz w:val="18"/>
                <w:szCs w:val="18"/>
                <w:highlight w:val="yellow"/>
              </w:rPr>
            </w:pPr>
          </w:p>
        </w:tc>
        <w:tc>
          <w:tcPr>
            <w:tcW w:w="2024" w:type="dxa"/>
            <w:vMerge/>
            <w:tcBorders>
              <w:left w:val="single" w:sz="8" w:space="0" w:color="auto"/>
              <w:right w:val="single" w:sz="8" w:space="0" w:color="auto"/>
            </w:tcBorders>
            <w:vAlign w:val="center"/>
          </w:tcPr>
          <w:p w14:paraId="01D33F37"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GillSansMT"/>
                <w:sz w:val="18"/>
                <w:szCs w:val="18"/>
                <w:highlight w:val="yellow"/>
              </w:rPr>
            </w:pPr>
          </w:p>
        </w:tc>
        <w:tc>
          <w:tcPr>
            <w:tcW w:w="1334" w:type="dxa"/>
            <w:tcBorders>
              <w:top w:val="single" w:sz="8" w:space="0" w:color="auto"/>
              <w:left w:val="single" w:sz="8" w:space="0" w:color="auto"/>
              <w:right w:val="single" w:sz="8" w:space="0" w:color="auto"/>
            </w:tcBorders>
            <w:vAlign w:val="center"/>
          </w:tcPr>
          <w:p w14:paraId="202CC938"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 xml:space="preserve">Si B </w:t>
            </w:r>
            <w:r w:rsidRPr="000C5B79">
              <w:rPr>
                <w:rFonts w:ascii="Cambria Math" w:hAnsi="Cambria Math" w:cs="Cambria Math"/>
                <w:sz w:val="18"/>
                <w:szCs w:val="18"/>
                <w:highlight w:val="yellow"/>
              </w:rPr>
              <w:t>≥</w:t>
            </w:r>
            <w:r w:rsidRPr="000C5B79">
              <w:rPr>
                <w:rFonts w:ascii="Gotham Office" w:hAnsi="Gotham Office" w:cs="Arial"/>
                <w:sz w:val="18"/>
                <w:szCs w:val="18"/>
                <w:highlight w:val="yellow"/>
              </w:rPr>
              <w:t xml:space="preserve"> 600</w:t>
            </w:r>
          </w:p>
        </w:tc>
        <w:tc>
          <w:tcPr>
            <w:tcW w:w="1377" w:type="dxa"/>
            <w:tcBorders>
              <w:top w:val="single" w:sz="8" w:space="0" w:color="auto"/>
              <w:left w:val="single" w:sz="8" w:space="0" w:color="auto"/>
              <w:bottom w:val="single" w:sz="8" w:space="0" w:color="auto"/>
              <w:right w:val="single" w:sz="8" w:space="0" w:color="auto"/>
            </w:tcBorders>
            <w:vAlign w:val="center"/>
          </w:tcPr>
          <w:p w14:paraId="71303193" w14:textId="77777777" w:rsidR="005E56C3" w:rsidRPr="000C5B79" w:rsidRDefault="005E56C3" w:rsidP="005E56C3">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448" w:type="dxa"/>
            <w:tcBorders>
              <w:top w:val="single" w:sz="8" w:space="0" w:color="auto"/>
              <w:left w:val="single" w:sz="8" w:space="0" w:color="auto"/>
              <w:right w:val="single" w:sz="8" w:space="0" w:color="auto"/>
            </w:tcBorders>
            <w:vAlign w:val="center"/>
          </w:tcPr>
          <w:p w14:paraId="60EAC924"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284" w:type="dxa"/>
            <w:tcBorders>
              <w:left w:val="single" w:sz="8" w:space="0" w:color="auto"/>
              <w:right w:val="single" w:sz="8" w:space="0" w:color="auto"/>
            </w:tcBorders>
            <w:vAlign w:val="center"/>
          </w:tcPr>
          <w:p w14:paraId="2A3343EB"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33" w:type="dxa"/>
            <w:tcBorders>
              <w:left w:val="single" w:sz="8" w:space="0" w:color="auto"/>
              <w:right w:val="single" w:sz="8" w:space="0" w:color="auto"/>
            </w:tcBorders>
            <w:vAlign w:val="center"/>
          </w:tcPr>
          <w:p w14:paraId="0BC1600C" w14:textId="77777777" w:rsidR="005E56C3" w:rsidRPr="000C5B79" w:rsidRDefault="005E56C3" w:rsidP="005E56C3">
            <w:pPr>
              <w:suppressAutoHyphens/>
              <w:autoSpaceDE w:val="0"/>
              <w:autoSpaceDN w:val="0"/>
              <w:adjustRightInd w:val="0"/>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34EE2731" w14:textId="77777777" w:rsidR="005E56C3" w:rsidRPr="000C5B79" w:rsidRDefault="005E56C3" w:rsidP="005E56C3">
      <w:pPr>
        <w:suppressAutoHyphens/>
        <w:autoSpaceDE w:val="0"/>
        <w:autoSpaceDN w:val="0"/>
        <w:adjustRightInd w:val="0"/>
        <w:spacing w:before="120" w:after="120" w:line="360" w:lineRule="auto"/>
        <w:jc w:val="both"/>
        <w:rPr>
          <w:rFonts w:ascii="Gotham Office" w:hAnsi="Gotham Office"/>
          <w:i/>
          <w:sz w:val="18"/>
          <w:szCs w:val="18"/>
          <w:highlight w:val="yellow"/>
        </w:rPr>
      </w:pPr>
      <w:bookmarkStart w:id="320" w:name="_Hlk68196917"/>
      <w:bookmarkEnd w:id="318"/>
      <w:bookmarkEnd w:id="319"/>
      <w:r w:rsidRPr="000C5B79">
        <w:rPr>
          <w:rFonts w:ascii="Gotham Office" w:hAnsi="Gotham Office"/>
          <w:i/>
          <w:sz w:val="18"/>
          <w:szCs w:val="18"/>
          <w:highlight w:val="yellow"/>
        </w:rPr>
        <w:t xml:space="preserve">(1) </w:t>
      </w:r>
      <w:r w:rsidRPr="000C5B79">
        <w:rPr>
          <w:rFonts w:ascii="Gotham Office" w:hAnsi="Gotham Office" w:cs="Arial"/>
          <w:i/>
          <w:sz w:val="18"/>
          <w:szCs w:val="18"/>
          <w:highlight w:val="yellow"/>
        </w:rPr>
        <w:t>Dans nos calculs, nous n’avons pas considéré la réalisation d’un contrôle renforcé de la qualité et de la continuité du fût des pieux. Lorsqu´il est procédé à un contrôle renforcé, les contraintes calculées peuvent être augmentées de 20 %.</w:t>
      </w:r>
    </w:p>
    <w:bookmarkEnd w:id="320"/>
    <w:p w14:paraId="2F624E8E" w14:textId="77777777" w:rsidR="005E56C3" w:rsidRPr="000C5B79" w:rsidRDefault="005E56C3" w:rsidP="005E56C3">
      <w:pPr>
        <w:suppressAutoHyphens/>
        <w:autoSpaceDE w:val="0"/>
        <w:autoSpaceDN w:val="0"/>
        <w:adjustRightInd w:val="0"/>
        <w:spacing w:before="120" w:after="120" w:line="360" w:lineRule="auto"/>
        <w:jc w:val="both"/>
        <w:rPr>
          <w:rFonts w:ascii="Gotham Office" w:hAnsi="Gotham Office" w:cs="Arial"/>
          <w:i/>
          <w:sz w:val="18"/>
          <w:szCs w:val="18"/>
        </w:rPr>
      </w:pPr>
      <w:r w:rsidRPr="000C5B79">
        <w:rPr>
          <w:rFonts w:ascii="Gotham Office" w:hAnsi="Gotham Office"/>
          <w:i/>
          <w:sz w:val="18"/>
          <w:szCs w:val="18"/>
          <w:highlight w:val="yellow"/>
        </w:rPr>
        <w:t xml:space="preserve">(2) </w:t>
      </w:r>
      <w:r w:rsidRPr="000C5B79">
        <w:rPr>
          <w:rFonts w:ascii="Gotham Office" w:hAnsi="Gotham Office" w:cs="Arial"/>
          <w:i/>
          <w:sz w:val="18"/>
          <w:szCs w:val="18"/>
          <w:highlight w:val="yellow"/>
        </w:rPr>
        <w:t>Dans nos calculs, nous avons considéré que les pieux ne sont pas armés.</w:t>
      </w:r>
    </w:p>
    <w:p w14:paraId="6DA21537" w14:textId="0CDDCFA4" w:rsidR="00A12103" w:rsidRPr="000C5B79" w:rsidRDefault="005E56C3" w:rsidP="00CE6544">
      <w:pPr>
        <w:pStyle w:val="Heading3"/>
      </w:pPr>
      <w:bookmarkStart w:id="321" w:name="_Toc219037959"/>
      <w:r w:rsidRPr="00CE6544">
        <w:rPr>
          <w:shd w:val="clear" w:color="auto" w:fill="auto"/>
        </w:rPr>
        <w:t>Paramètres de dimensionnement</w:t>
      </w:r>
      <w:bookmarkEnd w:id="321"/>
    </w:p>
    <w:p w14:paraId="2DDA8D1A" w14:textId="74D8DF1A" w:rsidR="005E56C3" w:rsidRPr="000C5B79" w:rsidRDefault="005E56C3" w:rsidP="005E56C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les calculs justificatifs de portance des fondations, on retiendra à ce stade et pour les phases ultérieures du projet, la procédure « modèle de terrain » décrite dans la norme NF P 94-262, à partir des essais pressiométriques.</w:t>
      </w:r>
    </w:p>
    <w:p w14:paraId="4A9834A1" w14:textId="77777777"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bookmarkStart w:id="322" w:name="_Hlk53755229"/>
      <w:r w:rsidRPr="000C5B79">
        <w:rPr>
          <w:rFonts w:ascii="Gotham Office" w:hAnsi="Gotham Office"/>
          <w:b/>
          <w:sz w:val="22"/>
          <w:szCs w:val="22"/>
          <w:u w:val="single"/>
        </w:rPr>
        <w:t>Modèle</w:t>
      </w:r>
      <w:r w:rsidRPr="000C5B79">
        <w:rPr>
          <w:rFonts w:ascii="Gotham Office" w:hAnsi="Gotham Office"/>
          <w:b/>
          <w:sz w:val="22"/>
          <w:szCs w:val="22"/>
          <w:highlight w:val="yellow"/>
          <w:u w:val="single"/>
        </w:rPr>
        <w:t>(s)</w:t>
      </w:r>
      <w:r w:rsidRPr="000C5B79">
        <w:rPr>
          <w:rFonts w:ascii="Gotham Office" w:hAnsi="Gotham Office"/>
          <w:b/>
          <w:sz w:val="22"/>
          <w:szCs w:val="22"/>
          <w:u w:val="single"/>
        </w:rPr>
        <w:t xml:space="preserve"> géotechnique</w:t>
      </w:r>
      <w:r w:rsidRPr="000C5B79">
        <w:rPr>
          <w:rFonts w:ascii="Gotham Office" w:hAnsi="Gotham Office"/>
          <w:b/>
          <w:sz w:val="22"/>
          <w:szCs w:val="22"/>
          <w:highlight w:val="yellow"/>
          <w:u w:val="single"/>
        </w:rPr>
        <w:t>(s)</w:t>
      </w:r>
      <w:r w:rsidRPr="000C5B79">
        <w:rPr>
          <w:rFonts w:ascii="Calibri" w:hAnsi="Calibri" w:cs="Calibri"/>
          <w:b/>
          <w:sz w:val="22"/>
          <w:szCs w:val="22"/>
        </w:rPr>
        <w:t> </w:t>
      </w:r>
      <w:r w:rsidRPr="000C5B79">
        <w:rPr>
          <w:rFonts w:ascii="Gotham Office" w:hAnsi="Gotham Office"/>
          <w:b/>
          <w:sz w:val="22"/>
          <w:szCs w:val="22"/>
        </w:rPr>
        <w:t>:</w:t>
      </w:r>
    </w:p>
    <w:p w14:paraId="4C27E944" w14:textId="7C7178AD" w:rsidR="005E56C3" w:rsidRPr="000C5B79" w:rsidRDefault="005E56C3" w:rsidP="005E56C3">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rPr>
        <w:t>Le</w:t>
      </w:r>
      <w:r w:rsidRPr="000C5B79">
        <w:rPr>
          <w:rFonts w:ascii="Gotham Office" w:hAnsi="Gotham Office"/>
          <w:bCs/>
          <w:sz w:val="22"/>
          <w:szCs w:val="22"/>
          <w:highlight w:val="yellow"/>
        </w:rPr>
        <w:t>(s)</w:t>
      </w:r>
      <w:r w:rsidRPr="000C5B79">
        <w:rPr>
          <w:rFonts w:ascii="Gotham Office" w:hAnsi="Gotham Office"/>
          <w:bCs/>
          <w:sz w:val="22"/>
          <w:szCs w:val="22"/>
        </w:rPr>
        <w:t xml:space="preserve"> modèle</w:t>
      </w:r>
      <w:r w:rsidRPr="000C5B79">
        <w:rPr>
          <w:rFonts w:ascii="Gotham Office" w:hAnsi="Gotham Office"/>
          <w:bCs/>
          <w:sz w:val="22"/>
          <w:szCs w:val="22"/>
          <w:highlight w:val="yellow"/>
        </w:rPr>
        <w:t>(s)</w:t>
      </w:r>
      <w:r w:rsidRPr="000C5B79">
        <w:rPr>
          <w:rFonts w:ascii="Gotham Office" w:hAnsi="Gotham Office"/>
          <w:bCs/>
          <w:sz w:val="22"/>
          <w:szCs w:val="22"/>
        </w:rPr>
        <w:t xml:space="preserve"> géotechnique</w:t>
      </w:r>
      <w:r w:rsidRPr="000C5B79">
        <w:rPr>
          <w:rFonts w:ascii="Gotham Office" w:hAnsi="Gotham Office"/>
          <w:bCs/>
          <w:sz w:val="22"/>
          <w:szCs w:val="22"/>
          <w:highlight w:val="yellow"/>
        </w:rPr>
        <w:t>(s)</w:t>
      </w:r>
      <w:r w:rsidRPr="000C5B79">
        <w:rPr>
          <w:rFonts w:ascii="Gotham Office" w:hAnsi="Gotham Office"/>
          <w:bCs/>
          <w:sz w:val="22"/>
          <w:szCs w:val="22"/>
        </w:rPr>
        <w:t xml:space="preserve"> retenu</w:t>
      </w:r>
      <w:r w:rsidRPr="000C5B79">
        <w:rPr>
          <w:rFonts w:ascii="Gotham Office" w:hAnsi="Gotham Office"/>
          <w:bCs/>
          <w:sz w:val="22"/>
          <w:szCs w:val="22"/>
          <w:highlight w:val="yellow"/>
        </w:rPr>
        <w:t>(s)</w:t>
      </w:r>
      <w:r w:rsidRPr="000C5B79">
        <w:rPr>
          <w:rFonts w:ascii="Gotham Office" w:hAnsi="Gotham Office"/>
          <w:bCs/>
          <w:sz w:val="22"/>
          <w:szCs w:val="22"/>
        </w:rPr>
        <w:t xml:space="preserve"> pour le dimensionnement des </w:t>
      </w:r>
      <w:r w:rsidR="00C31ECE" w:rsidRPr="000C5B79">
        <w:rPr>
          <w:rFonts w:ascii="Gotham Office" w:hAnsi="Gotham Office"/>
          <w:bCs/>
          <w:sz w:val="22"/>
          <w:szCs w:val="22"/>
          <w:highlight w:val="yellow"/>
        </w:rPr>
        <w:t>(micro)</w:t>
      </w:r>
      <w:r w:rsidR="00C31ECE" w:rsidRPr="000C5B79">
        <w:rPr>
          <w:rFonts w:ascii="Gotham Office" w:hAnsi="Gotham Office"/>
          <w:bCs/>
          <w:sz w:val="22"/>
          <w:szCs w:val="22"/>
        </w:rPr>
        <w:t>pieux</w:t>
      </w:r>
      <w:r w:rsidRPr="000C5B79">
        <w:rPr>
          <w:rFonts w:ascii="Gotham Office" w:hAnsi="Gotham Office"/>
          <w:bCs/>
          <w:sz w:val="22"/>
          <w:szCs w:val="22"/>
        </w:rPr>
        <w:t xml:space="preserve"> est</w:t>
      </w:r>
      <w:r w:rsidRPr="000C5B79">
        <w:rPr>
          <w:rFonts w:ascii="Gotham Office" w:hAnsi="Gotham Office"/>
          <w:bCs/>
          <w:sz w:val="22"/>
          <w:szCs w:val="22"/>
          <w:highlight w:val="yellow"/>
        </w:rPr>
        <w:t>/sont</w:t>
      </w:r>
      <w:r w:rsidRPr="000C5B79">
        <w:rPr>
          <w:rFonts w:ascii="Gotham Office" w:hAnsi="Gotham Office"/>
          <w:bCs/>
          <w:sz w:val="22"/>
          <w:szCs w:val="22"/>
        </w:rPr>
        <w:t xml:space="preserve"> le</w:t>
      </w:r>
      <w:r w:rsidRPr="000C5B79">
        <w:rPr>
          <w:rFonts w:ascii="Gotham Office" w:hAnsi="Gotham Office"/>
          <w:bCs/>
          <w:sz w:val="22"/>
          <w:szCs w:val="22"/>
          <w:highlight w:val="yellow"/>
        </w:rPr>
        <w:t>(s)</w:t>
      </w:r>
      <w:r w:rsidRPr="000C5B79">
        <w:rPr>
          <w:rFonts w:ascii="Gotham Office" w:hAnsi="Gotham Office"/>
          <w:bCs/>
          <w:sz w:val="22"/>
          <w:szCs w:val="22"/>
        </w:rPr>
        <w:t xml:space="preserve"> suivant</w:t>
      </w:r>
      <w:r w:rsidRPr="000C5B79">
        <w:rPr>
          <w:rFonts w:ascii="Gotham Office" w:hAnsi="Gotham Office"/>
          <w:bCs/>
          <w:sz w:val="22"/>
          <w:szCs w:val="22"/>
          <w:highlight w:val="yellow"/>
        </w:rPr>
        <w:t>(s)</w:t>
      </w:r>
      <w:r w:rsidRPr="000C5B79">
        <w:rPr>
          <w:rFonts w:ascii="Calibri" w:hAnsi="Calibri" w:cs="Calibri"/>
          <w:bCs/>
          <w:sz w:val="22"/>
          <w:szCs w:val="22"/>
        </w:rPr>
        <w:t> </w:t>
      </w:r>
      <w:r w:rsidRPr="000C5B79">
        <w:rPr>
          <w:rFonts w:ascii="Gotham Office" w:hAnsi="Gotham Office"/>
          <w:bCs/>
          <w:sz w:val="22"/>
          <w:szCs w:val="22"/>
        </w:rPr>
        <w:t>:</w:t>
      </w:r>
    </w:p>
    <w:tbl>
      <w:tblPr>
        <w:tblW w:w="86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128"/>
        <w:gridCol w:w="1367"/>
        <w:gridCol w:w="1562"/>
        <w:gridCol w:w="1609"/>
      </w:tblGrid>
      <w:tr w:rsidR="005E56C3" w:rsidRPr="000C5B79" w14:paraId="006268EF" w14:textId="77777777">
        <w:trPr>
          <w:trHeight w:val="1115"/>
          <w:tblHeader/>
          <w:jc w:val="center"/>
        </w:trPr>
        <w:tc>
          <w:tcPr>
            <w:tcW w:w="1980" w:type="dxa"/>
            <w:shd w:val="clear" w:color="auto" w:fill="F2F2F2" w:themeFill="background1" w:themeFillShade="F2"/>
            <w:vAlign w:val="center"/>
          </w:tcPr>
          <w:p w14:paraId="322CBB4F" w14:textId="77777777" w:rsidR="005E56C3" w:rsidRPr="000C5B79" w:rsidRDefault="005E56C3" w:rsidP="005E56C3">
            <w:pPr>
              <w:suppressAutoHyphens/>
              <w:spacing w:before="120" w:after="120" w:line="24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128" w:type="dxa"/>
            <w:shd w:val="clear" w:color="auto" w:fill="F2F2F2" w:themeFill="background1" w:themeFillShade="F2"/>
            <w:vAlign w:val="center"/>
          </w:tcPr>
          <w:p w14:paraId="791A84DC" w14:textId="77777777" w:rsidR="005E56C3" w:rsidRPr="000C5B79" w:rsidRDefault="005E56C3" w:rsidP="005E56C3">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Profondeur de la base</w:t>
            </w:r>
            <w:r w:rsidRPr="000C5B79">
              <w:rPr>
                <w:rFonts w:ascii="Gotham Office" w:hAnsi="Gotham Office" w:cs="Arial"/>
                <w:b/>
                <w:sz w:val="18"/>
                <w:szCs w:val="18"/>
              </w:rPr>
              <w:br/>
              <w:t>(NGF/</w:t>
            </w:r>
            <w:r w:rsidRPr="000C5B79">
              <w:rPr>
                <w:rFonts w:ascii="Gotham Office" w:hAnsi="Gotham Office" w:cs="Arial"/>
                <w:b/>
                <w:sz w:val="18"/>
                <w:szCs w:val="18"/>
                <w:highlight w:val="yellow"/>
              </w:rPr>
              <w:t>NVP</w:t>
            </w:r>
            <w:r w:rsidRPr="000C5B79">
              <w:rPr>
                <w:rFonts w:ascii="Gotham Office" w:hAnsi="Gotham Office" w:cs="Arial"/>
                <w:b/>
                <w:sz w:val="18"/>
                <w:szCs w:val="18"/>
              </w:rPr>
              <w:t>)</w:t>
            </w:r>
          </w:p>
        </w:tc>
        <w:tc>
          <w:tcPr>
            <w:tcW w:w="1367" w:type="dxa"/>
            <w:shd w:val="clear" w:color="auto" w:fill="F2F2F2" w:themeFill="background1" w:themeFillShade="F2"/>
            <w:vAlign w:val="center"/>
          </w:tcPr>
          <w:p w14:paraId="0967F0D9" w14:textId="77777777" w:rsidR="005E56C3" w:rsidRPr="000C5B79" w:rsidRDefault="005E56C3" w:rsidP="005E56C3">
            <w:pPr>
              <w:suppressAutoHyphens/>
              <w:spacing w:before="120" w:after="120" w:line="240" w:lineRule="auto"/>
              <w:ind w:left="-63" w:right="-108"/>
              <w:jc w:val="center"/>
              <w:rPr>
                <w:rFonts w:ascii="Gotham Office" w:hAnsi="Gotham Office" w:cs="Arial"/>
                <w:b/>
                <w:sz w:val="18"/>
                <w:szCs w:val="18"/>
              </w:rPr>
            </w:pPr>
            <w:r w:rsidRPr="000C5B79">
              <w:rPr>
                <w:rFonts w:ascii="Gotham Office" w:hAnsi="Gotham Office" w:cs="Arial"/>
                <w:b/>
                <w:sz w:val="18"/>
                <w:szCs w:val="18"/>
              </w:rPr>
              <w:t>Pression de fluage p</w:t>
            </w:r>
            <w:r w:rsidRPr="000C5B79">
              <w:rPr>
                <w:rFonts w:ascii="Gotham Office" w:hAnsi="Gotham Office" w:cs="Arial"/>
                <w:b/>
                <w:sz w:val="18"/>
                <w:szCs w:val="18"/>
                <w:vertAlign w:val="subscript"/>
              </w:rPr>
              <w:t>f</w:t>
            </w:r>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1562" w:type="dxa"/>
            <w:shd w:val="clear" w:color="auto" w:fill="F2F2F2" w:themeFill="background1" w:themeFillShade="F2"/>
            <w:vAlign w:val="center"/>
          </w:tcPr>
          <w:p w14:paraId="738F714C" w14:textId="77777777" w:rsidR="005E56C3" w:rsidRPr="000C5B79" w:rsidRDefault="005E56C3" w:rsidP="005E56C3">
            <w:pPr>
              <w:suppressAutoHyphens/>
              <w:spacing w:before="120" w:after="120" w:line="240" w:lineRule="auto"/>
              <w:ind w:left="-63" w:right="-108"/>
              <w:jc w:val="center"/>
              <w:rPr>
                <w:rFonts w:ascii="Gotham Office" w:hAnsi="Gotham Office" w:cs="Arial"/>
                <w:b/>
                <w:sz w:val="18"/>
                <w:szCs w:val="18"/>
              </w:rPr>
            </w:pPr>
            <w:r w:rsidRPr="000C5B79">
              <w:rPr>
                <w:rFonts w:ascii="Gotham Office" w:hAnsi="Gotham Office" w:cs="Arial"/>
                <w:b/>
                <w:sz w:val="18"/>
                <w:szCs w:val="18"/>
              </w:rPr>
              <w:t>Pression limite p</w:t>
            </w:r>
            <w:r w:rsidRPr="000C5B79">
              <w:rPr>
                <w:rFonts w:ascii="Gotham Office" w:hAnsi="Gotham Office" w:cs="Arial"/>
                <w:b/>
                <w:sz w:val="18"/>
                <w:szCs w:val="18"/>
                <w:vertAlign w:val="subscript"/>
              </w:rPr>
              <w:t>l</w:t>
            </w:r>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1609" w:type="dxa"/>
            <w:shd w:val="clear" w:color="auto" w:fill="F2F2F2" w:themeFill="background1" w:themeFillShade="F2"/>
            <w:vAlign w:val="center"/>
          </w:tcPr>
          <w:p w14:paraId="60FA60DA" w14:textId="77777777" w:rsidR="005E56C3" w:rsidRPr="000C5B79" w:rsidRDefault="005E56C3" w:rsidP="005E56C3">
            <w:pPr>
              <w:suppressAutoHyphens/>
              <w:spacing w:before="120" w:after="120" w:line="240" w:lineRule="auto"/>
              <w:ind w:left="-74" w:right="-108"/>
              <w:jc w:val="center"/>
              <w:rPr>
                <w:rFonts w:ascii="Gotham Office" w:hAnsi="Gotham Office" w:cs="Arial"/>
                <w:b/>
                <w:sz w:val="18"/>
                <w:szCs w:val="18"/>
              </w:rPr>
            </w:pPr>
            <w:r w:rsidRPr="000C5B79">
              <w:rPr>
                <w:rFonts w:ascii="Gotham Office" w:hAnsi="Gotham Office" w:cs="Arial"/>
                <w:b/>
                <w:sz w:val="18"/>
                <w:szCs w:val="18"/>
              </w:rPr>
              <w:t>Module pressiométrique E</w:t>
            </w:r>
            <w:r w:rsidRPr="000C5B79">
              <w:rPr>
                <w:rFonts w:ascii="Gotham Office" w:hAnsi="Gotham Office" w:cs="Arial"/>
                <w:b/>
                <w:sz w:val="18"/>
                <w:szCs w:val="18"/>
                <w:vertAlign w:val="subscript"/>
              </w:rPr>
              <w:t>M</w:t>
            </w:r>
            <w:r w:rsidRPr="000C5B79">
              <w:rPr>
                <w:rFonts w:ascii="Gotham Office" w:hAnsi="Gotham Office" w:cs="Arial"/>
                <w:b/>
                <w:sz w:val="18"/>
                <w:szCs w:val="18"/>
              </w:rPr>
              <w:t xml:space="preserve"> (MPa)</w:t>
            </w:r>
          </w:p>
        </w:tc>
      </w:tr>
      <w:tr w:rsidR="005E56C3" w:rsidRPr="000C5B79" w14:paraId="4AA66516" w14:textId="77777777">
        <w:trPr>
          <w:trHeight w:val="454"/>
          <w:jc w:val="center"/>
        </w:trPr>
        <w:tc>
          <w:tcPr>
            <w:tcW w:w="1980" w:type="dxa"/>
            <w:vAlign w:val="center"/>
          </w:tcPr>
          <w:p w14:paraId="5A605537" w14:textId="77777777" w:rsidR="005E56C3" w:rsidRPr="000C5B79" w:rsidRDefault="005E56C3" w:rsidP="005E56C3">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c>
          <w:tcPr>
            <w:tcW w:w="2128" w:type="dxa"/>
            <w:vAlign w:val="center"/>
          </w:tcPr>
          <w:p w14:paraId="3CB20842"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367" w:type="dxa"/>
            <w:vAlign w:val="center"/>
          </w:tcPr>
          <w:p w14:paraId="14F395B5"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562" w:type="dxa"/>
            <w:vAlign w:val="center"/>
          </w:tcPr>
          <w:p w14:paraId="5FC31067"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609" w:type="dxa"/>
            <w:vAlign w:val="center"/>
          </w:tcPr>
          <w:p w14:paraId="59591C7A"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r w:rsidR="005E56C3" w:rsidRPr="000C5B79" w14:paraId="7EF90537" w14:textId="77777777">
        <w:trPr>
          <w:trHeight w:val="454"/>
          <w:jc w:val="center"/>
        </w:trPr>
        <w:tc>
          <w:tcPr>
            <w:tcW w:w="1980" w:type="dxa"/>
            <w:vAlign w:val="center"/>
          </w:tcPr>
          <w:p w14:paraId="6C80E4FE" w14:textId="77777777" w:rsidR="005E56C3" w:rsidRPr="000C5B79" w:rsidRDefault="005E56C3" w:rsidP="005E56C3">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c>
          <w:tcPr>
            <w:tcW w:w="2128" w:type="dxa"/>
            <w:vAlign w:val="center"/>
          </w:tcPr>
          <w:p w14:paraId="27DDC29C" w14:textId="77777777" w:rsidR="005E56C3" w:rsidRPr="000C5B79" w:rsidRDefault="005E56C3" w:rsidP="005E56C3">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367" w:type="dxa"/>
            <w:vAlign w:val="center"/>
          </w:tcPr>
          <w:p w14:paraId="017FA887"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562" w:type="dxa"/>
            <w:vAlign w:val="center"/>
          </w:tcPr>
          <w:p w14:paraId="1970EBF5"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609" w:type="dxa"/>
            <w:vAlign w:val="center"/>
          </w:tcPr>
          <w:p w14:paraId="1C18D03A"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r w:rsidR="005E56C3" w:rsidRPr="000C5B79" w14:paraId="790AEF56" w14:textId="77777777">
        <w:trPr>
          <w:trHeight w:val="454"/>
          <w:jc w:val="center"/>
        </w:trPr>
        <w:tc>
          <w:tcPr>
            <w:tcW w:w="1980" w:type="dxa"/>
            <w:vAlign w:val="center"/>
          </w:tcPr>
          <w:p w14:paraId="324A03C2" w14:textId="77777777" w:rsidR="005E56C3" w:rsidRPr="000C5B79" w:rsidRDefault="005E56C3" w:rsidP="005E56C3">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c>
          <w:tcPr>
            <w:tcW w:w="2128" w:type="dxa"/>
            <w:vAlign w:val="center"/>
          </w:tcPr>
          <w:p w14:paraId="5C7EF394" w14:textId="77777777" w:rsidR="005E56C3" w:rsidRPr="000C5B79" w:rsidRDefault="005E56C3" w:rsidP="005E56C3">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367" w:type="dxa"/>
            <w:vAlign w:val="center"/>
          </w:tcPr>
          <w:p w14:paraId="0D536742"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562" w:type="dxa"/>
            <w:vAlign w:val="center"/>
          </w:tcPr>
          <w:p w14:paraId="53AD176E"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609" w:type="dxa"/>
            <w:vAlign w:val="center"/>
          </w:tcPr>
          <w:p w14:paraId="3268C99A" w14:textId="77777777" w:rsidR="005E56C3" w:rsidRPr="000C5B79" w:rsidRDefault="005E56C3" w:rsidP="005E56C3">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bl>
    <w:p w14:paraId="338CA0A4" w14:textId="292978E6"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Paramètres de dimensionnement</w:t>
      </w:r>
      <w:r w:rsidRPr="000C5B79">
        <w:rPr>
          <w:rFonts w:ascii="Calibri" w:hAnsi="Calibri" w:cs="Calibri"/>
          <w:b/>
          <w:sz w:val="22"/>
          <w:szCs w:val="22"/>
        </w:rPr>
        <w:t> </w:t>
      </w:r>
      <w:r w:rsidRPr="000C5B79">
        <w:rPr>
          <w:rFonts w:ascii="Gotham Office" w:hAnsi="Gotham Office"/>
          <w:b/>
          <w:sz w:val="22"/>
          <w:szCs w:val="22"/>
        </w:rPr>
        <w:t>:</w:t>
      </w:r>
    </w:p>
    <w:p w14:paraId="34FB8AB9" w14:textId="41581DBF" w:rsidR="005E56C3" w:rsidRPr="000C5B79" w:rsidRDefault="005E56C3" w:rsidP="003C6677">
      <w:pPr>
        <w:suppressAutoHyphens/>
        <w:spacing w:before="120" w:after="120" w:line="360" w:lineRule="auto"/>
        <w:jc w:val="both"/>
        <w:rPr>
          <w:rFonts w:ascii="Gotham Office" w:hAnsi="Gotham Office"/>
          <w:b/>
          <w:sz w:val="22"/>
          <w:szCs w:val="22"/>
          <w:u w:val="single"/>
        </w:rPr>
      </w:pPr>
      <w:r w:rsidRPr="000C5B79">
        <w:rPr>
          <w:rFonts w:ascii="Gotham Office" w:hAnsi="Gotham Office"/>
          <w:sz w:val="22"/>
          <w:szCs w:val="22"/>
          <w:lang w:eastAsia="x-none"/>
        </w:rPr>
        <w:t xml:space="preserve">Les paramètres retenus pour le dimensionnement des </w:t>
      </w:r>
      <w:r w:rsidR="00C31ECE" w:rsidRPr="000C5B79">
        <w:rPr>
          <w:rFonts w:ascii="Gotham Office" w:hAnsi="Gotham Office"/>
          <w:sz w:val="22"/>
          <w:szCs w:val="22"/>
          <w:highlight w:val="yellow"/>
          <w:lang w:eastAsia="x-none"/>
        </w:rPr>
        <w:t>(micro)</w:t>
      </w:r>
      <w:r w:rsidR="00C31ECE" w:rsidRPr="000C5B79">
        <w:rPr>
          <w:rFonts w:ascii="Gotham Office" w:hAnsi="Gotham Office"/>
          <w:sz w:val="22"/>
          <w:szCs w:val="22"/>
          <w:lang w:eastAsia="x-none"/>
        </w:rPr>
        <w:t>pieux</w:t>
      </w:r>
      <w:r w:rsidRPr="000C5B79">
        <w:rPr>
          <w:rFonts w:ascii="Gotham Office" w:hAnsi="Gotham Office"/>
          <w:sz w:val="22"/>
          <w:szCs w:val="22"/>
          <w:lang w:eastAsia="x-none"/>
        </w:rPr>
        <w:t xml:space="preserve"> </w:t>
      </w:r>
      <w:r w:rsidRPr="000C5B79">
        <w:rPr>
          <w:rFonts w:ascii="Gotham Office" w:hAnsi="Gotham Office"/>
          <w:b/>
          <w:bCs/>
          <w:sz w:val="22"/>
          <w:szCs w:val="22"/>
          <w:highlight w:val="yellow"/>
          <w:lang w:eastAsia="x-none"/>
        </w:rPr>
        <w:t>XXX</w:t>
      </w:r>
      <w:r w:rsidRPr="000C5B79">
        <w:rPr>
          <w:rFonts w:ascii="Gotham Office" w:hAnsi="Gotham Office"/>
          <w:b/>
          <w:bCs/>
          <w:sz w:val="22"/>
          <w:szCs w:val="22"/>
          <w:lang w:eastAsia="x-none"/>
        </w:rPr>
        <w:t xml:space="preserve"> </w:t>
      </w:r>
      <w:r w:rsidRPr="000C5B79">
        <w:rPr>
          <w:rFonts w:ascii="Gotham Office" w:hAnsi="Gotham Office"/>
          <w:sz w:val="22"/>
          <w:szCs w:val="22"/>
          <w:lang w:eastAsia="x-none"/>
        </w:rPr>
        <w:t>sont synthétisés dans le tableau récapitulatif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10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2051"/>
        <w:gridCol w:w="1626"/>
        <w:gridCol w:w="685"/>
        <w:gridCol w:w="724"/>
        <w:gridCol w:w="685"/>
        <w:gridCol w:w="1138"/>
        <w:gridCol w:w="821"/>
        <w:gridCol w:w="942"/>
      </w:tblGrid>
      <w:tr w:rsidR="002F4748" w:rsidRPr="000C5B79" w14:paraId="433E9EDC" w14:textId="77777777">
        <w:trPr>
          <w:trHeight w:val="1165"/>
          <w:tblHeader/>
          <w:jc w:val="center"/>
        </w:trPr>
        <w:tc>
          <w:tcPr>
            <w:tcW w:w="1926" w:type="dxa"/>
            <w:shd w:val="clear" w:color="auto" w:fill="F2F2F2" w:themeFill="background1" w:themeFillShade="F2"/>
            <w:vAlign w:val="center"/>
          </w:tcPr>
          <w:bookmarkEnd w:id="322"/>
          <w:p w14:paraId="31059833" w14:textId="77777777" w:rsidR="002F4748" w:rsidRPr="000C5B79" w:rsidRDefault="002F4748" w:rsidP="003C6677">
            <w:pPr>
              <w:suppressAutoHyphens/>
              <w:spacing w:before="120" w:after="120" w:line="24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051" w:type="dxa"/>
            <w:shd w:val="clear" w:color="auto" w:fill="F2F2F2" w:themeFill="background1" w:themeFillShade="F2"/>
            <w:vAlign w:val="center"/>
          </w:tcPr>
          <w:p w14:paraId="3EACB0D2" w14:textId="5D35DAE2" w:rsidR="002F4748" w:rsidRPr="000C5B79" w:rsidRDefault="002F4748" w:rsidP="002F4748">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Profondeur de la base</w:t>
            </w:r>
            <w:r>
              <w:rPr>
                <w:rFonts w:ascii="Gotham Office" w:hAnsi="Gotham Office" w:cs="Arial"/>
                <w:b/>
                <w:sz w:val="18"/>
                <w:szCs w:val="18"/>
              </w:rPr>
              <w:t xml:space="preserve"> (</w:t>
            </w:r>
            <w:r w:rsidRPr="000C5B79">
              <w:rPr>
                <w:rFonts w:ascii="Gotham Office" w:hAnsi="Gotham Office" w:cs="Arial"/>
                <w:b/>
                <w:sz w:val="18"/>
                <w:szCs w:val="18"/>
              </w:rPr>
              <w:t>NGF</w:t>
            </w:r>
            <w:r w:rsidRPr="000C5B79">
              <w:rPr>
                <w:rFonts w:ascii="Gotham Office" w:hAnsi="Gotham Office" w:cs="Arial"/>
                <w:b/>
                <w:sz w:val="18"/>
                <w:szCs w:val="18"/>
                <w:highlight w:val="yellow"/>
              </w:rPr>
              <w:t>/NVP</w:t>
            </w:r>
            <w:r w:rsidRPr="000C5B79">
              <w:rPr>
                <w:rFonts w:ascii="Gotham Office" w:hAnsi="Gotham Office" w:cs="Arial"/>
                <w:b/>
                <w:sz w:val="18"/>
                <w:szCs w:val="18"/>
                <w:vertAlign w:val="superscript"/>
              </w:rPr>
              <w:t>(1)</w:t>
            </w:r>
            <w:r w:rsidRPr="002F4748">
              <w:rPr>
                <w:rFonts w:ascii="Gotham Office" w:hAnsi="Gotham Office" w:cs="Arial"/>
                <w:b/>
                <w:sz w:val="18"/>
                <w:szCs w:val="18"/>
              </w:rPr>
              <w:t>)</w:t>
            </w:r>
          </w:p>
        </w:tc>
        <w:tc>
          <w:tcPr>
            <w:tcW w:w="1626" w:type="dxa"/>
            <w:shd w:val="clear" w:color="auto" w:fill="F2F2F2" w:themeFill="background1" w:themeFillShade="F2"/>
            <w:vAlign w:val="center"/>
          </w:tcPr>
          <w:p w14:paraId="02084F65" w14:textId="77777777" w:rsidR="002F4748" w:rsidRPr="000C5B79" w:rsidRDefault="002F4748" w:rsidP="003C6677">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 xml:space="preserve">Classe de sol </w:t>
            </w:r>
            <w:r w:rsidRPr="000C5B79">
              <w:rPr>
                <w:rFonts w:ascii="Gotham Office" w:hAnsi="Gotham Office" w:cs="Arial"/>
                <w:b/>
                <w:sz w:val="18"/>
                <w:szCs w:val="18"/>
              </w:rPr>
              <w:br/>
              <w:t>(NF P 94-262)</w:t>
            </w:r>
          </w:p>
        </w:tc>
        <w:tc>
          <w:tcPr>
            <w:tcW w:w="685" w:type="dxa"/>
            <w:shd w:val="clear" w:color="auto" w:fill="F2F2F2" w:themeFill="background1" w:themeFillShade="F2"/>
            <w:vAlign w:val="center"/>
          </w:tcPr>
          <w:p w14:paraId="13DA86C6" w14:textId="0145B776" w:rsidR="002F4748" w:rsidRPr="000C5B79" w:rsidRDefault="002F4748" w:rsidP="003C6677">
            <w:pPr>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k</w:t>
            </w:r>
            <w:r w:rsidRPr="000C5B79">
              <w:rPr>
                <w:rFonts w:ascii="Gotham Office" w:hAnsi="Gotham Office" w:cs="Arial"/>
                <w:b/>
                <w:sz w:val="18"/>
                <w:szCs w:val="18"/>
                <w:vertAlign w:val="subscript"/>
              </w:rPr>
              <w:t xml:space="preserve">p max </w:t>
            </w:r>
            <w:r w:rsidRPr="000C5B79">
              <w:rPr>
                <w:rFonts w:ascii="Gotham Office" w:hAnsi="Gotham Office" w:cs="Arial"/>
                <w:b/>
                <w:sz w:val="18"/>
                <w:szCs w:val="18"/>
                <w:vertAlign w:val="superscript"/>
              </w:rPr>
              <w:t>(</w:t>
            </w:r>
            <w:r>
              <w:rPr>
                <w:rFonts w:ascii="Gotham Office" w:hAnsi="Gotham Office" w:cs="Arial"/>
                <w:b/>
                <w:sz w:val="18"/>
                <w:szCs w:val="18"/>
                <w:vertAlign w:val="superscript"/>
              </w:rPr>
              <w:t>1</w:t>
            </w:r>
            <w:r w:rsidRPr="000C5B79">
              <w:rPr>
                <w:rFonts w:ascii="Gotham Office" w:hAnsi="Gotham Office" w:cs="Arial"/>
                <w:b/>
                <w:sz w:val="18"/>
                <w:szCs w:val="18"/>
                <w:vertAlign w:val="superscript"/>
              </w:rPr>
              <w:t>)</w:t>
            </w:r>
          </w:p>
        </w:tc>
        <w:tc>
          <w:tcPr>
            <w:tcW w:w="724" w:type="dxa"/>
            <w:shd w:val="clear" w:color="auto" w:fill="F2F2F2" w:themeFill="background1" w:themeFillShade="F2"/>
            <w:vAlign w:val="center"/>
          </w:tcPr>
          <w:p w14:paraId="41710C6F" w14:textId="77777777" w:rsidR="002F4748" w:rsidRPr="000C5B79" w:rsidRDefault="002F4748" w:rsidP="003C6677">
            <w:pPr>
              <w:suppressAutoHyphens/>
              <w:spacing w:before="120" w:after="120" w:line="240" w:lineRule="auto"/>
              <w:ind w:left="-63" w:right="-108"/>
              <w:jc w:val="center"/>
              <w:rPr>
                <w:rFonts w:ascii="Gotham Office" w:hAnsi="Gotham Office" w:cs="Arial"/>
                <w:b/>
                <w:sz w:val="18"/>
                <w:szCs w:val="18"/>
              </w:rPr>
            </w:pPr>
            <w:r w:rsidRPr="000C5B79">
              <w:rPr>
                <w:rFonts w:ascii="Gotham Office" w:hAnsi="Gotham Office" w:cs="Arial"/>
                <w:b/>
                <w:sz w:val="18"/>
                <w:szCs w:val="18"/>
              </w:rPr>
              <w:t>p</w:t>
            </w:r>
            <w:r w:rsidRPr="000C5B79">
              <w:rPr>
                <w:rFonts w:ascii="Gotham Office" w:hAnsi="Gotham Office" w:cs="Arial"/>
                <w:b/>
                <w:sz w:val="18"/>
                <w:szCs w:val="18"/>
                <w:vertAlign w:val="subscript"/>
              </w:rPr>
              <w:t>l</w:t>
            </w:r>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685" w:type="dxa"/>
            <w:shd w:val="clear" w:color="auto" w:fill="F2F2F2" w:themeFill="background1" w:themeFillShade="F2"/>
            <w:vAlign w:val="center"/>
          </w:tcPr>
          <w:p w14:paraId="28F6D924" w14:textId="77777777" w:rsidR="002F4748" w:rsidRPr="000C5B79" w:rsidRDefault="002F4748" w:rsidP="003C6677">
            <w:pPr>
              <w:suppressAutoHyphens/>
              <w:spacing w:before="120" w:after="120" w:line="240" w:lineRule="auto"/>
              <w:ind w:left="-74" w:right="-108"/>
              <w:jc w:val="center"/>
              <w:rPr>
                <w:rFonts w:ascii="Gotham Office" w:hAnsi="Gotham Office" w:cs="Arial"/>
                <w:b/>
                <w:sz w:val="18"/>
                <w:szCs w:val="18"/>
              </w:rPr>
            </w:pPr>
            <w:r w:rsidRPr="000C5B79">
              <w:rPr>
                <w:rFonts w:ascii="Gotham Office" w:hAnsi="Gotham Office" w:cs="Arial"/>
                <w:b/>
                <w:sz w:val="18"/>
                <w:szCs w:val="18"/>
              </w:rPr>
              <w:sym w:font="Symbol" w:char="F061"/>
            </w:r>
            <w:r w:rsidRPr="000C5B79">
              <w:rPr>
                <w:rFonts w:ascii="Gotham Office" w:hAnsi="Gotham Office" w:cs="Arial"/>
                <w:b/>
                <w:sz w:val="18"/>
                <w:szCs w:val="18"/>
                <w:vertAlign w:val="subscript"/>
              </w:rPr>
              <w:t>pieu-sol</w:t>
            </w:r>
          </w:p>
        </w:tc>
        <w:tc>
          <w:tcPr>
            <w:tcW w:w="1138" w:type="dxa"/>
            <w:shd w:val="clear" w:color="auto" w:fill="F2F2F2" w:themeFill="background1" w:themeFillShade="F2"/>
            <w:vAlign w:val="center"/>
          </w:tcPr>
          <w:p w14:paraId="20F4F340" w14:textId="77777777" w:rsidR="002F4748" w:rsidRPr="000C5B79" w:rsidRDefault="002F4748" w:rsidP="003C6677">
            <w:pPr>
              <w:suppressAutoHyphens/>
              <w:spacing w:before="120" w:after="120" w:line="240" w:lineRule="auto"/>
              <w:ind w:left="-162" w:right="-108"/>
              <w:jc w:val="center"/>
              <w:rPr>
                <w:rFonts w:ascii="Gotham Office" w:hAnsi="Gotham Office" w:cs="Arial"/>
                <w:b/>
                <w:sz w:val="18"/>
                <w:szCs w:val="18"/>
              </w:rPr>
            </w:pPr>
            <w:r w:rsidRPr="000C5B79">
              <w:rPr>
                <w:rFonts w:ascii="Gotham Office" w:hAnsi="Gotham Office" w:cs="Arial"/>
                <w:b/>
                <w:sz w:val="18"/>
                <w:szCs w:val="18"/>
              </w:rPr>
              <w:t>f</w:t>
            </w:r>
            <w:r w:rsidRPr="000C5B79">
              <w:rPr>
                <w:rFonts w:ascii="Gotham Office" w:hAnsi="Gotham Office" w:cs="Arial"/>
                <w:b/>
                <w:sz w:val="18"/>
                <w:szCs w:val="18"/>
                <w:vertAlign w:val="subscript"/>
              </w:rPr>
              <w:t xml:space="preserve">sol </w:t>
            </w:r>
            <w:r w:rsidRPr="000C5B79">
              <w:rPr>
                <w:rFonts w:ascii="Gotham Office" w:hAnsi="Gotham Office" w:cs="Arial"/>
                <w:b/>
                <w:sz w:val="18"/>
                <w:szCs w:val="18"/>
              </w:rPr>
              <w:t>(kPa)</w:t>
            </w:r>
          </w:p>
        </w:tc>
        <w:tc>
          <w:tcPr>
            <w:tcW w:w="821" w:type="dxa"/>
            <w:shd w:val="clear" w:color="auto" w:fill="F2F2F2" w:themeFill="background1" w:themeFillShade="F2"/>
            <w:vAlign w:val="center"/>
          </w:tcPr>
          <w:p w14:paraId="7024A86D"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r w:rsidRPr="000C5B79">
              <w:rPr>
                <w:rFonts w:ascii="Gotham Office" w:hAnsi="Gotham Office" w:cs="Arial"/>
                <w:b/>
                <w:sz w:val="18"/>
                <w:szCs w:val="18"/>
              </w:rPr>
              <w:t>q</w:t>
            </w:r>
            <w:r w:rsidRPr="000C5B79">
              <w:rPr>
                <w:rFonts w:ascii="Gotham Office" w:hAnsi="Gotham Office" w:cs="Arial"/>
                <w:b/>
                <w:sz w:val="18"/>
                <w:szCs w:val="18"/>
                <w:vertAlign w:val="subscript"/>
              </w:rPr>
              <w:t>s;i</w:t>
            </w:r>
            <w:r w:rsidRPr="000C5B79">
              <w:rPr>
                <w:rFonts w:ascii="Calibri" w:hAnsi="Calibri" w:cs="Calibri"/>
                <w:b/>
                <w:sz w:val="18"/>
                <w:szCs w:val="18"/>
              </w:rPr>
              <w:t> </w:t>
            </w:r>
            <w:r w:rsidRPr="000C5B79">
              <w:rPr>
                <w:rFonts w:ascii="Gotham Office" w:hAnsi="Gotham Office" w:cs="Arial"/>
                <w:b/>
                <w:sz w:val="18"/>
                <w:szCs w:val="18"/>
              </w:rPr>
              <w:t>max</w:t>
            </w:r>
            <w:r w:rsidRPr="000C5B79">
              <w:rPr>
                <w:rFonts w:ascii="Gotham Office" w:hAnsi="Gotham Office" w:cs="Arial"/>
                <w:b/>
                <w:sz w:val="18"/>
                <w:szCs w:val="18"/>
              </w:rPr>
              <w:br/>
              <w:t>(kPa)</w:t>
            </w:r>
          </w:p>
        </w:tc>
        <w:tc>
          <w:tcPr>
            <w:tcW w:w="942" w:type="dxa"/>
            <w:shd w:val="clear" w:color="auto" w:fill="F2F2F2" w:themeFill="background1" w:themeFillShade="F2"/>
            <w:vAlign w:val="center"/>
          </w:tcPr>
          <w:p w14:paraId="495E570E"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r w:rsidRPr="000C5B79">
              <w:rPr>
                <w:rFonts w:ascii="Gotham Office" w:hAnsi="Gotham Office" w:cs="Arial"/>
                <w:b/>
                <w:sz w:val="18"/>
                <w:szCs w:val="18"/>
              </w:rPr>
              <w:t>q</w:t>
            </w:r>
            <w:r w:rsidRPr="000C5B79">
              <w:rPr>
                <w:rFonts w:ascii="Gotham Office" w:hAnsi="Gotham Office" w:cs="Arial"/>
                <w:b/>
                <w:sz w:val="18"/>
                <w:szCs w:val="18"/>
                <w:vertAlign w:val="subscript"/>
              </w:rPr>
              <w:t>s;i</w:t>
            </w:r>
            <w:r w:rsidRPr="000C5B79">
              <w:rPr>
                <w:rFonts w:ascii="Gotham Office" w:hAnsi="Gotham Office" w:cs="Arial"/>
                <w:b/>
                <w:sz w:val="18"/>
                <w:szCs w:val="18"/>
              </w:rPr>
              <w:t xml:space="preserve"> retenu</w:t>
            </w:r>
            <w:r w:rsidRPr="000C5B79">
              <w:rPr>
                <w:rFonts w:ascii="Gotham Office" w:hAnsi="Gotham Office" w:cs="Arial"/>
                <w:b/>
                <w:sz w:val="18"/>
                <w:szCs w:val="18"/>
              </w:rPr>
              <w:br/>
              <w:t>(kPa)</w:t>
            </w:r>
          </w:p>
        </w:tc>
      </w:tr>
      <w:tr w:rsidR="002F4748" w:rsidRPr="000C5B79" w14:paraId="5AC25E24" w14:textId="77777777">
        <w:trPr>
          <w:trHeight w:val="454"/>
          <w:jc w:val="center"/>
        </w:trPr>
        <w:tc>
          <w:tcPr>
            <w:tcW w:w="1926" w:type="dxa"/>
            <w:vAlign w:val="center"/>
          </w:tcPr>
          <w:p w14:paraId="30EF0E34" w14:textId="77777777" w:rsidR="002F4748" w:rsidRPr="000C5B79" w:rsidRDefault="002F4748" w:rsidP="003C6677">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Hauteur des terrassements et massifs en tête de pieux</w:t>
            </w:r>
          </w:p>
        </w:tc>
        <w:tc>
          <w:tcPr>
            <w:tcW w:w="2051" w:type="dxa"/>
            <w:vAlign w:val="center"/>
          </w:tcPr>
          <w:p w14:paraId="59E66DB0"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626" w:type="dxa"/>
            <w:vAlign w:val="center"/>
          </w:tcPr>
          <w:p w14:paraId="780AD133"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685" w:type="dxa"/>
            <w:vAlign w:val="center"/>
          </w:tcPr>
          <w:p w14:paraId="520890AE"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724" w:type="dxa"/>
            <w:vAlign w:val="center"/>
          </w:tcPr>
          <w:p w14:paraId="2DA3467E"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685" w:type="dxa"/>
            <w:vAlign w:val="center"/>
          </w:tcPr>
          <w:p w14:paraId="6BD41D19"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138" w:type="dxa"/>
            <w:vAlign w:val="center"/>
          </w:tcPr>
          <w:p w14:paraId="436D334E"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21" w:type="dxa"/>
            <w:vAlign w:val="center"/>
          </w:tcPr>
          <w:p w14:paraId="4F560E7A"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942" w:type="dxa"/>
            <w:vAlign w:val="center"/>
          </w:tcPr>
          <w:p w14:paraId="337641AD"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Négligé</w:t>
            </w:r>
          </w:p>
        </w:tc>
      </w:tr>
      <w:tr w:rsidR="002F4748" w:rsidRPr="000C5B79" w14:paraId="109CCCD6" w14:textId="77777777">
        <w:trPr>
          <w:trHeight w:val="454"/>
          <w:jc w:val="center"/>
        </w:trPr>
        <w:tc>
          <w:tcPr>
            <w:tcW w:w="1926" w:type="dxa"/>
            <w:vAlign w:val="center"/>
          </w:tcPr>
          <w:p w14:paraId="6DA2722D"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2051" w:type="dxa"/>
            <w:vAlign w:val="center"/>
          </w:tcPr>
          <w:p w14:paraId="6FDB7F1B"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626" w:type="dxa"/>
            <w:vAlign w:val="center"/>
          </w:tcPr>
          <w:p w14:paraId="52A81FF3"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Voir tab. B.2.1 p.109 de NF P 94-262</w:t>
            </w:r>
          </w:p>
        </w:tc>
        <w:tc>
          <w:tcPr>
            <w:tcW w:w="685" w:type="dxa"/>
            <w:vAlign w:val="center"/>
          </w:tcPr>
          <w:p w14:paraId="16DE91E9"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724" w:type="dxa"/>
            <w:vAlign w:val="center"/>
          </w:tcPr>
          <w:p w14:paraId="739048F2"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685" w:type="dxa"/>
            <w:vAlign w:val="center"/>
          </w:tcPr>
          <w:p w14:paraId="014B59B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38" w:type="dxa"/>
            <w:vAlign w:val="center"/>
          </w:tcPr>
          <w:p w14:paraId="42BC6C76"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XX,X</w:t>
            </w:r>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21" w:type="dxa"/>
            <w:vAlign w:val="center"/>
          </w:tcPr>
          <w:p w14:paraId="5199B532"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942" w:type="dxa"/>
            <w:vAlign w:val="center"/>
          </w:tcPr>
          <w:p w14:paraId="10C92BAA"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r w:rsidR="002F4748" w:rsidRPr="000C5B79" w14:paraId="0D2D9690" w14:textId="77777777">
        <w:trPr>
          <w:trHeight w:val="454"/>
          <w:jc w:val="center"/>
        </w:trPr>
        <w:tc>
          <w:tcPr>
            <w:tcW w:w="1926" w:type="dxa"/>
            <w:vAlign w:val="center"/>
          </w:tcPr>
          <w:p w14:paraId="6A6AEA6F"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2051" w:type="dxa"/>
            <w:vAlign w:val="center"/>
          </w:tcPr>
          <w:p w14:paraId="68A29A64"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 xml:space="preserve">&lt; </w:t>
            </w:r>
            <w:r w:rsidRPr="000C5B79">
              <w:rPr>
                <w:rFonts w:ascii="Gotham Office" w:hAnsi="Gotham Office" w:cs="Arial"/>
                <w:sz w:val="18"/>
                <w:szCs w:val="18"/>
                <w:highlight w:val="yellow"/>
              </w:rPr>
              <w:t>XX,X</w:t>
            </w:r>
          </w:p>
        </w:tc>
        <w:tc>
          <w:tcPr>
            <w:tcW w:w="1626" w:type="dxa"/>
            <w:vAlign w:val="center"/>
          </w:tcPr>
          <w:p w14:paraId="4109EAA2"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Voir tab. B.2.1 p.109 de NF P 94-262</w:t>
            </w:r>
          </w:p>
        </w:tc>
        <w:tc>
          <w:tcPr>
            <w:tcW w:w="685" w:type="dxa"/>
            <w:vAlign w:val="center"/>
          </w:tcPr>
          <w:p w14:paraId="347B2FCE"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724" w:type="dxa"/>
            <w:vAlign w:val="center"/>
          </w:tcPr>
          <w:p w14:paraId="74E5BB56"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685" w:type="dxa"/>
            <w:vAlign w:val="center"/>
          </w:tcPr>
          <w:p w14:paraId="2C50D9B7"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38" w:type="dxa"/>
            <w:vAlign w:val="center"/>
          </w:tcPr>
          <w:p w14:paraId="34BD048B"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XX,X</w:t>
            </w:r>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21" w:type="dxa"/>
            <w:vAlign w:val="center"/>
          </w:tcPr>
          <w:p w14:paraId="526411C6"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942" w:type="dxa"/>
            <w:vAlign w:val="center"/>
          </w:tcPr>
          <w:p w14:paraId="640ACB7E"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bl>
    <w:p w14:paraId="7ACB045C" w14:textId="76AA201B" w:rsidR="005E56C3" w:rsidRPr="000C5B79" w:rsidRDefault="005E56C3" w:rsidP="003C6677">
      <w:pPr>
        <w:suppressAutoHyphens/>
        <w:spacing w:before="120" w:after="120" w:line="360" w:lineRule="auto"/>
        <w:jc w:val="both"/>
        <w:rPr>
          <w:rFonts w:ascii="Gotham Office" w:hAnsi="Gotham Office" w:cs="Tahoma"/>
          <w:i/>
          <w:sz w:val="18"/>
          <w:szCs w:val="18"/>
        </w:rPr>
      </w:pPr>
      <w:r w:rsidRPr="000C5B79">
        <w:rPr>
          <w:rFonts w:ascii="Gotham Office" w:hAnsi="Gotham Office" w:cs="Tahoma"/>
          <w:i/>
          <w:sz w:val="18"/>
          <w:szCs w:val="18"/>
        </w:rPr>
        <w:t>(</w:t>
      </w:r>
      <w:r w:rsidR="002F4748">
        <w:rPr>
          <w:rFonts w:ascii="Gotham Office" w:hAnsi="Gotham Office" w:cs="Tahoma"/>
          <w:i/>
          <w:sz w:val="18"/>
          <w:szCs w:val="18"/>
        </w:rPr>
        <w:t>1</w:t>
      </w:r>
      <w:r w:rsidRPr="000C5B79">
        <w:rPr>
          <w:rFonts w:ascii="Gotham Office" w:hAnsi="Gotham Office" w:cs="Tahoma"/>
          <w:i/>
          <w:sz w:val="18"/>
          <w:szCs w:val="18"/>
        </w:rPr>
        <w:t>) La valeur k</w:t>
      </w:r>
      <w:r w:rsidRPr="000C5B79">
        <w:rPr>
          <w:rFonts w:ascii="Gotham Office" w:hAnsi="Gotham Office" w:cs="Tahoma"/>
          <w:i/>
          <w:sz w:val="18"/>
          <w:szCs w:val="18"/>
          <w:vertAlign w:val="subscript"/>
        </w:rPr>
        <w:t>p</w:t>
      </w:r>
      <w:r w:rsidRPr="000C5B79">
        <w:rPr>
          <w:rFonts w:ascii="Gotham Office" w:hAnsi="Gotham Office" w:cs="Tahoma"/>
          <w:i/>
          <w:sz w:val="18"/>
          <w:szCs w:val="18"/>
        </w:rPr>
        <w:t xml:space="preserve"> est prise égale à sa valeur maximale, k</w:t>
      </w:r>
      <w:r w:rsidRPr="000C5B79">
        <w:rPr>
          <w:rFonts w:ascii="Gotham Office" w:hAnsi="Gotham Office" w:cs="Tahoma"/>
          <w:i/>
          <w:sz w:val="18"/>
          <w:szCs w:val="18"/>
          <w:vertAlign w:val="subscript"/>
        </w:rPr>
        <w:t>pmax</w:t>
      </w:r>
      <w:r w:rsidRPr="000C5B79">
        <w:rPr>
          <w:rFonts w:ascii="Gotham Office" w:hAnsi="Gotham Office" w:cs="Tahoma"/>
          <w:i/>
          <w:sz w:val="18"/>
          <w:szCs w:val="18"/>
        </w:rPr>
        <w:t xml:space="preserve"> pour un encastrement relatif D</w:t>
      </w:r>
      <w:r w:rsidRPr="000C5B79">
        <w:rPr>
          <w:rFonts w:ascii="Gotham Office" w:hAnsi="Gotham Office" w:cs="Tahoma"/>
          <w:i/>
          <w:sz w:val="18"/>
          <w:szCs w:val="18"/>
          <w:vertAlign w:val="subscript"/>
        </w:rPr>
        <w:t>ef</w:t>
      </w:r>
      <w:r w:rsidRPr="000C5B79">
        <w:rPr>
          <w:rFonts w:ascii="Gotham Office" w:hAnsi="Gotham Office" w:cs="Tahoma"/>
          <w:i/>
          <w:sz w:val="18"/>
          <w:szCs w:val="18"/>
        </w:rPr>
        <w:t>/B &gt; 5. De plus, on veillera à assurer un encastrement effectif dans la couche porteuse d’au moins égal à 3 B ou 1,50 m pour des pieux de diamètre B supérieur à 0,5 m.</w:t>
      </w:r>
    </w:p>
    <w:tbl>
      <w:tblPr>
        <w:tblW w:w="9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376"/>
        <w:gridCol w:w="1187"/>
        <w:gridCol w:w="787"/>
        <w:gridCol w:w="737"/>
        <w:gridCol w:w="1109"/>
        <w:gridCol w:w="892"/>
        <w:gridCol w:w="1022"/>
      </w:tblGrid>
      <w:tr w:rsidR="002F4748" w:rsidRPr="000C5B79" w14:paraId="134507A7" w14:textId="77777777">
        <w:trPr>
          <w:trHeight w:val="1140"/>
          <w:tblHeader/>
          <w:jc w:val="center"/>
        </w:trPr>
        <w:tc>
          <w:tcPr>
            <w:tcW w:w="1784" w:type="dxa"/>
            <w:shd w:val="clear" w:color="auto" w:fill="F2F2F2" w:themeFill="background1" w:themeFillShade="F2"/>
            <w:vAlign w:val="center"/>
          </w:tcPr>
          <w:p w14:paraId="31446096" w14:textId="4A63086A" w:rsidR="002F4748" w:rsidRPr="000C5B79" w:rsidRDefault="002F4748" w:rsidP="003C6677">
            <w:pPr>
              <w:suppressAutoHyphens/>
              <w:spacing w:before="120" w:after="120" w:line="24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376" w:type="dxa"/>
            <w:shd w:val="clear" w:color="auto" w:fill="F2F2F2" w:themeFill="background1" w:themeFillShade="F2"/>
            <w:vAlign w:val="center"/>
          </w:tcPr>
          <w:p w14:paraId="273A2054" w14:textId="4AC959C3" w:rsidR="002F4748" w:rsidRPr="000C5B79" w:rsidRDefault="002F4748" w:rsidP="002F4748">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Profondeur de la base</w:t>
            </w:r>
            <w:r>
              <w:rPr>
                <w:rFonts w:ascii="Gotham Office" w:hAnsi="Gotham Office" w:cs="Arial"/>
                <w:b/>
                <w:sz w:val="18"/>
                <w:szCs w:val="18"/>
              </w:rPr>
              <w:t xml:space="preserve"> (</w:t>
            </w:r>
            <w:r w:rsidRPr="000C5B79">
              <w:rPr>
                <w:rFonts w:ascii="Gotham Office" w:hAnsi="Gotham Office" w:cs="Arial"/>
                <w:b/>
                <w:sz w:val="18"/>
                <w:szCs w:val="18"/>
              </w:rPr>
              <w:t>NGF</w:t>
            </w:r>
            <w:r w:rsidRPr="000C5B79">
              <w:rPr>
                <w:rFonts w:ascii="Gotham Office" w:hAnsi="Gotham Office" w:cs="Arial"/>
                <w:b/>
                <w:sz w:val="18"/>
                <w:szCs w:val="18"/>
                <w:highlight w:val="yellow"/>
              </w:rPr>
              <w:t>/NVP</w:t>
            </w:r>
            <w:r w:rsidRPr="000C5B79">
              <w:rPr>
                <w:rFonts w:ascii="Gotham Office" w:hAnsi="Gotham Office" w:cs="Arial"/>
                <w:b/>
                <w:sz w:val="18"/>
                <w:szCs w:val="18"/>
                <w:vertAlign w:val="superscript"/>
              </w:rPr>
              <w:t>(1)</w:t>
            </w:r>
            <w:r w:rsidRPr="002F4748">
              <w:rPr>
                <w:rFonts w:ascii="Gotham Office" w:hAnsi="Gotham Office" w:cs="Arial"/>
                <w:b/>
                <w:sz w:val="18"/>
                <w:szCs w:val="18"/>
              </w:rPr>
              <w:t>)</w:t>
            </w:r>
          </w:p>
        </w:tc>
        <w:tc>
          <w:tcPr>
            <w:tcW w:w="1187" w:type="dxa"/>
            <w:shd w:val="clear" w:color="auto" w:fill="F2F2F2" w:themeFill="background1" w:themeFillShade="F2"/>
            <w:vAlign w:val="center"/>
          </w:tcPr>
          <w:p w14:paraId="7BF6F514" w14:textId="77777777" w:rsidR="002F4748" w:rsidRPr="000C5B79" w:rsidRDefault="002F4748" w:rsidP="003C6677">
            <w:pPr>
              <w:suppressAutoHyphens/>
              <w:spacing w:before="120" w:after="120" w:line="240" w:lineRule="auto"/>
              <w:ind w:left="-106" w:right="-108"/>
              <w:jc w:val="center"/>
              <w:rPr>
                <w:rFonts w:ascii="Gotham Office" w:hAnsi="Gotham Office" w:cs="Arial"/>
                <w:b/>
                <w:sz w:val="18"/>
                <w:szCs w:val="18"/>
              </w:rPr>
            </w:pPr>
            <w:r w:rsidRPr="000C5B79">
              <w:rPr>
                <w:rFonts w:ascii="Gotham Office" w:hAnsi="Gotham Office" w:cs="Arial"/>
                <w:b/>
                <w:sz w:val="18"/>
                <w:szCs w:val="18"/>
              </w:rPr>
              <w:t xml:space="preserve">Classe de sol </w:t>
            </w:r>
            <w:r w:rsidRPr="000C5B79">
              <w:rPr>
                <w:rFonts w:ascii="Gotham Office" w:hAnsi="Gotham Office" w:cs="Arial"/>
                <w:b/>
                <w:sz w:val="18"/>
                <w:szCs w:val="18"/>
              </w:rPr>
              <w:br/>
              <w:t>(NF P 94-262)</w:t>
            </w:r>
          </w:p>
        </w:tc>
        <w:tc>
          <w:tcPr>
            <w:tcW w:w="787" w:type="dxa"/>
            <w:shd w:val="clear" w:color="auto" w:fill="F2F2F2" w:themeFill="background1" w:themeFillShade="F2"/>
            <w:vAlign w:val="center"/>
          </w:tcPr>
          <w:p w14:paraId="4C24F3CE" w14:textId="77777777" w:rsidR="002F4748" w:rsidRPr="000C5B79" w:rsidRDefault="002F4748" w:rsidP="003C6677">
            <w:pPr>
              <w:suppressAutoHyphens/>
              <w:spacing w:before="120" w:after="120" w:line="240" w:lineRule="auto"/>
              <w:ind w:left="-63" w:right="-108"/>
              <w:jc w:val="center"/>
              <w:rPr>
                <w:rFonts w:ascii="Gotham Office" w:hAnsi="Gotham Office" w:cs="Arial"/>
                <w:b/>
                <w:sz w:val="18"/>
                <w:szCs w:val="18"/>
              </w:rPr>
            </w:pPr>
            <w:r w:rsidRPr="000C5B79">
              <w:rPr>
                <w:rFonts w:ascii="Gotham Office" w:hAnsi="Gotham Office" w:cs="Arial"/>
                <w:b/>
                <w:sz w:val="18"/>
                <w:szCs w:val="18"/>
              </w:rPr>
              <w:t>p</w:t>
            </w:r>
            <w:r w:rsidRPr="000C5B79">
              <w:rPr>
                <w:rFonts w:ascii="Gotham Office" w:hAnsi="Gotham Office" w:cs="Arial"/>
                <w:b/>
                <w:sz w:val="18"/>
                <w:szCs w:val="18"/>
                <w:vertAlign w:val="subscript"/>
              </w:rPr>
              <w:t>l</w:t>
            </w:r>
            <w:r w:rsidRPr="000C5B79">
              <w:rPr>
                <w:rFonts w:ascii="Gotham Office" w:hAnsi="Gotham Office" w:cs="Arial"/>
                <w:b/>
                <w:sz w:val="18"/>
                <w:szCs w:val="18"/>
                <w:vertAlign w:val="superscript"/>
              </w:rPr>
              <w:t>*</w:t>
            </w:r>
            <w:r w:rsidRPr="000C5B79">
              <w:rPr>
                <w:rFonts w:ascii="Gotham Office" w:hAnsi="Gotham Office" w:cs="Arial"/>
                <w:b/>
                <w:sz w:val="18"/>
                <w:szCs w:val="18"/>
              </w:rPr>
              <w:br/>
              <w:t>(MPa)</w:t>
            </w:r>
          </w:p>
        </w:tc>
        <w:tc>
          <w:tcPr>
            <w:tcW w:w="737" w:type="dxa"/>
            <w:shd w:val="clear" w:color="auto" w:fill="F2F2F2" w:themeFill="background1" w:themeFillShade="F2"/>
            <w:vAlign w:val="center"/>
          </w:tcPr>
          <w:p w14:paraId="40AA0346" w14:textId="77777777" w:rsidR="002F4748" w:rsidRPr="000C5B79" w:rsidRDefault="002F4748" w:rsidP="003C6677">
            <w:pPr>
              <w:suppressAutoHyphens/>
              <w:spacing w:before="120" w:after="120" w:line="240" w:lineRule="auto"/>
              <w:ind w:left="-74" w:right="-108"/>
              <w:jc w:val="center"/>
              <w:rPr>
                <w:rFonts w:ascii="Gotham Office" w:hAnsi="Gotham Office" w:cs="Arial"/>
                <w:b/>
                <w:sz w:val="18"/>
                <w:szCs w:val="18"/>
              </w:rPr>
            </w:pPr>
            <w:r w:rsidRPr="000C5B79">
              <w:rPr>
                <w:rFonts w:ascii="Gotham Office" w:hAnsi="Gotham Office" w:cs="Arial"/>
                <w:b/>
                <w:sz w:val="18"/>
                <w:szCs w:val="18"/>
              </w:rPr>
              <w:sym w:font="Symbol" w:char="F061"/>
            </w:r>
            <w:r w:rsidRPr="000C5B79">
              <w:rPr>
                <w:rFonts w:ascii="Gotham Office" w:hAnsi="Gotham Office" w:cs="Arial"/>
                <w:b/>
                <w:sz w:val="18"/>
                <w:szCs w:val="18"/>
                <w:vertAlign w:val="subscript"/>
              </w:rPr>
              <w:t>pieu-sol</w:t>
            </w:r>
          </w:p>
        </w:tc>
        <w:tc>
          <w:tcPr>
            <w:tcW w:w="1109" w:type="dxa"/>
            <w:shd w:val="clear" w:color="auto" w:fill="F2F2F2" w:themeFill="background1" w:themeFillShade="F2"/>
            <w:vAlign w:val="center"/>
          </w:tcPr>
          <w:p w14:paraId="554C5B50" w14:textId="77777777" w:rsidR="002F4748" w:rsidRPr="000C5B79" w:rsidRDefault="002F4748" w:rsidP="003C6677">
            <w:pPr>
              <w:suppressAutoHyphens/>
              <w:spacing w:before="120" w:after="120" w:line="240" w:lineRule="auto"/>
              <w:ind w:left="-162" w:right="-108"/>
              <w:jc w:val="center"/>
              <w:rPr>
                <w:rFonts w:ascii="Gotham Office" w:hAnsi="Gotham Office" w:cs="Arial"/>
                <w:b/>
                <w:sz w:val="18"/>
                <w:szCs w:val="18"/>
              </w:rPr>
            </w:pPr>
            <w:r w:rsidRPr="000C5B79">
              <w:rPr>
                <w:rFonts w:ascii="Gotham Office" w:hAnsi="Gotham Office" w:cs="Arial"/>
                <w:b/>
                <w:sz w:val="18"/>
                <w:szCs w:val="18"/>
              </w:rPr>
              <w:t>f</w:t>
            </w:r>
            <w:r w:rsidRPr="000C5B79">
              <w:rPr>
                <w:rFonts w:ascii="Gotham Office" w:hAnsi="Gotham Office" w:cs="Arial"/>
                <w:b/>
                <w:sz w:val="18"/>
                <w:szCs w:val="18"/>
                <w:vertAlign w:val="subscript"/>
              </w:rPr>
              <w:t xml:space="preserve">sol </w:t>
            </w:r>
            <w:r w:rsidRPr="000C5B79">
              <w:rPr>
                <w:rFonts w:ascii="Gotham Office" w:hAnsi="Gotham Office" w:cs="Arial"/>
                <w:b/>
                <w:sz w:val="18"/>
                <w:szCs w:val="18"/>
              </w:rPr>
              <w:t>(kPa)</w:t>
            </w:r>
          </w:p>
        </w:tc>
        <w:tc>
          <w:tcPr>
            <w:tcW w:w="892" w:type="dxa"/>
            <w:shd w:val="clear" w:color="auto" w:fill="F2F2F2" w:themeFill="background1" w:themeFillShade="F2"/>
            <w:vAlign w:val="center"/>
          </w:tcPr>
          <w:p w14:paraId="6D57DF75"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r w:rsidRPr="000C5B79">
              <w:rPr>
                <w:rFonts w:ascii="Gotham Office" w:hAnsi="Gotham Office" w:cs="Arial"/>
                <w:b/>
                <w:sz w:val="18"/>
                <w:szCs w:val="18"/>
              </w:rPr>
              <w:t>q</w:t>
            </w:r>
            <w:r w:rsidRPr="000C5B79">
              <w:rPr>
                <w:rFonts w:ascii="Gotham Office" w:hAnsi="Gotham Office" w:cs="Arial"/>
                <w:b/>
                <w:sz w:val="18"/>
                <w:szCs w:val="18"/>
                <w:vertAlign w:val="subscript"/>
              </w:rPr>
              <w:t>s;i</w:t>
            </w:r>
            <w:r w:rsidRPr="000C5B79">
              <w:rPr>
                <w:rFonts w:ascii="Calibri" w:hAnsi="Calibri" w:cs="Calibri"/>
                <w:b/>
                <w:sz w:val="18"/>
                <w:szCs w:val="18"/>
              </w:rPr>
              <w:t> </w:t>
            </w:r>
            <w:r w:rsidRPr="000C5B79">
              <w:rPr>
                <w:rFonts w:ascii="Gotham Office" w:hAnsi="Gotham Office" w:cs="Arial"/>
                <w:b/>
                <w:sz w:val="18"/>
                <w:szCs w:val="18"/>
              </w:rPr>
              <w:t>max</w:t>
            </w:r>
            <w:r w:rsidRPr="000C5B79">
              <w:rPr>
                <w:rFonts w:ascii="Gotham Office" w:hAnsi="Gotham Office" w:cs="Arial"/>
                <w:b/>
                <w:sz w:val="18"/>
                <w:szCs w:val="18"/>
              </w:rPr>
              <w:br/>
              <w:t>(kPa)</w:t>
            </w:r>
          </w:p>
        </w:tc>
        <w:tc>
          <w:tcPr>
            <w:tcW w:w="1022" w:type="dxa"/>
            <w:shd w:val="clear" w:color="auto" w:fill="F2F2F2" w:themeFill="background1" w:themeFillShade="F2"/>
            <w:vAlign w:val="center"/>
          </w:tcPr>
          <w:p w14:paraId="5F246BB6" w14:textId="77777777" w:rsidR="002F4748" w:rsidRPr="000C5B79" w:rsidRDefault="002F4748" w:rsidP="003C6677">
            <w:pPr>
              <w:suppressAutoHyphens/>
              <w:spacing w:before="120" w:after="120" w:line="240" w:lineRule="auto"/>
              <w:ind w:left="-109" w:right="-108"/>
              <w:jc w:val="center"/>
              <w:rPr>
                <w:rFonts w:ascii="Gotham Office" w:hAnsi="Gotham Office" w:cs="Arial"/>
                <w:b/>
                <w:sz w:val="18"/>
                <w:szCs w:val="18"/>
              </w:rPr>
            </w:pPr>
            <w:r w:rsidRPr="000C5B79">
              <w:rPr>
                <w:rFonts w:ascii="Gotham Office" w:hAnsi="Gotham Office" w:cs="Arial"/>
                <w:b/>
                <w:sz w:val="18"/>
                <w:szCs w:val="18"/>
              </w:rPr>
              <w:t>q</w:t>
            </w:r>
            <w:r w:rsidRPr="000C5B79">
              <w:rPr>
                <w:rFonts w:ascii="Gotham Office" w:hAnsi="Gotham Office" w:cs="Arial"/>
                <w:b/>
                <w:sz w:val="18"/>
                <w:szCs w:val="18"/>
                <w:vertAlign w:val="subscript"/>
              </w:rPr>
              <w:t>s;i</w:t>
            </w:r>
            <w:r w:rsidRPr="000C5B79">
              <w:rPr>
                <w:rFonts w:ascii="Gotham Office" w:hAnsi="Gotham Office" w:cs="Arial"/>
                <w:b/>
                <w:sz w:val="18"/>
                <w:szCs w:val="18"/>
              </w:rPr>
              <w:t xml:space="preserve"> retenu</w:t>
            </w:r>
            <w:r w:rsidRPr="000C5B79">
              <w:rPr>
                <w:rFonts w:ascii="Gotham Office" w:hAnsi="Gotham Office" w:cs="Arial"/>
                <w:b/>
                <w:sz w:val="18"/>
                <w:szCs w:val="18"/>
              </w:rPr>
              <w:br/>
              <w:t>(kPa)</w:t>
            </w:r>
          </w:p>
        </w:tc>
      </w:tr>
      <w:tr w:rsidR="002F4748" w:rsidRPr="000C5B79" w14:paraId="1A55C2EA" w14:textId="77777777">
        <w:trPr>
          <w:trHeight w:val="454"/>
          <w:jc w:val="center"/>
        </w:trPr>
        <w:tc>
          <w:tcPr>
            <w:tcW w:w="1784" w:type="dxa"/>
            <w:vAlign w:val="center"/>
          </w:tcPr>
          <w:p w14:paraId="0F463424" w14:textId="05D3FF73" w:rsidR="002F4748" w:rsidRPr="000C5B79" w:rsidRDefault="002F4748" w:rsidP="003C6677">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Hauteur des terrassements et massifs en tête de micropieux</w:t>
            </w:r>
          </w:p>
        </w:tc>
        <w:tc>
          <w:tcPr>
            <w:tcW w:w="2376" w:type="dxa"/>
            <w:vAlign w:val="center"/>
          </w:tcPr>
          <w:p w14:paraId="40EF8C6D"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187" w:type="dxa"/>
            <w:vAlign w:val="center"/>
          </w:tcPr>
          <w:p w14:paraId="40EB1960"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787" w:type="dxa"/>
            <w:vAlign w:val="center"/>
          </w:tcPr>
          <w:p w14:paraId="1639414F"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737" w:type="dxa"/>
            <w:vAlign w:val="center"/>
          </w:tcPr>
          <w:p w14:paraId="2D8B277A"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109" w:type="dxa"/>
            <w:vAlign w:val="center"/>
          </w:tcPr>
          <w:p w14:paraId="4E763A80"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892" w:type="dxa"/>
            <w:vAlign w:val="center"/>
          </w:tcPr>
          <w:p w14:paraId="28AF2FC5"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w:t>
            </w:r>
          </w:p>
        </w:tc>
        <w:tc>
          <w:tcPr>
            <w:tcW w:w="1022" w:type="dxa"/>
            <w:vAlign w:val="center"/>
          </w:tcPr>
          <w:p w14:paraId="63C8684A"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Négligé</w:t>
            </w:r>
          </w:p>
        </w:tc>
      </w:tr>
      <w:tr w:rsidR="002F4748" w:rsidRPr="000C5B79" w14:paraId="174A0CD4" w14:textId="77777777">
        <w:trPr>
          <w:trHeight w:val="454"/>
          <w:jc w:val="center"/>
        </w:trPr>
        <w:tc>
          <w:tcPr>
            <w:tcW w:w="1784" w:type="dxa"/>
            <w:vAlign w:val="center"/>
          </w:tcPr>
          <w:p w14:paraId="6723514A"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2376" w:type="dxa"/>
            <w:vAlign w:val="center"/>
          </w:tcPr>
          <w:p w14:paraId="7F2FFAC9"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187" w:type="dxa"/>
            <w:vAlign w:val="center"/>
          </w:tcPr>
          <w:p w14:paraId="6EB4F6EA"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Voir tab. B.2.1 p.109 de NF P 94-262</w:t>
            </w:r>
          </w:p>
        </w:tc>
        <w:tc>
          <w:tcPr>
            <w:tcW w:w="787" w:type="dxa"/>
            <w:vAlign w:val="center"/>
          </w:tcPr>
          <w:p w14:paraId="2F715FA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737" w:type="dxa"/>
            <w:vAlign w:val="center"/>
          </w:tcPr>
          <w:p w14:paraId="2B6E5744"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09" w:type="dxa"/>
            <w:vAlign w:val="center"/>
          </w:tcPr>
          <w:p w14:paraId="431692E3"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XX,X</w:t>
            </w:r>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92" w:type="dxa"/>
            <w:vAlign w:val="center"/>
          </w:tcPr>
          <w:p w14:paraId="540DD75F"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022" w:type="dxa"/>
            <w:vAlign w:val="center"/>
          </w:tcPr>
          <w:p w14:paraId="320C273D"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r w:rsidR="002F4748" w:rsidRPr="000C5B79" w14:paraId="16DAB1BC" w14:textId="77777777">
        <w:trPr>
          <w:trHeight w:val="454"/>
          <w:jc w:val="center"/>
        </w:trPr>
        <w:tc>
          <w:tcPr>
            <w:tcW w:w="1784" w:type="dxa"/>
            <w:vAlign w:val="center"/>
          </w:tcPr>
          <w:p w14:paraId="0EDAE74D" w14:textId="77777777" w:rsidR="002F4748" w:rsidRPr="000C5B79" w:rsidRDefault="002F4748" w:rsidP="003C6677">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2376" w:type="dxa"/>
            <w:vAlign w:val="center"/>
          </w:tcPr>
          <w:p w14:paraId="2D923C5D"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 xml:space="preserve">&lt; </w:t>
            </w:r>
            <w:r w:rsidRPr="000C5B79">
              <w:rPr>
                <w:rFonts w:ascii="Gotham Office" w:hAnsi="Gotham Office" w:cs="Arial"/>
                <w:sz w:val="18"/>
                <w:szCs w:val="18"/>
                <w:highlight w:val="yellow"/>
              </w:rPr>
              <w:t>XX,X</w:t>
            </w:r>
          </w:p>
        </w:tc>
        <w:tc>
          <w:tcPr>
            <w:tcW w:w="1187" w:type="dxa"/>
            <w:vAlign w:val="center"/>
          </w:tcPr>
          <w:p w14:paraId="5E2274F4" w14:textId="77777777" w:rsidR="002F4748" w:rsidRPr="000C5B79" w:rsidRDefault="002F4748" w:rsidP="003C6677">
            <w:pPr>
              <w:suppressAutoHyphens/>
              <w:spacing w:before="120" w:after="120" w:line="240" w:lineRule="auto"/>
              <w:jc w:val="center"/>
              <w:rPr>
                <w:rFonts w:ascii="Gotham Office" w:hAnsi="Gotham Office"/>
                <w:iCs/>
                <w:sz w:val="18"/>
                <w:szCs w:val="18"/>
              </w:rPr>
            </w:pPr>
            <w:r w:rsidRPr="000C5B79">
              <w:rPr>
                <w:rFonts w:ascii="Gotham Office" w:hAnsi="Gotham Office"/>
                <w:iCs/>
                <w:sz w:val="18"/>
                <w:szCs w:val="18"/>
              </w:rPr>
              <w:t>Voir tab. B.2.1 p.109 de NF P 94-262</w:t>
            </w:r>
          </w:p>
        </w:tc>
        <w:tc>
          <w:tcPr>
            <w:tcW w:w="787" w:type="dxa"/>
            <w:vAlign w:val="center"/>
          </w:tcPr>
          <w:p w14:paraId="6AEDA52E"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737" w:type="dxa"/>
            <w:vAlign w:val="center"/>
          </w:tcPr>
          <w:p w14:paraId="39E6CF2C"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109" w:type="dxa"/>
            <w:vAlign w:val="center"/>
          </w:tcPr>
          <w:p w14:paraId="66A68F64" w14:textId="77777777" w:rsidR="002F4748" w:rsidRPr="000C5B79" w:rsidRDefault="002F4748" w:rsidP="003C6677">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XX,X</w:t>
            </w:r>
            <w:r w:rsidRPr="000C5B79">
              <w:rPr>
                <w:rFonts w:ascii="Gotham Office" w:hAnsi="Gotham Office" w:cs="Arial"/>
                <w:sz w:val="18"/>
                <w:szCs w:val="18"/>
              </w:rPr>
              <w:br/>
              <w:t>(courbe Q</w:t>
            </w:r>
            <w:r w:rsidRPr="000C5B79">
              <w:rPr>
                <w:rFonts w:ascii="Gotham Office" w:hAnsi="Gotham Office" w:cs="Arial"/>
                <w:sz w:val="18"/>
                <w:szCs w:val="18"/>
                <w:highlight w:val="yellow"/>
              </w:rPr>
              <w:t>X</w:t>
            </w:r>
            <w:r w:rsidRPr="000C5B79">
              <w:rPr>
                <w:rFonts w:ascii="Gotham Office" w:hAnsi="Gotham Office" w:cs="Arial"/>
                <w:sz w:val="18"/>
                <w:szCs w:val="18"/>
              </w:rPr>
              <w:t>)</w:t>
            </w:r>
          </w:p>
        </w:tc>
        <w:tc>
          <w:tcPr>
            <w:tcW w:w="892" w:type="dxa"/>
            <w:vAlign w:val="center"/>
          </w:tcPr>
          <w:p w14:paraId="1ED7E95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022" w:type="dxa"/>
            <w:vAlign w:val="center"/>
          </w:tcPr>
          <w:p w14:paraId="5C1E70D0" w14:textId="77777777" w:rsidR="002F4748" w:rsidRPr="000C5B79" w:rsidRDefault="002F4748" w:rsidP="003C6677">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bl>
    <w:p w14:paraId="7ED8C119" w14:textId="77777777" w:rsidR="005E56C3" w:rsidRPr="000C5B79" w:rsidRDefault="005E56C3" w:rsidP="003C667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Remarque</w:t>
      </w:r>
      <w:r w:rsidRPr="000C5B79">
        <w:rPr>
          <w:rFonts w:ascii="Calibri" w:hAnsi="Calibri" w:cs="Calibri"/>
          <w:sz w:val="22"/>
          <w:szCs w:val="22"/>
          <w:highlight w:val="yellow"/>
        </w:rPr>
        <w:t> </w:t>
      </w:r>
      <w:r w:rsidRPr="000C5B79">
        <w:rPr>
          <w:rFonts w:ascii="Gotham Office" w:hAnsi="Gotham Office"/>
          <w:sz w:val="22"/>
          <w:szCs w:val="22"/>
          <w:highlight w:val="yellow"/>
        </w:rPr>
        <w:t>: Ces param</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tres de dimensionnement sont fournis pour des techniques traditionnelles d’exécution des pieux. En fonction des techniques spécifiques proposées par les entreprises, ces valeurs pourront être optimisées.</w:t>
      </w:r>
    </w:p>
    <w:p w14:paraId="5C74E4AD" w14:textId="4BE61057" w:rsidR="005E56C3" w:rsidRPr="000C5B79" w:rsidRDefault="005E56C3" w:rsidP="000C03CB">
      <w:pPr>
        <w:numPr>
          <w:ilvl w:val="0"/>
          <w:numId w:val="52"/>
        </w:numPr>
        <w:tabs>
          <w:tab w:val="num" w:pos="644"/>
        </w:tabs>
        <w:suppressAutoHyphens/>
        <w:spacing w:before="120" w:after="120" w:line="360" w:lineRule="auto"/>
        <w:ind w:left="357" w:hanging="357"/>
        <w:jc w:val="both"/>
        <w:rPr>
          <w:rFonts w:ascii="Gotham Office" w:hAnsi="Gotham Office"/>
          <w:b/>
          <w:sz w:val="22"/>
          <w:szCs w:val="22"/>
          <w:highlight w:val="yellow"/>
          <w:u w:val="single"/>
        </w:rPr>
      </w:pPr>
      <w:bookmarkStart w:id="323" w:name="_Hlk83922577"/>
      <w:r w:rsidRPr="000C5B79">
        <w:rPr>
          <w:rFonts w:ascii="Gotham Office" w:hAnsi="Gotham Office"/>
          <w:b/>
          <w:sz w:val="22"/>
          <w:szCs w:val="22"/>
          <w:highlight w:val="yellow"/>
          <w:u w:val="single"/>
        </w:rPr>
        <w:t>Estimation du frottement négatif G</w:t>
      </w:r>
      <w:r w:rsidRPr="000C5B79">
        <w:rPr>
          <w:rFonts w:ascii="Gotham Office" w:hAnsi="Gotham Office"/>
          <w:b/>
          <w:sz w:val="22"/>
          <w:szCs w:val="22"/>
          <w:highlight w:val="yellow"/>
          <w:u w:val="single"/>
          <w:vertAlign w:val="subscript"/>
        </w:rPr>
        <w:t>sn</w:t>
      </w:r>
      <w:r w:rsidRPr="000C5B79">
        <w:rPr>
          <w:rFonts w:ascii="Calibri" w:hAnsi="Calibri" w:cs="Calibri"/>
          <w:b/>
          <w:sz w:val="22"/>
          <w:szCs w:val="22"/>
          <w:highlight w:val="yellow"/>
        </w:rPr>
        <w:t> </w:t>
      </w:r>
      <w:r w:rsidRPr="000C5B79">
        <w:rPr>
          <w:rFonts w:ascii="Gotham Office" w:hAnsi="Gotham Office"/>
          <w:b/>
          <w:sz w:val="22"/>
          <w:szCs w:val="22"/>
          <w:highlight w:val="yellow"/>
        </w:rPr>
        <w:t>:</w:t>
      </w:r>
    </w:p>
    <w:p w14:paraId="0B759FC9"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bookmarkStart w:id="324" w:name="_Hlk117668611"/>
      <w:r w:rsidRPr="000C5B79">
        <w:rPr>
          <w:rFonts w:ascii="Gotham Office" w:hAnsi="Gotham Office"/>
          <w:sz w:val="22"/>
          <w:szCs w:val="22"/>
          <w:highlight w:val="yellow"/>
        </w:rPr>
        <w:t>Les terrains naturels superficiels compressibles (</w:t>
      </w:r>
      <w:r w:rsidRPr="000C5B79">
        <w:rPr>
          <w:rFonts w:ascii="Gotham Office" w:hAnsi="Gotham Office"/>
          <w:i/>
          <w:iCs/>
          <w:sz w:val="22"/>
          <w:szCs w:val="22"/>
          <w:highlight w:val="yellow"/>
        </w:rPr>
        <w:t>XXX</w:t>
      </w:r>
      <w:r w:rsidRPr="000C5B79">
        <w:rPr>
          <w:rFonts w:ascii="Gotham Office" w:hAnsi="Gotham Office"/>
          <w:sz w:val="22"/>
          <w:szCs w:val="22"/>
          <w:highlight w:val="yellow"/>
        </w:rPr>
        <w:t>) seront surchargés de X,X à X,X m de remblais d’apport en fonction de la zone. Les pieux seront soumis à des frottements négatifs et poussée latérale (g(z)) dans le cas où la réalisation des pieux se fait tout de suite après la mise en œuvre de cette surcharge.</w:t>
      </w:r>
    </w:p>
    <w:p w14:paraId="3A7F9AD1"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Dans les </w:t>
      </w:r>
      <w:r w:rsidRPr="000C5B79">
        <w:rPr>
          <w:rFonts w:ascii="Gotham Office" w:hAnsi="Gotham Office"/>
          <w:i/>
          <w:iCs/>
          <w:sz w:val="22"/>
          <w:szCs w:val="22"/>
          <w:highlight w:val="yellow"/>
        </w:rPr>
        <w:t>XXX</w:t>
      </w:r>
      <w:r w:rsidRPr="000C5B79">
        <w:rPr>
          <w:rFonts w:ascii="Gotham Office" w:hAnsi="Gotham Office"/>
          <w:sz w:val="22"/>
          <w:szCs w:val="22"/>
          <w:highlight w:val="yellow"/>
        </w:rPr>
        <w:t xml:space="preserve"> sont mis en place sur une durée d’environ X mois avant la mise en place des pieux, aucun frottement négatif n’est à considérer.</w:t>
      </w:r>
    </w:p>
    <w:p w14:paraId="4C6311A0" w14:textId="77777777" w:rsidR="005E56C3" w:rsidRPr="000C5B79" w:rsidRDefault="005E56C3" w:rsidP="003C667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Pour l’évaluation du terme de frottement négatif dans le cadre de la mission G3, on pourra retenir les paramètres suivants</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p>
    <w:tbl>
      <w:tblPr>
        <w:tblStyle w:val="TableGrid"/>
        <w:tblW w:w="0" w:type="auto"/>
        <w:jc w:val="center"/>
        <w:tblLook w:val="04A0" w:firstRow="1" w:lastRow="0" w:firstColumn="1" w:lastColumn="0" w:noHBand="0" w:noVBand="1"/>
      </w:tblPr>
      <w:tblGrid>
        <w:gridCol w:w="1812"/>
        <w:gridCol w:w="1812"/>
        <w:gridCol w:w="1812"/>
        <w:gridCol w:w="1812"/>
        <w:gridCol w:w="1812"/>
      </w:tblGrid>
      <w:tr w:rsidR="005E56C3" w:rsidRPr="000C5B79" w14:paraId="3D4D9D7A" w14:textId="77777777">
        <w:trPr>
          <w:tblHeader/>
          <w:jc w:val="center"/>
        </w:trPr>
        <w:tc>
          <w:tcPr>
            <w:tcW w:w="9060" w:type="dxa"/>
            <w:gridSpan w:val="5"/>
            <w:shd w:val="clear" w:color="auto" w:fill="F2F2F2" w:themeFill="background1" w:themeFillShade="F2"/>
            <w:vAlign w:val="center"/>
          </w:tcPr>
          <w:p w14:paraId="0FA80ED4"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Tableau H.2.2.1 de la norme NF P 94-262- K tan δ</w:t>
            </w:r>
          </w:p>
        </w:tc>
      </w:tr>
      <w:tr w:rsidR="005E56C3" w:rsidRPr="000C5B79" w14:paraId="0D7C1C9E" w14:textId="77777777">
        <w:trPr>
          <w:tblHeader/>
          <w:jc w:val="center"/>
        </w:trPr>
        <w:tc>
          <w:tcPr>
            <w:tcW w:w="3624" w:type="dxa"/>
            <w:gridSpan w:val="2"/>
            <w:vMerge w:val="restart"/>
            <w:shd w:val="clear" w:color="auto" w:fill="F2F2F2" w:themeFill="background1" w:themeFillShade="F2"/>
            <w:vAlign w:val="center"/>
          </w:tcPr>
          <w:p w14:paraId="659F2F94"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Sols</w:t>
            </w:r>
          </w:p>
        </w:tc>
        <w:tc>
          <w:tcPr>
            <w:tcW w:w="5436" w:type="dxa"/>
            <w:gridSpan w:val="3"/>
            <w:shd w:val="clear" w:color="auto" w:fill="F2F2F2" w:themeFill="background1" w:themeFillShade="F2"/>
            <w:vAlign w:val="center"/>
          </w:tcPr>
          <w:p w14:paraId="26F12DF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w:t>
            </w:r>
          </w:p>
        </w:tc>
      </w:tr>
      <w:tr w:rsidR="005E56C3" w:rsidRPr="000C5B79" w14:paraId="1CFCECE3" w14:textId="77777777">
        <w:trPr>
          <w:tblHeader/>
          <w:jc w:val="center"/>
        </w:trPr>
        <w:tc>
          <w:tcPr>
            <w:tcW w:w="3624" w:type="dxa"/>
            <w:gridSpan w:val="2"/>
            <w:vMerge/>
            <w:shd w:val="clear" w:color="auto" w:fill="F2F2F2" w:themeFill="background1" w:themeFillShade="F2"/>
            <w:vAlign w:val="center"/>
          </w:tcPr>
          <w:p w14:paraId="6D62975D"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7A55ACF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 forés tubés (tube perdu)</w:t>
            </w:r>
          </w:p>
        </w:tc>
        <w:tc>
          <w:tcPr>
            <w:tcW w:w="1812" w:type="dxa"/>
            <w:shd w:val="clear" w:color="auto" w:fill="F2F2F2" w:themeFill="background1" w:themeFillShade="F2"/>
            <w:vAlign w:val="center"/>
          </w:tcPr>
          <w:p w14:paraId="43D87197"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 forés</w:t>
            </w:r>
          </w:p>
        </w:tc>
        <w:tc>
          <w:tcPr>
            <w:tcW w:w="1812" w:type="dxa"/>
            <w:shd w:val="clear" w:color="auto" w:fill="F2F2F2" w:themeFill="background1" w:themeFillShade="F2"/>
            <w:vAlign w:val="center"/>
          </w:tcPr>
          <w:p w14:paraId="618A982D"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Pieux battus</w:t>
            </w:r>
          </w:p>
        </w:tc>
      </w:tr>
      <w:tr w:rsidR="005E56C3" w:rsidRPr="000C5B79" w14:paraId="64EC41FB" w14:textId="77777777">
        <w:trPr>
          <w:jc w:val="center"/>
        </w:trPr>
        <w:tc>
          <w:tcPr>
            <w:tcW w:w="1812" w:type="dxa"/>
            <w:shd w:val="clear" w:color="auto" w:fill="F2F2F2" w:themeFill="background1" w:themeFillShade="F2"/>
            <w:vAlign w:val="center"/>
          </w:tcPr>
          <w:p w14:paraId="2E188194"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Tourbes</w:t>
            </w:r>
          </w:p>
        </w:tc>
        <w:tc>
          <w:tcPr>
            <w:tcW w:w="1812" w:type="dxa"/>
            <w:shd w:val="clear" w:color="auto" w:fill="F2F2F2" w:themeFill="background1" w:themeFillShade="F2"/>
            <w:vAlign w:val="center"/>
          </w:tcPr>
          <w:p w14:paraId="7D2FDEAF"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Sols organiques</w:t>
            </w:r>
          </w:p>
        </w:tc>
        <w:tc>
          <w:tcPr>
            <w:tcW w:w="1812" w:type="dxa"/>
            <w:vAlign w:val="center"/>
          </w:tcPr>
          <w:p w14:paraId="307ECA33"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0,10</w:t>
            </w:r>
          </w:p>
        </w:tc>
        <w:tc>
          <w:tcPr>
            <w:tcW w:w="1812" w:type="dxa"/>
            <w:vAlign w:val="center"/>
          </w:tcPr>
          <w:p w14:paraId="0B1FCC4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0,15</w:t>
            </w:r>
          </w:p>
        </w:tc>
        <w:tc>
          <w:tcPr>
            <w:tcW w:w="1812" w:type="dxa"/>
            <w:vAlign w:val="center"/>
          </w:tcPr>
          <w:p w14:paraId="5DECEA7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0,20</w:t>
            </w:r>
          </w:p>
        </w:tc>
      </w:tr>
      <w:tr w:rsidR="005E56C3" w:rsidRPr="000C5B79" w14:paraId="33D39DB9" w14:textId="77777777">
        <w:trPr>
          <w:jc w:val="center"/>
        </w:trPr>
        <w:tc>
          <w:tcPr>
            <w:tcW w:w="1812" w:type="dxa"/>
            <w:vMerge w:val="restart"/>
            <w:shd w:val="clear" w:color="auto" w:fill="F2F2F2" w:themeFill="background1" w:themeFillShade="F2"/>
            <w:vAlign w:val="center"/>
          </w:tcPr>
          <w:p w14:paraId="56AC1718"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Argiles et limons</w:t>
            </w:r>
          </w:p>
        </w:tc>
        <w:tc>
          <w:tcPr>
            <w:tcW w:w="1812" w:type="dxa"/>
            <w:shd w:val="clear" w:color="auto" w:fill="F2F2F2" w:themeFill="background1" w:themeFillShade="F2"/>
            <w:vAlign w:val="center"/>
          </w:tcPr>
          <w:p w14:paraId="22FED68D"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Mous</w:t>
            </w:r>
          </w:p>
        </w:tc>
        <w:tc>
          <w:tcPr>
            <w:tcW w:w="1812" w:type="dxa"/>
            <w:vAlign w:val="center"/>
          </w:tcPr>
          <w:p w14:paraId="2579A91B"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0,10</w:t>
            </w:r>
          </w:p>
        </w:tc>
        <w:tc>
          <w:tcPr>
            <w:tcW w:w="1812" w:type="dxa"/>
            <w:vAlign w:val="center"/>
          </w:tcPr>
          <w:p w14:paraId="47592808"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0,15</w:t>
            </w:r>
          </w:p>
        </w:tc>
        <w:tc>
          <w:tcPr>
            <w:tcW w:w="1812" w:type="dxa"/>
            <w:vAlign w:val="center"/>
          </w:tcPr>
          <w:p w14:paraId="42618FB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0,20</w:t>
            </w:r>
          </w:p>
        </w:tc>
      </w:tr>
      <w:tr w:rsidR="005E56C3" w:rsidRPr="000C5B79" w14:paraId="3A3E103A" w14:textId="77777777">
        <w:trPr>
          <w:jc w:val="center"/>
        </w:trPr>
        <w:tc>
          <w:tcPr>
            <w:tcW w:w="1812" w:type="dxa"/>
            <w:vMerge/>
            <w:shd w:val="clear" w:color="auto" w:fill="F2F2F2" w:themeFill="background1" w:themeFillShade="F2"/>
            <w:vAlign w:val="center"/>
          </w:tcPr>
          <w:p w14:paraId="5856A32A"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0EBE5DC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Fermes à raides</w:t>
            </w:r>
          </w:p>
        </w:tc>
        <w:tc>
          <w:tcPr>
            <w:tcW w:w="1812" w:type="dxa"/>
            <w:vAlign w:val="center"/>
          </w:tcPr>
          <w:p w14:paraId="381F39E9"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0,15</w:t>
            </w:r>
          </w:p>
        </w:tc>
        <w:tc>
          <w:tcPr>
            <w:tcW w:w="1812" w:type="dxa"/>
            <w:vAlign w:val="center"/>
          </w:tcPr>
          <w:p w14:paraId="20FD6B19"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0,20</w:t>
            </w:r>
          </w:p>
        </w:tc>
        <w:tc>
          <w:tcPr>
            <w:tcW w:w="1812" w:type="dxa"/>
            <w:vAlign w:val="center"/>
          </w:tcPr>
          <w:p w14:paraId="3502748D"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0,30</w:t>
            </w:r>
          </w:p>
        </w:tc>
      </w:tr>
      <w:tr w:rsidR="005E56C3" w:rsidRPr="000C5B79" w14:paraId="09B0C282" w14:textId="77777777">
        <w:trPr>
          <w:jc w:val="center"/>
        </w:trPr>
        <w:tc>
          <w:tcPr>
            <w:tcW w:w="1812" w:type="dxa"/>
            <w:vMerge w:val="restart"/>
            <w:shd w:val="clear" w:color="auto" w:fill="F2F2F2" w:themeFill="background1" w:themeFillShade="F2"/>
            <w:vAlign w:val="center"/>
          </w:tcPr>
          <w:p w14:paraId="7A015416"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Sables et graves</w:t>
            </w:r>
          </w:p>
        </w:tc>
        <w:tc>
          <w:tcPr>
            <w:tcW w:w="1812" w:type="dxa"/>
            <w:shd w:val="clear" w:color="auto" w:fill="F2F2F2" w:themeFill="background1" w:themeFillShade="F2"/>
            <w:vAlign w:val="center"/>
          </w:tcPr>
          <w:p w14:paraId="2003DA16"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Très lâches</w:t>
            </w:r>
          </w:p>
        </w:tc>
        <w:tc>
          <w:tcPr>
            <w:tcW w:w="1812" w:type="dxa"/>
            <w:vAlign w:val="center"/>
          </w:tcPr>
          <w:p w14:paraId="4ED24ED7"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0,35</w:t>
            </w:r>
          </w:p>
        </w:tc>
        <w:tc>
          <w:tcPr>
            <w:tcW w:w="1812" w:type="dxa"/>
            <w:vAlign w:val="center"/>
          </w:tcPr>
          <w:p w14:paraId="75276791"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0,35</w:t>
            </w:r>
          </w:p>
        </w:tc>
        <w:tc>
          <w:tcPr>
            <w:tcW w:w="1812" w:type="dxa"/>
            <w:vAlign w:val="center"/>
          </w:tcPr>
          <w:p w14:paraId="03BD213D"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0,35</w:t>
            </w:r>
          </w:p>
        </w:tc>
      </w:tr>
      <w:tr w:rsidR="005E56C3" w:rsidRPr="000C5B79" w14:paraId="4DF076A8" w14:textId="77777777">
        <w:trPr>
          <w:jc w:val="center"/>
        </w:trPr>
        <w:tc>
          <w:tcPr>
            <w:tcW w:w="1812" w:type="dxa"/>
            <w:vMerge/>
            <w:shd w:val="clear" w:color="auto" w:fill="F2F2F2" w:themeFill="background1" w:themeFillShade="F2"/>
            <w:vAlign w:val="center"/>
          </w:tcPr>
          <w:p w14:paraId="5D22A22F"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14B4BE51"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Lâches</w:t>
            </w:r>
          </w:p>
        </w:tc>
        <w:tc>
          <w:tcPr>
            <w:tcW w:w="1812" w:type="dxa"/>
            <w:vAlign w:val="center"/>
          </w:tcPr>
          <w:p w14:paraId="74F5E9B6"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0,45</w:t>
            </w:r>
          </w:p>
        </w:tc>
        <w:tc>
          <w:tcPr>
            <w:tcW w:w="1812" w:type="dxa"/>
            <w:vAlign w:val="center"/>
          </w:tcPr>
          <w:p w14:paraId="1913E57A"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0,45</w:t>
            </w:r>
          </w:p>
        </w:tc>
        <w:tc>
          <w:tcPr>
            <w:tcW w:w="1812" w:type="dxa"/>
            <w:vAlign w:val="center"/>
          </w:tcPr>
          <w:p w14:paraId="2B5744A0"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0,45</w:t>
            </w:r>
          </w:p>
        </w:tc>
      </w:tr>
      <w:tr w:rsidR="005E56C3" w:rsidRPr="000C5B79" w14:paraId="1E629BB1" w14:textId="77777777">
        <w:trPr>
          <w:jc w:val="center"/>
        </w:trPr>
        <w:tc>
          <w:tcPr>
            <w:tcW w:w="1812" w:type="dxa"/>
            <w:vMerge/>
            <w:shd w:val="clear" w:color="auto" w:fill="F2F2F2" w:themeFill="background1" w:themeFillShade="F2"/>
            <w:vAlign w:val="center"/>
          </w:tcPr>
          <w:p w14:paraId="1D04DE47" w14:textId="77777777" w:rsidR="005E56C3" w:rsidRPr="000C5B79" w:rsidRDefault="005E56C3" w:rsidP="003C6677">
            <w:pPr>
              <w:suppressAutoHyphens/>
              <w:spacing w:before="120" w:after="120"/>
              <w:jc w:val="center"/>
              <w:rPr>
                <w:rFonts w:ascii="Gotham Office" w:hAnsi="Gotham Office"/>
                <w:b/>
                <w:bCs/>
                <w:sz w:val="18"/>
                <w:szCs w:val="18"/>
                <w:lang w:eastAsia="x-none"/>
              </w:rPr>
            </w:pPr>
          </w:p>
        </w:tc>
        <w:tc>
          <w:tcPr>
            <w:tcW w:w="1812" w:type="dxa"/>
            <w:shd w:val="clear" w:color="auto" w:fill="F2F2F2" w:themeFill="background1" w:themeFillShade="F2"/>
            <w:vAlign w:val="center"/>
          </w:tcPr>
          <w:p w14:paraId="5ED01C10" w14:textId="77777777" w:rsidR="005E56C3" w:rsidRPr="000C5B79" w:rsidRDefault="005E56C3" w:rsidP="003C6677">
            <w:pPr>
              <w:suppressAutoHyphens/>
              <w:spacing w:before="120" w:after="120"/>
              <w:jc w:val="center"/>
              <w:rPr>
                <w:rFonts w:ascii="Gotham Office" w:hAnsi="Gotham Office"/>
                <w:b/>
                <w:bCs/>
                <w:sz w:val="18"/>
                <w:szCs w:val="18"/>
                <w:lang w:eastAsia="x-none"/>
              </w:rPr>
            </w:pPr>
            <w:r w:rsidRPr="000C5B79">
              <w:rPr>
                <w:rFonts w:ascii="Gotham Office" w:hAnsi="Gotham Office"/>
                <w:b/>
                <w:bCs/>
                <w:sz w:val="18"/>
                <w:szCs w:val="18"/>
                <w:lang w:eastAsia="x-none"/>
              </w:rPr>
              <w:t>Autres</w:t>
            </w:r>
          </w:p>
        </w:tc>
        <w:tc>
          <w:tcPr>
            <w:tcW w:w="1812" w:type="dxa"/>
            <w:vAlign w:val="center"/>
          </w:tcPr>
          <w:p w14:paraId="70D17C95"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1,00</w:t>
            </w:r>
          </w:p>
        </w:tc>
        <w:tc>
          <w:tcPr>
            <w:tcW w:w="1812" w:type="dxa"/>
            <w:vAlign w:val="center"/>
          </w:tcPr>
          <w:p w14:paraId="2FA55A1D"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1,00</w:t>
            </w:r>
          </w:p>
        </w:tc>
        <w:tc>
          <w:tcPr>
            <w:tcW w:w="1812" w:type="dxa"/>
            <w:vAlign w:val="center"/>
          </w:tcPr>
          <w:p w14:paraId="757ED948" w14:textId="77777777" w:rsidR="005E56C3" w:rsidRPr="000C5B79" w:rsidRDefault="005E56C3" w:rsidP="003C6677">
            <w:pPr>
              <w:suppressAutoHyphens/>
              <w:spacing w:before="120" w:after="120"/>
              <w:jc w:val="center"/>
              <w:rPr>
                <w:rFonts w:ascii="Gotham Office" w:hAnsi="Gotham Office"/>
                <w:sz w:val="18"/>
                <w:szCs w:val="18"/>
                <w:lang w:eastAsia="x-none"/>
              </w:rPr>
            </w:pPr>
            <w:r w:rsidRPr="000C5B79">
              <w:rPr>
                <w:rFonts w:ascii="Gotham Office" w:hAnsi="Gotham Office"/>
                <w:sz w:val="18"/>
                <w:szCs w:val="18"/>
                <w:lang w:eastAsia="x-none"/>
              </w:rPr>
              <w:t>1,00</w:t>
            </w:r>
          </w:p>
        </w:tc>
      </w:tr>
    </w:tbl>
    <w:bookmarkEnd w:id="324"/>
    <w:p w14:paraId="47FB8495"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frottement négatif maximal pourra être évalué à partir de l’expression générale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71A1336" w14:textId="77777777" w:rsidR="005E56C3" w:rsidRPr="00C503DC" w:rsidRDefault="005E56C3" w:rsidP="003C6677">
      <w:pPr>
        <w:suppressAutoHyphens/>
        <w:spacing w:before="120" w:after="120" w:line="360" w:lineRule="auto"/>
        <w:jc w:val="center"/>
        <w:rPr>
          <w:rFonts w:ascii="Gotham Office" w:hAnsi="Gotham Office"/>
          <w:sz w:val="22"/>
          <w:szCs w:val="22"/>
          <w:highlight w:val="yellow"/>
          <w:lang w:val="en-GB"/>
        </w:rPr>
      </w:pPr>
      <w:r w:rsidRPr="00C503DC">
        <w:rPr>
          <w:rFonts w:ascii="Gotham Office" w:hAnsi="Gotham Office"/>
          <w:sz w:val="22"/>
          <w:szCs w:val="22"/>
          <w:highlight w:val="yellow"/>
          <w:lang w:val="en-GB"/>
        </w:rPr>
        <w:t>G</w:t>
      </w:r>
      <w:r w:rsidRPr="00C503DC">
        <w:rPr>
          <w:rFonts w:ascii="Gotham Office" w:hAnsi="Gotham Office"/>
          <w:sz w:val="22"/>
          <w:szCs w:val="22"/>
          <w:highlight w:val="yellow"/>
          <w:vertAlign w:val="subscript"/>
          <w:lang w:val="en-GB"/>
        </w:rPr>
        <w:t>sn</w:t>
      </w:r>
      <w:r w:rsidRPr="00C503DC">
        <w:rPr>
          <w:rFonts w:ascii="Gotham Office" w:hAnsi="Gotham Office"/>
          <w:sz w:val="22"/>
          <w:szCs w:val="22"/>
          <w:highlight w:val="yellow"/>
          <w:lang w:val="en-GB"/>
        </w:rPr>
        <w:t xml:space="preserve"> = </w:t>
      </w:r>
      <m:oMath>
        <m:r>
          <w:rPr>
            <w:rFonts w:ascii="Cambria Math" w:hAnsi="Cambria Math"/>
            <w:sz w:val="22"/>
            <w:szCs w:val="22"/>
            <w:highlight w:val="yellow"/>
          </w:rPr>
          <m:t>P</m:t>
        </m:r>
        <m:r>
          <w:rPr>
            <w:rFonts w:ascii="Cambria Math" w:hAnsi="Cambria Math"/>
            <w:sz w:val="22"/>
            <w:szCs w:val="22"/>
            <w:highlight w:val="yellow"/>
            <w:lang w:val="en-GB"/>
          </w:rPr>
          <m:t xml:space="preserve"> </m:t>
        </m:r>
        <m:nary>
          <m:naryPr>
            <m:limLoc m:val="subSup"/>
            <m:ctrlPr>
              <w:rPr>
                <w:rFonts w:ascii="Cambria Math" w:hAnsi="Cambria Math"/>
                <w:i/>
                <w:sz w:val="22"/>
                <w:szCs w:val="22"/>
                <w:highlight w:val="yellow"/>
              </w:rPr>
            </m:ctrlPr>
          </m:naryPr>
          <m:sub>
            <m:sSub>
              <m:sSubPr>
                <m:ctrlPr>
                  <w:rPr>
                    <w:rFonts w:ascii="Cambria Math" w:hAnsi="Cambria Math"/>
                    <w:i/>
                    <w:sz w:val="22"/>
                    <w:szCs w:val="22"/>
                    <w:highlight w:val="yellow"/>
                  </w:rPr>
                </m:ctrlPr>
              </m:sSubPr>
              <m:e>
                <m:r>
                  <w:rPr>
                    <w:rFonts w:ascii="Cambria Math" w:hAnsi="Cambria Math"/>
                    <w:sz w:val="22"/>
                    <w:szCs w:val="22"/>
                    <w:highlight w:val="yellow"/>
                    <w:lang w:val="en-GB"/>
                  </w:rPr>
                  <m:t>h</m:t>
                </m:r>
              </m:e>
              <m:sub>
                <m:r>
                  <w:rPr>
                    <w:rFonts w:ascii="Cambria Math" w:hAnsi="Cambria Math"/>
                    <w:sz w:val="22"/>
                    <w:szCs w:val="22"/>
                    <w:highlight w:val="yellow"/>
                  </w:rPr>
                  <m:t>j</m:t>
                </m:r>
                <m:r>
                  <w:rPr>
                    <w:rFonts w:ascii="Cambria Math" w:hAnsi="Cambria Math"/>
                    <w:sz w:val="22"/>
                    <w:szCs w:val="22"/>
                    <w:highlight w:val="yellow"/>
                    <w:lang w:val="en-GB"/>
                  </w:rPr>
                  <m:t>-1</m:t>
                </m:r>
              </m:sub>
            </m:sSub>
          </m:sub>
          <m:sup>
            <m:sSub>
              <m:sSubPr>
                <m:ctrlPr>
                  <w:rPr>
                    <w:rFonts w:ascii="Cambria Math" w:hAnsi="Cambria Math"/>
                    <w:i/>
                    <w:sz w:val="22"/>
                    <w:szCs w:val="22"/>
                    <w:highlight w:val="yellow"/>
                  </w:rPr>
                </m:ctrlPr>
              </m:sSubPr>
              <m:e>
                <m:r>
                  <w:rPr>
                    <w:rFonts w:ascii="Cambria Math" w:hAnsi="Cambria Math"/>
                    <w:sz w:val="22"/>
                    <w:szCs w:val="22"/>
                    <w:highlight w:val="yellow"/>
                    <w:lang w:val="en-GB"/>
                  </w:rPr>
                  <m:t>h</m:t>
                </m:r>
              </m:e>
              <m:sub>
                <m:r>
                  <w:rPr>
                    <w:rFonts w:ascii="Cambria Math" w:hAnsi="Cambria Math"/>
                    <w:sz w:val="22"/>
                    <w:szCs w:val="22"/>
                    <w:highlight w:val="yellow"/>
                  </w:rPr>
                  <m:t>j</m:t>
                </m:r>
              </m:sub>
            </m:sSub>
          </m:sup>
          <m:e>
            <m:r>
              <w:rPr>
                <w:rFonts w:ascii="Cambria Math" w:hAnsi="Cambria Math"/>
                <w:sz w:val="22"/>
                <w:szCs w:val="22"/>
                <w:highlight w:val="yellow"/>
              </w:rPr>
              <m:t>K</m:t>
            </m:r>
            <m:d>
              <m:dPr>
                <m:ctrlPr>
                  <w:rPr>
                    <w:rFonts w:ascii="Cambria Math" w:hAnsi="Cambria Math"/>
                    <w:i/>
                    <w:sz w:val="22"/>
                    <w:szCs w:val="22"/>
                    <w:highlight w:val="yellow"/>
                  </w:rPr>
                </m:ctrlPr>
              </m:dPr>
              <m:e>
                <m:r>
                  <w:rPr>
                    <w:rFonts w:ascii="Cambria Math" w:hAnsi="Cambria Math"/>
                    <w:sz w:val="22"/>
                    <w:szCs w:val="22"/>
                    <w:highlight w:val="yellow"/>
                  </w:rPr>
                  <m:t>z</m:t>
                </m:r>
              </m:e>
            </m:d>
          </m:e>
        </m:nary>
        <m:func>
          <m:funcPr>
            <m:ctrlPr>
              <w:rPr>
                <w:rFonts w:ascii="Cambria Math" w:hAnsi="Cambria Math"/>
                <w:i/>
                <w:sz w:val="22"/>
                <w:szCs w:val="22"/>
                <w:highlight w:val="yellow"/>
              </w:rPr>
            </m:ctrlPr>
          </m:funcPr>
          <m:fName>
            <m:r>
              <m:rPr>
                <m:sty m:val="p"/>
              </m:rPr>
              <w:rPr>
                <w:rFonts w:ascii="Cambria Math" w:hAnsi="Cambria Math"/>
                <w:sz w:val="22"/>
                <w:szCs w:val="22"/>
                <w:highlight w:val="yellow"/>
                <w:lang w:val="en-GB"/>
              </w:rPr>
              <m:t>tan</m:t>
            </m:r>
          </m:fName>
          <m:e>
            <m:r>
              <w:rPr>
                <w:rFonts w:ascii="Cambria Math" w:hAnsi="Cambria Math"/>
                <w:sz w:val="22"/>
                <w:szCs w:val="22"/>
                <w:highlight w:val="yellow"/>
              </w:rPr>
              <m:t>δ</m:t>
            </m:r>
          </m:e>
        </m:func>
        <m:r>
          <w:rPr>
            <w:rFonts w:ascii="Cambria Math" w:hAnsi="Cambria Math"/>
            <w:sz w:val="22"/>
            <w:szCs w:val="22"/>
            <w:highlight w:val="yellow"/>
            <w:lang w:val="en-GB"/>
          </w:rPr>
          <m:t xml:space="preserve"> </m:t>
        </m:r>
        <m:sSubSup>
          <m:sSubSupPr>
            <m:ctrlPr>
              <w:rPr>
                <w:rFonts w:ascii="Cambria Math" w:hAnsi="Cambria Math"/>
                <w:i/>
                <w:sz w:val="22"/>
                <w:szCs w:val="22"/>
                <w:highlight w:val="yellow"/>
              </w:rPr>
            </m:ctrlPr>
          </m:sSubSupPr>
          <m:e>
            <m:r>
              <w:rPr>
                <w:rFonts w:ascii="Cambria Math" w:hAnsi="Cambria Math"/>
                <w:sz w:val="22"/>
                <w:szCs w:val="22"/>
                <w:highlight w:val="yellow"/>
              </w:rPr>
              <m:t>σ</m:t>
            </m:r>
          </m:e>
          <m:sub>
            <m:r>
              <w:rPr>
                <w:rFonts w:ascii="Cambria Math" w:hAnsi="Cambria Math"/>
                <w:sz w:val="22"/>
                <w:szCs w:val="22"/>
                <w:highlight w:val="yellow"/>
              </w:rPr>
              <m:t>v</m:t>
            </m:r>
          </m:sub>
          <m:sup>
            <m:r>
              <w:rPr>
                <w:rFonts w:ascii="Cambria Math" w:hAnsi="Cambria Math"/>
                <w:sz w:val="22"/>
                <w:szCs w:val="22"/>
                <w:highlight w:val="yellow"/>
                <w:lang w:val="en-GB"/>
              </w:rPr>
              <m:t>'</m:t>
            </m:r>
          </m:sup>
        </m:sSubSup>
        <m:d>
          <m:dPr>
            <m:ctrlPr>
              <w:rPr>
                <w:rFonts w:ascii="Cambria Math" w:hAnsi="Cambria Math"/>
                <w:i/>
                <w:sz w:val="22"/>
                <w:szCs w:val="22"/>
                <w:highlight w:val="yellow"/>
              </w:rPr>
            </m:ctrlPr>
          </m:dPr>
          <m:e>
            <m:r>
              <w:rPr>
                <w:rFonts w:ascii="Cambria Math" w:hAnsi="Cambria Math"/>
                <w:sz w:val="22"/>
                <w:szCs w:val="22"/>
                <w:highlight w:val="yellow"/>
              </w:rPr>
              <m:t>z</m:t>
            </m:r>
          </m:e>
        </m:d>
        <m:r>
          <w:rPr>
            <w:rFonts w:ascii="Cambria Math" w:hAnsi="Cambria Math"/>
            <w:sz w:val="22"/>
            <w:szCs w:val="22"/>
            <w:highlight w:val="yellow"/>
          </w:rPr>
          <m:t>dz</m:t>
        </m:r>
      </m:oMath>
    </w:p>
    <w:p w14:paraId="5E5FB23E"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avec</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845D422" w14:textId="1B01E57C" w:rsidR="005E56C3" w:rsidRPr="000C5B79" w:rsidRDefault="005E56C3">
      <w:pPr>
        <w:pStyle w:val="ListParagraph"/>
        <w:numPr>
          <w:ilvl w:val="0"/>
          <w:numId w:val="68"/>
        </w:numPr>
        <w:suppressAutoHyphens/>
        <w:spacing w:before="120" w:after="120" w:line="360" w:lineRule="auto"/>
        <w:ind w:left="709" w:hanging="425"/>
        <w:jc w:val="both"/>
        <w:rPr>
          <w:rFonts w:ascii="Gotham Office" w:hAnsi="Gotham Office"/>
          <w:i/>
          <w:sz w:val="22"/>
          <w:szCs w:val="22"/>
          <w:highlight w:val="yellow"/>
        </w:rPr>
      </w:pPr>
      <w:r w:rsidRPr="000C5B79">
        <w:rPr>
          <w:rFonts w:ascii="Gotham Office" w:hAnsi="Gotham Office"/>
          <w:i/>
          <w:sz w:val="22"/>
          <w:szCs w:val="22"/>
          <w:highlight w:val="yellow"/>
        </w:rPr>
        <w:t>G</w:t>
      </w:r>
      <w:r w:rsidRPr="000C5B79">
        <w:rPr>
          <w:rFonts w:ascii="Gotham Office" w:hAnsi="Gotham Office"/>
          <w:i/>
          <w:sz w:val="22"/>
          <w:szCs w:val="22"/>
          <w:highlight w:val="yellow"/>
          <w:vertAlign w:val="subscript"/>
        </w:rPr>
        <w:t>sn</w:t>
      </w:r>
      <w:r w:rsidRPr="000C5B79">
        <w:rPr>
          <w:rFonts w:ascii="Calibri" w:hAnsi="Calibri" w:cs="Calibri"/>
          <w:i/>
          <w:sz w:val="22"/>
          <w:szCs w:val="22"/>
          <w:highlight w:val="yellow"/>
        </w:rPr>
        <w:t> </w:t>
      </w:r>
      <w:r w:rsidRPr="000C5B79">
        <w:rPr>
          <w:rFonts w:ascii="Gotham Office" w:hAnsi="Gotham Office"/>
          <w:i/>
          <w:sz w:val="22"/>
          <w:szCs w:val="22"/>
          <w:highlight w:val="yellow"/>
        </w:rPr>
        <w:t>: frottement n</w:t>
      </w:r>
      <w:r w:rsidRPr="000C5B79">
        <w:rPr>
          <w:rFonts w:ascii="Gotham Office" w:hAnsi="Gotham Office" w:cs="Gotham Office"/>
          <w:i/>
          <w:sz w:val="22"/>
          <w:szCs w:val="22"/>
          <w:highlight w:val="yellow"/>
        </w:rPr>
        <w:t>é</w:t>
      </w:r>
      <w:r w:rsidRPr="000C5B79">
        <w:rPr>
          <w:rFonts w:ascii="Gotham Office" w:hAnsi="Gotham Office"/>
          <w:i/>
          <w:sz w:val="22"/>
          <w:szCs w:val="22"/>
          <w:highlight w:val="yellow"/>
        </w:rPr>
        <w:t>gatif,</w:t>
      </w:r>
    </w:p>
    <w:p w14:paraId="49E7ED80" w14:textId="32104BF4" w:rsidR="005E56C3" w:rsidRPr="000C5B79" w:rsidRDefault="005E56C3">
      <w:pPr>
        <w:pStyle w:val="ListParagraph"/>
        <w:numPr>
          <w:ilvl w:val="0"/>
          <w:numId w:val="68"/>
        </w:numPr>
        <w:suppressAutoHyphens/>
        <w:spacing w:before="120" w:after="120" w:line="360" w:lineRule="auto"/>
        <w:ind w:left="709" w:hanging="425"/>
        <w:jc w:val="both"/>
        <w:rPr>
          <w:rFonts w:ascii="Gotham Office" w:hAnsi="Gotham Office"/>
          <w:i/>
          <w:sz w:val="22"/>
          <w:szCs w:val="22"/>
          <w:highlight w:val="yellow"/>
        </w:rPr>
      </w:pPr>
      <w:r w:rsidRPr="000C5B79">
        <w:rPr>
          <w:rFonts w:ascii="Gotham Office" w:hAnsi="Gotham Office"/>
          <w:i/>
          <w:sz w:val="22"/>
          <w:szCs w:val="22"/>
          <w:highlight w:val="yellow"/>
        </w:rPr>
        <w:t>P</w:t>
      </w:r>
      <w:r w:rsidRPr="000C5B79">
        <w:rPr>
          <w:rFonts w:ascii="Calibri" w:hAnsi="Calibri" w:cs="Calibri"/>
          <w:i/>
          <w:sz w:val="22"/>
          <w:szCs w:val="22"/>
          <w:highlight w:val="yellow"/>
        </w:rPr>
        <w:t> </w:t>
      </w:r>
      <w:r w:rsidRPr="000C5B79">
        <w:rPr>
          <w:rFonts w:ascii="Gotham Office" w:hAnsi="Gotham Office"/>
          <w:i/>
          <w:sz w:val="22"/>
          <w:szCs w:val="22"/>
          <w:highlight w:val="yellow"/>
        </w:rPr>
        <w:t>: périmètre du pieu,</w:t>
      </w:r>
    </w:p>
    <w:p w14:paraId="618F1679" w14:textId="003DBA26" w:rsidR="005E56C3" w:rsidRPr="000C5B79" w:rsidRDefault="005E56C3">
      <w:pPr>
        <w:pStyle w:val="ListParagraph"/>
        <w:numPr>
          <w:ilvl w:val="0"/>
          <w:numId w:val="68"/>
        </w:numPr>
        <w:suppressAutoHyphens/>
        <w:spacing w:before="120" w:after="120" w:line="360" w:lineRule="auto"/>
        <w:ind w:left="709" w:hanging="425"/>
        <w:jc w:val="both"/>
        <w:rPr>
          <w:rFonts w:ascii="Gotham Office" w:hAnsi="Gotham Office"/>
          <w:i/>
          <w:sz w:val="22"/>
          <w:szCs w:val="22"/>
          <w:highlight w:val="yellow"/>
        </w:rPr>
      </w:pPr>
      <w:r w:rsidRPr="000C5B79">
        <w:rPr>
          <w:rFonts w:ascii="Gotham Office" w:hAnsi="Gotham Office"/>
          <w:i/>
          <w:sz w:val="22"/>
          <w:szCs w:val="22"/>
          <w:highlight w:val="yellow"/>
        </w:rPr>
        <w:t>σ</w:t>
      </w:r>
      <w:r w:rsidRPr="000C5B79">
        <w:rPr>
          <w:rFonts w:ascii="Gotham Office" w:hAnsi="Gotham Office"/>
          <w:i/>
          <w:sz w:val="22"/>
          <w:szCs w:val="22"/>
          <w:highlight w:val="yellow"/>
          <w:vertAlign w:val="subscript"/>
        </w:rPr>
        <w:t>v</w:t>
      </w:r>
      <w:r w:rsidRPr="000C5B79">
        <w:rPr>
          <w:rFonts w:ascii="Gotham Office" w:hAnsi="Gotham Office"/>
          <w:i/>
          <w:sz w:val="22"/>
          <w:szCs w:val="22"/>
          <w:highlight w:val="yellow"/>
        </w:rPr>
        <w:t>'(z)</w:t>
      </w:r>
      <w:r w:rsidRPr="000C5B79">
        <w:rPr>
          <w:rFonts w:ascii="Calibri" w:hAnsi="Calibri" w:cs="Calibri"/>
          <w:i/>
          <w:sz w:val="22"/>
          <w:szCs w:val="22"/>
          <w:highlight w:val="yellow"/>
        </w:rPr>
        <w:t> </w:t>
      </w:r>
      <w:r w:rsidRPr="000C5B79">
        <w:rPr>
          <w:rFonts w:ascii="Gotham Office" w:hAnsi="Gotham Office"/>
          <w:i/>
          <w:sz w:val="22"/>
          <w:szCs w:val="22"/>
          <w:highlight w:val="yellow"/>
        </w:rPr>
        <w:t xml:space="preserve">: contrainte verticale effective </w:t>
      </w:r>
      <w:r w:rsidRPr="000C5B79">
        <w:rPr>
          <w:rFonts w:ascii="Gotham Office" w:hAnsi="Gotham Office" w:cs="Gotham Office"/>
          <w:i/>
          <w:sz w:val="22"/>
          <w:szCs w:val="22"/>
          <w:highlight w:val="yellow"/>
        </w:rPr>
        <w:t>à</w:t>
      </w:r>
      <w:r w:rsidRPr="000C5B79">
        <w:rPr>
          <w:rFonts w:ascii="Gotham Office" w:hAnsi="Gotham Office"/>
          <w:i/>
          <w:sz w:val="22"/>
          <w:szCs w:val="22"/>
          <w:highlight w:val="yellow"/>
        </w:rPr>
        <w:t xml:space="preserve"> long terme </w:t>
      </w:r>
      <w:r w:rsidRPr="000C5B79">
        <w:rPr>
          <w:rFonts w:ascii="Gotham Office" w:hAnsi="Gotham Office" w:cs="Gotham Office"/>
          <w:i/>
          <w:sz w:val="22"/>
          <w:szCs w:val="22"/>
          <w:highlight w:val="yellow"/>
        </w:rPr>
        <w:t>à</w:t>
      </w:r>
      <w:r w:rsidRPr="000C5B79">
        <w:rPr>
          <w:rFonts w:ascii="Gotham Office" w:hAnsi="Gotham Office"/>
          <w:i/>
          <w:sz w:val="22"/>
          <w:szCs w:val="22"/>
          <w:highlight w:val="yellow"/>
        </w:rPr>
        <w:t xml:space="preserve"> la profondeur z, au contact de la fondation profonde,</w:t>
      </w:r>
    </w:p>
    <w:p w14:paraId="495E0B08" w14:textId="155F36F6" w:rsidR="005E56C3" w:rsidRPr="000C5B79" w:rsidRDefault="005E56C3">
      <w:pPr>
        <w:pStyle w:val="ListParagraph"/>
        <w:numPr>
          <w:ilvl w:val="0"/>
          <w:numId w:val="68"/>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i/>
          <w:sz w:val="22"/>
          <w:szCs w:val="22"/>
          <w:highlight w:val="yellow"/>
        </w:rPr>
        <w:t>K(z)</w:t>
      </w:r>
      <w:r w:rsidRPr="000C5B79">
        <w:rPr>
          <w:rFonts w:ascii="Calibri" w:hAnsi="Calibri" w:cs="Calibri"/>
          <w:i/>
          <w:sz w:val="22"/>
          <w:szCs w:val="22"/>
          <w:highlight w:val="yellow"/>
        </w:rPr>
        <w:t> </w:t>
      </w:r>
      <w:r w:rsidRPr="000C5B79">
        <w:rPr>
          <w:rFonts w:ascii="Gotham Office" w:hAnsi="Gotham Office"/>
          <w:i/>
          <w:sz w:val="22"/>
          <w:szCs w:val="22"/>
          <w:highlight w:val="yellow"/>
        </w:rPr>
        <w:t>: rapport entre la contrainte horizontale effective et la contrainte verticale effective</w:t>
      </w:r>
      <w:r w:rsidRPr="000C5B79">
        <w:rPr>
          <w:rFonts w:ascii="Gotham Office" w:hAnsi="Gotham Office"/>
          <w:sz w:val="22"/>
          <w:szCs w:val="22"/>
          <w:highlight w:val="yellow"/>
        </w:rPr>
        <w:t>,</w:t>
      </w:r>
    </w:p>
    <w:p w14:paraId="29F1DE92" w14:textId="03F28711" w:rsidR="0064648A" w:rsidRPr="000C5B79" w:rsidRDefault="005E56C3" w:rsidP="0064648A">
      <w:pPr>
        <w:pStyle w:val="ListParagraph"/>
        <w:numPr>
          <w:ilvl w:val="0"/>
          <w:numId w:val="68"/>
        </w:numPr>
        <w:suppressAutoHyphens/>
        <w:spacing w:before="120" w:after="120" w:line="360" w:lineRule="auto"/>
        <w:ind w:left="709" w:hanging="425"/>
        <w:jc w:val="both"/>
        <w:rPr>
          <w:rFonts w:ascii="Gotham Office" w:hAnsi="Gotham Office"/>
          <w:i/>
          <w:sz w:val="22"/>
          <w:szCs w:val="22"/>
          <w:highlight w:val="yellow"/>
        </w:rPr>
      </w:pPr>
      <w:r w:rsidRPr="000C5B79">
        <w:rPr>
          <w:rFonts w:ascii="Gotham Office" w:hAnsi="Gotham Office"/>
          <w:i/>
          <w:sz w:val="22"/>
          <w:szCs w:val="22"/>
          <w:highlight w:val="yellow"/>
        </w:rPr>
        <w:t xml:space="preserve">tan </w:t>
      </w:r>
      <w:r w:rsidRPr="000C5B79">
        <w:rPr>
          <w:sz w:val="22"/>
          <w:szCs w:val="22"/>
          <w:highlight w:val="yellow"/>
        </w:rPr>
        <w:sym w:font="Symbol" w:char="F064"/>
      </w:r>
      <w:r w:rsidRPr="000C5B79">
        <w:rPr>
          <w:rFonts w:ascii="Gotham Office" w:hAnsi="Gotham Office"/>
          <w:i/>
          <w:sz w:val="22"/>
          <w:szCs w:val="22"/>
          <w:highlight w:val="yellow"/>
        </w:rPr>
        <w:t xml:space="preserve"> (z)</w:t>
      </w:r>
      <w:r w:rsidRPr="000C5B79">
        <w:rPr>
          <w:rFonts w:ascii="Calibri" w:hAnsi="Calibri" w:cs="Calibri"/>
          <w:i/>
          <w:sz w:val="22"/>
          <w:szCs w:val="22"/>
          <w:highlight w:val="yellow"/>
        </w:rPr>
        <w:t> </w:t>
      </w:r>
      <w:r w:rsidRPr="000C5B79">
        <w:rPr>
          <w:rFonts w:ascii="Gotham Office" w:hAnsi="Gotham Office"/>
          <w:i/>
          <w:sz w:val="22"/>
          <w:szCs w:val="22"/>
          <w:highlight w:val="yellow"/>
        </w:rPr>
        <w:t>: coefficient de frottement dont la valeur d</w:t>
      </w:r>
      <w:r w:rsidRPr="000C5B79">
        <w:rPr>
          <w:rFonts w:ascii="Gotham Office" w:hAnsi="Gotham Office" w:cs="Gotham Office"/>
          <w:i/>
          <w:sz w:val="22"/>
          <w:szCs w:val="22"/>
          <w:highlight w:val="yellow"/>
        </w:rPr>
        <w:t>é</w:t>
      </w:r>
      <w:r w:rsidRPr="000C5B79">
        <w:rPr>
          <w:rFonts w:ascii="Gotham Office" w:hAnsi="Gotham Office"/>
          <w:i/>
          <w:sz w:val="22"/>
          <w:szCs w:val="22"/>
          <w:highlight w:val="yellow"/>
        </w:rPr>
        <w:t xml:space="preserve">pend de la nature du contact sol-paroi, </w:t>
      </w:r>
      <w:r w:rsidRPr="000C5B79">
        <w:rPr>
          <w:sz w:val="22"/>
          <w:szCs w:val="22"/>
          <w:highlight w:val="yellow"/>
        </w:rPr>
        <w:sym w:font="Symbol" w:char="F064"/>
      </w:r>
      <w:r w:rsidRPr="000C5B79">
        <w:rPr>
          <w:rFonts w:ascii="Gotham Office" w:hAnsi="Gotham Office"/>
          <w:i/>
          <w:sz w:val="22"/>
          <w:szCs w:val="22"/>
          <w:highlight w:val="yellow"/>
        </w:rPr>
        <w:t xml:space="preserve"> étant l’angle de frottement du contact terrain-élément de fondation.</w:t>
      </w:r>
    </w:p>
    <w:p w14:paraId="40806CE6"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Dans la présente étude, nous considérons que le frottement négatif se fera sur toute la hauteur des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existants.</w:t>
      </w:r>
    </w:p>
    <w:p w14:paraId="19DE8B39"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un soucis de simplification, cette relation peut être assimilée à la relation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98FD11E" w14:textId="77777777" w:rsidR="005E56C3" w:rsidRPr="00C503DC" w:rsidRDefault="005E56C3" w:rsidP="003C6677">
      <w:pPr>
        <w:suppressAutoHyphens/>
        <w:spacing w:before="120" w:after="120" w:line="360" w:lineRule="auto"/>
        <w:jc w:val="center"/>
        <w:rPr>
          <w:rFonts w:ascii="Gotham Office" w:hAnsi="Gotham Office"/>
          <w:sz w:val="22"/>
          <w:szCs w:val="22"/>
          <w:highlight w:val="yellow"/>
          <w:lang w:val="en-GB"/>
        </w:rPr>
      </w:pPr>
      <w:r w:rsidRPr="00C503DC">
        <w:rPr>
          <w:rFonts w:ascii="Gotham Office" w:hAnsi="Gotham Office"/>
          <w:sz w:val="22"/>
          <w:szCs w:val="22"/>
          <w:highlight w:val="yellow"/>
          <w:lang w:val="en-GB"/>
        </w:rPr>
        <w:t>G</w:t>
      </w:r>
      <w:r w:rsidRPr="00C503DC">
        <w:rPr>
          <w:rFonts w:ascii="Gotham Office" w:hAnsi="Gotham Office"/>
          <w:sz w:val="22"/>
          <w:szCs w:val="22"/>
          <w:highlight w:val="yellow"/>
          <w:vertAlign w:val="subscript"/>
          <w:lang w:val="en-GB"/>
        </w:rPr>
        <w:t xml:space="preserve">sn </w:t>
      </w:r>
      <w:r w:rsidRPr="00C503DC">
        <w:rPr>
          <w:rFonts w:ascii="Gotham Office" w:hAnsi="Gotham Office"/>
          <w:sz w:val="22"/>
          <w:szCs w:val="22"/>
          <w:highlight w:val="yellow"/>
          <w:lang w:val="en-GB"/>
        </w:rPr>
        <w:t xml:space="preserve">= P </w:t>
      </w:r>
      <m:oMath>
        <m:d>
          <m:dPr>
            <m:begChr m:val="["/>
            <m:endChr m:val="]"/>
            <m:ctrlPr>
              <w:rPr>
                <w:rFonts w:ascii="Cambria Math" w:hAnsi="Cambria Math"/>
                <w:i/>
                <w:sz w:val="22"/>
                <w:szCs w:val="22"/>
                <w:highlight w:val="yellow"/>
              </w:rPr>
            </m:ctrlPr>
          </m:dPr>
          <m:e>
            <m:sSub>
              <m:sSubPr>
                <m:ctrlPr>
                  <w:rPr>
                    <w:rFonts w:ascii="Cambria Math" w:hAnsi="Cambria Math"/>
                    <w:i/>
                    <w:sz w:val="22"/>
                    <w:szCs w:val="22"/>
                    <w:highlight w:val="yellow"/>
                  </w:rPr>
                </m:ctrlPr>
              </m:sSubPr>
              <m:e>
                <m:d>
                  <m:dPr>
                    <m:ctrlPr>
                      <w:rPr>
                        <w:rFonts w:ascii="Cambria Math" w:hAnsi="Cambria Math"/>
                        <w:i/>
                        <w:sz w:val="22"/>
                        <w:szCs w:val="22"/>
                        <w:highlight w:val="yellow"/>
                      </w:rPr>
                    </m:ctrlPr>
                  </m:dPr>
                  <m:e>
                    <m:r>
                      <w:rPr>
                        <w:rFonts w:ascii="Cambria Math" w:hAnsi="Cambria Math"/>
                        <w:sz w:val="22"/>
                        <w:szCs w:val="22"/>
                        <w:highlight w:val="yellow"/>
                      </w:rPr>
                      <m:t>K</m:t>
                    </m:r>
                    <m:func>
                      <m:funcPr>
                        <m:ctrlPr>
                          <w:rPr>
                            <w:rFonts w:ascii="Cambria Math" w:hAnsi="Cambria Math"/>
                            <w:i/>
                            <w:sz w:val="22"/>
                            <w:szCs w:val="22"/>
                            <w:highlight w:val="yellow"/>
                          </w:rPr>
                        </m:ctrlPr>
                      </m:funcPr>
                      <m:fName>
                        <m:r>
                          <m:rPr>
                            <m:sty m:val="p"/>
                          </m:rPr>
                          <w:rPr>
                            <w:rFonts w:ascii="Cambria Math" w:hAnsi="Cambria Math"/>
                            <w:sz w:val="22"/>
                            <w:szCs w:val="22"/>
                            <w:highlight w:val="yellow"/>
                            <w:lang w:val="en-GB"/>
                          </w:rPr>
                          <m:t>tan</m:t>
                        </m:r>
                      </m:fName>
                      <m:e>
                        <m:r>
                          <w:rPr>
                            <w:rFonts w:ascii="Cambria Math" w:hAnsi="Cambria Math"/>
                            <w:sz w:val="22"/>
                            <w:szCs w:val="22"/>
                            <w:highlight w:val="yellow"/>
                          </w:rPr>
                          <m:t>δ</m:t>
                        </m:r>
                      </m:e>
                    </m:func>
                  </m:e>
                </m:d>
              </m:e>
              <m:sub>
                <m:r>
                  <w:rPr>
                    <w:rFonts w:ascii="Cambria Math" w:hAnsi="Cambria Math"/>
                    <w:sz w:val="22"/>
                    <w:szCs w:val="22"/>
                    <w:highlight w:val="yellow"/>
                  </w:rPr>
                  <m:t>r</m:t>
                </m:r>
              </m:sub>
            </m:sSub>
            <m:sSub>
              <m:sSubPr>
                <m:ctrlPr>
                  <w:rPr>
                    <w:rFonts w:ascii="Cambria Math" w:hAnsi="Cambria Math"/>
                    <w:i/>
                    <w:sz w:val="22"/>
                    <w:szCs w:val="22"/>
                    <w:highlight w:val="yellow"/>
                  </w:rPr>
                </m:ctrlPr>
              </m:sSubPr>
              <m:e>
                <m:r>
                  <m:rPr>
                    <m:sty m:val="bi"/>
                  </m:rPr>
                  <w:rPr>
                    <w:rFonts w:ascii="Cambria Math" w:hAnsi="Cambria Math"/>
                    <w:sz w:val="22"/>
                    <w:szCs w:val="22"/>
                    <w:highlight w:val="yellow"/>
                    <w:lang w:eastAsia="x-none"/>
                  </w:rPr>
                  <m:t>γ</m:t>
                </m:r>
              </m:e>
              <m:sub>
                <m:r>
                  <w:rPr>
                    <w:rFonts w:ascii="Cambria Math" w:hAnsi="Cambria Math"/>
                    <w:sz w:val="22"/>
                    <w:szCs w:val="22"/>
                    <w:highlight w:val="yellow"/>
                  </w:rPr>
                  <m:t>r</m:t>
                </m:r>
              </m:sub>
            </m:sSub>
            <m:f>
              <m:fPr>
                <m:ctrlPr>
                  <w:rPr>
                    <w:rFonts w:ascii="Cambria Math" w:hAnsi="Cambria Math"/>
                    <w:i/>
                    <w:sz w:val="22"/>
                    <w:szCs w:val="22"/>
                    <w:highlight w:val="yellow"/>
                  </w:rPr>
                </m:ctrlPr>
              </m:fPr>
              <m:num>
                <m:r>
                  <w:rPr>
                    <w:rFonts w:ascii="Cambria Math" w:hAnsi="Cambria Math"/>
                    <w:sz w:val="22"/>
                    <w:szCs w:val="22"/>
                    <w:highlight w:val="yellow"/>
                  </w:rPr>
                  <m:t>H</m:t>
                </m:r>
                <m:r>
                  <w:rPr>
                    <w:rFonts w:ascii="Cambria Math" w:hAnsi="Cambria Math"/>
                    <w:sz w:val="22"/>
                    <w:szCs w:val="22"/>
                    <w:highlight w:val="yellow"/>
                    <w:lang w:val="en-GB"/>
                  </w:rPr>
                  <m:t>²</m:t>
                </m:r>
              </m:num>
              <m:den>
                <m:r>
                  <w:rPr>
                    <w:rFonts w:ascii="Cambria Math" w:hAnsi="Cambria Math"/>
                    <w:sz w:val="22"/>
                    <w:szCs w:val="22"/>
                    <w:highlight w:val="yellow"/>
                    <w:lang w:val="en-GB"/>
                  </w:rPr>
                  <m:t>2</m:t>
                </m:r>
              </m:den>
            </m:f>
            <m:r>
              <w:rPr>
                <w:rFonts w:ascii="Cambria Math" w:hAnsi="Cambria Math"/>
                <w:sz w:val="22"/>
                <w:szCs w:val="22"/>
                <w:highlight w:val="yellow"/>
                <w:lang w:val="en-GB"/>
              </w:rPr>
              <m:t xml:space="preserve">+ </m:t>
            </m:r>
            <m:sSub>
              <m:sSubPr>
                <m:ctrlPr>
                  <w:rPr>
                    <w:rFonts w:ascii="Cambria Math" w:hAnsi="Cambria Math"/>
                    <w:i/>
                    <w:sz w:val="22"/>
                    <w:szCs w:val="22"/>
                    <w:highlight w:val="yellow"/>
                  </w:rPr>
                </m:ctrlPr>
              </m:sSubPr>
              <m:e>
                <m:d>
                  <m:dPr>
                    <m:ctrlPr>
                      <w:rPr>
                        <w:rFonts w:ascii="Cambria Math" w:hAnsi="Cambria Math"/>
                        <w:i/>
                        <w:sz w:val="22"/>
                        <w:szCs w:val="22"/>
                        <w:highlight w:val="yellow"/>
                      </w:rPr>
                    </m:ctrlPr>
                  </m:dPr>
                  <m:e>
                    <m:r>
                      <w:rPr>
                        <w:rFonts w:ascii="Cambria Math" w:hAnsi="Cambria Math"/>
                        <w:sz w:val="22"/>
                        <w:szCs w:val="22"/>
                        <w:highlight w:val="yellow"/>
                      </w:rPr>
                      <m:t>K</m:t>
                    </m:r>
                    <m:func>
                      <m:funcPr>
                        <m:ctrlPr>
                          <w:rPr>
                            <w:rFonts w:ascii="Cambria Math" w:hAnsi="Cambria Math"/>
                            <w:i/>
                            <w:sz w:val="22"/>
                            <w:szCs w:val="22"/>
                            <w:highlight w:val="yellow"/>
                          </w:rPr>
                        </m:ctrlPr>
                      </m:funcPr>
                      <m:fName>
                        <m:r>
                          <m:rPr>
                            <m:sty m:val="p"/>
                          </m:rPr>
                          <w:rPr>
                            <w:rFonts w:ascii="Cambria Math" w:hAnsi="Cambria Math"/>
                            <w:sz w:val="22"/>
                            <w:szCs w:val="22"/>
                            <w:highlight w:val="yellow"/>
                            <w:lang w:val="en-GB"/>
                          </w:rPr>
                          <m:t>tan</m:t>
                        </m:r>
                      </m:fName>
                      <m:e>
                        <m:r>
                          <w:rPr>
                            <w:rFonts w:ascii="Cambria Math" w:hAnsi="Cambria Math"/>
                            <w:sz w:val="22"/>
                            <w:szCs w:val="22"/>
                            <w:highlight w:val="yellow"/>
                          </w:rPr>
                          <m:t>δ</m:t>
                        </m:r>
                      </m:e>
                    </m:func>
                  </m:e>
                </m:d>
              </m:e>
              <m:sub>
                <m:sSub>
                  <m:sSubPr>
                    <m:ctrlPr>
                      <w:rPr>
                        <w:rFonts w:ascii="Cambria Math" w:hAnsi="Cambria Math"/>
                        <w:i/>
                        <w:sz w:val="22"/>
                        <w:szCs w:val="22"/>
                        <w:highlight w:val="yellow"/>
                      </w:rPr>
                    </m:ctrlPr>
                  </m:sSubPr>
                  <m:e>
                    <m:r>
                      <w:rPr>
                        <w:rFonts w:ascii="Cambria Math" w:hAnsi="Cambria Math"/>
                        <w:sz w:val="22"/>
                        <w:szCs w:val="22"/>
                        <w:highlight w:val="yellow"/>
                      </w:rPr>
                      <m:t>s</m:t>
                    </m:r>
                  </m:e>
                  <m:sub>
                    <m:r>
                      <w:rPr>
                        <w:rFonts w:ascii="Cambria Math" w:hAnsi="Cambria Math"/>
                        <w:sz w:val="22"/>
                        <w:szCs w:val="22"/>
                        <w:highlight w:val="yellow"/>
                        <w:lang w:val="en-GB"/>
                      </w:rPr>
                      <m:t>1</m:t>
                    </m:r>
                  </m:sub>
                </m:sSub>
              </m:sub>
            </m:sSub>
            <m:d>
              <m:dPr>
                <m:ctrlPr>
                  <w:rPr>
                    <w:rFonts w:ascii="Cambria Math" w:hAnsi="Cambria Math"/>
                    <w:i/>
                    <w:sz w:val="22"/>
                    <w:szCs w:val="22"/>
                    <w:highlight w:val="yellow"/>
                  </w:rPr>
                </m:ctrlPr>
              </m:dPr>
              <m:e>
                <m:sSub>
                  <m:sSubPr>
                    <m:ctrlPr>
                      <w:rPr>
                        <w:rFonts w:ascii="Cambria Math" w:hAnsi="Cambria Math"/>
                        <w:i/>
                        <w:sz w:val="22"/>
                        <w:szCs w:val="22"/>
                        <w:highlight w:val="yellow"/>
                      </w:rPr>
                    </m:ctrlPr>
                  </m:sSubPr>
                  <m:e>
                    <m:r>
                      <m:rPr>
                        <m:sty m:val="bi"/>
                      </m:rPr>
                      <w:rPr>
                        <w:rFonts w:ascii="Cambria Math" w:hAnsi="Cambria Math"/>
                        <w:sz w:val="22"/>
                        <w:szCs w:val="22"/>
                        <w:highlight w:val="yellow"/>
                        <w:lang w:eastAsia="x-none"/>
                      </w:rPr>
                      <m:t>γ</m:t>
                    </m:r>
                  </m:e>
                  <m:sub>
                    <m:r>
                      <w:rPr>
                        <w:rFonts w:ascii="Cambria Math" w:hAnsi="Cambria Math"/>
                        <w:sz w:val="22"/>
                        <w:szCs w:val="22"/>
                        <w:highlight w:val="yellow"/>
                      </w:rPr>
                      <m:t>r</m:t>
                    </m:r>
                  </m:sub>
                </m:sSub>
                <m:r>
                  <w:rPr>
                    <w:rFonts w:ascii="Cambria Math" w:hAnsi="Cambria Math"/>
                    <w:sz w:val="22"/>
                    <w:szCs w:val="22"/>
                    <w:highlight w:val="yellow"/>
                  </w:rPr>
                  <m:t>H</m:t>
                </m:r>
                <m:r>
                  <w:rPr>
                    <w:rFonts w:ascii="Cambria Math" w:hAnsi="Cambria Math"/>
                    <w:sz w:val="22"/>
                    <w:szCs w:val="22"/>
                    <w:highlight w:val="yellow"/>
                    <w:lang w:val="en-GB"/>
                  </w:rPr>
                  <m:t>/</m:t>
                </m:r>
                <m:r>
                  <w:rPr>
                    <w:rFonts w:ascii="Cambria Math" w:hAnsi="Cambria Math"/>
                    <w:sz w:val="22"/>
                    <w:szCs w:val="22"/>
                    <w:highlight w:val="yellow"/>
                  </w:rPr>
                  <m:t>D</m:t>
                </m:r>
                <m:r>
                  <w:rPr>
                    <w:rFonts w:ascii="Cambria Math" w:hAnsi="Cambria Math"/>
                    <w:sz w:val="22"/>
                    <w:szCs w:val="22"/>
                    <w:highlight w:val="yellow"/>
                    <w:lang w:val="en-GB"/>
                  </w:rPr>
                  <m:t>+</m:t>
                </m:r>
                <m:r>
                  <m:rPr>
                    <m:sty m:val="bi"/>
                  </m:rPr>
                  <w:rPr>
                    <w:rFonts w:ascii="Cambria Math" w:hAnsi="Cambria Math"/>
                    <w:sz w:val="22"/>
                    <w:szCs w:val="22"/>
                    <w:highlight w:val="yellow"/>
                    <w:lang w:eastAsia="x-none"/>
                  </w:rPr>
                  <m:t>γ</m:t>
                </m:r>
                <m:r>
                  <m:rPr>
                    <m:sty m:val="bi"/>
                  </m:rPr>
                  <w:rPr>
                    <w:rFonts w:ascii="Cambria Math" w:hAnsi="Cambria Math"/>
                    <w:sz w:val="22"/>
                    <w:szCs w:val="22"/>
                    <w:highlight w:val="yellow"/>
                    <w:lang w:val="en-GB" w:eastAsia="x-none"/>
                  </w:rPr>
                  <m:t>'</m:t>
                </m:r>
                <m:r>
                  <w:rPr>
                    <w:rFonts w:ascii="Cambria Math" w:hAnsi="Cambria Math"/>
                    <w:sz w:val="22"/>
                    <w:szCs w:val="22"/>
                    <w:highlight w:val="yellow"/>
                    <w:lang w:val="en-GB"/>
                  </w:rPr>
                  <m:t xml:space="preserve"> </m:t>
                </m:r>
                <m:f>
                  <m:fPr>
                    <m:ctrlPr>
                      <w:rPr>
                        <w:rFonts w:ascii="Cambria Math" w:hAnsi="Cambria Math"/>
                        <w:i/>
                        <w:sz w:val="22"/>
                        <w:szCs w:val="22"/>
                        <w:highlight w:val="yellow"/>
                      </w:rPr>
                    </m:ctrlPr>
                  </m:fPr>
                  <m:num>
                    <m:r>
                      <w:rPr>
                        <w:rFonts w:ascii="Cambria Math" w:hAnsi="Cambria Math"/>
                        <w:sz w:val="22"/>
                        <w:szCs w:val="22"/>
                        <w:highlight w:val="yellow"/>
                      </w:rPr>
                      <m:t>D</m:t>
                    </m:r>
                    <m:r>
                      <w:rPr>
                        <w:rFonts w:ascii="Cambria Math" w:hAnsi="Cambria Math"/>
                        <w:sz w:val="22"/>
                        <w:szCs w:val="22"/>
                        <w:highlight w:val="yellow"/>
                        <w:lang w:val="en-GB"/>
                      </w:rPr>
                      <m:t>²</m:t>
                    </m:r>
                  </m:num>
                  <m:den>
                    <m:r>
                      <w:rPr>
                        <w:rFonts w:ascii="Cambria Math" w:hAnsi="Cambria Math"/>
                        <w:sz w:val="22"/>
                        <w:szCs w:val="22"/>
                        <w:highlight w:val="yellow"/>
                        <w:lang w:val="en-GB"/>
                      </w:rPr>
                      <m:t>2</m:t>
                    </m:r>
                  </m:den>
                </m:f>
              </m:e>
            </m:d>
          </m:e>
        </m:d>
      </m:oMath>
    </w:p>
    <w:p w14:paraId="2E4DBB19" w14:textId="77777777" w:rsidR="003C6677"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avec</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w:t>
      </w:r>
    </w:p>
    <w:p w14:paraId="37F1508D" w14:textId="2F86CED6" w:rsidR="00F71915" w:rsidRPr="000C5B79" w:rsidRDefault="003C6677" w:rsidP="00F71915">
      <w:pPr>
        <w:pStyle w:val="ListParagraph"/>
        <w:numPr>
          <w:ilvl w:val="0"/>
          <w:numId w:val="68"/>
        </w:numPr>
        <w:suppressAutoHyphens/>
        <w:spacing w:before="120" w:after="120" w:line="360" w:lineRule="auto"/>
        <w:ind w:left="709" w:hanging="425"/>
        <w:jc w:val="both"/>
        <w:rPr>
          <w:rFonts w:ascii="Gotham Office" w:hAnsi="Gotham Office"/>
          <w:i/>
          <w:sz w:val="20"/>
          <w:szCs w:val="20"/>
          <w:highlight w:val="yellow"/>
        </w:rPr>
      </w:pPr>
      <m:oMath>
        <m:r>
          <w:rPr>
            <w:rFonts w:ascii="Cambria Math" w:hAnsi="Cambria Math"/>
            <w:sz w:val="22"/>
            <w:szCs w:val="22"/>
            <w:highlight w:val="yellow"/>
          </w:rPr>
          <m:t xml:space="preserve"> </m:t>
        </m:r>
        <m:sSub>
          <m:sSubPr>
            <m:ctrlPr>
              <w:rPr>
                <w:rFonts w:ascii="Cambria Math" w:hAnsi="Cambria Math"/>
                <w:i/>
                <w:sz w:val="22"/>
                <w:szCs w:val="22"/>
                <w:highlight w:val="yellow"/>
              </w:rPr>
            </m:ctrlPr>
          </m:sSubPr>
          <m:e>
            <m:r>
              <m:rPr>
                <m:sty m:val="bi"/>
              </m:rPr>
              <w:rPr>
                <w:rFonts w:ascii="Cambria Math" w:hAnsi="Cambria Math"/>
                <w:sz w:val="22"/>
                <w:szCs w:val="22"/>
                <w:highlight w:val="yellow"/>
                <w:lang w:eastAsia="x-none"/>
              </w:rPr>
              <m:t>γ</m:t>
            </m:r>
          </m:e>
          <m:sub>
            <m:r>
              <w:rPr>
                <w:rFonts w:ascii="Cambria Math" w:hAnsi="Cambria Math"/>
                <w:sz w:val="22"/>
                <w:szCs w:val="22"/>
                <w:highlight w:val="yellow"/>
              </w:rPr>
              <m:t>r</m:t>
            </m:r>
          </m:sub>
        </m:sSub>
        <m:r>
          <w:rPr>
            <w:rFonts w:ascii="Cambria Math" w:hAnsi="Cambria Math"/>
            <w:sz w:val="22"/>
            <w:szCs w:val="22"/>
            <w:highlight w:val="yellow"/>
          </w:rPr>
          <m:t xml:space="preserve"> : </m:t>
        </m:r>
      </m:oMath>
      <w:r w:rsidR="005E56C3" w:rsidRPr="000C5B79">
        <w:rPr>
          <w:rFonts w:ascii="Gotham Office" w:hAnsi="Gotham Office"/>
          <w:i/>
          <w:sz w:val="22"/>
          <w:szCs w:val="22"/>
          <w:highlight w:val="yellow"/>
        </w:rPr>
        <w:t>poids volumique des sols mis en remblais,</w:t>
      </w:r>
    </w:p>
    <w:p w14:paraId="60D0FB87" w14:textId="7D6D7E8A" w:rsidR="005E56C3" w:rsidRPr="000C5B79" w:rsidRDefault="00D2070E">
      <w:pPr>
        <w:pStyle w:val="ListParagraph"/>
        <w:numPr>
          <w:ilvl w:val="0"/>
          <w:numId w:val="68"/>
        </w:numPr>
        <w:suppressAutoHyphens/>
        <w:spacing w:before="120" w:after="120" w:line="360" w:lineRule="auto"/>
        <w:ind w:left="709" w:hanging="425"/>
        <w:jc w:val="both"/>
        <w:rPr>
          <w:rFonts w:ascii="Gotham Office" w:hAnsi="Gotham Office"/>
          <w:i/>
          <w:sz w:val="22"/>
          <w:szCs w:val="22"/>
          <w:highlight w:val="yellow"/>
          <w:lang w:eastAsia="x-none"/>
        </w:rPr>
      </w:pPr>
      <m:oMath>
        <m:sSup>
          <m:sSupPr>
            <m:ctrlPr>
              <w:rPr>
                <w:rFonts w:ascii="Cambria Math" w:hAnsi="Cambria Math"/>
                <w:b/>
                <w:i/>
                <w:sz w:val="22"/>
                <w:szCs w:val="22"/>
                <w:highlight w:val="yellow"/>
                <w:lang w:eastAsia="x-none"/>
              </w:rPr>
            </m:ctrlPr>
          </m:sSupPr>
          <m:e>
            <m:r>
              <m:rPr>
                <m:sty m:val="bi"/>
              </m:rPr>
              <w:rPr>
                <w:rFonts w:ascii="Cambria Math" w:hAnsi="Cambria Math"/>
                <w:sz w:val="22"/>
                <w:szCs w:val="22"/>
                <w:highlight w:val="yellow"/>
                <w:lang w:eastAsia="x-none"/>
              </w:rPr>
              <m:t>γ</m:t>
            </m:r>
          </m:e>
          <m:sup>
            <m:r>
              <m:rPr>
                <m:sty m:val="bi"/>
              </m:rPr>
              <w:rPr>
                <w:rFonts w:ascii="Cambria Math" w:hAnsi="Cambria Math"/>
                <w:sz w:val="22"/>
                <w:szCs w:val="22"/>
                <w:highlight w:val="yellow"/>
                <w:lang w:eastAsia="x-none"/>
              </w:rPr>
              <m:t>'</m:t>
            </m:r>
          </m:sup>
        </m:sSup>
        <m:r>
          <m:rPr>
            <m:sty m:val="bi"/>
          </m:rPr>
          <w:rPr>
            <w:rFonts w:ascii="Cambria Math" w:hAnsi="Cambria Math"/>
            <w:sz w:val="22"/>
            <w:szCs w:val="22"/>
            <w:highlight w:val="yellow"/>
            <w:lang w:eastAsia="x-none"/>
          </w:rPr>
          <m:t xml:space="preserve">: </m:t>
        </m:r>
      </m:oMath>
      <w:r w:rsidR="005E56C3" w:rsidRPr="000C5B79">
        <w:rPr>
          <w:rFonts w:ascii="Gotham Office" w:hAnsi="Gotham Office"/>
          <w:i/>
          <w:sz w:val="22"/>
          <w:szCs w:val="22"/>
          <w:highlight w:val="yellow"/>
          <w:lang w:eastAsia="x-none"/>
        </w:rPr>
        <w:t>poids volumique déjaugée des sols en place compressibles,</w:t>
      </w:r>
    </w:p>
    <w:p w14:paraId="4C4E5318" w14:textId="60070952" w:rsidR="005E56C3" w:rsidRPr="000C5B79" w:rsidRDefault="005E56C3">
      <w:pPr>
        <w:pStyle w:val="ListParagraph"/>
        <w:numPr>
          <w:ilvl w:val="0"/>
          <w:numId w:val="68"/>
        </w:numPr>
        <w:suppressAutoHyphens/>
        <w:spacing w:before="120" w:after="120" w:line="360" w:lineRule="auto"/>
        <w:ind w:left="709" w:hanging="425"/>
        <w:jc w:val="both"/>
        <w:rPr>
          <w:rFonts w:ascii="Gotham Office" w:hAnsi="Gotham Office"/>
          <w:i/>
          <w:sz w:val="22"/>
          <w:szCs w:val="22"/>
          <w:highlight w:val="yellow"/>
        </w:rPr>
      </w:pPr>
      <w:r w:rsidRPr="000C5B79">
        <w:rPr>
          <w:rFonts w:ascii="Gotham Office" w:hAnsi="Gotham Office"/>
          <w:i/>
          <w:sz w:val="22"/>
          <w:szCs w:val="22"/>
          <w:highlight w:val="yellow"/>
        </w:rPr>
        <w:t>H/D : épaisseur des remblais mis en place/épaisseur des sols en place compressibles.</w:t>
      </w:r>
    </w:p>
    <w:p w14:paraId="2186B82E" w14:textId="77777777" w:rsidR="005E56C3" w:rsidRPr="000C5B79" w:rsidRDefault="005E56C3" w:rsidP="003C667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tableau ci-contre récapitule les paramètres retenus pour l’estimation du frottement négatif</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42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5"/>
        <w:gridCol w:w="2056"/>
        <w:gridCol w:w="2616"/>
        <w:gridCol w:w="1117"/>
      </w:tblGrid>
      <w:tr w:rsidR="005E56C3" w:rsidRPr="000C5B79" w14:paraId="3DC65E84" w14:textId="77777777">
        <w:trPr>
          <w:trHeight w:val="764"/>
          <w:tblHeader/>
          <w:jc w:val="center"/>
        </w:trPr>
        <w:tc>
          <w:tcPr>
            <w:tcW w:w="1218" w:type="pct"/>
            <w:shd w:val="clear" w:color="auto" w:fill="F2F2F2" w:themeFill="background1" w:themeFillShade="F2"/>
            <w:vAlign w:val="center"/>
          </w:tcPr>
          <w:p w14:paraId="4854701D"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w:r w:rsidRPr="000C5B79">
              <w:rPr>
                <w:rFonts w:ascii="Gotham Office" w:hAnsi="Gotham Office"/>
                <w:b/>
                <w:sz w:val="18"/>
                <w:szCs w:val="18"/>
                <w:highlight w:val="yellow"/>
                <w:lang w:eastAsia="x-none"/>
              </w:rPr>
              <w:t>Formation</w:t>
            </w:r>
          </w:p>
        </w:tc>
        <w:tc>
          <w:tcPr>
            <w:tcW w:w="1343" w:type="pct"/>
            <w:shd w:val="clear" w:color="auto" w:fill="F2F2F2" w:themeFill="background1" w:themeFillShade="F2"/>
            <w:vAlign w:val="center"/>
          </w:tcPr>
          <w:p w14:paraId="6A5DD33D"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w:r w:rsidRPr="000C5B79">
              <w:rPr>
                <w:rFonts w:ascii="Gotham Office" w:hAnsi="Gotham Office"/>
                <w:b/>
                <w:sz w:val="18"/>
                <w:szCs w:val="18"/>
                <w:highlight w:val="yellow"/>
                <w:lang w:eastAsia="x-none"/>
              </w:rPr>
              <w:t>Epaisseur de la couche (m)</w:t>
            </w:r>
          </w:p>
        </w:tc>
        <w:tc>
          <w:tcPr>
            <w:tcW w:w="1709" w:type="pct"/>
            <w:shd w:val="clear" w:color="auto" w:fill="F2F2F2" w:themeFill="background1" w:themeFillShade="F2"/>
            <w:vAlign w:val="center"/>
          </w:tcPr>
          <w:p w14:paraId="2C7DA8AC"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w:r w:rsidRPr="000C5B79">
              <w:rPr>
                <w:rFonts w:ascii="Gotham Office" w:hAnsi="Gotham Office"/>
                <w:b/>
                <w:sz w:val="18"/>
                <w:szCs w:val="18"/>
                <w:highlight w:val="yellow"/>
              </w:rPr>
              <w:t>K tan δ</w:t>
            </w:r>
          </w:p>
        </w:tc>
        <w:tc>
          <w:tcPr>
            <w:tcW w:w="730" w:type="pct"/>
            <w:shd w:val="clear" w:color="auto" w:fill="F2F2F2" w:themeFill="background1" w:themeFillShade="F2"/>
            <w:vAlign w:val="center"/>
          </w:tcPr>
          <w:p w14:paraId="6BBC9C55" w14:textId="77777777" w:rsidR="005E56C3" w:rsidRPr="000C5B79" w:rsidRDefault="005E56C3" w:rsidP="003C6677">
            <w:pPr>
              <w:suppressAutoHyphens/>
              <w:spacing w:before="120" w:after="120" w:line="240" w:lineRule="auto"/>
              <w:jc w:val="center"/>
              <w:rPr>
                <w:rFonts w:ascii="Gotham Office" w:hAnsi="Gotham Office"/>
                <w:b/>
                <w:sz w:val="18"/>
                <w:szCs w:val="18"/>
                <w:highlight w:val="yellow"/>
                <w:lang w:eastAsia="x-none"/>
              </w:rPr>
            </w:pPr>
            <m:oMath>
              <m:r>
                <m:rPr>
                  <m:sty m:val="bi"/>
                </m:rPr>
                <w:rPr>
                  <w:rFonts w:ascii="Cambria Math" w:hAnsi="Cambria Math"/>
                  <w:sz w:val="18"/>
                  <w:szCs w:val="18"/>
                  <w:highlight w:val="yellow"/>
                  <w:lang w:eastAsia="x-none"/>
                </w:rPr>
                <m:t>γ</m:t>
              </m:r>
            </m:oMath>
            <w:r w:rsidRPr="000C5B79">
              <w:rPr>
                <w:rFonts w:ascii="Gotham Office" w:hAnsi="Gotham Office"/>
                <w:b/>
                <w:sz w:val="18"/>
                <w:szCs w:val="18"/>
                <w:highlight w:val="yellow"/>
                <w:vertAlign w:val="subscript"/>
                <w:lang w:eastAsia="x-none"/>
              </w:rPr>
              <w:t xml:space="preserve">retenu </w:t>
            </w:r>
            <w:r w:rsidRPr="000C5B79">
              <w:rPr>
                <w:rFonts w:ascii="Gotham Office" w:hAnsi="Gotham Office"/>
                <w:b/>
                <w:sz w:val="18"/>
                <w:szCs w:val="18"/>
                <w:highlight w:val="yellow"/>
                <w:lang w:eastAsia="x-none"/>
              </w:rPr>
              <w:t>(kN/m</w:t>
            </w:r>
            <w:r w:rsidRPr="000C5B79">
              <w:rPr>
                <w:rFonts w:ascii="Gotham Office" w:hAnsi="Gotham Office"/>
                <w:b/>
                <w:sz w:val="18"/>
                <w:szCs w:val="18"/>
                <w:highlight w:val="yellow"/>
                <w:vertAlign w:val="superscript"/>
                <w:lang w:eastAsia="x-none"/>
              </w:rPr>
              <w:t>3</w:t>
            </w:r>
            <w:r w:rsidRPr="000C5B79">
              <w:rPr>
                <w:rFonts w:ascii="Gotham Office" w:hAnsi="Gotham Office"/>
                <w:b/>
                <w:sz w:val="18"/>
                <w:szCs w:val="18"/>
                <w:highlight w:val="yellow"/>
                <w:lang w:eastAsia="x-none"/>
              </w:rPr>
              <w:t>)</w:t>
            </w:r>
          </w:p>
        </w:tc>
      </w:tr>
      <w:tr w:rsidR="005E56C3" w:rsidRPr="000C5B79" w14:paraId="0DF85229" w14:textId="77777777">
        <w:trPr>
          <w:trHeight w:val="616"/>
          <w:jc w:val="center"/>
        </w:trPr>
        <w:tc>
          <w:tcPr>
            <w:tcW w:w="1218" w:type="pct"/>
            <w:vAlign w:val="center"/>
          </w:tcPr>
          <w:p w14:paraId="7E24CEAF" w14:textId="77777777" w:rsidR="005E56C3" w:rsidRPr="000C5B79" w:rsidRDefault="005E56C3" w:rsidP="003C6677">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i/>
                <w:sz w:val="18"/>
                <w:szCs w:val="18"/>
                <w:highlight w:val="yellow"/>
                <w:lang w:eastAsia="x-none"/>
              </w:rPr>
              <w:t>Remblais mis en place</w:t>
            </w:r>
          </w:p>
        </w:tc>
        <w:tc>
          <w:tcPr>
            <w:tcW w:w="1343" w:type="pct"/>
            <w:vAlign w:val="center"/>
          </w:tcPr>
          <w:p w14:paraId="6519FC85" w14:textId="77777777" w:rsidR="005E56C3" w:rsidRPr="000C5B79" w:rsidRDefault="005E56C3" w:rsidP="003C6677">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w:t>
            </w:r>
          </w:p>
        </w:tc>
        <w:tc>
          <w:tcPr>
            <w:tcW w:w="1709" w:type="pct"/>
            <w:vAlign w:val="center"/>
          </w:tcPr>
          <w:p w14:paraId="30F9585A"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w:t>
            </w:r>
          </w:p>
        </w:tc>
        <w:tc>
          <w:tcPr>
            <w:tcW w:w="730" w:type="pct"/>
            <w:vAlign w:val="center"/>
          </w:tcPr>
          <w:p w14:paraId="68BF4CF5"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20,0</w:t>
            </w:r>
          </w:p>
        </w:tc>
      </w:tr>
      <w:tr w:rsidR="005E56C3" w:rsidRPr="000C5B79" w14:paraId="36CA4075" w14:textId="77777777">
        <w:trPr>
          <w:trHeight w:val="616"/>
          <w:jc w:val="center"/>
        </w:trPr>
        <w:tc>
          <w:tcPr>
            <w:tcW w:w="1218" w:type="pct"/>
            <w:vAlign w:val="center"/>
          </w:tcPr>
          <w:p w14:paraId="0A74ABBD" w14:textId="77777777" w:rsidR="005E56C3" w:rsidRPr="000C5B79" w:rsidRDefault="005E56C3" w:rsidP="003C6677">
            <w:pPr>
              <w:suppressAutoHyphens/>
              <w:spacing w:before="120" w:after="120" w:line="240" w:lineRule="auto"/>
              <w:jc w:val="center"/>
              <w:rPr>
                <w:rFonts w:ascii="Gotham Office" w:hAnsi="Gotham Office"/>
                <w:i/>
                <w:sz w:val="18"/>
                <w:szCs w:val="18"/>
                <w:highlight w:val="yellow"/>
                <w:lang w:eastAsia="x-none"/>
              </w:rPr>
            </w:pPr>
            <w:r w:rsidRPr="000C5B79">
              <w:rPr>
                <w:rFonts w:ascii="Gotham Office" w:hAnsi="Gotham Office"/>
                <w:i/>
                <w:sz w:val="18"/>
                <w:szCs w:val="18"/>
                <w:highlight w:val="yellow"/>
                <w:lang w:eastAsia="x-none"/>
              </w:rPr>
              <w:t>Remblais en place compressible</w:t>
            </w:r>
          </w:p>
        </w:tc>
        <w:tc>
          <w:tcPr>
            <w:tcW w:w="1343" w:type="pct"/>
            <w:vAlign w:val="center"/>
          </w:tcPr>
          <w:p w14:paraId="38ED3805" w14:textId="77777777" w:rsidR="005E56C3" w:rsidRPr="000C5B79" w:rsidRDefault="005E56C3" w:rsidP="003C6677">
            <w:pPr>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w:t>
            </w:r>
          </w:p>
        </w:tc>
        <w:tc>
          <w:tcPr>
            <w:tcW w:w="1709" w:type="pct"/>
            <w:vAlign w:val="center"/>
          </w:tcPr>
          <w:p w14:paraId="7F8AE0CB"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X,XX</w:t>
            </w:r>
          </w:p>
        </w:tc>
        <w:tc>
          <w:tcPr>
            <w:tcW w:w="730" w:type="pct"/>
            <w:vAlign w:val="center"/>
          </w:tcPr>
          <w:p w14:paraId="0DDEC8C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lang w:eastAsia="x-none"/>
              </w:rPr>
            </w:pPr>
            <w:r w:rsidRPr="000C5B79">
              <w:rPr>
                <w:rFonts w:ascii="Gotham Office" w:hAnsi="Gotham Office"/>
                <w:sz w:val="18"/>
                <w:szCs w:val="18"/>
                <w:highlight w:val="yellow"/>
                <w:lang w:eastAsia="x-none"/>
              </w:rPr>
              <w:t>20,0</w:t>
            </w:r>
          </w:p>
        </w:tc>
      </w:tr>
    </w:tbl>
    <w:p w14:paraId="08179622" w14:textId="77777777" w:rsidR="005E56C3" w:rsidRPr="000C5B79" w:rsidRDefault="005E56C3" w:rsidP="003C6677">
      <w:pPr>
        <w:tabs>
          <w:tab w:val="num" w:pos="644"/>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La/Les différentes valeur(s) de frottement négatif figure(nt) dans le tableau suivant</w:t>
      </w:r>
      <w:r w:rsidRPr="000C5B79">
        <w:rPr>
          <w:rFonts w:ascii="Calibri" w:hAnsi="Calibri" w:cs="Calibri"/>
          <w:sz w:val="22"/>
          <w:szCs w:val="22"/>
          <w:highlight w:val="yellow"/>
        </w:rPr>
        <w:t> </w:t>
      </w:r>
      <w:r w:rsidRPr="000C5B79">
        <w:rPr>
          <w:rFonts w:ascii="Gotham Office" w:hAnsi="Gotham Office" w:cs="Tahoma"/>
          <w:sz w:val="22"/>
          <w:szCs w:val="22"/>
          <w:highlight w:val="yellow"/>
        </w:rPr>
        <w:t>:</w:t>
      </w:r>
    </w:p>
    <w:tbl>
      <w:tblPr>
        <w:tblW w:w="45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5"/>
        <w:gridCol w:w="1702"/>
        <w:gridCol w:w="2451"/>
        <w:gridCol w:w="1750"/>
      </w:tblGrid>
      <w:tr w:rsidR="005E56C3" w:rsidRPr="000C5B79" w14:paraId="4D2946B9" w14:textId="77777777">
        <w:trPr>
          <w:trHeight w:val="794"/>
          <w:jc w:val="center"/>
        </w:trPr>
        <w:tc>
          <w:tcPr>
            <w:tcW w:w="1404" w:type="pct"/>
            <w:shd w:val="clear" w:color="auto" w:fill="F2F2F2" w:themeFill="background1" w:themeFillShade="F2"/>
            <w:vAlign w:val="center"/>
          </w:tcPr>
          <w:p w14:paraId="0BE750B9" w14:textId="77777777" w:rsidR="005E56C3" w:rsidRPr="000C5B79" w:rsidRDefault="005E56C3" w:rsidP="003C6677">
            <w:pPr>
              <w:pStyle w:val="Header"/>
              <w:tabs>
                <w:tab w:val="clear" w:pos="4536"/>
                <w:tab w:val="clear" w:pos="9072"/>
              </w:tabs>
              <w:suppressAutoHyphens/>
              <w:spacing w:before="120" w:after="120"/>
              <w:jc w:val="center"/>
              <w:rPr>
                <w:rFonts w:ascii="Gotham Office" w:hAnsi="Gotham Office"/>
                <w:b/>
                <w:sz w:val="18"/>
                <w:szCs w:val="18"/>
                <w:highlight w:val="yellow"/>
              </w:rPr>
            </w:pPr>
            <w:r w:rsidRPr="000C5B79">
              <w:rPr>
                <w:rFonts w:ascii="Gotham Office" w:hAnsi="Gotham Office"/>
                <w:b/>
                <w:sz w:val="18"/>
                <w:szCs w:val="18"/>
                <w:highlight w:val="yellow"/>
              </w:rPr>
              <w:t>Type de pieu</w:t>
            </w:r>
          </w:p>
        </w:tc>
        <w:tc>
          <w:tcPr>
            <w:tcW w:w="1037" w:type="pct"/>
            <w:shd w:val="clear" w:color="auto" w:fill="F2F2F2" w:themeFill="background1" w:themeFillShade="F2"/>
            <w:vAlign w:val="center"/>
          </w:tcPr>
          <w:p w14:paraId="44108FCA" w14:textId="77777777" w:rsidR="005E56C3" w:rsidRPr="000C5B79" w:rsidRDefault="005E56C3" w:rsidP="003C6677">
            <w:pPr>
              <w:pStyle w:val="Header"/>
              <w:tabs>
                <w:tab w:val="clear" w:pos="4536"/>
                <w:tab w:val="clear" w:pos="9072"/>
              </w:tabs>
              <w:suppressAutoHyphens/>
              <w:spacing w:before="120" w:after="120"/>
              <w:jc w:val="center"/>
              <w:rPr>
                <w:rFonts w:ascii="Gotham Office" w:hAnsi="Gotham Office"/>
                <w:b/>
                <w:sz w:val="18"/>
                <w:szCs w:val="18"/>
                <w:highlight w:val="yellow"/>
              </w:rPr>
            </w:pPr>
            <w:r w:rsidRPr="000C5B79">
              <w:rPr>
                <w:rFonts w:ascii="Gotham Office" w:hAnsi="Gotham Office"/>
                <w:b/>
                <w:sz w:val="18"/>
                <w:szCs w:val="18"/>
                <w:highlight w:val="yellow"/>
              </w:rPr>
              <w:t>Diamètre du pieu B (m)</w:t>
            </w:r>
          </w:p>
        </w:tc>
        <w:tc>
          <w:tcPr>
            <w:tcW w:w="1493" w:type="pct"/>
            <w:shd w:val="clear" w:color="auto" w:fill="F2F2F2" w:themeFill="background1" w:themeFillShade="F2"/>
            <w:vAlign w:val="center"/>
          </w:tcPr>
          <w:p w14:paraId="4A691645" w14:textId="77777777" w:rsidR="005E56C3" w:rsidRPr="000C5B79" w:rsidRDefault="005E56C3" w:rsidP="003C6677">
            <w:pPr>
              <w:pStyle w:val="Header"/>
              <w:tabs>
                <w:tab w:val="clear" w:pos="4536"/>
                <w:tab w:val="clear" w:pos="9072"/>
              </w:tabs>
              <w:suppressAutoHyphens/>
              <w:spacing w:before="120" w:after="120"/>
              <w:jc w:val="center"/>
              <w:rPr>
                <w:rFonts w:ascii="Gotham Office" w:hAnsi="Gotham Office"/>
                <w:b/>
                <w:sz w:val="18"/>
                <w:szCs w:val="18"/>
                <w:highlight w:val="yellow"/>
              </w:rPr>
            </w:pPr>
            <w:r w:rsidRPr="000C5B79">
              <w:rPr>
                <w:rFonts w:ascii="Gotham Office" w:hAnsi="Gotham Office"/>
                <w:b/>
                <w:sz w:val="18"/>
                <w:szCs w:val="18"/>
                <w:highlight w:val="yellow"/>
              </w:rPr>
              <w:t>Périmètre du pieu (m)</w:t>
            </w:r>
          </w:p>
        </w:tc>
        <w:tc>
          <w:tcPr>
            <w:tcW w:w="1066" w:type="pct"/>
            <w:shd w:val="clear" w:color="auto" w:fill="F2F2F2" w:themeFill="background1" w:themeFillShade="F2"/>
            <w:vAlign w:val="center"/>
          </w:tcPr>
          <w:p w14:paraId="3C881F65" w14:textId="77777777" w:rsidR="005E56C3" w:rsidRPr="000C5B79" w:rsidRDefault="005E56C3" w:rsidP="003C6677">
            <w:pPr>
              <w:pStyle w:val="Paragraphe"/>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Frottement négatif</w:t>
            </w:r>
            <w:r w:rsidRPr="000C5B79">
              <w:rPr>
                <w:rFonts w:ascii="Gotham Office" w:hAnsi="Gotham Office"/>
                <w:b/>
                <w:sz w:val="18"/>
                <w:szCs w:val="18"/>
                <w:highlight w:val="yellow"/>
              </w:rPr>
              <w:br/>
              <w:t>Gsn(kN)</w:t>
            </w:r>
          </w:p>
        </w:tc>
      </w:tr>
      <w:tr w:rsidR="005E56C3" w:rsidRPr="000C5B79" w14:paraId="73FCBCED" w14:textId="77777777">
        <w:trPr>
          <w:trHeight w:val="390"/>
          <w:jc w:val="center"/>
        </w:trPr>
        <w:tc>
          <w:tcPr>
            <w:tcW w:w="1404" w:type="pct"/>
            <w:vMerge w:val="restart"/>
            <w:vAlign w:val="center"/>
          </w:tcPr>
          <w:p w14:paraId="438B09AA" w14:textId="77777777" w:rsidR="005E56C3" w:rsidRPr="000C5B79" w:rsidRDefault="005E56C3" w:rsidP="003C6677">
            <w:pPr>
              <w:pStyle w:val="Header"/>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37" w:type="pct"/>
            <w:vAlign w:val="center"/>
          </w:tcPr>
          <w:p w14:paraId="47FE8C29"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493" w:type="pct"/>
            <w:vAlign w:val="center"/>
          </w:tcPr>
          <w:p w14:paraId="0B53CCBA"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066" w:type="pct"/>
            <w:vAlign w:val="center"/>
          </w:tcPr>
          <w:p w14:paraId="28E1A828"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5E56C3" w:rsidRPr="000C5B79" w14:paraId="512A227C" w14:textId="77777777">
        <w:trPr>
          <w:trHeight w:val="390"/>
          <w:jc w:val="center"/>
        </w:trPr>
        <w:tc>
          <w:tcPr>
            <w:tcW w:w="1404" w:type="pct"/>
            <w:vMerge/>
            <w:vAlign w:val="center"/>
          </w:tcPr>
          <w:p w14:paraId="41E8CB5B" w14:textId="77777777" w:rsidR="005E56C3" w:rsidRPr="000C5B79" w:rsidRDefault="005E56C3" w:rsidP="003C6677">
            <w:pPr>
              <w:pStyle w:val="Header"/>
              <w:tabs>
                <w:tab w:val="clear" w:pos="4536"/>
                <w:tab w:val="clear" w:pos="9072"/>
              </w:tabs>
              <w:suppressAutoHyphens/>
              <w:spacing w:before="120" w:after="120"/>
              <w:jc w:val="center"/>
              <w:rPr>
                <w:rFonts w:ascii="Gotham Office" w:hAnsi="Gotham Office"/>
                <w:sz w:val="18"/>
                <w:szCs w:val="18"/>
                <w:highlight w:val="yellow"/>
              </w:rPr>
            </w:pPr>
          </w:p>
        </w:tc>
        <w:tc>
          <w:tcPr>
            <w:tcW w:w="1037" w:type="pct"/>
            <w:vAlign w:val="center"/>
          </w:tcPr>
          <w:p w14:paraId="1ACE3442"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493" w:type="pct"/>
            <w:vAlign w:val="center"/>
          </w:tcPr>
          <w:p w14:paraId="73B7856A"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066" w:type="pct"/>
            <w:vAlign w:val="center"/>
          </w:tcPr>
          <w:p w14:paraId="6286319C"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5E56C3" w:rsidRPr="000C5B79" w14:paraId="0CA1339B" w14:textId="77777777">
        <w:trPr>
          <w:trHeight w:val="390"/>
          <w:jc w:val="center"/>
        </w:trPr>
        <w:tc>
          <w:tcPr>
            <w:tcW w:w="1404" w:type="pct"/>
            <w:vMerge/>
            <w:vAlign w:val="center"/>
          </w:tcPr>
          <w:p w14:paraId="5879CFB4" w14:textId="77777777" w:rsidR="005E56C3" w:rsidRPr="000C5B79" w:rsidRDefault="005E56C3" w:rsidP="003C6677">
            <w:pPr>
              <w:pStyle w:val="Header"/>
              <w:suppressAutoHyphens/>
              <w:spacing w:before="120" w:after="120"/>
              <w:jc w:val="center"/>
              <w:rPr>
                <w:rFonts w:ascii="Gotham Office" w:hAnsi="Gotham Office"/>
                <w:sz w:val="18"/>
                <w:szCs w:val="18"/>
                <w:highlight w:val="yellow"/>
              </w:rPr>
            </w:pPr>
          </w:p>
        </w:tc>
        <w:tc>
          <w:tcPr>
            <w:tcW w:w="1037" w:type="pct"/>
            <w:vAlign w:val="center"/>
          </w:tcPr>
          <w:p w14:paraId="5422125E"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493" w:type="pct"/>
            <w:vAlign w:val="center"/>
          </w:tcPr>
          <w:p w14:paraId="3A278228"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066" w:type="pct"/>
            <w:vAlign w:val="center"/>
          </w:tcPr>
          <w:p w14:paraId="18B9027D" w14:textId="77777777" w:rsidR="005E56C3" w:rsidRPr="000C5B79" w:rsidRDefault="005E56C3" w:rsidP="003C6677">
            <w:pPr>
              <w:tabs>
                <w:tab w:val="num" w:pos="644"/>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bl>
    <w:p w14:paraId="01A90110" w14:textId="491C9B78" w:rsidR="00A12103" w:rsidRPr="000C5B79" w:rsidRDefault="005E56C3" w:rsidP="00CE6544">
      <w:pPr>
        <w:pStyle w:val="Heading3"/>
      </w:pPr>
      <w:bookmarkStart w:id="325" w:name="_Toc219037960"/>
      <w:bookmarkEnd w:id="323"/>
      <w:r w:rsidRPr="00CE6544">
        <w:rPr>
          <w:shd w:val="clear" w:color="auto" w:fill="auto"/>
        </w:rPr>
        <w:t>Exemple</w:t>
      </w:r>
      <w:r w:rsidRPr="00CE6544">
        <w:rPr>
          <w:highlight w:val="yellow"/>
          <w:shd w:val="clear" w:color="auto" w:fill="auto"/>
        </w:rPr>
        <w:t>(s)</w:t>
      </w:r>
      <w:r w:rsidRPr="00CE6544">
        <w:rPr>
          <w:shd w:val="clear" w:color="auto" w:fill="auto"/>
        </w:rPr>
        <w:t xml:space="preserve"> de dimensionnement</w:t>
      </w:r>
      <w:bookmarkEnd w:id="325"/>
    </w:p>
    <w:p w14:paraId="24A60867" w14:textId="1FF8AB45"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 xml:space="preserve">Justification des </w:t>
      </w:r>
      <w:r w:rsidR="00C31ECE" w:rsidRPr="000C5B79">
        <w:rPr>
          <w:rFonts w:ascii="Gotham Office" w:hAnsi="Gotham Office"/>
          <w:b/>
          <w:sz w:val="22"/>
          <w:szCs w:val="22"/>
          <w:highlight w:val="yellow"/>
          <w:u w:val="single"/>
        </w:rPr>
        <w:t>(micro)</w:t>
      </w:r>
      <w:r w:rsidR="00C31ECE" w:rsidRPr="000C5B79">
        <w:rPr>
          <w:rFonts w:ascii="Gotham Office" w:hAnsi="Gotham Office"/>
          <w:b/>
          <w:sz w:val="22"/>
          <w:szCs w:val="22"/>
          <w:u w:val="single"/>
        </w:rPr>
        <w:t>pieux</w:t>
      </w:r>
      <w:r w:rsidRPr="000C5B79">
        <w:rPr>
          <w:rFonts w:ascii="Gotham Office" w:hAnsi="Gotham Office"/>
          <w:b/>
          <w:sz w:val="22"/>
          <w:szCs w:val="22"/>
          <w:u w:val="single"/>
        </w:rPr>
        <w:t xml:space="preserve"> vis-à-vis des efforts de compression</w:t>
      </w:r>
      <w:r w:rsidRPr="000C5B79">
        <w:rPr>
          <w:rFonts w:ascii="Calibri" w:hAnsi="Calibri" w:cs="Calibri"/>
          <w:b/>
          <w:sz w:val="22"/>
          <w:szCs w:val="22"/>
        </w:rPr>
        <w:t> </w:t>
      </w:r>
      <w:r w:rsidRPr="000C5B79">
        <w:rPr>
          <w:rFonts w:ascii="Gotham Office" w:hAnsi="Gotham Office"/>
          <w:b/>
          <w:sz w:val="22"/>
          <w:szCs w:val="22"/>
        </w:rPr>
        <w:t>:</w:t>
      </w:r>
    </w:p>
    <w:p w14:paraId="109D1743"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u w:val="single"/>
          <w:lang w:eastAsia="x-none"/>
        </w:rPr>
      </w:pPr>
      <w:r w:rsidRPr="000C5B79">
        <w:rPr>
          <w:rFonts w:ascii="Gotham Office" w:hAnsi="Gotham Office"/>
          <w:sz w:val="22"/>
          <w:szCs w:val="22"/>
          <w:u w:val="single"/>
          <w:lang w:eastAsia="x-none"/>
        </w:rPr>
        <w:t>Vérifications aux Etats limites de Service (ELS)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5B8B857" w14:textId="2C624716" w:rsidR="00173328" w:rsidRPr="000C5B79" w:rsidRDefault="005E56C3" w:rsidP="00173328">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On vérifie que la mobilisation du terrain demeure inférieure à la valeur de calcul de la charge de fluage en compression, notée </w:t>
      </w:r>
      <w:r w:rsidRPr="000C5B79">
        <w:rPr>
          <w:rFonts w:ascii="Gotham Office" w:hAnsi="Gotham Office" w:cs="Arial"/>
          <w:i/>
          <w:sz w:val="22"/>
          <w:szCs w:val="22"/>
        </w:rPr>
        <w:t>R</w:t>
      </w:r>
      <w:r w:rsidRPr="000C5B79">
        <w:rPr>
          <w:rFonts w:ascii="Gotham Office" w:hAnsi="Gotham Office" w:cs="Arial"/>
          <w:i/>
          <w:sz w:val="22"/>
          <w:szCs w:val="22"/>
          <w:vertAlign w:val="subscript"/>
        </w:rPr>
        <w:t>c;cr;d</w:t>
      </w:r>
      <w:r w:rsidRPr="000C5B79">
        <w:rPr>
          <w:rFonts w:ascii="Gotham Office" w:hAnsi="Gotham Office" w:cs="Arial"/>
          <w:sz w:val="22"/>
          <w:szCs w:val="22"/>
        </w:rPr>
        <w:t>.</w:t>
      </w:r>
    </w:p>
    <w:p w14:paraId="7F6A6BA1"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u w:val="single"/>
          <w:lang w:eastAsia="x-none"/>
        </w:rPr>
      </w:pPr>
      <w:r w:rsidRPr="000C5B79">
        <w:rPr>
          <w:rFonts w:ascii="Gotham Office" w:hAnsi="Gotham Office"/>
          <w:sz w:val="22"/>
          <w:szCs w:val="22"/>
          <w:u w:val="single"/>
          <w:lang w:eastAsia="x-none"/>
        </w:rPr>
        <w:t>Vérification aux Etats limites Ultimes (ELU)</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30B00BAE" w14:textId="77777777" w:rsidR="005E56C3" w:rsidRPr="000C5B79" w:rsidRDefault="005E56C3" w:rsidP="003C6677">
      <w:pPr>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On vérifie que la charge de calcul demeure inférieure à la valeur de calcul </w:t>
      </w:r>
      <w:r w:rsidRPr="000C5B79">
        <w:rPr>
          <w:rFonts w:ascii="Gotham Office" w:hAnsi="Gotham Office" w:cs="Arial"/>
          <w:bCs/>
          <w:sz w:val="22"/>
          <w:szCs w:val="22"/>
        </w:rPr>
        <w:t>de la portance de la fondation profonde</w:t>
      </w:r>
      <w:r w:rsidRPr="000C5B79">
        <w:rPr>
          <w:rFonts w:ascii="Gotham Office" w:hAnsi="Gotham Office" w:cs="Arial"/>
          <w:sz w:val="22"/>
          <w:szCs w:val="22"/>
        </w:rPr>
        <w:t xml:space="preserve"> en compression, notée </w:t>
      </w:r>
      <w:r w:rsidRPr="000C5B79">
        <w:rPr>
          <w:rFonts w:ascii="Gotham Office" w:hAnsi="Gotham Office" w:cs="Arial"/>
          <w:i/>
          <w:sz w:val="22"/>
          <w:szCs w:val="22"/>
        </w:rPr>
        <w:t>R</w:t>
      </w:r>
      <w:r w:rsidRPr="000C5B79">
        <w:rPr>
          <w:rFonts w:ascii="Gotham Office" w:hAnsi="Gotham Office" w:cs="Arial"/>
          <w:i/>
          <w:sz w:val="22"/>
          <w:szCs w:val="22"/>
          <w:vertAlign w:val="subscript"/>
        </w:rPr>
        <w:t>c;d</w:t>
      </w:r>
      <w:r w:rsidRPr="000C5B79">
        <w:rPr>
          <w:rFonts w:ascii="Gotham Office" w:hAnsi="Gotham Office" w:cs="Arial"/>
          <w:sz w:val="22"/>
          <w:szCs w:val="22"/>
        </w:rPr>
        <w:t>.</w:t>
      </w:r>
    </w:p>
    <w:p w14:paraId="6CBCE65A" w14:textId="3C4FB79E" w:rsidR="005E56C3" w:rsidRPr="000C5B79" w:rsidRDefault="005E56C3" w:rsidP="003C6677">
      <w:pPr>
        <w:suppressAutoHyphens/>
        <w:spacing w:before="120" w:after="120" w:line="360" w:lineRule="auto"/>
        <w:jc w:val="both"/>
        <w:rPr>
          <w:rFonts w:ascii="Gotham Office" w:hAnsi="Gotham Office"/>
          <w:b/>
          <w:sz w:val="22"/>
          <w:szCs w:val="22"/>
          <w:u w:val="single"/>
        </w:rPr>
      </w:pPr>
      <w:bookmarkStart w:id="326" w:name="_Hlk53755317"/>
      <w:r w:rsidRPr="000C5B79">
        <w:rPr>
          <w:rFonts w:ascii="Gotham Office" w:hAnsi="Gotham Office"/>
          <w:b/>
          <w:sz w:val="22"/>
          <w:szCs w:val="22"/>
          <w:highlight w:val="yellow"/>
          <w:u w:val="single"/>
        </w:rPr>
        <w:t>Exemple(s) de</w:t>
      </w:r>
      <w:r w:rsidRPr="000C5B79">
        <w:rPr>
          <w:rFonts w:ascii="Gotham Office" w:hAnsi="Gotham Office"/>
          <w:b/>
          <w:sz w:val="22"/>
          <w:szCs w:val="22"/>
          <w:u w:val="single"/>
        </w:rPr>
        <w:t xml:space="preserve"> calcul</w:t>
      </w:r>
      <w:r w:rsidR="003C6677"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s</w:t>
      </w:r>
      <w:r w:rsidR="003C6677" w:rsidRPr="000C5B79">
        <w:rPr>
          <w:rFonts w:ascii="Gotham Office" w:hAnsi="Gotham Office"/>
          <w:b/>
          <w:sz w:val="22"/>
          <w:szCs w:val="22"/>
          <w:highlight w:val="yellow"/>
          <w:u w:val="single"/>
        </w:rPr>
        <w:t>)</w:t>
      </w:r>
      <w:r w:rsidRPr="000C5B79">
        <w:rPr>
          <w:rFonts w:ascii="Gotham Office" w:hAnsi="Gotham Office"/>
          <w:b/>
          <w:sz w:val="22"/>
          <w:szCs w:val="22"/>
          <w:u w:val="single"/>
        </w:rPr>
        <w:t xml:space="preserve"> de portance aux ELU/ELS</w:t>
      </w:r>
      <w:r w:rsidR="003C6677" w:rsidRPr="000C5B79">
        <w:rPr>
          <w:rFonts w:ascii="Gotham Office" w:hAnsi="Gotham Office"/>
          <w:b/>
          <w:sz w:val="22"/>
          <w:szCs w:val="22"/>
        </w:rPr>
        <w:t xml:space="preserve"> </w:t>
      </w:r>
      <w:r w:rsidRPr="000C5B79">
        <w:rPr>
          <w:rFonts w:ascii="Gotham Office" w:hAnsi="Gotham Office"/>
          <w:b/>
          <w:sz w:val="22"/>
          <w:szCs w:val="22"/>
        </w:rPr>
        <w:t>:</w:t>
      </w:r>
    </w:p>
    <w:p w14:paraId="25DE0A3A" w14:textId="54D6EF7E" w:rsidR="007B3493" w:rsidRDefault="005E56C3" w:rsidP="003C6677">
      <w:pPr>
        <w:tabs>
          <w:tab w:val="num" w:pos="644"/>
        </w:tabs>
        <w:suppressAutoHyphens/>
        <w:spacing w:before="120" w:after="120" w:line="360" w:lineRule="auto"/>
        <w:jc w:val="both"/>
        <w:rPr>
          <w:rFonts w:ascii="Gotham Office" w:hAnsi="Gotham Office" w:cs="Tahoma"/>
          <w:sz w:val="22"/>
          <w:szCs w:val="22"/>
          <w:highlight w:val="yellow"/>
        </w:rPr>
      </w:pPr>
      <w:bookmarkStart w:id="327" w:name="_Hlk83977850"/>
      <w:bookmarkStart w:id="328" w:name="_Hlk83922597"/>
      <w:bookmarkStart w:id="329" w:name="_Hlk65086322"/>
      <w:r w:rsidRPr="000C5B79">
        <w:rPr>
          <w:rFonts w:ascii="Gotham Office" w:hAnsi="Gotham Office" w:cs="Tahoma"/>
          <w:sz w:val="22"/>
          <w:szCs w:val="22"/>
          <w:highlight w:val="yellow"/>
        </w:rPr>
        <w:t>Le terme de frottement négatif devra être pris en compte dans l’estimation des sollicitations de calculs sous les différentes combinaisons aux Etats Limites de Service (ELS) et aux Etats Limites Ultimes (ELU).</w:t>
      </w:r>
    </w:p>
    <w:p w14:paraId="3E5CF030" w14:textId="30FBA4E9" w:rsidR="005E56C3" w:rsidRPr="000C5B79" w:rsidRDefault="005E56C3" w:rsidP="003C6677">
      <w:pPr>
        <w:tabs>
          <w:tab w:val="num" w:pos="644"/>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A titre d’exemple, nous avons pris en compte le terme de frottement négatif pour le dimensionnement des pieux en considérant, en première approche, les sollicitations suivantes</w:t>
      </w:r>
      <w:r w:rsidRPr="000C5B79">
        <w:rPr>
          <w:rFonts w:ascii="Calibri" w:hAnsi="Calibri" w:cs="Calibri"/>
          <w:sz w:val="22"/>
          <w:szCs w:val="22"/>
          <w:highlight w:val="yellow"/>
        </w:rPr>
        <w:t> </w:t>
      </w:r>
      <w:r w:rsidRPr="000C5B79">
        <w:rPr>
          <w:rFonts w:ascii="Gotham Office" w:hAnsi="Gotham Office" w:cs="Tahoma"/>
          <w:sz w:val="22"/>
          <w:szCs w:val="22"/>
          <w:highlight w:val="yellow"/>
        </w:rPr>
        <w:t>:</w:t>
      </w:r>
    </w:p>
    <w:p w14:paraId="0E77240D" w14:textId="77777777" w:rsidR="005E56C3" w:rsidRPr="000C5B79" w:rsidRDefault="005E56C3">
      <w:pPr>
        <w:pStyle w:val="ListParagraph"/>
        <w:numPr>
          <w:ilvl w:val="0"/>
          <w:numId w:val="68"/>
        </w:numPr>
        <w:tabs>
          <w:tab w:val="num" w:pos="709"/>
        </w:tabs>
        <w:suppressAutoHyphens/>
        <w:spacing w:before="120" w:after="120" w:line="360" w:lineRule="auto"/>
        <w:ind w:left="709" w:hanging="425"/>
        <w:contextualSpacing w:val="0"/>
        <w:jc w:val="both"/>
        <w:rPr>
          <w:rFonts w:ascii="Gotham Office" w:hAnsi="Gotham Office" w:cs="Tahoma"/>
          <w:sz w:val="22"/>
          <w:szCs w:val="22"/>
          <w:highlight w:val="yellow"/>
        </w:rPr>
      </w:pPr>
      <w:r w:rsidRPr="000C5B79">
        <w:rPr>
          <w:rFonts w:ascii="Gotham Office" w:hAnsi="Gotham Office" w:cs="Tahoma"/>
          <w:sz w:val="22"/>
          <w:szCs w:val="22"/>
          <w:highlight w:val="yellow"/>
        </w:rPr>
        <w:t>à 1,00 G</w:t>
      </w:r>
      <w:r w:rsidRPr="000C5B79">
        <w:rPr>
          <w:rFonts w:ascii="Gotham Office" w:hAnsi="Gotham Office" w:cs="Tahoma"/>
          <w:sz w:val="22"/>
          <w:szCs w:val="22"/>
          <w:highlight w:val="yellow"/>
          <w:vertAlign w:val="subscript"/>
        </w:rPr>
        <w:t>sn</w:t>
      </w:r>
      <w:r w:rsidRPr="000C5B79">
        <w:rPr>
          <w:rFonts w:ascii="Gotham Office" w:hAnsi="Gotham Office" w:cs="Tahoma"/>
          <w:sz w:val="22"/>
          <w:szCs w:val="22"/>
          <w:highlight w:val="yellow"/>
        </w:rPr>
        <w:t xml:space="preserve"> aux ELS,</w:t>
      </w:r>
    </w:p>
    <w:p w14:paraId="7F024DD8" w14:textId="5510C324" w:rsidR="00DD2786" w:rsidRPr="00DD2786" w:rsidRDefault="005E56C3" w:rsidP="00DD2786">
      <w:pPr>
        <w:pStyle w:val="ListParagraph"/>
        <w:numPr>
          <w:ilvl w:val="0"/>
          <w:numId w:val="68"/>
        </w:numPr>
        <w:tabs>
          <w:tab w:val="num" w:pos="709"/>
        </w:tabs>
        <w:suppressAutoHyphens/>
        <w:spacing w:before="120" w:after="120" w:line="360" w:lineRule="auto"/>
        <w:ind w:left="709" w:hanging="425"/>
        <w:contextualSpacing w:val="0"/>
        <w:jc w:val="both"/>
        <w:rPr>
          <w:rFonts w:ascii="Gotham Office" w:hAnsi="Gotham Office" w:cs="Tahoma"/>
          <w:sz w:val="22"/>
          <w:szCs w:val="22"/>
          <w:highlight w:val="yellow"/>
        </w:rPr>
      </w:pPr>
      <w:r w:rsidRPr="000C5B79">
        <w:rPr>
          <w:rFonts w:ascii="Gotham Office" w:hAnsi="Gotham Office" w:cs="Tahoma"/>
          <w:sz w:val="22"/>
          <w:szCs w:val="22"/>
          <w:highlight w:val="yellow"/>
        </w:rPr>
        <w:t>à 1,35 G</w:t>
      </w:r>
      <w:r w:rsidRPr="000C5B79">
        <w:rPr>
          <w:rFonts w:ascii="Gotham Office" w:hAnsi="Gotham Office" w:cs="Tahoma"/>
          <w:sz w:val="22"/>
          <w:szCs w:val="22"/>
          <w:highlight w:val="yellow"/>
          <w:vertAlign w:val="subscript"/>
        </w:rPr>
        <w:t>sn</w:t>
      </w:r>
      <w:r w:rsidRPr="000C5B79">
        <w:rPr>
          <w:rFonts w:ascii="Gotham Office" w:hAnsi="Gotham Office" w:cs="Tahoma"/>
          <w:sz w:val="22"/>
          <w:szCs w:val="22"/>
          <w:highlight w:val="yellow"/>
        </w:rPr>
        <w:t xml:space="preserve"> aux ELU.</w:t>
      </w:r>
      <w:r w:rsidR="00DD2786" w:rsidRPr="00DD2786">
        <w:rPr>
          <w:rFonts w:ascii="Gotham Office" w:hAnsi="Gotham Office" w:cs="Tahoma"/>
          <w:sz w:val="22"/>
          <w:szCs w:val="22"/>
          <w:highlight w:val="yellow"/>
        </w:rPr>
        <w:br w:type="page"/>
      </w:r>
    </w:p>
    <w:bookmarkEnd w:id="327"/>
    <w:p w14:paraId="4BEA4884" w14:textId="77777777" w:rsidR="005E56C3" w:rsidRPr="000C5B79" w:rsidRDefault="005E56C3" w:rsidP="003C6677">
      <w:pPr>
        <w:tabs>
          <w:tab w:val="num" w:pos="644"/>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t xml:space="preserve">Ainsi le tableau suivant présente, à titre d’exemple, les descentes de charges attendues au droit des pieux (pour un diamètre </w:t>
      </w:r>
      <w:r w:rsidRPr="000C5B79">
        <w:rPr>
          <w:rFonts w:ascii="Gotham Office" w:hAnsi="Gotham Office" w:cs="Tahoma"/>
          <w:b/>
          <w:sz w:val="22"/>
          <w:szCs w:val="22"/>
          <w:highlight w:val="yellow"/>
        </w:rPr>
        <w:t>B = XXX mm</w:t>
      </w:r>
      <w:r w:rsidRPr="000C5B79">
        <w:rPr>
          <w:rFonts w:ascii="Gotham Office" w:hAnsi="Gotham Office" w:cs="Tahoma"/>
          <w:sz w:val="22"/>
          <w:szCs w:val="22"/>
          <w:highlight w:val="yellow"/>
        </w:rPr>
        <w:t>) (à confirmer par le BET Structure).</w:t>
      </w:r>
    </w:p>
    <w:tbl>
      <w:tblPr>
        <w:tblStyle w:val="TableGrid"/>
        <w:tblW w:w="10103" w:type="dxa"/>
        <w:jc w:val="center"/>
        <w:tblLook w:val="04A0" w:firstRow="1" w:lastRow="0" w:firstColumn="1" w:lastColumn="0" w:noHBand="0" w:noVBand="1"/>
      </w:tblPr>
      <w:tblGrid>
        <w:gridCol w:w="2104"/>
        <w:gridCol w:w="2037"/>
        <w:gridCol w:w="1594"/>
        <w:gridCol w:w="2184"/>
        <w:gridCol w:w="2184"/>
      </w:tblGrid>
      <w:tr w:rsidR="005E56C3" w:rsidRPr="000C5B79" w14:paraId="744CAA55" w14:textId="77777777">
        <w:trPr>
          <w:trHeight w:val="902"/>
          <w:jc w:val="center"/>
        </w:trPr>
        <w:tc>
          <w:tcPr>
            <w:tcW w:w="2104" w:type="dxa"/>
            <w:shd w:val="clear" w:color="auto" w:fill="F2F2F2" w:themeFill="background1" w:themeFillShade="F2"/>
            <w:vAlign w:val="center"/>
          </w:tcPr>
          <w:p w14:paraId="75ECBD20" w14:textId="32BE7BB4"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Charges permanentes</w:t>
            </w:r>
            <w:r w:rsidR="00C00C39" w:rsidRPr="000C5B79">
              <w:rPr>
                <w:rFonts w:ascii="Gotham Office" w:hAnsi="Gotham Office" w:cs="Tahoma"/>
                <w:b/>
                <w:sz w:val="18"/>
                <w:szCs w:val="18"/>
                <w:highlight w:val="yellow"/>
              </w:rPr>
              <w:br/>
            </w:r>
            <w:r w:rsidRPr="000C5B79">
              <w:rPr>
                <w:rFonts w:ascii="Gotham Office" w:hAnsi="Gotham Office" w:cs="Tahoma"/>
                <w:b/>
                <w:sz w:val="18"/>
                <w:szCs w:val="18"/>
                <w:highlight w:val="yellow"/>
              </w:rPr>
              <w:t>G (kN)</w:t>
            </w:r>
          </w:p>
        </w:tc>
        <w:tc>
          <w:tcPr>
            <w:tcW w:w="2037" w:type="dxa"/>
            <w:shd w:val="clear" w:color="auto" w:fill="F2F2F2" w:themeFill="background1" w:themeFillShade="F2"/>
            <w:vAlign w:val="center"/>
          </w:tcPr>
          <w:p w14:paraId="16207847" w14:textId="77FFD646"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Charges d’exploitations</w:t>
            </w:r>
            <w:r w:rsidRPr="000C5B79">
              <w:rPr>
                <w:rFonts w:ascii="Gotham Office" w:hAnsi="Gotham Office" w:cs="Tahoma"/>
                <w:b/>
                <w:sz w:val="18"/>
                <w:szCs w:val="18"/>
                <w:highlight w:val="yellow"/>
              </w:rPr>
              <w:br/>
              <w:t>Q (kN)</w:t>
            </w:r>
          </w:p>
        </w:tc>
        <w:tc>
          <w:tcPr>
            <w:tcW w:w="1594" w:type="dxa"/>
            <w:shd w:val="clear" w:color="auto" w:fill="F2F2F2" w:themeFill="background1" w:themeFillShade="F2"/>
            <w:vAlign w:val="center"/>
          </w:tcPr>
          <w:p w14:paraId="76B2F4CF"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Frottement négatif</w:t>
            </w:r>
          </w:p>
          <w:p w14:paraId="4A66B22B"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G</w:t>
            </w:r>
            <w:r w:rsidRPr="000C5B79">
              <w:rPr>
                <w:rFonts w:ascii="Gotham Office" w:hAnsi="Gotham Office" w:cs="Tahoma"/>
                <w:b/>
                <w:sz w:val="18"/>
                <w:szCs w:val="18"/>
                <w:highlight w:val="yellow"/>
                <w:vertAlign w:val="subscript"/>
              </w:rPr>
              <w:t>sn</w:t>
            </w:r>
            <w:r w:rsidRPr="000C5B79">
              <w:rPr>
                <w:rFonts w:ascii="Gotham Office" w:hAnsi="Gotham Office" w:cs="Tahoma"/>
                <w:b/>
                <w:sz w:val="18"/>
                <w:szCs w:val="18"/>
                <w:highlight w:val="yellow"/>
              </w:rPr>
              <w:t xml:space="preserve"> (kN)</w:t>
            </w:r>
          </w:p>
        </w:tc>
        <w:tc>
          <w:tcPr>
            <w:tcW w:w="2184" w:type="dxa"/>
            <w:shd w:val="clear" w:color="auto" w:fill="F2F2F2" w:themeFill="background1" w:themeFillShade="F2"/>
            <w:vAlign w:val="center"/>
          </w:tcPr>
          <w:p w14:paraId="60CDF6F5"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Sollicitations de calculs aux ELS caractéristiques (kN)</w:t>
            </w:r>
          </w:p>
        </w:tc>
        <w:tc>
          <w:tcPr>
            <w:tcW w:w="2184" w:type="dxa"/>
            <w:shd w:val="clear" w:color="auto" w:fill="F2F2F2" w:themeFill="background1" w:themeFillShade="F2"/>
            <w:vAlign w:val="center"/>
          </w:tcPr>
          <w:p w14:paraId="5887FEF4" w14:textId="77777777" w:rsidR="005E56C3" w:rsidRPr="000C5B79" w:rsidRDefault="005E56C3" w:rsidP="003C6677">
            <w:pPr>
              <w:tabs>
                <w:tab w:val="num" w:pos="644"/>
              </w:tabs>
              <w:suppressAutoHyphens/>
              <w:spacing w:before="120" w:after="120"/>
              <w:jc w:val="center"/>
              <w:rPr>
                <w:rFonts w:ascii="Gotham Office" w:hAnsi="Gotham Office" w:cs="Tahoma"/>
                <w:b/>
                <w:sz w:val="18"/>
                <w:szCs w:val="18"/>
                <w:highlight w:val="yellow"/>
              </w:rPr>
            </w:pPr>
            <w:r w:rsidRPr="000C5B79">
              <w:rPr>
                <w:rFonts w:ascii="Gotham Office" w:hAnsi="Gotham Office" w:cs="Tahoma"/>
                <w:b/>
                <w:sz w:val="18"/>
                <w:szCs w:val="18"/>
                <w:highlight w:val="yellow"/>
              </w:rPr>
              <w:t>Sollicitations de calculs aux ELU fondamentales (kN)</w:t>
            </w:r>
          </w:p>
        </w:tc>
      </w:tr>
      <w:tr w:rsidR="005E56C3" w:rsidRPr="000C5B79" w14:paraId="1DF5A798" w14:textId="77777777">
        <w:trPr>
          <w:trHeight w:val="343"/>
          <w:jc w:val="center"/>
        </w:trPr>
        <w:tc>
          <w:tcPr>
            <w:tcW w:w="2104" w:type="dxa"/>
            <w:vAlign w:val="center"/>
          </w:tcPr>
          <w:p w14:paraId="3C2F7AF6"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037" w:type="dxa"/>
            <w:vAlign w:val="center"/>
          </w:tcPr>
          <w:p w14:paraId="048D016B"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594" w:type="dxa"/>
            <w:vMerge w:val="restart"/>
            <w:vAlign w:val="center"/>
          </w:tcPr>
          <w:p w14:paraId="307C1560"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184" w:type="dxa"/>
            <w:vAlign w:val="center"/>
          </w:tcPr>
          <w:p w14:paraId="234CE3D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2184" w:type="dxa"/>
            <w:vAlign w:val="center"/>
          </w:tcPr>
          <w:p w14:paraId="57CE3C8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r>
      <w:tr w:rsidR="005E56C3" w:rsidRPr="000C5B79" w14:paraId="0B218825" w14:textId="77777777">
        <w:trPr>
          <w:trHeight w:val="343"/>
          <w:jc w:val="center"/>
        </w:trPr>
        <w:tc>
          <w:tcPr>
            <w:tcW w:w="2104" w:type="dxa"/>
            <w:vAlign w:val="center"/>
          </w:tcPr>
          <w:p w14:paraId="742B38C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037" w:type="dxa"/>
            <w:vAlign w:val="center"/>
          </w:tcPr>
          <w:p w14:paraId="392EEE5C"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594" w:type="dxa"/>
            <w:vMerge/>
            <w:vAlign w:val="center"/>
          </w:tcPr>
          <w:p w14:paraId="587B09D3"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p>
        </w:tc>
        <w:tc>
          <w:tcPr>
            <w:tcW w:w="2184" w:type="dxa"/>
            <w:vAlign w:val="center"/>
          </w:tcPr>
          <w:p w14:paraId="0334CBA8"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2184" w:type="dxa"/>
            <w:vAlign w:val="center"/>
          </w:tcPr>
          <w:p w14:paraId="1B75A401"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r>
      <w:tr w:rsidR="005E56C3" w:rsidRPr="000C5B79" w14:paraId="641E24BC" w14:textId="77777777">
        <w:trPr>
          <w:trHeight w:val="328"/>
          <w:jc w:val="center"/>
        </w:trPr>
        <w:tc>
          <w:tcPr>
            <w:tcW w:w="2104" w:type="dxa"/>
            <w:vAlign w:val="center"/>
          </w:tcPr>
          <w:p w14:paraId="2070AC64"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037" w:type="dxa"/>
            <w:vAlign w:val="center"/>
          </w:tcPr>
          <w:p w14:paraId="1D922D9B"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1594" w:type="dxa"/>
            <w:vMerge/>
            <w:vAlign w:val="center"/>
          </w:tcPr>
          <w:p w14:paraId="0BEC4C68"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p>
        </w:tc>
        <w:tc>
          <w:tcPr>
            <w:tcW w:w="2184" w:type="dxa"/>
            <w:vAlign w:val="center"/>
          </w:tcPr>
          <w:p w14:paraId="033BF4FF"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2184" w:type="dxa"/>
            <w:vAlign w:val="center"/>
          </w:tcPr>
          <w:p w14:paraId="2E328B7E" w14:textId="77777777" w:rsidR="005E56C3" w:rsidRPr="000C5B79" w:rsidRDefault="005E56C3" w:rsidP="003C6677">
            <w:pPr>
              <w:tabs>
                <w:tab w:val="num" w:pos="644"/>
              </w:tabs>
              <w:suppressAutoHyphens/>
              <w:spacing w:before="120" w:after="120"/>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r>
    </w:tbl>
    <w:bookmarkEnd w:id="328"/>
    <w:p w14:paraId="73742778" w14:textId="48D0E6DA" w:rsidR="005E56C3" w:rsidRPr="000C5B79" w:rsidRDefault="005E56C3" w:rsidP="003C6677">
      <w:pPr>
        <w:suppressAutoHyphens/>
        <w:autoSpaceDE w:val="0"/>
        <w:autoSpaceDN w:val="0"/>
        <w:adjustRightInd w:val="0"/>
        <w:spacing w:before="120" w:after="120" w:line="360" w:lineRule="auto"/>
        <w:jc w:val="both"/>
        <w:rPr>
          <w:rFonts w:ascii="Gotham Office" w:hAnsi="Gotham Office" w:cs="Tahoma"/>
          <w:sz w:val="22"/>
          <w:szCs w:val="22"/>
        </w:rPr>
      </w:pPr>
      <w:r w:rsidRPr="000C5B79">
        <w:rPr>
          <w:rFonts w:ascii="Gotham Office" w:hAnsi="Gotham Office" w:cs="Arial"/>
          <w:bCs/>
          <w:sz w:val="22"/>
          <w:szCs w:val="22"/>
        </w:rPr>
        <w:t>Le</w:t>
      </w:r>
      <w:r w:rsidRPr="000C5B79">
        <w:rPr>
          <w:rFonts w:ascii="Gotham Office" w:hAnsi="Gotham Office" w:cs="Arial"/>
          <w:bCs/>
          <w:sz w:val="22"/>
          <w:szCs w:val="22"/>
          <w:highlight w:val="yellow"/>
        </w:rPr>
        <w:t>(s)</w:t>
      </w:r>
      <w:r w:rsidRPr="000C5B79">
        <w:rPr>
          <w:rFonts w:ascii="Gotham Office" w:hAnsi="Gotham Office" w:cs="Arial"/>
          <w:bCs/>
          <w:sz w:val="22"/>
          <w:szCs w:val="22"/>
        </w:rPr>
        <w:t xml:space="preserve"> tableau</w:t>
      </w:r>
      <w:r w:rsidRPr="000C5B79">
        <w:rPr>
          <w:rFonts w:ascii="Gotham Office" w:hAnsi="Gotham Office" w:cs="Arial"/>
          <w:bCs/>
          <w:sz w:val="22"/>
          <w:szCs w:val="22"/>
          <w:highlight w:val="yellow"/>
        </w:rPr>
        <w:t>(x)</w:t>
      </w:r>
      <w:r w:rsidRPr="000C5B79">
        <w:rPr>
          <w:rFonts w:ascii="Gotham Office" w:hAnsi="Gotham Office" w:cs="Arial"/>
          <w:bCs/>
          <w:sz w:val="22"/>
          <w:szCs w:val="22"/>
        </w:rPr>
        <w:t xml:space="preserve"> ci-après fourni</w:t>
      </w:r>
      <w:r w:rsidRPr="000C5B79">
        <w:rPr>
          <w:rFonts w:ascii="Gotham Office" w:hAnsi="Gotham Office" w:cs="Arial"/>
          <w:bCs/>
          <w:sz w:val="22"/>
          <w:szCs w:val="22"/>
          <w:highlight w:val="yellow"/>
        </w:rPr>
        <w:t>(ssent)</w:t>
      </w:r>
      <w:r w:rsidRPr="000C5B79">
        <w:rPr>
          <w:rFonts w:ascii="Gotham Office" w:hAnsi="Gotham Office" w:cs="Arial"/>
          <w:bCs/>
          <w:sz w:val="22"/>
          <w:szCs w:val="22"/>
        </w:rPr>
        <w:t xml:space="preserve"> des exemples de </w:t>
      </w:r>
      <w:r w:rsidR="00C31ECE" w:rsidRPr="000C5B79">
        <w:rPr>
          <w:rFonts w:ascii="Gotham Office" w:hAnsi="Gotham Office" w:cs="Arial"/>
          <w:bCs/>
          <w:sz w:val="22"/>
          <w:szCs w:val="22"/>
          <w:highlight w:val="yellow"/>
        </w:rPr>
        <w:t>(micro)</w:t>
      </w:r>
      <w:r w:rsidR="00C31ECE" w:rsidRPr="000C5B79">
        <w:rPr>
          <w:rFonts w:ascii="Gotham Office" w:hAnsi="Gotham Office" w:cs="Arial"/>
          <w:bCs/>
          <w:sz w:val="22"/>
          <w:szCs w:val="22"/>
        </w:rPr>
        <w:t>pieux</w:t>
      </w:r>
      <w:r w:rsidRPr="000C5B79">
        <w:rPr>
          <w:rFonts w:ascii="Gotham Office" w:hAnsi="Gotham Office" w:cs="Arial"/>
          <w:bCs/>
          <w:sz w:val="22"/>
          <w:szCs w:val="22"/>
        </w:rPr>
        <w:t xml:space="preserve"> </w:t>
      </w:r>
      <w:r w:rsidRPr="000C5B79">
        <w:rPr>
          <w:rFonts w:ascii="Gotham Office" w:hAnsi="Gotham Office" w:cs="Arial"/>
          <w:bCs/>
          <w:sz w:val="22"/>
          <w:szCs w:val="22"/>
          <w:highlight w:val="yellow"/>
        </w:rPr>
        <w:t>XXX</w:t>
      </w:r>
      <w:r w:rsidRPr="000C5B79">
        <w:rPr>
          <w:rFonts w:ascii="Gotham Office" w:hAnsi="Gotham Office" w:cs="Arial"/>
          <w:bCs/>
          <w:sz w:val="22"/>
          <w:szCs w:val="22"/>
        </w:rPr>
        <w:t xml:space="preserve"> </w:t>
      </w:r>
      <w:r w:rsidRPr="000C5B79">
        <w:rPr>
          <w:rFonts w:ascii="Gotham Office" w:hAnsi="Gotham Office" w:cs="Tahoma"/>
          <w:sz w:val="22"/>
          <w:szCs w:val="22"/>
        </w:rPr>
        <w:t>aux ELS et ELU</w:t>
      </w:r>
      <w:r w:rsidRPr="000C5B79">
        <w:rPr>
          <w:rFonts w:ascii="Gotham Office" w:hAnsi="Gotham Office" w:cs="Tahoma"/>
          <w:i/>
          <w:sz w:val="22"/>
          <w:szCs w:val="22"/>
        </w:rPr>
        <w:t xml:space="preserve">, </w:t>
      </w:r>
      <w:r w:rsidRPr="000C5B79">
        <w:rPr>
          <w:rFonts w:ascii="Gotham Office" w:hAnsi="Gotham Office" w:cs="Tahoma"/>
          <w:sz w:val="22"/>
          <w:szCs w:val="22"/>
          <w:highlight w:val="yellow"/>
        </w:rPr>
        <w:t xml:space="preserve">et cela pour différents diamètres de </w:t>
      </w:r>
      <w:r w:rsidR="00C31ECE" w:rsidRPr="000C5B79">
        <w:rPr>
          <w:rFonts w:ascii="Gotham Office" w:hAnsi="Gotham Office" w:cs="Tahoma"/>
          <w:sz w:val="22"/>
          <w:szCs w:val="22"/>
          <w:highlight w:val="yellow"/>
        </w:rPr>
        <w:t>(micro)</w:t>
      </w:r>
      <w:r w:rsidR="00C31ECE" w:rsidRPr="000C5B79">
        <w:rPr>
          <w:rFonts w:ascii="Gotham Office" w:hAnsi="Gotham Office" w:cs="Tahoma"/>
          <w:sz w:val="22"/>
          <w:szCs w:val="22"/>
        </w:rPr>
        <w:t>pieux</w:t>
      </w:r>
      <w:r w:rsidRPr="000C5B79">
        <w:rPr>
          <w:rFonts w:ascii="Gotham Office" w:hAnsi="Gotham Office" w:cs="Tahoma"/>
          <w:sz w:val="22"/>
          <w:szCs w:val="22"/>
        </w:rPr>
        <w:t>.</w:t>
      </w:r>
    </w:p>
    <w:bookmarkEnd w:id="326"/>
    <w:bookmarkEnd w:id="329"/>
    <w:p w14:paraId="4A1B2B5E" w14:textId="6B06FC16" w:rsidR="005E56C3" w:rsidRPr="000C5B79" w:rsidRDefault="005E56C3" w:rsidP="003C6677">
      <w:pPr>
        <w:suppressAutoHyphens/>
        <w:autoSpaceDE w:val="0"/>
        <w:autoSpaceDN w:val="0"/>
        <w:adjustRightInd w:val="0"/>
        <w:spacing w:before="120" w:after="120" w:line="360" w:lineRule="auto"/>
        <w:jc w:val="both"/>
        <w:rPr>
          <w:rFonts w:ascii="Gotham Office" w:hAnsi="Gotham Office" w:cs="Arial"/>
          <w:bCs/>
          <w:sz w:val="22"/>
          <w:szCs w:val="22"/>
        </w:rPr>
      </w:pPr>
      <w:r w:rsidRPr="000C5B79">
        <w:rPr>
          <w:rFonts w:ascii="Gotham Office" w:hAnsi="Gotham Office" w:cs="Arial"/>
          <w:bCs/>
          <w:sz w:val="22"/>
          <w:szCs w:val="22"/>
        </w:rPr>
        <w:t xml:space="preserve">Les calculs ont été réalisés à l’aide du </w:t>
      </w:r>
      <w:r w:rsidR="003C6677" w:rsidRPr="000C5B79">
        <w:rPr>
          <w:rFonts w:ascii="Gotham Office" w:hAnsi="Gotham Office" w:cs="Arial"/>
          <w:bCs/>
          <w:sz w:val="22"/>
          <w:szCs w:val="22"/>
        </w:rPr>
        <w:t xml:space="preserve">module Fondprof du </w:t>
      </w:r>
      <w:r w:rsidRPr="000C5B79">
        <w:rPr>
          <w:rFonts w:ascii="Gotham Office" w:hAnsi="Gotham Office" w:cs="Arial"/>
          <w:bCs/>
          <w:sz w:val="22"/>
          <w:szCs w:val="22"/>
        </w:rPr>
        <w:t>logiciel Foxta</w:t>
      </w:r>
      <w:r w:rsidR="003C6677" w:rsidRPr="000C5B79">
        <w:rPr>
          <w:rFonts w:ascii="Gotham Office" w:hAnsi="Gotham Office" w:cs="Arial"/>
          <w:bCs/>
          <w:sz w:val="22"/>
          <w:szCs w:val="22"/>
        </w:rPr>
        <w:t>®</w:t>
      </w:r>
      <w:r w:rsidRPr="000C5B79">
        <w:rPr>
          <w:rFonts w:ascii="Gotham Office" w:hAnsi="Gotham Office" w:cs="Arial"/>
          <w:bCs/>
          <w:sz w:val="22"/>
          <w:szCs w:val="22"/>
        </w:rPr>
        <w:t xml:space="preserve"> v</w:t>
      </w:r>
      <w:r w:rsidR="00DC2E99">
        <w:rPr>
          <w:rFonts w:ascii="Gotham Office" w:hAnsi="Gotham Office" w:cs="Arial"/>
          <w:bCs/>
          <w:sz w:val="22"/>
          <w:szCs w:val="22"/>
        </w:rPr>
        <w:t>5</w:t>
      </w:r>
      <w:r w:rsidRPr="000C5B79">
        <w:rPr>
          <w:rFonts w:ascii="Gotham Office" w:hAnsi="Gotham Office" w:cs="Arial"/>
          <w:bCs/>
          <w:sz w:val="22"/>
          <w:szCs w:val="22"/>
        </w:rPr>
        <w:t>.</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987"/>
        <w:gridCol w:w="856"/>
        <w:gridCol w:w="1701"/>
        <w:gridCol w:w="1134"/>
        <w:gridCol w:w="992"/>
        <w:gridCol w:w="992"/>
        <w:gridCol w:w="851"/>
        <w:gridCol w:w="1837"/>
      </w:tblGrid>
      <w:tr w:rsidR="005E56C3" w:rsidRPr="000C5B79" w14:paraId="00EE60C2" w14:textId="77777777" w:rsidTr="00727FCB">
        <w:trPr>
          <w:trHeight w:hRule="exact" w:val="567"/>
          <w:tblHeader/>
          <w:jc w:val="center"/>
        </w:trPr>
        <w:tc>
          <w:tcPr>
            <w:tcW w:w="2836" w:type="dxa"/>
            <w:gridSpan w:val="3"/>
            <w:shd w:val="clear" w:color="auto" w:fill="F2F2F2" w:themeFill="background1" w:themeFillShade="F2"/>
            <w:vAlign w:val="center"/>
          </w:tcPr>
          <w:p w14:paraId="0F5B89E5" w14:textId="77777777"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bookmarkStart w:id="330" w:name="_Hlk66451873"/>
            <w:r w:rsidRPr="000C5B79">
              <w:rPr>
                <w:rFonts w:ascii="Gotham Office" w:hAnsi="Gotham Office"/>
                <w:b/>
                <w:sz w:val="18"/>
                <w:szCs w:val="18"/>
              </w:rPr>
              <w:t>Géométrie des pieux</w:t>
            </w:r>
          </w:p>
        </w:tc>
        <w:tc>
          <w:tcPr>
            <w:tcW w:w="3827" w:type="dxa"/>
            <w:gridSpan w:val="3"/>
            <w:shd w:val="clear" w:color="auto" w:fill="F2F2F2" w:themeFill="background1" w:themeFillShade="F2"/>
            <w:vAlign w:val="center"/>
          </w:tcPr>
          <w:p w14:paraId="45C5DA60" w14:textId="77777777"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t>Dimensionnement des pieux aux ELS</w:t>
            </w:r>
          </w:p>
        </w:tc>
        <w:tc>
          <w:tcPr>
            <w:tcW w:w="3680" w:type="dxa"/>
            <w:gridSpan w:val="3"/>
            <w:shd w:val="clear" w:color="auto" w:fill="F2F2F2" w:themeFill="background1" w:themeFillShade="F2"/>
            <w:vAlign w:val="center"/>
          </w:tcPr>
          <w:p w14:paraId="525779F4" w14:textId="77777777" w:rsidR="005E56C3" w:rsidRPr="000C5B79" w:rsidRDefault="005E56C3" w:rsidP="003C6677">
            <w:pPr>
              <w:suppressAutoHyphens/>
              <w:spacing w:before="120" w:after="120" w:line="240" w:lineRule="auto"/>
              <w:ind w:left="-114"/>
              <w:jc w:val="center"/>
              <w:rPr>
                <w:rFonts w:ascii="Gotham Office" w:hAnsi="Gotham Office"/>
                <w:b/>
                <w:sz w:val="18"/>
                <w:szCs w:val="18"/>
              </w:rPr>
            </w:pPr>
            <w:r w:rsidRPr="000C5B79">
              <w:rPr>
                <w:rFonts w:ascii="Gotham Office" w:hAnsi="Gotham Office"/>
                <w:b/>
                <w:sz w:val="18"/>
                <w:szCs w:val="18"/>
              </w:rPr>
              <w:t>Dimensionnement des pieux aux ELU</w:t>
            </w:r>
          </w:p>
        </w:tc>
      </w:tr>
      <w:tr w:rsidR="005E56C3" w:rsidRPr="000C5B79" w14:paraId="5FA02AA5" w14:textId="77777777" w:rsidTr="00727FCB">
        <w:trPr>
          <w:trHeight w:hRule="exact" w:val="1134"/>
          <w:tblHeader/>
          <w:jc w:val="center"/>
        </w:trPr>
        <w:tc>
          <w:tcPr>
            <w:tcW w:w="1980" w:type="dxa"/>
            <w:gridSpan w:val="2"/>
            <w:shd w:val="clear" w:color="auto" w:fill="F2F2F2" w:themeFill="background1" w:themeFillShade="F2"/>
            <w:vAlign w:val="center"/>
          </w:tcPr>
          <w:p w14:paraId="5402A128" w14:textId="77777777" w:rsidR="005E56C3" w:rsidRPr="000C5B79" w:rsidRDefault="005E56C3" w:rsidP="003C6677">
            <w:pPr>
              <w:suppressAutoHyphens/>
              <w:spacing w:before="120" w:after="120" w:line="240" w:lineRule="auto"/>
              <w:ind w:left="-106" w:right="-122"/>
              <w:jc w:val="center"/>
              <w:rPr>
                <w:rFonts w:ascii="Gotham Office" w:hAnsi="Gotham Office"/>
                <w:b/>
                <w:sz w:val="18"/>
                <w:szCs w:val="18"/>
              </w:rPr>
            </w:pPr>
            <w:r w:rsidRPr="000C5B79">
              <w:rPr>
                <w:rFonts w:ascii="Gotham Office" w:hAnsi="Gotham Office"/>
                <w:b/>
                <w:sz w:val="18"/>
                <w:szCs w:val="18"/>
              </w:rPr>
              <w:t>Fiche du pieu</w:t>
            </w:r>
          </w:p>
        </w:tc>
        <w:tc>
          <w:tcPr>
            <w:tcW w:w="856" w:type="dxa"/>
            <w:vMerge w:val="restart"/>
            <w:shd w:val="clear" w:color="auto" w:fill="F2F2F2" w:themeFill="background1" w:themeFillShade="F2"/>
            <w:vAlign w:val="center"/>
          </w:tcPr>
          <w:p w14:paraId="03ED5B98"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b/>
                <w:sz w:val="18"/>
                <w:szCs w:val="18"/>
              </w:rPr>
              <w:t>Diamètre B (mm)</w:t>
            </w:r>
          </w:p>
        </w:tc>
        <w:tc>
          <w:tcPr>
            <w:tcW w:w="1701" w:type="dxa"/>
            <w:shd w:val="clear" w:color="auto" w:fill="F2F2F2" w:themeFill="background1" w:themeFillShade="F2"/>
            <w:vAlign w:val="center"/>
          </w:tcPr>
          <w:p w14:paraId="43DF8FEA"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quasi-permanentes</w:t>
            </w:r>
          </w:p>
        </w:tc>
        <w:tc>
          <w:tcPr>
            <w:tcW w:w="2126" w:type="dxa"/>
            <w:gridSpan w:val="2"/>
            <w:shd w:val="clear" w:color="auto" w:fill="F2F2F2" w:themeFill="background1" w:themeFillShade="F2"/>
            <w:vAlign w:val="center"/>
          </w:tcPr>
          <w:p w14:paraId="72A0D899"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caractéristiques</w:t>
            </w:r>
          </w:p>
        </w:tc>
        <w:tc>
          <w:tcPr>
            <w:tcW w:w="1843" w:type="dxa"/>
            <w:gridSpan w:val="2"/>
            <w:shd w:val="clear" w:color="auto" w:fill="F2F2F2" w:themeFill="background1" w:themeFillShade="F2"/>
            <w:vAlign w:val="center"/>
          </w:tcPr>
          <w:p w14:paraId="1FA2688F"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fondamentales</w:t>
            </w:r>
          </w:p>
        </w:tc>
        <w:tc>
          <w:tcPr>
            <w:tcW w:w="1837" w:type="dxa"/>
            <w:shd w:val="clear" w:color="auto" w:fill="F2F2F2" w:themeFill="background1" w:themeFillShade="F2"/>
            <w:vAlign w:val="center"/>
          </w:tcPr>
          <w:p w14:paraId="3491FCE8" w14:textId="77777777" w:rsidR="005E56C3" w:rsidRPr="000C5B79" w:rsidRDefault="005E56C3" w:rsidP="003C6677">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accidentelles</w:t>
            </w:r>
          </w:p>
        </w:tc>
      </w:tr>
      <w:tr w:rsidR="005E56C3" w:rsidRPr="000C5B79" w14:paraId="5B1F6D98" w14:textId="77777777" w:rsidTr="00727FCB">
        <w:trPr>
          <w:trHeight w:hRule="exact" w:val="1361"/>
          <w:tblHeader/>
          <w:jc w:val="center"/>
        </w:trPr>
        <w:tc>
          <w:tcPr>
            <w:tcW w:w="993" w:type="dxa"/>
            <w:shd w:val="clear" w:color="auto" w:fill="F2F2F2" w:themeFill="background1" w:themeFillShade="F2"/>
            <w:vAlign w:val="center"/>
          </w:tcPr>
          <w:p w14:paraId="1E90D808" w14:textId="34A683EC" w:rsidR="005E56C3" w:rsidRPr="000C5B79" w:rsidRDefault="005E56C3" w:rsidP="003C6677">
            <w:pPr>
              <w:tabs>
                <w:tab w:val="left" w:pos="708"/>
              </w:tabs>
              <w:suppressAutoHyphens/>
              <w:spacing w:before="120" w:after="120" w:line="240" w:lineRule="auto"/>
              <w:ind w:left="-102" w:right="-45"/>
              <w:jc w:val="center"/>
              <w:rPr>
                <w:rFonts w:ascii="Gotham Office" w:hAnsi="Gotham Office"/>
                <w:b/>
                <w:sz w:val="18"/>
                <w:szCs w:val="18"/>
              </w:rPr>
            </w:pPr>
            <w:r w:rsidRPr="000C5B79">
              <w:rPr>
                <w:rFonts w:ascii="Gotham Office" w:hAnsi="Gotham Office"/>
                <w:b/>
                <w:sz w:val="18"/>
                <w:szCs w:val="18"/>
              </w:rPr>
              <w:t>Cote NGF</w:t>
            </w:r>
            <w:r w:rsidRPr="000C5B79">
              <w:rPr>
                <w:rFonts w:ascii="Gotham Office" w:hAnsi="Gotham Office"/>
                <w:b/>
                <w:sz w:val="18"/>
                <w:szCs w:val="18"/>
                <w:highlight w:val="yellow"/>
              </w:rPr>
              <w:t>/</w:t>
            </w:r>
            <w:r w:rsidR="00ED3B36" w:rsidRPr="000C5B79">
              <w:rPr>
                <w:rFonts w:ascii="Gotham Office" w:hAnsi="Gotham Office"/>
                <w:b/>
                <w:sz w:val="18"/>
                <w:szCs w:val="18"/>
                <w:highlight w:val="yellow"/>
              </w:rPr>
              <w:br/>
            </w:r>
            <w:r w:rsidRPr="000C5B79">
              <w:rPr>
                <w:rFonts w:ascii="Gotham Office" w:hAnsi="Gotham Office"/>
                <w:b/>
                <w:sz w:val="18"/>
                <w:szCs w:val="18"/>
                <w:highlight w:val="yellow"/>
              </w:rPr>
              <w:t>NVP</w:t>
            </w:r>
          </w:p>
        </w:tc>
        <w:tc>
          <w:tcPr>
            <w:tcW w:w="987" w:type="dxa"/>
            <w:shd w:val="clear" w:color="auto" w:fill="F2F2F2" w:themeFill="background1" w:themeFillShade="F2"/>
            <w:vAlign w:val="center"/>
          </w:tcPr>
          <w:p w14:paraId="35BC6773" w14:textId="731FBCBD"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m/</w:t>
            </w:r>
            <w:r w:rsidR="00ED3B36" w:rsidRPr="000C5B79">
              <w:rPr>
                <w:rFonts w:ascii="Gotham Office" w:hAnsi="Gotham Office"/>
                <w:b/>
                <w:sz w:val="18"/>
                <w:szCs w:val="18"/>
              </w:rPr>
              <w:br/>
            </w:r>
            <w:r w:rsidRPr="000C5B79">
              <w:rPr>
                <w:rFonts w:ascii="Gotham Office" w:hAnsi="Gotham Office"/>
                <w:b/>
                <w:sz w:val="18"/>
                <w:szCs w:val="18"/>
              </w:rPr>
              <w:t>PFT</w:t>
            </w:r>
            <w:r w:rsidRPr="000C5B79">
              <w:rPr>
                <w:rFonts w:ascii="Gotham Office" w:hAnsi="Gotham Office"/>
                <w:b/>
                <w:sz w:val="18"/>
                <w:szCs w:val="18"/>
                <w:vertAlign w:val="superscript"/>
              </w:rPr>
              <w:t>(1)</w:t>
            </w:r>
          </w:p>
        </w:tc>
        <w:tc>
          <w:tcPr>
            <w:tcW w:w="856" w:type="dxa"/>
            <w:vMerge/>
            <w:shd w:val="clear" w:color="auto" w:fill="F2F2F2" w:themeFill="background1" w:themeFillShade="F2"/>
            <w:vAlign w:val="center"/>
          </w:tcPr>
          <w:p w14:paraId="17D977A1" w14:textId="77777777" w:rsidR="005E56C3" w:rsidRPr="000C5B79" w:rsidRDefault="005E56C3" w:rsidP="003C6677">
            <w:pPr>
              <w:tabs>
                <w:tab w:val="center" w:pos="4536"/>
                <w:tab w:val="right" w:pos="9072"/>
              </w:tabs>
              <w:suppressAutoHyphens/>
              <w:spacing w:before="120" w:after="120" w:line="240" w:lineRule="auto"/>
              <w:ind w:left="-51" w:right="-54"/>
              <w:jc w:val="center"/>
              <w:rPr>
                <w:rFonts w:ascii="Gotham Office" w:hAnsi="Gotham Office"/>
                <w:sz w:val="18"/>
                <w:szCs w:val="18"/>
              </w:rPr>
            </w:pPr>
          </w:p>
        </w:tc>
        <w:tc>
          <w:tcPr>
            <w:tcW w:w="1701" w:type="dxa"/>
            <w:shd w:val="clear" w:color="auto" w:fill="F2F2F2" w:themeFill="background1" w:themeFillShade="F2"/>
            <w:vAlign w:val="center"/>
          </w:tcPr>
          <w:p w14:paraId="0CCF0E98" w14:textId="77777777" w:rsidR="005E56C3" w:rsidRPr="000C5B79" w:rsidRDefault="005E56C3" w:rsidP="003C6677">
            <w:pPr>
              <w:tabs>
                <w:tab w:val="center" w:pos="4536"/>
                <w:tab w:val="right" w:pos="9072"/>
              </w:tabs>
              <w:suppressAutoHyphens/>
              <w:spacing w:before="120" w:after="120" w:line="240" w:lineRule="auto"/>
              <w:ind w:left="-116" w:right="-58"/>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b/>
                <w:sz w:val="18"/>
                <w:szCs w:val="18"/>
              </w:rPr>
              <w:t>R</w:t>
            </w:r>
            <w:r w:rsidRPr="000C5B79">
              <w:rPr>
                <w:rFonts w:ascii="Gotham Office" w:hAnsi="Gotham Office"/>
                <w:b/>
                <w:sz w:val="18"/>
                <w:szCs w:val="18"/>
                <w:vertAlign w:val="subscript"/>
              </w:rPr>
              <w:t>c</w:t>
            </w:r>
            <w:r w:rsidRPr="000C5B79">
              <w:rPr>
                <w:rFonts w:ascii="Calibri" w:hAnsi="Calibri" w:cs="Calibri"/>
                <w:b/>
                <w:sz w:val="18"/>
                <w:szCs w:val="18"/>
                <w:vertAlign w:val="subscript"/>
              </w:rPr>
              <w:t> </w:t>
            </w:r>
            <w:r w:rsidRPr="000C5B79">
              <w:rPr>
                <w:rFonts w:ascii="Gotham Office" w:hAnsi="Gotham Office"/>
                <w:b/>
                <w:sz w:val="18"/>
                <w:szCs w:val="18"/>
                <w:vertAlign w:val="subscript"/>
              </w:rPr>
              <w:t>;cr</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c>
          <w:tcPr>
            <w:tcW w:w="1134" w:type="dxa"/>
            <w:shd w:val="clear" w:color="auto" w:fill="F2F2F2" w:themeFill="background1" w:themeFillShade="F2"/>
            <w:vAlign w:val="center"/>
          </w:tcPr>
          <w:p w14:paraId="7E6F8C0C"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b/>
                <w:sz w:val="18"/>
                <w:szCs w:val="18"/>
              </w:rPr>
              <w:t>R</w:t>
            </w:r>
            <w:r w:rsidRPr="000C5B79">
              <w:rPr>
                <w:rFonts w:ascii="Gotham Office" w:hAnsi="Gotham Office"/>
                <w:b/>
                <w:sz w:val="18"/>
                <w:szCs w:val="18"/>
                <w:vertAlign w:val="subscript"/>
              </w:rPr>
              <w:t>c</w:t>
            </w:r>
            <w:r w:rsidRPr="000C5B79">
              <w:rPr>
                <w:rFonts w:ascii="Calibri" w:hAnsi="Calibri" w:cs="Calibri"/>
                <w:b/>
                <w:sz w:val="18"/>
                <w:szCs w:val="18"/>
                <w:vertAlign w:val="subscript"/>
              </w:rPr>
              <w:t> </w:t>
            </w:r>
            <w:r w:rsidRPr="000C5B79">
              <w:rPr>
                <w:rFonts w:ascii="Gotham Office" w:hAnsi="Gotham Office"/>
                <w:b/>
                <w:sz w:val="18"/>
                <w:szCs w:val="18"/>
                <w:vertAlign w:val="subscript"/>
              </w:rPr>
              <w:t>;cr</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c>
          <w:tcPr>
            <w:tcW w:w="992" w:type="dxa"/>
            <w:shd w:val="clear" w:color="auto" w:fill="F2F2F2" w:themeFill="background1" w:themeFillShade="F2"/>
            <w:vAlign w:val="center"/>
          </w:tcPr>
          <w:p w14:paraId="185C965B"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Contrainte en tête de pieu (MPa)</w:t>
            </w:r>
          </w:p>
        </w:tc>
        <w:tc>
          <w:tcPr>
            <w:tcW w:w="992" w:type="dxa"/>
            <w:shd w:val="clear" w:color="auto" w:fill="F2F2F2" w:themeFill="background1" w:themeFillShade="F2"/>
            <w:vAlign w:val="center"/>
          </w:tcPr>
          <w:p w14:paraId="3300ED69" w14:textId="77777777" w:rsidR="005E56C3" w:rsidRPr="000C5B79" w:rsidRDefault="005E56C3" w:rsidP="003C6677">
            <w:pPr>
              <w:tabs>
                <w:tab w:val="center" w:pos="4536"/>
                <w:tab w:val="right" w:pos="9072"/>
              </w:tabs>
              <w:suppressAutoHyphens/>
              <w:spacing w:before="120" w:after="120" w:line="240" w:lineRule="auto"/>
              <w:ind w:left="-46" w:right="-70"/>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b/>
                <w:sz w:val="18"/>
                <w:szCs w:val="18"/>
              </w:rPr>
              <w:t>R</w:t>
            </w:r>
            <w:r w:rsidRPr="000C5B79">
              <w:rPr>
                <w:rFonts w:ascii="Gotham Office" w:hAnsi="Gotham Office"/>
                <w:b/>
                <w:sz w:val="18"/>
                <w:szCs w:val="18"/>
                <w:vertAlign w:val="subscript"/>
              </w:rPr>
              <w:t>c</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c>
          <w:tcPr>
            <w:tcW w:w="851" w:type="dxa"/>
            <w:shd w:val="clear" w:color="auto" w:fill="F2F2F2" w:themeFill="background1" w:themeFillShade="F2"/>
            <w:vAlign w:val="center"/>
          </w:tcPr>
          <w:p w14:paraId="45A0B281" w14:textId="77777777" w:rsidR="005E56C3" w:rsidRPr="000C5B79" w:rsidRDefault="005E56C3" w:rsidP="003C6677">
            <w:pPr>
              <w:tabs>
                <w:tab w:val="center" w:pos="4536"/>
                <w:tab w:val="right" w:pos="9072"/>
              </w:tabs>
              <w:suppressAutoHyphens/>
              <w:spacing w:before="120" w:after="120" w:line="240" w:lineRule="auto"/>
              <w:ind w:left="-122" w:right="-60"/>
              <w:jc w:val="center"/>
              <w:rPr>
                <w:rFonts w:ascii="Gotham Office" w:hAnsi="Gotham Office"/>
                <w:sz w:val="18"/>
                <w:szCs w:val="18"/>
              </w:rPr>
            </w:pPr>
            <w:r w:rsidRPr="000C5B79">
              <w:rPr>
                <w:rFonts w:ascii="Gotham Office" w:hAnsi="Gotham Office"/>
                <w:sz w:val="18"/>
                <w:szCs w:val="18"/>
              </w:rPr>
              <w:t>Contrainte en tête de pieu (MPa)</w:t>
            </w:r>
          </w:p>
        </w:tc>
        <w:tc>
          <w:tcPr>
            <w:tcW w:w="1837" w:type="dxa"/>
            <w:shd w:val="clear" w:color="auto" w:fill="F2F2F2" w:themeFill="background1" w:themeFillShade="F2"/>
            <w:vAlign w:val="center"/>
          </w:tcPr>
          <w:p w14:paraId="40ECE52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sz w:val="18"/>
                <w:szCs w:val="18"/>
              </w:rPr>
              <w:br/>
            </w:r>
            <w:r w:rsidRPr="000C5B79">
              <w:rPr>
                <w:rFonts w:ascii="Gotham Office" w:hAnsi="Gotham Office"/>
                <w:b/>
                <w:sz w:val="18"/>
                <w:szCs w:val="18"/>
              </w:rPr>
              <w:t>R</w:t>
            </w:r>
            <w:r w:rsidRPr="000C5B79">
              <w:rPr>
                <w:rFonts w:ascii="Gotham Office" w:hAnsi="Gotham Office"/>
                <w:b/>
                <w:sz w:val="18"/>
                <w:szCs w:val="18"/>
                <w:vertAlign w:val="subscript"/>
              </w:rPr>
              <w:t>c</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r>
      <w:tr w:rsidR="005E56C3" w:rsidRPr="000C5B79" w14:paraId="45147C08" w14:textId="77777777" w:rsidTr="00727FCB">
        <w:trPr>
          <w:trHeight w:hRule="exact" w:val="690"/>
          <w:jc w:val="center"/>
        </w:trPr>
        <w:tc>
          <w:tcPr>
            <w:tcW w:w="993" w:type="dxa"/>
            <w:vAlign w:val="center"/>
          </w:tcPr>
          <w:p w14:paraId="5FBC400D" w14:textId="77777777" w:rsidR="005E56C3" w:rsidRPr="000C5B79" w:rsidRDefault="005E56C3" w:rsidP="003C6677">
            <w:pPr>
              <w:suppressAutoHyphens/>
              <w:spacing w:before="120" w:after="120" w:line="240" w:lineRule="auto"/>
              <w:ind w:left="-102" w:right="-45"/>
              <w:jc w:val="center"/>
              <w:rPr>
                <w:rFonts w:ascii="Gotham Office" w:hAnsi="Gotham Office"/>
                <w:sz w:val="18"/>
                <w:szCs w:val="18"/>
              </w:rPr>
            </w:pPr>
            <w:r w:rsidRPr="000C5B79">
              <w:rPr>
                <w:rFonts w:ascii="Gotham Office" w:hAnsi="Gotham Office"/>
                <w:sz w:val="18"/>
                <w:szCs w:val="18"/>
                <w:highlight w:val="yellow"/>
              </w:rPr>
              <w:t>XX,X</w:t>
            </w:r>
          </w:p>
        </w:tc>
        <w:tc>
          <w:tcPr>
            <w:tcW w:w="987" w:type="dxa"/>
            <w:vAlign w:val="center"/>
          </w:tcPr>
          <w:p w14:paraId="53F218C6"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856" w:type="dxa"/>
            <w:vAlign w:val="center"/>
          </w:tcPr>
          <w:p w14:paraId="09AD4CE8"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700 / 720</w:t>
            </w:r>
          </w:p>
        </w:tc>
        <w:tc>
          <w:tcPr>
            <w:tcW w:w="1701" w:type="dxa"/>
            <w:vAlign w:val="center"/>
          </w:tcPr>
          <w:p w14:paraId="586C261D"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134" w:type="dxa"/>
            <w:vAlign w:val="center"/>
          </w:tcPr>
          <w:p w14:paraId="47FF0B77"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992" w:type="dxa"/>
            <w:vAlign w:val="center"/>
          </w:tcPr>
          <w:p w14:paraId="1E67A169"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992" w:type="dxa"/>
            <w:vAlign w:val="center"/>
          </w:tcPr>
          <w:p w14:paraId="08A7F01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851" w:type="dxa"/>
            <w:vAlign w:val="center"/>
          </w:tcPr>
          <w:p w14:paraId="2DB19B7C"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837" w:type="dxa"/>
            <w:vAlign w:val="center"/>
          </w:tcPr>
          <w:p w14:paraId="11A6BFB0" w14:textId="77777777" w:rsidR="005E56C3" w:rsidRPr="000C5B79" w:rsidRDefault="005E56C3" w:rsidP="003C6677">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X XXX,X</w:t>
            </w:r>
          </w:p>
        </w:tc>
      </w:tr>
      <w:tr w:rsidR="005E56C3" w:rsidRPr="000C5B79" w14:paraId="2F69A4C7" w14:textId="77777777" w:rsidTr="00727FCB">
        <w:trPr>
          <w:trHeight w:hRule="exact" w:val="714"/>
          <w:jc w:val="center"/>
        </w:trPr>
        <w:tc>
          <w:tcPr>
            <w:tcW w:w="993" w:type="dxa"/>
            <w:vAlign w:val="center"/>
          </w:tcPr>
          <w:p w14:paraId="3DE7287B" w14:textId="77777777" w:rsidR="005E56C3" w:rsidRPr="000C5B79" w:rsidRDefault="005E56C3" w:rsidP="003C6677">
            <w:pPr>
              <w:suppressAutoHyphens/>
              <w:spacing w:before="120" w:after="120" w:line="240" w:lineRule="auto"/>
              <w:ind w:left="-102" w:right="-45"/>
              <w:jc w:val="center"/>
              <w:rPr>
                <w:rFonts w:ascii="Gotham Office" w:hAnsi="Gotham Office"/>
                <w:sz w:val="18"/>
                <w:szCs w:val="18"/>
              </w:rPr>
            </w:pPr>
            <w:r w:rsidRPr="000C5B79">
              <w:rPr>
                <w:rFonts w:ascii="Gotham Office" w:hAnsi="Gotham Office"/>
                <w:sz w:val="18"/>
                <w:szCs w:val="18"/>
                <w:highlight w:val="yellow"/>
              </w:rPr>
              <w:t>XX,X</w:t>
            </w:r>
          </w:p>
        </w:tc>
        <w:tc>
          <w:tcPr>
            <w:tcW w:w="987" w:type="dxa"/>
            <w:vAlign w:val="center"/>
          </w:tcPr>
          <w:p w14:paraId="6808CDE6"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856" w:type="dxa"/>
            <w:vAlign w:val="center"/>
          </w:tcPr>
          <w:p w14:paraId="34CFDAE1"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800 / 820</w:t>
            </w:r>
          </w:p>
        </w:tc>
        <w:tc>
          <w:tcPr>
            <w:tcW w:w="1701" w:type="dxa"/>
            <w:vAlign w:val="center"/>
          </w:tcPr>
          <w:p w14:paraId="250CB9EA"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134" w:type="dxa"/>
            <w:vAlign w:val="center"/>
          </w:tcPr>
          <w:p w14:paraId="7445071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992" w:type="dxa"/>
            <w:vAlign w:val="center"/>
          </w:tcPr>
          <w:p w14:paraId="172F042F"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992" w:type="dxa"/>
            <w:vAlign w:val="center"/>
          </w:tcPr>
          <w:p w14:paraId="01C04357"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851" w:type="dxa"/>
            <w:vAlign w:val="center"/>
          </w:tcPr>
          <w:p w14:paraId="47E3FFED"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837" w:type="dxa"/>
            <w:vAlign w:val="center"/>
          </w:tcPr>
          <w:p w14:paraId="10DDFE18" w14:textId="77777777" w:rsidR="005E56C3" w:rsidRPr="000C5B79" w:rsidRDefault="005E56C3" w:rsidP="003C6677">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X XXX,X</w:t>
            </w:r>
          </w:p>
        </w:tc>
      </w:tr>
      <w:tr w:rsidR="005E56C3" w:rsidRPr="000C5B79" w14:paraId="2406604A" w14:textId="77777777" w:rsidTr="00727FCB">
        <w:trPr>
          <w:trHeight w:hRule="exact" w:val="697"/>
          <w:jc w:val="center"/>
        </w:trPr>
        <w:tc>
          <w:tcPr>
            <w:tcW w:w="993" w:type="dxa"/>
            <w:vAlign w:val="center"/>
          </w:tcPr>
          <w:p w14:paraId="02E339C4" w14:textId="77777777" w:rsidR="005E56C3" w:rsidRPr="000C5B79" w:rsidRDefault="005E56C3" w:rsidP="003C6677">
            <w:pPr>
              <w:suppressAutoHyphens/>
              <w:spacing w:before="120" w:after="120" w:line="240" w:lineRule="auto"/>
              <w:ind w:left="-102" w:right="-45"/>
              <w:jc w:val="center"/>
              <w:rPr>
                <w:rFonts w:ascii="Gotham Office" w:hAnsi="Gotham Office"/>
                <w:sz w:val="18"/>
                <w:szCs w:val="18"/>
              </w:rPr>
            </w:pPr>
            <w:r w:rsidRPr="000C5B79">
              <w:rPr>
                <w:rFonts w:ascii="Gotham Office" w:hAnsi="Gotham Office"/>
                <w:sz w:val="18"/>
                <w:szCs w:val="18"/>
                <w:highlight w:val="yellow"/>
              </w:rPr>
              <w:t>XX,X</w:t>
            </w:r>
          </w:p>
        </w:tc>
        <w:tc>
          <w:tcPr>
            <w:tcW w:w="987" w:type="dxa"/>
            <w:vAlign w:val="center"/>
          </w:tcPr>
          <w:p w14:paraId="622BD50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856" w:type="dxa"/>
            <w:vAlign w:val="center"/>
          </w:tcPr>
          <w:p w14:paraId="4697D8D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900 / 920</w:t>
            </w:r>
          </w:p>
        </w:tc>
        <w:tc>
          <w:tcPr>
            <w:tcW w:w="1701" w:type="dxa"/>
            <w:vAlign w:val="center"/>
          </w:tcPr>
          <w:p w14:paraId="4A678208"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134" w:type="dxa"/>
            <w:vAlign w:val="center"/>
          </w:tcPr>
          <w:p w14:paraId="7FF44E6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992" w:type="dxa"/>
            <w:vAlign w:val="center"/>
          </w:tcPr>
          <w:p w14:paraId="5A7011D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992" w:type="dxa"/>
            <w:vAlign w:val="center"/>
          </w:tcPr>
          <w:p w14:paraId="186A4CB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851" w:type="dxa"/>
            <w:vAlign w:val="center"/>
          </w:tcPr>
          <w:p w14:paraId="410CCA03"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837" w:type="dxa"/>
            <w:vAlign w:val="center"/>
          </w:tcPr>
          <w:p w14:paraId="22AEB945" w14:textId="77777777" w:rsidR="005E56C3" w:rsidRPr="000C5B79" w:rsidRDefault="005E56C3" w:rsidP="003C6677">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X XXX,X</w:t>
            </w:r>
          </w:p>
        </w:tc>
      </w:tr>
    </w:tbl>
    <w:bookmarkEnd w:id="330"/>
    <w:p w14:paraId="23A8B0A8" w14:textId="77777777" w:rsidR="005E56C3" w:rsidRDefault="005E56C3" w:rsidP="003C6677">
      <w:pPr>
        <w:suppressAutoHyphens/>
        <w:spacing w:before="120" w:after="120" w:line="360" w:lineRule="auto"/>
        <w:jc w:val="both"/>
        <w:rPr>
          <w:rFonts w:ascii="Gotham Office" w:hAnsi="Gotham Office" w:cs="Tahoma"/>
          <w:i/>
          <w:sz w:val="18"/>
          <w:szCs w:val="18"/>
        </w:rPr>
      </w:pPr>
      <w:r w:rsidRPr="000C5B79">
        <w:rPr>
          <w:rFonts w:ascii="Gotham Office" w:hAnsi="Gotham Office" w:cs="Tahoma"/>
          <w:i/>
          <w:sz w:val="18"/>
          <w:szCs w:val="18"/>
        </w:rPr>
        <w:t xml:space="preserve">(1) La Plateforme de Travail (PFT) supposée située à </w:t>
      </w:r>
      <w:r w:rsidRPr="000C5B79">
        <w:rPr>
          <w:rFonts w:ascii="Gotham Office" w:hAnsi="Gotham Office" w:cs="Tahoma"/>
          <w:i/>
          <w:sz w:val="18"/>
          <w:szCs w:val="18"/>
          <w:highlight w:val="yellow"/>
        </w:rPr>
        <w:t>XX,X</w:t>
      </w:r>
      <w:r w:rsidRPr="000C5B79">
        <w:rPr>
          <w:rFonts w:ascii="Gotham Office" w:hAnsi="Gotham Office" w:cs="Tahoma"/>
          <w:i/>
          <w:sz w:val="18"/>
          <w:szCs w:val="18"/>
        </w:rPr>
        <w:t xml:space="preserve"> NGF</w:t>
      </w:r>
      <w:r w:rsidRPr="000C5B79">
        <w:rPr>
          <w:rFonts w:ascii="Gotham Office" w:hAnsi="Gotham Office" w:cs="Tahoma"/>
          <w:i/>
          <w:sz w:val="18"/>
          <w:szCs w:val="18"/>
          <w:highlight w:val="yellow"/>
        </w:rPr>
        <w:t>/NVP</w:t>
      </w:r>
      <w:r w:rsidRPr="000C5B79">
        <w:rPr>
          <w:rFonts w:ascii="Gotham Office" w:hAnsi="Gotham Office" w:cs="Tahoma"/>
          <w:i/>
          <w:sz w:val="18"/>
          <w:szCs w:val="18"/>
        </w:rPr>
        <w:t xml:space="preserve"> </w:t>
      </w:r>
      <w:r w:rsidRPr="000C5B79">
        <w:rPr>
          <w:rFonts w:ascii="Gotham Office" w:hAnsi="Gotham Office" w:cs="Tahoma"/>
          <w:i/>
          <w:sz w:val="18"/>
          <w:szCs w:val="18"/>
          <w:highlight w:val="yellow"/>
        </w:rPr>
        <w:t>(TN moyen actuel)</w:t>
      </w:r>
      <w:r w:rsidRPr="000C5B79">
        <w:rPr>
          <w:rFonts w:ascii="Gotham Office" w:hAnsi="Gotham Office" w:cs="Tahoma"/>
          <w:i/>
          <w:sz w:val="18"/>
          <w:szCs w:val="18"/>
        </w:rPr>
        <w:t>.</w:t>
      </w:r>
    </w:p>
    <w:p w14:paraId="214621E4" w14:textId="77777777" w:rsidR="00DD2786" w:rsidRPr="006A3561" w:rsidRDefault="00DD2786" w:rsidP="003C6677">
      <w:pPr>
        <w:suppressAutoHyphens/>
        <w:spacing w:before="120" w:after="120" w:line="360" w:lineRule="auto"/>
        <w:jc w:val="both"/>
        <w:rPr>
          <w:rFonts w:ascii="Gotham Office" w:hAnsi="Gotham Office" w:cs="Tahoma"/>
          <w:iCs/>
          <w:sz w:val="22"/>
          <w:szCs w:val="22"/>
        </w:rPr>
      </w:pPr>
    </w:p>
    <w:p w14:paraId="59886E0F" w14:textId="51421627" w:rsidR="006A3561" w:rsidRDefault="006A3561">
      <w:pPr>
        <w:rPr>
          <w:rFonts w:ascii="Gotham Office" w:hAnsi="Gotham Office" w:cs="Tahoma"/>
          <w:iCs/>
          <w:sz w:val="22"/>
          <w:szCs w:val="22"/>
        </w:rPr>
      </w:pPr>
      <w:r>
        <w:rPr>
          <w:rFonts w:ascii="Gotham Office" w:hAnsi="Gotham Office" w:cs="Tahoma"/>
          <w:iCs/>
          <w:sz w:val="22"/>
          <w:szCs w:val="22"/>
        </w:rPr>
        <w:br w:type="page"/>
      </w:r>
    </w:p>
    <w:tbl>
      <w:tblPr>
        <w:tblW w:w="9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1"/>
        <w:gridCol w:w="1150"/>
        <w:gridCol w:w="1714"/>
        <w:gridCol w:w="1625"/>
        <w:gridCol w:w="1722"/>
        <w:gridCol w:w="1722"/>
      </w:tblGrid>
      <w:tr w:rsidR="005E56C3" w:rsidRPr="000C5B79" w14:paraId="66517834" w14:textId="77777777">
        <w:trPr>
          <w:trHeight w:hRule="exact" w:val="845"/>
          <w:tblHeader/>
          <w:jc w:val="center"/>
        </w:trPr>
        <w:tc>
          <w:tcPr>
            <w:tcW w:w="2701" w:type="dxa"/>
            <w:gridSpan w:val="2"/>
            <w:shd w:val="clear" w:color="auto" w:fill="F2F2F2"/>
            <w:vAlign w:val="center"/>
            <w:hideMark/>
          </w:tcPr>
          <w:p w14:paraId="1C6EC06F" w14:textId="2C505DB0"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bookmarkStart w:id="331" w:name="_Hlk48039659"/>
            <w:r w:rsidRPr="000C5B79">
              <w:rPr>
                <w:rFonts w:ascii="Gotham Office" w:hAnsi="Gotham Office"/>
                <w:b/>
                <w:sz w:val="18"/>
                <w:szCs w:val="18"/>
              </w:rPr>
              <w:t xml:space="preserve">Caractéristiques des </w:t>
            </w:r>
            <w:r w:rsidR="00C31ECE" w:rsidRPr="000C5B79">
              <w:rPr>
                <w:rFonts w:ascii="Gotham Office" w:hAnsi="Gotham Office"/>
                <w:b/>
                <w:sz w:val="18"/>
                <w:szCs w:val="18"/>
              </w:rPr>
              <w:t>micropieux</w:t>
            </w:r>
            <w:r w:rsidRPr="000C5B79">
              <w:rPr>
                <w:rFonts w:ascii="Gotham Office" w:hAnsi="Gotham Office"/>
                <w:b/>
                <w:sz w:val="18"/>
                <w:szCs w:val="18"/>
              </w:rPr>
              <w:t xml:space="preserve"> type </w:t>
            </w:r>
            <w:r w:rsidRPr="000C5B79">
              <w:rPr>
                <w:rFonts w:ascii="Gotham Office" w:hAnsi="Gotham Office"/>
                <w:b/>
                <w:sz w:val="18"/>
                <w:szCs w:val="18"/>
                <w:highlight w:val="yellow"/>
              </w:rPr>
              <w:t>XXX</w:t>
            </w:r>
          </w:p>
        </w:tc>
        <w:tc>
          <w:tcPr>
            <w:tcW w:w="3339" w:type="dxa"/>
            <w:gridSpan w:val="2"/>
            <w:shd w:val="clear" w:color="auto" w:fill="F2F2F2"/>
            <w:vAlign w:val="center"/>
            <w:hideMark/>
          </w:tcPr>
          <w:p w14:paraId="5FD912CD" w14:textId="77777777" w:rsidR="005E56C3" w:rsidRPr="000C5B79" w:rsidRDefault="005E56C3" w:rsidP="003C6677">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t xml:space="preserve">Charges admissibles </w:t>
            </w:r>
            <w:r w:rsidRPr="000C5B79">
              <w:rPr>
                <w:rFonts w:ascii="Gotham Office" w:hAnsi="Gotham Office"/>
                <w:b/>
                <w:sz w:val="18"/>
                <w:szCs w:val="18"/>
              </w:rPr>
              <w:br/>
              <w:t>aux ELS</w:t>
            </w:r>
            <w:r w:rsidRPr="000C5B79">
              <w:rPr>
                <w:rFonts w:ascii="Calibri" w:hAnsi="Calibri" w:cs="Calibri"/>
                <w:b/>
                <w:sz w:val="18"/>
                <w:szCs w:val="18"/>
              </w:rPr>
              <w:t> </w:t>
            </w:r>
            <w:r w:rsidRPr="000C5B79">
              <w:rPr>
                <w:rFonts w:ascii="Gotham Office" w:hAnsi="Gotham Office"/>
                <w:b/>
                <w:sz w:val="18"/>
                <w:szCs w:val="18"/>
              </w:rPr>
              <w:t>: R</w:t>
            </w:r>
            <w:r w:rsidRPr="000C5B79">
              <w:rPr>
                <w:rFonts w:ascii="Gotham Office" w:hAnsi="Gotham Office"/>
                <w:b/>
                <w:sz w:val="18"/>
                <w:szCs w:val="18"/>
                <w:vertAlign w:val="subscript"/>
              </w:rPr>
              <w:t>c</w:t>
            </w:r>
            <w:r w:rsidRPr="000C5B79">
              <w:rPr>
                <w:rFonts w:ascii="Calibri" w:hAnsi="Calibri" w:cs="Calibri"/>
                <w:b/>
                <w:sz w:val="18"/>
                <w:szCs w:val="18"/>
                <w:vertAlign w:val="subscript"/>
              </w:rPr>
              <w:t> </w:t>
            </w:r>
            <w:r w:rsidRPr="000C5B79">
              <w:rPr>
                <w:rFonts w:ascii="Gotham Office" w:hAnsi="Gotham Office"/>
                <w:b/>
                <w:sz w:val="18"/>
                <w:szCs w:val="18"/>
                <w:vertAlign w:val="subscript"/>
              </w:rPr>
              <w:t>;cr</w:t>
            </w:r>
            <w:r w:rsidRPr="000C5B79">
              <w:rPr>
                <w:rFonts w:ascii="Calibri" w:hAnsi="Calibri" w:cs="Calibri"/>
                <w:b/>
                <w:sz w:val="18"/>
                <w:szCs w:val="18"/>
                <w:vertAlign w:val="subscript"/>
              </w:rPr>
              <w:t> </w:t>
            </w:r>
            <w:r w:rsidRPr="000C5B79">
              <w:rPr>
                <w:rFonts w:ascii="Gotham Office" w:hAnsi="Gotham Office"/>
                <w:b/>
                <w:sz w:val="18"/>
                <w:szCs w:val="18"/>
                <w:vertAlign w:val="subscript"/>
              </w:rPr>
              <w:t xml:space="preserve">;d </w:t>
            </w:r>
            <w:r w:rsidRPr="000C5B79">
              <w:rPr>
                <w:rFonts w:ascii="Gotham Office" w:hAnsi="Gotham Office"/>
                <w:b/>
                <w:sz w:val="18"/>
                <w:szCs w:val="18"/>
              </w:rPr>
              <w:t>(kN)</w:t>
            </w:r>
          </w:p>
        </w:tc>
        <w:tc>
          <w:tcPr>
            <w:tcW w:w="3444" w:type="dxa"/>
            <w:gridSpan w:val="2"/>
            <w:shd w:val="clear" w:color="auto" w:fill="F2F2F2"/>
            <w:vAlign w:val="center"/>
            <w:hideMark/>
          </w:tcPr>
          <w:p w14:paraId="25B33052" w14:textId="77777777" w:rsidR="005E56C3" w:rsidRPr="000C5B79" w:rsidRDefault="005E56C3" w:rsidP="003C6677">
            <w:pPr>
              <w:suppressAutoHyphens/>
              <w:spacing w:before="120" w:after="120" w:line="240" w:lineRule="auto"/>
              <w:ind w:left="-114"/>
              <w:jc w:val="center"/>
              <w:rPr>
                <w:rFonts w:ascii="Gotham Office" w:hAnsi="Gotham Office"/>
                <w:b/>
                <w:sz w:val="18"/>
                <w:szCs w:val="18"/>
              </w:rPr>
            </w:pPr>
            <w:r w:rsidRPr="000C5B79">
              <w:rPr>
                <w:rFonts w:ascii="Gotham Office" w:hAnsi="Gotham Office"/>
                <w:b/>
                <w:sz w:val="18"/>
                <w:szCs w:val="18"/>
              </w:rPr>
              <w:t xml:space="preserve">Charges admissibles </w:t>
            </w:r>
            <w:r w:rsidRPr="000C5B79">
              <w:rPr>
                <w:rFonts w:ascii="Gotham Office" w:hAnsi="Gotham Office"/>
                <w:b/>
                <w:sz w:val="18"/>
                <w:szCs w:val="18"/>
              </w:rPr>
              <w:br/>
              <w:t>aux ELU</w:t>
            </w:r>
            <w:r w:rsidRPr="000C5B79">
              <w:rPr>
                <w:rFonts w:ascii="Calibri" w:hAnsi="Calibri" w:cs="Calibri"/>
                <w:b/>
                <w:sz w:val="18"/>
                <w:szCs w:val="18"/>
              </w:rPr>
              <w:t> </w:t>
            </w:r>
            <w:r w:rsidRPr="000C5B79">
              <w:rPr>
                <w:rFonts w:ascii="Gotham Office" w:hAnsi="Gotham Office"/>
                <w:b/>
                <w:sz w:val="18"/>
                <w:szCs w:val="18"/>
              </w:rPr>
              <w:t>: R</w:t>
            </w:r>
            <w:r w:rsidRPr="000C5B79">
              <w:rPr>
                <w:rFonts w:ascii="Gotham Office" w:hAnsi="Gotham Office"/>
                <w:b/>
                <w:sz w:val="18"/>
                <w:szCs w:val="18"/>
                <w:vertAlign w:val="subscript"/>
              </w:rPr>
              <w:t>c</w:t>
            </w:r>
            <w:r w:rsidRPr="000C5B79">
              <w:rPr>
                <w:rFonts w:ascii="Calibri" w:hAnsi="Calibri" w:cs="Calibri"/>
                <w:b/>
                <w:sz w:val="18"/>
                <w:szCs w:val="18"/>
                <w:vertAlign w:val="subscript"/>
              </w:rPr>
              <w:t> </w:t>
            </w:r>
            <w:r w:rsidRPr="000C5B79">
              <w:rPr>
                <w:rFonts w:ascii="Gotham Office" w:hAnsi="Gotham Office"/>
                <w:b/>
                <w:sz w:val="18"/>
                <w:szCs w:val="18"/>
                <w:vertAlign w:val="subscript"/>
              </w:rPr>
              <w:t xml:space="preserve">;d </w:t>
            </w:r>
            <w:r w:rsidRPr="000C5B79">
              <w:rPr>
                <w:rFonts w:ascii="Gotham Office" w:hAnsi="Gotham Office"/>
                <w:b/>
                <w:sz w:val="18"/>
                <w:szCs w:val="18"/>
              </w:rPr>
              <w:t>(kN)</w:t>
            </w:r>
          </w:p>
        </w:tc>
      </w:tr>
      <w:tr w:rsidR="005E56C3" w:rsidRPr="000C5B79" w14:paraId="3446BEC2" w14:textId="77777777" w:rsidTr="00727FCB">
        <w:trPr>
          <w:trHeight w:hRule="exact" w:val="1077"/>
          <w:tblHeader/>
          <w:jc w:val="center"/>
        </w:trPr>
        <w:tc>
          <w:tcPr>
            <w:tcW w:w="1551" w:type="dxa"/>
            <w:shd w:val="clear" w:color="auto" w:fill="F2F2F2"/>
            <w:vAlign w:val="center"/>
          </w:tcPr>
          <w:p w14:paraId="5E7D487E"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Longueur</w:t>
            </w:r>
            <w:r w:rsidRPr="000C5B79">
              <w:rPr>
                <w:rFonts w:ascii="Gotham Office" w:hAnsi="Gotham Office"/>
                <w:sz w:val="18"/>
                <w:szCs w:val="18"/>
              </w:rPr>
              <w:br/>
              <w:t>(m/PFT)</w:t>
            </w:r>
            <w:r w:rsidRPr="000C5B79">
              <w:rPr>
                <w:rFonts w:ascii="Gotham Office" w:hAnsi="Gotham Office"/>
                <w:sz w:val="18"/>
                <w:szCs w:val="18"/>
                <w:vertAlign w:val="superscript"/>
              </w:rPr>
              <w:t>(1)</w:t>
            </w:r>
          </w:p>
        </w:tc>
        <w:tc>
          <w:tcPr>
            <w:tcW w:w="1150" w:type="dxa"/>
            <w:shd w:val="clear" w:color="auto" w:fill="F2F2F2"/>
            <w:vAlign w:val="center"/>
            <w:hideMark/>
          </w:tcPr>
          <w:p w14:paraId="0752EF4E"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Diamètre</w:t>
            </w:r>
            <w:r w:rsidRPr="000C5B79">
              <w:rPr>
                <w:rFonts w:ascii="Gotham Office" w:hAnsi="Gotham Office"/>
                <w:sz w:val="18"/>
                <w:szCs w:val="18"/>
              </w:rPr>
              <w:br/>
              <w:t>B (mm)</w:t>
            </w:r>
          </w:p>
        </w:tc>
        <w:tc>
          <w:tcPr>
            <w:tcW w:w="1714" w:type="dxa"/>
            <w:shd w:val="clear" w:color="auto" w:fill="F2F2F2"/>
            <w:vAlign w:val="center"/>
            <w:hideMark/>
          </w:tcPr>
          <w:p w14:paraId="13B33B89"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quasi-permanentes</w:t>
            </w:r>
          </w:p>
        </w:tc>
        <w:tc>
          <w:tcPr>
            <w:tcW w:w="1625" w:type="dxa"/>
            <w:shd w:val="clear" w:color="auto" w:fill="F2F2F2"/>
            <w:vAlign w:val="center"/>
            <w:hideMark/>
          </w:tcPr>
          <w:p w14:paraId="5DFFB316"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caractéristiques</w:t>
            </w:r>
          </w:p>
        </w:tc>
        <w:tc>
          <w:tcPr>
            <w:tcW w:w="1722" w:type="dxa"/>
            <w:shd w:val="clear" w:color="auto" w:fill="F2F2F2"/>
            <w:vAlign w:val="center"/>
            <w:hideMark/>
          </w:tcPr>
          <w:p w14:paraId="3586354D"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fondamentales</w:t>
            </w:r>
          </w:p>
        </w:tc>
        <w:tc>
          <w:tcPr>
            <w:tcW w:w="1722" w:type="dxa"/>
            <w:shd w:val="clear" w:color="auto" w:fill="F2F2F2"/>
            <w:vAlign w:val="center"/>
            <w:hideMark/>
          </w:tcPr>
          <w:p w14:paraId="78B78A6F" w14:textId="77777777" w:rsidR="005E56C3" w:rsidRPr="000C5B79" w:rsidRDefault="005E56C3" w:rsidP="003C6677">
            <w:pPr>
              <w:suppressAutoHyphens/>
              <w:spacing w:before="120" w:after="120" w:line="240" w:lineRule="auto"/>
              <w:ind w:left="-87" w:right="-65"/>
              <w:jc w:val="center"/>
              <w:rPr>
                <w:rFonts w:ascii="Gotham Office" w:hAnsi="Gotham Office"/>
                <w:sz w:val="18"/>
                <w:szCs w:val="18"/>
              </w:rPr>
            </w:pPr>
            <w:r w:rsidRPr="000C5B79">
              <w:rPr>
                <w:rFonts w:ascii="Gotham Office" w:hAnsi="Gotham Office"/>
                <w:sz w:val="18"/>
                <w:szCs w:val="18"/>
              </w:rPr>
              <w:t>Sous combinaisons accidentelles</w:t>
            </w:r>
          </w:p>
        </w:tc>
      </w:tr>
      <w:tr w:rsidR="005E56C3" w:rsidRPr="000C5B79" w14:paraId="3F5672B6" w14:textId="77777777">
        <w:trPr>
          <w:trHeight w:val="567"/>
          <w:jc w:val="center"/>
        </w:trPr>
        <w:tc>
          <w:tcPr>
            <w:tcW w:w="1551" w:type="dxa"/>
            <w:vMerge w:val="restart"/>
            <w:vAlign w:val="center"/>
          </w:tcPr>
          <w:p w14:paraId="1910EAD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L = </w:t>
            </w:r>
            <w:r w:rsidRPr="000C5B79">
              <w:rPr>
                <w:rFonts w:ascii="Gotham Office" w:hAnsi="Gotham Office"/>
                <w:sz w:val="18"/>
                <w:szCs w:val="18"/>
                <w:highlight w:val="yellow"/>
              </w:rPr>
              <w:t>XX,X</w:t>
            </w:r>
            <w:r w:rsidRPr="000C5B79">
              <w:rPr>
                <w:rFonts w:ascii="Gotham Office" w:hAnsi="Gotham Office"/>
                <w:sz w:val="18"/>
                <w:szCs w:val="18"/>
              </w:rPr>
              <w:t xml:space="preserve"> m</w:t>
            </w:r>
            <w:r w:rsidRPr="000C5B79">
              <w:rPr>
                <w:rFonts w:ascii="Gotham Office" w:hAnsi="Gotham Office"/>
                <w:sz w:val="18"/>
                <w:szCs w:val="18"/>
              </w:rPr>
              <w:br/>
              <w:t xml:space="preserve">Soit une base à </w:t>
            </w:r>
            <w:r w:rsidRPr="000C5B79">
              <w:rPr>
                <w:rFonts w:ascii="Gotham Office" w:hAnsi="Gotham Office"/>
                <w:sz w:val="18"/>
                <w:szCs w:val="18"/>
                <w:highlight w:val="yellow"/>
              </w:rPr>
              <w:t>XX,X</w:t>
            </w:r>
            <w:r w:rsidRPr="000C5B79">
              <w:rPr>
                <w:rFonts w:ascii="Gotham Office" w:hAnsi="Gotham Office"/>
                <w:sz w:val="18"/>
                <w:szCs w:val="18"/>
              </w:rPr>
              <w:t xml:space="preserve"> NGF</w:t>
            </w:r>
            <w:r w:rsidRPr="000C5B79">
              <w:rPr>
                <w:rFonts w:ascii="Gotham Office" w:hAnsi="Gotham Office"/>
                <w:sz w:val="18"/>
                <w:szCs w:val="18"/>
                <w:highlight w:val="yellow"/>
              </w:rPr>
              <w:t>/NVP</w:t>
            </w:r>
          </w:p>
        </w:tc>
        <w:tc>
          <w:tcPr>
            <w:tcW w:w="1150" w:type="dxa"/>
            <w:vAlign w:val="center"/>
          </w:tcPr>
          <w:p w14:paraId="390D6C08"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150 mm</w:t>
            </w:r>
          </w:p>
        </w:tc>
        <w:tc>
          <w:tcPr>
            <w:tcW w:w="1714" w:type="dxa"/>
            <w:vAlign w:val="center"/>
          </w:tcPr>
          <w:p w14:paraId="52F63E68"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4BC4EAE8"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5C7498E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001BA35A"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529E4394" w14:textId="77777777">
        <w:trPr>
          <w:trHeight w:val="567"/>
          <w:jc w:val="center"/>
        </w:trPr>
        <w:tc>
          <w:tcPr>
            <w:tcW w:w="1551" w:type="dxa"/>
            <w:vMerge/>
            <w:vAlign w:val="center"/>
          </w:tcPr>
          <w:p w14:paraId="727B80BD"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0706CBF9"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 mm</w:t>
            </w:r>
          </w:p>
        </w:tc>
        <w:tc>
          <w:tcPr>
            <w:tcW w:w="1714" w:type="dxa"/>
            <w:vAlign w:val="center"/>
          </w:tcPr>
          <w:p w14:paraId="2ACBC5EE"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6675175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350C9927"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3F5C4A6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590381A8" w14:textId="77777777">
        <w:trPr>
          <w:trHeight w:val="397"/>
          <w:jc w:val="center"/>
        </w:trPr>
        <w:tc>
          <w:tcPr>
            <w:tcW w:w="1551" w:type="dxa"/>
            <w:vMerge/>
            <w:vAlign w:val="center"/>
          </w:tcPr>
          <w:p w14:paraId="1C936487"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5D8447C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250 mm</w:t>
            </w:r>
          </w:p>
        </w:tc>
        <w:tc>
          <w:tcPr>
            <w:tcW w:w="1714" w:type="dxa"/>
            <w:vAlign w:val="center"/>
          </w:tcPr>
          <w:p w14:paraId="36C1F0F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4944ECA5"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74375E6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0B2D041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32344E55" w14:textId="77777777">
        <w:trPr>
          <w:trHeight w:val="397"/>
          <w:jc w:val="center"/>
        </w:trPr>
        <w:tc>
          <w:tcPr>
            <w:tcW w:w="1551" w:type="dxa"/>
            <w:vMerge w:val="restart"/>
            <w:vAlign w:val="center"/>
          </w:tcPr>
          <w:p w14:paraId="769201EA" w14:textId="77777777" w:rsidR="005E56C3" w:rsidRPr="000C5B79" w:rsidRDefault="005E56C3" w:rsidP="003C6677">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L = </w:t>
            </w:r>
            <w:r w:rsidRPr="000C5B79">
              <w:rPr>
                <w:rFonts w:ascii="Gotham Office" w:hAnsi="Gotham Office"/>
                <w:sz w:val="18"/>
                <w:szCs w:val="18"/>
                <w:highlight w:val="yellow"/>
              </w:rPr>
              <w:t>XX,X</w:t>
            </w:r>
            <w:r w:rsidRPr="000C5B79">
              <w:rPr>
                <w:rFonts w:ascii="Gotham Office" w:hAnsi="Gotham Office"/>
                <w:sz w:val="18"/>
                <w:szCs w:val="18"/>
              </w:rPr>
              <w:t xml:space="preserve"> m</w:t>
            </w:r>
            <w:r w:rsidRPr="000C5B79">
              <w:rPr>
                <w:rFonts w:ascii="Gotham Office" w:hAnsi="Gotham Office"/>
                <w:sz w:val="18"/>
                <w:szCs w:val="18"/>
              </w:rPr>
              <w:br/>
              <w:t xml:space="preserve">Soit une base à </w:t>
            </w:r>
            <w:r w:rsidRPr="000C5B79">
              <w:rPr>
                <w:rFonts w:ascii="Gotham Office" w:hAnsi="Gotham Office"/>
                <w:sz w:val="18"/>
                <w:szCs w:val="18"/>
                <w:highlight w:val="yellow"/>
              </w:rPr>
              <w:t>XX,X</w:t>
            </w:r>
            <w:r w:rsidRPr="000C5B79">
              <w:rPr>
                <w:rFonts w:ascii="Gotham Office" w:hAnsi="Gotham Office"/>
                <w:sz w:val="18"/>
                <w:szCs w:val="18"/>
              </w:rPr>
              <w:t xml:space="preserve"> NGF</w:t>
            </w:r>
            <w:r w:rsidRPr="000C5B79">
              <w:rPr>
                <w:rFonts w:ascii="Gotham Office" w:hAnsi="Gotham Office"/>
                <w:sz w:val="18"/>
                <w:szCs w:val="18"/>
                <w:highlight w:val="yellow"/>
              </w:rPr>
              <w:t>/NVP</w:t>
            </w:r>
          </w:p>
        </w:tc>
        <w:tc>
          <w:tcPr>
            <w:tcW w:w="1150" w:type="dxa"/>
            <w:vAlign w:val="center"/>
          </w:tcPr>
          <w:p w14:paraId="5A605FD3"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150 mm</w:t>
            </w:r>
          </w:p>
        </w:tc>
        <w:tc>
          <w:tcPr>
            <w:tcW w:w="1714" w:type="dxa"/>
            <w:vAlign w:val="center"/>
          </w:tcPr>
          <w:p w14:paraId="3E48F83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625" w:type="dxa"/>
            <w:vAlign w:val="center"/>
          </w:tcPr>
          <w:p w14:paraId="1066682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22" w:type="dxa"/>
            <w:vAlign w:val="center"/>
          </w:tcPr>
          <w:p w14:paraId="43B5D59D"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22" w:type="dxa"/>
            <w:vAlign w:val="center"/>
          </w:tcPr>
          <w:p w14:paraId="31D0CC2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5E56C3" w:rsidRPr="000C5B79" w14:paraId="79F324E5" w14:textId="77777777">
        <w:trPr>
          <w:trHeight w:val="397"/>
          <w:jc w:val="center"/>
        </w:trPr>
        <w:tc>
          <w:tcPr>
            <w:tcW w:w="1551" w:type="dxa"/>
            <w:vMerge/>
            <w:vAlign w:val="center"/>
          </w:tcPr>
          <w:p w14:paraId="1BADD0C6"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762EF0C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 mm</w:t>
            </w:r>
          </w:p>
        </w:tc>
        <w:tc>
          <w:tcPr>
            <w:tcW w:w="1714" w:type="dxa"/>
            <w:vAlign w:val="center"/>
          </w:tcPr>
          <w:p w14:paraId="01D6F82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625" w:type="dxa"/>
            <w:vAlign w:val="center"/>
          </w:tcPr>
          <w:p w14:paraId="2EF9BF90"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22" w:type="dxa"/>
            <w:vAlign w:val="center"/>
          </w:tcPr>
          <w:p w14:paraId="3E36CC49"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22" w:type="dxa"/>
            <w:vAlign w:val="center"/>
          </w:tcPr>
          <w:p w14:paraId="5747D63F"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5E56C3" w:rsidRPr="000C5B79" w14:paraId="580782CD" w14:textId="77777777">
        <w:trPr>
          <w:trHeight w:val="397"/>
          <w:jc w:val="center"/>
        </w:trPr>
        <w:tc>
          <w:tcPr>
            <w:tcW w:w="1551" w:type="dxa"/>
            <w:vMerge/>
            <w:vAlign w:val="center"/>
          </w:tcPr>
          <w:p w14:paraId="7FDB689D" w14:textId="77777777" w:rsidR="005E56C3" w:rsidRPr="000C5B79" w:rsidRDefault="005E56C3" w:rsidP="003C6677">
            <w:pPr>
              <w:suppressAutoHyphens/>
              <w:spacing w:before="120" w:after="120" w:line="240" w:lineRule="auto"/>
              <w:jc w:val="center"/>
              <w:rPr>
                <w:rFonts w:ascii="Gotham Office" w:hAnsi="Gotham Office"/>
                <w:sz w:val="18"/>
                <w:szCs w:val="18"/>
              </w:rPr>
            </w:pPr>
          </w:p>
        </w:tc>
        <w:tc>
          <w:tcPr>
            <w:tcW w:w="1150" w:type="dxa"/>
            <w:vAlign w:val="center"/>
          </w:tcPr>
          <w:p w14:paraId="1F493FF4"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250 mm</w:t>
            </w:r>
          </w:p>
        </w:tc>
        <w:tc>
          <w:tcPr>
            <w:tcW w:w="1714" w:type="dxa"/>
            <w:vAlign w:val="center"/>
          </w:tcPr>
          <w:p w14:paraId="5827434A"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625" w:type="dxa"/>
            <w:vAlign w:val="center"/>
          </w:tcPr>
          <w:p w14:paraId="754D4AF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22" w:type="dxa"/>
            <w:vAlign w:val="center"/>
          </w:tcPr>
          <w:p w14:paraId="3140F052"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722" w:type="dxa"/>
            <w:vAlign w:val="center"/>
          </w:tcPr>
          <w:p w14:paraId="23503B81" w14:textId="77777777" w:rsidR="005E56C3" w:rsidRPr="000C5B79" w:rsidRDefault="005E56C3" w:rsidP="003C6677">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bl>
    <w:p w14:paraId="3331E27E" w14:textId="77777777" w:rsidR="005E56C3" w:rsidRPr="000C5B79" w:rsidRDefault="005E56C3" w:rsidP="003C6677">
      <w:pPr>
        <w:suppressAutoHyphens/>
        <w:spacing w:before="120" w:after="120" w:line="360" w:lineRule="auto"/>
        <w:jc w:val="both"/>
        <w:rPr>
          <w:rFonts w:ascii="Gotham Office" w:hAnsi="Gotham Office" w:cs="Arial"/>
          <w:sz w:val="18"/>
          <w:szCs w:val="18"/>
        </w:rPr>
      </w:pPr>
      <w:r w:rsidRPr="000C5B79">
        <w:rPr>
          <w:rFonts w:ascii="Gotham Office" w:hAnsi="Gotham Office" w:cs="Tahoma"/>
          <w:i/>
          <w:sz w:val="18"/>
          <w:szCs w:val="18"/>
        </w:rPr>
        <w:t xml:space="preserve">(1) La Plateforme de Travail (PFT) supposée située à </w:t>
      </w:r>
      <w:r w:rsidRPr="000C5B79">
        <w:rPr>
          <w:rFonts w:ascii="Gotham Office" w:hAnsi="Gotham Office" w:cs="Tahoma"/>
          <w:i/>
          <w:sz w:val="18"/>
          <w:szCs w:val="18"/>
          <w:highlight w:val="yellow"/>
        </w:rPr>
        <w:t>XX,X</w:t>
      </w:r>
      <w:r w:rsidRPr="000C5B79">
        <w:rPr>
          <w:rFonts w:ascii="Gotham Office" w:hAnsi="Gotham Office" w:cs="Tahoma"/>
          <w:i/>
          <w:sz w:val="18"/>
          <w:szCs w:val="18"/>
        </w:rPr>
        <w:t xml:space="preserve"> NGF</w:t>
      </w:r>
      <w:r w:rsidRPr="000C5B79">
        <w:rPr>
          <w:rFonts w:ascii="Gotham Office" w:hAnsi="Gotham Office" w:cs="Tahoma"/>
          <w:i/>
          <w:sz w:val="18"/>
          <w:szCs w:val="18"/>
          <w:highlight w:val="yellow"/>
        </w:rPr>
        <w:t>/NVP</w:t>
      </w:r>
      <w:r w:rsidRPr="000C5B79">
        <w:rPr>
          <w:rFonts w:ascii="Gotham Office" w:hAnsi="Gotham Office" w:cs="Tahoma"/>
          <w:i/>
          <w:sz w:val="18"/>
          <w:szCs w:val="18"/>
        </w:rPr>
        <w:t xml:space="preserve"> </w:t>
      </w:r>
      <w:r w:rsidRPr="000C5B79">
        <w:rPr>
          <w:rFonts w:ascii="Gotham Office" w:hAnsi="Gotham Office" w:cs="Tahoma"/>
          <w:i/>
          <w:sz w:val="18"/>
          <w:szCs w:val="18"/>
          <w:highlight w:val="yellow"/>
        </w:rPr>
        <w:t>(TN moyen actuel)</w:t>
      </w:r>
      <w:r w:rsidRPr="000C5B79">
        <w:rPr>
          <w:rFonts w:ascii="Gotham Office" w:hAnsi="Gotham Office" w:cs="Tahoma"/>
          <w:i/>
          <w:sz w:val="18"/>
          <w:szCs w:val="18"/>
        </w:rPr>
        <w:t>.</w:t>
      </w:r>
    </w:p>
    <w:p w14:paraId="1BCAC475" w14:textId="77777777" w:rsidR="005E56C3" w:rsidRPr="000C5B79" w:rsidRDefault="005E56C3" w:rsidP="003C6677">
      <w:pPr>
        <w:suppressAutoHyphens/>
        <w:spacing w:before="120" w:after="120" w:line="360" w:lineRule="auto"/>
        <w:jc w:val="both"/>
        <w:rPr>
          <w:rFonts w:ascii="Gotham Office" w:hAnsi="Gotham Office"/>
          <w:b/>
          <w:sz w:val="22"/>
          <w:szCs w:val="22"/>
        </w:rPr>
      </w:pPr>
      <w:bookmarkStart w:id="332" w:name="_Hlk65086362"/>
      <w:bookmarkEnd w:id="331"/>
      <w:r w:rsidRPr="000C5B79">
        <w:rPr>
          <w:rFonts w:ascii="Gotham Office" w:hAnsi="Gotham Office"/>
          <w:sz w:val="22"/>
          <w:szCs w:val="22"/>
          <w:highlight w:val="yellow"/>
          <w:u w:val="single"/>
        </w:rPr>
        <w:t>Remarque</w:t>
      </w:r>
      <w:r w:rsidRPr="000C5B79">
        <w:rPr>
          <w:rFonts w:ascii="Calibri" w:hAnsi="Calibri" w:cs="Calibri"/>
          <w:b/>
          <w:sz w:val="22"/>
          <w:szCs w:val="22"/>
          <w:highlight w:val="yellow"/>
        </w:rPr>
        <w:t> </w:t>
      </w:r>
      <w:r w:rsidRPr="000C5B79">
        <w:rPr>
          <w:rFonts w:ascii="Gotham Office" w:hAnsi="Gotham Office"/>
          <w:b/>
          <w:sz w:val="22"/>
          <w:szCs w:val="22"/>
          <w:highlight w:val="yellow"/>
        </w:rPr>
        <w:t xml:space="preserve">: </w:t>
      </w:r>
      <w:r w:rsidRPr="000C5B79">
        <w:rPr>
          <w:rFonts w:ascii="Gotham Office" w:hAnsi="Gotham Office"/>
          <w:sz w:val="22"/>
          <w:szCs w:val="22"/>
          <w:highlight w:val="yellow"/>
        </w:rPr>
        <w:t xml:space="preserve">La/Les technique(s) de mise en œuvre de pieux présentée(s) </w:t>
      </w:r>
      <w:r w:rsidRPr="000C5B79">
        <w:rPr>
          <w:rFonts w:ascii="Gotham Office" w:hAnsi="Gotham Office"/>
          <w:sz w:val="22"/>
          <w:szCs w:val="22"/>
          <w:highlight w:val="yellow"/>
        </w:rPr>
        <w:br/>
        <w:t>ci-dessus n’est/ne sont donnée(s) qu’à titre indicatif. L’entreprise pourra adapter ces éléments, en précisant la technique de forage utilisée, selon la nature des terrains traversés.</w:t>
      </w:r>
    </w:p>
    <w:bookmarkEnd w:id="332"/>
    <w:p w14:paraId="4CDF7752" w14:textId="77777777" w:rsidR="005E56C3" w:rsidRPr="000C5B79" w:rsidRDefault="005E56C3" w:rsidP="003C667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Nous rappelons que le choix de l’utilisation de la tarière creuse reste l’entière responsabilité de l’entreprise, au vu des terrains traversés (blocs de silex et bancs de calcaire indurés de toutes tailles).</w:t>
      </w:r>
    </w:p>
    <w:p w14:paraId="33F1752F" w14:textId="48A057A5" w:rsidR="005E56C3" w:rsidRPr="000C5B79" w:rsidRDefault="005E56C3">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 xml:space="preserve">Justification des </w:t>
      </w:r>
      <w:r w:rsidR="00C31ECE" w:rsidRPr="000C5B79">
        <w:rPr>
          <w:rFonts w:ascii="Gotham Office" w:hAnsi="Gotham Office"/>
          <w:b/>
          <w:sz w:val="22"/>
          <w:szCs w:val="22"/>
          <w:highlight w:val="yellow"/>
          <w:u w:val="single"/>
        </w:rPr>
        <w:t>(micro)</w:t>
      </w:r>
      <w:r w:rsidR="00C31ECE" w:rsidRPr="000C5B79">
        <w:rPr>
          <w:rFonts w:ascii="Gotham Office" w:hAnsi="Gotham Office"/>
          <w:b/>
          <w:sz w:val="22"/>
          <w:szCs w:val="22"/>
          <w:u w:val="single"/>
        </w:rPr>
        <w:t>pieux</w:t>
      </w:r>
      <w:r w:rsidRPr="000C5B79">
        <w:rPr>
          <w:rFonts w:ascii="Gotham Office" w:hAnsi="Gotham Office"/>
          <w:b/>
          <w:sz w:val="22"/>
          <w:szCs w:val="22"/>
          <w:u w:val="single"/>
        </w:rPr>
        <w:t xml:space="preserve"> vis-à-vis des efforts horizontaux</w:t>
      </w:r>
      <w:r w:rsidRPr="000C5B79">
        <w:rPr>
          <w:rFonts w:ascii="Calibri" w:hAnsi="Calibri" w:cs="Calibri"/>
          <w:b/>
          <w:sz w:val="22"/>
          <w:szCs w:val="22"/>
        </w:rPr>
        <w:t> </w:t>
      </w:r>
      <w:r w:rsidRPr="000C5B79">
        <w:rPr>
          <w:rFonts w:ascii="Gotham Office" w:hAnsi="Gotham Office"/>
          <w:b/>
          <w:sz w:val="22"/>
          <w:szCs w:val="22"/>
        </w:rPr>
        <w:t>:</w:t>
      </w:r>
    </w:p>
    <w:p w14:paraId="5129513B" w14:textId="77777777"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C5B79">
        <w:rPr>
          <w:rFonts w:ascii="Gotham Office" w:hAnsi="Gotham Office"/>
          <w:b/>
          <w:sz w:val="22"/>
          <w:szCs w:val="22"/>
          <w:u w:val="single"/>
        </w:rPr>
        <w:t>Définition du module de réaction horizontale linéique K</w:t>
      </w:r>
      <w:r w:rsidRPr="000C5B79">
        <w:rPr>
          <w:rFonts w:ascii="Gotham Office" w:hAnsi="Gotham Office"/>
          <w:b/>
          <w:sz w:val="22"/>
          <w:szCs w:val="22"/>
          <w:u w:val="single"/>
          <w:vertAlign w:val="subscript"/>
        </w:rPr>
        <w:t>f</w:t>
      </w:r>
      <w:r w:rsidRPr="000C5B79">
        <w:rPr>
          <w:rFonts w:ascii="Gotham Office" w:hAnsi="Gotham Office"/>
          <w:b/>
          <w:sz w:val="22"/>
          <w:szCs w:val="22"/>
          <w:u w:val="single"/>
        </w:rPr>
        <w:t xml:space="preserve"> des sols</w:t>
      </w:r>
      <w:r w:rsidRPr="000C5B79">
        <w:rPr>
          <w:rFonts w:ascii="Calibri" w:hAnsi="Calibri" w:cs="Calibri"/>
          <w:b/>
          <w:sz w:val="22"/>
          <w:szCs w:val="22"/>
          <w:u w:val="single"/>
        </w:rPr>
        <w:t> </w:t>
      </w:r>
      <w:r w:rsidRPr="000C5B79">
        <w:rPr>
          <w:rFonts w:ascii="Gotham Office" w:hAnsi="Gotham Office"/>
          <w:b/>
          <w:sz w:val="22"/>
          <w:szCs w:val="22"/>
          <w:u w:val="single"/>
        </w:rPr>
        <w:t>:</w:t>
      </w:r>
    </w:p>
    <w:p w14:paraId="391E3760" w14:textId="7C108C70"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module de réaction horizontale linéique des sols en contact avec les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noté K</w:t>
      </w:r>
      <w:r w:rsidRPr="000C5B79">
        <w:rPr>
          <w:rFonts w:ascii="Gotham Office" w:hAnsi="Gotham Office"/>
          <w:sz w:val="22"/>
          <w:szCs w:val="22"/>
          <w:vertAlign w:val="subscript"/>
        </w:rPr>
        <w:t>f</w:t>
      </w:r>
      <w:r w:rsidRPr="000C5B79">
        <w:rPr>
          <w:rFonts w:ascii="Gotham Office" w:hAnsi="Gotham Office"/>
          <w:sz w:val="22"/>
          <w:szCs w:val="22"/>
        </w:rPr>
        <w:t>, à court et long termes, est donné par les formules suivantes</w:t>
      </w:r>
      <w:r w:rsidRPr="000C5B79">
        <w:rPr>
          <w:rFonts w:ascii="Calibri" w:hAnsi="Calibri" w:cs="Calibri"/>
          <w:sz w:val="22"/>
          <w:szCs w:val="22"/>
        </w:rPr>
        <w:t> </w:t>
      </w:r>
      <w:r w:rsidRPr="000C5B79">
        <w:rPr>
          <w:rFonts w:ascii="Gotham Office" w:hAnsi="Gotham Office"/>
          <w:sz w:val="22"/>
          <w:szCs w:val="22"/>
        </w:rPr>
        <w:t>:</w:t>
      </w:r>
    </w:p>
    <w:p w14:paraId="573F29C7" w14:textId="77777777" w:rsidR="005E56C3" w:rsidRPr="000C5B79" w:rsidRDefault="005E56C3">
      <w:pPr>
        <w:numPr>
          <w:ilvl w:val="0"/>
          <w:numId w:val="70"/>
        </w:numPr>
        <w:shd w:val="clear" w:color="auto" w:fill="C1E4F5" w:themeFill="accent1" w:themeFillTint="33"/>
        <w:suppressAutoHyphens/>
        <w:spacing w:before="120" w:after="120" w:line="360" w:lineRule="auto"/>
        <w:ind w:left="709" w:hanging="425"/>
        <w:jc w:val="both"/>
        <w:rPr>
          <w:rFonts w:ascii="Gotham Office" w:hAnsi="Gotham Office"/>
          <w:sz w:val="22"/>
          <w:szCs w:val="22"/>
          <w:lang w:eastAsia="x-none"/>
        </w:rPr>
      </w:pPr>
      <w:r w:rsidRPr="000C5B79">
        <w:rPr>
          <w:rFonts w:ascii="Gotham Office" w:hAnsi="Gotham Office"/>
          <w:sz w:val="22"/>
          <w:szCs w:val="22"/>
          <w:lang w:eastAsia="x-none"/>
        </w:rPr>
        <w:t>A court terme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2D329135" w14:textId="492E38D9" w:rsidR="005F09DB" w:rsidRPr="003F5C3A" w:rsidRDefault="00D2070E" w:rsidP="003C6677">
      <w:pPr>
        <w:shd w:val="clear" w:color="auto" w:fill="C1E4F5" w:themeFill="accent1" w:themeFillTint="33"/>
        <w:suppressAutoHyphens/>
        <w:spacing w:before="120" w:after="120" w:line="360" w:lineRule="auto"/>
        <w:ind w:left="360"/>
        <w:jc w:val="center"/>
        <w:rPr>
          <w:rFonts w:ascii="Gotham Office" w:hAnsi="Gotham Office" w:cs="Calibri"/>
          <w:sz w:val="22"/>
          <w:szCs w:val="22"/>
          <w:vertAlign w:val="subscript"/>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eastAsia="Calibri" w:hAnsi="Cambria Math"/>
                <w:i/>
                <w:sz w:val="22"/>
                <w:szCs w:val="22"/>
              </w:rPr>
            </m:ctrlPr>
          </m:fPr>
          <m:num>
            <m:r>
              <w:rPr>
                <w:rFonts w:ascii="Cambria Math" w:hAnsi="Cambria Math"/>
                <w:sz w:val="22"/>
                <w:szCs w:val="22"/>
                <w:lang w:val="it-IT"/>
              </w:rPr>
              <m:t xml:space="preserve">12 </m:t>
            </m:r>
            <m:sSub>
              <m:sSubPr>
                <m:ctrlPr>
                  <w:rPr>
                    <w:rFonts w:ascii="Cambria Math" w:eastAsia="Calibri"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eastAsia="Calibri" w:hAnsi="Cambria Math"/>
                    <w:i/>
                    <w:sz w:val="22"/>
                    <w:szCs w:val="22"/>
                  </w:rPr>
                </m:ctrlPr>
              </m:sSupPr>
              <m:e>
                <m:f>
                  <m:fPr>
                    <m:ctrlPr>
                      <w:rPr>
                        <w:rFonts w:ascii="Cambria Math" w:eastAsia="Calibri"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d>
                  <m:dPr>
                    <m:begChr m:val="["/>
                    <m:endChr m:val="]"/>
                    <m:ctrlPr>
                      <w:rPr>
                        <w:rFonts w:ascii="Cambria Math" w:eastAsia="Calibri" w:hAnsi="Cambria Math"/>
                        <w:i/>
                        <w:sz w:val="22"/>
                        <w:szCs w:val="22"/>
                      </w:rPr>
                    </m:ctrlPr>
                  </m:dPr>
                  <m:e>
                    <m:r>
                      <w:rPr>
                        <w:rFonts w:ascii="Cambria Math" w:hAnsi="Cambria Math"/>
                        <w:sz w:val="22"/>
                        <w:szCs w:val="22"/>
                        <w:lang w:val="it-IT"/>
                      </w:rPr>
                      <m:t>2,65</m:t>
                    </m:r>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w:t>
      </w:r>
      <w:r w:rsidR="005E56C3" w:rsidRPr="003F5C3A">
        <w:rPr>
          <w:rFonts w:ascii="Gotham Office" w:hAnsi="Gotham Office"/>
          <w:i/>
          <w:iCs/>
          <w:sz w:val="22"/>
          <w:szCs w:val="22"/>
          <w:lang w:val="it-IT"/>
        </w:rPr>
        <w:t xml:space="preserve">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B</w:t>
      </w:r>
      <w:r w:rsidR="005E56C3" w:rsidRPr="003F5C3A">
        <w:rPr>
          <w:rFonts w:ascii="Gotham Office" w:hAnsi="Gotham Office" w:cs="Calibri"/>
          <w:sz w:val="22"/>
          <w:szCs w:val="22"/>
          <w:vertAlign w:val="subscript"/>
          <w:lang w:val="it-IT"/>
        </w:rPr>
        <w:t>0</w:t>
      </w:r>
    </w:p>
    <w:bookmarkStart w:id="333" w:name="_Hlk13038183"/>
    <w:p w14:paraId="07F976E6" w14:textId="242136C5" w:rsidR="005E56C3" w:rsidRPr="003F5C3A" w:rsidRDefault="00D2070E" w:rsidP="003C6677">
      <w:pPr>
        <w:shd w:val="clear" w:color="auto" w:fill="C1E4F5" w:themeFill="accent1" w:themeFillTint="33"/>
        <w:suppressAutoHyphens/>
        <w:spacing w:before="120" w:after="120" w:line="360" w:lineRule="auto"/>
        <w:jc w:val="center"/>
        <w:rPr>
          <w:rFonts w:ascii="Gotham Office" w:hAnsi="Gotham Office" w:cs="Calibri"/>
          <w:i/>
          <w:iCs/>
          <w:sz w:val="22"/>
          <w:szCs w:val="22"/>
          <w:vertAlign w:val="subscript"/>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hAnsi="Cambria Math"/>
                <w:i/>
                <w:sz w:val="22"/>
                <w:szCs w:val="22"/>
              </w:rPr>
            </m:ctrlPr>
          </m:fPr>
          <m:num>
            <m:r>
              <w:rPr>
                <w:rFonts w:ascii="Cambria Math" w:hAnsi="Cambria Math"/>
                <w:sz w:val="22"/>
                <w:szCs w:val="22"/>
                <w:lang w:val="it-IT"/>
              </w:rPr>
              <m:t xml:space="preserve">12 </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hAnsi="Cambria Math"/>
                    <w:i/>
                    <w:sz w:val="22"/>
                    <w:szCs w:val="22"/>
                  </w:rPr>
                </m:ctrlPr>
              </m:sSupPr>
              <m:e>
                <m:f>
                  <m:fPr>
                    <m:ctrlPr>
                      <w:rPr>
                        <w:rFonts w:ascii="Cambria Math"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f>
                  <m:fPr>
                    <m:ctrlPr>
                      <w:rPr>
                        <w:rFonts w:ascii="Cambria Math" w:eastAsia="Calibri" w:hAnsi="Cambria Math"/>
                        <w:i/>
                        <w:sz w:val="22"/>
                        <w:szCs w:val="22"/>
                      </w:rPr>
                    </m:ctrlPr>
                  </m:fPr>
                  <m:num>
                    <m:sSub>
                      <m:sSubPr>
                        <m:ctrlPr>
                          <w:rPr>
                            <w:rFonts w:ascii="Cambria Math" w:eastAsia="Calibri"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num>
                  <m:den>
                    <m:r>
                      <w:rPr>
                        <w:rFonts w:ascii="Cambria Math" w:hAnsi="Cambria Math"/>
                        <w:sz w:val="22"/>
                        <w:szCs w:val="22"/>
                      </w:rPr>
                      <m:t>B</m:t>
                    </m:r>
                  </m:den>
                </m:f>
                <m:d>
                  <m:dPr>
                    <m:begChr m:val="["/>
                    <m:endChr m:val="]"/>
                    <m:ctrlPr>
                      <w:rPr>
                        <w:rFonts w:ascii="Cambria Math" w:hAnsi="Cambria Math"/>
                        <w:i/>
                        <w:sz w:val="22"/>
                        <w:szCs w:val="22"/>
                      </w:rPr>
                    </m:ctrlPr>
                  </m:dPr>
                  <m:e>
                    <m:r>
                      <w:rPr>
                        <w:rFonts w:ascii="Cambria Math" w:hAnsi="Cambria Math"/>
                        <w:sz w:val="22"/>
                        <w:szCs w:val="22"/>
                        <w:lang w:val="it-IT"/>
                      </w:rPr>
                      <m:t>2,65</m:t>
                    </m:r>
                    <m:f>
                      <m:fPr>
                        <m:ctrlPr>
                          <w:rPr>
                            <w:rFonts w:ascii="Cambria Math" w:hAnsi="Cambria Math"/>
                            <w:i/>
                            <w:sz w:val="22"/>
                            <w:szCs w:val="22"/>
                          </w:rPr>
                        </m:ctrlPr>
                      </m:fPr>
                      <m:num>
                        <m:r>
                          <w:rPr>
                            <w:rFonts w:ascii="Cambria Math" w:hAnsi="Cambria Math"/>
                            <w:sz w:val="22"/>
                            <w:szCs w:val="22"/>
                          </w:rPr>
                          <m:t>B</m:t>
                        </m:r>
                      </m:num>
                      <m:den>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den>
                    </m:f>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w:t>
      </w:r>
      <w:r w:rsidR="005E56C3" w:rsidRPr="003F5C3A">
        <w:rPr>
          <w:rFonts w:ascii="Gotham Office" w:hAnsi="Gotham Office" w:cs="Calibri"/>
          <w:i/>
          <w:iCs/>
          <w:sz w:val="22"/>
          <w:szCs w:val="22"/>
          <w:lang w:val="it-IT"/>
        </w:rPr>
        <w:t>B</w:t>
      </w:r>
      <w:r w:rsidR="005E56C3" w:rsidRPr="003F5C3A">
        <w:rPr>
          <w:rFonts w:ascii="Gotham Office" w:hAnsi="Gotham Office" w:cs="Calibri"/>
          <w:i/>
          <w:iCs/>
          <w:sz w:val="22"/>
          <w:szCs w:val="22"/>
          <w:vertAlign w:val="subscript"/>
          <w:lang w:val="it-IT"/>
        </w:rPr>
        <w:t>0</w:t>
      </w:r>
      <w:bookmarkEnd w:id="333"/>
    </w:p>
    <w:p w14:paraId="0AF2950F" w14:textId="454045D2" w:rsidR="006A3561" w:rsidRPr="003F5C3A" w:rsidRDefault="006A3561">
      <w:pPr>
        <w:rPr>
          <w:rFonts w:ascii="Gotham Office" w:hAnsi="Gotham Office"/>
          <w:sz w:val="22"/>
          <w:szCs w:val="22"/>
          <w:lang w:val="it-IT" w:eastAsia="x-none"/>
        </w:rPr>
      </w:pPr>
      <w:r w:rsidRPr="003F5C3A">
        <w:rPr>
          <w:rFonts w:ascii="Gotham Office" w:hAnsi="Gotham Office"/>
          <w:sz w:val="22"/>
          <w:szCs w:val="22"/>
          <w:lang w:val="it-IT" w:eastAsia="x-none"/>
        </w:rPr>
        <w:br w:type="page"/>
      </w:r>
    </w:p>
    <w:p w14:paraId="4AE250D3" w14:textId="2EE10E69" w:rsidR="005E56C3" w:rsidRPr="000C5B79" w:rsidRDefault="005E56C3">
      <w:pPr>
        <w:numPr>
          <w:ilvl w:val="0"/>
          <w:numId w:val="70"/>
        </w:numPr>
        <w:shd w:val="clear" w:color="auto" w:fill="C1E4F5" w:themeFill="accent1" w:themeFillTint="33"/>
        <w:tabs>
          <w:tab w:val="left" w:pos="709"/>
        </w:tabs>
        <w:suppressAutoHyphens/>
        <w:spacing w:before="120" w:after="120" w:line="360" w:lineRule="auto"/>
        <w:ind w:left="709" w:hanging="425"/>
        <w:jc w:val="both"/>
        <w:rPr>
          <w:rFonts w:ascii="Gotham Office" w:hAnsi="Gotham Office"/>
          <w:sz w:val="22"/>
          <w:szCs w:val="22"/>
          <w:lang w:eastAsia="x-none"/>
        </w:rPr>
      </w:pPr>
      <w:r w:rsidRPr="000C5B79">
        <w:rPr>
          <w:rFonts w:ascii="Gotham Office" w:hAnsi="Gotham Office"/>
          <w:sz w:val="22"/>
          <w:szCs w:val="22"/>
          <w:lang w:eastAsia="x-none"/>
        </w:rPr>
        <w:t>A long terme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67438C63" w14:textId="7A902F9A" w:rsidR="005E56C3" w:rsidRPr="003F5C3A" w:rsidRDefault="00D2070E" w:rsidP="003C6677">
      <w:pPr>
        <w:shd w:val="clear" w:color="auto" w:fill="C1E4F5" w:themeFill="accent1" w:themeFillTint="33"/>
        <w:suppressAutoHyphens/>
        <w:spacing w:before="120" w:after="120" w:line="360" w:lineRule="auto"/>
        <w:ind w:left="360"/>
        <w:jc w:val="center"/>
        <w:rPr>
          <w:rFonts w:ascii="Gotham Office" w:hAnsi="Gotham Office" w:cs="Calibri"/>
          <w:sz w:val="22"/>
          <w:szCs w:val="22"/>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eastAsia="Calibri" w:hAnsi="Cambria Math"/>
                <w:i/>
                <w:sz w:val="22"/>
                <w:szCs w:val="22"/>
              </w:rPr>
            </m:ctrlPr>
          </m:fPr>
          <m:num>
            <m:r>
              <w:rPr>
                <w:rFonts w:ascii="Cambria Math" w:hAnsi="Cambria Math"/>
                <w:sz w:val="22"/>
                <w:szCs w:val="22"/>
                <w:lang w:val="it-IT"/>
              </w:rPr>
              <m:t xml:space="preserve">6 </m:t>
            </m:r>
            <m:sSub>
              <m:sSubPr>
                <m:ctrlPr>
                  <w:rPr>
                    <w:rFonts w:ascii="Cambria Math" w:eastAsia="Calibri"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eastAsia="Calibri" w:hAnsi="Cambria Math"/>
                    <w:i/>
                    <w:sz w:val="22"/>
                    <w:szCs w:val="22"/>
                  </w:rPr>
                </m:ctrlPr>
              </m:sSupPr>
              <m:e>
                <m:f>
                  <m:fPr>
                    <m:ctrlPr>
                      <w:rPr>
                        <w:rFonts w:ascii="Cambria Math" w:eastAsia="Calibri"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d>
                  <m:dPr>
                    <m:begChr m:val="["/>
                    <m:endChr m:val="]"/>
                    <m:ctrlPr>
                      <w:rPr>
                        <w:rFonts w:ascii="Cambria Math" w:eastAsia="Calibri" w:hAnsi="Cambria Math"/>
                        <w:i/>
                        <w:sz w:val="22"/>
                        <w:szCs w:val="22"/>
                      </w:rPr>
                    </m:ctrlPr>
                  </m:dPr>
                  <m:e>
                    <m:r>
                      <w:rPr>
                        <w:rFonts w:ascii="Cambria Math" w:hAnsi="Cambria Math"/>
                        <w:sz w:val="22"/>
                        <w:szCs w:val="22"/>
                        <w:lang w:val="it-IT"/>
                      </w:rPr>
                      <m:t>2,65</m:t>
                    </m:r>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w:t>
      </w:r>
      <w:r w:rsidR="005E56C3" w:rsidRPr="003F5C3A">
        <w:rPr>
          <w:rFonts w:ascii="Gotham Office" w:hAnsi="Gotham Office"/>
          <w:i/>
          <w:iCs/>
          <w:sz w:val="22"/>
          <w:szCs w:val="22"/>
          <w:lang w:val="it-IT"/>
        </w:rPr>
        <w:t xml:space="preserve">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B</w:t>
      </w:r>
      <w:r w:rsidR="005E56C3" w:rsidRPr="003F5C3A">
        <w:rPr>
          <w:rFonts w:ascii="Gotham Office" w:hAnsi="Gotham Office" w:cs="Calibri"/>
          <w:sz w:val="22"/>
          <w:szCs w:val="22"/>
          <w:vertAlign w:val="subscript"/>
          <w:lang w:val="it-IT"/>
        </w:rPr>
        <w:t>0</w:t>
      </w:r>
    </w:p>
    <w:p w14:paraId="6BE232CE" w14:textId="087F0EA6" w:rsidR="00F71915" w:rsidRPr="003F5C3A" w:rsidRDefault="00D2070E" w:rsidP="00F71915">
      <w:pPr>
        <w:shd w:val="clear" w:color="auto" w:fill="C1E4F5" w:themeFill="accent1" w:themeFillTint="33"/>
        <w:suppressAutoHyphens/>
        <w:spacing w:before="120" w:after="120" w:line="360" w:lineRule="auto"/>
        <w:jc w:val="center"/>
        <w:rPr>
          <w:rFonts w:ascii="Gotham Office" w:hAnsi="Gotham Office" w:cs="Calibri"/>
          <w:sz w:val="22"/>
          <w:szCs w:val="22"/>
          <w:vertAlign w:val="subscript"/>
          <w:lang w:val="it-IT"/>
        </w:rPr>
      </w:pPr>
      <m:oMath>
        <m:sSub>
          <m:sSubPr>
            <m:ctrlPr>
              <w:rPr>
                <w:rFonts w:ascii="Cambria Math" w:eastAsia="Times New Roman" w:hAnsi="Cambria Math" w:cs="Calibri"/>
                <w:i/>
                <w:sz w:val="22"/>
                <w:szCs w:val="22"/>
              </w:rPr>
            </m:ctrlPr>
          </m:sSubPr>
          <m:e>
            <m:r>
              <w:rPr>
                <w:rFonts w:ascii="Cambria Math" w:eastAsia="Times New Roman" w:hAnsi="Cambria Math" w:cs="Calibri"/>
                <w:sz w:val="22"/>
                <w:szCs w:val="22"/>
              </w:rPr>
              <m:t>K</m:t>
            </m:r>
          </m:e>
          <m:sub>
            <m:r>
              <w:rPr>
                <w:rFonts w:ascii="Cambria Math" w:eastAsia="Times New Roman" w:hAnsi="Cambria Math" w:cs="Calibri"/>
                <w:sz w:val="22"/>
                <w:szCs w:val="22"/>
              </w:rPr>
              <m:t>f</m:t>
            </m:r>
          </m:sub>
        </m:sSub>
        <m:r>
          <w:rPr>
            <w:rFonts w:ascii="Cambria Math" w:hAnsi="Cambria Math"/>
            <w:sz w:val="22"/>
            <w:szCs w:val="22"/>
            <w:lang w:val="it-IT"/>
          </w:rPr>
          <m:t xml:space="preserve">=  </m:t>
        </m:r>
        <m:f>
          <m:fPr>
            <m:ctrlPr>
              <w:rPr>
                <w:rFonts w:ascii="Cambria Math" w:hAnsi="Cambria Math"/>
                <w:i/>
                <w:sz w:val="22"/>
                <w:szCs w:val="22"/>
              </w:rPr>
            </m:ctrlPr>
          </m:fPr>
          <m:num>
            <m:r>
              <w:rPr>
                <w:rFonts w:ascii="Cambria Math" w:hAnsi="Cambria Math"/>
                <w:sz w:val="22"/>
                <w:szCs w:val="22"/>
                <w:lang w:val="it-IT"/>
              </w:rPr>
              <m:t xml:space="preserve">6 </m:t>
            </m:r>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M</m:t>
                </m:r>
              </m:sub>
            </m:sSub>
          </m:num>
          <m:den>
            <m:sSup>
              <m:sSupPr>
                <m:ctrlPr>
                  <w:rPr>
                    <w:rFonts w:ascii="Cambria Math" w:hAnsi="Cambria Math"/>
                    <w:i/>
                    <w:sz w:val="22"/>
                    <w:szCs w:val="22"/>
                  </w:rPr>
                </m:ctrlPr>
              </m:sSupPr>
              <m:e>
                <m:f>
                  <m:fPr>
                    <m:ctrlPr>
                      <w:rPr>
                        <w:rFonts w:ascii="Cambria Math" w:hAnsi="Cambria Math"/>
                        <w:i/>
                        <w:sz w:val="22"/>
                        <w:szCs w:val="22"/>
                      </w:rPr>
                    </m:ctrlPr>
                  </m:fPr>
                  <m:num>
                    <m:r>
                      <w:rPr>
                        <w:rFonts w:ascii="Cambria Math" w:hAnsi="Cambria Math"/>
                        <w:sz w:val="22"/>
                        <w:szCs w:val="22"/>
                        <w:lang w:val="it-IT"/>
                      </w:rPr>
                      <m:t>4</m:t>
                    </m:r>
                  </m:num>
                  <m:den>
                    <m:r>
                      <w:rPr>
                        <w:rFonts w:ascii="Cambria Math" w:hAnsi="Cambria Math"/>
                        <w:sz w:val="22"/>
                        <w:szCs w:val="22"/>
                        <w:lang w:val="it-IT"/>
                      </w:rPr>
                      <m:t>3</m:t>
                    </m:r>
                  </m:den>
                </m:f>
                <m:f>
                  <m:fPr>
                    <m:ctrlPr>
                      <w:rPr>
                        <w:rFonts w:ascii="Cambria Math" w:eastAsia="Calibri" w:hAnsi="Cambria Math"/>
                        <w:i/>
                        <w:sz w:val="22"/>
                        <w:szCs w:val="22"/>
                      </w:rPr>
                    </m:ctrlPr>
                  </m:fPr>
                  <m:num>
                    <m:sSub>
                      <m:sSubPr>
                        <m:ctrlPr>
                          <w:rPr>
                            <w:rFonts w:ascii="Cambria Math" w:eastAsia="Calibri"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num>
                  <m:den>
                    <m:r>
                      <w:rPr>
                        <w:rFonts w:ascii="Cambria Math" w:hAnsi="Cambria Math"/>
                        <w:sz w:val="22"/>
                        <w:szCs w:val="22"/>
                      </w:rPr>
                      <m:t>B</m:t>
                    </m:r>
                  </m:den>
                </m:f>
                <m:d>
                  <m:dPr>
                    <m:begChr m:val="["/>
                    <m:endChr m:val="]"/>
                    <m:ctrlPr>
                      <w:rPr>
                        <w:rFonts w:ascii="Cambria Math" w:hAnsi="Cambria Math"/>
                        <w:i/>
                        <w:sz w:val="22"/>
                        <w:szCs w:val="22"/>
                      </w:rPr>
                    </m:ctrlPr>
                  </m:dPr>
                  <m:e>
                    <m:r>
                      <w:rPr>
                        <w:rFonts w:ascii="Cambria Math" w:hAnsi="Cambria Math"/>
                        <w:sz w:val="22"/>
                        <w:szCs w:val="22"/>
                        <w:lang w:val="it-IT"/>
                      </w:rPr>
                      <m:t>2,65</m:t>
                    </m:r>
                    <m:f>
                      <m:fPr>
                        <m:ctrlPr>
                          <w:rPr>
                            <w:rFonts w:ascii="Cambria Math" w:hAnsi="Cambria Math"/>
                            <w:i/>
                            <w:sz w:val="22"/>
                            <w:szCs w:val="22"/>
                          </w:rPr>
                        </m:ctrlPr>
                      </m:fPr>
                      <m:num>
                        <m:r>
                          <w:rPr>
                            <w:rFonts w:ascii="Cambria Math" w:hAnsi="Cambria Math"/>
                            <w:sz w:val="22"/>
                            <w:szCs w:val="22"/>
                          </w:rPr>
                          <m:t>B</m:t>
                        </m:r>
                      </m:num>
                      <m:den>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lang w:val="it-IT"/>
                              </w:rPr>
                              <m:t>0</m:t>
                            </m:r>
                          </m:sub>
                        </m:sSub>
                      </m:den>
                    </m:f>
                  </m:e>
                </m:d>
              </m:e>
              <m:sup>
                <m:r>
                  <w:rPr>
                    <w:rFonts w:ascii="Cambria Math" w:hAnsi="Cambria Math"/>
                    <w:sz w:val="22"/>
                    <w:szCs w:val="22"/>
                  </w:rPr>
                  <m:t>α</m:t>
                </m:r>
              </m:sup>
            </m:sSup>
            <m:r>
              <w:rPr>
                <w:rFonts w:ascii="Cambria Math" w:hAnsi="Cambria Math"/>
                <w:sz w:val="22"/>
                <w:szCs w:val="22"/>
                <w:lang w:val="it-IT"/>
              </w:rPr>
              <m:t xml:space="preserve">+ </m:t>
            </m:r>
            <m:r>
              <w:rPr>
                <w:rFonts w:ascii="Cambria Math" w:hAnsi="Cambria Math"/>
                <w:sz w:val="22"/>
                <w:szCs w:val="22"/>
              </w:rPr>
              <m:t>α</m:t>
            </m:r>
          </m:den>
        </m:f>
      </m:oMath>
      <w:r w:rsidR="005E56C3" w:rsidRPr="003F5C3A">
        <w:rPr>
          <w:rFonts w:ascii="Gotham Office" w:hAnsi="Gotham Office"/>
          <w:sz w:val="22"/>
          <w:szCs w:val="22"/>
          <w:lang w:val="it-IT"/>
        </w:rPr>
        <w:t xml:space="preserve"> si B </w:t>
      </w:r>
      <w:r w:rsidR="005E56C3" w:rsidRPr="003F5C3A">
        <w:rPr>
          <w:rFonts w:ascii="Cambria Math" w:hAnsi="Cambria Math" w:cs="Cambria Math"/>
          <w:sz w:val="22"/>
          <w:szCs w:val="22"/>
          <w:lang w:val="it-IT"/>
        </w:rPr>
        <w:t>≥</w:t>
      </w:r>
      <w:r w:rsidR="005E56C3" w:rsidRPr="003F5C3A">
        <w:rPr>
          <w:rFonts w:ascii="Gotham Office" w:hAnsi="Gotham Office" w:cs="Calibri"/>
          <w:sz w:val="22"/>
          <w:szCs w:val="22"/>
          <w:lang w:val="it-IT"/>
        </w:rPr>
        <w:t xml:space="preserve"> B</w:t>
      </w:r>
      <w:r w:rsidR="005E56C3" w:rsidRPr="003F5C3A">
        <w:rPr>
          <w:rFonts w:ascii="Gotham Office" w:hAnsi="Gotham Office" w:cs="Calibri"/>
          <w:sz w:val="22"/>
          <w:szCs w:val="22"/>
          <w:vertAlign w:val="subscript"/>
          <w:lang w:val="it-IT"/>
        </w:rPr>
        <w:t>0</w:t>
      </w:r>
    </w:p>
    <w:p w14:paraId="77EF401D" w14:textId="770A398D" w:rsidR="005E56C3" w:rsidRPr="000C5B79" w:rsidRDefault="005E56C3" w:rsidP="003C667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Diam</w:t>
      </w:r>
      <w:r w:rsidRPr="000C5B79">
        <w:rPr>
          <w:rFonts w:ascii="Gotham Office" w:hAnsi="Gotham Office" w:cs="Gotham Office"/>
          <w:sz w:val="22"/>
          <w:szCs w:val="22"/>
        </w:rPr>
        <w:t>è</w:t>
      </w:r>
      <w:r w:rsidRPr="000C5B79">
        <w:rPr>
          <w:rFonts w:ascii="Gotham Office" w:hAnsi="Gotham Office"/>
          <w:sz w:val="22"/>
          <w:szCs w:val="22"/>
        </w:rPr>
        <w:t xml:space="preserve">tre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w:t>
      </w:r>
      <w:bookmarkStart w:id="334" w:name="_Hlk149316235"/>
      <w:r w:rsidRPr="000C5B79">
        <w:rPr>
          <w:rFonts w:ascii="Gotham Office" w:hAnsi="Gotham Office"/>
          <w:sz w:val="22"/>
          <w:szCs w:val="22"/>
        </w:rPr>
        <w:t xml:space="preserve">ici nous avons supposé </w:t>
      </w:r>
      <w:bookmarkEnd w:id="334"/>
      <w:r w:rsidRPr="000C5B79">
        <w:rPr>
          <w:rFonts w:ascii="Gotham Office" w:hAnsi="Gotham Office"/>
          <w:sz w:val="22"/>
          <w:szCs w:val="22"/>
          <w:highlight w:val="yellow"/>
        </w:rPr>
        <w:t>XXX</w:t>
      </w:r>
      <w:r w:rsidRPr="000C5B79">
        <w:rPr>
          <w:rFonts w:ascii="Calibri" w:hAnsi="Calibri" w:cs="Calibri"/>
          <w:sz w:val="22"/>
          <w:szCs w:val="22"/>
        </w:rPr>
        <w:t> </w:t>
      </w:r>
      <w:r w:rsidRPr="000C5B79">
        <w:rPr>
          <w:rFonts w:ascii="Gotham Office" w:hAnsi="Gotham Office"/>
          <w:sz w:val="22"/>
          <w:szCs w:val="22"/>
        </w:rPr>
        <w:t>mm) et B</w:t>
      </w:r>
      <w:r w:rsidRPr="000C5B79">
        <w:rPr>
          <w:rFonts w:ascii="Gotham Office" w:hAnsi="Gotham Office"/>
          <w:sz w:val="22"/>
          <w:szCs w:val="22"/>
          <w:vertAlign w:val="subscript"/>
        </w:rPr>
        <w:t>0</w:t>
      </w:r>
      <w:r w:rsidRPr="000C5B79">
        <w:rPr>
          <w:rFonts w:ascii="Calibri" w:hAnsi="Calibri" w:cs="Calibri"/>
          <w:sz w:val="22"/>
          <w:szCs w:val="22"/>
        </w:rPr>
        <w:t> </w:t>
      </w:r>
      <w:r w:rsidRPr="000C5B79">
        <w:rPr>
          <w:rFonts w:ascii="Gotham Office" w:hAnsi="Gotham Office"/>
          <w:sz w:val="22"/>
          <w:szCs w:val="22"/>
        </w:rPr>
        <w:t>= largeur de r</w:t>
      </w:r>
      <w:r w:rsidRPr="000C5B79">
        <w:rPr>
          <w:rFonts w:ascii="Gotham Office" w:hAnsi="Gotham Office" w:cs="Gotham Office"/>
          <w:sz w:val="22"/>
          <w:szCs w:val="22"/>
        </w:rPr>
        <w:t>é</w:t>
      </w:r>
      <w:r w:rsidRPr="000C5B79">
        <w:rPr>
          <w:rFonts w:ascii="Gotham Office" w:hAnsi="Gotham Office"/>
          <w:sz w:val="22"/>
          <w:szCs w:val="22"/>
        </w:rPr>
        <w:t>f</w:t>
      </w:r>
      <w:r w:rsidRPr="000C5B79">
        <w:rPr>
          <w:rFonts w:ascii="Gotham Office" w:hAnsi="Gotham Office" w:cs="Gotham Office"/>
          <w:sz w:val="22"/>
          <w:szCs w:val="22"/>
        </w:rPr>
        <w:t>é</w:t>
      </w:r>
      <w:r w:rsidRPr="000C5B79">
        <w:rPr>
          <w:rFonts w:ascii="Gotham Office" w:hAnsi="Gotham Office"/>
          <w:sz w:val="22"/>
          <w:szCs w:val="22"/>
        </w:rPr>
        <w:t xml:space="preserve">rence prise </w:t>
      </w:r>
      <w:r w:rsidRPr="000C5B79">
        <w:rPr>
          <w:rFonts w:ascii="Gotham Office" w:hAnsi="Gotham Office" w:cs="Gotham Office"/>
          <w:sz w:val="22"/>
          <w:szCs w:val="22"/>
        </w:rPr>
        <w:t>é</w:t>
      </w:r>
      <w:r w:rsidRPr="000C5B79">
        <w:rPr>
          <w:rFonts w:ascii="Gotham Office" w:hAnsi="Gotham Office"/>
          <w:sz w:val="22"/>
          <w:szCs w:val="22"/>
        </w:rPr>
        <w:t xml:space="preserve">gale </w:t>
      </w:r>
      <w:r w:rsidRPr="000C5B79">
        <w:rPr>
          <w:rFonts w:ascii="Gotham Office" w:hAnsi="Gotham Office" w:cs="Gotham Office"/>
          <w:sz w:val="22"/>
          <w:szCs w:val="22"/>
        </w:rPr>
        <w:t>à</w:t>
      </w:r>
      <w:r w:rsidRPr="000C5B79">
        <w:rPr>
          <w:rFonts w:ascii="Gotham Office" w:hAnsi="Gotham Office"/>
          <w:sz w:val="22"/>
          <w:szCs w:val="22"/>
        </w:rPr>
        <w:t xml:space="preserve"> 600</w:t>
      </w:r>
      <w:r w:rsidRPr="000C5B79">
        <w:rPr>
          <w:rFonts w:ascii="Calibri" w:hAnsi="Calibri" w:cs="Calibri"/>
          <w:sz w:val="22"/>
          <w:szCs w:val="22"/>
        </w:rPr>
        <w:t> </w:t>
      </w:r>
      <w:r w:rsidRPr="000C5B79">
        <w:rPr>
          <w:rFonts w:ascii="Gotham Office" w:hAnsi="Gotham Office"/>
          <w:sz w:val="22"/>
          <w:szCs w:val="22"/>
        </w:rPr>
        <w:t>mm.</w:t>
      </w:r>
    </w:p>
    <w:p w14:paraId="307BA09B" w14:textId="11CCC20A" w:rsidR="005E56C3" w:rsidRPr="000C5B79" w:rsidRDefault="005E56C3" w:rsidP="003C667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Le tableau suivant fournit les modules de réaction pour des sollicitations de courte ou longue durée d’application pour des diamètres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de </w:t>
      </w:r>
      <w:r w:rsidRPr="000C5B79">
        <w:rPr>
          <w:rFonts w:ascii="Gotham Office" w:hAnsi="Gotham Office"/>
          <w:sz w:val="22"/>
          <w:szCs w:val="22"/>
          <w:highlight w:val="yellow"/>
        </w:rPr>
        <w:t>XXX</w:t>
      </w:r>
      <w:r w:rsidRPr="000C5B79">
        <w:rPr>
          <w:rFonts w:ascii="Calibri" w:hAnsi="Calibri" w:cs="Calibri"/>
          <w:sz w:val="22"/>
          <w:szCs w:val="22"/>
        </w:rPr>
        <w:t> </w:t>
      </w:r>
      <w:r w:rsidRPr="000C5B79">
        <w:rPr>
          <w:rFonts w:ascii="Gotham Office" w:hAnsi="Gotham Office"/>
          <w:sz w:val="22"/>
          <w:szCs w:val="22"/>
        </w:rPr>
        <w:t>mm, en fonction des couches de sols</w:t>
      </w:r>
      <w:r w:rsidRPr="000C5B79">
        <w:rPr>
          <w:rFonts w:ascii="Calibri" w:hAnsi="Calibri" w:cs="Calibri"/>
          <w:sz w:val="22"/>
          <w:szCs w:val="22"/>
        </w:rPr>
        <w:t> </w:t>
      </w:r>
      <w:r w:rsidRPr="000C5B79">
        <w:rPr>
          <w:rFonts w:ascii="Gotham Office" w:hAnsi="Gotham Office"/>
          <w:sz w:val="22"/>
          <w:szCs w:val="22"/>
        </w:rPr>
        <w:t>:</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21"/>
        <w:gridCol w:w="960"/>
        <w:gridCol w:w="1452"/>
        <w:gridCol w:w="1714"/>
        <w:gridCol w:w="1448"/>
      </w:tblGrid>
      <w:tr w:rsidR="005E56C3" w:rsidRPr="000C5B79" w14:paraId="035A9928" w14:textId="77777777">
        <w:trPr>
          <w:trHeight w:val="454"/>
          <w:jc w:val="center"/>
        </w:trPr>
        <w:tc>
          <w:tcPr>
            <w:tcW w:w="2721" w:type="dxa"/>
            <w:vMerge w:val="restart"/>
            <w:shd w:val="clear" w:color="auto" w:fill="F2F2F2"/>
            <w:vAlign w:val="center"/>
          </w:tcPr>
          <w:p w14:paraId="11CD2EC2" w14:textId="18892320" w:rsidR="005E56C3" w:rsidRPr="000C5B79" w:rsidRDefault="006C467B"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960" w:type="dxa"/>
            <w:vMerge w:val="restart"/>
            <w:shd w:val="clear" w:color="auto" w:fill="F2F2F2"/>
            <w:vAlign w:val="center"/>
          </w:tcPr>
          <w:p w14:paraId="078770CB"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w:t>
            </w:r>
            <w:r w:rsidRPr="000C5B79">
              <w:rPr>
                <w:rFonts w:ascii="Gotham Office" w:hAnsi="Gotham Office"/>
                <w:b/>
                <w:sz w:val="18"/>
                <w:szCs w:val="18"/>
                <w:vertAlign w:val="subscript"/>
              </w:rPr>
              <w:t xml:space="preserve">M </w:t>
            </w:r>
            <w:r w:rsidRPr="000C5B79">
              <w:rPr>
                <w:rFonts w:ascii="Gotham Office" w:hAnsi="Gotham Office"/>
                <w:b/>
                <w:sz w:val="18"/>
                <w:szCs w:val="18"/>
              </w:rPr>
              <w:t>(MPa)</w:t>
            </w:r>
          </w:p>
        </w:tc>
        <w:tc>
          <w:tcPr>
            <w:tcW w:w="1452" w:type="dxa"/>
            <w:vMerge w:val="restart"/>
            <w:shd w:val="clear" w:color="auto" w:fill="F2F2F2"/>
            <w:vAlign w:val="center"/>
          </w:tcPr>
          <w:p w14:paraId="71FEC494"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Coefficient rhéologique</w:t>
            </w:r>
            <w:r w:rsidRPr="000C5B79">
              <w:rPr>
                <w:rFonts w:ascii="Gotham Office" w:hAnsi="Gotham Office"/>
                <w:b/>
                <w:sz w:val="18"/>
                <w:szCs w:val="18"/>
              </w:rPr>
              <w:br/>
              <w:t>α</w:t>
            </w:r>
          </w:p>
        </w:tc>
        <w:tc>
          <w:tcPr>
            <w:tcW w:w="3162" w:type="dxa"/>
            <w:gridSpan w:val="2"/>
            <w:shd w:val="clear" w:color="auto" w:fill="F2F2F2"/>
            <w:vAlign w:val="center"/>
          </w:tcPr>
          <w:p w14:paraId="55C861BE"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Module de réaction K</w:t>
            </w:r>
            <w:r w:rsidRPr="000C5B79">
              <w:rPr>
                <w:rFonts w:ascii="Gotham Office" w:hAnsi="Gotham Office"/>
                <w:b/>
                <w:sz w:val="18"/>
                <w:szCs w:val="18"/>
                <w:vertAlign w:val="subscript"/>
              </w:rPr>
              <w:t>f</w:t>
            </w:r>
            <w:r w:rsidRPr="000C5B79">
              <w:rPr>
                <w:rFonts w:ascii="Gotham Office" w:hAnsi="Gotham Office"/>
                <w:b/>
                <w:sz w:val="18"/>
                <w:szCs w:val="18"/>
              </w:rPr>
              <w:t xml:space="preserve"> (MPa)</w:t>
            </w:r>
          </w:p>
        </w:tc>
      </w:tr>
      <w:tr w:rsidR="005E56C3" w:rsidRPr="000C5B79" w14:paraId="0C6CB7FC" w14:textId="77777777">
        <w:trPr>
          <w:trHeight w:val="363"/>
          <w:jc w:val="center"/>
        </w:trPr>
        <w:tc>
          <w:tcPr>
            <w:tcW w:w="2721" w:type="dxa"/>
            <w:vMerge/>
            <w:shd w:val="clear" w:color="auto" w:fill="F2F2F2"/>
            <w:vAlign w:val="center"/>
          </w:tcPr>
          <w:p w14:paraId="45B252EC"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sz w:val="18"/>
                <w:szCs w:val="18"/>
              </w:rPr>
            </w:pPr>
          </w:p>
        </w:tc>
        <w:tc>
          <w:tcPr>
            <w:tcW w:w="960" w:type="dxa"/>
            <w:vMerge/>
            <w:shd w:val="clear" w:color="auto" w:fill="F2F2F2"/>
            <w:vAlign w:val="center"/>
          </w:tcPr>
          <w:p w14:paraId="6523F4D5"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452" w:type="dxa"/>
            <w:vMerge/>
            <w:shd w:val="clear" w:color="auto" w:fill="F2F2F2"/>
            <w:vAlign w:val="center"/>
          </w:tcPr>
          <w:p w14:paraId="2F748C10"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714" w:type="dxa"/>
            <w:shd w:val="clear" w:color="auto" w:fill="F2F2F2"/>
            <w:vAlign w:val="center"/>
          </w:tcPr>
          <w:p w14:paraId="252DFEE2"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Court terme</w:t>
            </w:r>
          </w:p>
        </w:tc>
        <w:tc>
          <w:tcPr>
            <w:tcW w:w="1448" w:type="dxa"/>
            <w:shd w:val="clear" w:color="auto" w:fill="F2F2F2"/>
            <w:vAlign w:val="center"/>
          </w:tcPr>
          <w:p w14:paraId="7097D900" w14:textId="77777777" w:rsidR="005E56C3" w:rsidRPr="000C5B79" w:rsidRDefault="005E56C3" w:rsidP="003C667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Long terme</w:t>
            </w:r>
          </w:p>
        </w:tc>
      </w:tr>
      <w:tr w:rsidR="005E56C3" w:rsidRPr="000C5B79" w14:paraId="4A7BA0FE" w14:textId="77777777">
        <w:trPr>
          <w:trHeight w:val="613"/>
          <w:jc w:val="center"/>
        </w:trPr>
        <w:tc>
          <w:tcPr>
            <w:tcW w:w="2721" w:type="dxa"/>
            <w:vAlign w:val="center"/>
          </w:tcPr>
          <w:p w14:paraId="41DAF013"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b/>
                <w:i/>
                <w:sz w:val="18"/>
                <w:szCs w:val="18"/>
                <w:highlight w:val="yellow"/>
              </w:rPr>
            </w:pPr>
            <w:r w:rsidRPr="000C5B79">
              <w:rPr>
                <w:rFonts w:ascii="Gotham Office" w:hAnsi="Gotham Office"/>
                <w:i/>
                <w:sz w:val="18"/>
                <w:szCs w:val="18"/>
                <w:highlight w:val="yellow"/>
              </w:rPr>
              <w:t>XXX</w:t>
            </w:r>
          </w:p>
        </w:tc>
        <w:tc>
          <w:tcPr>
            <w:tcW w:w="960" w:type="dxa"/>
            <w:vAlign w:val="center"/>
          </w:tcPr>
          <w:p w14:paraId="0738E538"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452" w:type="dxa"/>
            <w:vAlign w:val="center"/>
          </w:tcPr>
          <w:p w14:paraId="2CBE406E"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714" w:type="dxa"/>
            <w:vAlign w:val="center"/>
          </w:tcPr>
          <w:p w14:paraId="19BA8073"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48" w:type="dxa"/>
            <w:vAlign w:val="center"/>
          </w:tcPr>
          <w:p w14:paraId="22DE7001"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5E56C3" w:rsidRPr="000C5B79" w14:paraId="52A11E0B" w14:textId="77777777">
        <w:trPr>
          <w:trHeight w:val="613"/>
          <w:jc w:val="center"/>
        </w:trPr>
        <w:tc>
          <w:tcPr>
            <w:tcW w:w="2721" w:type="dxa"/>
            <w:vAlign w:val="center"/>
          </w:tcPr>
          <w:p w14:paraId="03DC06D2"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bCs/>
                <w:sz w:val="18"/>
                <w:szCs w:val="18"/>
                <w:highlight w:val="yellow"/>
              </w:rPr>
            </w:pPr>
            <w:r w:rsidRPr="000C5B79">
              <w:rPr>
                <w:rFonts w:ascii="Gotham Office" w:hAnsi="Gotham Office"/>
                <w:bCs/>
                <w:sz w:val="18"/>
                <w:szCs w:val="18"/>
                <w:highlight w:val="yellow"/>
              </w:rPr>
              <w:t>XXX</w:t>
            </w:r>
          </w:p>
        </w:tc>
        <w:tc>
          <w:tcPr>
            <w:tcW w:w="960" w:type="dxa"/>
            <w:vAlign w:val="center"/>
          </w:tcPr>
          <w:p w14:paraId="2AFE51E6"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452" w:type="dxa"/>
            <w:vAlign w:val="center"/>
          </w:tcPr>
          <w:p w14:paraId="7998B373"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714" w:type="dxa"/>
            <w:vAlign w:val="center"/>
          </w:tcPr>
          <w:p w14:paraId="72294D3E"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48" w:type="dxa"/>
            <w:vAlign w:val="center"/>
          </w:tcPr>
          <w:p w14:paraId="35853724" w14:textId="77777777" w:rsidR="005E56C3" w:rsidRPr="000C5B79" w:rsidRDefault="005E56C3" w:rsidP="003C6677">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XX,XX</w:t>
            </w:r>
          </w:p>
        </w:tc>
      </w:tr>
    </w:tbl>
    <w:p w14:paraId="0A0A6E28" w14:textId="77777777"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u w:val="single"/>
        </w:rPr>
        <w:t>Nota</w:t>
      </w:r>
      <w:r w:rsidRPr="000C5B79">
        <w:rPr>
          <w:rFonts w:ascii="Calibri" w:hAnsi="Calibri" w:cs="Calibri"/>
          <w:b/>
          <w:bCs/>
          <w:sz w:val="22"/>
          <w:szCs w:val="22"/>
        </w:rPr>
        <w:t> </w:t>
      </w:r>
      <w:r w:rsidRPr="000C5B79">
        <w:rPr>
          <w:rFonts w:ascii="Gotham Office" w:hAnsi="Gotham Office"/>
          <w:b/>
          <w:bCs/>
          <w:sz w:val="22"/>
          <w:szCs w:val="22"/>
        </w:rPr>
        <w:t>:</w:t>
      </w:r>
      <w:r w:rsidRPr="000C5B79">
        <w:rPr>
          <w:rFonts w:ascii="Gotham Office" w:hAnsi="Gotham Office"/>
          <w:sz w:val="22"/>
          <w:szCs w:val="22"/>
        </w:rPr>
        <w:t xml:space="preserve"> Près de la surface, les modules linéiques devront être dégradés conformément à l’annexe I de la norme NF P 94-262.</w:t>
      </w:r>
    </w:p>
    <w:p w14:paraId="4D30A60F" w14:textId="77777777" w:rsidR="005E56C3" w:rsidRPr="000C5B79" w:rsidRDefault="005E56C3" w:rsidP="005E56C3">
      <w:pPr>
        <w:shd w:val="clear" w:color="auto" w:fill="C1E4F5" w:themeFill="accent1" w:themeFillTint="33"/>
        <w:suppressAutoHyphens/>
        <w:spacing w:before="120" w:after="120" w:line="360" w:lineRule="auto"/>
        <w:jc w:val="both"/>
        <w:rPr>
          <w:rFonts w:ascii="Gotham Office" w:hAnsi="Gotham Office"/>
          <w:b/>
          <w:sz w:val="22"/>
          <w:szCs w:val="22"/>
          <w:u w:val="single"/>
        </w:rPr>
      </w:pPr>
      <w:r w:rsidRPr="000C5B79">
        <w:rPr>
          <w:rFonts w:ascii="Gotham Office" w:hAnsi="Gotham Office"/>
          <w:b/>
          <w:sz w:val="22"/>
          <w:szCs w:val="22"/>
          <w:u w:val="single"/>
        </w:rPr>
        <w:t>Définition du seuil de plasticité R</w:t>
      </w:r>
      <w:r w:rsidRPr="000C5B79">
        <w:rPr>
          <w:rFonts w:ascii="Gotham Office" w:hAnsi="Gotham Office"/>
          <w:b/>
          <w:sz w:val="22"/>
          <w:szCs w:val="22"/>
          <w:u w:val="single"/>
          <w:vertAlign w:val="subscript"/>
        </w:rPr>
        <w:t>s</w:t>
      </w:r>
      <w:r w:rsidRPr="000C5B79">
        <w:rPr>
          <w:rFonts w:ascii="Calibri" w:hAnsi="Calibri" w:cs="Calibri"/>
          <w:b/>
          <w:sz w:val="22"/>
          <w:szCs w:val="22"/>
        </w:rPr>
        <w:t> </w:t>
      </w:r>
      <w:r w:rsidRPr="000C5B79">
        <w:rPr>
          <w:rFonts w:ascii="Gotham Office" w:hAnsi="Gotham Office"/>
          <w:b/>
          <w:sz w:val="22"/>
          <w:szCs w:val="22"/>
        </w:rPr>
        <w:t>:</w:t>
      </w:r>
    </w:p>
    <w:p w14:paraId="5E5F69C2" w14:textId="6F8768CC" w:rsidR="005E56C3" w:rsidRPr="000C5B79" w:rsidRDefault="005E56C3" w:rsidP="003C6677">
      <w:p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seuil de plasticité R</w:t>
      </w:r>
      <w:r w:rsidRPr="000C5B79">
        <w:rPr>
          <w:rFonts w:ascii="Gotham Office" w:hAnsi="Gotham Office"/>
          <w:sz w:val="22"/>
          <w:szCs w:val="22"/>
          <w:vertAlign w:val="subscript"/>
        </w:rPr>
        <w:t>s</w:t>
      </w:r>
      <w:r w:rsidRPr="000C5B79">
        <w:rPr>
          <w:rFonts w:ascii="Gotham Office" w:hAnsi="Gotham Office"/>
          <w:sz w:val="22"/>
          <w:szCs w:val="22"/>
        </w:rPr>
        <w:t xml:space="preserve">, des sols en contact avec les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est donné par la formule suivante</w:t>
      </w:r>
      <w:r w:rsidRPr="000C5B79">
        <w:rPr>
          <w:rFonts w:ascii="Calibri" w:hAnsi="Calibri" w:cs="Calibri"/>
          <w:sz w:val="22"/>
          <w:szCs w:val="22"/>
        </w:rPr>
        <w:t> </w:t>
      </w:r>
      <w:r w:rsidRPr="000C5B79">
        <w:rPr>
          <w:rFonts w:ascii="Gotham Office" w:hAnsi="Gotham Office"/>
          <w:sz w:val="22"/>
          <w:szCs w:val="22"/>
        </w:rPr>
        <w:t>:</w:t>
      </w:r>
    </w:p>
    <w:p w14:paraId="0D692F4A" w14:textId="77777777" w:rsidR="005E56C3" w:rsidRPr="000C5B79" w:rsidRDefault="005E56C3" w:rsidP="003C6677">
      <w:p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m:oMathPara>
        <m:oMath>
          <m:r>
            <w:rPr>
              <w:rFonts w:ascii="Cambria Math" w:hAnsi="Cambria Math"/>
              <w:sz w:val="22"/>
              <w:szCs w:val="22"/>
            </w:rPr>
            <m:t>Rs=B x Pf</m:t>
          </m:r>
        </m:oMath>
      </m:oMathPara>
    </w:p>
    <w:p w14:paraId="1747EE5F" w14:textId="2072D2F8" w:rsidR="005E56C3" w:rsidRPr="000C5B79" w:rsidRDefault="005E56C3" w:rsidP="003C6677">
      <w:p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3D9066BD" w14:textId="0EE5EC86" w:rsidR="005E56C3" w:rsidRPr="000C5B79" w:rsidRDefault="005E56C3">
      <w:pPr>
        <w:numPr>
          <w:ilvl w:val="0"/>
          <w:numId w:val="69"/>
        </w:num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diam</w:t>
      </w:r>
      <w:r w:rsidRPr="000C5B79">
        <w:rPr>
          <w:rFonts w:ascii="Gotham Office" w:hAnsi="Gotham Office" w:cs="Gotham Office"/>
          <w:sz w:val="22"/>
          <w:szCs w:val="22"/>
        </w:rPr>
        <w:t>è</w:t>
      </w:r>
      <w:r w:rsidRPr="000C5B79">
        <w:rPr>
          <w:rFonts w:ascii="Gotham Office" w:hAnsi="Gotham Office"/>
          <w:sz w:val="22"/>
          <w:szCs w:val="22"/>
        </w:rPr>
        <w:t xml:space="preserve">tre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de </w:t>
      </w:r>
      <w:r w:rsidRPr="000C5B79">
        <w:rPr>
          <w:rFonts w:ascii="Gotham Office" w:hAnsi="Gotham Office"/>
          <w:sz w:val="22"/>
          <w:szCs w:val="22"/>
          <w:highlight w:val="yellow"/>
        </w:rPr>
        <w:t>XXX</w:t>
      </w:r>
      <w:r w:rsidRPr="000C5B79">
        <w:rPr>
          <w:rFonts w:ascii="Calibri" w:hAnsi="Calibri" w:cs="Calibri"/>
          <w:sz w:val="22"/>
          <w:szCs w:val="22"/>
        </w:rPr>
        <w:t> </w:t>
      </w:r>
      <w:r w:rsidRPr="000C5B79">
        <w:rPr>
          <w:rFonts w:ascii="Gotham Office" w:hAnsi="Gotham Office"/>
          <w:sz w:val="22"/>
          <w:szCs w:val="22"/>
        </w:rPr>
        <w:t>mm,</w:t>
      </w:r>
    </w:p>
    <w:p w14:paraId="67C22B49" w14:textId="77777777" w:rsidR="005E56C3" w:rsidRPr="000C5B79" w:rsidRDefault="005E56C3">
      <w:pPr>
        <w:numPr>
          <w:ilvl w:val="0"/>
          <w:numId w:val="69"/>
        </w:numPr>
        <w:shd w:val="clear" w:color="auto" w:fill="C1E4F5" w:themeFill="accent1" w:themeFillTint="33"/>
        <w:tabs>
          <w:tab w:val="left" w:pos="567"/>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w:t>
      </w:r>
      <w:r w:rsidRPr="000C5B79">
        <w:rPr>
          <w:rFonts w:ascii="Gotham Office" w:hAnsi="Gotham Office"/>
          <w:sz w:val="22"/>
          <w:szCs w:val="22"/>
          <w:vertAlign w:val="subscript"/>
        </w:rPr>
        <w:t>f</w:t>
      </w:r>
      <w:r w:rsidRPr="000C5B79">
        <w:rPr>
          <w:rFonts w:ascii="Gotham Office" w:hAnsi="Gotham Office"/>
          <w:sz w:val="22"/>
          <w:szCs w:val="22"/>
          <w:vertAlign w:val="superscript"/>
        </w:rPr>
        <w:t>*</w:t>
      </w:r>
      <w:r w:rsidRPr="000C5B79">
        <w:rPr>
          <w:rFonts w:ascii="Calibri" w:hAnsi="Calibri" w:cs="Calibri"/>
          <w:sz w:val="22"/>
          <w:szCs w:val="22"/>
        </w:rPr>
        <w:t> </w:t>
      </w:r>
      <w:r w:rsidRPr="000C5B79">
        <w:rPr>
          <w:rFonts w:ascii="Gotham Office" w:hAnsi="Gotham Office"/>
          <w:sz w:val="22"/>
          <w:szCs w:val="22"/>
        </w:rPr>
        <w:t>= pression de fluage nette au sein de la formation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1328"/>
        <w:gridCol w:w="1701"/>
        <w:gridCol w:w="2551"/>
      </w:tblGrid>
      <w:tr w:rsidR="005E56C3" w:rsidRPr="000C5B79" w14:paraId="690B0F7F" w14:textId="77777777">
        <w:trPr>
          <w:jc w:val="center"/>
        </w:trPr>
        <w:tc>
          <w:tcPr>
            <w:tcW w:w="3033" w:type="dxa"/>
            <w:shd w:val="clear" w:color="auto" w:fill="F2F2F2"/>
            <w:vAlign w:val="center"/>
          </w:tcPr>
          <w:p w14:paraId="1F038C6D" w14:textId="144C25B6" w:rsidR="005E56C3" w:rsidRPr="000C5B79" w:rsidRDefault="006C467B"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328" w:type="dxa"/>
            <w:shd w:val="clear" w:color="auto" w:fill="F2F2F2"/>
            <w:vAlign w:val="center"/>
          </w:tcPr>
          <w:p w14:paraId="662F0391"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f</w:t>
            </w:r>
            <w:r w:rsidRPr="000C5B79">
              <w:rPr>
                <w:rFonts w:ascii="Gotham Office" w:hAnsi="Gotham Office"/>
                <w:b/>
                <w:sz w:val="18"/>
                <w:szCs w:val="18"/>
                <w:vertAlign w:val="superscript"/>
              </w:rPr>
              <w:t>*</w:t>
            </w:r>
            <w:r w:rsidRPr="000C5B79">
              <w:rPr>
                <w:rFonts w:ascii="Gotham Office" w:hAnsi="Gotham Office"/>
                <w:b/>
                <w:sz w:val="18"/>
                <w:szCs w:val="18"/>
              </w:rPr>
              <w:t xml:space="preserve"> (MPa)</w:t>
            </w:r>
          </w:p>
        </w:tc>
        <w:tc>
          <w:tcPr>
            <w:tcW w:w="1701" w:type="dxa"/>
            <w:shd w:val="clear" w:color="auto" w:fill="F2F2F2"/>
            <w:vAlign w:val="center"/>
          </w:tcPr>
          <w:p w14:paraId="34A8C6F1"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Diamètre des pieux B (mm)</w:t>
            </w:r>
          </w:p>
        </w:tc>
        <w:tc>
          <w:tcPr>
            <w:tcW w:w="2551" w:type="dxa"/>
            <w:shd w:val="clear" w:color="auto" w:fill="F2F2F2"/>
            <w:vAlign w:val="center"/>
          </w:tcPr>
          <w:p w14:paraId="49E4C94B"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Seuil de plasticité R</w:t>
            </w:r>
            <w:r w:rsidRPr="000C5B79">
              <w:rPr>
                <w:rFonts w:ascii="Gotham Office" w:hAnsi="Gotham Office"/>
                <w:b/>
                <w:sz w:val="18"/>
                <w:szCs w:val="18"/>
                <w:vertAlign w:val="subscript"/>
              </w:rPr>
              <w:t>s</w:t>
            </w:r>
            <w:r w:rsidRPr="000C5B79">
              <w:rPr>
                <w:rFonts w:ascii="Gotham Office" w:hAnsi="Gotham Office"/>
                <w:b/>
                <w:sz w:val="18"/>
                <w:szCs w:val="18"/>
              </w:rPr>
              <w:t xml:space="preserve"> (MN/m)</w:t>
            </w:r>
          </w:p>
        </w:tc>
      </w:tr>
      <w:tr w:rsidR="005E56C3" w:rsidRPr="000C5B79" w14:paraId="6F1D3516" w14:textId="77777777">
        <w:trPr>
          <w:jc w:val="center"/>
        </w:trPr>
        <w:tc>
          <w:tcPr>
            <w:tcW w:w="3033" w:type="dxa"/>
            <w:vAlign w:val="center"/>
          </w:tcPr>
          <w:p w14:paraId="685E5F63"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rPr>
              <w:t>XXX</w:t>
            </w:r>
          </w:p>
        </w:tc>
        <w:tc>
          <w:tcPr>
            <w:tcW w:w="1328" w:type="dxa"/>
            <w:vAlign w:val="center"/>
          </w:tcPr>
          <w:p w14:paraId="077E5A85"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701" w:type="dxa"/>
            <w:vMerge w:val="restart"/>
            <w:vAlign w:val="center"/>
          </w:tcPr>
          <w:p w14:paraId="156355F8"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551" w:type="dxa"/>
            <w:vAlign w:val="center"/>
          </w:tcPr>
          <w:p w14:paraId="1EE5C0AB"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0,XX</w:t>
            </w:r>
          </w:p>
        </w:tc>
      </w:tr>
      <w:tr w:rsidR="005E56C3" w:rsidRPr="000C5B79" w14:paraId="2E849908" w14:textId="77777777">
        <w:trPr>
          <w:trHeight w:val="503"/>
          <w:jc w:val="center"/>
        </w:trPr>
        <w:tc>
          <w:tcPr>
            <w:tcW w:w="3033" w:type="dxa"/>
            <w:vAlign w:val="center"/>
          </w:tcPr>
          <w:p w14:paraId="4E8A8C72"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i/>
                <w:iCs/>
                <w:sz w:val="18"/>
                <w:szCs w:val="18"/>
                <w:highlight w:val="yellow"/>
              </w:rPr>
            </w:pPr>
            <w:r w:rsidRPr="000C5B79">
              <w:rPr>
                <w:rFonts w:ascii="Gotham Office" w:hAnsi="Gotham Office"/>
                <w:i/>
                <w:iCs/>
                <w:sz w:val="18"/>
                <w:szCs w:val="18"/>
                <w:highlight w:val="yellow"/>
                <w:lang w:eastAsia="x-none"/>
              </w:rPr>
              <w:t>XXX</w:t>
            </w:r>
          </w:p>
        </w:tc>
        <w:tc>
          <w:tcPr>
            <w:tcW w:w="1328" w:type="dxa"/>
            <w:vAlign w:val="center"/>
          </w:tcPr>
          <w:p w14:paraId="343ACA35"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701" w:type="dxa"/>
            <w:vMerge/>
            <w:vAlign w:val="center"/>
          </w:tcPr>
          <w:p w14:paraId="4E6C1018"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p>
        </w:tc>
        <w:tc>
          <w:tcPr>
            <w:tcW w:w="2551" w:type="dxa"/>
            <w:vAlign w:val="center"/>
          </w:tcPr>
          <w:p w14:paraId="22B25571" w14:textId="77777777" w:rsidR="005E56C3" w:rsidRPr="000C5B79" w:rsidRDefault="005E56C3" w:rsidP="006C467B">
            <w:pPr>
              <w:shd w:val="clear" w:color="auto" w:fill="C1E4F5" w:themeFill="accent1" w:themeFillTint="33"/>
              <w:tabs>
                <w:tab w:val="left" w:pos="567"/>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0,XX</w:t>
            </w:r>
          </w:p>
        </w:tc>
      </w:tr>
    </w:tbl>
    <w:p w14:paraId="2FEF9E99" w14:textId="0C0433A0"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Pour les </w:t>
      </w:r>
      <w:r w:rsidR="00C31ECE" w:rsidRPr="000C5B79">
        <w:rPr>
          <w:rFonts w:ascii="Gotham Office" w:hAnsi="Gotham Office"/>
          <w:sz w:val="22"/>
          <w:szCs w:val="22"/>
          <w:highlight w:val="yellow"/>
        </w:rPr>
        <w:t>(micro)pieux</w:t>
      </w:r>
      <w:r w:rsidRPr="000C5B79">
        <w:rPr>
          <w:rFonts w:ascii="Gotham Office" w:hAnsi="Gotham Office"/>
          <w:sz w:val="22"/>
          <w:szCs w:val="22"/>
          <w:highlight w:val="yellow"/>
        </w:rPr>
        <w:t xml:space="preserve"> subissant un effort horizontal en tête, on déterminera le moment de flexion induit grâce au </w:t>
      </w:r>
      <w:r w:rsidR="006C467B" w:rsidRPr="000C5B79">
        <w:rPr>
          <w:rFonts w:ascii="Gotham Office" w:hAnsi="Gotham Office"/>
          <w:sz w:val="22"/>
          <w:szCs w:val="22"/>
          <w:highlight w:val="yellow"/>
        </w:rPr>
        <w:t xml:space="preserve">module Piecoef+ du </w:t>
      </w:r>
      <w:r w:rsidRPr="000C5B79">
        <w:rPr>
          <w:rFonts w:ascii="Gotham Office" w:hAnsi="Gotham Office"/>
          <w:sz w:val="22"/>
          <w:szCs w:val="22"/>
          <w:highlight w:val="yellow"/>
        </w:rPr>
        <w:t>logiciel Foxta</w:t>
      </w:r>
      <w:r w:rsidR="006C467B" w:rsidRPr="000C5B79">
        <w:rPr>
          <w:rFonts w:ascii="Gotham Office" w:hAnsi="Gotham Office"/>
          <w:sz w:val="22"/>
          <w:szCs w:val="22"/>
          <w:highlight w:val="yellow"/>
        </w:rPr>
        <w:t>®</w:t>
      </w:r>
      <w:r w:rsidRPr="000C5B79">
        <w:rPr>
          <w:rFonts w:ascii="Gotham Office" w:hAnsi="Gotham Office"/>
          <w:sz w:val="22"/>
          <w:szCs w:val="22"/>
          <w:highlight w:val="yellow"/>
        </w:rPr>
        <w:t xml:space="preserve"> v</w:t>
      </w:r>
      <w:r w:rsidR="00DC2E99">
        <w:rPr>
          <w:rFonts w:ascii="Gotham Office" w:hAnsi="Gotham Office"/>
          <w:sz w:val="22"/>
          <w:szCs w:val="22"/>
          <w:highlight w:val="yellow"/>
        </w:rPr>
        <w:t>5</w:t>
      </w:r>
      <w:r w:rsidRPr="000C5B79">
        <w:rPr>
          <w:rFonts w:ascii="Gotham Office" w:hAnsi="Gotham Office"/>
          <w:sz w:val="22"/>
          <w:szCs w:val="22"/>
          <w:highlight w:val="yellow"/>
        </w:rPr>
        <w:t xml:space="preserve">, qui permet de modéliser le comportement d’un </w:t>
      </w:r>
      <w:r w:rsidR="00C31ECE" w:rsidRPr="000C5B79">
        <w:rPr>
          <w:rFonts w:ascii="Gotham Office" w:hAnsi="Gotham Office"/>
          <w:sz w:val="22"/>
          <w:szCs w:val="22"/>
          <w:highlight w:val="yellow"/>
        </w:rPr>
        <w:t>(micro)pieu</w:t>
      </w:r>
      <w:r w:rsidRPr="000C5B79">
        <w:rPr>
          <w:rFonts w:ascii="Gotham Office" w:hAnsi="Gotham Office"/>
          <w:sz w:val="22"/>
          <w:szCs w:val="22"/>
          <w:highlight w:val="yellow"/>
        </w:rPr>
        <w:t xml:space="preserve"> isolé sous sollicitations latérales en se basant sur un modèle de poutre sur appuis élasto-plastiques (modèle de type « P-Y »).</w:t>
      </w:r>
    </w:p>
    <w:p w14:paraId="16A4337E" w14:textId="2F86EC28"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résultats obtenus sous combinaison d’actions ELU-FOND et ELS-CARAC sont récapitulés ci-après, avec à titre d’exemple, un tube d’épaisseur XX mm</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8354" w:type="dxa"/>
        <w:jc w:val="center"/>
        <w:tblCellMar>
          <w:left w:w="0" w:type="dxa"/>
          <w:right w:w="0" w:type="dxa"/>
        </w:tblCellMar>
        <w:tblLook w:val="04A0" w:firstRow="1" w:lastRow="0" w:firstColumn="1" w:lastColumn="0" w:noHBand="0" w:noVBand="1"/>
      </w:tblPr>
      <w:tblGrid>
        <w:gridCol w:w="1429"/>
        <w:gridCol w:w="1829"/>
        <w:gridCol w:w="1417"/>
        <w:gridCol w:w="1985"/>
        <w:gridCol w:w="1694"/>
      </w:tblGrid>
      <w:tr w:rsidR="005E56C3" w:rsidRPr="000C5B79" w14:paraId="6170044D" w14:textId="77777777">
        <w:trPr>
          <w:trHeight w:val="863"/>
          <w:jc w:val="center"/>
        </w:trPr>
        <w:tc>
          <w:tcPr>
            <w:tcW w:w="1429"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34582F6F"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bookmarkStart w:id="335" w:name="_Hlk124234289"/>
            <w:r w:rsidRPr="000C5B79">
              <w:rPr>
                <w:rFonts w:ascii="Gotham Office" w:hAnsi="Gotham Office"/>
                <w:b/>
                <w:bCs/>
                <w:sz w:val="18"/>
                <w:szCs w:val="18"/>
                <w:highlight w:val="yellow"/>
              </w:rPr>
              <w:t>Combinaison de charge</w:t>
            </w:r>
          </w:p>
        </w:tc>
        <w:tc>
          <w:tcPr>
            <w:tcW w:w="1829"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62073D1"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lang w:eastAsia="x-none"/>
              </w:rPr>
              <w:t>Effort tranchant max (kN)</w:t>
            </w:r>
          </w:p>
        </w:tc>
        <w:tc>
          <w:tcPr>
            <w:tcW w:w="1417"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607DF23"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lang w:eastAsia="x-none"/>
              </w:rPr>
              <w:t>Déplacement max (cm)</w:t>
            </w:r>
          </w:p>
        </w:tc>
        <w:tc>
          <w:tcPr>
            <w:tcW w:w="1985"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707FCC2"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lang w:eastAsia="x-none"/>
              </w:rPr>
              <w:t>Moment fléchissant max (kN.m)</w:t>
            </w:r>
          </w:p>
        </w:tc>
        <w:tc>
          <w:tcPr>
            <w:tcW w:w="1694" w:type="dxa"/>
            <w:tcBorders>
              <w:top w:val="single" w:sz="8" w:space="0" w:color="auto"/>
              <w:left w:val="nil"/>
              <w:bottom w:val="single" w:sz="8" w:space="0" w:color="auto"/>
              <w:right w:val="single" w:sz="8" w:space="0" w:color="auto"/>
            </w:tcBorders>
            <w:shd w:val="clear" w:color="auto" w:fill="F2F2F2"/>
            <w:vAlign w:val="center"/>
          </w:tcPr>
          <w:p w14:paraId="18787D6A"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highlight w:val="yellow"/>
                <w:lang w:eastAsia="x-none"/>
              </w:rPr>
            </w:pPr>
            <w:r w:rsidRPr="000C5B79">
              <w:rPr>
                <w:rFonts w:ascii="Gotham Office" w:hAnsi="Gotham Office"/>
                <w:b/>
                <w:bCs/>
                <w:sz w:val="18"/>
                <w:szCs w:val="18"/>
                <w:highlight w:val="yellow"/>
                <w:lang w:eastAsia="x-none"/>
              </w:rPr>
              <w:t>Réaction du sol (kPa)</w:t>
            </w:r>
          </w:p>
        </w:tc>
      </w:tr>
      <w:tr w:rsidR="005E56C3" w:rsidRPr="000C5B79" w14:paraId="1A9CF9D3" w14:textId="77777777">
        <w:trPr>
          <w:trHeight w:hRule="exact" w:val="567"/>
          <w:jc w:val="center"/>
        </w:trPr>
        <w:tc>
          <w:tcPr>
            <w:tcW w:w="1429"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2161F20A"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ELU-FOND</w:t>
            </w:r>
          </w:p>
        </w:tc>
        <w:tc>
          <w:tcPr>
            <w:tcW w:w="1829" w:type="dxa"/>
            <w:tcBorders>
              <w:top w:val="nil"/>
              <w:left w:val="nil"/>
              <w:bottom w:val="single" w:sz="8" w:space="0" w:color="auto"/>
              <w:right w:val="single" w:sz="8" w:space="0" w:color="auto"/>
            </w:tcBorders>
            <w:tcMar>
              <w:top w:w="0" w:type="dxa"/>
              <w:left w:w="108" w:type="dxa"/>
              <w:bottom w:w="0" w:type="dxa"/>
              <w:right w:w="108" w:type="dxa"/>
            </w:tcMar>
            <w:vAlign w:val="center"/>
          </w:tcPr>
          <w:p w14:paraId="458F2AF8"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207054EC"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tcPr>
          <w:p w14:paraId="107699A2"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694" w:type="dxa"/>
            <w:tcBorders>
              <w:top w:val="nil"/>
              <w:left w:val="nil"/>
              <w:bottom w:val="single" w:sz="8" w:space="0" w:color="auto"/>
              <w:right w:val="single" w:sz="8" w:space="0" w:color="auto"/>
            </w:tcBorders>
            <w:vAlign w:val="center"/>
          </w:tcPr>
          <w:p w14:paraId="30F0A2A9"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r w:rsidR="005E56C3" w:rsidRPr="000C5B79" w14:paraId="5DB32CF5" w14:textId="77777777">
        <w:trPr>
          <w:trHeight w:hRule="exact" w:val="567"/>
          <w:jc w:val="center"/>
        </w:trPr>
        <w:tc>
          <w:tcPr>
            <w:tcW w:w="1429"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1328D19F"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ELS-CARAC</w:t>
            </w:r>
          </w:p>
        </w:tc>
        <w:tc>
          <w:tcPr>
            <w:tcW w:w="1829" w:type="dxa"/>
            <w:tcBorders>
              <w:top w:val="nil"/>
              <w:left w:val="nil"/>
              <w:bottom w:val="single" w:sz="8" w:space="0" w:color="auto"/>
              <w:right w:val="single" w:sz="8" w:space="0" w:color="auto"/>
            </w:tcBorders>
            <w:tcMar>
              <w:top w:w="0" w:type="dxa"/>
              <w:left w:w="108" w:type="dxa"/>
              <w:bottom w:w="0" w:type="dxa"/>
              <w:right w:w="108" w:type="dxa"/>
            </w:tcMar>
            <w:vAlign w:val="center"/>
          </w:tcPr>
          <w:p w14:paraId="1FFE7C8F"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center"/>
          </w:tcPr>
          <w:p w14:paraId="00FD2B7B"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985"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9C3A3"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694" w:type="dxa"/>
            <w:tcBorders>
              <w:top w:val="nil"/>
              <w:left w:val="nil"/>
              <w:bottom w:val="single" w:sz="8" w:space="0" w:color="auto"/>
              <w:right w:val="single" w:sz="8" w:space="0" w:color="auto"/>
            </w:tcBorders>
            <w:vAlign w:val="center"/>
          </w:tcPr>
          <w:p w14:paraId="5952EF4C"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bookmarkEnd w:id="335"/>
    <w:p w14:paraId="3DD09C34" w14:textId="26DAD210"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Les déplacements en tête des pieux/</w:t>
      </w:r>
      <w:r w:rsidR="00C31ECE" w:rsidRPr="000C5B79">
        <w:rPr>
          <w:rFonts w:ascii="Gotham Office" w:hAnsi="Gotham Office"/>
          <w:sz w:val="22"/>
          <w:szCs w:val="22"/>
          <w:highlight w:val="yellow"/>
        </w:rPr>
        <w:t>(micro)pieux</w:t>
      </w:r>
      <w:r w:rsidRPr="000C5B79">
        <w:rPr>
          <w:rFonts w:ascii="Gotham Office" w:hAnsi="Gotham Office"/>
          <w:sz w:val="22"/>
          <w:szCs w:val="22"/>
          <w:highlight w:val="yellow"/>
        </w:rPr>
        <w:t xml:space="preserve"> devront rester compatibles avec les déformations admissibles par la structure (à valider par le BET Structure).</w:t>
      </w:r>
    </w:p>
    <w:p w14:paraId="070551A2" w14:textId="77777777" w:rsidR="005E56C3" w:rsidRPr="000C5B79" w:rsidRDefault="005E56C3" w:rsidP="003C667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Il convient de préciser que le diamètre du tube acier à retenir est à définir par le BET Structure.</w:t>
      </w:r>
    </w:p>
    <w:p w14:paraId="7219660D" w14:textId="6AF795FB" w:rsidR="005E56C3" w:rsidRPr="000C5B79" w:rsidRDefault="005E56C3">
      <w:pPr>
        <w:numPr>
          <w:ilvl w:val="0"/>
          <w:numId w:val="52"/>
        </w:numPr>
        <w:tabs>
          <w:tab w:val="num" w:pos="644"/>
        </w:tabs>
        <w:suppressAutoHyphens/>
        <w:spacing w:before="120" w:after="120" w:line="360" w:lineRule="auto"/>
        <w:ind w:left="357" w:hanging="357"/>
        <w:jc w:val="both"/>
        <w:rPr>
          <w:rFonts w:ascii="Gotham Office" w:hAnsi="Gotham Office"/>
          <w:b/>
          <w:sz w:val="22"/>
          <w:szCs w:val="22"/>
          <w:highlight w:val="yellow"/>
          <w:u w:val="single"/>
        </w:rPr>
      </w:pPr>
      <w:r w:rsidRPr="000C5B79">
        <w:rPr>
          <w:rFonts w:ascii="Gotham Office" w:hAnsi="Gotham Office"/>
          <w:b/>
          <w:sz w:val="22"/>
          <w:szCs w:val="22"/>
          <w:highlight w:val="yellow"/>
          <w:u w:val="single"/>
        </w:rPr>
        <w:t xml:space="preserve">Justification des </w:t>
      </w:r>
      <w:r w:rsidR="00C31ECE" w:rsidRPr="000C5B79">
        <w:rPr>
          <w:rFonts w:ascii="Gotham Office" w:hAnsi="Gotham Office"/>
          <w:b/>
          <w:sz w:val="22"/>
          <w:szCs w:val="22"/>
          <w:highlight w:val="yellow"/>
          <w:u w:val="single"/>
        </w:rPr>
        <w:t>(micro)pieux</w:t>
      </w:r>
      <w:r w:rsidRPr="000C5B79">
        <w:rPr>
          <w:rFonts w:ascii="Gotham Office" w:hAnsi="Gotham Office"/>
          <w:b/>
          <w:sz w:val="22"/>
          <w:szCs w:val="22"/>
          <w:highlight w:val="yellow"/>
          <w:u w:val="single"/>
        </w:rPr>
        <w:t xml:space="preserve"> vis-à-vis des efforts de traction</w:t>
      </w:r>
      <w:r w:rsidRPr="000C5B79">
        <w:rPr>
          <w:rFonts w:ascii="Calibri" w:hAnsi="Calibri" w:cs="Calibri"/>
          <w:b/>
          <w:sz w:val="22"/>
          <w:szCs w:val="22"/>
          <w:highlight w:val="yellow"/>
        </w:rPr>
        <w:t> </w:t>
      </w:r>
      <w:r w:rsidRPr="000C5B79">
        <w:rPr>
          <w:rFonts w:ascii="Gotham Office" w:hAnsi="Gotham Office"/>
          <w:b/>
          <w:sz w:val="22"/>
          <w:szCs w:val="22"/>
          <w:highlight w:val="yellow"/>
        </w:rPr>
        <w:t>:</w:t>
      </w:r>
    </w:p>
    <w:p w14:paraId="536CF563"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highlight w:val="yellow"/>
          <w:u w:val="single"/>
          <w:lang w:eastAsia="x-none"/>
        </w:rPr>
      </w:pPr>
      <w:r w:rsidRPr="000C5B79">
        <w:rPr>
          <w:rFonts w:ascii="Gotham Office" w:hAnsi="Gotham Office"/>
          <w:sz w:val="22"/>
          <w:szCs w:val="22"/>
          <w:highlight w:val="yellow"/>
          <w:u w:val="single"/>
          <w:lang w:eastAsia="x-none"/>
        </w:rPr>
        <w:t>Vérifications aux Etats limites de Service (ELS)</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p>
    <w:p w14:paraId="160EA9C3" w14:textId="77777777" w:rsidR="005E56C3" w:rsidRPr="000C5B79" w:rsidRDefault="005E56C3" w:rsidP="006C467B">
      <w:pPr>
        <w:suppressAutoHyphens/>
        <w:spacing w:before="120" w:after="120" w:line="360" w:lineRule="auto"/>
        <w:rPr>
          <w:rFonts w:ascii="Gotham Office" w:hAnsi="Gotham Office"/>
          <w:sz w:val="22"/>
          <w:szCs w:val="22"/>
          <w:highlight w:val="yellow"/>
          <w:lang w:eastAsia="x-none"/>
        </w:rPr>
      </w:pPr>
      <w:r w:rsidRPr="000C5B79">
        <w:rPr>
          <w:rFonts w:ascii="Gotham Office" w:hAnsi="Gotham Office" w:cs="Arial"/>
          <w:sz w:val="22"/>
          <w:szCs w:val="22"/>
          <w:highlight w:val="yellow"/>
        </w:rPr>
        <w:t xml:space="preserve">On vérifie que la mobilisation du terrain demeure inférieure à la valeur de calcul de la charge de fluage en traction, notée </w:t>
      </w:r>
      <w:r w:rsidRPr="000C5B79">
        <w:rPr>
          <w:rFonts w:ascii="Gotham Office" w:hAnsi="Gotham Office" w:cs="Arial"/>
          <w:i/>
          <w:sz w:val="22"/>
          <w:szCs w:val="22"/>
          <w:highlight w:val="yellow"/>
        </w:rPr>
        <w:t>R</w:t>
      </w:r>
      <w:r w:rsidRPr="000C5B79">
        <w:rPr>
          <w:rFonts w:ascii="Gotham Office" w:hAnsi="Gotham Office" w:cs="Arial"/>
          <w:i/>
          <w:sz w:val="22"/>
          <w:szCs w:val="22"/>
          <w:highlight w:val="yellow"/>
          <w:vertAlign w:val="subscript"/>
        </w:rPr>
        <w:t>t;cr;d</w:t>
      </w:r>
      <w:r w:rsidRPr="000C5B79">
        <w:rPr>
          <w:rFonts w:ascii="Gotham Office" w:hAnsi="Gotham Office" w:cs="Arial"/>
          <w:sz w:val="22"/>
          <w:szCs w:val="22"/>
          <w:highlight w:val="yellow"/>
        </w:rPr>
        <w:t>.</w:t>
      </w:r>
    </w:p>
    <w:p w14:paraId="4B936CAA" w14:textId="77777777" w:rsidR="005E56C3" w:rsidRPr="000C5B79" w:rsidRDefault="005E56C3">
      <w:pPr>
        <w:numPr>
          <w:ilvl w:val="0"/>
          <w:numId w:val="68"/>
        </w:numPr>
        <w:suppressAutoHyphens/>
        <w:spacing w:before="120" w:after="120" w:line="360" w:lineRule="auto"/>
        <w:ind w:left="720" w:hanging="436"/>
        <w:jc w:val="both"/>
        <w:rPr>
          <w:rFonts w:ascii="Gotham Office" w:hAnsi="Gotham Office"/>
          <w:sz w:val="22"/>
          <w:szCs w:val="22"/>
          <w:highlight w:val="yellow"/>
          <w:u w:val="single"/>
          <w:lang w:eastAsia="x-none"/>
        </w:rPr>
      </w:pPr>
      <w:r w:rsidRPr="000C5B79">
        <w:rPr>
          <w:rFonts w:ascii="Gotham Office" w:hAnsi="Gotham Office"/>
          <w:sz w:val="22"/>
          <w:szCs w:val="22"/>
          <w:highlight w:val="yellow"/>
          <w:u w:val="single"/>
          <w:lang w:eastAsia="x-none"/>
        </w:rPr>
        <w:t>Vérification aux Etats limites Ultimes (ELU)</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w:t>
      </w:r>
    </w:p>
    <w:p w14:paraId="71BC92E4" w14:textId="77777777" w:rsidR="005E56C3" w:rsidRPr="000C5B79" w:rsidRDefault="005E56C3" w:rsidP="006C467B">
      <w:pPr>
        <w:suppressAutoHyphens/>
        <w:spacing w:before="120" w:after="120" w:line="360" w:lineRule="auto"/>
        <w:rPr>
          <w:rFonts w:ascii="Gotham Office" w:hAnsi="Gotham Office" w:cs="Arial"/>
          <w:sz w:val="22"/>
          <w:szCs w:val="22"/>
          <w:highlight w:val="yellow"/>
        </w:rPr>
      </w:pPr>
      <w:r w:rsidRPr="000C5B79">
        <w:rPr>
          <w:rFonts w:ascii="Gotham Office" w:hAnsi="Gotham Office" w:cs="Arial"/>
          <w:sz w:val="22"/>
          <w:szCs w:val="22"/>
          <w:highlight w:val="yellow"/>
        </w:rPr>
        <w:t xml:space="preserve">On vérifie que la charge de calcul demeure inférieure à la valeur de calcul </w:t>
      </w:r>
      <w:r w:rsidRPr="000C5B79">
        <w:rPr>
          <w:rFonts w:ascii="Gotham Office" w:hAnsi="Gotham Office" w:cs="Arial"/>
          <w:bCs/>
          <w:sz w:val="22"/>
          <w:szCs w:val="22"/>
          <w:highlight w:val="yellow"/>
        </w:rPr>
        <w:t>de la portance de la fondation profonde</w:t>
      </w:r>
      <w:r w:rsidRPr="000C5B79">
        <w:rPr>
          <w:rFonts w:ascii="Gotham Office" w:hAnsi="Gotham Office" w:cs="Arial"/>
          <w:sz w:val="22"/>
          <w:szCs w:val="22"/>
          <w:highlight w:val="yellow"/>
        </w:rPr>
        <w:t xml:space="preserve"> en traction, notée </w:t>
      </w:r>
      <w:r w:rsidRPr="000C5B79">
        <w:rPr>
          <w:rFonts w:ascii="Gotham Office" w:hAnsi="Gotham Office" w:cs="Arial"/>
          <w:i/>
          <w:sz w:val="22"/>
          <w:szCs w:val="22"/>
          <w:highlight w:val="yellow"/>
        </w:rPr>
        <w:t>R</w:t>
      </w:r>
      <w:r w:rsidRPr="000C5B79">
        <w:rPr>
          <w:rFonts w:ascii="Gotham Office" w:hAnsi="Gotham Office" w:cs="Arial"/>
          <w:i/>
          <w:sz w:val="22"/>
          <w:szCs w:val="22"/>
          <w:highlight w:val="yellow"/>
          <w:vertAlign w:val="subscript"/>
        </w:rPr>
        <w:t>t;d</w:t>
      </w:r>
      <w:r w:rsidRPr="000C5B79">
        <w:rPr>
          <w:rFonts w:ascii="Gotham Office" w:hAnsi="Gotham Office" w:cs="Arial"/>
          <w:sz w:val="22"/>
          <w:szCs w:val="22"/>
          <w:highlight w:val="yellow"/>
        </w:rPr>
        <w:t>.</w:t>
      </w:r>
    </w:p>
    <w:p w14:paraId="6A5C2C90" w14:textId="306642DE" w:rsidR="005E56C3" w:rsidRPr="000C5B79" w:rsidRDefault="005E56C3" w:rsidP="006C467B">
      <w:pPr>
        <w:suppressAutoHyphens/>
        <w:spacing w:before="120" w:after="120" w:line="360" w:lineRule="auto"/>
        <w:jc w:val="both"/>
        <w:rPr>
          <w:b/>
          <w:sz w:val="28"/>
          <w:szCs w:val="28"/>
          <w:highlight w:val="yellow"/>
        </w:rPr>
      </w:pPr>
      <w:r w:rsidRPr="000C5B79">
        <w:rPr>
          <w:rFonts w:ascii="Gotham Office" w:hAnsi="Gotham Office"/>
          <w:b/>
          <w:sz w:val="22"/>
          <w:szCs w:val="22"/>
          <w:highlight w:val="yellow"/>
          <w:u w:val="single"/>
        </w:rPr>
        <w:t>Exemple</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s</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 xml:space="preserve"> de calcul</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s</w:t>
      </w:r>
      <w:r w:rsidR="006C467B" w:rsidRPr="000C5B79">
        <w:rPr>
          <w:rFonts w:ascii="Gotham Office" w:hAnsi="Gotham Office"/>
          <w:b/>
          <w:sz w:val="22"/>
          <w:szCs w:val="22"/>
          <w:highlight w:val="yellow"/>
          <w:u w:val="single"/>
        </w:rPr>
        <w:t>)</w:t>
      </w:r>
      <w:r w:rsidRPr="000C5B79">
        <w:rPr>
          <w:rFonts w:ascii="Gotham Office" w:hAnsi="Gotham Office"/>
          <w:b/>
          <w:sz w:val="22"/>
          <w:szCs w:val="22"/>
          <w:highlight w:val="yellow"/>
          <w:u w:val="single"/>
        </w:rPr>
        <w:t xml:space="preserve"> de portance aux ELU/EL</w:t>
      </w:r>
      <w:r w:rsidR="006C467B" w:rsidRPr="000C5B79">
        <w:rPr>
          <w:rFonts w:ascii="Gotham Office" w:hAnsi="Gotham Office"/>
          <w:b/>
          <w:sz w:val="22"/>
          <w:szCs w:val="22"/>
          <w:highlight w:val="yellow"/>
          <w:u w:val="single"/>
        </w:rPr>
        <w:t>S</w:t>
      </w:r>
      <w:r w:rsidR="006C467B" w:rsidRPr="000C5B79">
        <w:rPr>
          <w:rFonts w:ascii="Gotham Office" w:hAnsi="Gotham Office"/>
          <w:b/>
          <w:sz w:val="22"/>
          <w:szCs w:val="22"/>
          <w:highlight w:val="yellow"/>
        </w:rPr>
        <w:t xml:space="preserve"> </w:t>
      </w:r>
      <w:r w:rsidRPr="000C5B79">
        <w:rPr>
          <w:rFonts w:ascii="Gotham Office" w:hAnsi="Gotham Office"/>
          <w:b/>
          <w:sz w:val="22"/>
          <w:szCs w:val="22"/>
          <w:highlight w:val="yellow"/>
        </w:rPr>
        <w:t>:</w:t>
      </w:r>
    </w:p>
    <w:p w14:paraId="6D267457" w14:textId="2F58453A" w:rsidR="005E56C3" w:rsidRPr="000C5B79" w:rsidRDefault="005E56C3" w:rsidP="006C467B">
      <w:pPr>
        <w:suppressAutoHyphens/>
        <w:autoSpaceDE w:val="0"/>
        <w:autoSpaceDN w:val="0"/>
        <w:adjustRightInd w:val="0"/>
        <w:spacing w:before="120" w:after="120" w:line="360" w:lineRule="auto"/>
        <w:jc w:val="both"/>
        <w:rPr>
          <w:rFonts w:ascii="Gotham Office" w:hAnsi="Gotham Office" w:cs="Tahoma"/>
          <w:sz w:val="22"/>
          <w:szCs w:val="22"/>
          <w:highlight w:val="yellow"/>
        </w:rPr>
      </w:pPr>
      <w:r w:rsidRPr="000C5B79">
        <w:rPr>
          <w:rFonts w:ascii="Gotham Office" w:hAnsi="Gotham Office" w:cs="Arial"/>
          <w:bCs/>
          <w:sz w:val="22"/>
          <w:szCs w:val="22"/>
          <w:highlight w:val="yellow"/>
        </w:rPr>
        <w:t xml:space="preserve">Les tableaux ci-après fournissent des exemples de </w:t>
      </w:r>
      <w:r w:rsidR="00C31ECE" w:rsidRPr="000C5B79">
        <w:rPr>
          <w:rFonts w:ascii="Gotham Office" w:hAnsi="Gotham Office" w:cs="Arial"/>
          <w:bCs/>
          <w:sz w:val="22"/>
          <w:szCs w:val="22"/>
          <w:highlight w:val="yellow"/>
        </w:rPr>
        <w:t>(micro)pieux</w:t>
      </w:r>
      <w:r w:rsidRPr="000C5B79">
        <w:rPr>
          <w:rFonts w:ascii="Gotham Office" w:hAnsi="Gotham Office" w:cs="Arial"/>
          <w:bCs/>
          <w:sz w:val="22"/>
          <w:szCs w:val="22"/>
          <w:highlight w:val="yellow"/>
        </w:rPr>
        <w:t xml:space="preserve"> XXX </w:t>
      </w:r>
      <w:r w:rsidRPr="000C5B79">
        <w:rPr>
          <w:rFonts w:ascii="Gotham Office" w:hAnsi="Gotham Office" w:cs="Tahoma"/>
          <w:sz w:val="22"/>
          <w:szCs w:val="22"/>
          <w:highlight w:val="yellow"/>
        </w:rPr>
        <w:t xml:space="preserve">aux ELS et ELU, et cela pour différents diamètres de </w:t>
      </w:r>
      <w:r w:rsidR="005D1E95">
        <w:rPr>
          <w:rFonts w:ascii="Gotham Office" w:hAnsi="Gotham Office" w:cs="Tahoma"/>
          <w:sz w:val="22"/>
          <w:szCs w:val="22"/>
          <w:highlight w:val="yellow"/>
        </w:rPr>
        <w:t>(</w:t>
      </w:r>
      <w:r w:rsidR="006C467B" w:rsidRPr="000C5B79">
        <w:rPr>
          <w:rFonts w:ascii="Gotham Office" w:hAnsi="Gotham Office" w:cs="Tahoma"/>
          <w:sz w:val="22"/>
          <w:szCs w:val="22"/>
          <w:highlight w:val="yellow"/>
        </w:rPr>
        <w:t>m</w:t>
      </w:r>
      <w:r w:rsidR="005D1E95">
        <w:rPr>
          <w:rFonts w:ascii="Gotham Office" w:hAnsi="Gotham Office" w:cs="Tahoma"/>
          <w:sz w:val="22"/>
          <w:szCs w:val="22"/>
          <w:highlight w:val="yellow"/>
        </w:rPr>
        <w:t>i</w:t>
      </w:r>
      <w:r w:rsidR="006C467B" w:rsidRPr="000C5B79">
        <w:rPr>
          <w:rFonts w:ascii="Gotham Office" w:hAnsi="Gotham Office" w:cs="Tahoma"/>
          <w:sz w:val="22"/>
          <w:szCs w:val="22"/>
          <w:highlight w:val="yellow"/>
        </w:rPr>
        <w:t>cro</w:t>
      </w:r>
      <w:r w:rsidR="005D1E95">
        <w:rPr>
          <w:rFonts w:ascii="Gotham Office" w:hAnsi="Gotham Office" w:cs="Tahoma"/>
          <w:sz w:val="22"/>
          <w:szCs w:val="22"/>
          <w:highlight w:val="yellow"/>
        </w:rPr>
        <w:t>)</w:t>
      </w:r>
      <w:r w:rsidRPr="000C5B79">
        <w:rPr>
          <w:rFonts w:ascii="Gotham Office" w:hAnsi="Gotham Office" w:cs="Tahoma"/>
          <w:sz w:val="22"/>
          <w:szCs w:val="22"/>
          <w:highlight w:val="yellow"/>
        </w:rPr>
        <w:t>pieux.</w:t>
      </w:r>
    </w:p>
    <w:p w14:paraId="774A1A40" w14:textId="01D809F0" w:rsidR="006A3561" w:rsidRDefault="005E56C3" w:rsidP="006C467B">
      <w:pPr>
        <w:suppressAutoHyphens/>
        <w:autoSpaceDE w:val="0"/>
        <w:autoSpaceDN w:val="0"/>
        <w:adjustRightInd w:val="0"/>
        <w:spacing w:before="120" w:after="120" w:line="360" w:lineRule="auto"/>
        <w:jc w:val="both"/>
        <w:rPr>
          <w:rFonts w:ascii="Gotham Office" w:hAnsi="Gotham Office" w:cs="Arial"/>
          <w:bCs/>
          <w:sz w:val="22"/>
          <w:szCs w:val="22"/>
          <w:highlight w:val="yellow"/>
        </w:rPr>
      </w:pPr>
      <w:r w:rsidRPr="000C5B79">
        <w:rPr>
          <w:rFonts w:ascii="Gotham Office" w:hAnsi="Gotham Office" w:cs="Arial"/>
          <w:bCs/>
          <w:sz w:val="22"/>
          <w:szCs w:val="22"/>
          <w:highlight w:val="yellow"/>
        </w:rPr>
        <w:t xml:space="preserve">Les calculs ont été réalisés à l’aide du </w:t>
      </w:r>
      <w:r w:rsidR="006C467B" w:rsidRPr="000C5B79">
        <w:rPr>
          <w:rFonts w:ascii="Gotham Office" w:hAnsi="Gotham Office" w:cs="Arial"/>
          <w:bCs/>
          <w:sz w:val="22"/>
          <w:szCs w:val="22"/>
          <w:highlight w:val="yellow"/>
        </w:rPr>
        <w:t xml:space="preserve">module Fondprof du </w:t>
      </w:r>
      <w:r w:rsidRPr="000C5B79">
        <w:rPr>
          <w:rFonts w:ascii="Gotham Office" w:hAnsi="Gotham Office" w:cs="Arial"/>
          <w:bCs/>
          <w:sz w:val="22"/>
          <w:szCs w:val="22"/>
          <w:highlight w:val="yellow"/>
        </w:rPr>
        <w:t>logiciel Foxta</w:t>
      </w:r>
      <w:r w:rsidR="006C467B" w:rsidRPr="000C5B79">
        <w:rPr>
          <w:rFonts w:ascii="Gotham Office" w:hAnsi="Gotham Office" w:cs="Arial"/>
          <w:bCs/>
          <w:sz w:val="22"/>
          <w:szCs w:val="22"/>
          <w:highlight w:val="yellow"/>
        </w:rPr>
        <w:t>®</w:t>
      </w:r>
      <w:r w:rsidRPr="000C5B79">
        <w:rPr>
          <w:rFonts w:ascii="Gotham Office" w:hAnsi="Gotham Office" w:cs="Arial"/>
          <w:bCs/>
          <w:sz w:val="22"/>
          <w:szCs w:val="22"/>
          <w:highlight w:val="yellow"/>
        </w:rPr>
        <w:t xml:space="preserve"> v</w:t>
      </w:r>
      <w:r w:rsidR="00DC2E99">
        <w:rPr>
          <w:rFonts w:ascii="Gotham Office" w:hAnsi="Gotham Office" w:cs="Arial"/>
          <w:bCs/>
          <w:sz w:val="22"/>
          <w:szCs w:val="22"/>
          <w:highlight w:val="yellow"/>
        </w:rPr>
        <w:t>5</w:t>
      </w:r>
      <w:r w:rsidRPr="000C5B79">
        <w:rPr>
          <w:rFonts w:ascii="Gotham Office" w:hAnsi="Gotham Office" w:cs="Arial"/>
          <w:bCs/>
          <w:sz w:val="22"/>
          <w:szCs w:val="22"/>
          <w:highlight w:val="yellow"/>
        </w:rPr>
        <w:t>.</w:t>
      </w:r>
    </w:p>
    <w:p w14:paraId="212CE185" w14:textId="77777777" w:rsidR="006A3561" w:rsidRDefault="006A3561">
      <w:pPr>
        <w:rPr>
          <w:rFonts w:ascii="Gotham Office" w:hAnsi="Gotham Office" w:cs="Arial"/>
          <w:bCs/>
          <w:sz w:val="22"/>
          <w:szCs w:val="22"/>
          <w:highlight w:val="yellow"/>
        </w:rPr>
      </w:pPr>
      <w:r>
        <w:rPr>
          <w:rFonts w:ascii="Gotham Office" w:hAnsi="Gotham Office" w:cs="Arial"/>
          <w:bCs/>
          <w:sz w:val="22"/>
          <w:szCs w:val="22"/>
          <w:highlight w:val="yellow"/>
        </w:rPr>
        <w:br w:type="page"/>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987"/>
        <w:gridCol w:w="856"/>
        <w:gridCol w:w="1701"/>
        <w:gridCol w:w="2126"/>
        <w:gridCol w:w="1843"/>
        <w:gridCol w:w="1837"/>
      </w:tblGrid>
      <w:tr w:rsidR="005E56C3" w:rsidRPr="000C5B79" w14:paraId="1898548E" w14:textId="77777777" w:rsidTr="00727FCB">
        <w:trPr>
          <w:trHeight w:hRule="exact" w:val="454"/>
          <w:tblHeader/>
          <w:jc w:val="center"/>
        </w:trPr>
        <w:tc>
          <w:tcPr>
            <w:tcW w:w="2836" w:type="dxa"/>
            <w:gridSpan w:val="3"/>
            <w:shd w:val="clear" w:color="auto" w:fill="F2F2F2" w:themeFill="background1" w:themeFillShade="F2"/>
            <w:vAlign w:val="center"/>
          </w:tcPr>
          <w:p w14:paraId="70DDF1C6" w14:textId="77777777"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t>Géométrie des pieux</w:t>
            </w:r>
          </w:p>
        </w:tc>
        <w:tc>
          <w:tcPr>
            <w:tcW w:w="3827" w:type="dxa"/>
            <w:gridSpan w:val="2"/>
            <w:shd w:val="clear" w:color="auto" w:fill="F2F2F2" w:themeFill="background1" w:themeFillShade="F2"/>
            <w:vAlign w:val="center"/>
          </w:tcPr>
          <w:p w14:paraId="0D9121C2" w14:textId="77777777"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rPr>
            </w:pPr>
            <w:r w:rsidRPr="000C5B79">
              <w:rPr>
                <w:rFonts w:ascii="Gotham Office" w:hAnsi="Gotham Office"/>
                <w:b/>
                <w:sz w:val="18"/>
                <w:szCs w:val="18"/>
              </w:rPr>
              <w:t>Dimensionnement des pieux aux ELS</w:t>
            </w:r>
          </w:p>
        </w:tc>
        <w:tc>
          <w:tcPr>
            <w:tcW w:w="3680" w:type="dxa"/>
            <w:gridSpan w:val="2"/>
            <w:shd w:val="clear" w:color="auto" w:fill="F2F2F2" w:themeFill="background1" w:themeFillShade="F2"/>
            <w:vAlign w:val="center"/>
          </w:tcPr>
          <w:p w14:paraId="13C8C773" w14:textId="77777777" w:rsidR="005E56C3" w:rsidRPr="000C5B79" w:rsidRDefault="005E56C3" w:rsidP="006C467B">
            <w:pPr>
              <w:suppressAutoHyphens/>
              <w:spacing w:before="120" w:after="120" w:line="240" w:lineRule="auto"/>
              <w:ind w:left="-114"/>
              <w:jc w:val="center"/>
              <w:rPr>
                <w:rFonts w:ascii="Gotham Office" w:hAnsi="Gotham Office"/>
                <w:b/>
                <w:sz w:val="18"/>
                <w:szCs w:val="18"/>
              </w:rPr>
            </w:pPr>
            <w:r w:rsidRPr="000C5B79">
              <w:rPr>
                <w:rFonts w:ascii="Gotham Office" w:hAnsi="Gotham Office"/>
                <w:b/>
                <w:sz w:val="18"/>
                <w:szCs w:val="18"/>
              </w:rPr>
              <w:t>Dimensionnement des pieux aux ELU</w:t>
            </w:r>
          </w:p>
        </w:tc>
      </w:tr>
      <w:tr w:rsidR="005E56C3" w:rsidRPr="000C5B79" w14:paraId="4FB16BF3" w14:textId="77777777" w:rsidTr="00727FCB">
        <w:trPr>
          <w:trHeight w:hRule="exact" w:val="1134"/>
          <w:tblHeader/>
          <w:jc w:val="center"/>
        </w:trPr>
        <w:tc>
          <w:tcPr>
            <w:tcW w:w="1980" w:type="dxa"/>
            <w:gridSpan w:val="2"/>
            <w:shd w:val="clear" w:color="auto" w:fill="F2F2F2" w:themeFill="background1" w:themeFillShade="F2"/>
            <w:vAlign w:val="center"/>
          </w:tcPr>
          <w:p w14:paraId="26F093E5" w14:textId="77777777" w:rsidR="005E56C3" w:rsidRPr="000C5B79" w:rsidRDefault="005E56C3" w:rsidP="006C467B">
            <w:pPr>
              <w:suppressAutoHyphens/>
              <w:spacing w:before="120" w:after="120" w:line="240" w:lineRule="auto"/>
              <w:ind w:left="-106" w:right="-122"/>
              <w:jc w:val="center"/>
              <w:rPr>
                <w:rFonts w:ascii="Gotham Office" w:hAnsi="Gotham Office"/>
                <w:b/>
                <w:sz w:val="18"/>
                <w:szCs w:val="18"/>
              </w:rPr>
            </w:pPr>
            <w:r w:rsidRPr="000C5B79">
              <w:rPr>
                <w:rFonts w:ascii="Gotham Office" w:hAnsi="Gotham Office"/>
                <w:b/>
                <w:sz w:val="18"/>
                <w:szCs w:val="18"/>
              </w:rPr>
              <w:t>Fiche du pieu</w:t>
            </w:r>
          </w:p>
        </w:tc>
        <w:tc>
          <w:tcPr>
            <w:tcW w:w="856" w:type="dxa"/>
            <w:vMerge w:val="restart"/>
            <w:shd w:val="clear" w:color="auto" w:fill="F2F2F2" w:themeFill="background1" w:themeFillShade="F2"/>
            <w:vAlign w:val="center"/>
          </w:tcPr>
          <w:p w14:paraId="76667687"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b/>
                <w:sz w:val="18"/>
                <w:szCs w:val="18"/>
              </w:rPr>
              <w:t>Diamètre B (mm)</w:t>
            </w:r>
          </w:p>
        </w:tc>
        <w:tc>
          <w:tcPr>
            <w:tcW w:w="1701" w:type="dxa"/>
            <w:shd w:val="clear" w:color="auto" w:fill="F2F2F2" w:themeFill="background1" w:themeFillShade="F2"/>
            <w:vAlign w:val="center"/>
          </w:tcPr>
          <w:p w14:paraId="53DE1E0A"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quasi-permanentes</w:t>
            </w:r>
          </w:p>
        </w:tc>
        <w:tc>
          <w:tcPr>
            <w:tcW w:w="2126" w:type="dxa"/>
            <w:shd w:val="clear" w:color="auto" w:fill="F2F2F2" w:themeFill="background1" w:themeFillShade="F2"/>
            <w:vAlign w:val="center"/>
          </w:tcPr>
          <w:p w14:paraId="0B334F5C"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caractéristiques</w:t>
            </w:r>
          </w:p>
        </w:tc>
        <w:tc>
          <w:tcPr>
            <w:tcW w:w="1843" w:type="dxa"/>
            <w:shd w:val="clear" w:color="auto" w:fill="F2F2F2" w:themeFill="background1" w:themeFillShade="F2"/>
            <w:vAlign w:val="center"/>
          </w:tcPr>
          <w:p w14:paraId="4A783B36"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fondamentales</w:t>
            </w:r>
          </w:p>
        </w:tc>
        <w:tc>
          <w:tcPr>
            <w:tcW w:w="1837" w:type="dxa"/>
            <w:shd w:val="clear" w:color="auto" w:fill="F2F2F2" w:themeFill="background1" w:themeFillShade="F2"/>
            <w:vAlign w:val="center"/>
          </w:tcPr>
          <w:p w14:paraId="018468B4" w14:textId="77777777" w:rsidR="005E56C3" w:rsidRPr="000C5B79" w:rsidRDefault="005E56C3" w:rsidP="006C467B">
            <w:pPr>
              <w:suppressAutoHyphens/>
              <w:spacing w:before="120" w:after="120" w:line="240" w:lineRule="auto"/>
              <w:ind w:left="-85" w:right="-62"/>
              <w:jc w:val="center"/>
              <w:rPr>
                <w:rFonts w:ascii="Gotham Office" w:hAnsi="Gotham Office"/>
                <w:sz w:val="18"/>
                <w:szCs w:val="18"/>
              </w:rPr>
            </w:pPr>
            <w:r w:rsidRPr="000C5B79">
              <w:rPr>
                <w:rFonts w:ascii="Gotham Office" w:hAnsi="Gotham Office"/>
                <w:sz w:val="18"/>
                <w:szCs w:val="18"/>
              </w:rPr>
              <w:t>Sous combinaisons accidentelles</w:t>
            </w:r>
          </w:p>
        </w:tc>
      </w:tr>
      <w:tr w:rsidR="005E56C3" w:rsidRPr="000C5B79" w14:paraId="06A699BD" w14:textId="77777777" w:rsidTr="00727FCB">
        <w:trPr>
          <w:trHeight w:hRule="exact" w:val="907"/>
          <w:tblHeader/>
          <w:jc w:val="center"/>
        </w:trPr>
        <w:tc>
          <w:tcPr>
            <w:tcW w:w="993" w:type="dxa"/>
            <w:shd w:val="clear" w:color="auto" w:fill="F2F2F2" w:themeFill="background1" w:themeFillShade="F2"/>
            <w:vAlign w:val="center"/>
          </w:tcPr>
          <w:p w14:paraId="648729B6" w14:textId="2BF414C7" w:rsidR="005E56C3" w:rsidRPr="000C5B79" w:rsidRDefault="005E56C3" w:rsidP="006C467B">
            <w:pPr>
              <w:tabs>
                <w:tab w:val="left" w:pos="708"/>
              </w:tabs>
              <w:suppressAutoHyphens/>
              <w:spacing w:before="120" w:after="120" w:line="240" w:lineRule="auto"/>
              <w:ind w:left="-102" w:right="-45"/>
              <w:jc w:val="center"/>
              <w:rPr>
                <w:rFonts w:ascii="Gotham Office" w:hAnsi="Gotham Office"/>
                <w:b/>
                <w:sz w:val="18"/>
                <w:szCs w:val="18"/>
              </w:rPr>
            </w:pPr>
            <w:r w:rsidRPr="000C5B79">
              <w:rPr>
                <w:rFonts w:ascii="Gotham Office" w:hAnsi="Gotham Office"/>
                <w:b/>
                <w:sz w:val="18"/>
                <w:szCs w:val="18"/>
              </w:rPr>
              <w:t>Cote NGF</w:t>
            </w:r>
            <w:r w:rsidRPr="000C5B79">
              <w:rPr>
                <w:rFonts w:ascii="Gotham Office" w:hAnsi="Gotham Office"/>
                <w:b/>
                <w:sz w:val="18"/>
                <w:szCs w:val="18"/>
                <w:highlight w:val="yellow"/>
              </w:rPr>
              <w:t>/</w:t>
            </w:r>
            <w:r w:rsidR="00727FCB" w:rsidRPr="000C5B79">
              <w:rPr>
                <w:rFonts w:ascii="Gotham Office" w:hAnsi="Gotham Office"/>
                <w:b/>
                <w:sz w:val="18"/>
                <w:szCs w:val="18"/>
                <w:highlight w:val="yellow"/>
              </w:rPr>
              <w:br/>
            </w:r>
            <w:r w:rsidRPr="000C5B79">
              <w:rPr>
                <w:rFonts w:ascii="Gotham Office" w:hAnsi="Gotham Office"/>
                <w:b/>
                <w:sz w:val="18"/>
                <w:szCs w:val="18"/>
                <w:highlight w:val="yellow"/>
              </w:rPr>
              <w:t>NVP</w:t>
            </w:r>
          </w:p>
        </w:tc>
        <w:tc>
          <w:tcPr>
            <w:tcW w:w="987" w:type="dxa"/>
            <w:shd w:val="clear" w:color="auto" w:fill="F2F2F2" w:themeFill="background1" w:themeFillShade="F2"/>
            <w:vAlign w:val="center"/>
          </w:tcPr>
          <w:p w14:paraId="305807A8" w14:textId="55F17A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m/</w:t>
            </w:r>
            <w:r w:rsidR="00727FCB" w:rsidRPr="000C5B79">
              <w:rPr>
                <w:rFonts w:ascii="Gotham Office" w:hAnsi="Gotham Office"/>
                <w:b/>
                <w:sz w:val="18"/>
                <w:szCs w:val="18"/>
              </w:rPr>
              <w:br/>
            </w:r>
            <w:r w:rsidRPr="000C5B79">
              <w:rPr>
                <w:rFonts w:ascii="Gotham Office" w:hAnsi="Gotham Office"/>
                <w:b/>
                <w:sz w:val="18"/>
                <w:szCs w:val="18"/>
              </w:rPr>
              <w:t>PFT</w:t>
            </w:r>
            <w:r w:rsidRPr="000C5B79">
              <w:rPr>
                <w:rFonts w:ascii="Gotham Office" w:hAnsi="Gotham Office"/>
                <w:b/>
                <w:sz w:val="18"/>
                <w:szCs w:val="18"/>
                <w:vertAlign w:val="superscript"/>
              </w:rPr>
              <w:t>(1)</w:t>
            </w:r>
          </w:p>
        </w:tc>
        <w:tc>
          <w:tcPr>
            <w:tcW w:w="856" w:type="dxa"/>
            <w:vMerge/>
            <w:shd w:val="clear" w:color="auto" w:fill="F2F2F2" w:themeFill="background1" w:themeFillShade="F2"/>
            <w:vAlign w:val="center"/>
          </w:tcPr>
          <w:p w14:paraId="3C2A7805" w14:textId="77777777" w:rsidR="005E56C3" w:rsidRPr="000C5B79" w:rsidRDefault="005E56C3" w:rsidP="006C467B">
            <w:pPr>
              <w:tabs>
                <w:tab w:val="center" w:pos="4536"/>
                <w:tab w:val="right" w:pos="9072"/>
              </w:tabs>
              <w:suppressAutoHyphens/>
              <w:spacing w:before="120" w:after="120" w:line="240" w:lineRule="auto"/>
              <w:ind w:left="-51" w:right="-54"/>
              <w:jc w:val="center"/>
              <w:rPr>
                <w:rFonts w:ascii="Gotham Office" w:hAnsi="Gotham Office"/>
                <w:sz w:val="18"/>
                <w:szCs w:val="18"/>
              </w:rPr>
            </w:pPr>
          </w:p>
        </w:tc>
        <w:tc>
          <w:tcPr>
            <w:tcW w:w="1701" w:type="dxa"/>
            <w:shd w:val="clear" w:color="auto" w:fill="F2F2F2" w:themeFill="background1" w:themeFillShade="F2"/>
            <w:vAlign w:val="center"/>
          </w:tcPr>
          <w:p w14:paraId="444B364D" w14:textId="77777777" w:rsidR="005E56C3" w:rsidRPr="000C5B79" w:rsidRDefault="005E56C3" w:rsidP="006C467B">
            <w:pPr>
              <w:tabs>
                <w:tab w:val="center" w:pos="4536"/>
                <w:tab w:val="right" w:pos="9072"/>
              </w:tabs>
              <w:suppressAutoHyphens/>
              <w:spacing w:before="120" w:after="120" w:line="240" w:lineRule="auto"/>
              <w:ind w:left="-116" w:right="-58"/>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b/>
                <w:sz w:val="18"/>
                <w:szCs w:val="18"/>
              </w:rPr>
              <w:t>R</w:t>
            </w:r>
            <w:r w:rsidRPr="000C5B79">
              <w:rPr>
                <w:rFonts w:ascii="Gotham Office" w:hAnsi="Gotham Office"/>
                <w:b/>
                <w:sz w:val="18"/>
                <w:szCs w:val="18"/>
                <w:vertAlign w:val="subscript"/>
              </w:rPr>
              <w:t>t</w:t>
            </w:r>
            <w:r w:rsidRPr="000C5B79">
              <w:rPr>
                <w:rFonts w:ascii="Calibri" w:hAnsi="Calibri" w:cs="Calibri"/>
                <w:b/>
                <w:sz w:val="18"/>
                <w:szCs w:val="18"/>
                <w:vertAlign w:val="subscript"/>
              </w:rPr>
              <w:t> </w:t>
            </w:r>
            <w:r w:rsidRPr="000C5B79">
              <w:rPr>
                <w:rFonts w:ascii="Gotham Office" w:hAnsi="Gotham Office"/>
                <w:b/>
                <w:sz w:val="18"/>
                <w:szCs w:val="18"/>
                <w:vertAlign w:val="subscript"/>
              </w:rPr>
              <w:t>;cr</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c>
          <w:tcPr>
            <w:tcW w:w="2126" w:type="dxa"/>
            <w:shd w:val="clear" w:color="auto" w:fill="F2F2F2" w:themeFill="background1" w:themeFillShade="F2"/>
            <w:vAlign w:val="center"/>
          </w:tcPr>
          <w:p w14:paraId="146F03B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b/>
                <w:sz w:val="18"/>
                <w:szCs w:val="18"/>
              </w:rPr>
              <w:t>R</w:t>
            </w:r>
            <w:r w:rsidRPr="000C5B79">
              <w:rPr>
                <w:rFonts w:ascii="Gotham Office" w:hAnsi="Gotham Office"/>
                <w:b/>
                <w:sz w:val="18"/>
                <w:szCs w:val="18"/>
                <w:vertAlign w:val="subscript"/>
              </w:rPr>
              <w:t>t</w:t>
            </w:r>
            <w:r w:rsidRPr="000C5B79">
              <w:rPr>
                <w:rFonts w:ascii="Calibri" w:hAnsi="Calibri" w:cs="Calibri"/>
                <w:b/>
                <w:sz w:val="18"/>
                <w:szCs w:val="18"/>
                <w:vertAlign w:val="subscript"/>
              </w:rPr>
              <w:t> </w:t>
            </w:r>
            <w:r w:rsidRPr="000C5B79">
              <w:rPr>
                <w:rFonts w:ascii="Gotham Office" w:hAnsi="Gotham Office"/>
                <w:b/>
                <w:sz w:val="18"/>
                <w:szCs w:val="18"/>
                <w:vertAlign w:val="subscript"/>
              </w:rPr>
              <w:t>;cr</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c>
          <w:tcPr>
            <w:tcW w:w="1843" w:type="dxa"/>
            <w:shd w:val="clear" w:color="auto" w:fill="F2F2F2" w:themeFill="background1" w:themeFillShade="F2"/>
            <w:vAlign w:val="center"/>
          </w:tcPr>
          <w:p w14:paraId="01ED3701" w14:textId="77777777" w:rsidR="005E56C3" w:rsidRPr="000C5B79" w:rsidRDefault="005E56C3" w:rsidP="006C467B">
            <w:pPr>
              <w:tabs>
                <w:tab w:val="center" w:pos="4536"/>
                <w:tab w:val="right" w:pos="9072"/>
              </w:tabs>
              <w:suppressAutoHyphens/>
              <w:spacing w:before="120" w:after="120" w:line="240" w:lineRule="auto"/>
              <w:ind w:left="-122" w:right="-60"/>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sz w:val="18"/>
                <w:szCs w:val="18"/>
              </w:rPr>
              <w:br/>
            </w:r>
            <w:r w:rsidRPr="000C5B79">
              <w:rPr>
                <w:rFonts w:ascii="Gotham Office" w:hAnsi="Gotham Office"/>
                <w:b/>
                <w:sz w:val="18"/>
                <w:szCs w:val="18"/>
              </w:rPr>
              <w:t>R</w:t>
            </w:r>
            <w:r w:rsidRPr="000C5B79">
              <w:rPr>
                <w:rFonts w:ascii="Gotham Office" w:hAnsi="Gotham Office"/>
                <w:b/>
                <w:sz w:val="18"/>
                <w:szCs w:val="18"/>
                <w:vertAlign w:val="subscript"/>
              </w:rPr>
              <w:t>t</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c>
          <w:tcPr>
            <w:tcW w:w="1837" w:type="dxa"/>
            <w:shd w:val="clear" w:color="auto" w:fill="F2F2F2" w:themeFill="background1" w:themeFillShade="F2"/>
            <w:vAlign w:val="center"/>
          </w:tcPr>
          <w:p w14:paraId="0463E07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Charges admissibles </w:t>
            </w:r>
            <w:r w:rsidRPr="000C5B79">
              <w:rPr>
                <w:rFonts w:ascii="Gotham Office" w:hAnsi="Gotham Office"/>
                <w:sz w:val="18"/>
                <w:szCs w:val="18"/>
              </w:rPr>
              <w:br/>
            </w:r>
            <w:r w:rsidRPr="000C5B79">
              <w:rPr>
                <w:rFonts w:ascii="Gotham Office" w:hAnsi="Gotham Office"/>
                <w:b/>
                <w:sz w:val="18"/>
                <w:szCs w:val="18"/>
              </w:rPr>
              <w:t>R</w:t>
            </w:r>
            <w:r w:rsidRPr="000C5B79">
              <w:rPr>
                <w:rFonts w:ascii="Gotham Office" w:hAnsi="Gotham Office"/>
                <w:b/>
                <w:sz w:val="18"/>
                <w:szCs w:val="18"/>
                <w:vertAlign w:val="subscript"/>
              </w:rPr>
              <w:t>t</w:t>
            </w:r>
            <w:r w:rsidRPr="000C5B79">
              <w:rPr>
                <w:rFonts w:ascii="Calibri" w:hAnsi="Calibri" w:cs="Calibri"/>
                <w:b/>
                <w:sz w:val="18"/>
                <w:szCs w:val="18"/>
                <w:vertAlign w:val="subscript"/>
              </w:rPr>
              <w:t> </w:t>
            </w:r>
            <w:r w:rsidRPr="000C5B79">
              <w:rPr>
                <w:rFonts w:ascii="Gotham Office" w:hAnsi="Gotham Office"/>
                <w:b/>
                <w:sz w:val="18"/>
                <w:szCs w:val="18"/>
                <w:vertAlign w:val="subscript"/>
              </w:rPr>
              <w:t>;d</w:t>
            </w:r>
            <w:r w:rsidRPr="000C5B79">
              <w:rPr>
                <w:rFonts w:ascii="Gotham Office" w:hAnsi="Gotham Office"/>
                <w:sz w:val="18"/>
                <w:szCs w:val="18"/>
              </w:rPr>
              <w:t xml:space="preserve"> (kN)</w:t>
            </w:r>
          </w:p>
        </w:tc>
      </w:tr>
      <w:tr w:rsidR="005E56C3" w:rsidRPr="000C5B79" w14:paraId="04D2BD45" w14:textId="77777777" w:rsidTr="00727FCB">
        <w:trPr>
          <w:trHeight w:hRule="exact" w:val="690"/>
          <w:jc w:val="center"/>
        </w:trPr>
        <w:tc>
          <w:tcPr>
            <w:tcW w:w="993" w:type="dxa"/>
            <w:vAlign w:val="center"/>
          </w:tcPr>
          <w:p w14:paraId="406498BB" w14:textId="77777777" w:rsidR="005E56C3" w:rsidRPr="000C5B79" w:rsidRDefault="005E56C3" w:rsidP="006C467B">
            <w:pPr>
              <w:suppressAutoHyphens/>
              <w:spacing w:before="120" w:after="120" w:line="240" w:lineRule="auto"/>
              <w:ind w:left="-102" w:right="-45"/>
              <w:jc w:val="center"/>
              <w:rPr>
                <w:rFonts w:ascii="Gotham Office" w:hAnsi="Gotham Office"/>
                <w:sz w:val="18"/>
                <w:szCs w:val="18"/>
              </w:rPr>
            </w:pPr>
            <w:r w:rsidRPr="000C5B79">
              <w:rPr>
                <w:rFonts w:ascii="Gotham Office" w:hAnsi="Gotham Office"/>
                <w:sz w:val="18"/>
                <w:szCs w:val="18"/>
                <w:highlight w:val="yellow"/>
              </w:rPr>
              <w:t>XX,X</w:t>
            </w:r>
          </w:p>
        </w:tc>
        <w:tc>
          <w:tcPr>
            <w:tcW w:w="987" w:type="dxa"/>
            <w:vAlign w:val="center"/>
          </w:tcPr>
          <w:p w14:paraId="6E44078A"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856" w:type="dxa"/>
            <w:vAlign w:val="center"/>
          </w:tcPr>
          <w:p w14:paraId="42E228A0"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700 / 720</w:t>
            </w:r>
          </w:p>
        </w:tc>
        <w:tc>
          <w:tcPr>
            <w:tcW w:w="1701" w:type="dxa"/>
            <w:vAlign w:val="center"/>
          </w:tcPr>
          <w:p w14:paraId="793D66C0"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2126" w:type="dxa"/>
            <w:vAlign w:val="center"/>
          </w:tcPr>
          <w:p w14:paraId="439BD1C8"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843" w:type="dxa"/>
            <w:vAlign w:val="center"/>
          </w:tcPr>
          <w:p w14:paraId="4BCBAD36"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837" w:type="dxa"/>
            <w:vAlign w:val="center"/>
          </w:tcPr>
          <w:p w14:paraId="5FC0DC5D" w14:textId="77777777" w:rsidR="005E56C3" w:rsidRPr="000C5B79" w:rsidRDefault="005E56C3" w:rsidP="006C467B">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X XXX,X</w:t>
            </w:r>
          </w:p>
        </w:tc>
      </w:tr>
      <w:tr w:rsidR="005E56C3" w:rsidRPr="000C5B79" w14:paraId="79746D4C" w14:textId="77777777" w:rsidTr="00727FCB">
        <w:trPr>
          <w:trHeight w:hRule="exact" w:val="714"/>
          <w:jc w:val="center"/>
        </w:trPr>
        <w:tc>
          <w:tcPr>
            <w:tcW w:w="993" w:type="dxa"/>
            <w:vAlign w:val="center"/>
          </w:tcPr>
          <w:p w14:paraId="23B3BF9C" w14:textId="77777777" w:rsidR="005E56C3" w:rsidRPr="000C5B79" w:rsidRDefault="005E56C3" w:rsidP="006C467B">
            <w:pPr>
              <w:suppressAutoHyphens/>
              <w:spacing w:before="120" w:after="120" w:line="240" w:lineRule="auto"/>
              <w:ind w:left="-102" w:right="-45"/>
              <w:jc w:val="center"/>
              <w:rPr>
                <w:rFonts w:ascii="Gotham Office" w:hAnsi="Gotham Office"/>
                <w:sz w:val="18"/>
                <w:szCs w:val="18"/>
              </w:rPr>
            </w:pPr>
            <w:r w:rsidRPr="000C5B79">
              <w:rPr>
                <w:rFonts w:ascii="Gotham Office" w:hAnsi="Gotham Office"/>
                <w:sz w:val="18"/>
                <w:szCs w:val="18"/>
                <w:highlight w:val="yellow"/>
              </w:rPr>
              <w:t>XX,X</w:t>
            </w:r>
          </w:p>
        </w:tc>
        <w:tc>
          <w:tcPr>
            <w:tcW w:w="987" w:type="dxa"/>
            <w:vAlign w:val="center"/>
          </w:tcPr>
          <w:p w14:paraId="41CA7859"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856" w:type="dxa"/>
            <w:vAlign w:val="center"/>
          </w:tcPr>
          <w:p w14:paraId="0F77BC69"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800 / 820</w:t>
            </w:r>
          </w:p>
        </w:tc>
        <w:tc>
          <w:tcPr>
            <w:tcW w:w="1701" w:type="dxa"/>
            <w:vAlign w:val="center"/>
          </w:tcPr>
          <w:p w14:paraId="7F83C5F5"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2126" w:type="dxa"/>
            <w:vAlign w:val="center"/>
          </w:tcPr>
          <w:p w14:paraId="7D4E429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843" w:type="dxa"/>
            <w:vAlign w:val="center"/>
          </w:tcPr>
          <w:p w14:paraId="3E5D54A0"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837" w:type="dxa"/>
            <w:vAlign w:val="center"/>
          </w:tcPr>
          <w:p w14:paraId="1D8459C4" w14:textId="77777777" w:rsidR="005E56C3" w:rsidRPr="000C5B79" w:rsidRDefault="005E56C3" w:rsidP="006C467B">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X XXX,X</w:t>
            </w:r>
          </w:p>
        </w:tc>
      </w:tr>
      <w:tr w:rsidR="005E56C3" w:rsidRPr="000C5B79" w14:paraId="36672234" w14:textId="77777777" w:rsidTr="00727FCB">
        <w:trPr>
          <w:trHeight w:hRule="exact" w:val="697"/>
          <w:jc w:val="center"/>
        </w:trPr>
        <w:tc>
          <w:tcPr>
            <w:tcW w:w="993" w:type="dxa"/>
            <w:vAlign w:val="center"/>
          </w:tcPr>
          <w:p w14:paraId="0291E630" w14:textId="77777777" w:rsidR="005E56C3" w:rsidRPr="000C5B79" w:rsidRDefault="005E56C3" w:rsidP="006C467B">
            <w:pPr>
              <w:suppressAutoHyphens/>
              <w:spacing w:before="120" w:after="120" w:line="240" w:lineRule="auto"/>
              <w:ind w:left="-102" w:right="-45"/>
              <w:jc w:val="center"/>
              <w:rPr>
                <w:rFonts w:ascii="Gotham Office" w:hAnsi="Gotham Office"/>
                <w:sz w:val="18"/>
                <w:szCs w:val="18"/>
              </w:rPr>
            </w:pPr>
            <w:r w:rsidRPr="000C5B79">
              <w:rPr>
                <w:rFonts w:ascii="Gotham Office" w:hAnsi="Gotham Office"/>
                <w:sz w:val="18"/>
                <w:szCs w:val="18"/>
                <w:highlight w:val="yellow"/>
              </w:rPr>
              <w:t>XX,X</w:t>
            </w:r>
          </w:p>
        </w:tc>
        <w:tc>
          <w:tcPr>
            <w:tcW w:w="987" w:type="dxa"/>
            <w:vAlign w:val="center"/>
          </w:tcPr>
          <w:p w14:paraId="3238705E"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856" w:type="dxa"/>
            <w:vAlign w:val="center"/>
          </w:tcPr>
          <w:p w14:paraId="3A3B911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900 / 920</w:t>
            </w:r>
          </w:p>
        </w:tc>
        <w:tc>
          <w:tcPr>
            <w:tcW w:w="1701" w:type="dxa"/>
            <w:vAlign w:val="center"/>
          </w:tcPr>
          <w:p w14:paraId="1A398F53"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2126" w:type="dxa"/>
            <w:vAlign w:val="center"/>
          </w:tcPr>
          <w:p w14:paraId="2D3C1B93"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843" w:type="dxa"/>
            <w:vAlign w:val="center"/>
          </w:tcPr>
          <w:p w14:paraId="75FAA79F" w14:textId="77777777" w:rsidR="005E56C3" w:rsidRPr="000C5B79" w:rsidRDefault="005E56C3" w:rsidP="006C467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 XXX,X</w:t>
            </w:r>
          </w:p>
        </w:tc>
        <w:tc>
          <w:tcPr>
            <w:tcW w:w="1837" w:type="dxa"/>
            <w:vAlign w:val="center"/>
          </w:tcPr>
          <w:p w14:paraId="2BFD7B12" w14:textId="77777777" w:rsidR="005E56C3" w:rsidRPr="000C5B79" w:rsidRDefault="005E56C3" w:rsidP="006C467B">
            <w:pPr>
              <w:suppressAutoHyphens/>
              <w:spacing w:before="120" w:after="120" w:line="240" w:lineRule="auto"/>
              <w:ind w:left="-131" w:right="-120"/>
              <w:jc w:val="center"/>
              <w:rPr>
                <w:rFonts w:ascii="Gotham Office" w:hAnsi="Gotham Office"/>
                <w:sz w:val="18"/>
                <w:szCs w:val="18"/>
              </w:rPr>
            </w:pPr>
            <w:r w:rsidRPr="000C5B79">
              <w:rPr>
                <w:rFonts w:ascii="Gotham Office" w:hAnsi="Gotham Office"/>
                <w:sz w:val="18"/>
                <w:szCs w:val="18"/>
                <w:highlight w:val="yellow"/>
              </w:rPr>
              <w:t>X XXX,X</w:t>
            </w:r>
          </w:p>
        </w:tc>
      </w:tr>
    </w:tbl>
    <w:p w14:paraId="2D97F55D" w14:textId="77777777" w:rsidR="005E56C3" w:rsidRPr="000C5B79" w:rsidRDefault="005E56C3" w:rsidP="006C467B">
      <w:pPr>
        <w:suppressAutoHyphens/>
        <w:spacing w:before="120" w:after="120" w:line="360" w:lineRule="auto"/>
        <w:jc w:val="both"/>
        <w:rPr>
          <w:rFonts w:ascii="Gotham Office" w:hAnsi="Gotham Office" w:cs="Tahoma"/>
          <w:i/>
          <w:sz w:val="18"/>
          <w:szCs w:val="18"/>
          <w:highlight w:val="yellow"/>
        </w:rPr>
      </w:pPr>
      <w:r w:rsidRPr="000C5B79">
        <w:rPr>
          <w:rFonts w:ascii="Gotham Office" w:hAnsi="Gotham Office" w:cs="Tahoma"/>
          <w:i/>
          <w:sz w:val="18"/>
          <w:szCs w:val="18"/>
          <w:highlight w:val="yellow"/>
        </w:rPr>
        <w:t>(1) La Plateforme de Travail (PFT) supposée située à XX,X NGF/NVP (TN moyen actuel).</w:t>
      </w:r>
    </w:p>
    <w:tbl>
      <w:tblPr>
        <w:tblW w:w="9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1"/>
        <w:gridCol w:w="1150"/>
        <w:gridCol w:w="1714"/>
        <w:gridCol w:w="1625"/>
        <w:gridCol w:w="1722"/>
        <w:gridCol w:w="1722"/>
      </w:tblGrid>
      <w:tr w:rsidR="005E56C3" w:rsidRPr="000C5B79" w14:paraId="013F593F" w14:textId="77777777">
        <w:trPr>
          <w:trHeight w:hRule="exact" w:val="845"/>
          <w:jc w:val="center"/>
        </w:trPr>
        <w:tc>
          <w:tcPr>
            <w:tcW w:w="2701" w:type="dxa"/>
            <w:gridSpan w:val="2"/>
            <w:shd w:val="clear" w:color="auto" w:fill="F2F2F2"/>
            <w:vAlign w:val="center"/>
            <w:hideMark/>
          </w:tcPr>
          <w:p w14:paraId="39ACCDC6" w14:textId="5A2D070D"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highlight w:val="yellow"/>
              </w:rPr>
            </w:pPr>
            <w:r w:rsidRPr="000C5B79">
              <w:rPr>
                <w:rFonts w:ascii="Gotham Office" w:hAnsi="Gotham Office"/>
                <w:b/>
                <w:sz w:val="18"/>
                <w:szCs w:val="18"/>
                <w:highlight w:val="yellow"/>
              </w:rPr>
              <w:t xml:space="preserve">Caractéristiques des </w:t>
            </w:r>
            <w:r w:rsidR="00C31ECE" w:rsidRPr="000C5B79">
              <w:rPr>
                <w:rFonts w:ascii="Gotham Office" w:hAnsi="Gotham Office"/>
                <w:b/>
                <w:sz w:val="18"/>
                <w:szCs w:val="18"/>
                <w:highlight w:val="yellow"/>
              </w:rPr>
              <w:t>micropieux</w:t>
            </w:r>
            <w:r w:rsidRPr="000C5B79">
              <w:rPr>
                <w:rFonts w:ascii="Gotham Office" w:hAnsi="Gotham Office"/>
                <w:b/>
                <w:sz w:val="18"/>
                <w:szCs w:val="18"/>
                <w:highlight w:val="yellow"/>
              </w:rPr>
              <w:t xml:space="preserve"> type XXX</w:t>
            </w:r>
          </w:p>
        </w:tc>
        <w:tc>
          <w:tcPr>
            <w:tcW w:w="3339" w:type="dxa"/>
            <w:gridSpan w:val="2"/>
            <w:shd w:val="clear" w:color="auto" w:fill="F2F2F2"/>
            <w:vAlign w:val="center"/>
            <w:hideMark/>
          </w:tcPr>
          <w:p w14:paraId="355EE85E" w14:textId="77777777" w:rsidR="005E56C3" w:rsidRPr="000C5B79" w:rsidRDefault="005E56C3" w:rsidP="006C467B">
            <w:pPr>
              <w:tabs>
                <w:tab w:val="center" w:pos="4536"/>
                <w:tab w:val="right" w:pos="9072"/>
              </w:tabs>
              <w:suppressAutoHyphens/>
              <w:spacing w:before="120" w:after="120" w:line="240" w:lineRule="auto"/>
              <w:ind w:left="-142"/>
              <w:jc w:val="center"/>
              <w:rPr>
                <w:rFonts w:ascii="Gotham Office" w:hAnsi="Gotham Office"/>
                <w:b/>
                <w:sz w:val="18"/>
                <w:szCs w:val="18"/>
                <w:highlight w:val="yellow"/>
              </w:rPr>
            </w:pPr>
            <w:r w:rsidRPr="000C5B79">
              <w:rPr>
                <w:rFonts w:ascii="Gotham Office" w:hAnsi="Gotham Office"/>
                <w:b/>
                <w:sz w:val="18"/>
                <w:szCs w:val="18"/>
                <w:highlight w:val="yellow"/>
              </w:rPr>
              <w:t xml:space="preserve">Charges admissibles </w:t>
            </w:r>
            <w:r w:rsidRPr="000C5B79">
              <w:rPr>
                <w:rFonts w:ascii="Gotham Office" w:hAnsi="Gotham Office"/>
                <w:b/>
                <w:sz w:val="18"/>
                <w:szCs w:val="18"/>
                <w:highlight w:val="yellow"/>
              </w:rPr>
              <w:br/>
              <w:t>aux ELS</w:t>
            </w:r>
            <w:r w:rsidRPr="000C5B79">
              <w:rPr>
                <w:rFonts w:ascii="Calibri" w:hAnsi="Calibri" w:cs="Calibri"/>
                <w:b/>
                <w:sz w:val="18"/>
                <w:szCs w:val="18"/>
                <w:highlight w:val="yellow"/>
              </w:rPr>
              <w:t> </w:t>
            </w:r>
            <w:r w:rsidRPr="000C5B79">
              <w:rPr>
                <w:rFonts w:ascii="Gotham Office" w:hAnsi="Gotham Office"/>
                <w:b/>
                <w:sz w:val="18"/>
                <w:szCs w:val="18"/>
                <w:highlight w:val="yellow"/>
              </w:rPr>
              <w:t>: R</w:t>
            </w:r>
            <w:r w:rsidRPr="000C5B79">
              <w:rPr>
                <w:rFonts w:ascii="Gotham Office" w:hAnsi="Gotham Office"/>
                <w:b/>
                <w:sz w:val="18"/>
                <w:szCs w:val="18"/>
                <w:highlight w:val="yellow"/>
                <w:vertAlign w:val="subscript"/>
              </w:rPr>
              <w:t>t</w:t>
            </w:r>
            <w:r w:rsidRPr="000C5B79">
              <w:rPr>
                <w:rFonts w:ascii="Calibri" w:hAnsi="Calibri" w:cs="Calibri"/>
                <w:b/>
                <w:sz w:val="18"/>
                <w:szCs w:val="18"/>
                <w:highlight w:val="yellow"/>
                <w:vertAlign w:val="subscript"/>
              </w:rPr>
              <w:t> </w:t>
            </w:r>
            <w:r w:rsidRPr="000C5B79">
              <w:rPr>
                <w:rFonts w:ascii="Gotham Office" w:hAnsi="Gotham Office"/>
                <w:b/>
                <w:sz w:val="18"/>
                <w:szCs w:val="18"/>
                <w:highlight w:val="yellow"/>
                <w:vertAlign w:val="subscript"/>
              </w:rPr>
              <w:t>;cr</w:t>
            </w:r>
            <w:r w:rsidRPr="000C5B79">
              <w:rPr>
                <w:rFonts w:ascii="Calibri" w:hAnsi="Calibri" w:cs="Calibri"/>
                <w:b/>
                <w:sz w:val="18"/>
                <w:szCs w:val="18"/>
                <w:highlight w:val="yellow"/>
                <w:vertAlign w:val="subscript"/>
              </w:rPr>
              <w:t> </w:t>
            </w:r>
            <w:r w:rsidRPr="000C5B79">
              <w:rPr>
                <w:rFonts w:ascii="Gotham Office" w:hAnsi="Gotham Office"/>
                <w:b/>
                <w:sz w:val="18"/>
                <w:szCs w:val="18"/>
                <w:highlight w:val="yellow"/>
                <w:vertAlign w:val="subscript"/>
              </w:rPr>
              <w:t xml:space="preserve">;d </w:t>
            </w:r>
            <w:r w:rsidRPr="000C5B79">
              <w:rPr>
                <w:rFonts w:ascii="Gotham Office" w:hAnsi="Gotham Office"/>
                <w:b/>
                <w:sz w:val="18"/>
                <w:szCs w:val="18"/>
                <w:highlight w:val="yellow"/>
              </w:rPr>
              <w:t>(kN)</w:t>
            </w:r>
          </w:p>
        </w:tc>
        <w:tc>
          <w:tcPr>
            <w:tcW w:w="3444" w:type="dxa"/>
            <w:gridSpan w:val="2"/>
            <w:shd w:val="clear" w:color="auto" w:fill="F2F2F2"/>
            <w:vAlign w:val="center"/>
            <w:hideMark/>
          </w:tcPr>
          <w:p w14:paraId="150523E9" w14:textId="77777777" w:rsidR="005E56C3" w:rsidRPr="000C5B79" w:rsidRDefault="005E56C3" w:rsidP="006C467B">
            <w:pPr>
              <w:suppressAutoHyphens/>
              <w:spacing w:before="120" w:after="120" w:line="240" w:lineRule="auto"/>
              <w:ind w:left="-114"/>
              <w:jc w:val="center"/>
              <w:rPr>
                <w:rFonts w:ascii="Gotham Office" w:hAnsi="Gotham Office"/>
                <w:b/>
                <w:sz w:val="18"/>
                <w:szCs w:val="18"/>
                <w:highlight w:val="yellow"/>
              </w:rPr>
            </w:pPr>
            <w:r w:rsidRPr="000C5B79">
              <w:rPr>
                <w:rFonts w:ascii="Gotham Office" w:hAnsi="Gotham Office"/>
                <w:b/>
                <w:sz w:val="18"/>
                <w:szCs w:val="18"/>
                <w:highlight w:val="yellow"/>
              </w:rPr>
              <w:t xml:space="preserve">Charges admissibles </w:t>
            </w:r>
            <w:r w:rsidRPr="000C5B79">
              <w:rPr>
                <w:rFonts w:ascii="Gotham Office" w:hAnsi="Gotham Office"/>
                <w:b/>
                <w:sz w:val="18"/>
                <w:szCs w:val="18"/>
                <w:highlight w:val="yellow"/>
              </w:rPr>
              <w:br/>
              <w:t>aux ELU</w:t>
            </w:r>
            <w:r w:rsidRPr="000C5B79">
              <w:rPr>
                <w:rFonts w:ascii="Calibri" w:hAnsi="Calibri" w:cs="Calibri"/>
                <w:b/>
                <w:sz w:val="18"/>
                <w:szCs w:val="18"/>
                <w:highlight w:val="yellow"/>
              </w:rPr>
              <w:t> </w:t>
            </w:r>
            <w:r w:rsidRPr="000C5B79">
              <w:rPr>
                <w:rFonts w:ascii="Gotham Office" w:hAnsi="Gotham Office"/>
                <w:b/>
                <w:sz w:val="18"/>
                <w:szCs w:val="18"/>
                <w:highlight w:val="yellow"/>
              </w:rPr>
              <w:t>: R</w:t>
            </w:r>
            <w:r w:rsidRPr="000C5B79">
              <w:rPr>
                <w:rFonts w:ascii="Gotham Office" w:hAnsi="Gotham Office"/>
                <w:b/>
                <w:sz w:val="18"/>
                <w:szCs w:val="18"/>
                <w:highlight w:val="yellow"/>
                <w:vertAlign w:val="subscript"/>
              </w:rPr>
              <w:t>t</w:t>
            </w:r>
            <w:r w:rsidRPr="000C5B79">
              <w:rPr>
                <w:rFonts w:ascii="Calibri" w:hAnsi="Calibri" w:cs="Calibri"/>
                <w:b/>
                <w:sz w:val="18"/>
                <w:szCs w:val="18"/>
                <w:highlight w:val="yellow"/>
                <w:vertAlign w:val="subscript"/>
              </w:rPr>
              <w:t> </w:t>
            </w:r>
            <w:r w:rsidRPr="000C5B79">
              <w:rPr>
                <w:rFonts w:ascii="Gotham Office" w:hAnsi="Gotham Office"/>
                <w:b/>
                <w:sz w:val="18"/>
                <w:szCs w:val="18"/>
                <w:highlight w:val="yellow"/>
                <w:vertAlign w:val="subscript"/>
              </w:rPr>
              <w:t xml:space="preserve">;d </w:t>
            </w:r>
            <w:r w:rsidRPr="000C5B79">
              <w:rPr>
                <w:rFonts w:ascii="Gotham Office" w:hAnsi="Gotham Office"/>
                <w:b/>
                <w:sz w:val="18"/>
                <w:szCs w:val="18"/>
                <w:highlight w:val="yellow"/>
              </w:rPr>
              <w:t>(kN)</w:t>
            </w:r>
          </w:p>
        </w:tc>
      </w:tr>
      <w:tr w:rsidR="005E56C3" w:rsidRPr="000C5B79" w14:paraId="23066F8C" w14:textId="77777777" w:rsidTr="00727FCB">
        <w:trPr>
          <w:trHeight w:hRule="exact" w:val="1134"/>
          <w:jc w:val="center"/>
        </w:trPr>
        <w:tc>
          <w:tcPr>
            <w:tcW w:w="1551" w:type="dxa"/>
            <w:shd w:val="clear" w:color="auto" w:fill="F2F2F2"/>
            <w:vAlign w:val="center"/>
          </w:tcPr>
          <w:p w14:paraId="764F70D1"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Longueur</w:t>
            </w:r>
            <w:r w:rsidRPr="000C5B79">
              <w:rPr>
                <w:rFonts w:ascii="Gotham Office" w:hAnsi="Gotham Office"/>
                <w:sz w:val="18"/>
                <w:szCs w:val="18"/>
                <w:highlight w:val="yellow"/>
              </w:rPr>
              <w:br/>
              <w:t>(m/PFT)</w:t>
            </w:r>
            <w:r w:rsidRPr="000C5B79">
              <w:rPr>
                <w:rFonts w:ascii="Gotham Office" w:hAnsi="Gotham Office"/>
                <w:sz w:val="18"/>
                <w:szCs w:val="18"/>
                <w:highlight w:val="yellow"/>
                <w:vertAlign w:val="superscript"/>
              </w:rPr>
              <w:t>(1)</w:t>
            </w:r>
          </w:p>
        </w:tc>
        <w:tc>
          <w:tcPr>
            <w:tcW w:w="1150" w:type="dxa"/>
            <w:shd w:val="clear" w:color="auto" w:fill="F2F2F2"/>
            <w:vAlign w:val="center"/>
            <w:hideMark/>
          </w:tcPr>
          <w:p w14:paraId="60A80533"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Diamètre</w:t>
            </w:r>
            <w:r w:rsidRPr="000C5B79">
              <w:rPr>
                <w:rFonts w:ascii="Gotham Office" w:hAnsi="Gotham Office"/>
                <w:sz w:val="18"/>
                <w:szCs w:val="18"/>
                <w:highlight w:val="yellow"/>
              </w:rPr>
              <w:br/>
              <w:t>B (mm)</w:t>
            </w:r>
          </w:p>
        </w:tc>
        <w:tc>
          <w:tcPr>
            <w:tcW w:w="1714" w:type="dxa"/>
            <w:shd w:val="clear" w:color="auto" w:fill="F2F2F2"/>
            <w:vAlign w:val="center"/>
            <w:hideMark/>
          </w:tcPr>
          <w:p w14:paraId="28DC63E6"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quasi-permanentes</w:t>
            </w:r>
          </w:p>
        </w:tc>
        <w:tc>
          <w:tcPr>
            <w:tcW w:w="1625" w:type="dxa"/>
            <w:shd w:val="clear" w:color="auto" w:fill="F2F2F2"/>
            <w:vAlign w:val="center"/>
            <w:hideMark/>
          </w:tcPr>
          <w:p w14:paraId="29F13763"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caractéristiques</w:t>
            </w:r>
          </w:p>
        </w:tc>
        <w:tc>
          <w:tcPr>
            <w:tcW w:w="1722" w:type="dxa"/>
            <w:shd w:val="clear" w:color="auto" w:fill="F2F2F2"/>
            <w:vAlign w:val="center"/>
            <w:hideMark/>
          </w:tcPr>
          <w:p w14:paraId="25E699B9"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fondamentales</w:t>
            </w:r>
          </w:p>
        </w:tc>
        <w:tc>
          <w:tcPr>
            <w:tcW w:w="1722" w:type="dxa"/>
            <w:shd w:val="clear" w:color="auto" w:fill="F2F2F2"/>
            <w:vAlign w:val="center"/>
            <w:hideMark/>
          </w:tcPr>
          <w:p w14:paraId="1AA40FFF" w14:textId="77777777" w:rsidR="005E56C3" w:rsidRPr="000C5B79" w:rsidRDefault="005E56C3" w:rsidP="006C467B">
            <w:pPr>
              <w:suppressAutoHyphens/>
              <w:spacing w:before="120" w:after="120" w:line="240" w:lineRule="auto"/>
              <w:ind w:left="-87" w:right="-65"/>
              <w:jc w:val="center"/>
              <w:rPr>
                <w:rFonts w:ascii="Gotham Office" w:hAnsi="Gotham Office"/>
                <w:sz w:val="18"/>
                <w:szCs w:val="18"/>
                <w:highlight w:val="yellow"/>
              </w:rPr>
            </w:pPr>
            <w:r w:rsidRPr="000C5B79">
              <w:rPr>
                <w:rFonts w:ascii="Gotham Office" w:hAnsi="Gotham Office"/>
                <w:sz w:val="18"/>
                <w:szCs w:val="18"/>
                <w:highlight w:val="yellow"/>
              </w:rPr>
              <w:t>Sous combinaisons accidentelles</w:t>
            </w:r>
          </w:p>
        </w:tc>
      </w:tr>
      <w:tr w:rsidR="005E56C3" w:rsidRPr="000C5B79" w14:paraId="04C1EEDF" w14:textId="77777777">
        <w:trPr>
          <w:trHeight w:val="567"/>
          <w:jc w:val="center"/>
        </w:trPr>
        <w:tc>
          <w:tcPr>
            <w:tcW w:w="1551" w:type="dxa"/>
            <w:vMerge w:val="restart"/>
            <w:vAlign w:val="center"/>
          </w:tcPr>
          <w:p w14:paraId="48F2136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L = XX,X m</w:t>
            </w:r>
            <w:r w:rsidRPr="000C5B79">
              <w:rPr>
                <w:rFonts w:ascii="Gotham Office" w:hAnsi="Gotham Office"/>
                <w:sz w:val="18"/>
                <w:szCs w:val="18"/>
                <w:highlight w:val="yellow"/>
              </w:rPr>
              <w:br/>
              <w:t>Soit une base à XX,X NGF/NVP</w:t>
            </w:r>
          </w:p>
        </w:tc>
        <w:tc>
          <w:tcPr>
            <w:tcW w:w="1150" w:type="dxa"/>
            <w:vAlign w:val="center"/>
          </w:tcPr>
          <w:p w14:paraId="09DED2C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150 mm</w:t>
            </w:r>
          </w:p>
        </w:tc>
        <w:tc>
          <w:tcPr>
            <w:tcW w:w="1714" w:type="dxa"/>
            <w:vAlign w:val="center"/>
          </w:tcPr>
          <w:p w14:paraId="4447C70C"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10ABF326"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2F9BBFD7"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051B561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6C287FD8" w14:textId="77777777">
        <w:trPr>
          <w:trHeight w:val="567"/>
          <w:jc w:val="center"/>
        </w:trPr>
        <w:tc>
          <w:tcPr>
            <w:tcW w:w="1551" w:type="dxa"/>
            <w:vMerge/>
            <w:vAlign w:val="center"/>
          </w:tcPr>
          <w:p w14:paraId="1EF59DEE"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4FB880C9"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200 mm</w:t>
            </w:r>
          </w:p>
        </w:tc>
        <w:tc>
          <w:tcPr>
            <w:tcW w:w="1714" w:type="dxa"/>
            <w:vAlign w:val="center"/>
          </w:tcPr>
          <w:p w14:paraId="74318A3D"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2B914397"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7EDAD463"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2C12E6AF"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15B97342" w14:textId="77777777">
        <w:trPr>
          <w:trHeight w:val="397"/>
          <w:jc w:val="center"/>
        </w:trPr>
        <w:tc>
          <w:tcPr>
            <w:tcW w:w="1551" w:type="dxa"/>
            <w:vMerge/>
            <w:vAlign w:val="center"/>
          </w:tcPr>
          <w:p w14:paraId="68BD6B1E"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45C33C3C"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250 mm</w:t>
            </w:r>
          </w:p>
        </w:tc>
        <w:tc>
          <w:tcPr>
            <w:tcW w:w="1714" w:type="dxa"/>
            <w:vAlign w:val="center"/>
          </w:tcPr>
          <w:p w14:paraId="6DEA9792"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5BC5AAB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4932C688"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3BF73502"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1828CB62" w14:textId="77777777">
        <w:trPr>
          <w:trHeight w:val="397"/>
          <w:jc w:val="center"/>
        </w:trPr>
        <w:tc>
          <w:tcPr>
            <w:tcW w:w="1551" w:type="dxa"/>
            <w:vMerge w:val="restart"/>
            <w:vAlign w:val="center"/>
          </w:tcPr>
          <w:p w14:paraId="0687632D"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L = XX,X m</w:t>
            </w:r>
            <w:r w:rsidRPr="000C5B79">
              <w:rPr>
                <w:rFonts w:ascii="Gotham Office" w:hAnsi="Gotham Office"/>
                <w:sz w:val="18"/>
                <w:szCs w:val="18"/>
                <w:highlight w:val="yellow"/>
              </w:rPr>
              <w:br/>
              <w:t>Soit une base à XX,X NGF/NVP</w:t>
            </w:r>
          </w:p>
        </w:tc>
        <w:tc>
          <w:tcPr>
            <w:tcW w:w="1150" w:type="dxa"/>
            <w:vAlign w:val="center"/>
          </w:tcPr>
          <w:p w14:paraId="12F471AB"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150 mm</w:t>
            </w:r>
          </w:p>
        </w:tc>
        <w:tc>
          <w:tcPr>
            <w:tcW w:w="1714" w:type="dxa"/>
            <w:vAlign w:val="center"/>
          </w:tcPr>
          <w:p w14:paraId="46B9691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520070A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75EE17A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4A0E0D80"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54473D9B" w14:textId="77777777">
        <w:trPr>
          <w:trHeight w:val="397"/>
          <w:jc w:val="center"/>
        </w:trPr>
        <w:tc>
          <w:tcPr>
            <w:tcW w:w="1551" w:type="dxa"/>
            <w:vMerge/>
            <w:vAlign w:val="center"/>
          </w:tcPr>
          <w:p w14:paraId="700F26F2"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10560289"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200 mm</w:t>
            </w:r>
          </w:p>
        </w:tc>
        <w:tc>
          <w:tcPr>
            <w:tcW w:w="1714" w:type="dxa"/>
            <w:vAlign w:val="center"/>
          </w:tcPr>
          <w:p w14:paraId="4EABF58B"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35F7C30B"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7D0245E6"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5B407EA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5E56C3" w:rsidRPr="000C5B79" w14:paraId="757947B9" w14:textId="77777777">
        <w:trPr>
          <w:trHeight w:val="397"/>
          <w:jc w:val="center"/>
        </w:trPr>
        <w:tc>
          <w:tcPr>
            <w:tcW w:w="1551" w:type="dxa"/>
            <w:vMerge/>
            <w:vAlign w:val="center"/>
          </w:tcPr>
          <w:p w14:paraId="4C134FF4" w14:textId="77777777" w:rsidR="005E56C3" w:rsidRPr="000C5B79" w:rsidRDefault="005E56C3" w:rsidP="006C467B">
            <w:pPr>
              <w:suppressAutoHyphens/>
              <w:spacing w:before="120" w:after="120" w:line="240" w:lineRule="auto"/>
              <w:jc w:val="center"/>
              <w:rPr>
                <w:rFonts w:ascii="Gotham Office" w:hAnsi="Gotham Office"/>
                <w:sz w:val="18"/>
                <w:szCs w:val="18"/>
                <w:highlight w:val="yellow"/>
              </w:rPr>
            </w:pPr>
          </w:p>
        </w:tc>
        <w:tc>
          <w:tcPr>
            <w:tcW w:w="1150" w:type="dxa"/>
            <w:vAlign w:val="center"/>
          </w:tcPr>
          <w:p w14:paraId="1BEF2C05"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250 mm</w:t>
            </w:r>
          </w:p>
        </w:tc>
        <w:tc>
          <w:tcPr>
            <w:tcW w:w="1714" w:type="dxa"/>
            <w:vAlign w:val="center"/>
          </w:tcPr>
          <w:p w14:paraId="4178704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625" w:type="dxa"/>
            <w:vAlign w:val="center"/>
          </w:tcPr>
          <w:p w14:paraId="4477C03D"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4116AE57"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722" w:type="dxa"/>
            <w:vAlign w:val="center"/>
          </w:tcPr>
          <w:p w14:paraId="1E2B12B4" w14:textId="77777777" w:rsidR="005E56C3" w:rsidRPr="000C5B79" w:rsidRDefault="005E56C3" w:rsidP="006C467B">
            <w:pPr>
              <w:tabs>
                <w:tab w:val="center" w:pos="4536"/>
                <w:tab w:val="right" w:pos="9072"/>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48C17739" w14:textId="77777777" w:rsidR="005E56C3" w:rsidRDefault="005E56C3" w:rsidP="006C467B">
      <w:pPr>
        <w:suppressAutoHyphens/>
        <w:spacing w:before="120" w:after="120" w:line="360" w:lineRule="auto"/>
        <w:jc w:val="both"/>
        <w:rPr>
          <w:rFonts w:ascii="Gotham Office" w:hAnsi="Gotham Office" w:cs="Tahoma"/>
          <w:i/>
          <w:sz w:val="18"/>
          <w:szCs w:val="18"/>
          <w:highlight w:val="yellow"/>
        </w:rPr>
      </w:pPr>
      <w:r w:rsidRPr="000C5B79">
        <w:rPr>
          <w:rFonts w:ascii="Gotham Office" w:hAnsi="Gotham Office" w:cs="Tahoma"/>
          <w:i/>
          <w:sz w:val="18"/>
          <w:szCs w:val="18"/>
          <w:highlight w:val="yellow"/>
        </w:rPr>
        <w:t>(1) La Plateforme de Travail (PFT) supposée située à XX,X NGF/NVP (TN moyen actuel).</w:t>
      </w:r>
    </w:p>
    <w:p w14:paraId="4A64B040" w14:textId="5C0F0EA4" w:rsidR="0064648A" w:rsidRDefault="005E56C3" w:rsidP="0064648A">
      <w:pPr>
        <w:suppressAutoHyphens/>
        <w:spacing w:before="120" w:after="120" w:line="360" w:lineRule="auto"/>
        <w:jc w:val="both"/>
        <w:rPr>
          <w:rFonts w:ascii="Gotham Office" w:hAnsi="Gotham Office"/>
          <w:sz w:val="22"/>
          <w:szCs w:val="22"/>
          <w:highlight w:val="yellow"/>
        </w:rPr>
      </w:pPr>
      <w:bookmarkStart w:id="336" w:name="_Hlk65086414"/>
      <w:r w:rsidRPr="000C5B79">
        <w:rPr>
          <w:rFonts w:ascii="Gotham Office" w:hAnsi="Gotham Office"/>
          <w:sz w:val="22"/>
          <w:szCs w:val="22"/>
          <w:highlight w:val="yellow"/>
          <w:u w:val="single"/>
        </w:rPr>
        <w:t>Remarque</w:t>
      </w:r>
      <w:r w:rsidRPr="000C5B79">
        <w:rPr>
          <w:rFonts w:ascii="Calibri" w:hAnsi="Calibri" w:cs="Calibri"/>
          <w:b/>
          <w:sz w:val="22"/>
          <w:szCs w:val="22"/>
          <w:highlight w:val="yellow"/>
        </w:rPr>
        <w:t> </w:t>
      </w:r>
      <w:r w:rsidRPr="000C5B79">
        <w:rPr>
          <w:rFonts w:ascii="Gotham Office" w:hAnsi="Gotham Office"/>
          <w:b/>
          <w:sz w:val="22"/>
          <w:szCs w:val="22"/>
          <w:highlight w:val="yellow"/>
        </w:rPr>
        <w:t xml:space="preserve">: </w:t>
      </w:r>
      <w:r w:rsidRPr="000C5B79">
        <w:rPr>
          <w:rFonts w:ascii="Gotham Office" w:hAnsi="Gotham Office"/>
          <w:sz w:val="22"/>
          <w:szCs w:val="22"/>
          <w:highlight w:val="yellow"/>
        </w:rPr>
        <w:t xml:space="preserve">La/Les technique(s) de mise en œuvre de </w:t>
      </w:r>
      <w:r w:rsidR="00C31ECE" w:rsidRPr="000C5B79">
        <w:rPr>
          <w:rFonts w:ascii="Gotham Office" w:hAnsi="Gotham Office"/>
          <w:sz w:val="22"/>
          <w:szCs w:val="22"/>
          <w:highlight w:val="yellow"/>
        </w:rPr>
        <w:t>pieux</w:t>
      </w:r>
      <w:r w:rsidRPr="000C5B79">
        <w:rPr>
          <w:rFonts w:ascii="Gotham Office" w:hAnsi="Gotham Office"/>
          <w:sz w:val="22"/>
          <w:szCs w:val="22"/>
          <w:highlight w:val="yellow"/>
        </w:rPr>
        <w:t xml:space="preserve"> présentée(s) </w:t>
      </w:r>
      <w:r w:rsidR="006C467B" w:rsidRPr="000C5B79">
        <w:rPr>
          <w:rFonts w:ascii="Gotham Office" w:hAnsi="Gotham Office"/>
          <w:sz w:val="22"/>
          <w:szCs w:val="22"/>
          <w:highlight w:val="yellow"/>
        </w:rPr>
        <w:br/>
      </w:r>
      <w:r w:rsidRPr="000C5B79">
        <w:rPr>
          <w:rFonts w:ascii="Gotham Office" w:hAnsi="Gotham Office"/>
          <w:sz w:val="22"/>
          <w:szCs w:val="22"/>
          <w:highlight w:val="yellow"/>
        </w:rPr>
        <w:t>ci-dessus n’est/ne sont donnée(s) qu’à titre indicatif. L’entreprise pourra adapter ces éléments, en précisant la technique de forage utilisée, selon la nature des terrains traversés.</w:t>
      </w:r>
    </w:p>
    <w:p w14:paraId="6BAAC896" w14:textId="77777777" w:rsidR="006A3561" w:rsidRDefault="006A3561" w:rsidP="0064648A">
      <w:pPr>
        <w:suppressAutoHyphens/>
        <w:spacing w:before="120" w:after="120" w:line="360" w:lineRule="auto"/>
        <w:jc w:val="both"/>
        <w:rPr>
          <w:rFonts w:ascii="Gotham Office" w:hAnsi="Gotham Office"/>
          <w:sz w:val="22"/>
          <w:szCs w:val="22"/>
          <w:highlight w:val="yellow"/>
        </w:rPr>
      </w:pPr>
    </w:p>
    <w:p w14:paraId="2B268278" w14:textId="2686D3D6" w:rsidR="006A3561" w:rsidRDefault="006A3561">
      <w:pPr>
        <w:rPr>
          <w:rFonts w:ascii="Gotham Office" w:hAnsi="Gotham Office"/>
          <w:sz w:val="22"/>
          <w:szCs w:val="22"/>
          <w:highlight w:val="yellow"/>
        </w:rPr>
      </w:pPr>
      <w:r>
        <w:rPr>
          <w:rFonts w:ascii="Gotham Office" w:hAnsi="Gotham Office"/>
          <w:sz w:val="22"/>
          <w:szCs w:val="22"/>
          <w:highlight w:val="yellow"/>
        </w:rPr>
        <w:br w:type="page"/>
      </w:r>
    </w:p>
    <w:bookmarkEnd w:id="336"/>
    <w:p w14:paraId="5B781B6E" w14:textId="2292688D" w:rsidR="006C467B" w:rsidRPr="000C5B79" w:rsidRDefault="005E56C3" w:rsidP="006C467B">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Nous rappelons que le choix de l’utilisation de la tarière creuse reste l’entière responsabilité de l’entreprise, au vu des terrains traversés (blocs et/ou bancs indurés de toutes tailles).</w:t>
      </w:r>
    </w:p>
    <w:p w14:paraId="29C11FDB" w14:textId="1E2829C1" w:rsidR="005E56C3" w:rsidRPr="000C5B79" w:rsidRDefault="005E56C3" w:rsidP="00CE6544">
      <w:pPr>
        <w:pStyle w:val="Heading3"/>
      </w:pPr>
      <w:bookmarkStart w:id="337" w:name="_Toc219037961"/>
      <w:r w:rsidRPr="00CE6544">
        <w:rPr>
          <w:shd w:val="clear" w:color="auto" w:fill="auto"/>
        </w:rPr>
        <w:t xml:space="preserve">Groupe de </w:t>
      </w:r>
      <w:r w:rsidR="00C31ECE" w:rsidRPr="00CE6544">
        <w:rPr>
          <w:highlight w:val="yellow"/>
          <w:shd w:val="clear" w:color="auto" w:fill="auto"/>
        </w:rPr>
        <w:t>(micro)</w:t>
      </w:r>
      <w:r w:rsidR="00C31ECE" w:rsidRPr="00CE6544">
        <w:rPr>
          <w:shd w:val="clear" w:color="auto" w:fill="auto"/>
        </w:rPr>
        <w:t>pieux</w:t>
      </w:r>
      <w:bookmarkEnd w:id="337"/>
    </w:p>
    <w:p w14:paraId="1789FC31" w14:textId="3FAF1C87" w:rsidR="00583430" w:rsidRPr="000C5B79" w:rsidRDefault="005E56C3" w:rsidP="006C467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les normes en vigueur, pour la mise en place des groupes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il convient de respecter une distance minimale entre axe égale à 3 diamètres, pour éviter l’effet de groupe.</w:t>
      </w:r>
    </w:p>
    <w:p w14:paraId="239CB2A1" w14:textId="75AF4283" w:rsidR="005E56C3" w:rsidRPr="000C5B79" w:rsidRDefault="005E56C3" w:rsidP="006C467B">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Dans le cas o</w:t>
      </w:r>
      <w:r w:rsidRPr="000C5B79">
        <w:rPr>
          <w:rFonts w:ascii="Gotham Office" w:hAnsi="Gotham Office" w:cs="Gotham Office"/>
          <w:sz w:val="22"/>
          <w:szCs w:val="22"/>
        </w:rPr>
        <w:t>ù</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 xml:space="preserve">entraxe entre les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serait inférieur à 3 fois le diamètre, il sera nécessaire de tenir compte de l’effet de groupe, en prenant en compte un coefficient d’efficacité C</w:t>
      </w:r>
      <w:r w:rsidRPr="000C5B79">
        <w:rPr>
          <w:rFonts w:ascii="Gotham Office" w:hAnsi="Gotham Office"/>
          <w:sz w:val="22"/>
          <w:szCs w:val="22"/>
          <w:vertAlign w:val="subscript"/>
        </w:rPr>
        <w:t>e</w:t>
      </w:r>
      <w:r w:rsidRPr="000C5B79">
        <w:rPr>
          <w:rFonts w:ascii="Gotham Office" w:hAnsi="Gotham Office"/>
          <w:sz w:val="22"/>
          <w:szCs w:val="22"/>
        </w:rPr>
        <w:t>.</w:t>
      </w:r>
    </w:p>
    <w:p w14:paraId="4D7D8143" w14:textId="5235BB0D"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bookmarkStart w:id="338" w:name="_Hlk33443412"/>
      <w:r w:rsidRPr="000C5B79">
        <w:rPr>
          <w:rFonts w:ascii="Gotham Office" w:hAnsi="Gotham Office"/>
          <w:sz w:val="22"/>
          <w:szCs w:val="22"/>
        </w:rPr>
        <w:t xml:space="preserve">En cas de groupement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(distance minimale entre axe inférieure à 3 diamètres), il conviendra de prendre en compte un effet de groupe.</w:t>
      </w:r>
    </w:p>
    <w:p w14:paraId="62D4B8B6"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ce cas, on respectera l’annexe J, chapitre J.2 de la norme NF P 94-262 de </w:t>
      </w:r>
      <w:r w:rsidRPr="000C5B79">
        <w:rPr>
          <w:rFonts w:ascii="Gotham Office" w:hAnsi="Gotham Office"/>
          <w:sz w:val="22"/>
          <w:szCs w:val="22"/>
        </w:rPr>
        <w:br/>
        <w:t>l’Eurocode 7</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Effet de groupe vis-</w:t>
      </w:r>
      <w:r w:rsidRPr="000C5B79">
        <w:rPr>
          <w:rFonts w:ascii="Gotham Office" w:hAnsi="Gotham Office" w:cs="Gotham Office"/>
          <w:sz w:val="22"/>
          <w:szCs w:val="22"/>
        </w:rPr>
        <w:t>à</w:t>
      </w:r>
      <w:r w:rsidRPr="000C5B79">
        <w:rPr>
          <w:rFonts w:ascii="Gotham Office" w:hAnsi="Gotham Office"/>
          <w:sz w:val="22"/>
          <w:szCs w:val="22"/>
        </w:rPr>
        <w:t>-vis d</w:t>
      </w:r>
      <w:r w:rsidRPr="000C5B79">
        <w:rPr>
          <w:rFonts w:ascii="Gotham Office" w:hAnsi="Gotham Office" w:cs="Gotham Office"/>
          <w:sz w:val="22"/>
          <w:szCs w:val="22"/>
        </w:rPr>
        <w:t>’</w:t>
      </w:r>
      <w:r w:rsidRPr="000C5B79">
        <w:rPr>
          <w:rFonts w:ascii="Gotham Office" w:hAnsi="Gotham Office"/>
          <w:sz w:val="22"/>
          <w:szCs w:val="22"/>
        </w:rPr>
        <w:t>un chargement axial</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notamment le calcul de la portance du groupe de pieux Rg donn</w:t>
      </w:r>
      <w:r w:rsidRPr="000C5B79">
        <w:rPr>
          <w:rFonts w:ascii="Gotham Office" w:hAnsi="Gotham Office" w:cs="Gotham Office"/>
          <w:sz w:val="22"/>
          <w:szCs w:val="22"/>
        </w:rPr>
        <w:t>é</w:t>
      </w:r>
      <w:r w:rsidRPr="000C5B79">
        <w:rPr>
          <w:rFonts w:ascii="Gotham Office" w:hAnsi="Gotham Office"/>
          <w:sz w:val="22"/>
          <w:szCs w:val="22"/>
        </w:rPr>
        <w:t xml:space="preserve"> en fonction du coefficient d’efficacité «</w:t>
      </w:r>
      <w:r w:rsidRPr="000C5B79">
        <w:rPr>
          <w:rFonts w:ascii="Calibri" w:hAnsi="Calibri" w:cs="Calibri"/>
          <w:sz w:val="22"/>
          <w:szCs w:val="22"/>
        </w:rPr>
        <w:t> </w:t>
      </w:r>
      <w:r w:rsidRPr="000C5B79">
        <w:rPr>
          <w:rFonts w:ascii="Gotham Office" w:hAnsi="Gotham Office"/>
          <w:sz w:val="22"/>
          <w:szCs w:val="22"/>
        </w:rPr>
        <w:t>Ce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selon la formule suivante</w:t>
      </w:r>
      <w:r w:rsidRPr="000C5B79">
        <w:rPr>
          <w:rFonts w:ascii="Calibri" w:hAnsi="Calibri" w:cs="Calibri"/>
          <w:sz w:val="22"/>
          <w:szCs w:val="22"/>
        </w:rPr>
        <w:t> </w:t>
      </w:r>
      <w:r w:rsidRPr="000C5B79">
        <w:rPr>
          <w:rFonts w:ascii="Gotham Office" w:hAnsi="Gotham Office"/>
          <w:sz w:val="22"/>
          <w:szCs w:val="22"/>
        </w:rPr>
        <w:t>:</w:t>
      </w:r>
    </w:p>
    <w:p w14:paraId="15BF0200"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hAnsi="Cambria Math"/>
              <w:sz w:val="22"/>
              <w:szCs w:val="22"/>
            </w:rPr>
            <m:t xml:space="preserve">Rg= </m:t>
          </m:r>
          <m:nary>
            <m:naryPr>
              <m:chr m:val="∑"/>
              <m:limLoc m:val="undOvr"/>
              <m:ctrlPr>
                <w:rPr>
                  <w:rFonts w:ascii="Cambria Math" w:hAnsi="Cambria Math" w:cs="Calibri"/>
                  <w:i/>
                  <w:iCs/>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Rb;i</m:t>
              </m:r>
            </m:e>
          </m:nary>
          <m:r>
            <w:rPr>
              <w:rFonts w:ascii="Cambria Math" w:hAnsi="Cambria Math"/>
              <w:sz w:val="22"/>
              <w:szCs w:val="22"/>
            </w:rPr>
            <m:t>+ Ce</m:t>
          </m:r>
          <m:nary>
            <m:naryPr>
              <m:chr m:val="∑"/>
              <m:limLoc m:val="undOvr"/>
              <m:ctrlPr>
                <w:rPr>
                  <w:rFonts w:ascii="Cambria Math" w:hAnsi="Cambria Math" w:cs="Calibri"/>
                  <w:i/>
                  <w:iCs/>
                  <w:sz w:val="22"/>
                  <w:szCs w:val="22"/>
                </w:rPr>
              </m:ctrlPr>
            </m:naryPr>
            <m:sub>
              <m:r>
                <w:rPr>
                  <w:rFonts w:ascii="Cambria Math" w:hAnsi="Cambria Math"/>
                  <w:sz w:val="22"/>
                  <w:szCs w:val="22"/>
                </w:rPr>
                <m:t>i=1</m:t>
              </m:r>
            </m:sub>
            <m:sup>
              <m:r>
                <w:rPr>
                  <w:rFonts w:ascii="Cambria Math" w:hAnsi="Cambria Math"/>
                  <w:sz w:val="22"/>
                  <w:szCs w:val="22"/>
                </w:rPr>
                <m:t>n</m:t>
              </m:r>
            </m:sup>
            <m:e>
              <m:r>
                <w:rPr>
                  <w:rFonts w:ascii="Cambria Math" w:hAnsi="Cambria Math"/>
                  <w:sz w:val="22"/>
                  <w:szCs w:val="22"/>
                </w:rPr>
                <m:t>Rs;i</m:t>
              </m:r>
            </m:e>
          </m:nary>
        </m:oMath>
      </m:oMathPara>
    </w:p>
    <w:p w14:paraId="5BBC7258" w14:textId="77777777" w:rsidR="005E56C3" w:rsidRPr="000C5B79" w:rsidRDefault="005E56C3" w:rsidP="006C467B">
      <w:pPr>
        <w:shd w:val="clear" w:color="auto" w:fill="C1E4F5" w:themeFill="accent1" w:themeFillTint="33"/>
        <w:suppressAutoHyphens/>
        <w:autoSpaceDE w:val="0"/>
        <w:autoSpaceDN w:val="0"/>
        <w:spacing w:before="120" w:after="120" w:line="360" w:lineRule="auto"/>
        <w:jc w:val="both"/>
        <w:rPr>
          <w:rFonts w:ascii="Gotham Office" w:hAnsi="Gotham Office" w:cs="Arial"/>
          <w:sz w:val="22"/>
          <w:szCs w:val="22"/>
        </w:rPr>
      </w:pPr>
      <w:bookmarkStart w:id="339" w:name="_Hlk58420963"/>
      <w:r w:rsidRPr="000C5B79">
        <w:rPr>
          <w:rFonts w:ascii="Gotham Office" w:hAnsi="Gotham Office" w:cs="Arial"/>
          <w:sz w:val="22"/>
          <w:szCs w:val="22"/>
        </w:rPr>
        <w:t>avec</w:t>
      </w:r>
      <w:r w:rsidRPr="000C5B79">
        <w:rPr>
          <w:rFonts w:ascii="Calibri" w:hAnsi="Calibri" w:cs="Calibri"/>
          <w:sz w:val="22"/>
          <w:szCs w:val="22"/>
        </w:rPr>
        <w:t> </w:t>
      </w:r>
      <w:r w:rsidRPr="000C5B79">
        <w:rPr>
          <w:rFonts w:ascii="Gotham Office" w:hAnsi="Gotham Office" w:cs="Arial"/>
          <w:sz w:val="22"/>
          <w:szCs w:val="22"/>
        </w:rPr>
        <w:t>:</w:t>
      </w:r>
    </w:p>
    <w:p w14:paraId="677B8A95"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Ce</w:t>
      </w:r>
      <w:r w:rsidRPr="000C5B79">
        <w:rPr>
          <w:rFonts w:ascii="Calibri" w:hAnsi="Calibri" w:cs="Calibri"/>
          <w:sz w:val="22"/>
          <w:szCs w:val="22"/>
        </w:rPr>
        <w:t> </w:t>
      </w:r>
      <w:r w:rsidRPr="000C5B79">
        <w:rPr>
          <w:rFonts w:ascii="Gotham Office" w:hAnsi="Gotham Office"/>
          <w:sz w:val="22"/>
          <w:szCs w:val="22"/>
        </w:rPr>
        <w:t>: le coefficient d'efficacit</w:t>
      </w:r>
      <w:r w:rsidRPr="000C5B79">
        <w:rPr>
          <w:rFonts w:ascii="Gotham Office" w:hAnsi="Gotham Office" w:cs="Gotham Office"/>
          <w:sz w:val="22"/>
          <w:szCs w:val="22"/>
        </w:rPr>
        <w:t>é</w:t>
      </w:r>
      <w:r w:rsidRPr="000C5B79">
        <w:rPr>
          <w:rFonts w:ascii="Gotham Office" w:hAnsi="Gotham Office"/>
          <w:sz w:val="22"/>
          <w:szCs w:val="22"/>
        </w:rPr>
        <w:t>,</w:t>
      </w:r>
    </w:p>
    <w:p w14:paraId="0980768F" w14:textId="5D207F75"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Rg</w:t>
      </w:r>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 xml:space="preserve">sistance limite d'un groupe de 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20510C2A" w14:textId="1C083AB7" w:rsidR="006662A5"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Rb;i</w:t>
      </w:r>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 xml:space="preserve">sistance de pointe limite d'un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i du groupe supposé isolé,</w:t>
      </w:r>
    </w:p>
    <w:p w14:paraId="604C7448" w14:textId="12683AB6"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Rs;i</w:t>
      </w:r>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 xml:space="preserve">sistance limite par frottement axial d'un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i du groupe supposé isolé.</w:t>
      </w:r>
    </w:p>
    <w:p w14:paraId="6D3304E3" w14:textId="77777777" w:rsidR="006A3561" w:rsidRDefault="006A3561" w:rsidP="006C467B">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p>
    <w:p w14:paraId="53D8C34A" w14:textId="3DC8C28D" w:rsidR="006A3561" w:rsidRDefault="006A3561">
      <w:pPr>
        <w:rPr>
          <w:rFonts w:ascii="Gotham Office" w:hAnsi="Gotham Office"/>
          <w:sz w:val="22"/>
          <w:szCs w:val="22"/>
        </w:rPr>
      </w:pPr>
      <w:r>
        <w:rPr>
          <w:rFonts w:ascii="Gotham Office" w:hAnsi="Gotham Office"/>
          <w:sz w:val="22"/>
          <w:szCs w:val="22"/>
        </w:rPr>
        <w:br w:type="page"/>
      </w:r>
    </w:p>
    <w:p w14:paraId="7015E3DE" w14:textId="594F5766" w:rsidR="005E56C3" w:rsidRPr="000C5B79" w:rsidRDefault="005E56C3" w:rsidP="006C467B">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Le coefficient «</w:t>
      </w:r>
      <w:r w:rsidRPr="000C5B79">
        <w:rPr>
          <w:rFonts w:ascii="Calibri" w:hAnsi="Calibri" w:cs="Calibri"/>
          <w:sz w:val="22"/>
          <w:szCs w:val="22"/>
        </w:rPr>
        <w:t> </w:t>
      </w:r>
      <w:r w:rsidRPr="000C5B79">
        <w:rPr>
          <w:rFonts w:ascii="Gotham Office" w:hAnsi="Gotham Office"/>
          <w:sz w:val="22"/>
          <w:szCs w:val="22"/>
        </w:rPr>
        <w:t>Ce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est d</w:t>
      </w:r>
      <w:r w:rsidRPr="000C5B79">
        <w:rPr>
          <w:rFonts w:ascii="Gotham Office" w:hAnsi="Gotham Office" w:cs="Gotham Office"/>
          <w:sz w:val="22"/>
          <w:szCs w:val="22"/>
        </w:rPr>
        <w:t>é</w:t>
      </w:r>
      <w:r w:rsidRPr="000C5B79">
        <w:rPr>
          <w:rFonts w:ascii="Gotham Office" w:hAnsi="Gotham Office"/>
          <w:sz w:val="22"/>
          <w:szCs w:val="22"/>
        </w:rPr>
        <w:t>termin</w:t>
      </w:r>
      <w:r w:rsidRPr="000C5B79">
        <w:rPr>
          <w:rFonts w:ascii="Gotham Office" w:hAnsi="Gotham Office" w:cs="Gotham Office"/>
          <w:sz w:val="22"/>
          <w:szCs w:val="22"/>
        </w:rPr>
        <w:t>é</w:t>
      </w:r>
      <w:r w:rsidRPr="000C5B79">
        <w:rPr>
          <w:rFonts w:ascii="Gotham Office" w:hAnsi="Gotham Office"/>
          <w:sz w:val="22"/>
          <w:szCs w:val="22"/>
        </w:rPr>
        <w:t xml:space="preserve"> en fonction de la g</w:t>
      </w:r>
      <w:r w:rsidRPr="000C5B79">
        <w:rPr>
          <w:rFonts w:ascii="Gotham Office" w:hAnsi="Gotham Office" w:cs="Gotham Office"/>
          <w:sz w:val="22"/>
          <w:szCs w:val="22"/>
        </w:rPr>
        <w:t>é</w:t>
      </w:r>
      <w:r w:rsidRPr="000C5B79">
        <w:rPr>
          <w:rFonts w:ascii="Gotham Office" w:hAnsi="Gotham Office"/>
          <w:sz w:val="22"/>
          <w:szCs w:val="22"/>
        </w:rPr>
        <w:t>om</w:t>
      </w:r>
      <w:r w:rsidRPr="000C5B79">
        <w:rPr>
          <w:rFonts w:ascii="Gotham Office" w:hAnsi="Gotham Office" w:cs="Gotham Office"/>
          <w:sz w:val="22"/>
          <w:szCs w:val="22"/>
        </w:rPr>
        <w:t>é</w:t>
      </w:r>
      <w:r w:rsidRPr="000C5B79">
        <w:rPr>
          <w:rFonts w:ascii="Gotham Office" w:hAnsi="Gotham Office"/>
          <w:sz w:val="22"/>
          <w:szCs w:val="22"/>
        </w:rPr>
        <w:t xml:space="preserve">trie du groupe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 xml:space="preserve">de m lignes de n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qui sera probablement les suivantes</w:t>
      </w:r>
      <w:r w:rsidRPr="000C5B79">
        <w:rPr>
          <w:rFonts w:ascii="Calibri" w:hAnsi="Calibri" w:cs="Calibri"/>
          <w:sz w:val="22"/>
          <w:szCs w:val="22"/>
        </w:rPr>
        <w:t> </w:t>
      </w:r>
      <w:bookmarkEnd w:id="339"/>
      <w:r w:rsidRPr="000C5B79">
        <w:rPr>
          <w:rFonts w:ascii="Gotham Office" w:hAnsi="Gotham Office"/>
          <w:sz w:val="22"/>
          <w:szCs w:val="22"/>
        </w:rPr>
        <w:t>:</w:t>
      </w:r>
    </w:p>
    <w:p w14:paraId="12D3A334" w14:textId="270C6468" w:rsidR="005E56C3" w:rsidRPr="000C5B79" w:rsidRDefault="005E56C3">
      <w:pPr>
        <w:numPr>
          <w:ilvl w:val="0"/>
          <w:numId w:val="7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Cas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dédoublés</w:t>
      </w:r>
      <w:r w:rsidRPr="000C5B79">
        <w:rPr>
          <w:rFonts w:ascii="Calibri" w:hAnsi="Calibri" w:cs="Calibri"/>
          <w:sz w:val="22"/>
          <w:szCs w:val="22"/>
        </w:rPr>
        <w:t> </w:t>
      </w:r>
      <w:r w:rsidRPr="000C5B79">
        <w:rPr>
          <w:rFonts w:ascii="Gotham Office" w:hAnsi="Gotham Office"/>
          <w:sz w:val="22"/>
          <w:szCs w:val="22"/>
        </w:rPr>
        <w:t>:</w:t>
      </w:r>
    </w:p>
    <w:p w14:paraId="5C28B690"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noProof/>
          <w:sz w:val="22"/>
          <w:szCs w:val="22"/>
        </w:rPr>
        <w:drawing>
          <wp:anchor distT="0" distB="0" distL="114300" distR="114300" simplePos="0" relativeHeight="251658288" behindDoc="1" locked="0" layoutInCell="1" allowOverlap="1" wp14:anchorId="4F20FF4D" wp14:editId="25841F1D">
            <wp:simplePos x="0" y="0"/>
            <wp:positionH relativeFrom="column">
              <wp:posOffset>382905</wp:posOffset>
            </wp:positionH>
            <wp:positionV relativeFrom="paragraph">
              <wp:posOffset>68580</wp:posOffset>
            </wp:positionV>
            <wp:extent cx="1684655" cy="679450"/>
            <wp:effectExtent l="0" t="0" r="0" b="6350"/>
            <wp:wrapNone/>
            <wp:docPr id="36" name="Image 36" descr="Une image contenant cercle,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cercle, ligne, diagramme&#10;&#10;Description générée automatiquemen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684655" cy="679450"/>
                    </a:xfrm>
                    <a:prstGeom prst="rect">
                      <a:avLst/>
                    </a:prstGeom>
                    <a:noFill/>
                  </pic:spPr>
                </pic:pic>
              </a:graphicData>
            </a:graphic>
            <wp14:sizeRelH relativeFrom="page">
              <wp14:pctWidth>0</wp14:pctWidth>
            </wp14:sizeRelH>
            <wp14:sizeRelV relativeFrom="page">
              <wp14:pctHeight>0</wp14:pctHeight>
            </wp14:sizeRelV>
          </wp:anchor>
        </w:drawing>
      </w:r>
    </w:p>
    <w:p w14:paraId="20F0A6C1" w14:textId="77777777" w:rsidR="005E56C3" w:rsidRPr="000C5B79" w:rsidRDefault="005E56C3" w:rsidP="006C467B">
      <w:pPr>
        <w:shd w:val="clear" w:color="auto" w:fill="C1E4F5" w:themeFill="accent1" w:themeFillTint="33"/>
        <w:suppressAutoHyphens/>
        <w:spacing w:before="120" w:after="120" w:line="360" w:lineRule="auto"/>
        <w:ind w:left="2844" w:firstLine="696"/>
        <w:jc w:val="both"/>
        <w:rPr>
          <w:rFonts w:ascii="Gotham Office" w:hAnsi="Gotham Office"/>
          <w:sz w:val="22"/>
          <w:szCs w:val="22"/>
        </w:rPr>
      </w:pPr>
      <w:r w:rsidRPr="000C5B79">
        <w:rPr>
          <w:rFonts w:ascii="Gotham Office" w:hAnsi="Gotham Office"/>
          <w:sz w:val="22"/>
          <w:szCs w:val="22"/>
        </w:rPr>
        <w:t>m = 1, n = 2, L = 1 diamètre</w:t>
      </w:r>
    </w:p>
    <w:p w14:paraId="29E580A7" w14:textId="0A655A83" w:rsidR="0064648A" w:rsidRPr="000C5B79" w:rsidRDefault="0064648A">
      <w:pPr>
        <w:rPr>
          <w:rFonts w:ascii="Gotham Office" w:hAnsi="Gotham Office"/>
          <w:sz w:val="22"/>
          <w:szCs w:val="22"/>
        </w:rPr>
      </w:pPr>
    </w:p>
    <w:p w14:paraId="5356A858" w14:textId="63CCA597" w:rsidR="005E56C3" w:rsidRPr="000C5B79" w:rsidRDefault="005E56C3">
      <w:pPr>
        <w:numPr>
          <w:ilvl w:val="0"/>
          <w:numId w:val="71"/>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noProof/>
          <w:sz w:val="22"/>
          <w:szCs w:val="22"/>
        </w:rPr>
        <w:drawing>
          <wp:anchor distT="0" distB="0" distL="114300" distR="114300" simplePos="0" relativeHeight="251658289" behindDoc="1" locked="0" layoutInCell="1" allowOverlap="1" wp14:anchorId="523DF034" wp14:editId="58AA6FAE">
            <wp:simplePos x="0" y="0"/>
            <wp:positionH relativeFrom="column">
              <wp:posOffset>583565</wp:posOffset>
            </wp:positionH>
            <wp:positionV relativeFrom="paragraph">
              <wp:posOffset>307340</wp:posOffset>
            </wp:positionV>
            <wp:extent cx="1509395" cy="1136650"/>
            <wp:effectExtent l="0" t="0" r="0" b="6350"/>
            <wp:wrapNone/>
            <wp:docPr id="35" name="Image 35" descr="Une image contenant diagramme, cercle, lig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diagramme, cercle, ligne, conception&#10;&#10;Description générée automatiquemen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09395" cy="1136650"/>
                    </a:xfrm>
                    <a:prstGeom prst="rect">
                      <a:avLst/>
                    </a:prstGeom>
                    <a:noFill/>
                  </pic:spPr>
                </pic:pic>
              </a:graphicData>
            </a:graphic>
            <wp14:sizeRelH relativeFrom="page">
              <wp14:pctWidth>0</wp14:pctWidth>
            </wp14:sizeRelH>
            <wp14:sizeRelV relativeFrom="page">
              <wp14:pctHeight>0</wp14:pctHeight>
            </wp14:sizeRelV>
          </wp:anchor>
        </w:drawing>
      </w:r>
      <w:r w:rsidRPr="000C5B79">
        <w:rPr>
          <w:rFonts w:ascii="Gotham Office" w:hAnsi="Gotham Office"/>
          <w:sz w:val="22"/>
          <w:szCs w:val="22"/>
        </w:rPr>
        <w:t xml:space="preserve">Cas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triples</w:t>
      </w:r>
      <w:r w:rsidRPr="000C5B79">
        <w:rPr>
          <w:rFonts w:ascii="Calibri" w:hAnsi="Calibri" w:cs="Calibri"/>
          <w:sz w:val="22"/>
          <w:szCs w:val="22"/>
        </w:rPr>
        <w:t> </w:t>
      </w:r>
      <w:r w:rsidRPr="000C5B79">
        <w:rPr>
          <w:rFonts w:ascii="Gotham Office" w:hAnsi="Gotham Office"/>
          <w:sz w:val="22"/>
          <w:szCs w:val="22"/>
        </w:rPr>
        <w:t>:</w:t>
      </w:r>
    </w:p>
    <w:p w14:paraId="3E851388"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p>
    <w:p w14:paraId="124B20E6" w14:textId="77777777" w:rsidR="005E56C3" w:rsidRPr="000C5B79" w:rsidRDefault="005E56C3" w:rsidP="006C467B">
      <w:pPr>
        <w:shd w:val="clear" w:color="auto" w:fill="C1E4F5" w:themeFill="accent1" w:themeFillTint="33"/>
        <w:suppressAutoHyphens/>
        <w:spacing w:before="120" w:after="120" w:line="360" w:lineRule="auto"/>
        <w:ind w:left="3192" w:firstLine="348"/>
        <w:jc w:val="both"/>
        <w:rPr>
          <w:rFonts w:ascii="Gotham Office" w:hAnsi="Gotham Office"/>
          <w:sz w:val="22"/>
          <w:szCs w:val="22"/>
        </w:rPr>
      </w:pPr>
      <w:r w:rsidRPr="000C5B79">
        <w:rPr>
          <w:rFonts w:ascii="Gotham Office" w:hAnsi="Gotham Office"/>
          <w:sz w:val="22"/>
          <w:szCs w:val="22"/>
        </w:rPr>
        <w:t>m = 2, n = 1,5, L = 1 diamètre</w:t>
      </w:r>
    </w:p>
    <w:p w14:paraId="6739DEE2"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highlight w:val="yellow"/>
        </w:rPr>
      </w:pPr>
    </w:p>
    <w:p w14:paraId="3228814F"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Lorsque d </w:t>
      </w:r>
      <w:r w:rsidRPr="000C5B79">
        <w:rPr>
          <w:rFonts w:ascii="Cambria Math" w:hAnsi="Cambria Math" w:cs="Cambria Math"/>
          <w:sz w:val="22"/>
          <w:szCs w:val="22"/>
        </w:rPr>
        <w:t>≥</w:t>
      </w:r>
      <w:r w:rsidRPr="000C5B79">
        <w:rPr>
          <w:rFonts w:ascii="Gotham Office" w:hAnsi="Gotham Office"/>
          <w:sz w:val="22"/>
          <w:szCs w:val="22"/>
        </w:rPr>
        <w:t xml:space="preserve"> 3 x B</w:t>
      </w:r>
      <w:r w:rsidRPr="000C5B79">
        <w:rPr>
          <w:rFonts w:ascii="Calibri" w:hAnsi="Calibri" w:cs="Calibri"/>
          <w:sz w:val="22"/>
          <w:szCs w:val="22"/>
        </w:rPr>
        <w:t> </w:t>
      </w:r>
      <w:r w:rsidRPr="000C5B79">
        <w:rPr>
          <w:rFonts w:ascii="Gotham Office" w:hAnsi="Gotham Office"/>
          <w:sz w:val="22"/>
          <w:szCs w:val="22"/>
        </w:rPr>
        <w:t>:</w:t>
      </w:r>
    </w:p>
    <w:p w14:paraId="6DAF78A6" w14:textId="3BC9E511" w:rsidR="00583430" w:rsidRPr="000C5B79" w:rsidRDefault="005E56C3" w:rsidP="00583430">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Ce = 1</w:t>
      </w:r>
    </w:p>
    <w:p w14:paraId="2283787E"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Lorsque </w:t>
      </w:r>
      <m:oMath>
        <m:r>
          <m:rPr>
            <m:sty m:val="p"/>
          </m:rPr>
          <w:rPr>
            <w:rFonts w:ascii="Cambria Math" w:hAnsi="Cambria Math"/>
            <w:sz w:val="22"/>
            <w:szCs w:val="22"/>
          </w:rPr>
          <m:t>1 ≤</m:t>
        </m:r>
        <m:f>
          <m:fPr>
            <m:ctrlPr>
              <w:rPr>
                <w:rFonts w:ascii="Cambria Math" w:hAnsi="Cambria Math" w:cs="Calibri"/>
                <w:sz w:val="22"/>
                <w:szCs w:val="22"/>
              </w:rPr>
            </m:ctrlPr>
          </m:fPr>
          <m:num>
            <m:r>
              <m:rPr>
                <m:sty m:val="p"/>
              </m:rPr>
              <w:rPr>
                <w:rFonts w:ascii="Cambria Math" w:hAnsi="Cambria Math"/>
                <w:sz w:val="22"/>
                <w:szCs w:val="22"/>
              </w:rPr>
              <m:t>d</m:t>
            </m:r>
          </m:num>
          <m:den>
            <m:r>
              <m:rPr>
                <m:sty m:val="p"/>
              </m:rPr>
              <w:rPr>
                <w:rFonts w:ascii="Cambria Math" w:hAnsi="Cambria Math"/>
                <w:sz w:val="22"/>
                <w:szCs w:val="22"/>
              </w:rPr>
              <m:t>B</m:t>
            </m:r>
          </m:den>
        </m:f>
        <m:r>
          <m:rPr>
            <m:sty m:val="p"/>
          </m:rPr>
          <w:rPr>
            <w:rFonts w:ascii="Cambria Math" w:hAnsi="Cambria Math"/>
            <w:sz w:val="22"/>
            <w:szCs w:val="22"/>
          </w:rPr>
          <m:t>≤ 3</m:t>
        </m:r>
      </m:oMath>
    </w:p>
    <w:p w14:paraId="28B23904" w14:textId="77777777" w:rsidR="005E56C3" w:rsidRPr="000C5B79" w:rsidRDefault="005E56C3" w:rsidP="006C467B">
      <w:pPr>
        <w:shd w:val="clear" w:color="auto" w:fill="C1E4F5" w:themeFill="accent1" w:themeFillTint="33"/>
        <w:suppressAutoHyphens/>
        <w:spacing w:before="120" w:after="120" w:line="360" w:lineRule="auto"/>
        <w:ind w:left="360"/>
        <w:jc w:val="both"/>
        <w:rPr>
          <w:rFonts w:ascii="Gotham Office" w:hAnsi="Gotham Office"/>
          <w:iCs/>
          <w:sz w:val="22"/>
          <w:szCs w:val="22"/>
        </w:rPr>
      </w:pPr>
      <m:oMathPara>
        <m:oMath>
          <m:r>
            <w:rPr>
              <w:rFonts w:ascii="Cambria Math" w:hAnsi="Cambria Math"/>
              <w:sz w:val="22"/>
              <w:szCs w:val="22"/>
            </w:rPr>
            <m:t>Ce=</m:t>
          </m:r>
          <m:d>
            <m:dPr>
              <m:begChr m:val="["/>
              <m:endChr m:val="]"/>
              <m:ctrlPr>
                <w:rPr>
                  <w:rFonts w:ascii="Cambria Math" w:hAnsi="Cambria Math" w:cs="Calibri"/>
                  <w:i/>
                  <w:iCs/>
                  <w:sz w:val="22"/>
                  <w:szCs w:val="22"/>
                </w:rPr>
              </m:ctrlPr>
            </m:dPr>
            <m:e>
              <m:r>
                <w:rPr>
                  <w:rFonts w:ascii="Cambria Math" w:hAnsi="Cambria Math"/>
                  <w:sz w:val="22"/>
                  <w:szCs w:val="22"/>
                </w:rPr>
                <m:t>1-Cd</m:t>
              </m:r>
              <m:d>
                <m:dPr>
                  <m:begChr m:val="["/>
                  <m:endChr m:val="]"/>
                  <m:ctrlPr>
                    <w:rPr>
                      <w:rFonts w:ascii="Cambria Math" w:hAnsi="Cambria Math" w:cs="Calibri"/>
                      <w:i/>
                      <w:iCs/>
                      <w:sz w:val="22"/>
                      <w:szCs w:val="22"/>
                    </w:rPr>
                  </m:ctrlPr>
                </m:dPr>
                <m:e>
                  <m:r>
                    <w:rPr>
                      <w:rFonts w:ascii="Cambria Math" w:hAnsi="Cambria Math"/>
                      <w:sz w:val="22"/>
                      <w:szCs w:val="22"/>
                    </w:rPr>
                    <m:t>2-</m:t>
                  </m:r>
                  <m:d>
                    <m:dPr>
                      <m:begChr m:val="["/>
                      <m:endChr m:val="]"/>
                      <m:ctrlPr>
                        <w:rPr>
                          <w:rFonts w:ascii="Cambria Math" w:hAnsi="Cambria Math" w:cs="Calibri"/>
                          <w:i/>
                          <w:iCs/>
                          <w:sz w:val="22"/>
                          <w:szCs w:val="22"/>
                        </w:rPr>
                      </m:ctrlPr>
                    </m:dPr>
                    <m:e>
                      <m:f>
                        <m:fPr>
                          <m:ctrlPr>
                            <w:rPr>
                              <w:rFonts w:ascii="Cambria Math" w:hAnsi="Cambria Math" w:cs="Calibri"/>
                              <w:i/>
                              <w:iCs/>
                              <w:sz w:val="22"/>
                              <w:szCs w:val="22"/>
                            </w:rPr>
                          </m:ctrlPr>
                        </m:fPr>
                        <m:num>
                          <m:r>
                            <w:rPr>
                              <w:rFonts w:ascii="Cambria Math" w:hAnsi="Cambria Math"/>
                              <w:sz w:val="22"/>
                              <w:szCs w:val="22"/>
                            </w:rPr>
                            <m:t>1</m:t>
                          </m:r>
                        </m:num>
                        <m:den>
                          <m:r>
                            <w:rPr>
                              <w:rFonts w:ascii="Cambria Math" w:hAnsi="Cambria Math"/>
                              <w:sz w:val="22"/>
                              <w:szCs w:val="22"/>
                            </w:rPr>
                            <m:t>m</m:t>
                          </m:r>
                        </m:den>
                      </m:f>
                      <m:r>
                        <w:rPr>
                          <w:rFonts w:ascii="Cambria Math" w:hAnsi="Cambria Math"/>
                          <w:sz w:val="22"/>
                          <w:szCs w:val="22"/>
                        </w:rPr>
                        <m:t>+</m:t>
                      </m:r>
                      <m:f>
                        <m:fPr>
                          <m:ctrlPr>
                            <w:rPr>
                              <w:rFonts w:ascii="Cambria Math" w:hAnsi="Cambria Math" w:cs="Calibri"/>
                              <w:i/>
                              <w:iCs/>
                              <w:sz w:val="22"/>
                              <w:szCs w:val="22"/>
                            </w:rPr>
                          </m:ctrlPr>
                        </m:fPr>
                        <m:num>
                          <m:r>
                            <w:rPr>
                              <w:rFonts w:ascii="Cambria Math" w:hAnsi="Cambria Math"/>
                              <w:sz w:val="22"/>
                              <w:szCs w:val="22"/>
                            </w:rPr>
                            <m:t>1</m:t>
                          </m:r>
                        </m:num>
                        <m:den>
                          <m:r>
                            <w:rPr>
                              <w:rFonts w:ascii="Cambria Math" w:hAnsi="Cambria Math"/>
                              <w:sz w:val="22"/>
                              <w:szCs w:val="22"/>
                            </w:rPr>
                            <m:t>n</m:t>
                          </m:r>
                        </m:den>
                      </m:f>
                    </m:e>
                  </m:d>
                </m:e>
              </m:d>
            </m:e>
          </m:d>
        </m:oMath>
      </m:oMathPara>
    </w:p>
    <w:p w14:paraId="58420D9E"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791144F4"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hAnsi="Cambria Math"/>
              <w:sz w:val="22"/>
              <w:szCs w:val="22"/>
            </w:rPr>
            <m:t>Cd=1-</m:t>
          </m:r>
          <m:f>
            <m:fPr>
              <m:ctrlPr>
                <w:rPr>
                  <w:rFonts w:ascii="Cambria Math" w:hAnsi="Cambria Math" w:cs="Calibri"/>
                  <w:i/>
                  <w:iCs/>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(1+</m:t>
          </m:r>
          <m:f>
            <m:fPr>
              <m:ctrlPr>
                <w:rPr>
                  <w:rFonts w:ascii="Cambria Math" w:hAnsi="Cambria Math" w:cs="Calibri"/>
                  <w:i/>
                  <w:iCs/>
                  <w:sz w:val="22"/>
                  <w:szCs w:val="22"/>
                </w:rPr>
              </m:ctrlPr>
            </m:fPr>
            <m:num>
              <m:r>
                <w:rPr>
                  <w:rFonts w:ascii="Cambria Math" w:hAnsi="Cambria Math"/>
                  <w:sz w:val="22"/>
                  <w:szCs w:val="22"/>
                </w:rPr>
                <m:t>d</m:t>
              </m:r>
            </m:num>
            <m:den>
              <m:r>
                <w:rPr>
                  <w:rFonts w:ascii="Cambria Math" w:hAnsi="Cambria Math"/>
                  <w:sz w:val="22"/>
                  <w:szCs w:val="22"/>
                </w:rPr>
                <m:t>B</m:t>
              </m:r>
            </m:den>
          </m:f>
          <m:r>
            <w:rPr>
              <w:rFonts w:ascii="Cambria Math" w:hAnsi="Cambria Math"/>
              <w:sz w:val="22"/>
              <w:szCs w:val="22"/>
            </w:rPr>
            <m:t>)</m:t>
          </m:r>
        </m:oMath>
      </m:oMathPara>
    </w:p>
    <w:p w14:paraId="268F4DB0" w14:textId="2B4F1362"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d</w:t>
      </w:r>
      <w:r w:rsidRPr="000C5B79">
        <w:rPr>
          <w:rFonts w:ascii="Calibri" w:hAnsi="Calibri" w:cs="Calibri"/>
          <w:sz w:val="22"/>
          <w:szCs w:val="22"/>
        </w:rPr>
        <w:t> </w:t>
      </w:r>
      <w:r w:rsidRPr="000C5B79">
        <w:rPr>
          <w:rFonts w:ascii="Gotham Office" w:hAnsi="Gotham Office"/>
          <w:sz w:val="22"/>
          <w:szCs w:val="22"/>
        </w:rPr>
        <w:t xml:space="preserve">:l'entraxe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62A414F4" w14:textId="190776EF"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le diam</w:t>
      </w:r>
      <w:r w:rsidRPr="000C5B79">
        <w:rPr>
          <w:rFonts w:ascii="Gotham Office" w:hAnsi="Gotham Office" w:cs="Gotham Office"/>
          <w:sz w:val="22"/>
          <w:szCs w:val="22"/>
        </w:rPr>
        <w:t>è</w:t>
      </w:r>
      <w:r w:rsidRPr="000C5B79">
        <w:rPr>
          <w:rFonts w:ascii="Gotham Office" w:hAnsi="Gotham Office"/>
          <w:sz w:val="22"/>
          <w:szCs w:val="22"/>
        </w:rPr>
        <w:t xml:space="preserve">tre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4BC4C170" w14:textId="631EAC13"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sz w:val="22"/>
          <w:szCs w:val="22"/>
        </w:rPr>
        <w:t xml:space="preserve">:le nombre de lignes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w:t>
      </w:r>
    </w:p>
    <w:p w14:paraId="563DB5A3" w14:textId="181C1FB2" w:rsidR="006662A5"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n</w:t>
      </w:r>
      <w:r w:rsidRPr="000C5B79">
        <w:rPr>
          <w:rFonts w:ascii="Calibri" w:hAnsi="Calibri" w:cs="Calibri"/>
          <w:sz w:val="22"/>
          <w:szCs w:val="22"/>
        </w:rPr>
        <w:t> </w:t>
      </w:r>
      <w:r w:rsidRPr="000C5B79">
        <w:rPr>
          <w:rFonts w:ascii="Gotham Office" w:hAnsi="Gotham Office"/>
          <w:sz w:val="22"/>
          <w:szCs w:val="22"/>
        </w:rPr>
        <w:t xml:space="preserve">: le nombre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par lignes.</w:t>
      </w:r>
    </w:p>
    <w:p w14:paraId="186E00CA" w14:textId="5E86B795" w:rsidR="00727FCB"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prise en compte de l’effet de groupe devra être réalisée en fonction du plan</w:t>
      </w:r>
      <w:r w:rsidR="00727FCB" w:rsidRPr="000C5B79">
        <w:rPr>
          <w:rFonts w:ascii="Gotham Office" w:hAnsi="Gotham Office"/>
          <w:sz w:val="22"/>
          <w:szCs w:val="22"/>
        </w:rPr>
        <w:t xml:space="preserve"> </w:t>
      </w:r>
      <w:r w:rsidRPr="000C5B79">
        <w:rPr>
          <w:rFonts w:ascii="Gotham Office" w:hAnsi="Gotham Office"/>
          <w:sz w:val="22"/>
          <w:szCs w:val="22"/>
        </w:rPr>
        <w:t xml:space="preserve">d’implantation définitif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dans le cadre d’une mission G3, conformément à la norme NF P 94-500.</w:t>
      </w:r>
    </w:p>
    <w:p w14:paraId="7DBC5F16" w14:textId="3583BC53" w:rsidR="006A3561" w:rsidRDefault="006A3561">
      <w:pPr>
        <w:rPr>
          <w:rFonts w:ascii="Gotham Office" w:hAnsi="Gotham Office"/>
          <w:sz w:val="22"/>
          <w:szCs w:val="22"/>
        </w:rPr>
      </w:pPr>
      <w:r>
        <w:rPr>
          <w:rFonts w:ascii="Gotham Office" w:hAnsi="Gotham Office"/>
          <w:sz w:val="22"/>
          <w:szCs w:val="22"/>
        </w:rPr>
        <w:br w:type="page"/>
      </w:r>
    </w:p>
    <w:p w14:paraId="0190315A" w14:textId="0A5B2A59" w:rsidR="00A12103" w:rsidRPr="000C5B79" w:rsidRDefault="005E56C3" w:rsidP="00CE6544">
      <w:pPr>
        <w:pStyle w:val="Heading3"/>
      </w:pPr>
      <w:bookmarkStart w:id="340" w:name="_Toc219037962"/>
      <w:bookmarkEnd w:id="338"/>
      <w:r w:rsidRPr="000C5B79">
        <w:t>Vérification du cône d’arrachement</w:t>
      </w:r>
      <w:bookmarkEnd w:id="340"/>
    </w:p>
    <w:p w14:paraId="161C972D" w14:textId="4B07FD08"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Conformément à l’amendement de la norme NF P 94-262/A1, il convient de vérifier le cône d’arrachement pour un groupe de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Pr="000C5B79">
        <w:rPr>
          <w:rFonts w:ascii="Gotham Office" w:hAnsi="Gotham Office"/>
          <w:sz w:val="22"/>
          <w:szCs w:val="22"/>
        </w:rPr>
        <w:t xml:space="preserve"> travaillant en traction (justification de type GEO/STR selon l’Eurocode 7).</w:t>
      </w:r>
    </w:p>
    <w:bookmarkEnd w:id="244"/>
    <w:bookmarkEnd w:id="257"/>
    <w:p w14:paraId="301CBDF8" w14:textId="77777777" w:rsidR="005E56C3" w:rsidRPr="000C5B79" w:rsidRDefault="005E56C3" w:rsidP="001728CF">
      <w:pPr>
        <w:shd w:val="clear" w:color="auto" w:fill="C1E4F5" w:themeFill="accent1" w:themeFillTint="33"/>
        <w:suppressAutoHyphens/>
        <w:spacing w:before="120" w:after="0" w:line="240" w:lineRule="auto"/>
        <w:jc w:val="both"/>
        <w:rPr>
          <w:rFonts w:ascii="Gotham Office" w:hAnsi="Gotham Office"/>
          <w:sz w:val="20"/>
          <w:szCs w:val="20"/>
        </w:rPr>
      </w:pPr>
      <w:r w:rsidRPr="000C5B79">
        <w:rPr>
          <w:rFonts w:ascii="Gotham Office" w:hAnsi="Gotham Office"/>
          <w:noProof/>
          <w:sz w:val="20"/>
          <w:szCs w:val="20"/>
        </w:rPr>
        <w:drawing>
          <wp:inline distT="0" distB="0" distL="0" distR="0" wp14:anchorId="634FA3F4" wp14:editId="51AD335D">
            <wp:extent cx="5753100" cy="4572000"/>
            <wp:effectExtent l="0" t="0" r="0" b="0"/>
            <wp:docPr id="231" name="Image 231" descr="Une image contenant croquis, dessin, diagramme,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 231" descr="Une image contenant croquis, dessin, diagramme, Dessin technique&#10;&#10;Description générée automatiquemen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3100" cy="4572000"/>
                    </a:xfrm>
                    <a:prstGeom prst="rect">
                      <a:avLst/>
                    </a:prstGeom>
                    <a:noFill/>
                    <a:ln>
                      <a:noFill/>
                    </a:ln>
                  </pic:spPr>
                </pic:pic>
              </a:graphicData>
            </a:graphic>
          </wp:inline>
        </w:drawing>
      </w:r>
    </w:p>
    <w:p w14:paraId="59B08E10" w14:textId="77777777" w:rsidR="005E56C3" w:rsidRPr="000C5B79" w:rsidRDefault="005E56C3" w:rsidP="006C467B">
      <w:pPr>
        <w:shd w:val="clear" w:color="auto" w:fill="C1E4F5" w:themeFill="accent1" w:themeFillTint="33"/>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Groupe de fondation profonde à l’arrachement (norme NF P 94-262)</w:t>
      </w:r>
    </w:p>
    <w:p w14:paraId="6546D3C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69375C92"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F</w:t>
      </w:r>
      <w:r w:rsidRPr="000C5B79">
        <w:rPr>
          <w:rFonts w:ascii="Gotham Office" w:hAnsi="Gotham Office"/>
          <w:sz w:val="22"/>
          <w:szCs w:val="22"/>
          <w:vertAlign w:val="subscript"/>
        </w:rPr>
        <w:t>tg;d</w:t>
      </w:r>
      <w:r w:rsidRPr="000C5B79">
        <w:rPr>
          <w:rFonts w:ascii="Calibri" w:hAnsi="Calibri" w:cs="Calibri"/>
          <w:sz w:val="22"/>
          <w:szCs w:val="22"/>
        </w:rPr>
        <w:t> </w:t>
      </w:r>
      <w:r w:rsidRPr="000C5B79">
        <w:rPr>
          <w:rFonts w:ascii="Gotham Office" w:hAnsi="Gotham Office"/>
          <w:sz w:val="22"/>
          <w:szCs w:val="22"/>
        </w:rPr>
        <w:t>: valeur de calcul de la force d</w:t>
      </w:r>
      <w:r w:rsidRPr="000C5B79">
        <w:rPr>
          <w:rFonts w:ascii="Gotham Office" w:hAnsi="Gotham Office" w:cs="Gotham Office"/>
          <w:sz w:val="22"/>
          <w:szCs w:val="22"/>
        </w:rPr>
        <w:t>é</w:t>
      </w:r>
      <w:r w:rsidRPr="000C5B79">
        <w:rPr>
          <w:rFonts w:ascii="Gotham Office" w:hAnsi="Gotham Office"/>
          <w:sz w:val="22"/>
          <w:szCs w:val="22"/>
        </w:rPr>
        <w:t>stabilisatrice incluant des forces permanentes et variables,</w:t>
      </w:r>
    </w:p>
    <w:p w14:paraId="060DCA7D" w14:textId="5C759DE6" w:rsidR="00BC220B" w:rsidRPr="00BC220B" w:rsidRDefault="005E56C3" w:rsidP="00BC220B">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G</w:t>
      </w:r>
      <w:r w:rsidRPr="000C5B79">
        <w:rPr>
          <w:rFonts w:ascii="Gotham Office" w:hAnsi="Gotham Office"/>
          <w:sz w:val="22"/>
          <w:szCs w:val="22"/>
          <w:vertAlign w:val="subscript"/>
        </w:rPr>
        <w:t>stb;d</w:t>
      </w:r>
      <w:r w:rsidRPr="000C5B79">
        <w:rPr>
          <w:rFonts w:ascii="Calibri" w:hAnsi="Calibri" w:cs="Calibri"/>
          <w:sz w:val="22"/>
          <w:szCs w:val="22"/>
          <w:vertAlign w:val="subscript"/>
        </w:rPr>
        <w:t> </w:t>
      </w:r>
      <w:r w:rsidRPr="000C5B79">
        <w:rPr>
          <w:rFonts w:ascii="Gotham Office" w:hAnsi="Gotham Office"/>
          <w:sz w:val="22"/>
          <w:szCs w:val="22"/>
        </w:rPr>
        <w:t>: valeur de calcul de la force provenant des charges permanentes stabilisatrices,</w:t>
      </w:r>
    </w:p>
    <w:p w14:paraId="41AB0ACB" w14:textId="77777777" w:rsidR="005E56C3"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dst;d</w:t>
      </w:r>
      <w:r w:rsidRPr="000C5B79">
        <w:rPr>
          <w:rFonts w:ascii="Calibri" w:hAnsi="Calibri" w:cs="Calibri"/>
          <w:sz w:val="22"/>
          <w:szCs w:val="22"/>
        </w:rPr>
        <w:t> </w:t>
      </w:r>
      <w:r w:rsidRPr="000C5B79">
        <w:rPr>
          <w:rFonts w:ascii="Gotham Office" w:hAnsi="Gotham Office"/>
          <w:sz w:val="22"/>
          <w:szCs w:val="22"/>
        </w:rPr>
        <w:t>: valeur de calcul de la force induite par les pressions interstitielles,</w:t>
      </w:r>
    </w:p>
    <w:p w14:paraId="11294B27" w14:textId="77777777" w:rsidR="006A3561" w:rsidRDefault="006A3561" w:rsidP="006A3561">
      <w:pPr>
        <w:shd w:val="clear" w:color="auto" w:fill="C1E4F5" w:themeFill="accent1" w:themeFillTint="33"/>
        <w:suppressAutoHyphens/>
        <w:spacing w:before="120" w:after="120" w:line="360" w:lineRule="auto"/>
        <w:jc w:val="both"/>
        <w:rPr>
          <w:rFonts w:ascii="Gotham Office" w:hAnsi="Gotham Office"/>
          <w:sz w:val="22"/>
          <w:szCs w:val="22"/>
        </w:rPr>
      </w:pPr>
    </w:p>
    <w:p w14:paraId="1C185013" w14:textId="6BC49D93" w:rsidR="006A3561" w:rsidRDefault="006A3561">
      <w:pPr>
        <w:rPr>
          <w:rFonts w:ascii="Gotham Office" w:hAnsi="Gotham Office"/>
          <w:sz w:val="22"/>
          <w:szCs w:val="22"/>
        </w:rPr>
      </w:pPr>
      <w:r>
        <w:rPr>
          <w:rFonts w:ascii="Gotham Office" w:hAnsi="Gotham Office"/>
          <w:sz w:val="22"/>
          <w:szCs w:val="22"/>
        </w:rPr>
        <w:br w:type="page"/>
      </w:r>
    </w:p>
    <w:p w14:paraId="2C11D1B2"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vertAlign w:val="subscript"/>
        </w:rPr>
      </w:pPr>
      <w:r w:rsidRPr="000C5B79">
        <w:rPr>
          <w:rFonts w:ascii="Gotham Office" w:hAnsi="Gotham Office"/>
          <w:sz w:val="22"/>
          <w:szCs w:val="22"/>
        </w:rPr>
        <w:t>R</w:t>
      </w:r>
      <w:r w:rsidRPr="000C5B79">
        <w:rPr>
          <w:rFonts w:ascii="Gotham Office" w:hAnsi="Gotham Office"/>
          <w:sz w:val="22"/>
          <w:szCs w:val="22"/>
          <w:vertAlign w:val="subscript"/>
        </w:rPr>
        <w:t>s;t;d</w:t>
      </w:r>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sistance mobilisable, par le groupe de fondations profondes (R</w:t>
      </w:r>
      <w:r w:rsidRPr="000C5B79">
        <w:rPr>
          <w:rFonts w:ascii="Gotham Office" w:hAnsi="Gotham Office"/>
          <w:sz w:val="22"/>
          <w:szCs w:val="22"/>
          <w:vertAlign w:val="subscript"/>
        </w:rPr>
        <w:t>s;gr;d</w:t>
      </w:r>
      <w:r w:rsidRPr="000C5B79">
        <w:rPr>
          <w:rFonts w:ascii="Gotham Office" w:hAnsi="Gotham Office"/>
          <w:sz w:val="22"/>
          <w:szCs w:val="22"/>
        </w:rPr>
        <w:t>), par le contact (si les conditions d’exécutions le permettent) enter le chevêtre et le sol (Rs;ch;d) et par le contact entre le bloc de sol situé sur le chevêtre et le terrain encaissant (R</w:t>
      </w:r>
      <w:r w:rsidRPr="000C5B79">
        <w:rPr>
          <w:rFonts w:ascii="Gotham Office" w:hAnsi="Gotham Office"/>
          <w:sz w:val="22"/>
          <w:szCs w:val="22"/>
          <w:vertAlign w:val="subscript"/>
        </w:rPr>
        <w:t>s;mas;d</w:t>
      </w:r>
      <w:r w:rsidRPr="000C5B79">
        <w:rPr>
          <w:rFonts w:ascii="Gotham Office" w:hAnsi="Gotham Office"/>
          <w:sz w:val="22"/>
          <w:szCs w:val="22"/>
        </w:rPr>
        <w:t>).</w:t>
      </w:r>
    </w:p>
    <w:p w14:paraId="42A65A0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convient de vérifier la relation suivante</w:t>
      </w:r>
      <w:r w:rsidRPr="000C5B79">
        <w:rPr>
          <w:rFonts w:ascii="Calibri" w:hAnsi="Calibri" w:cs="Calibri"/>
          <w:sz w:val="22"/>
          <w:szCs w:val="22"/>
        </w:rPr>
        <w:t> </w:t>
      </w:r>
      <w:r w:rsidRPr="000C5B79">
        <w:rPr>
          <w:rFonts w:ascii="Gotham Office" w:hAnsi="Gotham Office"/>
          <w:sz w:val="22"/>
          <w:szCs w:val="22"/>
        </w:rPr>
        <w:t>:</w:t>
      </w:r>
    </w:p>
    <w:p w14:paraId="02D89983"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à l’ELU, pour les situations durables et transitoires</w:t>
      </w:r>
      <w:r w:rsidRPr="000C5B79">
        <w:rPr>
          <w:rFonts w:ascii="Calibri" w:hAnsi="Calibri" w:cs="Calibri"/>
          <w:sz w:val="22"/>
          <w:szCs w:val="22"/>
        </w:rPr>
        <w:t> </w:t>
      </w:r>
      <w:r w:rsidRPr="000C5B79">
        <w:rPr>
          <w:rFonts w:ascii="Gotham Office" w:hAnsi="Gotham Office"/>
          <w:sz w:val="22"/>
          <w:szCs w:val="22"/>
        </w:rPr>
        <w:t>:</w:t>
      </w:r>
    </w:p>
    <w:p w14:paraId="15191D10" w14:textId="645F113C" w:rsidR="006C6C9D" w:rsidRPr="000C5B79" w:rsidRDefault="005E56C3" w:rsidP="006C6C9D">
      <w:pPr>
        <w:shd w:val="clear" w:color="auto" w:fill="C1E4F5" w:themeFill="accent1" w:themeFillTint="33"/>
        <w:suppressAutoHyphens/>
        <w:spacing w:before="120" w:after="120" w:line="360" w:lineRule="auto"/>
        <w:jc w:val="center"/>
        <w:rPr>
          <w:rFonts w:ascii="Gotham Office" w:hAnsi="Gotham Office"/>
          <w:sz w:val="22"/>
          <w:szCs w:val="22"/>
          <w:vertAlign w:val="subscript"/>
        </w:rPr>
      </w:pPr>
      <w:r w:rsidRPr="000C5B79">
        <w:rPr>
          <w:rFonts w:ascii="Gotham Office" w:hAnsi="Gotham Office"/>
          <w:sz w:val="22"/>
          <w:szCs w:val="22"/>
        </w:rPr>
        <w:t>1,35 G</w:t>
      </w:r>
      <w:r w:rsidRPr="000C5B79">
        <w:rPr>
          <w:rFonts w:ascii="Gotham Office" w:hAnsi="Gotham Office"/>
          <w:sz w:val="22"/>
          <w:szCs w:val="22"/>
          <w:vertAlign w:val="subscript"/>
        </w:rPr>
        <w:t xml:space="preserve">dst;k </w:t>
      </w:r>
      <w:r w:rsidRPr="000C5B79">
        <w:rPr>
          <w:rFonts w:ascii="Gotham Office" w:hAnsi="Gotham Office"/>
          <w:sz w:val="22"/>
          <w:szCs w:val="22"/>
        </w:rPr>
        <w:t>+ 1,5 F</w:t>
      </w:r>
      <w:r w:rsidRPr="000C5B79">
        <w:rPr>
          <w:rFonts w:ascii="Gotham Office" w:hAnsi="Gotham Office"/>
          <w:sz w:val="22"/>
          <w:szCs w:val="22"/>
          <w:vertAlign w:val="subscript"/>
        </w:rPr>
        <w:t xml:space="preserve">t;k </w:t>
      </w:r>
      <w:r w:rsidRPr="000C5B79">
        <w:rPr>
          <w:rFonts w:ascii="Gotham Office" w:hAnsi="Gotham Office"/>
          <w:sz w:val="22"/>
          <w:szCs w:val="22"/>
        </w:rPr>
        <w:t>+ max (1,35 (V</w:t>
      </w:r>
      <w:r w:rsidRPr="000C5B79">
        <w:rPr>
          <w:rFonts w:ascii="Gotham Office" w:hAnsi="Gotham Office"/>
          <w:sz w:val="22"/>
          <w:szCs w:val="22"/>
          <w:vertAlign w:val="subscript"/>
        </w:rPr>
        <w:t xml:space="preserve">dst;k </w:t>
      </w:r>
      <w:r w:rsidRPr="000C5B79">
        <w:rPr>
          <w:rFonts w:ascii="Gotham Office" w:hAnsi="Gotham Office"/>
          <w:sz w:val="22"/>
          <w:szCs w:val="22"/>
        </w:rPr>
        <w:t>– G</w:t>
      </w:r>
      <w:r w:rsidRPr="000C5B79">
        <w:rPr>
          <w:rFonts w:ascii="Gotham Office" w:hAnsi="Gotham Office"/>
          <w:sz w:val="22"/>
          <w:szCs w:val="22"/>
          <w:vertAlign w:val="subscript"/>
        </w:rPr>
        <w:t>stb;k</w:t>
      </w:r>
      <w:r w:rsidRPr="000C5B79">
        <w:rPr>
          <w:rFonts w:ascii="Gotham Office" w:hAnsi="Gotham Office"/>
          <w:sz w:val="22"/>
          <w:szCs w:val="22"/>
        </w:rPr>
        <w:t>) ; V</w:t>
      </w:r>
      <w:r w:rsidRPr="000C5B79">
        <w:rPr>
          <w:rFonts w:ascii="Gotham Office" w:hAnsi="Gotham Office"/>
          <w:sz w:val="22"/>
          <w:szCs w:val="22"/>
          <w:vertAlign w:val="subscript"/>
        </w:rPr>
        <w:t>dst;k</w:t>
      </w:r>
      <w:r w:rsidRPr="000C5B79">
        <w:rPr>
          <w:rFonts w:ascii="Gotham Office" w:hAnsi="Gotham Office"/>
          <w:sz w:val="22"/>
          <w:szCs w:val="22"/>
        </w:rPr>
        <w:t xml:space="preserve"> – G</w:t>
      </w:r>
      <w:r w:rsidRPr="000C5B79">
        <w:rPr>
          <w:rFonts w:ascii="Gotham Office" w:hAnsi="Gotham Office"/>
          <w:sz w:val="22"/>
          <w:szCs w:val="22"/>
          <w:vertAlign w:val="subscript"/>
        </w:rPr>
        <w:t>stb;k</w:t>
      </w:r>
      <w:r w:rsidRPr="000C5B79">
        <w:rPr>
          <w:rFonts w:ascii="Gotham Office" w:hAnsi="Gotham Office"/>
          <w:sz w:val="22"/>
          <w:szCs w:val="22"/>
        </w:rPr>
        <w:t>)</w:t>
      </w:r>
      <w:r w:rsidRPr="000C5B79">
        <w:rPr>
          <w:rFonts w:ascii="Gotham Office" w:hAnsi="Gotham Office"/>
          <w:sz w:val="22"/>
          <w:szCs w:val="22"/>
          <w:vertAlign w:val="subscript"/>
        </w:rPr>
        <w:t xml:space="preserve"> </w:t>
      </w:r>
      <w:r w:rsidRPr="000C5B79">
        <w:rPr>
          <w:rFonts w:ascii="Cambria Math" w:hAnsi="Cambria Math" w:cs="Cambria Math"/>
          <w:sz w:val="22"/>
          <w:szCs w:val="22"/>
        </w:rPr>
        <w:t>≤</w:t>
      </w:r>
      <w:r w:rsidRPr="000C5B79">
        <w:rPr>
          <w:rFonts w:ascii="Gotham Office" w:hAnsi="Gotham Office"/>
          <w:sz w:val="22"/>
          <w:szCs w:val="22"/>
        </w:rPr>
        <w:t xml:space="preserve"> R</w:t>
      </w:r>
      <w:r w:rsidRPr="000C5B79">
        <w:rPr>
          <w:rFonts w:ascii="Gotham Office" w:hAnsi="Gotham Office"/>
          <w:sz w:val="22"/>
          <w:szCs w:val="22"/>
          <w:vertAlign w:val="subscript"/>
        </w:rPr>
        <w:t>s;t;d</w:t>
      </w:r>
    </w:p>
    <w:p w14:paraId="0BA2C02F" w14:textId="52AA24F1" w:rsidR="005E56C3" w:rsidRPr="000C5B79" w:rsidRDefault="0016017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005E56C3" w:rsidRPr="000C5B79">
        <w:rPr>
          <w:rFonts w:ascii="Calibri" w:hAnsi="Calibri" w:cs="Calibri"/>
          <w:sz w:val="22"/>
          <w:szCs w:val="22"/>
        </w:rPr>
        <w:t> </w:t>
      </w:r>
      <w:r w:rsidR="005E56C3" w:rsidRPr="000C5B79">
        <w:rPr>
          <w:rFonts w:ascii="Gotham Office" w:hAnsi="Gotham Office"/>
          <w:sz w:val="22"/>
          <w:szCs w:val="22"/>
        </w:rPr>
        <w:t>:</w:t>
      </w:r>
      <w:r w:rsidR="005E56C3" w:rsidRPr="000C5B79">
        <w:rPr>
          <w:rFonts w:ascii="Gotham Office" w:hAnsi="Gotham Office"/>
          <w:sz w:val="22"/>
          <w:szCs w:val="22"/>
          <w:vertAlign w:val="subscript"/>
        </w:rPr>
        <w:t xml:space="preserve"> </w:t>
      </w:r>
      <w:r w:rsidR="005E56C3" w:rsidRPr="000C5B79">
        <w:rPr>
          <w:rFonts w:ascii="Gotham Office" w:hAnsi="Gotham Office"/>
          <w:sz w:val="22"/>
          <w:szCs w:val="22"/>
        </w:rPr>
        <w:t>V</w:t>
      </w:r>
      <w:r w:rsidR="005E56C3" w:rsidRPr="000C5B79">
        <w:rPr>
          <w:rFonts w:ascii="Gotham Office" w:hAnsi="Gotham Office"/>
          <w:sz w:val="22"/>
          <w:szCs w:val="22"/>
          <w:vertAlign w:val="subscript"/>
        </w:rPr>
        <w:t xml:space="preserve">dst;k </w:t>
      </w:r>
      <w:r w:rsidR="005E56C3" w:rsidRPr="000C5B79">
        <w:rPr>
          <w:rFonts w:ascii="Gotham Office" w:hAnsi="Gotham Office"/>
          <w:sz w:val="22"/>
          <w:szCs w:val="22"/>
        </w:rPr>
        <w:t>est obtenu à partir du niveau EH.</w:t>
      </w:r>
    </w:p>
    <w:p w14:paraId="7DB38F8E"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à l’ELU, pour les situations accidentelles</w:t>
      </w:r>
      <w:r w:rsidRPr="000C5B79">
        <w:rPr>
          <w:rFonts w:ascii="Calibri" w:hAnsi="Calibri" w:cs="Calibri"/>
          <w:sz w:val="22"/>
          <w:szCs w:val="22"/>
        </w:rPr>
        <w:t> </w:t>
      </w:r>
      <w:r w:rsidRPr="000C5B79">
        <w:rPr>
          <w:rFonts w:ascii="Gotham Office" w:hAnsi="Gotham Office"/>
          <w:sz w:val="22"/>
          <w:szCs w:val="22"/>
        </w:rPr>
        <w:t>:</w:t>
      </w:r>
    </w:p>
    <w:p w14:paraId="6C973B89" w14:textId="77777777" w:rsidR="005E56C3" w:rsidRPr="00C503DC" w:rsidRDefault="005E56C3" w:rsidP="006C467B">
      <w:pPr>
        <w:shd w:val="clear" w:color="auto" w:fill="C1E4F5" w:themeFill="accent1" w:themeFillTint="33"/>
        <w:suppressAutoHyphens/>
        <w:spacing w:before="120" w:after="120" w:line="360" w:lineRule="auto"/>
        <w:ind w:left="360"/>
        <w:jc w:val="center"/>
        <w:rPr>
          <w:rFonts w:ascii="Gotham Office" w:hAnsi="Gotham Office"/>
          <w:sz w:val="22"/>
          <w:szCs w:val="22"/>
          <w:vertAlign w:val="subscript"/>
          <w:lang w:val="en-GB"/>
        </w:rPr>
      </w:pPr>
      <w:r w:rsidRPr="00C503DC">
        <w:rPr>
          <w:rFonts w:ascii="Gotham Office" w:hAnsi="Gotham Office"/>
          <w:sz w:val="22"/>
          <w:szCs w:val="22"/>
          <w:lang w:val="en-GB"/>
        </w:rPr>
        <w:t>G</w:t>
      </w:r>
      <w:r w:rsidRPr="00C503DC">
        <w:rPr>
          <w:rFonts w:ascii="Gotham Office" w:hAnsi="Gotham Office"/>
          <w:sz w:val="22"/>
          <w:szCs w:val="22"/>
          <w:vertAlign w:val="subscript"/>
          <w:lang w:val="en-GB"/>
        </w:rPr>
        <w:t xml:space="preserve">dst;k </w:t>
      </w:r>
      <w:r w:rsidRPr="00C503DC">
        <w:rPr>
          <w:rFonts w:ascii="Gotham Office" w:hAnsi="Gotham Office"/>
          <w:sz w:val="22"/>
          <w:szCs w:val="22"/>
          <w:lang w:val="en-GB"/>
        </w:rPr>
        <w:t>+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(V</w:t>
      </w:r>
      <w:r w:rsidRPr="00C503DC">
        <w:rPr>
          <w:rFonts w:ascii="Gotham Office" w:hAnsi="Gotham Office"/>
          <w:sz w:val="22"/>
          <w:szCs w:val="22"/>
          <w:vertAlign w:val="subscript"/>
          <w:lang w:val="en-GB"/>
        </w:rPr>
        <w:t xml:space="preserve">dst;k </w:t>
      </w:r>
      <w:r w:rsidRPr="00C503DC">
        <w:rPr>
          <w:rFonts w:ascii="Gotham Office" w:hAnsi="Gotham Office"/>
          <w:sz w:val="22"/>
          <w:szCs w:val="22"/>
          <w:lang w:val="en-GB"/>
        </w:rPr>
        <w:t>– G</w:t>
      </w:r>
      <w:r w:rsidRPr="00C503DC">
        <w:rPr>
          <w:rFonts w:ascii="Gotham Office" w:hAnsi="Gotham Office"/>
          <w:sz w:val="22"/>
          <w:szCs w:val="22"/>
          <w:vertAlign w:val="subscript"/>
          <w:lang w:val="en-GB"/>
        </w:rPr>
        <w:t>stb;k</w:t>
      </w:r>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R</w:t>
      </w:r>
      <w:r w:rsidRPr="00C503DC">
        <w:rPr>
          <w:rFonts w:ascii="Gotham Office" w:hAnsi="Gotham Office"/>
          <w:sz w:val="22"/>
          <w:szCs w:val="22"/>
          <w:vertAlign w:val="subscript"/>
          <w:lang w:val="en-GB"/>
        </w:rPr>
        <w:t>s;t;d</w:t>
      </w:r>
    </w:p>
    <w:p w14:paraId="00D3E7D7" w14:textId="77777777" w:rsidR="005E56C3" w:rsidRPr="00C503DC" w:rsidRDefault="005E56C3" w:rsidP="006C467B">
      <w:pPr>
        <w:shd w:val="clear" w:color="auto" w:fill="C1E4F5" w:themeFill="accent1" w:themeFillTint="33"/>
        <w:suppressAutoHyphens/>
        <w:spacing w:before="120" w:after="120" w:line="360" w:lineRule="auto"/>
        <w:ind w:left="360"/>
        <w:jc w:val="center"/>
        <w:rPr>
          <w:rFonts w:ascii="Gotham Office" w:hAnsi="Gotham Office"/>
          <w:sz w:val="22"/>
          <w:szCs w:val="22"/>
          <w:lang w:val="en-GB"/>
        </w:rPr>
      </w:pPr>
      <w:r w:rsidRPr="00C503DC">
        <w:rPr>
          <w:rFonts w:ascii="Gotham Office" w:hAnsi="Gotham Office"/>
          <w:sz w:val="22"/>
          <w:szCs w:val="22"/>
          <w:lang w:val="en-GB"/>
        </w:rPr>
        <w:t>G</w:t>
      </w:r>
      <w:r w:rsidRPr="00C503DC">
        <w:rPr>
          <w:rFonts w:ascii="Gotham Office" w:hAnsi="Gotham Office"/>
          <w:sz w:val="22"/>
          <w:szCs w:val="22"/>
          <w:vertAlign w:val="subscript"/>
          <w:lang w:val="en-GB"/>
        </w:rPr>
        <w:t xml:space="preserve">dst;k </w:t>
      </w:r>
      <w:r w:rsidRPr="00C503DC">
        <w:rPr>
          <w:rFonts w:ascii="Gotham Office" w:hAnsi="Gotham Office"/>
          <w:sz w:val="22"/>
          <w:szCs w:val="22"/>
          <w:lang w:val="en-GB"/>
        </w:rPr>
        <w:t>+ F</w:t>
      </w:r>
      <w:r w:rsidRPr="00C503DC">
        <w:rPr>
          <w:rFonts w:ascii="Gotham Office" w:hAnsi="Gotham Office"/>
          <w:sz w:val="22"/>
          <w:szCs w:val="22"/>
          <w:vertAlign w:val="subscript"/>
          <w:lang w:val="en-GB"/>
        </w:rPr>
        <w:t>t;k</w:t>
      </w:r>
      <w:r w:rsidRPr="00C503DC">
        <w:rPr>
          <w:rFonts w:ascii="Gotham Office" w:hAnsi="Gotham Office"/>
          <w:sz w:val="22"/>
          <w:szCs w:val="22"/>
          <w:lang w:val="en-GB"/>
        </w:rPr>
        <w:t xml:space="preserve"> +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G</w:t>
      </w:r>
      <w:r w:rsidRPr="00C503DC">
        <w:rPr>
          <w:rFonts w:ascii="Gotham Office" w:hAnsi="Gotham Office"/>
          <w:sz w:val="22"/>
          <w:szCs w:val="22"/>
          <w:vertAlign w:val="subscript"/>
          <w:lang w:val="en-GB"/>
        </w:rPr>
        <w:t>stb;k</w:t>
      </w:r>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R</w:t>
      </w:r>
      <w:r w:rsidRPr="00C503DC">
        <w:rPr>
          <w:rFonts w:ascii="Gotham Office" w:hAnsi="Gotham Office"/>
          <w:sz w:val="22"/>
          <w:szCs w:val="22"/>
          <w:vertAlign w:val="subscript"/>
          <w:lang w:val="en-GB"/>
        </w:rPr>
        <w:t>s;t;d</w:t>
      </w:r>
    </w:p>
    <w:p w14:paraId="5C71DA54" w14:textId="58FDEBFF" w:rsidR="005E56C3" w:rsidRPr="000C5B79" w:rsidRDefault="0016017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005E56C3" w:rsidRPr="000C5B79">
        <w:rPr>
          <w:rFonts w:ascii="Calibri" w:hAnsi="Calibri" w:cs="Calibri"/>
          <w:sz w:val="22"/>
          <w:szCs w:val="22"/>
        </w:rPr>
        <w:t> </w:t>
      </w:r>
      <w:r w:rsidR="005E56C3" w:rsidRPr="000C5B79">
        <w:rPr>
          <w:rFonts w:ascii="Gotham Office" w:hAnsi="Gotham Office"/>
          <w:sz w:val="22"/>
          <w:szCs w:val="22"/>
        </w:rPr>
        <w:t>: A</w:t>
      </w:r>
      <w:r w:rsidR="005E56C3" w:rsidRPr="000C5B79">
        <w:rPr>
          <w:rFonts w:ascii="Gotham Office" w:hAnsi="Gotham Office"/>
          <w:sz w:val="22"/>
          <w:szCs w:val="22"/>
          <w:vertAlign w:val="subscript"/>
        </w:rPr>
        <w:t>d</w:t>
      </w:r>
      <w:r w:rsidR="005E56C3" w:rsidRPr="000C5B79">
        <w:rPr>
          <w:rFonts w:ascii="Gotham Office" w:hAnsi="Gotham Office"/>
          <w:sz w:val="22"/>
          <w:szCs w:val="22"/>
        </w:rPr>
        <w:t xml:space="preserve"> n’est pas pondérée et correspond à l’action induite par le niveau EE. Ici, il sera pris à la cote de cuvelage choisi, puisque la cote EE est supérieure à la cote de cuvelage.</w:t>
      </w:r>
    </w:p>
    <w:p w14:paraId="16D19D5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résistance R</w:t>
      </w:r>
      <w:r w:rsidRPr="000C5B79">
        <w:rPr>
          <w:rFonts w:ascii="Gotham Office" w:hAnsi="Gotham Office"/>
          <w:sz w:val="22"/>
          <w:szCs w:val="22"/>
          <w:vertAlign w:val="subscript"/>
        </w:rPr>
        <w:t xml:space="preserve">s;t;d </w:t>
      </w:r>
      <w:r w:rsidRPr="000C5B79">
        <w:rPr>
          <w:rFonts w:ascii="Gotham Office" w:hAnsi="Gotham Office"/>
          <w:sz w:val="22"/>
          <w:szCs w:val="22"/>
        </w:rPr>
        <w:t>est égal à</w:t>
      </w:r>
      <w:r w:rsidRPr="000C5B79">
        <w:rPr>
          <w:rFonts w:ascii="Calibri" w:hAnsi="Calibri" w:cs="Calibri"/>
          <w:sz w:val="22"/>
          <w:szCs w:val="22"/>
        </w:rPr>
        <w:t> </w:t>
      </w:r>
      <w:r w:rsidRPr="000C5B79">
        <w:rPr>
          <w:rFonts w:ascii="Gotham Office" w:hAnsi="Gotham Office"/>
          <w:sz w:val="22"/>
          <w:szCs w:val="22"/>
        </w:rPr>
        <w:t>:</w:t>
      </w:r>
    </w:p>
    <w:p w14:paraId="028DC2DD"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 l’ELS</w:t>
      </w:r>
      <w:r w:rsidRPr="000C5B79">
        <w:rPr>
          <w:rFonts w:ascii="Calibri" w:hAnsi="Calibri" w:cs="Calibri"/>
          <w:sz w:val="22"/>
          <w:szCs w:val="22"/>
        </w:rPr>
        <w:t> </w:t>
      </w:r>
      <w:r w:rsidRPr="000C5B79">
        <w:rPr>
          <w:rFonts w:ascii="Gotham Office" w:hAnsi="Gotham Office"/>
          <w:sz w:val="22"/>
          <w:szCs w:val="22"/>
        </w:rPr>
        <w:t>:</w:t>
      </w:r>
    </w:p>
    <w:p w14:paraId="13794ADD"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 xml:space="preserve">s;t;d </w:t>
      </w:r>
      <w:r w:rsidRPr="000C5B79">
        <w:rPr>
          <w:rFonts w:ascii="Gotham Office" w:hAnsi="Gotham Office"/>
          <w:sz w:val="22"/>
          <w:szCs w:val="22"/>
        </w:rPr>
        <w:t xml:space="preserve">= (1 / </w:t>
      </w:r>
      <w:r w:rsidRPr="000C5B79">
        <w:rPr>
          <w:rFonts w:ascii="Courier New" w:hAnsi="Courier New" w:cs="Courier New"/>
          <w:sz w:val="22"/>
          <w:szCs w:val="22"/>
        </w:rPr>
        <w:t>ɣ</w:t>
      </w:r>
      <w:r w:rsidRPr="000C5B79">
        <w:rPr>
          <w:rFonts w:ascii="Gotham Office" w:hAnsi="Gotham Office"/>
          <w:sz w:val="22"/>
          <w:szCs w:val="22"/>
          <w:vertAlign w:val="subscript"/>
        </w:rPr>
        <w:t xml:space="preserve">R;d1 </w:t>
      </w:r>
      <w:r w:rsidRPr="000C5B79">
        <w:rPr>
          <w:rFonts w:ascii="Courier New" w:hAnsi="Courier New" w:cs="Courier New"/>
          <w:sz w:val="22"/>
          <w:szCs w:val="22"/>
        </w:rPr>
        <w:t>ɣ</w:t>
      </w:r>
      <w:r w:rsidRPr="000C5B79">
        <w:rPr>
          <w:rFonts w:ascii="Gotham Office" w:hAnsi="Gotham Office"/>
          <w:sz w:val="22"/>
          <w:szCs w:val="22"/>
          <w:vertAlign w:val="subscript"/>
        </w:rPr>
        <w:t>R;d2</w:t>
      </w:r>
      <w:r w:rsidRPr="000C5B79">
        <w:rPr>
          <w:rFonts w:ascii="Gotham Office" w:hAnsi="Gotham Office"/>
          <w:sz w:val="22"/>
          <w:szCs w:val="22"/>
        </w:rPr>
        <w:t xml:space="preserve"> </w:t>
      </w:r>
      <w:r w:rsidRPr="000C5B79">
        <w:rPr>
          <w:rFonts w:ascii="Courier New" w:hAnsi="Courier New" w:cs="Courier New"/>
          <w:sz w:val="22"/>
          <w:szCs w:val="22"/>
        </w:rPr>
        <w:t>ɣ</w:t>
      </w:r>
      <w:r w:rsidRPr="000C5B79">
        <w:rPr>
          <w:rFonts w:ascii="Gotham Office" w:hAnsi="Gotham Office"/>
          <w:sz w:val="22"/>
          <w:szCs w:val="22"/>
          <w:vertAlign w:val="subscript"/>
        </w:rPr>
        <w:t>s;cr</w:t>
      </w:r>
      <w:r w:rsidRPr="000C5B79">
        <w:rPr>
          <w:rFonts w:ascii="Gotham Office" w:hAnsi="Gotham Office"/>
          <w:sz w:val="22"/>
          <w:szCs w:val="22"/>
        </w:rPr>
        <w:t>) x (R</w:t>
      </w:r>
      <w:r w:rsidRPr="000C5B79">
        <w:rPr>
          <w:rFonts w:ascii="Gotham Office" w:hAnsi="Gotham Office"/>
          <w:sz w:val="22"/>
          <w:szCs w:val="22"/>
          <w:vertAlign w:val="subscript"/>
        </w:rPr>
        <w:t>s;gr</w:t>
      </w:r>
      <w:r w:rsidRPr="000C5B79">
        <w:rPr>
          <w:rFonts w:ascii="Gotham Office" w:hAnsi="Gotham Office"/>
          <w:sz w:val="22"/>
          <w:szCs w:val="22"/>
        </w:rPr>
        <w:t xml:space="preserve"> + R</w:t>
      </w:r>
      <w:r w:rsidRPr="000C5B79">
        <w:rPr>
          <w:rFonts w:ascii="Gotham Office" w:hAnsi="Gotham Office"/>
          <w:sz w:val="22"/>
          <w:szCs w:val="22"/>
          <w:vertAlign w:val="subscript"/>
        </w:rPr>
        <w:t>s;ch</w:t>
      </w:r>
      <w:r w:rsidRPr="000C5B79">
        <w:rPr>
          <w:rFonts w:ascii="Gotham Office" w:hAnsi="Gotham Office"/>
          <w:sz w:val="22"/>
          <w:szCs w:val="22"/>
        </w:rPr>
        <w:t xml:space="preserve"> + R</w:t>
      </w:r>
      <w:r w:rsidRPr="000C5B79">
        <w:rPr>
          <w:rFonts w:ascii="Gotham Office" w:hAnsi="Gotham Office"/>
          <w:sz w:val="22"/>
          <w:szCs w:val="22"/>
          <w:vertAlign w:val="subscript"/>
        </w:rPr>
        <w:t>s;mas</w:t>
      </w:r>
      <w:r w:rsidRPr="000C5B79">
        <w:rPr>
          <w:rFonts w:ascii="Gotham Office" w:hAnsi="Gotham Office"/>
          <w:sz w:val="22"/>
          <w:szCs w:val="22"/>
        </w:rPr>
        <w:t>)</w:t>
      </w:r>
    </w:p>
    <w:p w14:paraId="2F39CB11"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 l’ELU</w:t>
      </w:r>
      <w:r w:rsidRPr="000C5B79">
        <w:rPr>
          <w:rFonts w:ascii="Calibri" w:hAnsi="Calibri" w:cs="Calibri"/>
          <w:sz w:val="22"/>
          <w:szCs w:val="22"/>
        </w:rPr>
        <w:t> </w:t>
      </w:r>
      <w:r w:rsidRPr="000C5B79">
        <w:rPr>
          <w:rFonts w:ascii="Gotham Office" w:hAnsi="Gotham Office"/>
          <w:sz w:val="22"/>
          <w:szCs w:val="22"/>
        </w:rPr>
        <w:t>:</w:t>
      </w:r>
    </w:p>
    <w:p w14:paraId="5730204B"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 xml:space="preserve">s;t;d </w:t>
      </w:r>
      <w:r w:rsidRPr="000C5B79">
        <w:rPr>
          <w:rFonts w:ascii="Gotham Office" w:hAnsi="Gotham Office"/>
          <w:sz w:val="22"/>
          <w:szCs w:val="22"/>
        </w:rPr>
        <w:t xml:space="preserve">= (1 / </w:t>
      </w:r>
      <w:r w:rsidRPr="000C5B79">
        <w:rPr>
          <w:rFonts w:ascii="Courier New" w:hAnsi="Courier New" w:cs="Courier New"/>
          <w:sz w:val="22"/>
          <w:szCs w:val="22"/>
        </w:rPr>
        <w:t>ɣ</w:t>
      </w:r>
      <w:r w:rsidRPr="000C5B79">
        <w:rPr>
          <w:rFonts w:ascii="Gotham Office" w:hAnsi="Gotham Office"/>
          <w:sz w:val="22"/>
          <w:szCs w:val="22"/>
          <w:vertAlign w:val="subscript"/>
        </w:rPr>
        <w:t xml:space="preserve">R;d1 </w:t>
      </w:r>
      <w:r w:rsidRPr="000C5B79">
        <w:rPr>
          <w:rFonts w:ascii="Courier New" w:hAnsi="Courier New" w:cs="Courier New"/>
          <w:sz w:val="22"/>
          <w:szCs w:val="22"/>
        </w:rPr>
        <w:t>ɣ</w:t>
      </w:r>
      <w:r w:rsidRPr="000C5B79">
        <w:rPr>
          <w:rFonts w:ascii="Gotham Office" w:hAnsi="Gotham Office"/>
          <w:sz w:val="22"/>
          <w:szCs w:val="22"/>
          <w:vertAlign w:val="subscript"/>
        </w:rPr>
        <w:t>R;d2</w:t>
      </w:r>
      <w:r w:rsidRPr="000C5B79">
        <w:rPr>
          <w:rFonts w:ascii="Gotham Office" w:hAnsi="Gotham Office"/>
          <w:sz w:val="22"/>
          <w:szCs w:val="22"/>
        </w:rPr>
        <w:t xml:space="preserve"> </w:t>
      </w:r>
      <w:r w:rsidRPr="000C5B79">
        <w:rPr>
          <w:rFonts w:ascii="Courier New" w:hAnsi="Courier New" w:cs="Courier New"/>
          <w:sz w:val="22"/>
          <w:szCs w:val="22"/>
        </w:rPr>
        <w:t>ɣ</w:t>
      </w:r>
      <w:r w:rsidRPr="000C5B79">
        <w:rPr>
          <w:rFonts w:ascii="Gotham Office" w:hAnsi="Gotham Office"/>
          <w:sz w:val="22"/>
          <w:szCs w:val="22"/>
          <w:vertAlign w:val="subscript"/>
        </w:rPr>
        <w:t>s;t</w:t>
      </w:r>
      <w:r w:rsidRPr="000C5B79">
        <w:rPr>
          <w:rFonts w:ascii="Gotham Office" w:hAnsi="Gotham Office"/>
          <w:sz w:val="22"/>
          <w:szCs w:val="22"/>
        </w:rPr>
        <w:t>) x (R</w:t>
      </w:r>
      <w:r w:rsidRPr="000C5B79">
        <w:rPr>
          <w:rFonts w:ascii="Gotham Office" w:hAnsi="Gotham Office"/>
          <w:sz w:val="22"/>
          <w:szCs w:val="22"/>
          <w:vertAlign w:val="subscript"/>
        </w:rPr>
        <w:t>s;gr</w:t>
      </w:r>
      <w:r w:rsidRPr="000C5B79">
        <w:rPr>
          <w:rFonts w:ascii="Gotham Office" w:hAnsi="Gotham Office"/>
          <w:sz w:val="22"/>
          <w:szCs w:val="22"/>
        </w:rPr>
        <w:t xml:space="preserve"> + R</w:t>
      </w:r>
      <w:r w:rsidRPr="000C5B79">
        <w:rPr>
          <w:rFonts w:ascii="Gotham Office" w:hAnsi="Gotham Office"/>
          <w:sz w:val="22"/>
          <w:szCs w:val="22"/>
          <w:vertAlign w:val="subscript"/>
        </w:rPr>
        <w:t>s;ch</w:t>
      </w:r>
      <w:r w:rsidRPr="000C5B79">
        <w:rPr>
          <w:rFonts w:ascii="Gotham Office" w:hAnsi="Gotham Office"/>
          <w:sz w:val="22"/>
          <w:szCs w:val="22"/>
        </w:rPr>
        <w:t xml:space="preserve"> + R</w:t>
      </w:r>
      <w:r w:rsidRPr="000C5B79">
        <w:rPr>
          <w:rFonts w:ascii="Gotham Office" w:hAnsi="Gotham Office"/>
          <w:sz w:val="22"/>
          <w:szCs w:val="22"/>
          <w:vertAlign w:val="subscript"/>
        </w:rPr>
        <w:t>s;mas</w:t>
      </w:r>
      <w:r w:rsidRPr="000C5B79">
        <w:rPr>
          <w:rFonts w:ascii="Gotham Office" w:hAnsi="Gotham Office"/>
          <w:sz w:val="22"/>
          <w:szCs w:val="22"/>
        </w:rPr>
        <w:t>)</w:t>
      </w:r>
    </w:p>
    <w:p w14:paraId="6C53C445"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649D81E7"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Courier New" w:hAnsi="Courier New" w:cs="Courier New"/>
          <w:sz w:val="22"/>
          <w:szCs w:val="22"/>
        </w:rPr>
        <w:t>ɣ</w:t>
      </w:r>
      <w:r w:rsidRPr="000C5B79">
        <w:rPr>
          <w:rFonts w:ascii="Gotham Office" w:hAnsi="Gotham Office"/>
          <w:sz w:val="22"/>
          <w:szCs w:val="22"/>
          <w:vertAlign w:val="subscript"/>
        </w:rPr>
        <w:t xml:space="preserve">R;d1 </w:t>
      </w:r>
      <w:r w:rsidRPr="000C5B79">
        <w:rPr>
          <w:rFonts w:ascii="Gotham Office" w:hAnsi="Gotham Office" w:cs="Calibri"/>
          <w:sz w:val="22"/>
          <w:szCs w:val="22"/>
        </w:rPr>
        <w:t>= coefficient partiel égal à 2,0,</w:t>
      </w:r>
    </w:p>
    <w:p w14:paraId="098D580F"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Courier New" w:hAnsi="Courier New" w:cs="Courier New"/>
          <w:sz w:val="22"/>
          <w:szCs w:val="22"/>
        </w:rPr>
        <w:t>ɣ</w:t>
      </w:r>
      <w:r w:rsidRPr="000C5B79">
        <w:rPr>
          <w:rFonts w:ascii="Gotham Office" w:hAnsi="Gotham Office"/>
          <w:sz w:val="22"/>
          <w:szCs w:val="22"/>
          <w:vertAlign w:val="subscript"/>
        </w:rPr>
        <w:t xml:space="preserve">R;d2 </w:t>
      </w:r>
      <w:r w:rsidRPr="000C5B79">
        <w:rPr>
          <w:rFonts w:ascii="Gotham Office" w:hAnsi="Gotham Office" w:cs="Calibri"/>
          <w:sz w:val="22"/>
          <w:szCs w:val="22"/>
        </w:rPr>
        <w:t>= coefficient partiel égal à 1,1,</w:t>
      </w:r>
    </w:p>
    <w:p w14:paraId="0E77E276"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Courier New" w:hAnsi="Courier New" w:cs="Courier New"/>
          <w:sz w:val="22"/>
          <w:szCs w:val="22"/>
        </w:rPr>
        <w:t>ɣ</w:t>
      </w:r>
      <w:r w:rsidRPr="000C5B79">
        <w:rPr>
          <w:rFonts w:ascii="Gotham Office" w:hAnsi="Gotham Office" w:cs="Arial"/>
          <w:sz w:val="22"/>
          <w:szCs w:val="22"/>
          <w:vertAlign w:val="subscript"/>
        </w:rPr>
        <w:t>s;cr</w:t>
      </w:r>
      <w:r w:rsidRPr="000C5B79">
        <w:rPr>
          <w:rFonts w:ascii="Gotham Office" w:hAnsi="Gotham Office"/>
          <w:sz w:val="22"/>
          <w:szCs w:val="22"/>
          <w:vertAlign w:val="subscript"/>
        </w:rPr>
        <w:t xml:space="preserve"> </w:t>
      </w:r>
      <w:r w:rsidRPr="000C5B79">
        <w:rPr>
          <w:rFonts w:ascii="Gotham Office" w:hAnsi="Gotham Office" w:cs="Calibri"/>
          <w:sz w:val="22"/>
          <w:szCs w:val="22"/>
        </w:rPr>
        <w:t>= coefficient partiel de traction égale à</w:t>
      </w:r>
      <w:r w:rsidRPr="000C5B79">
        <w:rPr>
          <w:rFonts w:ascii="Calibri" w:hAnsi="Calibri" w:cs="Calibri"/>
          <w:sz w:val="22"/>
          <w:szCs w:val="22"/>
        </w:rPr>
        <w:t> </w:t>
      </w:r>
      <w:r w:rsidRPr="000C5B79">
        <w:rPr>
          <w:rFonts w:ascii="Gotham Office" w:hAnsi="Gotham Office" w:cs="Calibri"/>
          <w:sz w:val="22"/>
          <w:szCs w:val="22"/>
        </w:rPr>
        <w:t>:</w:t>
      </w:r>
    </w:p>
    <w:p w14:paraId="28378663" w14:textId="77777777"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cs="Calibri"/>
          <w:sz w:val="22"/>
          <w:szCs w:val="22"/>
        </w:rPr>
        <w:t>1,5 pour l’ELS-QP,</w:t>
      </w:r>
    </w:p>
    <w:p w14:paraId="45FA59C7" w14:textId="52002A72" w:rsidR="00727FCB" w:rsidRDefault="005E56C3" w:rsidP="00B87247">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cs="Calibri"/>
          <w:sz w:val="22"/>
          <w:szCs w:val="22"/>
        </w:rPr>
      </w:pPr>
      <w:r w:rsidRPr="00BC220B">
        <w:rPr>
          <w:rFonts w:ascii="Gotham Office" w:hAnsi="Gotham Office" w:cs="Calibri"/>
          <w:sz w:val="22"/>
          <w:szCs w:val="22"/>
        </w:rPr>
        <w:t>1,1 pour l’ELS-CARAC,</w:t>
      </w:r>
    </w:p>
    <w:p w14:paraId="3D541F21" w14:textId="5F3B1C50" w:rsidR="006A3561" w:rsidRDefault="006A3561">
      <w:pPr>
        <w:rPr>
          <w:rFonts w:ascii="Gotham Office" w:hAnsi="Gotham Office" w:cs="Calibri"/>
          <w:sz w:val="22"/>
          <w:szCs w:val="22"/>
        </w:rPr>
      </w:pPr>
      <w:r>
        <w:rPr>
          <w:rFonts w:ascii="Gotham Office" w:hAnsi="Gotham Office" w:cs="Calibri"/>
          <w:sz w:val="22"/>
          <w:szCs w:val="22"/>
        </w:rPr>
        <w:br w:type="page"/>
      </w:r>
    </w:p>
    <w:p w14:paraId="4EE16490"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Courier New" w:hAnsi="Courier New" w:cs="Courier New"/>
          <w:sz w:val="22"/>
          <w:szCs w:val="22"/>
        </w:rPr>
        <w:t>ɣ</w:t>
      </w:r>
      <w:r w:rsidRPr="000C5B79">
        <w:rPr>
          <w:rFonts w:ascii="Gotham Office" w:hAnsi="Gotham Office" w:cs="Arial"/>
          <w:sz w:val="22"/>
          <w:szCs w:val="22"/>
          <w:vertAlign w:val="subscript"/>
        </w:rPr>
        <w:t>s;t</w:t>
      </w:r>
      <w:r w:rsidRPr="000C5B79">
        <w:rPr>
          <w:rFonts w:ascii="Gotham Office" w:hAnsi="Gotham Office"/>
          <w:sz w:val="22"/>
          <w:szCs w:val="22"/>
          <w:vertAlign w:val="subscript"/>
        </w:rPr>
        <w:t xml:space="preserve"> </w:t>
      </w:r>
      <w:r w:rsidRPr="000C5B79">
        <w:rPr>
          <w:rFonts w:ascii="Gotham Office" w:hAnsi="Gotham Office" w:cs="Calibri"/>
          <w:sz w:val="22"/>
          <w:szCs w:val="22"/>
        </w:rPr>
        <w:t>= coefficient partiel de traction égale à</w:t>
      </w:r>
      <w:r w:rsidRPr="000C5B79">
        <w:rPr>
          <w:rFonts w:ascii="Calibri" w:hAnsi="Calibri" w:cs="Calibri"/>
          <w:sz w:val="22"/>
          <w:szCs w:val="22"/>
        </w:rPr>
        <w:t> </w:t>
      </w:r>
      <w:r w:rsidRPr="000C5B79">
        <w:rPr>
          <w:rFonts w:ascii="Gotham Office" w:hAnsi="Gotham Office" w:cs="Calibri"/>
          <w:sz w:val="22"/>
          <w:szCs w:val="22"/>
        </w:rPr>
        <w:t>:</w:t>
      </w:r>
    </w:p>
    <w:p w14:paraId="37DBD5DC" w14:textId="77777777"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cs="Calibri"/>
          <w:sz w:val="22"/>
          <w:szCs w:val="22"/>
        </w:rPr>
      </w:pPr>
      <w:r w:rsidRPr="000C5B79">
        <w:rPr>
          <w:rFonts w:ascii="Gotham Office" w:hAnsi="Gotham Office" w:cs="Calibri"/>
          <w:sz w:val="22"/>
          <w:szCs w:val="22"/>
        </w:rPr>
        <w:t>1,15 pour l’ELU-FOND,</w:t>
      </w:r>
    </w:p>
    <w:p w14:paraId="07A821D5" w14:textId="77777777"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cs="Calibri"/>
          <w:sz w:val="22"/>
          <w:szCs w:val="22"/>
        </w:rPr>
        <w:t>1,05 pour l’ELU-ACC,</w:t>
      </w:r>
    </w:p>
    <w:p w14:paraId="582691BD"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s;gr</w:t>
      </w:r>
      <w:r w:rsidRPr="000C5B79">
        <w:rPr>
          <w:rFonts w:ascii="Calibri" w:hAnsi="Calibri" w:cs="Calibri"/>
          <w:sz w:val="22"/>
          <w:szCs w:val="22"/>
          <w:vertAlign w:val="subscript"/>
        </w:rPr>
        <w:t> </w:t>
      </w:r>
      <w:r w:rsidRPr="000C5B79">
        <w:rPr>
          <w:rFonts w:ascii="Gotham Office" w:hAnsi="Gotham Office"/>
          <w:sz w:val="22"/>
          <w:szCs w:val="22"/>
        </w:rPr>
        <w:t>: résistance du groupe de fondations profondes,</w:t>
      </w:r>
    </w:p>
    <w:p w14:paraId="5AB1E3B0"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s;ch</w:t>
      </w:r>
      <w:r w:rsidRPr="000C5B79">
        <w:rPr>
          <w:rFonts w:ascii="Calibri" w:hAnsi="Calibri" w:cs="Calibri"/>
          <w:sz w:val="22"/>
          <w:szCs w:val="22"/>
          <w:vertAlign w:val="subscript"/>
        </w:rPr>
        <w:t> </w:t>
      </w:r>
      <w:r w:rsidRPr="000C5B79">
        <w:rPr>
          <w:rFonts w:ascii="Gotham Office" w:hAnsi="Gotham Office"/>
          <w:sz w:val="22"/>
          <w:szCs w:val="22"/>
        </w:rPr>
        <w:t>: résistance à l’interface sol/chevêtre,</w:t>
      </w:r>
    </w:p>
    <w:p w14:paraId="7578C395"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s;mas</w:t>
      </w:r>
      <w:r w:rsidRPr="000C5B79">
        <w:rPr>
          <w:rFonts w:ascii="Calibri" w:hAnsi="Calibri" w:cs="Calibri"/>
          <w:sz w:val="22"/>
          <w:szCs w:val="22"/>
          <w:vertAlign w:val="subscript"/>
        </w:rPr>
        <w:t> </w:t>
      </w:r>
      <w:r w:rsidRPr="000C5B79">
        <w:rPr>
          <w:rFonts w:ascii="Gotham Office" w:hAnsi="Gotham Office"/>
          <w:sz w:val="22"/>
          <w:szCs w:val="22"/>
        </w:rPr>
        <w:t>: résistance à l’interface entre le bloc de sol situé au-dessus du chevêtre et le sol encaissant.</w:t>
      </w:r>
    </w:p>
    <w:p w14:paraId="34F41381"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résistance R</w:t>
      </w:r>
      <w:r w:rsidRPr="000C5B79">
        <w:rPr>
          <w:rFonts w:ascii="Gotham Office" w:hAnsi="Gotham Office"/>
          <w:sz w:val="22"/>
          <w:szCs w:val="22"/>
          <w:vertAlign w:val="subscript"/>
        </w:rPr>
        <w:t xml:space="preserve">s;gr </w:t>
      </w:r>
      <w:r w:rsidRPr="000C5B79">
        <w:rPr>
          <w:rFonts w:ascii="Gotham Office" w:hAnsi="Gotham Office"/>
          <w:sz w:val="22"/>
          <w:szCs w:val="22"/>
        </w:rPr>
        <w:t>est égale à</w:t>
      </w:r>
      <w:r w:rsidRPr="000C5B79">
        <w:rPr>
          <w:rFonts w:ascii="Calibri" w:hAnsi="Calibri" w:cs="Calibri"/>
          <w:sz w:val="22"/>
          <w:szCs w:val="22"/>
        </w:rPr>
        <w:t> </w:t>
      </w:r>
      <w:r w:rsidRPr="000C5B79">
        <w:rPr>
          <w:rFonts w:ascii="Gotham Office" w:hAnsi="Gotham Office"/>
          <w:sz w:val="22"/>
          <w:szCs w:val="22"/>
        </w:rPr>
        <w:t>:</w:t>
      </w:r>
    </w:p>
    <w:p w14:paraId="129D16C1"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 xml:space="preserve">s;gr </w:t>
      </w:r>
      <w:r w:rsidRPr="000C5B79">
        <w:rPr>
          <w:rFonts w:ascii="Gotham Office" w:hAnsi="Gotham Office"/>
          <w:sz w:val="22"/>
          <w:szCs w:val="22"/>
        </w:rPr>
        <w:t>= n x R</w:t>
      </w:r>
      <w:r w:rsidRPr="000C5B79">
        <w:rPr>
          <w:rFonts w:ascii="Gotham Office" w:hAnsi="Gotham Office"/>
          <w:sz w:val="22"/>
          <w:szCs w:val="22"/>
          <w:vertAlign w:val="subscript"/>
        </w:rPr>
        <w:t>pieu réseau</w:t>
      </w:r>
    </w:p>
    <w:p w14:paraId="2F7EAA41" w14:textId="40EC108B"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295645AC"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n</w:t>
      </w:r>
      <w:r w:rsidRPr="000C5B79">
        <w:rPr>
          <w:rFonts w:ascii="Calibri" w:hAnsi="Calibri" w:cs="Calibri"/>
          <w:sz w:val="22"/>
          <w:szCs w:val="22"/>
        </w:rPr>
        <w:t> </w:t>
      </w:r>
      <w:r w:rsidRPr="000C5B79">
        <w:rPr>
          <w:rFonts w:ascii="Gotham Office" w:hAnsi="Gotham Office"/>
          <w:sz w:val="22"/>
          <w:szCs w:val="22"/>
        </w:rPr>
        <w:t>: nombre de fondations profondes du groupe,</w:t>
      </w:r>
    </w:p>
    <w:p w14:paraId="6DBBAAF4"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pieu réseau</w:t>
      </w:r>
      <w:r w:rsidRPr="000C5B79">
        <w:rPr>
          <w:rFonts w:ascii="Calibri" w:hAnsi="Calibri" w:cs="Calibri"/>
          <w:sz w:val="22"/>
          <w:szCs w:val="22"/>
          <w:vertAlign w:val="subscript"/>
        </w:rPr>
        <w:t> </w:t>
      </w:r>
      <w:r w:rsidRPr="000C5B79">
        <w:rPr>
          <w:rFonts w:ascii="Gotham Office" w:hAnsi="Gotham Office"/>
          <w:sz w:val="22"/>
          <w:szCs w:val="22"/>
        </w:rPr>
        <w:t>: résistance de traction d’une fondation profonde située au sein du groupe de fondations profondes supposées en réseau.</w:t>
      </w:r>
    </w:p>
    <w:p w14:paraId="539A39D1"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valeur réelle de la résistance en traction d’une fondation profonde au sein d’un groupe de fondations peut se déterminer conformément à l’annexe G des règles professionnelles «</w:t>
      </w:r>
      <w:r w:rsidRPr="000C5B79">
        <w:rPr>
          <w:rFonts w:ascii="Calibri" w:hAnsi="Calibri" w:cs="Calibri"/>
          <w:sz w:val="22"/>
          <w:szCs w:val="22"/>
        </w:rPr>
        <w:t> </w:t>
      </w:r>
      <w:r w:rsidRPr="000C5B79">
        <w:rPr>
          <w:rFonts w:ascii="Gotham Office" w:hAnsi="Gotham Office"/>
          <w:sz w:val="22"/>
          <w:szCs w:val="22"/>
        </w:rPr>
        <w:t>Tirants d</w:t>
      </w:r>
      <w:r w:rsidRPr="000C5B79">
        <w:rPr>
          <w:rFonts w:ascii="Gotham Office" w:hAnsi="Gotham Office" w:cs="Gotham Office"/>
          <w:sz w:val="22"/>
          <w:szCs w:val="22"/>
        </w:rPr>
        <w:t>’</w:t>
      </w:r>
      <w:r w:rsidRPr="000C5B79">
        <w:rPr>
          <w:rFonts w:ascii="Gotham Office" w:hAnsi="Gotham Office"/>
          <w:sz w:val="22"/>
          <w:szCs w:val="22"/>
        </w:rPr>
        <w:t>Ancrage TA 2020</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5EA8E569" w14:textId="18062775"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principe consiste à étudier la stabilité au soulèvement vertical d’un massif constitué de volumes élémentaires de sol associés à chacun des </w:t>
      </w:r>
      <w:r w:rsidR="00C31ECE" w:rsidRPr="000C5B79">
        <w:rPr>
          <w:rFonts w:ascii="Gotham Office" w:hAnsi="Gotham Office"/>
          <w:sz w:val="22"/>
          <w:szCs w:val="22"/>
        </w:rPr>
        <w:t>(micro)pieux</w:t>
      </w:r>
      <w:r w:rsidRPr="000C5B79">
        <w:rPr>
          <w:rFonts w:ascii="Gotham Office" w:hAnsi="Gotham Office"/>
          <w:sz w:val="22"/>
          <w:szCs w:val="22"/>
        </w:rPr>
        <w:t xml:space="preserve"> sollicités simultanément en traction.</w:t>
      </w:r>
    </w:p>
    <w:p w14:paraId="1075C8DC" w14:textId="2DE1FEF1" w:rsidR="005E56C3" w:rsidRPr="000C5B79" w:rsidRDefault="005E56C3" w:rsidP="006C467B">
      <w:pPr>
        <w:pStyle w:val="Pa7"/>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On trace autour de chaque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 xml:space="preserve">un volume unitaire de poids effectif W égal à la traction limite du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(W = R</w:t>
      </w:r>
      <w:r w:rsidRPr="000C5B79">
        <w:rPr>
          <w:rFonts w:ascii="Gotham Office" w:hAnsi="Gotham Office"/>
          <w:sz w:val="22"/>
          <w:szCs w:val="22"/>
          <w:vertAlign w:val="subscript"/>
        </w:rPr>
        <w:t>d</w:t>
      </w:r>
      <w:r w:rsidRPr="000C5B79">
        <w:rPr>
          <w:rFonts w:ascii="Gotham Office" w:hAnsi="Gotham Office"/>
          <w:sz w:val="22"/>
          <w:szCs w:val="22"/>
        </w:rPr>
        <w:t>).</w:t>
      </w:r>
    </w:p>
    <w:p w14:paraId="11A75FFD" w14:textId="7397F0F4" w:rsidR="005E56C3"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On considère qu’il n’y a pas réduction de la résistance s’il n’y a pas d’intersection entre les volumes associés à deux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voisins et qu’il y a réduction dans le cas contraire.</w:t>
      </w:r>
    </w:p>
    <w:p w14:paraId="69EFAB46" w14:textId="153E3CD6" w:rsidR="00727FCB" w:rsidRPr="000C5B79" w:rsidRDefault="005E56C3" w:rsidP="00727FC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du contexte géotechnique du site, on considère alors un cône, de hauteur Lr (L</w:t>
      </w:r>
      <w:r w:rsidRPr="000C5B79">
        <w:rPr>
          <w:rFonts w:ascii="Gotham Office" w:hAnsi="Gotham Office"/>
          <w:sz w:val="22"/>
          <w:szCs w:val="22"/>
          <w:vertAlign w:val="subscript"/>
        </w:rPr>
        <w:t>r</w:t>
      </w:r>
      <w:r w:rsidRPr="000C5B79">
        <w:rPr>
          <w:rFonts w:ascii="Calibri" w:hAnsi="Calibri" w:cs="Calibri"/>
          <w:sz w:val="22"/>
          <w:szCs w:val="22"/>
        </w:rPr>
        <w:t> </w:t>
      </w:r>
      <w:r w:rsidRPr="000C5B79">
        <w:rPr>
          <w:rFonts w:ascii="Gotham Office" w:hAnsi="Gotham Office"/>
          <w:sz w:val="22"/>
          <w:szCs w:val="22"/>
        </w:rPr>
        <w:t xml:space="preserve">: la longueur du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dans le sol résistant), surmonté par un cylindre dans la couche de sol sans frottement de poids spécifique γ</w:t>
      </w:r>
      <w:r w:rsidRPr="000C5B79">
        <w:rPr>
          <w:rFonts w:ascii="Gotham Office" w:hAnsi="Gotham Office"/>
          <w:sz w:val="22"/>
          <w:szCs w:val="22"/>
          <w:vertAlign w:val="subscript"/>
        </w:rPr>
        <w:t>0</w:t>
      </w:r>
      <w:r w:rsidRPr="000C5B79">
        <w:rPr>
          <w:rFonts w:ascii="Gotham Office" w:hAnsi="Gotham Office"/>
          <w:sz w:val="22"/>
          <w:szCs w:val="22"/>
        </w:rPr>
        <w:t xml:space="preserve"> et d'épaisseur z</w:t>
      </w:r>
      <w:r w:rsidRPr="000C5B79">
        <w:rPr>
          <w:rFonts w:ascii="Gotham Office" w:hAnsi="Gotham Office"/>
          <w:sz w:val="22"/>
          <w:szCs w:val="22"/>
          <w:vertAlign w:val="subscript"/>
        </w:rPr>
        <w:t>0</w:t>
      </w:r>
      <w:r w:rsidRPr="000C5B79">
        <w:rPr>
          <w:rFonts w:ascii="Gotham Office" w:hAnsi="Gotham Office"/>
          <w:sz w:val="22"/>
          <w:szCs w:val="22"/>
        </w:rPr>
        <w:t>.</w:t>
      </w:r>
      <w:r w:rsidR="00727FCB" w:rsidRPr="000C5B79">
        <w:rPr>
          <w:rFonts w:ascii="Gotham Office" w:hAnsi="Gotham Office"/>
          <w:sz w:val="22"/>
          <w:szCs w:val="22"/>
        </w:rPr>
        <w:br w:type="page"/>
      </w:r>
    </w:p>
    <w:p w14:paraId="5016D397" w14:textId="77777777" w:rsidR="005E56C3" w:rsidRPr="000C5B79" w:rsidRDefault="005E56C3" w:rsidP="006C467B">
      <w:pPr>
        <w:shd w:val="clear" w:color="auto" w:fill="C1E4F5" w:themeFill="accent1" w:themeFillTint="33"/>
        <w:suppressAutoHyphens/>
        <w:spacing w:before="120" w:after="0" w:line="36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38A62411" wp14:editId="7C985A36">
            <wp:extent cx="1866900" cy="2199089"/>
            <wp:effectExtent l="19050" t="19050" r="19050" b="10795"/>
            <wp:docPr id="234" name="Image 234" descr="Une image contenant diagramme, lign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 234" descr="Une image contenant diagramme, ligne, Police, conception&#10;&#10;Description générée automatiquement"/>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bwMode="auto">
                    <a:xfrm>
                      <a:off x="0" y="0"/>
                      <a:ext cx="1877606" cy="22117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6C02EA9" w14:textId="77777777" w:rsidR="005E56C3" w:rsidRPr="000C5B79" w:rsidRDefault="005E56C3" w:rsidP="006C467B">
      <w:pPr>
        <w:shd w:val="clear" w:color="auto" w:fill="C1E4F5" w:themeFill="accent1" w:themeFillTint="33"/>
        <w:suppressAutoHyphens/>
        <w:spacing w:after="120" w:line="240" w:lineRule="auto"/>
        <w:jc w:val="center"/>
        <w:rPr>
          <w:rFonts w:ascii="Gotham Office" w:hAnsi="Gotham Office"/>
          <w:i/>
          <w:iCs/>
          <w:sz w:val="18"/>
          <w:szCs w:val="18"/>
          <w:u w:val="single"/>
        </w:rPr>
      </w:pPr>
      <w:r w:rsidRPr="000C5B79">
        <w:rPr>
          <w:rFonts w:ascii="Gotham Office" w:hAnsi="Gotham Office"/>
          <w:i/>
          <w:iCs/>
          <w:sz w:val="18"/>
          <w:szCs w:val="18"/>
          <w:u w:val="single"/>
        </w:rPr>
        <w:t>Volume unitaire associé (sol frottant surmonté d’un sol sans frottement)</w:t>
      </w:r>
    </w:p>
    <w:p w14:paraId="65CAC4F6" w14:textId="77777777" w:rsidR="005E56C3" w:rsidRPr="000C5B79" w:rsidRDefault="005E56C3" w:rsidP="006C467B">
      <w:pPr>
        <w:shd w:val="clear" w:color="auto" w:fill="C1E4F5" w:themeFill="accent1" w:themeFillTint="33"/>
        <w:suppressAutoHyphens/>
        <w:spacing w:after="120" w:line="240" w:lineRule="auto"/>
        <w:jc w:val="center"/>
        <w:rPr>
          <w:rFonts w:ascii="Gotham Office" w:hAnsi="Gotham Office"/>
          <w:i/>
          <w:iCs/>
          <w:sz w:val="18"/>
          <w:szCs w:val="18"/>
          <w:u w:val="single"/>
        </w:rPr>
      </w:pPr>
      <w:r w:rsidRPr="000C5B79">
        <w:rPr>
          <w:rFonts w:ascii="Gotham Office" w:hAnsi="Gotham Office"/>
          <w:i/>
          <w:iCs/>
          <w:sz w:val="18"/>
          <w:szCs w:val="18"/>
          <w:u w:val="single"/>
        </w:rPr>
        <w:t>(annexe G des règles professionnelles «</w:t>
      </w:r>
      <w:r w:rsidRPr="000C5B79">
        <w:rPr>
          <w:rFonts w:ascii="Calibri" w:hAnsi="Calibri" w:cs="Calibri"/>
          <w:i/>
          <w:iCs/>
          <w:sz w:val="18"/>
          <w:szCs w:val="18"/>
          <w:u w:val="single"/>
        </w:rPr>
        <w:t> </w:t>
      </w:r>
      <w:r w:rsidRPr="000C5B79">
        <w:rPr>
          <w:rFonts w:ascii="Gotham Office" w:hAnsi="Gotham Office"/>
          <w:i/>
          <w:iCs/>
          <w:sz w:val="18"/>
          <w:szCs w:val="18"/>
          <w:u w:val="single"/>
        </w:rPr>
        <w:t>Tirants d</w:t>
      </w:r>
      <w:r w:rsidRPr="000C5B79">
        <w:rPr>
          <w:rFonts w:ascii="Gotham Office" w:hAnsi="Gotham Office" w:cs="Gotham Office"/>
          <w:i/>
          <w:iCs/>
          <w:sz w:val="18"/>
          <w:szCs w:val="18"/>
          <w:u w:val="single"/>
        </w:rPr>
        <w:t>’</w:t>
      </w:r>
      <w:r w:rsidRPr="000C5B79">
        <w:rPr>
          <w:rFonts w:ascii="Gotham Office" w:hAnsi="Gotham Office"/>
          <w:i/>
          <w:iCs/>
          <w:sz w:val="18"/>
          <w:szCs w:val="18"/>
          <w:u w:val="single"/>
        </w:rPr>
        <w:t>Ancrage TA 2020</w:t>
      </w:r>
      <w:r w:rsidRPr="000C5B79">
        <w:rPr>
          <w:rFonts w:ascii="Calibri" w:hAnsi="Calibri" w:cs="Calibri"/>
          <w:i/>
          <w:iCs/>
          <w:sz w:val="18"/>
          <w:szCs w:val="18"/>
          <w:u w:val="single"/>
        </w:rPr>
        <w:t> </w:t>
      </w:r>
      <w:r w:rsidRPr="000C5B79">
        <w:rPr>
          <w:rFonts w:ascii="Gotham Office" w:hAnsi="Gotham Office" w:cs="Gotham Office"/>
          <w:i/>
          <w:iCs/>
          <w:sz w:val="18"/>
          <w:szCs w:val="18"/>
          <w:u w:val="single"/>
        </w:rPr>
        <w:t>»</w:t>
      </w:r>
      <w:r w:rsidRPr="000C5B79">
        <w:rPr>
          <w:rFonts w:ascii="Gotham Office" w:hAnsi="Gotham Office"/>
          <w:i/>
          <w:iCs/>
          <w:sz w:val="18"/>
          <w:szCs w:val="18"/>
          <w:u w:val="single"/>
        </w:rPr>
        <w:t>)</w:t>
      </w:r>
    </w:p>
    <w:p w14:paraId="2EF2FAB8"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valeur de r est alors donnée par</w:t>
      </w:r>
      <w:r w:rsidRPr="000C5B79">
        <w:rPr>
          <w:rFonts w:ascii="Calibri" w:hAnsi="Calibri" w:cs="Calibri"/>
          <w:sz w:val="22"/>
          <w:szCs w:val="22"/>
        </w:rPr>
        <w:t> </w:t>
      </w:r>
      <w:r w:rsidRPr="000C5B79">
        <w:rPr>
          <w:rFonts w:ascii="Gotham Office" w:hAnsi="Gotham Office"/>
          <w:sz w:val="22"/>
          <w:szCs w:val="22"/>
        </w:rPr>
        <w:t>:</w:t>
      </w:r>
    </w:p>
    <w:p w14:paraId="3A892728" w14:textId="77777777" w:rsidR="005E56C3" w:rsidRPr="000C5B79" w:rsidRDefault="005E56C3" w:rsidP="006C467B">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r = { R</w:t>
      </w:r>
      <w:r w:rsidRPr="000C5B79">
        <w:rPr>
          <w:rFonts w:ascii="Gotham Office" w:hAnsi="Gotham Office"/>
          <w:sz w:val="22"/>
          <w:szCs w:val="22"/>
          <w:vertAlign w:val="subscript"/>
        </w:rPr>
        <w:t>d</w:t>
      </w:r>
      <w:r w:rsidRPr="000C5B79">
        <w:rPr>
          <w:rFonts w:ascii="Gotham Office" w:hAnsi="Gotham Office"/>
          <w:sz w:val="22"/>
          <w:szCs w:val="22"/>
        </w:rPr>
        <w:t xml:space="preserve"> / (γ (L</w:t>
      </w:r>
      <w:r w:rsidRPr="000C5B79">
        <w:rPr>
          <w:rFonts w:ascii="Gotham Office" w:hAnsi="Gotham Office"/>
          <w:sz w:val="22"/>
          <w:szCs w:val="22"/>
          <w:vertAlign w:val="subscript"/>
        </w:rPr>
        <w:t xml:space="preserve">r </w:t>
      </w:r>
      <w:r w:rsidRPr="000C5B79">
        <w:rPr>
          <w:rFonts w:ascii="Gotham Office" w:hAnsi="Gotham Office"/>
          <w:sz w:val="22"/>
          <w:szCs w:val="22"/>
        </w:rPr>
        <w:t>+ 3) γ</w:t>
      </w:r>
      <w:r w:rsidRPr="000C5B79">
        <w:rPr>
          <w:rFonts w:ascii="Gotham Office" w:hAnsi="Gotham Office"/>
          <w:sz w:val="22"/>
          <w:szCs w:val="22"/>
          <w:vertAlign w:val="subscript"/>
        </w:rPr>
        <w:t>0</w:t>
      </w:r>
      <w:r w:rsidRPr="000C5B79">
        <w:rPr>
          <w:rFonts w:ascii="Gotham Office" w:hAnsi="Gotham Office"/>
          <w:sz w:val="22"/>
          <w:szCs w:val="22"/>
        </w:rPr>
        <w:t xml:space="preserve"> z</w:t>
      </w:r>
      <w:r w:rsidRPr="000C5B79">
        <w:rPr>
          <w:rFonts w:ascii="Gotham Office" w:hAnsi="Gotham Office"/>
          <w:sz w:val="22"/>
          <w:szCs w:val="22"/>
          <w:vertAlign w:val="subscript"/>
        </w:rPr>
        <w:t>0</w:t>
      </w:r>
      <w:r w:rsidRPr="000C5B79">
        <w:rPr>
          <w:rFonts w:ascii="Gotham Office" w:hAnsi="Gotham Office"/>
          <w:sz w:val="22"/>
          <w:szCs w:val="22"/>
        </w:rPr>
        <w:t>)}</w:t>
      </w:r>
      <w:r w:rsidRPr="000C5B79">
        <w:rPr>
          <w:rFonts w:ascii="Gotham Office" w:hAnsi="Gotham Office"/>
          <w:sz w:val="22"/>
          <w:szCs w:val="22"/>
          <w:vertAlign w:val="superscript"/>
        </w:rPr>
        <w:t>1/2</w:t>
      </w:r>
    </w:p>
    <w:p w14:paraId="3AAFF9DB" w14:textId="40A6E099"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notre cas</w:t>
      </w:r>
      <w:r w:rsidRPr="000C5B79">
        <w:rPr>
          <w:rFonts w:ascii="Calibri" w:hAnsi="Calibri" w:cs="Calibri"/>
          <w:sz w:val="22"/>
          <w:szCs w:val="22"/>
        </w:rPr>
        <w:t> </w:t>
      </w:r>
      <w:r w:rsidRPr="000C5B79">
        <w:rPr>
          <w:rFonts w:ascii="Gotham Office" w:hAnsi="Gotham Office"/>
          <w:sz w:val="22"/>
          <w:szCs w:val="22"/>
        </w:rPr>
        <w:t>:</w:t>
      </w:r>
    </w:p>
    <w:tbl>
      <w:tblPr>
        <w:tblW w:w="0" w:type="auto"/>
        <w:tblCellMar>
          <w:left w:w="0" w:type="dxa"/>
          <w:right w:w="0" w:type="dxa"/>
        </w:tblCellMar>
        <w:tblLook w:val="04A0" w:firstRow="1" w:lastRow="0" w:firstColumn="1" w:lastColumn="0" w:noHBand="0" w:noVBand="1"/>
      </w:tblPr>
      <w:tblGrid>
        <w:gridCol w:w="3024"/>
        <w:gridCol w:w="3005"/>
        <w:gridCol w:w="3026"/>
      </w:tblGrid>
      <w:tr w:rsidR="005E56C3" w:rsidRPr="000C5B79" w14:paraId="14F77066" w14:textId="77777777">
        <w:tc>
          <w:tcPr>
            <w:tcW w:w="3024" w:type="dxa"/>
            <w:tcBorders>
              <w:top w:val="single" w:sz="4" w:space="0" w:color="auto"/>
              <w:left w:val="single" w:sz="4"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tcPr>
          <w:p w14:paraId="0C11159D"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Projet</w:t>
            </w:r>
          </w:p>
        </w:tc>
        <w:tc>
          <w:tcPr>
            <w:tcW w:w="3005"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676CD5A"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 (m)</w:t>
            </w:r>
          </w:p>
        </w:tc>
        <w:tc>
          <w:tcPr>
            <w:tcW w:w="3026"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16B0BAB5"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Réduction à apporter à Rd</w:t>
            </w:r>
          </w:p>
        </w:tc>
      </w:tr>
      <w:tr w:rsidR="005E56C3" w:rsidRPr="000C5B79" w14:paraId="708BCA96" w14:textId="77777777">
        <w:tc>
          <w:tcPr>
            <w:tcW w:w="302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9FA6D5"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30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D038E8" w14:textId="77777777"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02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523FC1E" w14:textId="56A5293B" w:rsidR="005E56C3" w:rsidRPr="000C5B79" w:rsidRDefault="005E56C3" w:rsidP="006C467B">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 xml:space="preserve">2r &lt; l’entraxe des </w:t>
            </w:r>
            <w:r w:rsidR="00C31ECE" w:rsidRPr="000C5B79">
              <w:rPr>
                <w:rFonts w:ascii="Gotham Office" w:hAnsi="Gotham Office"/>
                <w:sz w:val="18"/>
                <w:szCs w:val="18"/>
              </w:rPr>
              <w:t>(micro)pieux</w:t>
            </w:r>
            <w:r w:rsidRPr="000C5B79">
              <w:rPr>
                <w:rFonts w:ascii="Gotham Office" w:hAnsi="Gotham Office"/>
                <w:sz w:val="18"/>
                <w:szCs w:val="18"/>
              </w:rPr>
              <w:br/>
            </w:r>
            <w:r w:rsidRPr="000C5B79">
              <w:rPr>
                <w:rFonts w:ascii="Gotham Office" w:hAnsi="Gotham Office"/>
                <w:b/>
                <w:bCs/>
                <w:sz w:val="18"/>
                <w:szCs w:val="18"/>
              </w:rPr>
              <w:t>-&gt; pas de réduction de Rd</w:t>
            </w:r>
          </w:p>
        </w:tc>
      </w:tr>
    </w:tbl>
    <w:p w14:paraId="3DE7C578" w14:textId="2E064403"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valeur de 2r, étant </w:t>
      </w:r>
      <w:r w:rsidR="006C467B" w:rsidRPr="000C5B79">
        <w:rPr>
          <w:rFonts w:ascii="Gotham Office" w:hAnsi="Gotham Office"/>
          <w:sz w:val="22"/>
          <w:szCs w:val="22"/>
        </w:rPr>
        <w:t>supérieure</w:t>
      </w:r>
      <w:r w:rsidRPr="000C5B79">
        <w:rPr>
          <w:rFonts w:ascii="Gotham Office" w:hAnsi="Gotham Office"/>
          <w:sz w:val="22"/>
          <w:szCs w:val="22"/>
        </w:rPr>
        <w:t xml:space="preserve"> à l’entraxe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w:t>
      </w:r>
      <w:r w:rsidRPr="000C5B79">
        <w:rPr>
          <w:rFonts w:ascii="Gotham Office" w:hAnsi="Gotham Office"/>
          <w:sz w:val="22"/>
          <w:szCs w:val="22"/>
        </w:rPr>
        <w:t xml:space="preserve"> il n’y a aucune interaction entre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w:t>
      </w:r>
      <w:r w:rsidR="006C467B" w:rsidRPr="000C5B79">
        <w:rPr>
          <w:rFonts w:ascii="Gotham Office" w:hAnsi="Gotham Office"/>
          <w:sz w:val="22"/>
          <w:szCs w:val="22"/>
        </w:rPr>
        <w:t xml:space="preserve"> </w:t>
      </w:r>
      <w:r w:rsidRPr="000C5B79">
        <w:rPr>
          <w:rFonts w:ascii="Gotham Office" w:hAnsi="Gotham Office"/>
          <w:sz w:val="22"/>
          <w:szCs w:val="22"/>
        </w:rPr>
        <w:t>pouvant entrainer l’arrachement.</w:t>
      </w:r>
    </w:p>
    <w:p w14:paraId="7F8F5280"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détermination de ce paramètre permet à lui seul de justifier la vérification du cône d’arrachement.</w:t>
      </w:r>
    </w:p>
    <w:p w14:paraId="385CE466"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allons toutefois, poursuivre la vérification conformément à l’amendement de la norme NF P 94 262/A1 de juillet 2018.</w:t>
      </w:r>
    </w:p>
    <w:p w14:paraId="5EB2E61C"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résistances R</w:t>
      </w:r>
      <w:r w:rsidRPr="000C5B79">
        <w:rPr>
          <w:rFonts w:ascii="Gotham Office" w:hAnsi="Gotham Office"/>
          <w:sz w:val="22"/>
          <w:szCs w:val="22"/>
          <w:vertAlign w:val="subscript"/>
        </w:rPr>
        <w:t xml:space="preserve">s;ch </w:t>
      </w:r>
      <w:r w:rsidRPr="000C5B79">
        <w:rPr>
          <w:rFonts w:ascii="Gotham Office" w:hAnsi="Gotham Office"/>
          <w:sz w:val="22"/>
          <w:szCs w:val="22"/>
        </w:rPr>
        <w:t>et R</w:t>
      </w:r>
      <w:r w:rsidRPr="000C5B79">
        <w:rPr>
          <w:rFonts w:ascii="Gotham Office" w:hAnsi="Gotham Office"/>
          <w:sz w:val="22"/>
          <w:szCs w:val="22"/>
          <w:vertAlign w:val="subscript"/>
        </w:rPr>
        <w:t xml:space="preserve">s;mas </w:t>
      </w:r>
      <w:r w:rsidRPr="000C5B79">
        <w:rPr>
          <w:rFonts w:ascii="Gotham Office" w:hAnsi="Gotham Office"/>
          <w:sz w:val="22"/>
          <w:szCs w:val="22"/>
        </w:rPr>
        <w:t>sont égales à</w:t>
      </w:r>
      <w:r w:rsidRPr="000C5B79">
        <w:rPr>
          <w:rFonts w:ascii="Calibri" w:hAnsi="Calibri" w:cs="Calibri"/>
          <w:sz w:val="22"/>
          <w:szCs w:val="22"/>
        </w:rPr>
        <w:t> </w:t>
      </w:r>
      <w:r w:rsidRPr="000C5B79">
        <w:rPr>
          <w:rFonts w:ascii="Gotham Office" w:hAnsi="Gotham Office"/>
          <w:sz w:val="22"/>
          <w:szCs w:val="22"/>
        </w:rPr>
        <w:t>:</w:t>
      </w:r>
    </w:p>
    <w:p w14:paraId="10329DD6"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 xml:space="preserve">s;ch </w:t>
      </w:r>
      <w:r w:rsidRPr="000C5B79">
        <w:rPr>
          <w:rFonts w:ascii="Gotham Office" w:hAnsi="Gotham Office"/>
          <w:sz w:val="22"/>
          <w:szCs w:val="22"/>
        </w:rPr>
        <w:t>= 2 (L</w:t>
      </w:r>
      <w:r w:rsidRPr="000C5B79">
        <w:rPr>
          <w:rFonts w:ascii="Gotham Office" w:hAnsi="Gotham Office"/>
          <w:sz w:val="22"/>
          <w:szCs w:val="22"/>
          <w:vertAlign w:val="subscript"/>
        </w:rPr>
        <w:t>gr</w:t>
      </w:r>
      <w:r w:rsidRPr="000C5B79">
        <w:rPr>
          <w:rFonts w:ascii="Gotham Office" w:hAnsi="Gotham Office"/>
          <w:sz w:val="22"/>
          <w:szCs w:val="22"/>
        </w:rPr>
        <w:t xml:space="preserve"> + l</w:t>
      </w:r>
      <w:r w:rsidRPr="000C5B79">
        <w:rPr>
          <w:rFonts w:ascii="Gotham Office" w:hAnsi="Gotham Office"/>
          <w:sz w:val="22"/>
          <w:szCs w:val="22"/>
          <w:vertAlign w:val="subscript"/>
        </w:rPr>
        <w:t>gr</w:t>
      </w:r>
      <w:r w:rsidRPr="000C5B79">
        <w:rPr>
          <w:rFonts w:ascii="Gotham Office" w:hAnsi="Gotham Office"/>
          <w:sz w:val="22"/>
          <w:szCs w:val="22"/>
        </w:rPr>
        <w:t>) x h</w:t>
      </w:r>
      <w:r w:rsidRPr="000C5B79">
        <w:rPr>
          <w:rFonts w:ascii="Gotham Office" w:hAnsi="Gotham Office"/>
          <w:sz w:val="22"/>
          <w:szCs w:val="22"/>
          <w:vertAlign w:val="subscript"/>
        </w:rPr>
        <w:t>ch</w:t>
      </w:r>
      <w:r w:rsidRPr="000C5B79">
        <w:rPr>
          <w:rFonts w:ascii="Gotham Office" w:hAnsi="Gotham Office"/>
          <w:sz w:val="22"/>
          <w:szCs w:val="22"/>
        </w:rPr>
        <w:t xml:space="preserve"> β σ</w:t>
      </w:r>
      <w:r w:rsidRPr="000C5B79">
        <w:rPr>
          <w:rFonts w:ascii="Gotham Office" w:hAnsi="Gotham Office"/>
          <w:sz w:val="22"/>
          <w:szCs w:val="22"/>
          <w:vertAlign w:val="subscript"/>
        </w:rPr>
        <w:t>v</w:t>
      </w:r>
      <w:r w:rsidRPr="000C5B79">
        <w:rPr>
          <w:rFonts w:ascii="Gotham Office" w:hAnsi="Gotham Office"/>
          <w:sz w:val="22"/>
          <w:szCs w:val="22"/>
        </w:rPr>
        <w:t>’</w:t>
      </w:r>
    </w:p>
    <w:p w14:paraId="00DDD02C"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R</w:t>
      </w:r>
      <w:r w:rsidRPr="000C5B79">
        <w:rPr>
          <w:rFonts w:ascii="Gotham Office" w:hAnsi="Gotham Office"/>
          <w:sz w:val="22"/>
          <w:szCs w:val="22"/>
          <w:vertAlign w:val="subscript"/>
        </w:rPr>
        <w:t xml:space="preserve">s;mas </w:t>
      </w:r>
      <w:r w:rsidRPr="000C5B79">
        <w:rPr>
          <w:rFonts w:ascii="Gotham Office" w:hAnsi="Gotham Office"/>
          <w:sz w:val="22"/>
          <w:szCs w:val="22"/>
        </w:rPr>
        <w:t>= 2 (L</w:t>
      </w:r>
      <w:r w:rsidRPr="000C5B79">
        <w:rPr>
          <w:rFonts w:ascii="Gotham Office" w:hAnsi="Gotham Office"/>
          <w:sz w:val="22"/>
          <w:szCs w:val="22"/>
          <w:vertAlign w:val="subscript"/>
        </w:rPr>
        <w:t>gr</w:t>
      </w:r>
      <w:r w:rsidRPr="000C5B79">
        <w:rPr>
          <w:rFonts w:ascii="Gotham Office" w:hAnsi="Gotham Office"/>
          <w:sz w:val="22"/>
          <w:szCs w:val="22"/>
        </w:rPr>
        <w:t xml:space="preserve"> + l</w:t>
      </w:r>
      <w:r w:rsidRPr="000C5B79">
        <w:rPr>
          <w:rFonts w:ascii="Gotham Office" w:hAnsi="Gotham Office"/>
          <w:sz w:val="22"/>
          <w:szCs w:val="22"/>
          <w:vertAlign w:val="subscript"/>
        </w:rPr>
        <w:t>gr</w:t>
      </w:r>
      <w:r w:rsidRPr="000C5B79">
        <w:rPr>
          <w:rFonts w:ascii="Gotham Office" w:hAnsi="Gotham Office"/>
          <w:sz w:val="22"/>
          <w:szCs w:val="22"/>
        </w:rPr>
        <w:t>) x h</w:t>
      </w:r>
      <w:r w:rsidRPr="000C5B79">
        <w:rPr>
          <w:rFonts w:ascii="Gotham Office" w:hAnsi="Gotham Office"/>
          <w:sz w:val="22"/>
          <w:szCs w:val="22"/>
          <w:vertAlign w:val="subscript"/>
        </w:rPr>
        <w:t>mas</w:t>
      </w:r>
      <w:r w:rsidRPr="000C5B79">
        <w:rPr>
          <w:rFonts w:ascii="Gotham Office" w:hAnsi="Gotham Office"/>
          <w:sz w:val="22"/>
          <w:szCs w:val="22"/>
        </w:rPr>
        <w:t xml:space="preserve"> β σ</w:t>
      </w:r>
      <w:r w:rsidRPr="000C5B79">
        <w:rPr>
          <w:rFonts w:ascii="Gotham Office" w:hAnsi="Gotham Office"/>
          <w:sz w:val="22"/>
          <w:szCs w:val="22"/>
          <w:vertAlign w:val="subscript"/>
        </w:rPr>
        <w:t>v</w:t>
      </w:r>
      <w:r w:rsidRPr="000C5B79">
        <w:rPr>
          <w:rFonts w:ascii="Gotham Office" w:hAnsi="Gotham Office"/>
          <w:sz w:val="22"/>
          <w:szCs w:val="22"/>
        </w:rPr>
        <w:t>’</w:t>
      </w:r>
    </w:p>
    <w:p w14:paraId="5887C8A7"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6C299000" w14:textId="529587EA"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w:t>
      </w:r>
      <w:r w:rsidRPr="000C5B79">
        <w:rPr>
          <w:rFonts w:ascii="Gotham Office" w:hAnsi="Gotham Office"/>
          <w:sz w:val="22"/>
          <w:szCs w:val="22"/>
          <w:vertAlign w:val="subscript"/>
        </w:rPr>
        <w:t>gr</w:t>
      </w:r>
      <w:r w:rsidRPr="000C5B79">
        <w:rPr>
          <w:rFonts w:ascii="Calibri" w:hAnsi="Calibri" w:cs="Calibri"/>
          <w:sz w:val="22"/>
          <w:szCs w:val="22"/>
        </w:rPr>
        <w:t> </w:t>
      </w:r>
      <w:r w:rsidRPr="000C5B79">
        <w:rPr>
          <w:rFonts w:ascii="Gotham Office" w:hAnsi="Gotham Office"/>
          <w:sz w:val="22"/>
          <w:szCs w:val="22"/>
        </w:rPr>
        <w:t xml:space="preserve">: </w:t>
      </w:r>
      <w:r w:rsidR="000E13DE" w:rsidRPr="000C5B79">
        <w:rPr>
          <w:rFonts w:ascii="Gotham Office" w:hAnsi="Gotham Office"/>
          <w:sz w:val="22"/>
          <w:szCs w:val="22"/>
        </w:rPr>
        <w:t>largeur</w:t>
      </w:r>
      <w:r w:rsidRPr="000C5B79">
        <w:rPr>
          <w:rFonts w:ascii="Gotham Office" w:hAnsi="Gotham Office"/>
          <w:sz w:val="22"/>
          <w:szCs w:val="22"/>
        </w:rPr>
        <w:t xml:space="preserve"> du groupe de fondations profondes,</w:t>
      </w:r>
    </w:p>
    <w:p w14:paraId="76029EF3" w14:textId="3F82B2D2" w:rsidR="00727FCB" w:rsidRPr="000C5B79" w:rsidRDefault="005E56C3" w:rsidP="00727FCB">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w:t>
      </w:r>
      <w:r w:rsidRPr="000C5B79">
        <w:rPr>
          <w:rFonts w:ascii="Gotham Office" w:hAnsi="Gotham Office"/>
          <w:sz w:val="22"/>
          <w:szCs w:val="22"/>
          <w:vertAlign w:val="subscript"/>
        </w:rPr>
        <w:t>gr</w:t>
      </w:r>
      <w:r w:rsidRPr="000C5B79">
        <w:rPr>
          <w:rFonts w:ascii="Calibri" w:hAnsi="Calibri" w:cs="Calibri"/>
          <w:sz w:val="22"/>
          <w:szCs w:val="22"/>
        </w:rPr>
        <w:t> </w:t>
      </w:r>
      <w:r w:rsidRPr="000C5B79">
        <w:rPr>
          <w:rFonts w:ascii="Gotham Office" w:hAnsi="Gotham Office"/>
          <w:sz w:val="22"/>
          <w:szCs w:val="22"/>
        </w:rPr>
        <w:t>: longueur du groupe de fondations profondes,</w:t>
      </w:r>
      <w:r w:rsidR="00727FCB" w:rsidRPr="000C5B79">
        <w:rPr>
          <w:rFonts w:ascii="Gotham Office" w:hAnsi="Gotham Office"/>
          <w:sz w:val="22"/>
          <w:szCs w:val="22"/>
        </w:rPr>
        <w:br w:type="page"/>
      </w:r>
    </w:p>
    <w:p w14:paraId="646FDE4C"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σ</w:t>
      </w:r>
      <w:r w:rsidRPr="000C5B79">
        <w:rPr>
          <w:rFonts w:ascii="Gotham Office" w:hAnsi="Gotham Office"/>
          <w:sz w:val="22"/>
          <w:szCs w:val="22"/>
          <w:vertAlign w:val="subscript"/>
        </w:rPr>
        <w:t>v’</w:t>
      </w:r>
      <w:r w:rsidRPr="000C5B79">
        <w:rPr>
          <w:rFonts w:ascii="Calibri" w:hAnsi="Calibri" w:cs="Calibri"/>
          <w:sz w:val="22"/>
          <w:szCs w:val="22"/>
        </w:rPr>
        <w:t> </w:t>
      </w:r>
      <w:r w:rsidRPr="000C5B79">
        <w:rPr>
          <w:rFonts w:ascii="Gotham Office" w:hAnsi="Gotham Office"/>
          <w:sz w:val="22"/>
          <w:szCs w:val="22"/>
        </w:rPr>
        <w:t>: contrainte verticale effective,</w:t>
      </w:r>
    </w:p>
    <w:p w14:paraId="32AFF38F"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h</w:t>
      </w:r>
      <w:r w:rsidRPr="000C5B79">
        <w:rPr>
          <w:rFonts w:ascii="Gotham Office" w:hAnsi="Gotham Office"/>
          <w:sz w:val="22"/>
          <w:szCs w:val="22"/>
          <w:vertAlign w:val="subscript"/>
        </w:rPr>
        <w:t>ch</w:t>
      </w:r>
      <w:r w:rsidRPr="000C5B79">
        <w:rPr>
          <w:rFonts w:ascii="Calibri" w:hAnsi="Calibri" w:cs="Calibri"/>
          <w:sz w:val="22"/>
          <w:szCs w:val="22"/>
        </w:rPr>
        <w:t> </w:t>
      </w:r>
      <w:r w:rsidRPr="000C5B79">
        <w:rPr>
          <w:rFonts w:ascii="Gotham Office" w:hAnsi="Gotham Office"/>
          <w:sz w:val="22"/>
          <w:szCs w:val="22"/>
        </w:rPr>
        <w:t>: hauteur du chev</w:t>
      </w:r>
      <w:r w:rsidRPr="000C5B79">
        <w:rPr>
          <w:rFonts w:ascii="Gotham Office" w:hAnsi="Gotham Office" w:cs="Gotham Office"/>
          <w:sz w:val="22"/>
          <w:szCs w:val="22"/>
        </w:rPr>
        <w:t>ê</w:t>
      </w:r>
      <w:r w:rsidRPr="000C5B79">
        <w:rPr>
          <w:rFonts w:ascii="Gotham Office" w:hAnsi="Gotham Office"/>
          <w:sz w:val="22"/>
          <w:szCs w:val="22"/>
        </w:rPr>
        <w:t>tre,</w:t>
      </w:r>
    </w:p>
    <w:p w14:paraId="231F88A5"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h</w:t>
      </w:r>
      <w:r w:rsidRPr="000C5B79">
        <w:rPr>
          <w:rFonts w:ascii="Gotham Office" w:hAnsi="Gotham Office"/>
          <w:sz w:val="22"/>
          <w:szCs w:val="22"/>
          <w:vertAlign w:val="subscript"/>
        </w:rPr>
        <w:t>mas</w:t>
      </w:r>
      <w:r w:rsidRPr="000C5B79">
        <w:rPr>
          <w:rFonts w:ascii="Calibri" w:hAnsi="Calibri" w:cs="Calibri"/>
          <w:sz w:val="22"/>
          <w:szCs w:val="22"/>
        </w:rPr>
        <w:t> </w:t>
      </w:r>
      <w:r w:rsidRPr="000C5B79">
        <w:rPr>
          <w:rFonts w:ascii="Gotham Office" w:hAnsi="Gotham Office"/>
          <w:sz w:val="22"/>
          <w:szCs w:val="22"/>
        </w:rPr>
        <w:t>: hauteur du massif en t</w:t>
      </w:r>
      <w:r w:rsidRPr="000C5B79">
        <w:rPr>
          <w:rFonts w:ascii="Gotham Office" w:hAnsi="Gotham Office" w:cs="Gotham Office"/>
          <w:sz w:val="22"/>
          <w:szCs w:val="22"/>
        </w:rPr>
        <w:t>ê</w:t>
      </w:r>
      <w:r w:rsidRPr="000C5B79">
        <w:rPr>
          <w:rFonts w:ascii="Gotham Office" w:hAnsi="Gotham Office"/>
          <w:sz w:val="22"/>
          <w:szCs w:val="22"/>
        </w:rPr>
        <w:t>te de fondations profondes, au-dessus du chev</w:t>
      </w:r>
      <w:r w:rsidRPr="000C5B79">
        <w:rPr>
          <w:rFonts w:ascii="Gotham Office" w:hAnsi="Gotham Office" w:cs="Gotham Office"/>
          <w:sz w:val="22"/>
          <w:szCs w:val="22"/>
        </w:rPr>
        <w:t>ê</w:t>
      </w:r>
      <w:r w:rsidRPr="000C5B79">
        <w:rPr>
          <w:rFonts w:ascii="Gotham Office" w:hAnsi="Gotham Office"/>
          <w:sz w:val="22"/>
          <w:szCs w:val="22"/>
        </w:rPr>
        <w:t>tre,</w:t>
      </w:r>
    </w:p>
    <w:p w14:paraId="0BC9F7AA"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β</w:t>
      </w:r>
      <w:r w:rsidRPr="000C5B79">
        <w:rPr>
          <w:rFonts w:ascii="Calibri" w:hAnsi="Calibri" w:cs="Calibri"/>
          <w:sz w:val="22"/>
          <w:szCs w:val="22"/>
        </w:rPr>
        <w:t> </w:t>
      </w:r>
      <w:r w:rsidRPr="000C5B79">
        <w:rPr>
          <w:rFonts w:ascii="Gotham Office" w:hAnsi="Gotham Office"/>
          <w:sz w:val="22"/>
          <w:szCs w:val="22"/>
        </w:rPr>
        <w:t xml:space="preserve">: coefficient </w:t>
      </w:r>
      <w:r w:rsidRPr="000C5B79">
        <w:rPr>
          <w:rFonts w:ascii="Gotham Office" w:hAnsi="Gotham Office" w:cs="Gotham Office"/>
          <w:sz w:val="22"/>
          <w:szCs w:val="22"/>
        </w:rPr>
        <w:t>é</w:t>
      </w:r>
      <w:r w:rsidRPr="000C5B79">
        <w:rPr>
          <w:rFonts w:ascii="Gotham Office" w:hAnsi="Gotham Office"/>
          <w:sz w:val="22"/>
          <w:szCs w:val="22"/>
        </w:rPr>
        <w:t xml:space="preserve">gale </w:t>
      </w:r>
      <w:r w:rsidRPr="000C5B79">
        <w:rPr>
          <w:rFonts w:ascii="Gotham Office" w:hAnsi="Gotham Office" w:cs="Gotham Office"/>
          <w:sz w:val="22"/>
          <w:szCs w:val="22"/>
        </w:rPr>
        <w:t>à</w:t>
      </w:r>
      <w:r w:rsidRPr="000C5B79">
        <w:rPr>
          <w:rFonts w:ascii="Calibri" w:hAnsi="Calibri" w:cs="Calibri"/>
          <w:sz w:val="22"/>
          <w:szCs w:val="22"/>
        </w:rPr>
        <w:t> </w:t>
      </w:r>
      <w:r w:rsidRPr="000C5B79">
        <w:rPr>
          <w:rFonts w:ascii="Gotham Office" w:hAnsi="Gotham Office"/>
          <w:sz w:val="22"/>
          <w:szCs w:val="22"/>
        </w:rPr>
        <w:t>:</w:t>
      </w:r>
    </w:p>
    <w:p w14:paraId="5E2EE071" w14:textId="52A761E3"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 xml:space="preserve">(1 - sin </w:t>
      </w:r>
      <w:r w:rsidR="000E13DE" w:rsidRPr="000C5B79">
        <w:rPr>
          <w:rFonts w:ascii="Courier New" w:hAnsi="Courier New" w:cs="Courier New"/>
          <w:sz w:val="22"/>
          <w:szCs w:val="22"/>
        </w:rPr>
        <w:t>φ</w:t>
      </w:r>
      <w:r w:rsidRPr="000C5B79">
        <w:rPr>
          <w:rFonts w:ascii="Gotham Office" w:hAnsi="Gotham Office"/>
          <w:sz w:val="22"/>
          <w:szCs w:val="22"/>
        </w:rPr>
        <w:t xml:space="preserve">’) x tan </w:t>
      </w:r>
      <w:r w:rsidR="000E13DE" w:rsidRPr="000C5B79">
        <w:rPr>
          <w:rFonts w:ascii="Courier New" w:hAnsi="Courier New" w:cs="Courier New"/>
          <w:sz w:val="22"/>
          <w:szCs w:val="22"/>
        </w:rPr>
        <w:t>φ</w:t>
      </w:r>
      <w:r w:rsidRPr="000C5B79">
        <w:rPr>
          <w:rFonts w:ascii="Gotham Office" w:hAnsi="Gotham Office"/>
          <w:sz w:val="22"/>
          <w:szCs w:val="22"/>
        </w:rPr>
        <w:t>’, pour un contact sol/sol,</w:t>
      </w:r>
    </w:p>
    <w:p w14:paraId="476524EB" w14:textId="5B40DCA3" w:rsidR="005E56C3" w:rsidRPr="000C5B79" w:rsidRDefault="005E56C3">
      <w:pPr>
        <w:numPr>
          <w:ilvl w:val="1"/>
          <w:numId w:val="33"/>
        </w:numPr>
        <w:shd w:val="clear" w:color="auto" w:fill="C1E4F5" w:themeFill="accent1" w:themeFillTint="33"/>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 xml:space="preserve">(1 - sin </w:t>
      </w:r>
      <w:r w:rsidR="000E13DE" w:rsidRPr="000C5B79">
        <w:rPr>
          <w:rFonts w:ascii="Courier New" w:hAnsi="Courier New" w:cs="Courier New"/>
          <w:sz w:val="22"/>
          <w:szCs w:val="22"/>
        </w:rPr>
        <w:t>φ</w:t>
      </w:r>
      <w:r w:rsidRPr="000C5B79">
        <w:rPr>
          <w:rFonts w:ascii="Gotham Office" w:hAnsi="Gotham Office"/>
          <w:sz w:val="22"/>
          <w:szCs w:val="22"/>
        </w:rPr>
        <w:t xml:space="preserve">’) x tan (2 </w:t>
      </w:r>
      <w:r w:rsidR="000E13DE" w:rsidRPr="000C5B79">
        <w:rPr>
          <w:rFonts w:ascii="Courier New" w:hAnsi="Courier New" w:cs="Courier New"/>
          <w:sz w:val="22"/>
          <w:szCs w:val="22"/>
        </w:rPr>
        <w:t>φ</w:t>
      </w:r>
      <w:r w:rsidRPr="000C5B79">
        <w:rPr>
          <w:rFonts w:ascii="Gotham Office" w:hAnsi="Gotham Office"/>
          <w:sz w:val="22"/>
          <w:szCs w:val="22"/>
        </w:rPr>
        <w:t>’ / 3), pour un contact sol/béton (ou acier),</w:t>
      </w:r>
    </w:p>
    <w:p w14:paraId="0E462B5C" w14:textId="6F10DB92" w:rsidR="005E56C3" w:rsidRPr="000C5B79" w:rsidRDefault="000E13DE">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Courier New" w:hAnsi="Courier New" w:cs="Courier New"/>
          <w:sz w:val="22"/>
          <w:szCs w:val="22"/>
        </w:rPr>
        <w:t>φ</w:t>
      </w:r>
      <w:r w:rsidR="005E56C3" w:rsidRPr="000C5B79">
        <w:rPr>
          <w:rFonts w:ascii="Gotham Office" w:hAnsi="Gotham Office"/>
          <w:sz w:val="22"/>
          <w:szCs w:val="22"/>
        </w:rPr>
        <w:t>'</w:t>
      </w:r>
      <w:r w:rsidR="005E56C3" w:rsidRPr="000C5B79">
        <w:rPr>
          <w:rFonts w:ascii="Calibri" w:hAnsi="Calibri" w:cs="Calibri"/>
          <w:sz w:val="22"/>
          <w:szCs w:val="22"/>
        </w:rPr>
        <w:t> </w:t>
      </w:r>
      <w:r w:rsidR="005E56C3" w:rsidRPr="000C5B79">
        <w:rPr>
          <w:rFonts w:ascii="Gotham Office" w:hAnsi="Gotham Office"/>
          <w:sz w:val="22"/>
          <w:szCs w:val="22"/>
        </w:rPr>
        <w:t xml:space="preserve">: angle de frottement interne du sol encaissant </w:t>
      </w:r>
      <w:r w:rsidR="005E56C3" w:rsidRPr="000C5B79">
        <w:rPr>
          <w:rFonts w:ascii="Gotham Office" w:hAnsi="Gotham Office" w:cs="Gotham Office"/>
          <w:sz w:val="22"/>
          <w:szCs w:val="22"/>
        </w:rPr>
        <w:t>à</w:t>
      </w:r>
      <w:r w:rsidR="005E56C3" w:rsidRPr="000C5B79">
        <w:rPr>
          <w:rFonts w:ascii="Gotham Office" w:hAnsi="Gotham Office"/>
          <w:sz w:val="22"/>
          <w:szCs w:val="22"/>
        </w:rPr>
        <w:t xml:space="preserve"> l</w:t>
      </w:r>
      <w:r w:rsidR="005E56C3" w:rsidRPr="000C5B79">
        <w:rPr>
          <w:rFonts w:ascii="Gotham Office" w:hAnsi="Gotham Office" w:cs="Gotham Office"/>
          <w:sz w:val="22"/>
          <w:szCs w:val="22"/>
        </w:rPr>
        <w:t>’é</w:t>
      </w:r>
      <w:r w:rsidR="005E56C3" w:rsidRPr="000C5B79">
        <w:rPr>
          <w:rFonts w:ascii="Gotham Office" w:hAnsi="Gotham Office"/>
          <w:sz w:val="22"/>
          <w:szCs w:val="22"/>
        </w:rPr>
        <w:t>tat critique.</w:t>
      </w:r>
    </w:p>
    <w:p w14:paraId="34FA0FAF"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 qui donne les résultats suivants</w:t>
      </w:r>
      <w:r w:rsidRPr="000C5B79">
        <w:rPr>
          <w:rFonts w:ascii="Calibri" w:hAnsi="Calibri" w:cs="Calibri"/>
          <w:sz w:val="22"/>
          <w:szCs w:val="22"/>
        </w:rPr>
        <w:t> </w:t>
      </w:r>
      <w:r w:rsidRPr="000C5B79">
        <w:rPr>
          <w:rFonts w:ascii="Gotham Office" w:hAnsi="Gotham Office"/>
          <w:sz w:val="22"/>
          <w:szCs w:val="22"/>
        </w:rPr>
        <w:t>:</w:t>
      </w:r>
    </w:p>
    <w:p w14:paraId="78388D4E"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Pour la résistance</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Look w:val="04A0" w:firstRow="1" w:lastRow="0" w:firstColumn="1" w:lastColumn="0" w:noHBand="0" w:noVBand="1"/>
      </w:tblPr>
      <w:tblGrid>
        <w:gridCol w:w="2668"/>
        <w:gridCol w:w="1812"/>
        <w:gridCol w:w="1812"/>
      </w:tblGrid>
      <w:tr w:rsidR="005E56C3" w:rsidRPr="000C5B79" w14:paraId="7DD0A8AC" w14:textId="77777777" w:rsidTr="000E13DE">
        <w:trPr>
          <w:jc w:val="center"/>
        </w:trPr>
        <w:tc>
          <w:tcPr>
            <w:tcW w:w="266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D6663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Projet</w:t>
            </w:r>
          </w:p>
        </w:tc>
        <w:tc>
          <w:tcPr>
            <w:tcW w:w="18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91B3E11"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w:t>
            </w:r>
            <w:r w:rsidRPr="000C5B79">
              <w:rPr>
                <w:rFonts w:ascii="Gotham Office" w:hAnsi="Gotham Office"/>
                <w:b/>
                <w:bCs/>
                <w:sz w:val="18"/>
                <w:szCs w:val="18"/>
                <w:vertAlign w:val="subscript"/>
              </w:rPr>
              <w:t>s;ch</w:t>
            </w:r>
            <w:r w:rsidRPr="000C5B79">
              <w:rPr>
                <w:rFonts w:ascii="Gotham Office" w:hAnsi="Gotham Office"/>
                <w:b/>
                <w:bCs/>
                <w:sz w:val="18"/>
                <w:szCs w:val="18"/>
              </w:rPr>
              <w:br/>
              <w:t>(kN)</w:t>
            </w:r>
          </w:p>
        </w:tc>
        <w:tc>
          <w:tcPr>
            <w:tcW w:w="18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8EB1E"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w:t>
            </w:r>
            <w:r w:rsidRPr="000C5B79">
              <w:rPr>
                <w:rFonts w:ascii="Gotham Office" w:hAnsi="Gotham Office"/>
                <w:b/>
                <w:bCs/>
                <w:sz w:val="18"/>
                <w:szCs w:val="18"/>
                <w:vertAlign w:val="subscript"/>
              </w:rPr>
              <w:t>s;mas</w:t>
            </w:r>
            <w:r w:rsidRPr="000C5B79">
              <w:rPr>
                <w:rFonts w:ascii="Gotham Office" w:hAnsi="Gotham Office"/>
                <w:b/>
                <w:bCs/>
                <w:sz w:val="18"/>
                <w:szCs w:val="18"/>
              </w:rPr>
              <w:br/>
              <w:t>(kN)</w:t>
            </w:r>
          </w:p>
        </w:tc>
      </w:tr>
      <w:tr w:rsidR="005E56C3" w:rsidRPr="000C5B79" w14:paraId="19C4ABB9" w14:textId="77777777" w:rsidTr="000E13DE">
        <w:trPr>
          <w:jc w:val="center"/>
        </w:trPr>
        <w:tc>
          <w:tcPr>
            <w:tcW w:w="2668" w:type="dxa"/>
            <w:tcBorders>
              <w:top w:val="single" w:sz="4" w:space="0" w:color="auto"/>
              <w:left w:val="single" w:sz="4" w:space="0" w:color="auto"/>
              <w:bottom w:val="single" w:sz="4" w:space="0" w:color="auto"/>
              <w:right w:val="single" w:sz="4" w:space="0" w:color="auto"/>
            </w:tcBorders>
            <w:vAlign w:val="center"/>
          </w:tcPr>
          <w:p w14:paraId="48E3D954"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812" w:type="dxa"/>
            <w:tcBorders>
              <w:top w:val="single" w:sz="4" w:space="0" w:color="auto"/>
              <w:left w:val="single" w:sz="4" w:space="0" w:color="auto"/>
              <w:bottom w:val="single" w:sz="4" w:space="0" w:color="auto"/>
              <w:right w:val="single" w:sz="4" w:space="0" w:color="auto"/>
            </w:tcBorders>
            <w:vAlign w:val="center"/>
          </w:tcPr>
          <w:p w14:paraId="68153551"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812" w:type="dxa"/>
            <w:tcBorders>
              <w:top w:val="single" w:sz="4" w:space="0" w:color="auto"/>
              <w:left w:val="single" w:sz="4" w:space="0" w:color="auto"/>
              <w:bottom w:val="single" w:sz="4" w:space="0" w:color="auto"/>
              <w:right w:val="single" w:sz="4" w:space="0" w:color="auto"/>
            </w:tcBorders>
            <w:vAlign w:val="center"/>
          </w:tcPr>
          <w:p w14:paraId="10AB6169"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r>
    </w:tbl>
    <w:p w14:paraId="7F058206"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puis</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Look w:val="04A0" w:firstRow="1" w:lastRow="0" w:firstColumn="1" w:lastColumn="0" w:noHBand="0" w:noVBand="1"/>
      </w:tblPr>
      <w:tblGrid>
        <w:gridCol w:w="2657"/>
        <w:gridCol w:w="1610"/>
        <w:gridCol w:w="1617"/>
        <w:gridCol w:w="1617"/>
        <w:gridCol w:w="1559"/>
      </w:tblGrid>
      <w:tr w:rsidR="005E56C3" w:rsidRPr="000C5B79" w14:paraId="19EB11EC" w14:textId="77777777">
        <w:trPr>
          <w:jc w:val="center"/>
        </w:trPr>
        <w:tc>
          <w:tcPr>
            <w:tcW w:w="2657"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472F1D14"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Projet</w:t>
            </w:r>
          </w:p>
        </w:tc>
        <w:tc>
          <w:tcPr>
            <w:tcW w:w="6403" w:type="dxa"/>
            <w:gridSpan w:val="4"/>
            <w:tcBorders>
              <w:top w:val="single" w:sz="4" w:space="0" w:color="auto"/>
              <w:left w:val="single" w:sz="4" w:space="0" w:color="auto"/>
              <w:right w:val="single" w:sz="4" w:space="0" w:color="auto"/>
            </w:tcBorders>
            <w:shd w:val="clear" w:color="auto" w:fill="F2F2F2" w:themeFill="background1" w:themeFillShade="F2"/>
          </w:tcPr>
          <w:p w14:paraId="757B6553"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w:t>
            </w:r>
            <w:r w:rsidRPr="000C5B79">
              <w:rPr>
                <w:rFonts w:ascii="Gotham Office" w:hAnsi="Gotham Office"/>
                <w:b/>
                <w:bCs/>
                <w:sz w:val="18"/>
                <w:szCs w:val="18"/>
                <w:vertAlign w:val="subscript"/>
              </w:rPr>
              <w:t>s;t;d</w:t>
            </w:r>
            <w:r w:rsidRPr="000C5B79">
              <w:rPr>
                <w:rFonts w:ascii="Gotham Office" w:hAnsi="Gotham Office"/>
                <w:b/>
                <w:bCs/>
                <w:sz w:val="18"/>
                <w:szCs w:val="18"/>
              </w:rPr>
              <w:br/>
              <w:t>(kN)</w:t>
            </w:r>
          </w:p>
        </w:tc>
      </w:tr>
      <w:tr w:rsidR="005E56C3" w:rsidRPr="000C5B79" w14:paraId="54DDDD4B" w14:textId="77777777">
        <w:trPr>
          <w:jc w:val="center"/>
        </w:trPr>
        <w:tc>
          <w:tcPr>
            <w:tcW w:w="2657" w:type="dxa"/>
            <w:vMerge/>
            <w:tcBorders>
              <w:left w:val="single" w:sz="4" w:space="0" w:color="auto"/>
              <w:bottom w:val="single" w:sz="4" w:space="0" w:color="auto"/>
              <w:right w:val="single" w:sz="4" w:space="0" w:color="auto"/>
            </w:tcBorders>
          </w:tcPr>
          <w:p w14:paraId="6A1B4C72"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5096B8"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ELS-QP</w:t>
            </w:r>
          </w:p>
        </w:tc>
        <w:tc>
          <w:tcPr>
            <w:tcW w:w="16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2B2DA8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ELS-CARAC</w:t>
            </w:r>
          </w:p>
        </w:tc>
        <w:tc>
          <w:tcPr>
            <w:tcW w:w="16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275292D"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ELU-FOND</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3B9AAE5"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ELU-ACC</w:t>
            </w:r>
          </w:p>
        </w:tc>
      </w:tr>
      <w:tr w:rsidR="005E56C3" w:rsidRPr="000C5B79" w14:paraId="54380D97" w14:textId="77777777">
        <w:trPr>
          <w:jc w:val="center"/>
        </w:trPr>
        <w:tc>
          <w:tcPr>
            <w:tcW w:w="2657" w:type="dxa"/>
            <w:tcBorders>
              <w:top w:val="single" w:sz="4" w:space="0" w:color="auto"/>
              <w:left w:val="single" w:sz="4" w:space="0" w:color="auto"/>
              <w:bottom w:val="single" w:sz="4" w:space="0" w:color="auto"/>
              <w:right w:val="single" w:sz="4" w:space="0" w:color="auto"/>
            </w:tcBorders>
          </w:tcPr>
          <w:p w14:paraId="5E7F78BC"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610" w:type="dxa"/>
            <w:tcBorders>
              <w:top w:val="single" w:sz="4" w:space="0" w:color="auto"/>
              <w:left w:val="single" w:sz="4" w:space="0" w:color="auto"/>
              <w:bottom w:val="single" w:sz="4" w:space="0" w:color="auto"/>
              <w:right w:val="single" w:sz="4" w:space="0" w:color="auto"/>
            </w:tcBorders>
          </w:tcPr>
          <w:p w14:paraId="5B47B31D"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c>
          <w:tcPr>
            <w:tcW w:w="1617" w:type="dxa"/>
            <w:tcBorders>
              <w:top w:val="single" w:sz="4" w:space="0" w:color="auto"/>
              <w:left w:val="single" w:sz="4" w:space="0" w:color="auto"/>
              <w:bottom w:val="single" w:sz="4" w:space="0" w:color="auto"/>
              <w:right w:val="single" w:sz="4" w:space="0" w:color="auto"/>
            </w:tcBorders>
          </w:tcPr>
          <w:p w14:paraId="68AF522C"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c>
          <w:tcPr>
            <w:tcW w:w="1617" w:type="dxa"/>
            <w:tcBorders>
              <w:top w:val="single" w:sz="4" w:space="0" w:color="auto"/>
              <w:left w:val="single" w:sz="4" w:space="0" w:color="auto"/>
              <w:bottom w:val="single" w:sz="4" w:space="0" w:color="auto"/>
              <w:right w:val="single" w:sz="4" w:space="0" w:color="auto"/>
            </w:tcBorders>
          </w:tcPr>
          <w:p w14:paraId="28F05EBE"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c>
          <w:tcPr>
            <w:tcW w:w="1559" w:type="dxa"/>
            <w:tcBorders>
              <w:top w:val="single" w:sz="4" w:space="0" w:color="auto"/>
              <w:left w:val="single" w:sz="4" w:space="0" w:color="auto"/>
              <w:bottom w:val="single" w:sz="4" w:space="0" w:color="auto"/>
              <w:right w:val="single" w:sz="4" w:space="0" w:color="auto"/>
            </w:tcBorders>
          </w:tcPr>
          <w:p w14:paraId="286F630F"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r>
    </w:tbl>
    <w:p w14:paraId="712F14E9"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Pour les efforts</w:t>
      </w:r>
      <w:r w:rsidRPr="000C5B79">
        <w:rPr>
          <w:rFonts w:ascii="Calibri" w:hAnsi="Calibri" w:cs="Calibri"/>
          <w:sz w:val="22"/>
          <w:szCs w:val="22"/>
        </w:rPr>
        <w:t> </w:t>
      </w:r>
      <w:r w:rsidRPr="000C5B79">
        <w:rPr>
          <w:rFonts w:ascii="Gotham Office" w:hAnsi="Gotham Office"/>
          <w:sz w:val="22"/>
          <w:szCs w:val="22"/>
        </w:rPr>
        <w:t>:</w:t>
      </w:r>
    </w:p>
    <w:tbl>
      <w:tblPr>
        <w:tblW w:w="8689" w:type="dxa"/>
        <w:jc w:val="center"/>
        <w:tblLook w:val="04A0" w:firstRow="1" w:lastRow="0" w:firstColumn="1" w:lastColumn="0" w:noHBand="0" w:noVBand="1"/>
      </w:tblPr>
      <w:tblGrid>
        <w:gridCol w:w="2649"/>
        <w:gridCol w:w="1510"/>
        <w:gridCol w:w="1510"/>
        <w:gridCol w:w="1510"/>
        <w:gridCol w:w="1510"/>
      </w:tblGrid>
      <w:tr w:rsidR="005E56C3" w:rsidRPr="000C5B79" w14:paraId="70EF77B1" w14:textId="77777777" w:rsidTr="00727FCB">
        <w:trPr>
          <w:jc w:val="center"/>
        </w:trPr>
        <w:tc>
          <w:tcPr>
            <w:tcW w:w="264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04917D5"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bCs/>
                <w:sz w:val="18"/>
                <w:szCs w:val="18"/>
              </w:rPr>
              <w:t>Projet</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23F8E2"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w:t>
            </w:r>
            <w:r w:rsidRPr="000C5B79">
              <w:rPr>
                <w:rFonts w:ascii="Gotham Office" w:hAnsi="Gotham Office"/>
                <w:b/>
                <w:bCs/>
                <w:sz w:val="18"/>
                <w:szCs w:val="18"/>
                <w:vertAlign w:val="subscript"/>
              </w:rPr>
              <w:t>tg;k</w:t>
            </w:r>
            <w:r w:rsidRPr="000C5B79">
              <w:rPr>
                <w:rFonts w:ascii="Gotham Office" w:hAnsi="Gotham Office"/>
                <w:b/>
                <w:bCs/>
                <w:sz w:val="18"/>
                <w:szCs w:val="18"/>
                <w:vertAlign w:val="subscript"/>
              </w:rPr>
              <w:br/>
            </w:r>
            <w:r w:rsidRPr="000C5B79">
              <w:rPr>
                <w:rFonts w:ascii="Gotham Office" w:hAnsi="Gotham Office"/>
                <w:b/>
                <w:bCs/>
                <w:sz w:val="18"/>
                <w:szCs w:val="18"/>
              </w:rPr>
              <w:t>(kN)</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0FB9EA"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G</w:t>
            </w:r>
            <w:r w:rsidRPr="000C5B79">
              <w:rPr>
                <w:rFonts w:ascii="Gotham Office" w:hAnsi="Gotham Office"/>
                <w:b/>
                <w:bCs/>
                <w:sz w:val="18"/>
                <w:szCs w:val="18"/>
                <w:vertAlign w:val="subscript"/>
              </w:rPr>
              <w:t>stb;k</w:t>
            </w:r>
            <w:r w:rsidRPr="000C5B79">
              <w:rPr>
                <w:rFonts w:ascii="Gotham Office" w:hAnsi="Gotham Office"/>
                <w:b/>
                <w:bCs/>
                <w:sz w:val="18"/>
                <w:szCs w:val="18"/>
                <w:vertAlign w:val="subscript"/>
              </w:rPr>
              <w:br/>
            </w:r>
            <w:r w:rsidRPr="000C5B79">
              <w:rPr>
                <w:rFonts w:ascii="Gotham Office" w:hAnsi="Gotham Office"/>
                <w:b/>
                <w:bCs/>
                <w:sz w:val="18"/>
                <w:szCs w:val="18"/>
              </w:rPr>
              <w:t>(kN)</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05C084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V</w:t>
            </w:r>
            <w:r w:rsidRPr="000C5B79">
              <w:rPr>
                <w:rFonts w:ascii="Gotham Office" w:hAnsi="Gotham Office"/>
                <w:b/>
                <w:bCs/>
                <w:sz w:val="18"/>
                <w:szCs w:val="18"/>
                <w:vertAlign w:val="subscript"/>
              </w:rPr>
              <w:t>dst;k</w:t>
            </w:r>
            <w:r w:rsidRPr="000C5B79">
              <w:rPr>
                <w:rFonts w:ascii="Gotham Office" w:hAnsi="Gotham Office"/>
                <w:b/>
                <w:bCs/>
                <w:sz w:val="18"/>
                <w:szCs w:val="18"/>
                <w:vertAlign w:val="subscript"/>
              </w:rPr>
              <w:br/>
            </w:r>
            <w:r w:rsidRPr="000C5B79">
              <w:rPr>
                <w:rFonts w:ascii="Gotham Office" w:hAnsi="Gotham Office"/>
                <w:b/>
                <w:bCs/>
                <w:sz w:val="18"/>
                <w:szCs w:val="18"/>
              </w:rPr>
              <w:t>(kN)</w:t>
            </w:r>
          </w:p>
        </w:tc>
        <w:tc>
          <w:tcPr>
            <w:tcW w:w="15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B5223D"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A</w:t>
            </w:r>
            <w:r w:rsidRPr="000C5B79">
              <w:rPr>
                <w:rFonts w:ascii="Gotham Office" w:hAnsi="Gotham Office"/>
                <w:b/>
                <w:bCs/>
                <w:sz w:val="18"/>
                <w:szCs w:val="18"/>
                <w:vertAlign w:val="subscript"/>
              </w:rPr>
              <w:t>d</w:t>
            </w:r>
            <w:r w:rsidRPr="000C5B79">
              <w:rPr>
                <w:rFonts w:ascii="Gotham Office" w:hAnsi="Gotham Office"/>
                <w:b/>
                <w:bCs/>
                <w:sz w:val="18"/>
                <w:szCs w:val="18"/>
                <w:vertAlign w:val="subscript"/>
              </w:rPr>
              <w:br/>
            </w:r>
            <w:r w:rsidRPr="000C5B79">
              <w:rPr>
                <w:rFonts w:ascii="Gotham Office" w:hAnsi="Gotham Office"/>
                <w:b/>
                <w:bCs/>
                <w:sz w:val="18"/>
                <w:szCs w:val="18"/>
              </w:rPr>
              <w:t>(kN)</w:t>
            </w:r>
          </w:p>
        </w:tc>
      </w:tr>
      <w:tr w:rsidR="005E56C3" w:rsidRPr="000C5B79" w14:paraId="154F2724" w14:textId="77777777">
        <w:trPr>
          <w:jc w:val="center"/>
        </w:trPr>
        <w:tc>
          <w:tcPr>
            <w:tcW w:w="2649" w:type="dxa"/>
            <w:tcBorders>
              <w:top w:val="single" w:sz="4" w:space="0" w:color="auto"/>
              <w:left w:val="single" w:sz="4" w:space="0" w:color="auto"/>
              <w:bottom w:val="single" w:sz="4" w:space="0" w:color="auto"/>
              <w:right w:val="single" w:sz="4" w:space="0" w:color="auto"/>
            </w:tcBorders>
            <w:vAlign w:val="center"/>
          </w:tcPr>
          <w:p w14:paraId="2DCFC15B"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510" w:type="dxa"/>
            <w:tcBorders>
              <w:top w:val="single" w:sz="4" w:space="0" w:color="auto"/>
              <w:left w:val="single" w:sz="4" w:space="0" w:color="auto"/>
              <w:bottom w:val="single" w:sz="4" w:space="0" w:color="auto"/>
              <w:right w:val="single" w:sz="4" w:space="0" w:color="auto"/>
            </w:tcBorders>
          </w:tcPr>
          <w:p w14:paraId="163983DF"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510" w:type="dxa"/>
            <w:tcBorders>
              <w:top w:val="single" w:sz="4" w:space="0" w:color="auto"/>
              <w:left w:val="single" w:sz="4" w:space="0" w:color="auto"/>
              <w:bottom w:val="single" w:sz="4" w:space="0" w:color="auto"/>
              <w:right w:val="single" w:sz="4" w:space="0" w:color="auto"/>
            </w:tcBorders>
          </w:tcPr>
          <w:p w14:paraId="3784C440"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510" w:type="dxa"/>
            <w:tcBorders>
              <w:top w:val="single" w:sz="4" w:space="0" w:color="auto"/>
              <w:left w:val="single" w:sz="4" w:space="0" w:color="auto"/>
              <w:bottom w:val="single" w:sz="4" w:space="0" w:color="auto"/>
              <w:right w:val="single" w:sz="4" w:space="0" w:color="auto"/>
            </w:tcBorders>
          </w:tcPr>
          <w:p w14:paraId="7B69949A"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510" w:type="dxa"/>
            <w:tcBorders>
              <w:top w:val="single" w:sz="4" w:space="0" w:color="auto"/>
              <w:left w:val="single" w:sz="4" w:space="0" w:color="auto"/>
              <w:bottom w:val="single" w:sz="4" w:space="0" w:color="auto"/>
            </w:tcBorders>
          </w:tcPr>
          <w:p w14:paraId="1C76D17B" w14:textId="77777777" w:rsidR="005E56C3" w:rsidRPr="000C5B79" w:rsidRDefault="005E56C3" w:rsidP="000E13DE">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63B41613"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D’où</w:t>
      </w:r>
      <w:r w:rsidRPr="000C5B79">
        <w:rPr>
          <w:rFonts w:ascii="Calibri" w:hAnsi="Calibri" w:cs="Calibri"/>
          <w:sz w:val="22"/>
          <w:szCs w:val="22"/>
        </w:rPr>
        <w:t> </w:t>
      </w:r>
      <w:r w:rsidRPr="000C5B79">
        <w:rPr>
          <w:rFonts w:ascii="Gotham Office" w:hAnsi="Gotham Office"/>
          <w:sz w:val="22"/>
          <w:szCs w:val="22"/>
        </w:rPr>
        <w:t>:</w:t>
      </w:r>
    </w:p>
    <w:p w14:paraId="0EBFD04A"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 l’ELU-FOND</w:t>
      </w:r>
      <w:r w:rsidRPr="000C5B79">
        <w:rPr>
          <w:rFonts w:ascii="Calibri" w:hAnsi="Calibri" w:cs="Calibri"/>
          <w:sz w:val="22"/>
          <w:szCs w:val="22"/>
        </w:rPr>
        <w:t> </w:t>
      </w:r>
      <w:r w:rsidRPr="000C5B79">
        <w:rPr>
          <w:rFonts w:ascii="Gotham Office" w:hAnsi="Gotham Office"/>
          <w:sz w:val="22"/>
          <w:szCs w:val="22"/>
        </w:rPr>
        <w:t>:</w:t>
      </w:r>
    </w:p>
    <w:p w14:paraId="6FA6643F"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vertAlign w:val="subscript"/>
        </w:rPr>
      </w:pPr>
      <w:r w:rsidRPr="000C5B79">
        <w:rPr>
          <w:rFonts w:ascii="Gotham Office" w:hAnsi="Gotham Office"/>
          <w:sz w:val="22"/>
          <w:szCs w:val="22"/>
        </w:rPr>
        <w:t>1,35 G</w:t>
      </w:r>
      <w:r w:rsidRPr="000C5B79">
        <w:rPr>
          <w:rFonts w:ascii="Gotham Office" w:hAnsi="Gotham Office"/>
          <w:sz w:val="22"/>
          <w:szCs w:val="22"/>
          <w:vertAlign w:val="subscript"/>
        </w:rPr>
        <w:t xml:space="preserve">dst;k </w:t>
      </w:r>
      <w:r w:rsidRPr="000C5B79">
        <w:rPr>
          <w:rFonts w:ascii="Gotham Office" w:hAnsi="Gotham Office"/>
          <w:sz w:val="22"/>
          <w:szCs w:val="22"/>
        </w:rPr>
        <w:t>+ 1,5 F</w:t>
      </w:r>
      <w:r w:rsidRPr="000C5B79">
        <w:rPr>
          <w:rFonts w:ascii="Gotham Office" w:hAnsi="Gotham Office"/>
          <w:sz w:val="22"/>
          <w:szCs w:val="22"/>
          <w:vertAlign w:val="subscript"/>
        </w:rPr>
        <w:t xml:space="preserve">tg;k </w:t>
      </w:r>
      <w:r w:rsidRPr="000C5B79">
        <w:rPr>
          <w:rFonts w:ascii="Gotham Office" w:hAnsi="Gotham Office"/>
          <w:sz w:val="22"/>
          <w:szCs w:val="22"/>
        </w:rPr>
        <w:t>+ max (1,35 (V</w:t>
      </w:r>
      <w:r w:rsidRPr="000C5B79">
        <w:rPr>
          <w:rFonts w:ascii="Gotham Office" w:hAnsi="Gotham Office"/>
          <w:sz w:val="22"/>
          <w:szCs w:val="22"/>
          <w:vertAlign w:val="subscript"/>
        </w:rPr>
        <w:t xml:space="preserve">dst;k </w:t>
      </w:r>
      <w:r w:rsidRPr="000C5B79">
        <w:rPr>
          <w:rFonts w:ascii="Gotham Office" w:hAnsi="Gotham Office"/>
          <w:sz w:val="22"/>
          <w:szCs w:val="22"/>
        </w:rPr>
        <w:t>- G</w:t>
      </w:r>
      <w:r w:rsidRPr="000C5B79">
        <w:rPr>
          <w:rFonts w:ascii="Gotham Office" w:hAnsi="Gotham Office"/>
          <w:sz w:val="22"/>
          <w:szCs w:val="22"/>
          <w:vertAlign w:val="subscript"/>
        </w:rPr>
        <w:t>stb;k</w:t>
      </w:r>
      <w:r w:rsidRPr="000C5B79">
        <w:rPr>
          <w:rFonts w:ascii="Gotham Office" w:hAnsi="Gotham Office"/>
          <w:sz w:val="22"/>
          <w:szCs w:val="22"/>
        </w:rPr>
        <w:t>) ; V</w:t>
      </w:r>
      <w:r w:rsidRPr="000C5B79">
        <w:rPr>
          <w:rFonts w:ascii="Gotham Office" w:hAnsi="Gotham Office"/>
          <w:sz w:val="22"/>
          <w:szCs w:val="22"/>
          <w:vertAlign w:val="subscript"/>
        </w:rPr>
        <w:t>dst;k</w:t>
      </w:r>
      <w:r w:rsidRPr="000C5B79">
        <w:rPr>
          <w:rFonts w:ascii="Gotham Office" w:hAnsi="Gotham Office"/>
          <w:sz w:val="22"/>
          <w:szCs w:val="22"/>
        </w:rPr>
        <w:t xml:space="preserve"> - G</w:t>
      </w:r>
      <w:r w:rsidRPr="000C5B79">
        <w:rPr>
          <w:rFonts w:ascii="Gotham Office" w:hAnsi="Gotham Office"/>
          <w:sz w:val="22"/>
          <w:szCs w:val="22"/>
          <w:vertAlign w:val="subscript"/>
        </w:rPr>
        <w:t>stb;k</w:t>
      </w:r>
      <w:r w:rsidRPr="000C5B79">
        <w:rPr>
          <w:rFonts w:ascii="Gotham Office" w:hAnsi="Gotham Office"/>
          <w:sz w:val="22"/>
          <w:szCs w:val="22"/>
        </w:rPr>
        <w:t>)</w:t>
      </w:r>
      <w:r w:rsidRPr="000C5B79">
        <w:rPr>
          <w:rFonts w:ascii="Gotham Office" w:hAnsi="Gotham Office"/>
          <w:sz w:val="22"/>
          <w:szCs w:val="22"/>
          <w:vertAlign w:val="subscript"/>
        </w:rPr>
        <w:t xml:space="preserve"> </w:t>
      </w:r>
      <w:r w:rsidRPr="000C5B79">
        <w:rPr>
          <w:rFonts w:ascii="Cambria Math" w:hAnsi="Cambria Math" w:cs="Cambria Math"/>
          <w:sz w:val="22"/>
          <w:szCs w:val="22"/>
        </w:rPr>
        <w:t>≤</w:t>
      </w:r>
      <w:r w:rsidRPr="000C5B79">
        <w:rPr>
          <w:rFonts w:ascii="Gotham Office" w:hAnsi="Gotham Office"/>
          <w:sz w:val="22"/>
          <w:szCs w:val="22"/>
        </w:rPr>
        <w:t xml:space="preserve"> R</w:t>
      </w:r>
      <w:r w:rsidRPr="000C5B79">
        <w:rPr>
          <w:rFonts w:ascii="Gotham Office" w:hAnsi="Gotham Office"/>
          <w:sz w:val="22"/>
          <w:szCs w:val="22"/>
          <w:vertAlign w:val="subscript"/>
        </w:rPr>
        <w:t>s;t;d</w:t>
      </w:r>
    </w:p>
    <w:p w14:paraId="5D60BC05"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d’où</w:t>
      </w:r>
      <w:r w:rsidRPr="000C5B79">
        <w:rPr>
          <w:rFonts w:ascii="Calibri" w:hAnsi="Calibri" w:cs="Calibri"/>
          <w:sz w:val="22"/>
          <w:szCs w:val="22"/>
        </w:rPr>
        <w:t> </w:t>
      </w:r>
      <w:r w:rsidRPr="000C5B79">
        <w:rPr>
          <w:rFonts w:ascii="Gotham Office" w:hAnsi="Gotham Office"/>
          <w:sz w:val="22"/>
          <w:szCs w:val="22"/>
        </w:rPr>
        <w:t>:</w:t>
      </w:r>
    </w:p>
    <w:p w14:paraId="0E8EEBF0" w14:textId="3DA459AF" w:rsidR="00727FCB" w:rsidRPr="000C5B79" w:rsidRDefault="005E56C3" w:rsidP="00727FCB">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kN &lt; R</w:t>
      </w:r>
      <w:r w:rsidRPr="000C5B79">
        <w:rPr>
          <w:rFonts w:ascii="Gotham Office" w:hAnsi="Gotham Office"/>
          <w:sz w:val="22"/>
          <w:szCs w:val="22"/>
          <w:vertAlign w:val="subscript"/>
        </w:rPr>
        <w:t xml:space="preserve">s;t;d </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kN</w:t>
      </w:r>
      <w:r w:rsidR="00727FCB" w:rsidRPr="000C5B79">
        <w:rPr>
          <w:rFonts w:ascii="Gotham Office" w:hAnsi="Gotham Office"/>
          <w:sz w:val="22"/>
          <w:szCs w:val="22"/>
        </w:rPr>
        <w:br w:type="page"/>
      </w:r>
    </w:p>
    <w:p w14:paraId="7837F9E7" w14:textId="77777777" w:rsidR="005E56C3" w:rsidRPr="000C5B79" w:rsidRDefault="005E56C3">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 l’ELU-ACC</w:t>
      </w:r>
      <w:r w:rsidRPr="000C5B79">
        <w:rPr>
          <w:rFonts w:ascii="Calibri" w:hAnsi="Calibri" w:cs="Calibri"/>
          <w:sz w:val="22"/>
          <w:szCs w:val="22"/>
        </w:rPr>
        <w:t> </w:t>
      </w:r>
      <w:r w:rsidRPr="000C5B79">
        <w:rPr>
          <w:rFonts w:ascii="Gotham Office" w:hAnsi="Gotham Office"/>
          <w:sz w:val="22"/>
          <w:szCs w:val="22"/>
        </w:rPr>
        <w:t>:</w:t>
      </w:r>
    </w:p>
    <w:p w14:paraId="167AF84C" w14:textId="77777777" w:rsidR="005E56C3" w:rsidRPr="00C503DC" w:rsidRDefault="005E56C3" w:rsidP="000E13DE">
      <w:pPr>
        <w:shd w:val="clear" w:color="auto" w:fill="C1E4F5" w:themeFill="accent1" w:themeFillTint="33"/>
        <w:suppressAutoHyphens/>
        <w:spacing w:before="120" w:after="120" w:line="360" w:lineRule="auto"/>
        <w:ind w:left="360"/>
        <w:jc w:val="center"/>
        <w:rPr>
          <w:rFonts w:ascii="Gotham Office" w:hAnsi="Gotham Office"/>
          <w:sz w:val="22"/>
          <w:szCs w:val="22"/>
          <w:vertAlign w:val="subscript"/>
          <w:lang w:val="en-GB"/>
        </w:rPr>
      </w:pPr>
      <w:r w:rsidRPr="00C503DC">
        <w:rPr>
          <w:rFonts w:ascii="Gotham Office" w:hAnsi="Gotham Office"/>
          <w:sz w:val="22"/>
          <w:szCs w:val="22"/>
          <w:lang w:val="en-GB"/>
        </w:rPr>
        <w:t>G</w:t>
      </w:r>
      <w:r w:rsidRPr="00C503DC">
        <w:rPr>
          <w:rFonts w:ascii="Gotham Office" w:hAnsi="Gotham Office"/>
          <w:sz w:val="22"/>
          <w:szCs w:val="22"/>
          <w:vertAlign w:val="subscript"/>
          <w:lang w:val="en-GB"/>
        </w:rPr>
        <w:t xml:space="preserve">dst;k </w:t>
      </w:r>
      <w:r w:rsidRPr="00C503DC">
        <w:rPr>
          <w:rFonts w:ascii="Gotham Office" w:hAnsi="Gotham Office"/>
          <w:sz w:val="22"/>
          <w:szCs w:val="22"/>
          <w:lang w:val="en-GB"/>
        </w:rPr>
        <w:t>+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(V</w:t>
      </w:r>
      <w:r w:rsidRPr="00C503DC">
        <w:rPr>
          <w:rFonts w:ascii="Gotham Office" w:hAnsi="Gotham Office"/>
          <w:sz w:val="22"/>
          <w:szCs w:val="22"/>
          <w:vertAlign w:val="subscript"/>
          <w:lang w:val="en-GB"/>
        </w:rPr>
        <w:t xml:space="preserve">dst;k </w:t>
      </w:r>
      <w:r w:rsidRPr="00C503DC">
        <w:rPr>
          <w:rFonts w:ascii="Gotham Office" w:hAnsi="Gotham Office"/>
          <w:sz w:val="22"/>
          <w:szCs w:val="22"/>
          <w:lang w:val="en-GB"/>
        </w:rPr>
        <w:t>- G</w:t>
      </w:r>
      <w:r w:rsidRPr="00C503DC">
        <w:rPr>
          <w:rFonts w:ascii="Gotham Office" w:hAnsi="Gotham Office"/>
          <w:sz w:val="22"/>
          <w:szCs w:val="22"/>
          <w:vertAlign w:val="subscript"/>
          <w:lang w:val="en-GB"/>
        </w:rPr>
        <w:t>stb;k</w:t>
      </w:r>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R</w:t>
      </w:r>
      <w:r w:rsidRPr="00C503DC">
        <w:rPr>
          <w:rFonts w:ascii="Gotham Office" w:hAnsi="Gotham Office"/>
          <w:sz w:val="22"/>
          <w:szCs w:val="22"/>
          <w:vertAlign w:val="subscript"/>
          <w:lang w:val="en-GB"/>
        </w:rPr>
        <w:t>s;t;d</w:t>
      </w:r>
    </w:p>
    <w:p w14:paraId="06944C50" w14:textId="77777777" w:rsidR="005E56C3" w:rsidRPr="00C503DC" w:rsidRDefault="005E56C3" w:rsidP="000E13DE">
      <w:pPr>
        <w:shd w:val="clear" w:color="auto" w:fill="C1E4F5" w:themeFill="accent1" w:themeFillTint="33"/>
        <w:suppressAutoHyphens/>
        <w:spacing w:before="120" w:after="120" w:line="360" w:lineRule="auto"/>
        <w:ind w:left="360"/>
        <w:jc w:val="center"/>
        <w:rPr>
          <w:rFonts w:ascii="Gotham Office" w:hAnsi="Gotham Office"/>
          <w:sz w:val="22"/>
          <w:szCs w:val="22"/>
          <w:lang w:val="en-GB"/>
        </w:rPr>
      </w:pPr>
      <w:r w:rsidRPr="00C503DC">
        <w:rPr>
          <w:rFonts w:ascii="Gotham Office" w:hAnsi="Gotham Office"/>
          <w:sz w:val="22"/>
          <w:szCs w:val="22"/>
          <w:lang w:val="en-GB"/>
        </w:rPr>
        <w:t>G</w:t>
      </w:r>
      <w:r w:rsidRPr="00C503DC">
        <w:rPr>
          <w:rFonts w:ascii="Gotham Office" w:hAnsi="Gotham Office"/>
          <w:sz w:val="22"/>
          <w:szCs w:val="22"/>
          <w:vertAlign w:val="subscript"/>
          <w:lang w:val="en-GB"/>
        </w:rPr>
        <w:t xml:space="preserve">dst;k </w:t>
      </w:r>
      <w:r w:rsidRPr="00C503DC">
        <w:rPr>
          <w:rFonts w:ascii="Gotham Office" w:hAnsi="Gotham Office"/>
          <w:sz w:val="22"/>
          <w:szCs w:val="22"/>
          <w:lang w:val="en-GB"/>
        </w:rPr>
        <w:t>+ F</w:t>
      </w:r>
      <w:r w:rsidRPr="00C503DC">
        <w:rPr>
          <w:rFonts w:ascii="Gotham Office" w:hAnsi="Gotham Office"/>
          <w:sz w:val="22"/>
          <w:szCs w:val="22"/>
          <w:vertAlign w:val="subscript"/>
          <w:lang w:val="en-GB"/>
        </w:rPr>
        <w:t>t;k</w:t>
      </w:r>
      <w:r w:rsidRPr="00C503DC">
        <w:rPr>
          <w:rFonts w:ascii="Gotham Office" w:hAnsi="Gotham Office"/>
          <w:sz w:val="22"/>
          <w:szCs w:val="22"/>
          <w:lang w:val="en-GB"/>
        </w:rPr>
        <w:t xml:space="preserve"> + (A</w:t>
      </w:r>
      <w:r w:rsidRPr="00C503DC">
        <w:rPr>
          <w:rFonts w:ascii="Gotham Office" w:hAnsi="Gotham Office"/>
          <w:sz w:val="22"/>
          <w:szCs w:val="22"/>
          <w:vertAlign w:val="subscript"/>
          <w:lang w:val="en-GB"/>
        </w:rPr>
        <w:t>d</w:t>
      </w:r>
      <w:r w:rsidRPr="00C503DC">
        <w:rPr>
          <w:rFonts w:ascii="Gotham Office" w:hAnsi="Gotham Office"/>
          <w:sz w:val="22"/>
          <w:szCs w:val="22"/>
          <w:lang w:val="en-GB"/>
        </w:rPr>
        <w:t xml:space="preserve"> - G</w:t>
      </w:r>
      <w:r w:rsidRPr="00C503DC">
        <w:rPr>
          <w:rFonts w:ascii="Gotham Office" w:hAnsi="Gotham Office"/>
          <w:sz w:val="22"/>
          <w:szCs w:val="22"/>
          <w:vertAlign w:val="subscript"/>
          <w:lang w:val="en-GB"/>
        </w:rPr>
        <w:t>stb;k</w:t>
      </w:r>
      <w:r w:rsidRPr="00C503DC">
        <w:rPr>
          <w:rFonts w:ascii="Gotham Office" w:hAnsi="Gotham Office"/>
          <w:sz w:val="22"/>
          <w:szCs w:val="22"/>
          <w:lang w:val="en-GB"/>
        </w:rPr>
        <w:t xml:space="preserve">) </w:t>
      </w:r>
      <w:r w:rsidRPr="00C503DC">
        <w:rPr>
          <w:rFonts w:ascii="Cambria Math" w:hAnsi="Cambria Math" w:cs="Cambria Math"/>
          <w:sz w:val="22"/>
          <w:szCs w:val="22"/>
          <w:lang w:val="en-GB"/>
        </w:rPr>
        <w:t>≤</w:t>
      </w:r>
      <w:r w:rsidRPr="00C503DC">
        <w:rPr>
          <w:rFonts w:ascii="Gotham Office" w:hAnsi="Gotham Office"/>
          <w:sz w:val="22"/>
          <w:szCs w:val="22"/>
          <w:lang w:val="en-GB"/>
        </w:rPr>
        <w:t xml:space="preserve"> R</w:t>
      </w:r>
      <w:r w:rsidRPr="00C503DC">
        <w:rPr>
          <w:rFonts w:ascii="Gotham Office" w:hAnsi="Gotham Office"/>
          <w:sz w:val="22"/>
          <w:szCs w:val="22"/>
          <w:vertAlign w:val="subscript"/>
          <w:lang w:val="en-GB"/>
        </w:rPr>
        <w:t>s;t;d</w:t>
      </w:r>
    </w:p>
    <w:p w14:paraId="02403E3B"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d’où</w:t>
      </w:r>
      <w:r w:rsidRPr="000C5B79">
        <w:rPr>
          <w:rFonts w:ascii="Calibri" w:hAnsi="Calibri" w:cs="Calibri"/>
          <w:sz w:val="22"/>
          <w:szCs w:val="22"/>
        </w:rPr>
        <w:t> </w:t>
      </w:r>
      <w:r w:rsidRPr="000C5B79">
        <w:rPr>
          <w:rFonts w:ascii="Gotham Office" w:hAnsi="Gotham Office"/>
          <w:sz w:val="22"/>
          <w:szCs w:val="22"/>
        </w:rPr>
        <w:t>:</w:t>
      </w:r>
    </w:p>
    <w:p w14:paraId="75A01481" w14:textId="77777777" w:rsidR="005E56C3" w:rsidRPr="000C5B79" w:rsidRDefault="005E56C3" w:rsidP="000E13DE">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highlight w:val="yellow"/>
        </w:rPr>
        <w:t>XX,X</w:t>
      </w:r>
      <w:r w:rsidRPr="000C5B79">
        <w:rPr>
          <w:rFonts w:ascii="Gotham Office" w:hAnsi="Gotham Office"/>
          <w:sz w:val="22"/>
          <w:szCs w:val="22"/>
        </w:rPr>
        <w:t xml:space="preserve"> kN ou </w:t>
      </w:r>
      <w:r w:rsidRPr="000C5B79">
        <w:rPr>
          <w:rFonts w:ascii="Gotham Office" w:hAnsi="Gotham Office"/>
          <w:sz w:val="22"/>
          <w:szCs w:val="22"/>
          <w:highlight w:val="yellow"/>
        </w:rPr>
        <w:t>XX,X</w:t>
      </w:r>
      <w:r w:rsidRPr="000C5B79">
        <w:rPr>
          <w:rFonts w:ascii="Gotham Office" w:hAnsi="Gotham Office"/>
          <w:sz w:val="22"/>
          <w:szCs w:val="22"/>
        </w:rPr>
        <w:t xml:space="preserve"> kN &lt; R</w:t>
      </w:r>
      <w:r w:rsidRPr="000C5B79">
        <w:rPr>
          <w:rFonts w:ascii="Gotham Office" w:hAnsi="Gotham Office"/>
          <w:sz w:val="22"/>
          <w:szCs w:val="22"/>
          <w:vertAlign w:val="subscript"/>
        </w:rPr>
        <w:t xml:space="preserve">s;t;d </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kN</w:t>
      </w:r>
    </w:p>
    <w:p w14:paraId="193F861D" w14:textId="77777777"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cône d’arrachement est donc vérifié.</w:t>
      </w:r>
    </w:p>
    <w:p w14:paraId="2D52FA0E" w14:textId="7477114A" w:rsidR="005E56C3" w:rsidRPr="000C5B79" w:rsidRDefault="005E56C3" w:rsidP="006C467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u w:val="single"/>
        </w:rPr>
        <w:t>Nota</w:t>
      </w:r>
      <w:r w:rsidRPr="000C5B79">
        <w:rPr>
          <w:rFonts w:ascii="Calibri" w:hAnsi="Calibri" w:cs="Calibri"/>
          <w:b/>
          <w:bCs/>
          <w:sz w:val="22"/>
          <w:szCs w:val="22"/>
        </w:rPr>
        <w:t> </w:t>
      </w:r>
      <w:r w:rsidRPr="000C5B79">
        <w:rPr>
          <w:rFonts w:ascii="Gotham Office" w:hAnsi="Gotham Office"/>
          <w:b/>
          <w:bCs/>
          <w:sz w:val="22"/>
          <w:szCs w:val="22"/>
        </w:rPr>
        <w:t>:</w:t>
      </w:r>
      <w:r w:rsidR="000E13DE" w:rsidRPr="000C5B79">
        <w:rPr>
          <w:rFonts w:ascii="Gotham Office" w:hAnsi="Gotham Office"/>
          <w:b/>
          <w:bCs/>
          <w:sz w:val="22"/>
          <w:szCs w:val="22"/>
        </w:rPr>
        <w:t xml:space="preserve"> </w:t>
      </w:r>
      <w:r w:rsidRPr="000C5B79">
        <w:rPr>
          <w:rFonts w:ascii="Gotham Office" w:hAnsi="Gotham Office"/>
          <w:sz w:val="22"/>
          <w:szCs w:val="22"/>
        </w:rPr>
        <w:t xml:space="preserve">La vérification du cône d’arrachement effectuée ci-dessus est donnée à titre indicatif. Cette vérification devra être effectuée par l’entreprise dans le cadre de sa mission G3, conformément à la norme NF P 94-500, une fois, les descentes de charges réelles du projet arrêtées d’une part et le maillage, le diamètre et la profondeur des </w:t>
      </w:r>
      <w:r w:rsidR="00C31ECE" w:rsidRPr="000C5B79">
        <w:rPr>
          <w:rFonts w:ascii="Gotham Office" w:hAnsi="Gotham Office"/>
          <w:sz w:val="22"/>
          <w:szCs w:val="22"/>
          <w:highlight w:val="yellow"/>
        </w:rPr>
        <w:t>(micro)</w:t>
      </w:r>
      <w:r w:rsidR="00C31ECE" w:rsidRPr="000C5B79">
        <w:rPr>
          <w:rFonts w:ascii="Gotham Office" w:hAnsi="Gotham Office"/>
          <w:sz w:val="22"/>
          <w:szCs w:val="22"/>
        </w:rPr>
        <w:t>pieux</w:t>
      </w:r>
      <w:r w:rsidR="006C467B" w:rsidRPr="000C5B79">
        <w:rPr>
          <w:rFonts w:ascii="Gotham Office" w:hAnsi="Gotham Office"/>
          <w:sz w:val="22"/>
          <w:szCs w:val="22"/>
        </w:rPr>
        <w:t xml:space="preserve"> </w:t>
      </w:r>
      <w:r w:rsidRPr="000C5B79">
        <w:rPr>
          <w:rFonts w:ascii="Gotham Office" w:hAnsi="Gotham Office"/>
          <w:sz w:val="22"/>
          <w:szCs w:val="22"/>
        </w:rPr>
        <w:t>à retenir, définis d’autre part.</w:t>
      </w:r>
    </w:p>
    <w:p w14:paraId="12348884" w14:textId="6D0A25BA" w:rsidR="00A12103" w:rsidRPr="000C5B79" w:rsidRDefault="005E56C3" w:rsidP="00CE6544">
      <w:pPr>
        <w:pStyle w:val="Heading3"/>
      </w:pPr>
      <w:bookmarkStart w:id="341" w:name="_Toc219037963"/>
      <w:r w:rsidRPr="00CE6544">
        <w:rPr>
          <w:shd w:val="clear" w:color="auto" w:fill="auto"/>
        </w:rPr>
        <w:t>Sujétions d’exécutions</w:t>
      </w:r>
      <w:bookmarkEnd w:id="341"/>
    </w:p>
    <w:p w14:paraId="5513DE51" w14:textId="345EE874" w:rsidR="005E56C3" w:rsidRPr="000C5B79" w:rsidRDefault="005E56C3" w:rsidP="000E13D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mode d’exécution des fondations profondes devra être conforme aux documents en vigueur (NF P 94-262) ou du cahier des charges techniques du procédé.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76449BB2"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des fondations profondes devra être adaptée aux blocs et niveaux indurés dans les différentes formations traversées. Dans tous les cas, l’entreprise devra mettre en œuvre le matériel nécessaire pour atteindre les profondeurs requises (l’utilisation d’un outil spécial n’est pas à exclure),</w:t>
      </w:r>
    </w:p>
    <w:p w14:paraId="4115E670" w14:textId="23BB9BF9"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technique de forage devra être adaptée à la faible cohésion (voire nulle en présence d’eau) des terrains traversés,</w:t>
      </w:r>
    </w:p>
    <w:p w14:paraId="00362A63"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highlight w:val="yellow"/>
        </w:rPr>
      </w:pPr>
      <w:bookmarkStart w:id="342" w:name="_Hlk72430353"/>
      <w:r w:rsidRPr="000C5B79">
        <w:rPr>
          <w:rFonts w:ascii="Gotham Office" w:hAnsi="Gotham Office"/>
          <w:sz w:val="22"/>
          <w:szCs w:val="22"/>
          <w:highlight w:val="yellow"/>
        </w:rPr>
        <w:t xml:space="preserve">Compte tenu du caractère compressible des </w:t>
      </w:r>
      <w:r w:rsidRPr="000C5B79">
        <w:rPr>
          <w:rFonts w:ascii="Gotham Office" w:hAnsi="Gotham Office"/>
          <w:i/>
          <w:iCs/>
          <w:sz w:val="22"/>
          <w:szCs w:val="22"/>
          <w:highlight w:val="yellow"/>
        </w:rPr>
        <w:t>XXX</w:t>
      </w:r>
      <w:r w:rsidRPr="000C5B79">
        <w:rPr>
          <w:rFonts w:ascii="Gotham Office" w:hAnsi="Gotham Office"/>
          <w:sz w:val="22"/>
          <w:szCs w:val="22"/>
          <w:highlight w:val="yellow"/>
        </w:rPr>
        <w:t>, en cas de mise en place de remblai autour des fondations profondes, il conviendra de considérer dans la justification des fondations profondes du frottement négatif,</w:t>
      </w:r>
    </w:p>
    <w:bookmarkEnd w:id="342"/>
    <w:p w14:paraId="3904C752" w14:textId="7DC24C76" w:rsidR="00727FCB"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Une surconsommation de béton est à prévoir dans les terrains superficiels (</w:t>
      </w:r>
      <w:r w:rsidRPr="000C5B79">
        <w:rPr>
          <w:rFonts w:ascii="Gotham Office" w:hAnsi="Gotham Office"/>
          <w:i/>
          <w:sz w:val="22"/>
          <w:szCs w:val="22"/>
        </w:rPr>
        <w:t>Remblais</w:t>
      </w:r>
      <w:r w:rsidRPr="000C5B79">
        <w:rPr>
          <w:rFonts w:ascii="Gotham Office" w:hAnsi="Gotham Office"/>
          <w:sz w:val="22"/>
          <w:szCs w:val="22"/>
        </w:rPr>
        <w:t xml:space="preserve">, voir probablement </w:t>
      </w:r>
      <w:r w:rsidRPr="000C5B79">
        <w:rPr>
          <w:rFonts w:ascii="Gotham Office" w:hAnsi="Gotham Office"/>
          <w:sz w:val="22"/>
          <w:szCs w:val="22"/>
          <w:highlight w:val="yellow"/>
        </w:rPr>
        <w:t>XXX</w:t>
      </w:r>
      <w:r w:rsidRPr="000C5B79">
        <w:rPr>
          <w:rFonts w:ascii="Gotham Office" w:hAnsi="Gotham Office"/>
          <w:sz w:val="22"/>
          <w:szCs w:val="22"/>
        </w:rPr>
        <w:t>),</w:t>
      </w:r>
    </w:p>
    <w:p w14:paraId="21FC362B" w14:textId="77777777" w:rsidR="00727FCB" w:rsidRPr="000C5B79" w:rsidRDefault="00727FCB">
      <w:pPr>
        <w:rPr>
          <w:rFonts w:ascii="Gotham Office" w:hAnsi="Gotham Office"/>
          <w:sz w:val="22"/>
          <w:szCs w:val="22"/>
        </w:rPr>
      </w:pPr>
      <w:r w:rsidRPr="000C5B79">
        <w:rPr>
          <w:rFonts w:ascii="Gotham Office" w:hAnsi="Gotham Office"/>
          <w:sz w:val="22"/>
          <w:szCs w:val="22"/>
        </w:rPr>
        <w:br w:type="page"/>
      </w:r>
    </w:p>
    <w:p w14:paraId="7AA17724" w14:textId="77777777" w:rsidR="00F92269" w:rsidRPr="000C5B79" w:rsidRDefault="00F92269" w:rsidP="00F92269">
      <w:pPr>
        <w:pStyle w:val="ListParagraph"/>
        <w:numPr>
          <w:ilvl w:val="0"/>
          <w:numId w:val="72"/>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Nous conseillons de prévoir l’enregistrement des paramètres de forage afin d’éviter tout ancrage dans les passages lâches. En effet, il est nécessaire de les traverser et de s’ancrer dans le sol sain,</w:t>
      </w:r>
    </w:p>
    <w:p w14:paraId="075F66D7"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Si les fondations profondes sont soumises à des efforts horizontaux, de traction et/ou moments, elles devront alors être armées en conséquence,</w:t>
      </w:r>
    </w:p>
    <w:p w14:paraId="71F903FE" w14:textId="6EB941DE"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Selon le type de fondations profondes retenu, des contrôles devront être réalisés conformément à la norme NF P 94-262</w:t>
      </w:r>
      <w:r w:rsidR="002751CE" w:rsidRPr="000C5B79">
        <w:rPr>
          <w:rFonts w:ascii="Gotham Office" w:hAnsi="Gotham Office"/>
          <w:sz w:val="22"/>
          <w:szCs w:val="22"/>
        </w:rPr>
        <w:t xml:space="preserve"> (essais de traction ou de compression)</w:t>
      </w:r>
      <w:r w:rsidRPr="000C5B79">
        <w:rPr>
          <w:rFonts w:ascii="Gotham Office" w:hAnsi="Gotham Office" w:cs="Tahoma"/>
          <w:sz w:val="22"/>
          <w:szCs w:val="22"/>
        </w:rPr>
        <w:t>,</w:t>
      </w:r>
    </w:p>
    <w:p w14:paraId="2EA51E3F" w14:textId="77777777" w:rsidR="002751CE" w:rsidRPr="00282AE1" w:rsidRDefault="002751CE" w:rsidP="002751CE">
      <w:pPr>
        <w:pStyle w:val="ListParagraph"/>
        <w:numPr>
          <w:ilvl w:val="0"/>
          <w:numId w:val="72"/>
        </w:numPr>
        <w:spacing w:before="120" w:after="120" w:line="360" w:lineRule="auto"/>
        <w:ind w:left="709" w:hanging="425"/>
        <w:contextualSpacing w:val="0"/>
        <w:jc w:val="both"/>
        <w:rPr>
          <w:sz w:val="22"/>
          <w:szCs w:val="22"/>
          <w:highlight w:val="yellow"/>
        </w:rPr>
      </w:pPr>
      <w:r w:rsidRPr="00282AE1">
        <w:rPr>
          <w:rFonts w:ascii="Gotham Office" w:hAnsi="Gotham Office" w:cs="Arial"/>
          <w:sz w:val="22"/>
          <w:szCs w:val="22"/>
          <w:highlight w:val="yellow"/>
        </w:rPr>
        <w:t>Pour les chantiers de moins de 25 micropieux, à défaut d'essai de traction, la charge limite est frappée d'un coefficient minorateur de 1,5</w:t>
      </w:r>
      <w:r w:rsidRPr="00282AE1">
        <w:rPr>
          <w:rFonts w:cs="Arial"/>
          <w:sz w:val="22"/>
          <w:szCs w:val="22"/>
          <w:highlight w:val="yellow"/>
        </w:rPr>
        <w:t>,</w:t>
      </w:r>
    </w:p>
    <w:p w14:paraId="2C2C9AAD" w14:textId="77777777" w:rsidR="00D36975" w:rsidRPr="000C5B79" w:rsidRDefault="00D36975" w:rsidP="00D36975">
      <w:pPr>
        <w:pStyle w:val="ListParagraph"/>
        <w:numPr>
          <w:ilvl w:val="0"/>
          <w:numId w:val="72"/>
        </w:numPr>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Les micropieux devront être vérifiés au flambement,</w:t>
      </w:r>
    </w:p>
    <w:p w14:paraId="791B28D2"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highlight w:val="yellow"/>
        </w:rPr>
      </w:pPr>
      <w:bookmarkStart w:id="343" w:name="_Hlk66898708"/>
      <w:r w:rsidRPr="000C5B79">
        <w:rPr>
          <w:rFonts w:ascii="Gotham Office" w:hAnsi="Gotham Office" w:cs="Tahoma"/>
          <w:sz w:val="22"/>
          <w:szCs w:val="22"/>
          <w:highlight w:val="yellow"/>
        </w:rPr>
        <w:t>Compte tenu du contexte de pente du site, les fondations profondes devront être dimensionnés pour reprendre les poussées dissymétriques du sol,</w:t>
      </w:r>
    </w:p>
    <w:p w14:paraId="21FA02BE" w14:textId="77777777" w:rsidR="005E56C3" w:rsidRPr="000C5B79" w:rsidRDefault="005E56C3">
      <w:pPr>
        <w:numPr>
          <w:ilvl w:val="0"/>
          <w:numId w:val="72"/>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cs="Tahoma"/>
          <w:sz w:val="22"/>
          <w:szCs w:val="22"/>
          <w:highlight w:val="yellow"/>
        </w:rPr>
        <w:t>Le dimensionnement des fondations profondes devra tenir compte des efforts induits par les fondations mitoyennes,</w:t>
      </w:r>
    </w:p>
    <w:p w14:paraId="410F8A01" w14:textId="6E358AAB" w:rsidR="00D36975" w:rsidRPr="000C5B79" w:rsidRDefault="005E56C3" w:rsidP="00D36975">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bookmarkStart w:id="344" w:name="_Hlk42273818"/>
      <w:bookmarkEnd w:id="343"/>
      <w:r w:rsidRPr="000C5B79">
        <w:rPr>
          <w:rFonts w:ascii="Gotham Office" w:hAnsi="Gotham Office"/>
          <w:sz w:val="22"/>
          <w:szCs w:val="22"/>
        </w:rPr>
        <w:t>La reconnaissance des terrains doit être menée jusqu’à une cote suffisante sous la fiche des fondations profondes. Cette cote est située à une distance, sous la base proposée pour la pointe des fondations profondes, au moins égale à 5 fois leur diamètre,</w:t>
      </w:r>
    </w:p>
    <w:bookmarkEnd w:id="344"/>
    <w:p w14:paraId="08CBA976" w14:textId="68379066" w:rsidR="006C05DC" w:rsidRPr="000C5B79" w:rsidRDefault="005E56C3" w:rsidP="00F92269">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 contrôle des fondations profondes devra être conforme au Fascicule n°68 et aux normes NF EN 1536 et NF P 94-262, sauf avis contraire du marché.</w:t>
      </w:r>
    </w:p>
    <w:p w14:paraId="4C8792A3" w14:textId="4E96D11A" w:rsidR="00A12103" w:rsidRPr="000C5B79" w:rsidRDefault="006C05DC" w:rsidP="006C05DC">
      <w:pPr>
        <w:pStyle w:val="Heading2"/>
      </w:pPr>
      <w:bookmarkStart w:id="345" w:name="_Toc219037964"/>
      <w:r w:rsidRPr="000C5B79">
        <w:rPr>
          <w:highlight w:val="yellow"/>
        </w:rPr>
        <w:t>Pré-</w:t>
      </w:r>
      <w:r w:rsidRPr="000C5B79">
        <w:t>dimensionnement d’un</w:t>
      </w:r>
      <w:r w:rsidRPr="000C5B79">
        <w:rPr>
          <w:highlight w:val="yellow"/>
        </w:rPr>
        <w:t>/des</w:t>
      </w:r>
      <w:r w:rsidRPr="000C5B79">
        <w:t xml:space="preserve"> radier</w:t>
      </w:r>
      <w:r w:rsidRPr="000C5B79">
        <w:rPr>
          <w:highlight w:val="yellow"/>
        </w:rPr>
        <w:t>(s)</w:t>
      </w:r>
      <w:bookmarkEnd w:id="345"/>
    </w:p>
    <w:p w14:paraId="678EE614" w14:textId="0B042A57" w:rsidR="006C05DC" w:rsidRPr="000C5B79" w:rsidRDefault="006C05DC" w:rsidP="00CE6544">
      <w:pPr>
        <w:pStyle w:val="Heading3"/>
      </w:pPr>
      <w:bookmarkStart w:id="346" w:name="_Toc219037965"/>
      <w:r w:rsidRPr="00CE6544">
        <w:rPr>
          <w:shd w:val="clear" w:color="auto" w:fill="auto"/>
        </w:rPr>
        <w:t>Capacité portante</w:t>
      </w:r>
      <w:bookmarkEnd w:id="346"/>
    </w:p>
    <w:p w14:paraId="1A52D05B" w14:textId="338F0871" w:rsidR="00727FCB" w:rsidRPr="000C5B79" w:rsidRDefault="006C05DC" w:rsidP="00727F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calcul de la contrainte au sol a été effectué conformément à la méthode pressiométrique de la norme NF P 94-261 «</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otechniques -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Eurocode 7 -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r w:rsidR="00727FCB" w:rsidRPr="000C5B79">
        <w:rPr>
          <w:rFonts w:ascii="Gotham Office" w:hAnsi="Gotham Office"/>
          <w:sz w:val="22"/>
          <w:szCs w:val="22"/>
        </w:rPr>
        <w:br w:type="page"/>
      </w:r>
    </w:p>
    <w:p w14:paraId="48961C75"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se basant sur les résultats des sondages pressiométriques, les inégalités suivantes doivent être vérifiées pour le</w:t>
      </w:r>
      <w:r w:rsidRPr="000C5B79">
        <w:rPr>
          <w:rFonts w:ascii="Gotham Office" w:hAnsi="Gotham Office"/>
          <w:sz w:val="22"/>
          <w:szCs w:val="22"/>
          <w:highlight w:val="yellow"/>
        </w:rPr>
        <w:t>(s)</w:t>
      </w:r>
      <w:r w:rsidRPr="000C5B79">
        <w:rPr>
          <w:rFonts w:ascii="Gotham Office" w:hAnsi="Gotham Office"/>
          <w:sz w:val="22"/>
          <w:szCs w:val="22"/>
        </w:rPr>
        <w:t xml:space="preserve"> dimensionnement</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sous des charges verticales centrées</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6C05DC" w:rsidRPr="000C5B79" w14:paraId="2DC725AA" w14:textId="77777777">
        <w:trPr>
          <w:trHeight w:val="583"/>
          <w:jc w:val="center"/>
        </w:trPr>
        <w:tc>
          <w:tcPr>
            <w:tcW w:w="9060" w:type="dxa"/>
            <w:gridSpan w:val="2"/>
            <w:shd w:val="clear" w:color="auto" w:fill="F2F2F2" w:themeFill="background1" w:themeFillShade="F2"/>
            <w:vAlign w:val="center"/>
          </w:tcPr>
          <w:p w14:paraId="41CE98C2" w14:textId="77777777" w:rsidR="006C05DC" w:rsidRPr="000C5B79" w:rsidRDefault="006C05DC" w:rsidP="006C05DC">
            <w:pPr>
              <w:suppressAutoHyphens/>
              <w:spacing w:before="120" w:after="120" w:line="240" w:lineRule="auto"/>
              <w:jc w:val="center"/>
              <w:rPr>
                <w:rFonts w:ascii="Gotham Office" w:hAnsi="Gotham Office"/>
                <w:b/>
                <w:i/>
                <w:sz w:val="18"/>
                <w:szCs w:val="18"/>
              </w:rPr>
            </w:pPr>
            <w:r w:rsidRPr="000C5B79">
              <w:rPr>
                <w:rFonts w:ascii="Gotham Office" w:hAnsi="Gotham Office"/>
                <w:b/>
                <w:sz w:val="18"/>
                <w:szCs w:val="18"/>
              </w:rPr>
              <w:t>Horizon d’ancrage</w:t>
            </w:r>
            <w:r w:rsidRPr="000C5B79">
              <w:rPr>
                <w:rFonts w:ascii="Calibri" w:hAnsi="Calibri" w:cs="Calibri"/>
                <w:b/>
                <w:sz w:val="18"/>
                <w:szCs w:val="18"/>
              </w:rPr>
              <w:t> </w:t>
            </w:r>
            <w:r w:rsidRPr="000C5B79">
              <w:rPr>
                <w:rFonts w:ascii="Gotham Office" w:hAnsi="Gotham Office"/>
                <w:b/>
                <w:sz w:val="18"/>
                <w:szCs w:val="18"/>
              </w:rPr>
              <w:t>:</w:t>
            </w:r>
            <w:r w:rsidRPr="000C5B79">
              <w:rPr>
                <w:rFonts w:ascii="Gotham Office" w:hAnsi="Gotham Office"/>
                <w:b/>
                <w:i/>
                <w:sz w:val="18"/>
                <w:szCs w:val="18"/>
              </w:rPr>
              <w:t xml:space="preserve"> </w:t>
            </w:r>
            <w:r w:rsidRPr="000C5B79">
              <w:rPr>
                <w:rFonts w:ascii="Gotham Office" w:hAnsi="Gotham Office"/>
                <w:b/>
                <w:i/>
                <w:sz w:val="18"/>
                <w:szCs w:val="18"/>
                <w:highlight w:val="yellow"/>
              </w:rPr>
              <w:t>XXX</w:t>
            </w:r>
          </w:p>
        </w:tc>
      </w:tr>
      <w:tr w:rsidR="006C05DC" w:rsidRPr="00C545B1" w14:paraId="4590DCD5" w14:textId="77777777">
        <w:trPr>
          <w:trHeight w:val="583"/>
          <w:jc w:val="center"/>
        </w:trPr>
        <w:tc>
          <w:tcPr>
            <w:tcW w:w="4538" w:type="dxa"/>
            <w:vAlign w:val="center"/>
          </w:tcPr>
          <w:p w14:paraId="4BFCC6C5" w14:textId="77777777" w:rsidR="006C05DC" w:rsidRPr="000C5B79" w:rsidRDefault="006C05DC" w:rsidP="006C05DC">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Aux</w:t>
            </w:r>
            <w:r w:rsidRPr="000C5B79">
              <w:rPr>
                <w:rFonts w:ascii="Gotham Office" w:hAnsi="Gotham Office"/>
                <w:b/>
                <w:sz w:val="18"/>
                <w:szCs w:val="18"/>
                <w:lang w:eastAsia="x-none"/>
              </w:rPr>
              <w:t xml:space="preserve"> ELS</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3B624F81" w14:textId="77777777" w:rsidR="006C05DC" w:rsidRPr="003F5C3A" w:rsidRDefault="006C05DC" w:rsidP="006C05DC">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r w:rsidR="006C05DC" w:rsidRPr="00C545B1" w14:paraId="0351E6F1" w14:textId="77777777">
        <w:trPr>
          <w:trHeight w:val="583"/>
          <w:jc w:val="center"/>
        </w:trPr>
        <w:tc>
          <w:tcPr>
            <w:tcW w:w="4538" w:type="dxa"/>
            <w:vAlign w:val="center"/>
          </w:tcPr>
          <w:p w14:paraId="6174B078" w14:textId="77777777" w:rsidR="006C05DC" w:rsidRPr="000C5B79" w:rsidRDefault="006C05DC" w:rsidP="006C05DC">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sz w:val="18"/>
                <w:szCs w:val="18"/>
                <w:lang w:eastAsia="x-none"/>
              </w:rPr>
              <w:t>ELU</w:t>
            </w:r>
            <w:r w:rsidRPr="000C5B79">
              <w:rPr>
                <w:rFonts w:ascii="Gotham Office" w:hAnsi="Gotham Office"/>
                <w:sz w:val="18"/>
                <w:szCs w:val="18"/>
                <w:lang w:eastAsia="x-none"/>
              </w:rPr>
              <w:br/>
              <w:t>(sous combinaisons fondamentales)</w:t>
            </w:r>
          </w:p>
        </w:tc>
        <w:tc>
          <w:tcPr>
            <w:tcW w:w="4522" w:type="dxa"/>
            <w:vAlign w:val="center"/>
          </w:tcPr>
          <w:p w14:paraId="54A2C44F" w14:textId="77777777" w:rsidR="006C05DC" w:rsidRPr="003F5C3A" w:rsidRDefault="006C05DC" w:rsidP="006C05DC">
            <w:pPr>
              <w:suppressAutoHyphens/>
              <w:spacing w:before="120" w:after="120" w:line="240" w:lineRule="auto"/>
              <w:jc w:val="center"/>
              <w:rPr>
                <w:rFonts w:ascii="Gotham Office" w:hAnsi="Gotham Office"/>
                <w:b/>
                <w:sz w:val="18"/>
                <w:szCs w:val="18"/>
                <w:lang w:val="it-IT" w:eastAsia="x-none"/>
              </w:rPr>
            </w:pPr>
            <w:r w:rsidRPr="003F5C3A">
              <w:rPr>
                <w:rFonts w:ascii="Gotham Office" w:hAnsi="Gotham Office" w:cs="Tahoma"/>
                <w:b/>
                <w:sz w:val="18"/>
                <w:szCs w:val="18"/>
                <w:lang w:val="it-IT"/>
              </w:rPr>
              <w:t>V</w:t>
            </w:r>
            <w:r w:rsidRPr="003F5C3A">
              <w:rPr>
                <w:rFonts w:ascii="Gotham Office" w:hAnsi="Gotham Office" w:cs="Tahoma"/>
                <w:b/>
                <w:sz w:val="18"/>
                <w:szCs w:val="18"/>
                <w:vertAlign w:val="subscript"/>
                <w:lang w:val="it-IT"/>
              </w:rPr>
              <w:t>d</w:t>
            </w:r>
            <w:r w:rsidRPr="003F5C3A">
              <w:rPr>
                <w:rFonts w:ascii="Gotham Office" w:hAnsi="Gotham Office" w:cs="Tahoma"/>
                <w:b/>
                <w:sz w:val="18"/>
                <w:szCs w:val="18"/>
                <w:lang w:val="it-IT"/>
              </w:rPr>
              <w:t xml:space="preserve"> </w:t>
            </w:r>
            <w:r w:rsidRPr="003F5C3A">
              <w:rPr>
                <w:rFonts w:ascii="Cambria Math" w:hAnsi="Cambria Math" w:cs="Cambria Math"/>
                <w:b/>
                <w:sz w:val="18"/>
                <w:szCs w:val="18"/>
                <w:lang w:val="it-IT"/>
              </w:rPr>
              <w:t>≤</w:t>
            </w:r>
            <w:r w:rsidRPr="003F5C3A">
              <w:rPr>
                <w:rFonts w:ascii="Gotham Office" w:hAnsi="Gotham Office" w:cs="Tahoma"/>
                <w:b/>
                <w:sz w:val="18"/>
                <w:szCs w:val="18"/>
                <w:lang w:val="it-IT"/>
              </w:rPr>
              <w:t xml:space="preserve"> 0,</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MPa x A’ = </w:t>
            </w:r>
            <w:r w:rsidRPr="003F5C3A">
              <w:rPr>
                <w:rFonts w:ascii="Gotham Office" w:hAnsi="Gotham Office" w:cs="Tahoma"/>
                <w:b/>
                <w:sz w:val="18"/>
                <w:szCs w:val="18"/>
                <w:highlight w:val="yellow"/>
                <w:lang w:val="it-IT"/>
              </w:rPr>
              <w:t>XXX</w:t>
            </w:r>
            <w:r w:rsidRPr="003F5C3A">
              <w:rPr>
                <w:rFonts w:ascii="Gotham Office" w:hAnsi="Gotham Office" w:cs="Tahoma"/>
                <w:b/>
                <w:sz w:val="18"/>
                <w:szCs w:val="18"/>
                <w:lang w:val="it-IT"/>
              </w:rPr>
              <w:t xml:space="preserve"> kPa x A’</w:t>
            </w:r>
          </w:p>
        </w:tc>
      </w:tr>
    </w:tbl>
    <w:p w14:paraId="78154FAA" w14:textId="77777777" w:rsidR="006C05DC" w:rsidRPr="000C5B79" w:rsidRDefault="006C05DC" w:rsidP="006C05DC">
      <w:pPr>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 xml:space="preserve">: </w:t>
      </w:r>
    </w:p>
    <w:p w14:paraId="649E1BBA"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sz w:val="22"/>
          <w:szCs w:val="22"/>
        </w:rPr>
        <w:t>: ensemble des charges verticales transmises par la fondation au sol,</w:t>
      </w:r>
    </w:p>
    <w:p w14:paraId="209A9FCA"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A’</w:t>
      </w:r>
      <w:r w:rsidRPr="000C5B79">
        <w:rPr>
          <w:rFonts w:ascii="Calibri" w:hAnsi="Calibri" w:cs="Calibri"/>
          <w:sz w:val="22"/>
          <w:szCs w:val="22"/>
        </w:rPr>
        <w:t> </w:t>
      </w:r>
      <w:r w:rsidRPr="000C5B79">
        <w:rPr>
          <w:rFonts w:ascii="Gotham Office" w:hAnsi="Gotham Office"/>
          <w:sz w:val="22"/>
          <w:szCs w:val="22"/>
        </w:rPr>
        <w:t>: surface effective ou comprim</w:t>
      </w:r>
      <w:r w:rsidRPr="000C5B79">
        <w:rPr>
          <w:rFonts w:ascii="Gotham Office" w:hAnsi="Gotham Office" w:cs="Gotham Office"/>
          <w:sz w:val="22"/>
          <w:szCs w:val="22"/>
        </w:rPr>
        <w:t>é</w:t>
      </w:r>
      <w:r w:rsidRPr="000C5B79">
        <w:rPr>
          <w:rFonts w:ascii="Gotham Office" w:hAnsi="Gotham Office"/>
          <w:sz w:val="22"/>
          <w:szCs w:val="22"/>
        </w:rPr>
        <w:t>e de la fondation.</w:t>
      </w:r>
    </w:p>
    <w:p w14:paraId="01CD3FEB" w14:textId="6379F448" w:rsidR="006C05DC" w:rsidRPr="000C5B79" w:rsidRDefault="006C05DC" w:rsidP="00CE6544">
      <w:pPr>
        <w:pStyle w:val="Heading3"/>
      </w:pPr>
      <w:bookmarkStart w:id="347" w:name="_Toc219037966"/>
      <w:r w:rsidRPr="00CE6544">
        <w:rPr>
          <w:highlight w:val="yellow"/>
          <w:shd w:val="clear" w:color="auto" w:fill="auto"/>
        </w:rPr>
        <w:t>Estimation des</w:t>
      </w:r>
      <w:r w:rsidRPr="00CE6544">
        <w:rPr>
          <w:shd w:val="clear" w:color="auto" w:fill="auto"/>
        </w:rPr>
        <w:t xml:space="preserve"> tassements </w:t>
      </w:r>
      <w:r w:rsidRPr="00CE6544">
        <w:rPr>
          <w:highlight w:val="yellow"/>
          <w:shd w:val="clear" w:color="auto" w:fill="auto"/>
        </w:rPr>
        <w:t>et raideurs</w:t>
      </w:r>
      <w:bookmarkEnd w:id="347"/>
    </w:p>
    <w:p w14:paraId="028547AD"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réalisation de </w:t>
      </w:r>
      <w:r w:rsidRPr="000C5B79">
        <w:rPr>
          <w:rFonts w:ascii="Gotham Office" w:hAnsi="Gotham Office"/>
          <w:sz w:val="22"/>
          <w:szCs w:val="22"/>
          <w:highlight w:val="yellow"/>
        </w:rPr>
        <w:t>XXX</w:t>
      </w:r>
      <w:r w:rsidRPr="000C5B79">
        <w:rPr>
          <w:rFonts w:ascii="Gotham Office" w:hAnsi="Gotham Office"/>
          <w:sz w:val="22"/>
          <w:szCs w:val="22"/>
        </w:rPr>
        <w:t xml:space="preserve"> du projet nécessitera des travaux de terrassement sur une hauteur moyenne de l’ordre de </w:t>
      </w:r>
      <w:r w:rsidRPr="000C5B79">
        <w:rPr>
          <w:rFonts w:ascii="Gotham Office" w:hAnsi="Gotham Office"/>
          <w:sz w:val="22"/>
          <w:szCs w:val="22"/>
          <w:highlight w:val="yellow"/>
        </w:rPr>
        <w:t>X,X</w:t>
      </w:r>
      <w:r w:rsidRPr="000C5B79">
        <w:rPr>
          <w:rFonts w:ascii="Gotham Office" w:hAnsi="Gotham Office"/>
          <w:sz w:val="22"/>
          <w:szCs w:val="22"/>
        </w:rPr>
        <w:t xml:space="preserve"> m. Ainsi, la décharge des terres liées aux travaux de terrassement sera de</w:t>
      </w:r>
      <w:r w:rsidRPr="000C5B79">
        <w:rPr>
          <w:rFonts w:ascii="Calibri" w:hAnsi="Calibri" w:cs="Calibri"/>
          <w:sz w:val="22"/>
          <w:szCs w:val="22"/>
        </w:rPr>
        <w:t> </w:t>
      </w:r>
      <w:r w:rsidRPr="000C5B79">
        <w:rPr>
          <w:rFonts w:ascii="Gotham Office" w:hAnsi="Gotham Office"/>
          <w:sz w:val="22"/>
          <w:szCs w:val="22"/>
        </w:rPr>
        <w:t>:</w:t>
      </w:r>
    </w:p>
    <w:p w14:paraId="4E1B7AAF" w14:textId="77777777" w:rsidR="006C05DC" w:rsidRPr="000C5B79" w:rsidRDefault="006C05DC" w:rsidP="006C05DC">
      <w:pPr>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0</w:t>
      </w:r>
      <w:r w:rsidRPr="000C5B79">
        <w:rPr>
          <w:rFonts w:ascii="Gotham Office" w:hAnsi="Gotham Office"/>
          <w:sz w:val="22"/>
          <w:szCs w:val="22"/>
        </w:rPr>
        <w:t xml:space="preserve"> = H x γ</w:t>
      </w:r>
    </w:p>
    <w:p w14:paraId="0F3E6651"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7CBB4A0F" w14:textId="4DF2FF46" w:rsidR="002751CE" w:rsidRPr="000C5B79" w:rsidRDefault="006C05DC" w:rsidP="002751CE">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0</w:t>
      </w:r>
      <w:r w:rsidRPr="000C5B79">
        <w:rPr>
          <w:rFonts w:ascii="Gotham Office" w:hAnsi="Gotham Office"/>
          <w:sz w:val="22"/>
          <w:szCs w:val="22"/>
        </w:rPr>
        <w:t xml:space="preserve"> = Contrainte liée à la décharge des terres extraites</w:t>
      </w:r>
    </w:p>
    <w:p w14:paraId="4986DE16"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H = Hauteur de terrain excavé = </w:t>
      </w:r>
      <w:r w:rsidRPr="000C5B79">
        <w:rPr>
          <w:rFonts w:ascii="Gotham Office" w:hAnsi="Gotham Office"/>
          <w:sz w:val="22"/>
          <w:szCs w:val="22"/>
          <w:highlight w:val="yellow"/>
        </w:rPr>
        <w:t>X,X</w:t>
      </w:r>
      <w:r w:rsidRPr="000C5B79">
        <w:rPr>
          <w:rFonts w:ascii="Gotham Office" w:hAnsi="Gotham Office"/>
          <w:sz w:val="22"/>
          <w:szCs w:val="22"/>
        </w:rPr>
        <w:t xml:space="preserve"> m</w:t>
      </w:r>
    </w:p>
    <w:p w14:paraId="5602C589"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γ = Pois volumique du sol excavé = 18,0 kN/m</w:t>
      </w:r>
      <w:r w:rsidRPr="000C5B79">
        <w:rPr>
          <w:rFonts w:ascii="Gotham Office" w:hAnsi="Gotham Office"/>
          <w:sz w:val="22"/>
          <w:szCs w:val="22"/>
          <w:vertAlign w:val="superscript"/>
        </w:rPr>
        <w:t>3</w:t>
      </w:r>
    </w:p>
    <w:p w14:paraId="436106EA"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d’où</w:t>
      </w:r>
      <w:r w:rsidRPr="000C5B79">
        <w:rPr>
          <w:rFonts w:ascii="Calibri" w:hAnsi="Calibri" w:cs="Calibri"/>
          <w:sz w:val="22"/>
          <w:szCs w:val="22"/>
        </w:rPr>
        <w:t> </w:t>
      </w:r>
      <w:r w:rsidRPr="000C5B79">
        <w:rPr>
          <w:rFonts w:ascii="Gotham Office" w:hAnsi="Gotham Office"/>
          <w:sz w:val="22"/>
          <w:szCs w:val="22"/>
        </w:rPr>
        <w:t>:</w:t>
      </w:r>
    </w:p>
    <w:p w14:paraId="0D4EF375" w14:textId="73B2CCF3" w:rsidR="006C05DC" w:rsidRPr="000C5B79" w:rsidRDefault="006C05DC" w:rsidP="00D36975">
      <w:pPr>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0</w:t>
      </w:r>
      <w:r w:rsidRPr="000C5B79">
        <w:rPr>
          <w:rFonts w:ascii="Gotham Office" w:hAnsi="Gotham Office"/>
          <w:sz w:val="22"/>
          <w:szCs w:val="22"/>
        </w:rPr>
        <w:t xml:space="preserve"> = </w:t>
      </w:r>
      <w:r w:rsidRPr="000C5B79">
        <w:rPr>
          <w:rFonts w:ascii="Gotham Office" w:hAnsi="Gotham Office"/>
          <w:sz w:val="22"/>
          <w:szCs w:val="22"/>
          <w:highlight w:val="yellow"/>
        </w:rPr>
        <w:t>XX</w:t>
      </w:r>
      <w:r w:rsidRPr="000C5B79">
        <w:rPr>
          <w:rFonts w:ascii="Gotham Office" w:hAnsi="Gotham Office"/>
          <w:sz w:val="22"/>
          <w:szCs w:val="22"/>
        </w:rPr>
        <w:t xml:space="preserve"> kPa</w:t>
      </w:r>
    </w:p>
    <w:p w14:paraId="1AFE4DBB" w14:textId="12DBAC12"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tassements du radier sous les descentes de charges du projet communiquées aux ELS (</w:t>
      </w:r>
      <w:r w:rsidRPr="000C5B79">
        <w:rPr>
          <w:rFonts w:ascii="Gotham Office" w:hAnsi="Gotham Office"/>
          <w:sz w:val="22"/>
          <w:szCs w:val="22"/>
          <w:highlight w:val="yellow"/>
        </w:rPr>
        <w:t>XXX</w:t>
      </w:r>
      <w:r w:rsidRPr="000C5B79">
        <w:rPr>
          <w:rFonts w:ascii="Gotham Office" w:hAnsi="Gotham Office"/>
          <w:sz w:val="22"/>
          <w:szCs w:val="22"/>
        </w:rPr>
        <w:t xml:space="preserve"> t au droit des appuis isolés et </w:t>
      </w:r>
      <w:r w:rsidRPr="000C5B79">
        <w:rPr>
          <w:rFonts w:ascii="Gotham Office" w:hAnsi="Gotham Office"/>
          <w:sz w:val="22"/>
          <w:szCs w:val="22"/>
          <w:highlight w:val="yellow"/>
        </w:rPr>
        <w:t>XX,X</w:t>
      </w:r>
      <w:r w:rsidRPr="000C5B79">
        <w:rPr>
          <w:rFonts w:ascii="Gotham Office" w:hAnsi="Gotham Office"/>
          <w:sz w:val="22"/>
          <w:szCs w:val="22"/>
        </w:rPr>
        <w:t xml:space="preserve"> t/ml au droit des appuis linéiques) ont été calculés sous le module Tasplaq de Foxta® v</w:t>
      </w:r>
      <w:r w:rsidR="004C1887">
        <w:rPr>
          <w:rFonts w:ascii="Gotham Office" w:hAnsi="Gotham Office"/>
          <w:sz w:val="22"/>
          <w:szCs w:val="22"/>
        </w:rPr>
        <w:t>5</w:t>
      </w:r>
      <w:r w:rsidRPr="000C5B79">
        <w:rPr>
          <w:rFonts w:ascii="Gotham Office" w:hAnsi="Gotham Office"/>
          <w:sz w:val="22"/>
          <w:szCs w:val="22"/>
        </w:rPr>
        <w:t>.</w:t>
      </w:r>
    </w:p>
    <w:p w14:paraId="0657961A" w14:textId="13E64377" w:rsidR="00727FCB" w:rsidRPr="000C5B79" w:rsidRDefault="006C05DC" w:rsidP="00727F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les charges verticales centrées considérées, les tassements absolus prévisibles seraient compris entre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xml:space="preserve"> mm. Les tassements différentiels seraient alors inférieurs ou de l’ordre de </w:t>
      </w:r>
      <w:r w:rsidRPr="000C5B79">
        <w:rPr>
          <w:rFonts w:ascii="Gotham Office" w:hAnsi="Gotham Office"/>
          <w:sz w:val="22"/>
          <w:szCs w:val="22"/>
          <w:highlight w:val="yellow"/>
        </w:rPr>
        <w:t>X,X</w:t>
      </w:r>
      <w:r w:rsidRPr="000C5B79">
        <w:rPr>
          <w:rFonts w:ascii="Gotham Office" w:hAnsi="Gotham Office"/>
          <w:sz w:val="22"/>
          <w:szCs w:val="22"/>
        </w:rPr>
        <w:t xml:space="preserve"> mm.</w:t>
      </w:r>
      <w:r w:rsidR="00727FCB" w:rsidRPr="000C5B79">
        <w:rPr>
          <w:rFonts w:ascii="Gotham Office" w:hAnsi="Gotham Office"/>
          <w:sz w:val="22"/>
          <w:szCs w:val="22"/>
        </w:rPr>
        <w:br w:type="page"/>
      </w:r>
    </w:p>
    <w:p w14:paraId="69DB210E" w14:textId="77777777" w:rsidR="006C05DC" w:rsidRPr="000C5B79" w:rsidRDefault="006C05DC" w:rsidP="006C05DC">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168FF313"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Dans le cas où les descentes de charges surfaciques du projet sont inférieures ou de l’ordre de </w:t>
      </w:r>
      <w:r w:rsidRPr="000C5B79">
        <w:rPr>
          <w:rFonts w:ascii="Gotham Office" w:hAnsi="Gotham Office"/>
          <w:sz w:val="22"/>
          <w:szCs w:val="22"/>
          <w:highlight w:val="yellow"/>
        </w:rPr>
        <w:t>X,X</w:t>
      </w:r>
      <w:r w:rsidRPr="000C5B79">
        <w:rPr>
          <w:rFonts w:ascii="Gotham Office" w:hAnsi="Gotham Office"/>
          <w:sz w:val="22"/>
          <w:szCs w:val="22"/>
        </w:rPr>
        <w:t xml:space="preserve"> t/m</w:t>
      </w:r>
      <w:r w:rsidRPr="000C5B79">
        <w:rPr>
          <w:rFonts w:ascii="Calibri" w:hAnsi="Calibri" w:cs="Calibri"/>
          <w:sz w:val="22"/>
          <w:szCs w:val="22"/>
        </w:rPr>
        <w:t>²</w:t>
      </w:r>
      <w:r w:rsidRPr="000C5B79">
        <w:rPr>
          <w:rFonts w:ascii="Gotham Office" w:hAnsi="Gotham Office"/>
          <w:sz w:val="22"/>
          <w:szCs w:val="22"/>
        </w:rPr>
        <w:t>, les tassements absolus attendus seront n</w:t>
      </w:r>
      <w:r w:rsidRPr="000C5B79">
        <w:rPr>
          <w:rFonts w:ascii="Gotham Office" w:hAnsi="Gotham Office" w:cs="Gotham Office"/>
          <w:sz w:val="22"/>
          <w:szCs w:val="22"/>
        </w:rPr>
        <w:t>é</w:t>
      </w:r>
      <w:r w:rsidRPr="000C5B79">
        <w:rPr>
          <w:rFonts w:ascii="Gotham Office" w:hAnsi="Gotham Office"/>
          <w:sz w:val="22"/>
          <w:szCs w:val="22"/>
        </w:rPr>
        <w:t>gligeables.</w:t>
      </w:r>
    </w:p>
    <w:p w14:paraId="2B6CE357" w14:textId="77777777" w:rsidR="006C05DC" w:rsidRPr="000C5B79" w:rsidRDefault="006C05DC" w:rsidP="006C05DC">
      <w:pPr>
        <w:suppressAutoHyphens/>
        <w:spacing w:before="120" w:after="120" w:line="360" w:lineRule="auto"/>
        <w:ind w:left="708" w:firstLine="1"/>
        <w:jc w:val="both"/>
        <w:rPr>
          <w:rFonts w:ascii="Gotham Office" w:hAnsi="Gotham Office"/>
          <w:sz w:val="22"/>
          <w:szCs w:val="22"/>
        </w:rPr>
      </w:pPr>
      <w:r w:rsidRPr="000C5B79">
        <w:rPr>
          <w:rFonts w:ascii="Gotham Office" w:hAnsi="Gotham Office"/>
          <w:sz w:val="22"/>
          <w:szCs w:val="22"/>
        </w:rPr>
        <w:t>En effet, les descentes de charges surfaciques seront inférieures à la contrainte due à la décharge des terres extraites.</w:t>
      </w:r>
    </w:p>
    <w:p w14:paraId="0B5A465E" w14:textId="77777777" w:rsidR="006C05DC" w:rsidRPr="000C5B79" w:rsidRDefault="006C05DC" w:rsidP="006C05DC">
      <w:pPr>
        <w:numPr>
          <w:ilvl w:val="0"/>
          <w:numId w:val="3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Les valeurs de tassements présentés ci-dessus correspondent à une mise en œuvre soignée et selon les règles de l’art du radier qui devra être coulé sur support homogène et propre.</w:t>
      </w:r>
    </w:p>
    <w:p w14:paraId="214A3BBF" w14:textId="77777777"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bookmarkStart w:id="348" w:name="_Hlk29209557"/>
      <w:r w:rsidRPr="000C5B79">
        <w:rPr>
          <w:rFonts w:ascii="Gotham Office" w:hAnsi="Gotham Office"/>
          <w:sz w:val="22"/>
          <w:szCs w:val="22"/>
        </w:rPr>
        <w:t>Les descentes de charges sur 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ne nous ont pas été communiquées.</w:t>
      </w:r>
    </w:p>
    <w:p w14:paraId="37E2DFAF" w14:textId="031E4064"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Pour l’estimation des tassements, nous avons considéré en première approche, une sollicitation transmise au sol par 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aux ELS, égale à σ = 0,10 MPa (à confirmer).</w:t>
      </w:r>
    </w:p>
    <w:p w14:paraId="15AC197D" w14:textId="77777777" w:rsidR="006C05DC" w:rsidRPr="000C5B79" w:rsidRDefault="006C05DC" w:rsidP="006C05D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Bâtiment</w:t>
      </w:r>
      <w:r w:rsidRPr="000C5B79">
        <w:rPr>
          <w:rFonts w:ascii="Gotham Office" w:hAnsi="Gotham Office"/>
          <w:b/>
          <w:sz w:val="22"/>
          <w:szCs w:val="22"/>
          <w:highlight w:val="yellow"/>
          <w:u w:val="single"/>
        </w:rPr>
        <w:t>/Ouvrage</w:t>
      </w:r>
      <w:r w:rsidRPr="000C5B79">
        <w:rPr>
          <w:rFonts w:ascii="Gotham Office" w:hAnsi="Gotham Office"/>
          <w:b/>
          <w:sz w:val="22"/>
          <w:szCs w:val="22"/>
          <w:u w:val="single"/>
        </w:rPr>
        <w:t xml:space="preserve"> </w:t>
      </w:r>
      <w:r w:rsidRPr="000C5B79">
        <w:rPr>
          <w:rFonts w:ascii="Gotham Office" w:hAnsi="Gotham Office"/>
          <w:b/>
          <w:sz w:val="22"/>
          <w:szCs w:val="22"/>
          <w:highlight w:val="yellow"/>
          <w:u w:val="single"/>
        </w:rPr>
        <w:t>X</w:t>
      </w:r>
      <w:r w:rsidRPr="000C5B79">
        <w:rPr>
          <w:rFonts w:ascii="Gotham Office" w:hAnsi="Gotham Office"/>
          <w:b/>
          <w:sz w:val="22"/>
          <w:szCs w:val="22"/>
        </w:rPr>
        <w:t xml:space="preserve"> :</w:t>
      </w:r>
    </w:p>
    <w:p w14:paraId="065A8CE2" w14:textId="0550E252"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Pour le bâtiment</w:t>
      </w:r>
      <w:r w:rsidRPr="000C5B79">
        <w:rPr>
          <w:rFonts w:ascii="Gotham Office" w:hAnsi="Gotham Office"/>
          <w:sz w:val="22"/>
          <w:szCs w:val="22"/>
          <w:highlight w:val="yellow"/>
        </w:rPr>
        <w:t>/l’ouvrage</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rPr>
        <w:t>, l’assise du</w:t>
      </w:r>
      <w:r w:rsidRPr="000C5B79">
        <w:rPr>
          <w:rFonts w:ascii="Gotham Office" w:hAnsi="Gotham Office"/>
          <w:sz w:val="22"/>
          <w:szCs w:val="22"/>
          <w:highlight w:val="yellow"/>
        </w:rPr>
        <w:t>/des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sera située en moyenne entre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w:t>
      </w:r>
    </w:p>
    <w:p w14:paraId="5ADB5D9E" w14:textId="77777777"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En considérant un poids volumique des terrains de 18 kN/m</w:t>
      </w:r>
      <w:r w:rsidRPr="000C5B79">
        <w:rPr>
          <w:rFonts w:ascii="Gotham Office" w:hAnsi="Gotham Office"/>
          <w:sz w:val="22"/>
          <w:szCs w:val="22"/>
          <w:vertAlign w:val="superscript"/>
        </w:rPr>
        <w:t>3</w:t>
      </w:r>
      <w:r w:rsidRPr="000C5B79">
        <w:rPr>
          <w:rFonts w:ascii="Gotham Office" w:hAnsi="Gotham Office"/>
          <w:sz w:val="22"/>
          <w:szCs w:val="22"/>
        </w:rPr>
        <w:t xml:space="preserve">, la décharge des sols sera comprise entre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kPa.</w:t>
      </w:r>
    </w:p>
    <w:p w14:paraId="2CA353FC" w14:textId="77777777" w:rsidR="006C05DC" w:rsidRPr="000C5B79" w:rsidRDefault="006C05DC" w:rsidP="006C05DC">
      <w:pPr>
        <w:pStyle w:val="texterapport"/>
        <w:shd w:val="clear" w:color="auto" w:fill="C1E4F5" w:themeFill="accent1" w:themeFillTint="33"/>
        <w:suppressAutoHyphens/>
        <w:spacing w:line="360" w:lineRule="auto"/>
        <w:ind w:left="0"/>
        <w:rPr>
          <w:rFonts w:ascii="Gotham Office" w:hAnsi="Gotham Office"/>
          <w:sz w:val="22"/>
          <w:szCs w:val="22"/>
        </w:rPr>
      </w:pPr>
      <w:r w:rsidRPr="000C5B79">
        <w:rPr>
          <w:rFonts w:ascii="Gotham Office" w:hAnsi="Gotham Office"/>
          <w:sz w:val="22"/>
          <w:szCs w:val="22"/>
        </w:rPr>
        <w:t>La contrainte nette transmise au sol par le radier, aux ELS, sera compensée par le poids des terres décaissés. Ainsi, le tassement sera négligeable.</w:t>
      </w:r>
    </w:p>
    <w:p w14:paraId="10D9BF5E" w14:textId="77777777" w:rsidR="006C05DC" w:rsidRPr="000C5B79" w:rsidRDefault="006C05DC" w:rsidP="006C05D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Bâtiment</w:t>
      </w:r>
      <w:r w:rsidRPr="000C5B79">
        <w:rPr>
          <w:rFonts w:ascii="Gotham Office" w:hAnsi="Gotham Office"/>
          <w:b/>
          <w:sz w:val="22"/>
          <w:szCs w:val="22"/>
          <w:highlight w:val="yellow"/>
          <w:u w:val="single"/>
        </w:rPr>
        <w:t>/Ouvrage</w:t>
      </w:r>
      <w:r w:rsidRPr="000C5B79">
        <w:rPr>
          <w:rFonts w:ascii="Gotham Office" w:hAnsi="Gotham Office"/>
          <w:b/>
          <w:sz w:val="22"/>
          <w:szCs w:val="22"/>
          <w:u w:val="single"/>
        </w:rPr>
        <w:t xml:space="preserve"> </w:t>
      </w:r>
      <w:r w:rsidRPr="000C5B79">
        <w:rPr>
          <w:rFonts w:ascii="Gotham Office" w:hAnsi="Gotham Office"/>
          <w:b/>
          <w:sz w:val="22"/>
          <w:szCs w:val="22"/>
          <w:highlight w:val="yellow"/>
          <w:u w:val="single"/>
        </w:rPr>
        <w:t>X</w:t>
      </w:r>
      <w:r w:rsidRPr="000C5B79">
        <w:rPr>
          <w:rFonts w:ascii="Calibri" w:hAnsi="Calibri" w:cs="Calibri"/>
          <w:b/>
          <w:sz w:val="22"/>
          <w:szCs w:val="22"/>
        </w:rPr>
        <w:t> </w:t>
      </w:r>
      <w:r w:rsidRPr="000C5B79">
        <w:rPr>
          <w:rFonts w:ascii="Gotham Office" w:hAnsi="Gotham Office"/>
          <w:b/>
          <w:sz w:val="22"/>
          <w:szCs w:val="22"/>
        </w:rPr>
        <w:t>:</w:t>
      </w:r>
    </w:p>
    <w:p w14:paraId="11E5AB34" w14:textId="40CE39AC" w:rsidR="00727FCB"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modélisé</w:t>
      </w:r>
      <w:r w:rsidRPr="000C5B79">
        <w:rPr>
          <w:rFonts w:ascii="Gotham Office" w:hAnsi="Gotham Office"/>
          <w:sz w:val="22"/>
          <w:szCs w:val="22"/>
          <w:highlight w:val="yellow"/>
        </w:rPr>
        <w:t>(s)</w:t>
      </w:r>
      <w:r w:rsidRPr="000C5B79">
        <w:rPr>
          <w:rFonts w:ascii="Gotham Office" w:hAnsi="Gotham Office"/>
          <w:sz w:val="22"/>
          <w:szCs w:val="22"/>
        </w:rPr>
        <w:t xml:space="preserve"> à l’aide du </w:t>
      </w:r>
      <w:r w:rsidRPr="000C5B79">
        <w:rPr>
          <w:rFonts w:ascii="Gotham Office" w:hAnsi="Gotham Office"/>
          <w:sz w:val="22"/>
          <w:szCs w:val="22"/>
          <w:u w:val="single"/>
        </w:rPr>
        <w:t>module Tasplaq de Foxta® v</w:t>
      </w:r>
      <w:r w:rsidR="004C1887">
        <w:rPr>
          <w:rFonts w:ascii="Gotham Office" w:hAnsi="Gotham Office"/>
          <w:sz w:val="22"/>
          <w:szCs w:val="22"/>
          <w:u w:val="single"/>
        </w:rPr>
        <w:t>5</w:t>
      </w:r>
      <w:r w:rsidRPr="000C5B79">
        <w:rPr>
          <w:rFonts w:ascii="Gotham Office" w:hAnsi="Gotham Office"/>
          <w:sz w:val="22"/>
          <w:szCs w:val="22"/>
        </w:rPr>
        <w:t>, qui permet de modéliser en trois dimensions, de manière simplifiée, le cas d’une plaque sur sol support élastique, représentative d’un élément de fondation étendu, de type radier ou dallage, d’inertie et géométrie quelconques et soumis à l’application de chargement hétérogène : charges réparties, charges ponctuelles, moment…</w:t>
      </w:r>
    </w:p>
    <w:p w14:paraId="305016F6" w14:textId="77777777" w:rsidR="00727FCB" w:rsidRPr="000C5B79" w:rsidRDefault="00727FCB">
      <w:pPr>
        <w:rPr>
          <w:rFonts w:ascii="Gotham Office" w:hAnsi="Gotham Office"/>
          <w:sz w:val="22"/>
          <w:szCs w:val="22"/>
        </w:rPr>
      </w:pPr>
      <w:r w:rsidRPr="000C5B79">
        <w:rPr>
          <w:rFonts w:ascii="Gotham Office" w:hAnsi="Gotham Office"/>
          <w:sz w:val="22"/>
          <w:szCs w:val="22"/>
        </w:rPr>
        <w:br w:type="page"/>
      </w:r>
    </w:p>
    <w:p w14:paraId="6F3C1EED" w14:textId="77777777" w:rsidR="006C05DC"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 la méthode permet d’obtenir la flèche de la plaque, le tassement et les réactions en tout point.</w:t>
      </w:r>
    </w:p>
    <w:p w14:paraId="0EB8D5E0" w14:textId="77777777" w:rsidR="006C05DC" w:rsidRPr="000C5B79" w:rsidRDefault="006C05DC" w:rsidP="006C05DC">
      <w:pPr>
        <w:pStyle w:val="ListParagraph"/>
        <w:numPr>
          <w:ilvl w:val="0"/>
          <w:numId w:val="33"/>
        </w:numPr>
        <w:shd w:val="clear" w:color="auto" w:fill="C1E4F5" w:themeFill="accent1" w:themeFillTint="33"/>
        <w:suppressAutoHyphens/>
        <w:spacing w:before="120" w:after="120" w:line="360" w:lineRule="auto"/>
        <w:contextualSpacing w:val="0"/>
        <w:jc w:val="both"/>
        <w:rPr>
          <w:rFonts w:ascii="Gotham Office" w:hAnsi="Gotham Office"/>
          <w:sz w:val="22"/>
          <w:szCs w:val="22"/>
        </w:rPr>
      </w:pPr>
      <w:bookmarkStart w:id="349" w:name="_Hlk155964391"/>
      <w:r w:rsidRPr="000C5B79">
        <w:rPr>
          <w:rFonts w:ascii="Gotham Office" w:hAnsi="Gotham Office"/>
          <w:sz w:val="22"/>
          <w:szCs w:val="22"/>
          <w:u w:val="single"/>
        </w:rPr>
        <w:t>Modèle géomécanique</w:t>
      </w:r>
      <w:r w:rsidRPr="000C5B79">
        <w:rPr>
          <w:rFonts w:ascii="Calibri" w:hAnsi="Calibri" w:cs="Calibri"/>
          <w:sz w:val="22"/>
          <w:szCs w:val="22"/>
        </w:rPr>
        <w:t> </w:t>
      </w:r>
      <w:r w:rsidRPr="000C5B79">
        <w:rPr>
          <w:rFonts w:ascii="Gotham Office" w:hAnsi="Gotham Office"/>
          <w:sz w:val="22"/>
          <w:szCs w:val="22"/>
        </w:rPr>
        <w:t>:</w:t>
      </w:r>
    </w:p>
    <w:tbl>
      <w:tblPr>
        <w:tblW w:w="878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2314"/>
        <w:gridCol w:w="1481"/>
        <w:gridCol w:w="1172"/>
        <w:gridCol w:w="1834"/>
        <w:gridCol w:w="849"/>
        <w:gridCol w:w="1136"/>
      </w:tblGrid>
      <w:tr w:rsidR="006C05DC" w:rsidRPr="000C5B79" w14:paraId="733EC37A" w14:textId="77777777">
        <w:trPr>
          <w:trHeight w:val="685"/>
          <w:tblHeader/>
          <w:jc w:val="center"/>
        </w:trPr>
        <w:tc>
          <w:tcPr>
            <w:tcW w:w="2314" w:type="dxa"/>
            <w:vMerge w:val="restart"/>
            <w:shd w:val="clear" w:color="auto" w:fill="F2F2F2"/>
            <w:vAlign w:val="center"/>
          </w:tcPr>
          <w:p w14:paraId="63F1A553"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bookmarkStart w:id="350" w:name="_Hlk155965258"/>
            <w:r w:rsidRPr="000C5B79">
              <w:rPr>
                <w:rFonts w:ascii="Gotham Office" w:hAnsi="Gotham Office"/>
                <w:b/>
                <w:sz w:val="18"/>
                <w:szCs w:val="18"/>
              </w:rPr>
              <w:t>Formation</w:t>
            </w:r>
          </w:p>
        </w:tc>
        <w:tc>
          <w:tcPr>
            <w:tcW w:w="2653" w:type="dxa"/>
            <w:gridSpan w:val="2"/>
            <w:shd w:val="clear" w:color="auto" w:fill="F2F2F2"/>
          </w:tcPr>
          <w:p w14:paraId="48604EC6"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Profondeur de la base</w:t>
            </w:r>
          </w:p>
        </w:tc>
        <w:tc>
          <w:tcPr>
            <w:tcW w:w="1834" w:type="dxa"/>
            <w:vMerge w:val="restart"/>
            <w:shd w:val="clear" w:color="auto" w:fill="F2F2F2"/>
            <w:vAlign w:val="center"/>
          </w:tcPr>
          <w:p w14:paraId="31BAD1CE"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Module pressiométrique E</w:t>
            </w:r>
            <w:r w:rsidRPr="000C5B79">
              <w:rPr>
                <w:rFonts w:ascii="Gotham Office" w:hAnsi="Gotham Office"/>
                <w:b/>
                <w:sz w:val="18"/>
                <w:szCs w:val="18"/>
                <w:vertAlign w:val="subscript"/>
              </w:rPr>
              <w:t xml:space="preserve">M </w:t>
            </w:r>
            <w:r w:rsidRPr="000C5B79">
              <w:rPr>
                <w:rFonts w:ascii="Gotham Office" w:hAnsi="Gotham Office"/>
                <w:b/>
                <w:sz w:val="18"/>
                <w:szCs w:val="18"/>
              </w:rPr>
              <w:t>(MPa)</w:t>
            </w:r>
          </w:p>
        </w:tc>
        <w:tc>
          <w:tcPr>
            <w:tcW w:w="849" w:type="dxa"/>
            <w:vMerge w:val="restart"/>
            <w:shd w:val="clear" w:color="auto" w:fill="F2F2F2"/>
            <w:vAlign w:val="center"/>
          </w:tcPr>
          <w:p w14:paraId="670F977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α</w:t>
            </w:r>
          </w:p>
        </w:tc>
        <w:tc>
          <w:tcPr>
            <w:tcW w:w="1136" w:type="dxa"/>
            <w:vMerge w:val="restart"/>
            <w:shd w:val="clear" w:color="auto" w:fill="F2F2F2"/>
            <w:vAlign w:val="center"/>
          </w:tcPr>
          <w:p w14:paraId="5C318817"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Module d’Young Es (MPa)</w:t>
            </w:r>
          </w:p>
        </w:tc>
      </w:tr>
      <w:tr w:rsidR="006C05DC" w:rsidRPr="000C5B79" w14:paraId="23FAB5B6" w14:textId="77777777">
        <w:trPr>
          <w:trHeight w:val="685"/>
          <w:tblHeader/>
          <w:jc w:val="center"/>
        </w:trPr>
        <w:tc>
          <w:tcPr>
            <w:tcW w:w="2314" w:type="dxa"/>
            <w:vMerge/>
            <w:shd w:val="clear" w:color="auto" w:fill="F2F2F2"/>
            <w:vAlign w:val="center"/>
          </w:tcPr>
          <w:p w14:paraId="49DE1974"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481" w:type="dxa"/>
            <w:shd w:val="clear" w:color="auto" w:fill="F2F2F2"/>
            <w:vAlign w:val="center"/>
          </w:tcPr>
          <w:p w14:paraId="688353FA"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m/plateforme</w:t>
            </w:r>
          </w:p>
        </w:tc>
        <w:tc>
          <w:tcPr>
            <w:tcW w:w="1172" w:type="dxa"/>
            <w:shd w:val="clear" w:color="auto" w:fill="F2F2F2"/>
            <w:vAlign w:val="center"/>
          </w:tcPr>
          <w:p w14:paraId="113979B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NGF</w:t>
            </w:r>
          </w:p>
        </w:tc>
        <w:tc>
          <w:tcPr>
            <w:tcW w:w="1834" w:type="dxa"/>
            <w:vMerge/>
            <w:shd w:val="clear" w:color="auto" w:fill="F2F2F2"/>
            <w:vAlign w:val="center"/>
          </w:tcPr>
          <w:p w14:paraId="64FDFC93"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849" w:type="dxa"/>
            <w:vMerge/>
            <w:shd w:val="clear" w:color="auto" w:fill="F2F2F2"/>
            <w:vAlign w:val="center"/>
          </w:tcPr>
          <w:p w14:paraId="7ECF709C"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136" w:type="dxa"/>
            <w:vMerge/>
            <w:shd w:val="clear" w:color="auto" w:fill="F2F2F2"/>
            <w:vAlign w:val="center"/>
          </w:tcPr>
          <w:p w14:paraId="77200F5F"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sz w:val="18"/>
                <w:szCs w:val="18"/>
              </w:rPr>
            </w:pPr>
          </w:p>
        </w:tc>
      </w:tr>
      <w:tr w:rsidR="006C05DC" w:rsidRPr="000C5B79" w14:paraId="4437BA4B" w14:textId="77777777">
        <w:trPr>
          <w:trHeight w:val="693"/>
          <w:jc w:val="center"/>
        </w:trPr>
        <w:tc>
          <w:tcPr>
            <w:tcW w:w="2314" w:type="dxa"/>
            <w:vAlign w:val="center"/>
          </w:tcPr>
          <w:p w14:paraId="6419C6E1"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i/>
                <w:sz w:val="18"/>
                <w:szCs w:val="18"/>
              </w:rPr>
            </w:pPr>
            <w:r w:rsidRPr="000C5B79">
              <w:rPr>
                <w:rFonts w:ascii="Gotham Office" w:hAnsi="Gotham Office"/>
                <w:i/>
                <w:sz w:val="18"/>
                <w:szCs w:val="18"/>
              </w:rPr>
              <w:t>Couche de forme</w:t>
            </w:r>
          </w:p>
        </w:tc>
        <w:tc>
          <w:tcPr>
            <w:tcW w:w="1481" w:type="dxa"/>
            <w:vAlign w:val="center"/>
          </w:tcPr>
          <w:p w14:paraId="4BEF95AE"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72" w:type="dxa"/>
            <w:vAlign w:val="center"/>
          </w:tcPr>
          <w:p w14:paraId="414E1C49"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834" w:type="dxa"/>
            <w:vAlign w:val="center"/>
          </w:tcPr>
          <w:p w14:paraId="6CA001D2"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cs="Calibri"/>
                <w:sz w:val="18"/>
                <w:szCs w:val="18"/>
              </w:rPr>
            </w:pPr>
            <w:r w:rsidRPr="000C5B79">
              <w:rPr>
                <w:rFonts w:ascii="Gotham Office" w:hAnsi="Gotham Office" w:cs="Calibri"/>
                <w:sz w:val="18"/>
                <w:szCs w:val="18"/>
              </w:rPr>
              <w:t>-</w:t>
            </w:r>
          </w:p>
        </w:tc>
        <w:tc>
          <w:tcPr>
            <w:tcW w:w="849" w:type="dxa"/>
            <w:vAlign w:val="center"/>
          </w:tcPr>
          <w:p w14:paraId="5172C54E"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136" w:type="dxa"/>
            <w:vAlign w:val="center"/>
          </w:tcPr>
          <w:p w14:paraId="3B083075"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rPr>
              <w:t>45,0</w:t>
            </w:r>
          </w:p>
        </w:tc>
      </w:tr>
      <w:tr w:rsidR="006C05DC" w:rsidRPr="000C5B79" w14:paraId="55121283" w14:textId="77777777">
        <w:trPr>
          <w:trHeight w:val="567"/>
          <w:jc w:val="center"/>
        </w:trPr>
        <w:tc>
          <w:tcPr>
            <w:tcW w:w="2314" w:type="dxa"/>
            <w:vAlign w:val="center"/>
          </w:tcPr>
          <w:p w14:paraId="28F29528"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481" w:type="dxa"/>
            <w:vAlign w:val="center"/>
          </w:tcPr>
          <w:p w14:paraId="7D50E510"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72" w:type="dxa"/>
            <w:vAlign w:val="center"/>
          </w:tcPr>
          <w:p w14:paraId="2370863C"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c>
          <w:tcPr>
            <w:tcW w:w="1834" w:type="dxa"/>
            <w:vAlign w:val="center"/>
          </w:tcPr>
          <w:p w14:paraId="2EDA632C"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cs="Calibri"/>
                <w:sz w:val="18"/>
                <w:szCs w:val="18"/>
                <w:highlight w:val="yellow"/>
              </w:rPr>
              <w:t>XX,X</w:t>
            </w:r>
          </w:p>
        </w:tc>
        <w:tc>
          <w:tcPr>
            <w:tcW w:w="849" w:type="dxa"/>
            <w:vAlign w:val="center"/>
          </w:tcPr>
          <w:p w14:paraId="0B1B4B61"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136" w:type="dxa"/>
            <w:vAlign w:val="center"/>
          </w:tcPr>
          <w:p w14:paraId="31278B27"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r>
      <w:tr w:rsidR="006C05DC" w:rsidRPr="000C5B79" w14:paraId="6EA1E4DD" w14:textId="77777777">
        <w:trPr>
          <w:trHeight w:val="778"/>
          <w:jc w:val="center"/>
        </w:trPr>
        <w:tc>
          <w:tcPr>
            <w:tcW w:w="2314" w:type="dxa"/>
            <w:vAlign w:val="center"/>
          </w:tcPr>
          <w:p w14:paraId="315D0009"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1481" w:type="dxa"/>
            <w:vAlign w:val="center"/>
          </w:tcPr>
          <w:p w14:paraId="57D727F1"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72" w:type="dxa"/>
            <w:vAlign w:val="center"/>
          </w:tcPr>
          <w:p w14:paraId="74243E1C"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c>
          <w:tcPr>
            <w:tcW w:w="1834" w:type="dxa"/>
            <w:vAlign w:val="center"/>
          </w:tcPr>
          <w:p w14:paraId="2D6FB827"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cs="Calibri"/>
                <w:sz w:val="18"/>
                <w:szCs w:val="18"/>
                <w:highlight w:val="yellow"/>
              </w:rPr>
            </w:pPr>
            <w:r w:rsidRPr="000C5B79">
              <w:rPr>
                <w:rFonts w:ascii="Gotham Office" w:hAnsi="Gotham Office" w:cs="Calibri"/>
                <w:sz w:val="18"/>
                <w:szCs w:val="18"/>
                <w:highlight w:val="yellow"/>
              </w:rPr>
              <w:t>XX,X</w:t>
            </w:r>
          </w:p>
        </w:tc>
        <w:tc>
          <w:tcPr>
            <w:tcW w:w="849" w:type="dxa"/>
            <w:vAlign w:val="center"/>
          </w:tcPr>
          <w:p w14:paraId="31F86CF0"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136" w:type="dxa"/>
            <w:vAlign w:val="center"/>
          </w:tcPr>
          <w:p w14:paraId="2277F294" w14:textId="77777777" w:rsidR="006C05DC" w:rsidRPr="000C5B79" w:rsidRDefault="006C05DC" w:rsidP="006C05DC">
            <w:pPr>
              <w:pStyle w:val="Footer"/>
              <w:shd w:val="clear" w:color="auto" w:fill="C1E4F5" w:themeFill="accent1" w:themeFillTint="33"/>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r>
    </w:tbl>
    <w:bookmarkEnd w:id="349"/>
    <w:bookmarkEnd w:id="350"/>
    <w:p w14:paraId="53D5EEF7" w14:textId="77777777" w:rsidR="006C05DC"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tableau suivant permet d’estimer les tassements absolus sous le</w:t>
      </w:r>
      <w:r w:rsidRPr="000C5B79">
        <w:rPr>
          <w:rFonts w:ascii="Gotham Office" w:hAnsi="Gotham Office"/>
          <w:sz w:val="22"/>
          <w:szCs w:val="22"/>
          <w:highlight w:val="yellow"/>
        </w:rPr>
        <w:t>(s)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en fonction des descentes de charges prise à titre d’exemple aux ELS :</w:t>
      </w:r>
    </w:p>
    <w:tbl>
      <w:tblPr>
        <w:tblW w:w="11703" w:type="dxa"/>
        <w:jc w:val="center"/>
        <w:tblCellMar>
          <w:left w:w="0" w:type="dxa"/>
          <w:right w:w="0" w:type="dxa"/>
        </w:tblCellMar>
        <w:tblLook w:val="04A0" w:firstRow="1" w:lastRow="0" w:firstColumn="1" w:lastColumn="0" w:noHBand="0" w:noVBand="1"/>
      </w:tblPr>
      <w:tblGrid>
        <w:gridCol w:w="1107"/>
        <w:gridCol w:w="1673"/>
        <w:gridCol w:w="1071"/>
        <w:gridCol w:w="1259"/>
        <w:gridCol w:w="2160"/>
        <w:gridCol w:w="1649"/>
        <w:gridCol w:w="1392"/>
        <w:gridCol w:w="1392"/>
      </w:tblGrid>
      <w:tr w:rsidR="006C05DC" w:rsidRPr="000C5B79" w14:paraId="2E54695E" w14:textId="77777777">
        <w:trPr>
          <w:trHeight w:val="341"/>
          <w:jc w:val="center"/>
        </w:trPr>
        <w:tc>
          <w:tcPr>
            <w:tcW w:w="1107" w:type="dxa"/>
            <w:vMerge w:val="restart"/>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513D5D29" w14:textId="30389355"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bookmarkStart w:id="351" w:name="_Hlk155965632"/>
            <w:r w:rsidRPr="000C5B79">
              <w:rPr>
                <w:rFonts w:ascii="Gotham Office" w:hAnsi="Gotham Office"/>
                <w:b/>
                <w:bCs/>
                <w:sz w:val="18"/>
                <w:szCs w:val="18"/>
              </w:rPr>
              <w:t>Bâtiment</w:t>
            </w:r>
            <w:r w:rsidRPr="000C5B79">
              <w:rPr>
                <w:rFonts w:ascii="Gotham Office" w:hAnsi="Gotham Office"/>
                <w:b/>
                <w:bCs/>
                <w:sz w:val="18"/>
                <w:szCs w:val="18"/>
              </w:rPr>
              <w:br/>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2744" w:type="dxa"/>
            <w:gridSpan w:val="2"/>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A2BC928"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Fond de fouille du</w:t>
            </w:r>
            <w:r w:rsidRPr="000C5B79">
              <w:rPr>
                <w:rFonts w:ascii="Gotham Office" w:hAnsi="Gotham Office"/>
                <w:b/>
                <w:bCs/>
                <w:sz w:val="18"/>
                <w:szCs w:val="18"/>
                <w:highlight w:val="yellow"/>
              </w:rPr>
              <w:t>/des</w:t>
            </w:r>
            <w:r w:rsidRPr="000C5B79">
              <w:rPr>
                <w:rFonts w:ascii="Gotham Office" w:hAnsi="Gotham Office"/>
                <w:b/>
                <w:bCs/>
                <w:sz w:val="18"/>
                <w:szCs w:val="18"/>
              </w:rPr>
              <w:t xml:space="preserve"> radier</w:t>
            </w:r>
            <w:r w:rsidRPr="000C5B79">
              <w:rPr>
                <w:rFonts w:ascii="Gotham Office" w:hAnsi="Gotham Office"/>
                <w:b/>
                <w:bCs/>
                <w:sz w:val="18"/>
                <w:szCs w:val="18"/>
                <w:highlight w:val="yellow"/>
              </w:rPr>
              <w:t>(s)</w:t>
            </w:r>
          </w:p>
        </w:tc>
        <w:tc>
          <w:tcPr>
            <w:tcW w:w="1259"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CD0E683" w14:textId="7D6C6591"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Décharge des terres excavées</w:t>
            </w:r>
            <w:r w:rsidRPr="000C5B79">
              <w:rPr>
                <w:rFonts w:ascii="Calibri" w:hAnsi="Calibri" w:cs="Calibri"/>
                <w:b/>
                <w:bCs/>
                <w:sz w:val="18"/>
                <w:szCs w:val="18"/>
              </w:rPr>
              <w:t xml:space="preserve">  </w:t>
            </w:r>
            <w:r w:rsidRPr="000C5B79">
              <w:rPr>
                <w:rFonts w:ascii="Calibri" w:hAnsi="Calibri" w:cs="Calibri"/>
                <w:b/>
                <w:bCs/>
                <w:sz w:val="18"/>
                <w:szCs w:val="18"/>
              </w:rPr>
              <w:br/>
            </w:r>
            <w:r w:rsidRPr="000C5B79">
              <w:rPr>
                <w:rFonts w:ascii="Gotham Office" w:hAnsi="Gotham Office"/>
                <w:b/>
                <w:bCs/>
                <w:sz w:val="18"/>
                <w:szCs w:val="18"/>
              </w:rPr>
              <w:t>σ</w:t>
            </w:r>
            <w:r w:rsidRPr="000C5B79">
              <w:rPr>
                <w:rFonts w:ascii="Gotham Office" w:hAnsi="Gotham Office"/>
                <w:b/>
                <w:bCs/>
                <w:sz w:val="18"/>
                <w:szCs w:val="18"/>
                <w:vertAlign w:val="subscript"/>
              </w:rPr>
              <w:t>i</w:t>
            </w:r>
            <w:r w:rsidRPr="000C5B79">
              <w:rPr>
                <w:rFonts w:ascii="Gotham Office" w:hAnsi="Gotham Office"/>
                <w:b/>
                <w:bCs/>
                <w:sz w:val="18"/>
                <w:szCs w:val="18"/>
              </w:rPr>
              <w:t xml:space="preserve"> (kPa)</w:t>
            </w:r>
          </w:p>
        </w:tc>
        <w:tc>
          <w:tcPr>
            <w:tcW w:w="2160"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5280768" w14:textId="7ABA88D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Contrainte transmise sous radier due aux descentes de charges</w:t>
            </w:r>
            <w:r w:rsidRPr="000C5B79">
              <w:rPr>
                <w:rFonts w:ascii="Gotham Office" w:hAnsi="Gotham Office"/>
                <w:b/>
                <w:bCs/>
                <w:sz w:val="18"/>
                <w:szCs w:val="18"/>
              </w:rPr>
              <w:br/>
              <w:t>σ</w:t>
            </w:r>
            <w:r w:rsidRPr="000C5B79">
              <w:rPr>
                <w:rFonts w:ascii="Gotham Office" w:hAnsi="Gotham Office"/>
                <w:b/>
                <w:bCs/>
                <w:sz w:val="18"/>
                <w:szCs w:val="18"/>
                <w:vertAlign w:val="subscript"/>
              </w:rPr>
              <w:t xml:space="preserve">t </w:t>
            </w:r>
            <w:r w:rsidRPr="000C5B79">
              <w:rPr>
                <w:rFonts w:ascii="Gotham Office" w:hAnsi="Gotham Office"/>
                <w:b/>
                <w:bCs/>
                <w:sz w:val="18"/>
                <w:szCs w:val="18"/>
              </w:rPr>
              <w:t>(kPa)</w:t>
            </w:r>
          </w:p>
        </w:tc>
        <w:tc>
          <w:tcPr>
            <w:tcW w:w="1649"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BB0F620" w14:textId="7873E641"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Contrainte nette transmise sur le</w:t>
            </w:r>
            <w:r w:rsidRPr="000C5B79">
              <w:rPr>
                <w:rFonts w:ascii="Gotham Office" w:hAnsi="Gotham Office"/>
                <w:b/>
                <w:bCs/>
                <w:sz w:val="18"/>
                <w:szCs w:val="18"/>
                <w:highlight w:val="yellow"/>
              </w:rPr>
              <w:t>(s)</w:t>
            </w:r>
            <w:r w:rsidRPr="000C5B79">
              <w:rPr>
                <w:rFonts w:ascii="Gotham Office" w:hAnsi="Gotham Office"/>
                <w:b/>
                <w:bCs/>
                <w:sz w:val="18"/>
                <w:szCs w:val="18"/>
              </w:rPr>
              <w:t xml:space="preserve"> radier</w:t>
            </w:r>
            <w:r w:rsidRPr="000C5B79">
              <w:rPr>
                <w:rFonts w:ascii="Gotham Office" w:hAnsi="Gotham Office"/>
                <w:b/>
                <w:bCs/>
                <w:sz w:val="18"/>
                <w:szCs w:val="18"/>
                <w:highlight w:val="yellow"/>
              </w:rPr>
              <w:t>(s)</w:t>
            </w:r>
            <w:r w:rsidRPr="000C5B79">
              <w:rPr>
                <w:rFonts w:ascii="Gotham Office" w:hAnsi="Gotham Office"/>
                <w:b/>
                <w:bCs/>
                <w:sz w:val="18"/>
                <w:szCs w:val="18"/>
              </w:rPr>
              <w:t xml:space="preserve"> </w:t>
            </w:r>
            <w:r w:rsidR="003725C7" w:rsidRPr="000C5B79">
              <w:rPr>
                <w:rFonts w:ascii="Gotham Office" w:hAnsi="Gotham Office"/>
                <w:b/>
                <w:bCs/>
                <w:sz w:val="18"/>
                <w:szCs w:val="18"/>
              </w:rPr>
              <w:t>σ</w:t>
            </w:r>
            <w:r w:rsidRPr="000C5B79">
              <w:rPr>
                <w:rFonts w:ascii="Gotham Office" w:hAnsi="Gotham Office"/>
                <w:b/>
                <w:bCs/>
                <w:sz w:val="18"/>
                <w:szCs w:val="18"/>
                <w:vertAlign w:val="subscript"/>
              </w:rPr>
              <w:t>0</w:t>
            </w:r>
            <w:r w:rsidRPr="000C5B79">
              <w:rPr>
                <w:rFonts w:ascii="Gotham Office" w:hAnsi="Gotham Office"/>
                <w:b/>
                <w:bCs/>
                <w:sz w:val="18"/>
                <w:szCs w:val="18"/>
              </w:rPr>
              <w:t xml:space="preserve"> (kPa)</w:t>
            </w:r>
          </w:p>
          <w:p w14:paraId="2EDEFF32" w14:textId="097BF116"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σ</w:t>
            </w:r>
            <w:r w:rsidRPr="000C5B79">
              <w:rPr>
                <w:rFonts w:ascii="Gotham Office" w:hAnsi="Gotham Office"/>
                <w:b/>
                <w:bCs/>
                <w:sz w:val="18"/>
                <w:szCs w:val="18"/>
                <w:vertAlign w:val="subscript"/>
              </w:rPr>
              <w:t>0</w:t>
            </w:r>
            <w:r w:rsidRPr="000C5B79">
              <w:rPr>
                <w:rFonts w:ascii="Gotham Office" w:hAnsi="Gotham Office"/>
                <w:b/>
                <w:bCs/>
                <w:sz w:val="18"/>
                <w:szCs w:val="18"/>
              </w:rPr>
              <w:t xml:space="preserve"> = σ</w:t>
            </w:r>
            <w:r w:rsidRPr="000C5B79">
              <w:rPr>
                <w:rFonts w:ascii="Gotham Office" w:hAnsi="Gotham Office"/>
                <w:b/>
                <w:bCs/>
                <w:sz w:val="18"/>
                <w:szCs w:val="18"/>
                <w:vertAlign w:val="subscript"/>
              </w:rPr>
              <w:t>t</w:t>
            </w:r>
            <w:r w:rsidRPr="000C5B79">
              <w:rPr>
                <w:rFonts w:ascii="Gotham Office" w:hAnsi="Gotham Office"/>
                <w:b/>
                <w:bCs/>
                <w:sz w:val="18"/>
                <w:szCs w:val="18"/>
              </w:rPr>
              <w:t xml:space="preserve"> - σ</w:t>
            </w:r>
            <w:r w:rsidRPr="000C5B79">
              <w:rPr>
                <w:rFonts w:ascii="Gotham Office" w:hAnsi="Gotham Office"/>
                <w:b/>
                <w:bCs/>
                <w:sz w:val="18"/>
                <w:szCs w:val="18"/>
                <w:vertAlign w:val="subscript"/>
              </w:rPr>
              <w:t xml:space="preserve">i </w:t>
            </w:r>
            <w:r w:rsidRPr="000C5B79">
              <w:rPr>
                <w:rFonts w:ascii="Gotham Office" w:hAnsi="Gotham Office"/>
                <w:b/>
                <w:bCs/>
                <w:sz w:val="18"/>
                <w:szCs w:val="18"/>
              </w:rPr>
              <w:t>(kPa)</w:t>
            </w:r>
          </w:p>
        </w:tc>
        <w:tc>
          <w:tcPr>
            <w:tcW w:w="1392" w:type="dxa"/>
            <w:vMerge w:val="restart"/>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BF0E546"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Tassements du</w:t>
            </w:r>
            <w:r w:rsidRPr="000C5B79">
              <w:rPr>
                <w:rFonts w:ascii="Gotham Office" w:hAnsi="Gotham Office"/>
                <w:b/>
                <w:bCs/>
                <w:sz w:val="18"/>
                <w:szCs w:val="18"/>
                <w:highlight w:val="yellow"/>
              </w:rPr>
              <w:t>/des</w:t>
            </w:r>
            <w:r w:rsidRPr="000C5B79">
              <w:rPr>
                <w:rFonts w:ascii="Gotham Office" w:hAnsi="Gotham Office"/>
                <w:b/>
                <w:bCs/>
                <w:sz w:val="18"/>
                <w:szCs w:val="18"/>
              </w:rPr>
              <w:t xml:space="preserve"> radier</w:t>
            </w:r>
            <w:r w:rsidRPr="000C5B79">
              <w:rPr>
                <w:rFonts w:ascii="Gotham Office" w:hAnsi="Gotham Office"/>
                <w:b/>
                <w:bCs/>
                <w:sz w:val="18"/>
                <w:szCs w:val="18"/>
                <w:highlight w:val="yellow"/>
              </w:rPr>
              <w:t>(s)</w:t>
            </w:r>
            <w:r w:rsidRPr="000C5B79">
              <w:rPr>
                <w:rFonts w:ascii="Gotham Office" w:hAnsi="Gotham Office"/>
                <w:b/>
                <w:bCs/>
                <w:sz w:val="18"/>
                <w:szCs w:val="18"/>
              </w:rPr>
              <w:br/>
              <w:t>s (mm)</w:t>
            </w:r>
          </w:p>
        </w:tc>
        <w:tc>
          <w:tcPr>
            <w:tcW w:w="1392" w:type="dxa"/>
            <w:vMerge w:val="restart"/>
            <w:tcBorders>
              <w:top w:val="single" w:sz="8" w:space="0" w:color="auto"/>
              <w:left w:val="nil"/>
              <w:right w:val="single" w:sz="8" w:space="0" w:color="auto"/>
            </w:tcBorders>
            <w:shd w:val="clear" w:color="auto" w:fill="F2F2F2"/>
            <w:vAlign w:val="center"/>
          </w:tcPr>
          <w:p w14:paraId="23988C8B"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Raideur k</w:t>
            </w:r>
            <w:r w:rsidRPr="000C5B79">
              <w:rPr>
                <w:rFonts w:ascii="Gotham Office" w:hAnsi="Gotham Office"/>
                <w:b/>
                <w:bCs/>
                <w:sz w:val="18"/>
                <w:szCs w:val="18"/>
                <w:highlight w:val="yellow"/>
                <w:vertAlign w:val="subscript"/>
              </w:rPr>
              <w:t>v</w:t>
            </w:r>
            <w:r w:rsidRPr="000C5B79">
              <w:rPr>
                <w:rFonts w:ascii="Gotham Office" w:hAnsi="Gotham Office"/>
                <w:b/>
                <w:bCs/>
                <w:sz w:val="18"/>
                <w:szCs w:val="18"/>
                <w:highlight w:val="yellow"/>
              </w:rPr>
              <w:t xml:space="preserve"> (MPa/m)</w:t>
            </w:r>
          </w:p>
        </w:tc>
      </w:tr>
      <w:tr w:rsidR="006C05DC" w:rsidRPr="000C5B79" w14:paraId="796E828C" w14:textId="77777777">
        <w:trPr>
          <w:trHeight w:val="841"/>
          <w:jc w:val="center"/>
        </w:trPr>
        <w:tc>
          <w:tcPr>
            <w:tcW w:w="1107" w:type="dxa"/>
            <w:vMerge/>
            <w:tcBorders>
              <w:top w:val="single" w:sz="8" w:space="0" w:color="auto"/>
              <w:left w:val="single" w:sz="8" w:space="0" w:color="auto"/>
              <w:bottom w:val="single" w:sz="8" w:space="0" w:color="auto"/>
              <w:right w:val="single" w:sz="8" w:space="0" w:color="auto"/>
            </w:tcBorders>
            <w:vAlign w:val="center"/>
            <w:hideMark/>
          </w:tcPr>
          <w:p w14:paraId="775B0FD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1673"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7B7AA881"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m/TN moyen</w:t>
            </w:r>
            <w:r w:rsidRPr="000C5B79">
              <w:rPr>
                <w:rFonts w:ascii="Gotham Office" w:hAnsi="Gotham Office"/>
                <w:b/>
                <w:bCs/>
                <w:sz w:val="18"/>
                <w:szCs w:val="18"/>
                <w:highlight w:val="yellow"/>
              </w:rPr>
              <w:t>/NF</w:t>
            </w:r>
          </w:p>
        </w:tc>
        <w:tc>
          <w:tcPr>
            <w:tcW w:w="1071" w:type="dxa"/>
            <w:tcBorders>
              <w:top w:val="nil"/>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B9F4624"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NGF</w:t>
            </w:r>
            <w:r w:rsidRPr="000C5B79">
              <w:rPr>
                <w:rFonts w:ascii="Gotham Office" w:hAnsi="Gotham Office"/>
                <w:b/>
                <w:bCs/>
                <w:sz w:val="18"/>
                <w:szCs w:val="18"/>
                <w:highlight w:val="yellow"/>
              </w:rPr>
              <w:t>/NVP</w:t>
            </w:r>
          </w:p>
        </w:tc>
        <w:tc>
          <w:tcPr>
            <w:tcW w:w="0" w:type="auto"/>
            <w:vMerge/>
            <w:tcBorders>
              <w:top w:val="single" w:sz="8" w:space="0" w:color="auto"/>
              <w:left w:val="nil"/>
              <w:bottom w:val="single" w:sz="8" w:space="0" w:color="auto"/>
              <w:right w:val="single" w:sz="8" w:space="0" w:color="auto"/>
            </w:tcBorders>
            <w:vAlign w:val="center"/>
            <w:hideMark/>
          </w:tcPr>
          <w:p w14:paraId="18528E80"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3231798D"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2F10E0C7"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top w:val="single" w:sz="8" w:space="0" w:color="auto"/>
              <w:left w:val="nil"/>
              <w:bottom w:val="single" w:sz="8" w:space="0" w:color="auto"/>
              <w:right w:val="single" w:sz="8" w:space="0" w:color="auto"/>
            </w:tcBorders>
            <w:vAlign w:val="center"/>
            <w:hideMark/>
          </w:tcPr>
          <w:p w14:paraId="358C01DE"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rPr>
            </w:pPr>
          </w:p>
        </w:tc>
        <w:tc>
          <w:tcPr>
            <w:tcW w:w="0" w:type="auto"/>
            <w:vMerge/>
            <w:tcBorders>
              <w:left w:val="nil"/>
              <w:bottom w:val="single" w:sz="8" w:space="0" w:color="auto"/>
              <w:right w:val="single" w:sz="8" w:space="0" w:color="auto"/>
            </w:tcBorders>
            <w:vAlign w:val="center"/>
          </w:tcPr>
          <w:p w14:paraId="573077BD"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cs="Calibri"/>
                <w:b/>
                <w:bCs/>
                <w:sz w:val="18"/>
                <w:szCs w:val="18"/>
                <w:highlight w:val="yellow"/>
              </w:rPr>
            </w:pPr>
          </w:p>
        </w:tc>
      </w:tr>
      <w:tr w:rsidR="006C05DC" w:rsidRPr="000C5B79" w14:paraId="1355EA43" w14:textId="77777777">
        <w:trPr>
          <w:trHeight w:val="1055"/>
          <w:jc w:val="center"/>
        </w:trPr>
        <w:tc>
          <w:tcPr>
            <w:tcW w:w="110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F931C7D"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w:t>
            </w:r>
          </w:p>
        </w:tc>
        <w:tc>
          <w:tcPr>
            <w:tcW w:w="167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B8A2FA"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w:t>
            </w:r>
          </w:p>
        </w:tc>
        <w:tc>
          <w:tcPr>
            <w:tcW w:w="10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513A2B"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25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316C4C"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1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147002"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c>
          <w:tcPr>
            <w:tcW w:w="16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19D2BF"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3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1B6B0F2"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 à XX,X</w:t>
            </w:r>
          </w:p>
        </w:tc>
        <w:tc>
          <w:tcPr>
            <w:tcW w:w="1392" w:type="dxa"/>
            <w:tcBorders>
              <w:top w:val="nil"/>
              <w:left w:val="nil"/>
              <w:bottom w:val="single" w:sz="8" w:space="0" w:color="auto"/>
              <w:right w:val="single" w:sz="8" w:space="0" w:color="auto"/>
            </w:tcBorders>
            <w:vAlign w:val="center"/>
          </w:tcPr>
          <w:p w14:paraId="48AEF94C" w14:textId="11554FB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 xml:space="preserve"> à </w:t>
            </w:r>
            <w:r w:rsidRPr="000C5B79">
              <w:rPr>
                <w:rFonts w:ascii="Gotham Office" w:hAnsi="Gotham Office"/>
                <w:sz w:val="18"/>
                <w:szCs w:val="18"/>
                <w:highlight w:val="yellow"/>
              </w:rPr>
              <w:t>XX,</w:t>
            </w:r>
            <w:r w:rsidR="003725C7" w:rsidRPr="000C5B79">
              <w:rPr>
                <w:rFonts w:ascii="Gotham Office" w:hAnsi="Gotham Office"/>
                <w:sz w:val="18"/>
                <w:szCs w:val="18"/>
                <w:highlight w:val="yellow"/>
              </w:rPr>
              <w:t>X</w:t>
            </w:r>
          </w:p>
          <w:p w14:paraId="7B9EBA16" w14:textId="77777777" w:rsidR="006C05DC" w:rsidRPr="000C5B79" w:rsidRDefault="006C05DC" w:rsidP="006C05DC">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 xml:space="preserve">Moy = </w:t>
            </w:r>
            <w:r w:rsidRPr="000C5B79">
              <w:rPr>
                <w:rFonts w:ascii="Gotham Office" w:hAnsi="Gotham Office"/>
                <w:sz w:val="18"/>
                <w:szCs w:val="18"/>
                <w:highlight w:val="yellow"/>
              </w:rPr>
              <w:t>XX,X</w:t>
            </w:r>
          </w:p>
        </w:tc>
      </w:tr>
    </w:tbl>
    <w:p w14:paraId="6208C103" w14:textId="77777777" w:rsidR="006C05DC" w:rsidRPr="000C5B79" w:rsidRDefault="006C05DC" w:rsidP="006C05DC">
      <w:pPr>
        <w:shd w:val="clear" w:color="auto" w:fill="C1E4F5" w:themeFill="accent1" w:themeFillTint="33"/>
        <w:suppressAutoHyphens/>
        <w:spacing w:before="120" w:after="120" w:line="360" w:lineRule="auto"/>
        <w:jc w:val="both"/>
        <w:rPr>
          <w:rFonts w:ascii="Gotham Office" w:hAnsi="Gotham Office"/>
          <w:sz w:val="22"/>
          <w:szCs w:val="22"/>
        </w:rPr>
      </w:pPr>
      <w:bookmarkStart w:id="352" w:name="_Hlk155965395"/>
      <w:bookmarkEnd w:id="351"/>
      <w:r w:rsidRPr="000C5B79">
        <w:rPr>
          <w:rFonts w:ascii="Gotham Office" w:hAnsi="Gotham Office"/>
          <w:sz w:val="22"/>
          <w:szCs w:val="22"/>
        </w:rPr>
        <w:t>L’épaisseur du radier a été pris à 0,</w:t>
      </w:r>
      <w:r w:rsidRPr="000C5B79">
        <w:rPr>
          <w:rFonts w:ascii="Gotham Office" w:hAnsi="Gotham Office"/>
          <w:sz w:val="22"/>
          <w:szCs w:val="22"/>
          <w:highlight w:val="yellow"/>
        </w:rPr>
        <w:t>XX</w:t>
      </w:r>
      <w:r w:rsidRPr="000C5B79">
        <w:rPr>
          <w:rFonts w:ascii="Gotham Office" w:hAnsi="Gotham Office"/>
          <w:sz w:val="22"/>
          <w:szCs w:val="22"/>
        </w:rPr>
        <w:t xml:space="preserve"> m à titre indicatif (à confirmer par le BET Structure).</w:t>
      </w:r>
    </w:p>
    <w:bookmarkEnd w:id="352"/>
    <w:p w14:paraId="4C22D264" w14:textId="1D9A8E19" w:rsidR="002751CE" w:rsidRPr="000C5B79" w:rsidRDefault="006C05DC" w:rsidP="002751CE">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les descentes de charge retenues, les tassements absolus calculés sont compris entre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xml:space="preserve"> mm. Il reviendra au BET Structure du projet de se prononcer sur l’admissibilité des ces tassements vis-à-vis des structures du projet.</w:t>
      </w:r>
    </w:p>
    <w:p w14:paraId="17C93798" w14:textId="57C5E294" w:rsidR="00727FCB" w:rsidRPr="000C5B79" w:rsidRDefault="006C05DC" w:rsidP="00727FCB">
      <w:pPr>
        <w:shd w:val="clear" w:color="auto" w:fill="C1E4F5" w:themeFill="accent1" w:themeFillTint="33"/>
        <w:suppressAutoHyphens/>
        <w:spacing w:before="120" w:after="120" w:line="360" w:lineRule="auto"/>
        <w:jc w:val="both"/>
        <w:rPr>
          <w:rFonts w:ascii="Gotham Office" w:hAnsi="Gotham Office"/>
          <w:sz w:val="20"/>
          <w:szCs w:val="20"/>
        </w:rPr>
      </w:pPr>
      <w:r w:rsidRPr="000C5B79">
        <w:rPr>
          <w:rFonts w:ascii="Gotham Office" w:hAnsi="Gotham Office"/>
          <w:sz w:val="22"/>
          <w:szCs w:val="22"/>
          <w:u w:val="single"/>
        </w:rPr>
        <w:t>Remarque</w:t>
      </w:r>
      <w:r w:rsidRPr="000C5B79">
        <w:rPr>
          <w:rFonts w:ascii="Calibri" w:hAnsi="Calibri" w:cs="Calibri"/>
          <w:sz w:val="22"/>
          <w:szCs w:val="22"/>
          <w:u w:val="single"/>
        </w:rPr>
        <w:t> </w:t>
      </w:r>
      <w:r w:rsidRPr="000C5B79">
        <w:rPr>
          <w:rFonts w:ascii="Gotham Office" w:hAnsi="Gotham Office"/>
          <w:sz w:val="22"/>
          <w:szCs w:val="22"/>
        </w:rPr>
        <w:t>: Les valeurs de tassements présentés ci-dessus correspondent à une mise en œuvre soignée et selon les règles de l’art de la plateforme et à un</w:t>
      </w:r>
      <w:r w:rsidRPr="000C5B79">
        <w:rPr>
          <w:rFonts w:ascii="Gotham Office" w:hAnsi="Gotham Office"/>
          <w:sz w:val="22"/>
          <w:szCs w:val="22"/>
          <w:highlight w:val="yellow"/>
        </w:rPr>
        <w:t>/des</w:t>
      </w:r>
      <w:r w:rsidRPr="000C5B79">
        <w:rPr>
          <w:rFonts w:ascii="Gotham Office" w:hAnsi="Gotham Office"/>
          <w:sz w:val="22"/>
          <w:szCs w:val="22"/>
        </w:rPr>
        <w:t xml:space="preserve"> radier</w:t>
      </w:r>
      <w:r w:rsidRPr="000C5B79">
        <w:rPr>
          <w:rFonts w:ascii="Gotham Office" w:hAnsi="Gotham Office"/>
          <w:sz w:val="22"/>
          <w:szCs w:val="22"/>
          <w:highlight w:val="yellow"/>
        </w:rPr>
        <w:t>(s)</w:t>
      </w:r>
      <w:r w:rsidRPr="000C5B79">
        <w:rPr>
          <w:rFonts w:ascii="Gotham Office" w:hAnsi="Gotham Office"/>
          <w:sz w:val="22"/>
          <w:szCs w:val="22"/>
        </w:rPr>
        <w:t xml:space="preserve"> coulé</w:t>
      </w:r>
      <w:r w:rsidRPr="000C5B79">
        <w:rPr>
          <w:rFonts w:ascii="Gotham Office" w:hAnsi="Gotham Office"/>
          <w:sz w:val="22"/>
          <w:szCs w:val="22"/>
          <w:highlight w:val="yellow"/>
        </w:rPr>
        <w:t>(s)</w:t>
      </w:r>
      <w:r w:rsidRPr="000C5B79">
        <w:rPr>
          <w:rFonts w:ascii="Gotham Office" w:hAnsi="Gotham Office"/>
          <w:sz w:val="22"/>
          <w:szCs w:val="22"/>
        </w:rPr>
        <w:t xml:space="preserve"> sur support homogène et propre.</w:t>
      </w:r>
      <w:r w:rsidR="00727FCB" w:rsidRPr="000C5B79">
        <w:rPr>
          <w:rFonts w:ascii="Gotham Office" w:hAnsi="Gotham Office"/>
          <w:sz w:val="20"/>
          <w:szCs w:val="20"/>
        </w:rPr>
        <w:br w:type="page"/>
      </w:r>
    </w:p>
    <w:p w14:paraId="6E992A32" w14:textId="39E8DB42" w:rsidR="006C05DC" w:rsidRPr="000C5B79" w:rsidRDefault="003725C7" w:rsidP="00CE6544">
      <w:pPr>
        <w:pStyle w:val="Heading3"/>
      </w:pPr>
      <w:bookmarkStart w:id="353" w:name="_Toc219037967"/>
      <w:bookmarkEnd w:id="348"/>
      <w:r w:rsidRPr="00CE6544">
        <w:rPr>
          <w:shd w:val="clear" w:color="auto" w:fill="auto"/>
        </w:rPr>
        <w:t>Coefficient de réaction du sol k</w:t>
      </w:r>
      <w:r w:rsidRPr="00CE6544">
        <w:rPr>
          <w:shd w:val="clear" w:color="auto" w:fill="auto"/>
          <w:vertAlign w:val="subscript"/>
        </w:rPr>
        <w:t>v</w:t>
      </w:r>
      <w:bookmarkEnd w:id="353"/>
    </w:p>
    <w:p w14:paraId="1FAA0E7C" w14:textId="436A3BE1" w:rsidR="003725C7" w:rsidRPr="000C5B79" w:rsidRDefault="003725C7" w:rsidP="003725C7">
      <w:pPr>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Le coefficient de réaction du sol k</w:t>
      </w:r>
      <w:r w:rsidRPr="000C5B79">
        <w:rPr>
          <w:rFonts w:ascii="Gotham Office" w:hAnsi="Gotham Office" w:cs="Verdana"/>
          <w:sz w:val="22"/>
          <w:szCs w:val="22"/>
          <w:vertAlign w:val="subscript"/>
        </w:rPr>
        <w:t>v</w:t>
      </w:r>
      <w:r w:rsidRPr="000C5B79">
        <w:rPr>
          <w:rFonts w:ascii="Gotham Office" w:hAnsi="Gotham Office" w:cs="Verdana"/>
          <w:sz w:val="22"/>
          <w:szCs w:val="22"/>
        </w:rPr>
        <w:t xml:space="preserve"> (ou raideur) est calculée de la manière suivante</w:t>
      </w:r>
      <w:r w:rsidRPr="000C5B79">
        <w:rPr>
          <w:rFonts w:ascii="Calibri" w:hAnsi="Calibri" w:cs="Calibri"/>
          <w:sz w:val="22"/>
          <w:szCs w:val="22"/>
        </w:rPr>
        <w:t> </w:t>
      </w:r>
      <w:r w:rsidRPr="000C5B79">
        <w:rPr>
          <w:rFonts w:ascii="Gotham Office" w:hAnsi="Gotham Office" w:cs="Verdana"/>
          <w:sz w:val="22"/>
          <w:szCs w:val="22"/>
        </w:rPr>
        <w:t>:</w:t>
      </w:r>
    </w:p>
    <w:p w14:paraId="59FA7513" w14:textId="1DF7DEF9" w:rsidR="003725C7" w:rsidRPr="000C5B79" w:rsidRDefault="003725C7" w:rsidP="003725C7">
      <w:pPr>
        <w:suppressAutoHyphens/>
        <w:spacing w:before="120" w:after="120" w:line="360" w:lineRule="auto"/>
        <w:jc w:val="center"/>
        <w:rPr>
          <w:rFonts w:ascii="Gotham Office" w:hAnsi="Gotham Office" w:cs="Verdana"/>
          <w:sz w:val="22"/>
          <w:szCs w:val="22"/>
        </w:rPr>
      </w:pPr>
      <w:r w:rsidRPr="000C5B79">
        <w:rPr>
          <w:rFonts w:ascii="Gotham Office" w:hAnsi="Gotham Office" w:cs="Verdana"/>
          <w:sz w:val="22"/>
          <w:szCs w:val="22"/>
        </w:rPr>
        <w:t>k</w:t>
      </w:r>
      <w:r w:rsidRPr="000C5B79">
        <w:rPr>
          <w:rFonts w:ascii="Gotham Office" w:hAnsi="Gotham Office" w:cs="Verdana"/>
          <w:sz w:val="22"/>
          <w:szCs w:val="22"/>
          <w:vertAlign w:val="subscript"/>
        </w:rPr>
        <w:t>v</w:t>
      </w:r>
      <w:r w:rsidRPr="000C5B79">
        <w:rPr>
          <w:rFonts w:ascii="Gotham Office" w:hAnsi="Gotham Office" w:cs="Verdana"/>
          <w:sz w:val="22"/>
          <w:szCs w:val="22"/>
        </w:rPr>
        <w:t xml:space="preserve"> = σ / w</w:t>
      </w:r>
    </w:p>
    <w:p w14:paraId="786A456C" w14:textId="77777777" w:rsidR="003725C7" w:rsidRPr="000C5B79" w:rsidRDefault="003725C7" w:rsidP="003725C7">
      <w:pPr>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avec</w:t>
      </w:r>
      <w:r w:rsidRPr="000C5B79">
        <w:rPr>
          <w:rFonts w:ascii="Calibri" w:hAnsi="Calibri" w:cs="Calibri"/>
          <w:sz w:val="22"/>
          <w:szCs w:val="22"/>
        </w:rPr>
        <w:t> </w:t>
      </w:r>
      <w:r w:rsidRPr="000C5B79">
        <w:rPr>
          <w:rFonts w:ascii="Gotham Office" w:hAnsi="Gotham Office" w:cs="Verdana"/>
          <w:sz w:val="22"/>
          <w:szCs w:val="22"/>
        </w:rPr>
        <w:t>:</w:t>
      </w:r>
    </w:p>
    <w:p w14:paraId="1FF6332D" w14:textId="5E51B7C6" w:rsidR="003725C7" w:rsidRPr="000C5B79" w:rsidRDefault="003725C7" w:rsidP="003725C7">
      <w:pPr>
        <w:numPr>
          <w:ilvl w:val="0"/>
          <w:numId w:val="33"/>
        </w:numPr>
        <w:suppressAutoHyphens/>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k</w:t>
      </w:r>
      <w:r w:rsidRPr="000C5B79">
        <w:rPr>
          <w:rFonts w:ascii="Gotham Office" w:hAnsi="Gotham Office" w:cs="Verdana"/>
          <w:sz w:val="22"/>
          <w:szCs w:val="22"/>
          <w:vertAlign w:val="subscript"/>
        </w:rPr>
        <w:t>v</w:t>
      </w:r>
      <w:r w:rsidRPr="000C5B79">
        <w:rPr>
          <w:rFonts w:ascii="Gotham Office" w:hAnsi="Gotham Office" w:cs="Verdana"/>
          <w:sz w:val="22"/>
          <w:szCs w:val="22"/>
        </w:rPr>
        <w:t xml:space="preserve"> = Coefficient de réaction du sol (en MPa/m),</w:t>
      </w:r>
    </w:p>
    <w:p w14:paraId="43161166" w14:textId="6532F1F0" w:rsidR="003725C7" w:rsidRPr="000C5B79" w:rsidRDefault="003725C7" w:rsidP="003725C7">
      <w:pPr>
        <w:numPr>
          <w:ilvl w:val="0"/>
          <w:numId w:val="33"/>
        </w:numPr>
        <w:suppressAutoHyphens/>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σ = Contrainte transmise au sol due à la descente de charge du projet (MPa),</w:t>
      </w:r>
    </w:p>
    <w:p w14:paraId="40A65DE8" w14:textId="6E78739A" w:rsidR="003725C7" w:rsidRPr="000C5B79" w:rsidRDefault="003725C7" w:rsidP="003725C7">
      <w:pPr>
        <w:numPr>
          <w:ilvl w:val="0"/>
          <w:numId w:val="33"/>
        </w:numPr>
        <w:suppressAutoHyphens/>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rPr>
        <w:t>w = Tassement maximal (m).</w:t>
      </w:r>
    </w:p>
    <w:p w14:paraId="496D5DAE" w14:textId="2B7A9476" w:rsidR="003725C7" w:rsidRPr="000C5B79" w:rsidRDefault="003725C7" w:rsidP="003725C7">
      <w:pPr>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En considérant la contrainte maximale transmise au sol par le radier et les tassements attendus, on retiendra une raideur de sol de</w:t>
      </w:r>
      <w:r w:rsidRPr="000C5B79">
        <w:rPr>
          <w:rFonts w:ascii="Calibri" w:hAnsi="Calibri" w:cs="Calibri"/>
          <w:sz w:val="22"/>
          <w:szCs w:val="22"/>
        </w:rPr>
        <w:t> </w:t>
      </w:r>
      <w:r w:rsidRPr="000C5B79">
        <w:rPr>
          <w:rFonts w:ascii="Gotham Office" w:hAnsi="Gotham Office" w:cs="Verdana"/>
          <w:sz w:val="22"/>
          <w:szCs w:val="22"/>
        </w:rPr>
        <w:t>: k</w:t>
      </w:r>
      <w:r w:rsidRPr="000C5B79">
        <w:rPr>
          <w:rFonts w:ascii="Gotham Office" w:hAnsi="Gotham Office" w:cs="Verdana"/>
          <w:sz w:val="22"/>
          <w:szCs w:val="22"/>
          <w:vertAlign w:val="subscript"/>
        </w:rPr>
        <w:t>v</w:t>
      </w:r>
      <w:r w:rsidRPr="000C5B79">
        <w:rPr>
          <w:rFonts w:ascii="Gotham Office" w:hAnsi="Gotham Office" w:cs="Verdana"/>
          <w:sz w:val="22"/>
          <w:szCs w:val="22"/>
        </w:rPr>
        <w:t xml:space="preserve"> = </w:t>
      </w:r>
      <w:r w:rsidRPr="000C5B79">
        <w:rPr>
          <w:rFonts w:ascii="Gotham Office" w:hAnsi="Gotham Office" w:cs="Verdana"/>
          <w:sz w:val="22"/>
          <w:szCs w:val="22"/>
          <w:highlight w:val="yellow"/>
        </w:rPr>
        <w:t>XX,X</w:t>
      </w:r>
      <w:r w:rsidRPr="000C5B79">
        <w:rPr>
          <w:rFonts w:ascii="Gotham Office" w:hAnsi="Gotham Office" w:cs="Verdana"/>
          <w:sz w:val="22"/>
          <w:szCs w:val="22"/>
        </w:rPr>
        <w:t xml:space="preserve"> MPa/m.</w:t>
      </w:r>
    </w:p>
    <w:p w14:paraId="03AFB23C" w14:textId="77777777" w:rsidR="003725C7" w:rsidRPr="000C5B79" w:rsidRDefault="003725C7" w:rsidP="003725C7">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bookmarkStart w:id="354" w:name="_Hlk29214096"/>
      <w:r w:rsidRPr="000C5B79">
        <w:rPr>
          <w:rFonts w:ascii="Gotham Office" w:hAnsi="Gotham Office"/>
          <w:sz w:val="22"/>
          <w:szCs w:val="22"/>
        </w:rPr>
        <w:t>Conformément à l’amendement de la norme NF P 94-261/A1 «</w:t>
      </w:r>
      <w:r w:rsidRPr="000C5B79">
        <w:rPr>
          <w:rFonts w:ascii="Calibri" w:hAnsi="Calibri" w:cs="Calibri"/>
          <w:sz w:val="22"/>
          <w:szCs w:val="22"/>
        </w:rPr>
        <w:t> </w:t>
      </w:r>
      <w:r w:rsidRPr="000C5B79">
        <w:rPr>
          <w:rFonts w:ascii="Gotham Office" w:hAnsi="Gotham Office"/>
          <w:sz w:val="22"/>
          <w:szCs w:val="22"/>
        </w:rPr>
        <w:t>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le coefficient de r</w:t>
      </w:r>
      <w:r w:rsidRPr="000C5B79">
        <w:rPr>
          <w:rFonts w:ascii="Gotham Office" w:hAnsi="Gotham Office" w:cs="Gotham Office"/>
          <w:sz w:val="22"/>
          <w:szCs w:val="22"/>
        </w:rPr>
        <w:t>é</w:t>
      </w:r>
      <w:r w:rsidRPr="000C5B79">
        <w:rPr>
          <w:rFonts w:ascii="Gotham Office" w:hAnsi="Gotham Office"/>
          <w:sz w:val="22"/>
          <w:szCs w:val="22"/>
        </w:rPr>
        <w:t>action k</w:t>
      </w:r>
      <w:r w:rsidRPr="000C5B79">
        <w:rPr>
          <w:rFonts w:ascii="Gotham Office" w:hAnsi="Gotham Office"/>
          <w:sz w:val="22"/>
          <w:szCs w:val="22"/>
          <w:vertAlign w:val="subscript"/>
        </w:rPr>
        <w:t>v</w:t>
      </w:r>
      <w:r w:rsidRPr="000C5B79">
        <w:rPr>
          <w:rFonts w:ascii="Gotham Office" w:hAnsi="Gotham Office"/>
          <w:sz w:val="22"/>
          <w:szCs w:val="22"/>
        </w:rPr>
        <w:t xml:space="preserve"> peut être évalué à partir de la relation suivante</w:t>
      </w:r>
      <w:r w:rsidRPr="000C5B79">
        <w:rPr>
          <w:rFonts w:ascii="Calibri" w:hAnsi="Calibri" w:cs="Calibri"/>
          <w:sz w:val="22"/>
          <w:szCs w:val="22"/>
        </w:rPr>
        <w:t> </w:t>
      </w:r>
      <w:r w:rsidRPr="000C5B79">
        <w:rPr>
          <w:rFonts w:ascii="Gotham Office" w:hAnsi="Gotham Office"/>
          <w:sz w:val="22"/>
          <w:szCs w:val="22"/>
        </w:rPr>
        <w:t>:</w:t>
      </w:r>
    </w:p>
    <w:p w14:paraId="065548FE" w14:textId="77777777" w:rsidR="003725C7" w:rsidRPr="000C5B79" w:rsidRDefault="003725C7" w:rsidP="001728CF">
      <w:pPr>
        <w:shd w:val="clear" w:color="auto" w:fill="C1E4F5" w:themeFill="accent1" w:themeFillTint="33"/>
        <w:suppressAutoHyphens/>
        <w:autoSpaceDE w:val="0"/>
        <w:autoSpaceDN w:val="0"/>
        <w:spacing w:before="120" w:after="120" w:line="240" w:lineRule="auto"/>
        <w:jc w:val="center"/>
        <w:rPr>
          <w:rFonts w:ascii="Gotham Office" w:hAnsi="Gotham Office" w:cs="Arial"/>
          <w:sz w:val="22"/>
          <w:szCs w:val="22"/>
        </w:rPr>
      </w:pPr>
      <w:r w:rsidRPr="000C5B79">
        <w:rPr>
          <w:rFonts w:ascii="Gotham Office" w:hAnsi="Gotham Office"/>
          <w:noProof/>
          <w:sz w:val="22"/>
          <w:szCs w:val="22"/>
        </w:rPr>
        <w:drawing>
          <wp:inline distT="0" distB="0" distL="0" distR="0" wp14:anchorId="67F76A94" wp14:editId="5F79F19B">
            <wp:extent cx="2247900" cy="718208"/>
            <wp:effectExtent l="0" t="0" r="0" b="5715"/>
            <wp:docPr id="44" name="Image 44" descr="Une image contenant Police, écriture manuscrite, nombr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Police, écriture manuscrite, nombre, texte&#10;&#10;Description générée automatiquement"/>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2247900" cy="718208"/>
                    </a:xfrm>
                    <a:prstGeom prst="rect">
                      <a:avLst/>
                    </a:prstGeom>
                    <a:noFill/>
                    <a:ln>
                      <a:noFill/>
                    </a:ln>
                  </pic:spPr>
                </pic:pic>
              </a:graphicData>
            </a:graphic>
          </wp:inline>
        </w:drawing>
      </w:r>
    </w:p>
    <w:p w14:paraId="10DDFDA9" w14:textId="77777777" w:rsidR="003725C7" w:rsidRPr="000C5B79" w:rsidRDefault="003725C7" w:rsidP="003725C7">
      <w:pPr>
        <w:shd w:val="clear" w:color="auto" w:fill="C1E4F5" w:themeFill="accent1" w:themeFillTint="33"/>
        <w:suppressAutoHyphens/>
        <w:autoSpaceDE w:val="0"/>
        <w:autoSpaceDN w:val="0"/>
        <w:spacing w:before="120" w:after="120" w:line="360" w:lineRule="auto"/>
        <w:jc w:val="both"/>
        <w:rPr>
          <w:rFonts w:ascii="Gotham Office" w:hAnsi="Gotham Office" w:cs="Arial"/>
          <w:sz w:val="22"/>
          <w:szCs w:val="22"/>
        </w:rPr>
      </w:pPr>
      <w:r w:rsidRPr="000C5B79">
        <w:rPr>
          <w:rFonts w:ascii="Gotham Office" w:hAnsi="Gotham Office" w:cs="Arial"/>
          <w:sz w:val="22"/>
          <w:szCs w:val="22"/>
        </w:rPr>
        <w:t>avec</w:t>
      </w:r>
      <w:r w:rsidRPr="000C5B79">
        <w:rPr>
          <w:rFonts w:ascii="Calibri" w:hAnsi="Calibri" w:cs="Calibri"/>
          <w:sz w:val="22"/>
          <w:szCs w:val="22"/>
        </w:rPr>
        <w:t> </w:t>
      </w:r>
      <w:r w:rsidRPr="000C5B79">
        <w:rPr>
          <w:rFonts w:ascii="Gotham Office" w:hAnsi="Gotham Office" w:cs="Arial"/>
          <w:sz w:val="22"/>
          <w:szCs w:val="22"/>
        </w:rPr>
        <w:t>:</w:t>
      </w:r>
    </w:p>
    <w:p w14:paraId="2F58F784" w14:textId="42B6883A"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sz w:val="22"/>
          <w:szCs w:val="22"/>
        </w:rPr>
        <w:t>E</w:t>
      </w:r>
      <w:r w:rsidRPr="000C5B79">
        <w:rPr>
          <w:rFonts w:ascii="Gotham Office" w:hAnsi="Gotham Office"/>
          <w:sz w:val="22"/>
          <w:szCs w:val="22"/>
          <w:vertAlign w:val="subscript"/>
        </w:rPr>
        <w:t>c</w:t>
      </w:r>
      <w:r w:rsidRPr="000C5B79">
        <w:rPr>
          <w:rFonts w:ascii="Gotham Office" w:hAnsi="Gotham Office" w:cs="Tahoma"/>
          <w:sz w:val="22"/>
          <w:szCs w:val="22"/>
        </w:rPr>
        <w:t xml:space="preserve"> : </w:t>
      </w:r>
      <w:r w:rsidRPr="000C5B79">
        <w:rPr>
          <w:rFonts w:ascii="Gotham Office" w:hAnsi="Gotham Office"/>
          <w:sz w:val="22"/>
          <w:szCs w:val="22"/>
        </w:rPr>
        <w:t>module pressiométrique Ménard équivalent correspondant à la zone où les déformations volumétriques sont prépondérantes (zone dite d’influence sphérique),</w:t>
      </w:r>
    </w:p>
    <w:p w14:paraId="031C427F" w14:textId="41207BD7"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sz w:val="22"/>
          <w:szCs w:val="22"/>
        </w:rPr>
        <w:t>E</w:t>
      </w:r>
      <w:r w:rsidRPr="000C5B79">
        <w:rPr>
          <w:rFonts w:ascii="Gotham Office" w:hAnsi="Gotham Office"/>
          <w:sz w:val="22"/>
          <w:szCs w:val="22"/>
          <w:vertAlign w:val="subscript"/>
        </w:rPr>
        <w:t xml:space="preserve">d </w:t>
      </w:r>
      <w:r w:rsidRPr="000C5B79">
        <w:rPr>
          <w:rFonts w:ascii="Gotham Office" w:hAnsi="Gotham Office" w:cs="Tahoma"/>
          <w:sz w:val="22"/>
          <w:szCs w:val="22"/>
        </w:rPr>
        <w:t xml:space="preserve">: </w:t>
      </w:r>
      <w:r w:rsidRPr="000C5B79">
        <w:rPr>
          <w:rFonts w:ascii="Gotham Office" w:hAnsi="Gotham Office"/>
          <w:sz w:val="22"/>
          <w:szCs w:val="22"/>
        </w:rPr>
        <w:t>module pressiométrique Ménard équivalent correspondant à la zone où les déformations de cisaillement sont prépondérantes (zone dite d’influence déviatorique),</w:t>
      </w:r>
    </w:p>
    <w:p w14:paraId="6E2FB6CF" w14:textId="0F0F4273"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sz w:val="22"/>
          <w:szCs w:val="22"/>
        </w:rPr>
        <w:t>B</w:t>
      </w:r>
      <w:r w:rsidRPr="000C5B79">
        <w:rPr>
          <w:rFonts w:ascii="Gotham Office" w:hAnsi="Gotham Office" w:cs="Tahoma"/>
          <w:sz w:val="22"/>
          <w:szCs w:val="22"/>
        </w:rPr>
        <w:t xml:space="preserve"> : </w:t>
      </w:r>
      <w:r w:rsidRPr="000C5B79">
        <w:rPr>
          <w:rFonts w:ascii="Gotham Office" w:hAnsi="Gotham Office"/>
          <w:sz w:val="22"/>
          <w:szCs w:val="22"/>
        </w:rPr>
        <w:t>largeur de la fondation,</w:t>
      </w:r>
    </w:p>
    <w:p w14:paraId="378517A4" w14:textId="3BA96E56"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sz w:val="22"/>
          <w:szCs w:val="22"/>
        </w:rPr>
        <w:t>B</w:t>
      </w:r>
      <w:r w:rsidRPr="000C5B79">
        <w:rPr>
          <w:rFonts w:ascii="Gotham Office" w:hAnsi="Gotham Office"/>
          <w:sz w:val="22"/>
          <w:szCs w:val="22"/>
          <w:vertAlign w:val="subscript"/>
        </w:rPr>
        <w:t>0</w:t>
      </w:r>
      <w:r w:rsidRPr="000C5B79">
        <w:rPr>
          <w:rFonts w:ascii="Calibri" w:hAnsi="Calibri" w:cs="Calibri"/>
          <w:sz w:val="22"/>
          <w:szCs w:val="22"/>
        </w:rPr>
        <w:t> </w:t>
      </w:r>
      <w:r w:rsidRPr="000C5B79">
        <w:rPr>
          <w:rFonts w:ascii="Gotham Office" w:hAnsi="Gotham Office" w:cs="Tahoma"/>
          <w:sz w:val="22"/>
          <w:szCs w:val="22"/>
        </w:rPr>
        <w:t xml:space="preserve">: </w:t>
      </w:r>
      <w:r w:rsidRPr="000C5B79">
        <w:rPr>
          <w:rFonts w:ascii="Gotham Office" w:hAnsi="Gotham Office"/>
          <w:sz w:val="22"/>
          <w:szCs w:val="22"/>
        </w:rPr>
        <w:t>largeur de référence égale à 0,6 m,</w:t>
      </w:r>
    </w:p>
    <w:p w14:paraId="07E8C37A" w14:textId="45F9FB32" w:rsidR="003725C7" w:rsidRPr="000C5B79" w:rsidRDefault="003725C7" w:rsidP="003725C7">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Symbol" w:hAnsi="Symbol"/>
          <w:sz w:val="22"/>
          <w:szCs w:val="22"/>
        </w:rPr>
        <w:t></w:t>
      </w:r>
      <w:r w:rsidRPr="000C5B79">
        <w:rPr>
          <w:rFonts w:ascii="Gotham Office" w:hAnsi="Gotham Office" w:cs="Tahoma"/>
          <w:sz w:val="22"/>
          <w:szCs w:val="22"/>
        </w:rPr>
        <w:t xml:space="preserve"> : </w:t>
      </w:r>
      <w:r w:rsidRPr="000C5B79">
        <w:rPr>
          <w:rFonts w:ascii="Gotham Office" w:hAnsi="Gotham Office"/>
          <w:sz w:val="22"/>
          <w:szCs w:val="22"/>
        </w:rPr>
        <w:t>coefficient rhéologique dépendant de la nature du terrain,</w:t>
      </w:r>
    </w:p>
    <w:p w14:paraId="276C119C" w14:textId="376C6FD4" w:rsidR="003725C7" w:rsidRPr="000C5B79" w:rsidRDefault="003725C7" w:rsidP="002751CE">
      <w:pPr>
        <w:numPr>
          <w:ilvl w:val="0"/>
          <w:numId w:val="33"/>
        </w:numPr>
        <w:shd w:val="clear" w:color="auto" w:fill="C1E4F5" w:themeFill="accent1" w:themeFillTint="33"/>
        <w:suppressAutoHyphens/>
        <w:spacing w:before="120" w:after="120" w:line="360" w:lineRule="auto"/>
        <w:ind w:hanging="436"/>
        <w:jc w:val="both"/>
        <w:rPr>
          <w:rFonts w:ascii="Gotham Office" w:hAnsi="Gotham Office" w:cs="Tahoma"/>
          <w:sz w:val="20"/>
          <w:szCs w:val="20"/>
        </w:rPr>
      </w:pPr>
      <w:r w:rsidRPr="000C5B79">
        <w:rPr>
          <w:rFonts w:ascii="Symbol" w:hAnsi="Symbol"/>
          <w:sz w:val="22"/>
          <w:szCs w:val="22"/>
        </w:rPr>
        <w:t></w:t>
      </w:r>
      <w:r w:rsidRPr="000C5B79">
        <w:rPr>
          <w:rFonts w:ascii="Gotham Office" w:hAnsi="Gotham Office"/>
          <w:sz w:val="22"/>
          <w:szCs w:val="22"/>
          <w:vertAlign w:val="subscript"/>
        </w:rPr>
        <w:t>c</w:t>
      </w:r>
      <w:r w:rsidRPr="000C5B79">
        <w:rPr>
          <w:rFonts w:ascii="Gotham Office" w:hAnsi="Gotham Office"/>
          <w:sz w:val="22"/>
          <w:szCs w:val="22"/>
        </w:rPr>
        <w:t xml:space="preserve"> et </w:t>
      </w:r>
      <w:r w:rsidRPr="000C5B79">
        <w:rPr>
          <w:rFonts w:ascii="Symbol" w:hAnsi="Symbol"/>
          <w:sz w:val="22"/>
          <w:szCs w:val="22"/>
        </w:rPr>
        <w:t></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xml:space="preserve">: </w:t>
      </w:r>
      <w:r w:rsidRPr="000C5B79">
        <w:rPr>
          <w:rFonts w:ascii="Gotham Office" w:hAnsi="Gotham Office"/>
          <w:sz w:val="22"/>
          <w:szCs w:val="22"/>
        </w:rPr>
        <w:t>coefficients de forme.</w:t>
      </w:r>
      <w:r w:rsidRPr="000C5B79">
        <w:rPr>
          <w:rFonts w:ascii="Gotham Office" w:hAnsi="Gotham Office"/>
          <w:sz w:val="20"/>
          <w:szCs w:val="20"/>
          <w:lang w:eastAsia="x-none"/>
        </w:rPr>
        <w:br w:type="page"/>
      </w:r>
    </w:p>
    <w:p w14:paraId="183E9B1B" w14:textId="28CEFA7B" w:rsidR="003725C7" w:rsidRPr="000C5B79" w:rsidRDefault="003725C7" w:rsidP="003725C7">
      <w:pPr>
        <w:shd w:val="clear" w:color="auto" w:fill="C1E4F5" w:themeFill="accent1" w:themeFillTint="33"/>
        <w:suppressAutoHyphens/>
        <w:spacing w:before="120" w:after="120" w:line="360" w:lineRule="auto"/>
        <w:jc w:val="both"/>
        <w:rPr>
          <w:rFonts w:ascii="Gotham Office" w:hAnsi="Gotham Office" w:cs="Calibri"/>
          <w:sz w:val="22"/>
          <w:szCs w:val="22"/>
          <w:lang w:eastAsia="x-none"/>
        </w:rPr>
      </w:pPr>
      <w:r w:rsidRPr="000C5B79">
        <w:rPr>
          <w:rFonts w:ascii="Gotham Office" w:hAnsi="Gotham Office"/>
          <w:sz w:val="22"/>
          <w:szCs w:val="22"/>
          <w:lang w:eastAsia="x-none"/>
        </w:rPr>
        <w:t>Les paramètres suivants ont été déterminés en fonction de la géométrie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radier</w:t>
      </w:r>
      <w:r w:rsidRPr="000C5B79">
        <w:rPr>
          <w:rFonts w:ascii="Gotham Office" w:hAnsi="Gotham Office"/>
          <w:sz w:val="22"/>
          <w:szCs w:val="22"/>
          <w:highlight w:val="yellow"/>
          <w:lang w:eastAsia="x-none"/>
        </w:rPr>
        <w:t>(s)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0" w:type="auto"/>
        <w:jc w:val="center"/>
        <w:tblCellMar>
          <w:left w:w="0" w:type="dxa"/>
          <w:right w:w="0" w:type="dxa"/>
        </w:tblCellMar>
        <w:tblLook w:val="04A0" w:firstRow="1" w:lastRow="0" w:firstColumn="1" w:lastColumn="0" w:noHBand="0" w:noVBand="1"/>
      </w:tblPr>
      <w:tblGrid>
        <w:gridCol w:w="1396"/>
        <w:gridCol w:w="1396"/>
        <w:gridCol w:w="1396"/>
        <w:gridCol w:w="1396"/>
        <w:gridCol w:w="1396"/>
        <w:gridCol w:w="1396"/>
      </w:tblGrid>
      <w:tr w:rsidR="003725C7" w:rsidRPr="000C5B79" w14:paraId="42F6018C" w14:textId="77777777">
        <w:trPr>
          <w:jc w:val="center"/>
        </w:trPr>
        <w:tc>
          <w:tcPr>
            <w:tcW w:w="1396"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34D1104F" w14:textId="498AA93B"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Bâtiment</w:t>
            </w:r>
            <w:r w:rsidRPr="000C5B79">
              <w:rPr>
                <w:rFonts w:ascii="Gotham Office" w:hAnsi="Gotham Office"/>
                <w:b/>
                <w:bCs/>
                <w:sz w:val="18"/>
                <w:szCs w:val="18"/>
              </w:rPr>
              <w:br/>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36B74B3"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L</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C68D43D"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3CA3008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λ</w:t>
            </w:r>
            <w:r w:rsidRPr="000C5B79">
              <w:rPr>
                <w:rFonts w:ascii="Gotham Office" w:hAnsi="Gotham Office"/>
                <w:b/>
                <w:bCs/>
                <w:sz w:val="18"/>
                <w:szCs w:val="18"/>
                <w:vertAlign w:val="subscript"/>
              </w:rPr>
              <w:t>c</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54570E42"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λ</w:t>
            </w:r>
            <w:r w:rsidRPr="000C5B79">
              <w:rPr>
                <w:rFonts w:ascii="Gotham Office" w:hAnsi="Gotham Office"/>
                <w:b/>
                <w:bCs/>
                <w:sz w:val="18"/>
                <w:szCs w:val="18"/>
                <w:vertAlign w:val="subscript"/>
              </w:rPr>
              <w:t>d</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ACAD91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w:t>
            </w:r>
            <w:r w:rsidRPr="000C5B79">
              <w:rPr>
                <w:rFonts w:ascii="Gotham Office" w:hAnsi="Gotham Office"/>
                <w:b/>
                <w:bCs/>
                <w:sz w:val="18"/>
                <w:szCs w:val="18"/>
                <w:vertAlign w:val="subscript"/>
              </w:rPr>
              <w:t>o</w:t>
            </w:r>
          </w:p>
        </w:tc>
      </w:tr>
      <w:tr w:rsidR="003725C7" w:rsidRPr="000C5B79" w14:paraId="0030AB3D" w14:textId="77777777">
        <w:trPr>
          <w:jc w:val="center"/>
        </w:trPr>
        <w:tc>
          <w:tcPr>
            <w:tcW w:w="13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A61D51"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69BF94E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75BF374E"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43B994AF"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4189E666"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6258B55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0,6</w:t>
            </w:r>
          </w:p>
        </w:tc>
      </w:tr>
    </w:tbl>
    <w:p w14:paraId="6625E939" w14:textId="77777777" w:rsidR="003725C7" w:rsidRPr="000C5B79" w:rsidRDefault="003725C7" w:rsidP="003725C7">
      <w:pPr>
        <w:shd w:val="clear" w:color="auto" w:fill="C1E4F5" w:themeFill="accent1" w:themeFillTint="33"/>
        <w:suppressAutoHyphens/>
        <w:spacing w:before="120" w:after="120" w:line="360" w:lineRule="auto"/>
        <w:jc w:val="both"/>
        <w:rPr>
          <w:rFonts w:ascii="Gotham Office" w:hAnsi="Gotham Office" w:cs="Calibri"/>
          <w:sz w:val="22"/>
          <w:szCs w:val="22"/>
          <w:lang w:eastAsia="x-none"/>
        </w:rPr>
      </w:pPr>
      <w:r w:rsidRPr="000C5B79">
        <w:rPr>
          <w:rFonts w:ascii="Gotham Office" w:hAnsi="Gotham Office"/>
          <w:sz w:val="22"/>
          <w:szCs w:val="22"/>
          <w:lang w:eastAsia="x-none"/>
        </w:rPr>
        <w:t xml:space="preserve">Les paramètres suivants ont été déterminés d’après les sondages pressiométriques </w:t>
      </w:r>
      <w:r w:rsidRPr="000C5B79">
        <w:rPr>
          <w:rFonts w:ascii="Gotham Office" w:hAnsi="Gotham Office"/>
          <w:sz w:val="22"/>
          <w:szCs w:val="22"/>
          <w:lang w:eastAsia="x-none"/>
        </w:rPr>
        <w:br/>
        <w:t>réalisés :</w:t>
      </w:r>
    </w:p>
    <w:tbl>
      <w:tblPr>
        <w:tblW w:w="0" w:type="auto"/>
        <w:jc w:val="center"/>
        <w:tblCellMar>
          <w:left w:w="0" w:type="dxa"/>
          <w:right w:w="0" w:type="dxa"/>
        </w:tblCellMar>
        <w:tblLook w:val="04A0" w:firstRow="1" w:lastRow="0" w:firstColumn="1" w:lastColumn="0" w:noHBand="0" w:noVBand="1"/>
      </w:tblPr>
      <w:tblGrid>
        <w:gridCol w:w="1396"/>
        <w:gridCol w:w="1396"/>
        <w:gridCol w:w="1396"/>
        <w:gridCol w:w="1396"/>
      </w:tblGrid>
      <w:tr w:rsidR="003725C7" w:rsidRPr="000C5B79" w14:paraId="2F265C96" w14:textId="77777777">
        <w:trPr>
          <w:jc w:val="center"/>
        </w:trPr>
        <w:tc>
          <w:tcPr>
            <w:tcW w:w="1396"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57711409" w14:textId="57E35821"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Bâtiment</w:t>
            </w:r>
            <w:r w:rsidRPr="000C5B79">
              <w:rPr>
                <w:rFonts w:ascii="Gotham Office" w:hAnsi="Gotham Office"/>
                <w:b/>
                <w:bCs/>
                <w:sz w:val="18"/>
                <w:szCs w:val="18"/>
              </w:rPr>
              <w:br/>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281A8DD0"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α</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1DBF37A9"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w:t>
            </w:r>
            <w:r w:rsidRPr="000C5B79">
              <w:rPr>
                <w:rFonts w:ascii="Gotham Office" w:hAnsi="Gotham Office"/>
                <w:b/>
                <w:bCs/>
                <w:sz w:val="18"/>
                <w:szCs w:val="18"/>
                <w:vertAlign w:val="subscript"/>
              </w:rPr>
              <w:t xml:space="preserve">c </w:t>
            </w:r>
            <w:r w:rsidRPr="000C5B79">
              <w:rPr>
                <w:rFonts w:ascii="Gotham Office" w:hAnsi="Gotham Office"/>
                <w:b/>
                <w:bCs/>
                <w:sz w:val="18"/>
                <w:szCs w:val="18"/>
              </w:rPr>
              <w:t>(kPa)</w:t>
            </w:r>
          </w:p>
        </w:tc>
        <w:tc>
          <w:tcPr>
            <w:tcW w:w="139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BC712BB"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w:t>
            </w:r>
            <w:r w:rsidRPr="000C5B79">
              <w:rPr>
                <w:rFonts w:ascii="Gotham Office" w:hAnsi="Gotham Office"/>
                <w:b/>
                <w:bCs/>
                <w:sz w:val="18"/>
                <w:szCs w:val="18"/>
                <w:vertAlign w:val="subscript"/>
              </w:rPr>
              <w:t>d</w:t>
            </w:r>
            <w:r w:rsidRPr="000C5B79">
              <w:rPr>
                <w:rFonts w:ascii="Gotham Office" w:hAnsi="Gotham Office"/>
                <w:b/>
                <w:bCs/>
                <w:sz w:val="18"/>
                <w:szCs w:val="18"/>
              </w:rPr>
              <w:t xml:space="preserve"> (kPa)</w:t>
            </w:r>
          </w:p>
        </w:tc>
      </w:tr>
      <w:tr w:rsidR="003725C7" w:rsidRPr="000C5B79" w14:paraId="0C25B3AB" w14:textId="77777777">
        <w:trPr>
          <w:jc w:val="center"/>
        </w:trPr>
        <w:tc>
          <w:tcPr>
            <w:tcW w:w="139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DBAB95C"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2F65FA94"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396" w:type="dxa"/>
            <w:tcBorders>
              <w:top w:val="nil"/>
              <w:left w:val="nil"/>
              <w:bottom w:val="single" w:sz="8" w:space="0" w:color="auto"/>
              <w:right w:val="single" w:sz="8" w:space="0" w:color="auto"/>
            </w:tcBorders>
            <w:tcMar>
              <w:top w:w="0" w:type="dxa"/>
              <w:left w:w="108" w:type="dxa"/>
              <w:bottom w:w="0" w:type="dxa"/>
              <w:right w:w="108" w:type="dxa"/>
            </w:tcMar>
          </w:tcPr>
          <w:p w14:paraId="764AD8DA"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XXX</w:t>
            </w:r>
          </w:p>
        </w:tc>
        <w:tc>
          <w:tcPr>
            <w:tcW w:w="1396" w:type="dxa"/>
            <w:tcBorders>
              <w:top w:val="nil"/>
              <w:left w:val="nil"/>
              <w:bottom w:val="single" w:sz="8" w:space="0" w:color="auto"/>
              <w:right w:val="single" w:sz="8" w:space="0" w:color="auto"/>
            </w:tcBorders>
            <w:tcMar>
              <w:top w:w="0" w:type="dxa"/>
              <w:left w:w="108" w:type="dxa"/>
              <w:bottom w:w="0" w:type="dxa"/>
              <w:right w:w="108" w:type="dxa"/>
            </w:tcMar>
            <w:vAlign w:val="center"/>
          </w:tcPr>
          <w:p w14:paraId="306E2246"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XXX</w:t>
            </w:r>
          </w:p>
        </w:tc>
      </w:tr>
    </w:tbl>
    <w:p w14:paraId="1794E98E" w14:textId="3399991C" w:rsidR="003725C7" w:rsidRPr="000C5B79" w:rsidRDefault="003725C7" w:rsidP="003725C7">
      <w:pPr>
        <w:shd w:val="clear" w:color="auto" w:fill="C1E4F5" w:themeFill="accent1" w:themeFillTint="33"/>
        <w:suppressAutoHyphens/>
        <w:spacing w:before="120" w:after="120" w:line="360" w:lineRule="auto"/>
        <w:jc w:val="both"/>
        <w:rPr>
          <w:rFonts w:ascii="Gotham Office" w:hAnsi="Gotham Office" w:cs="Calibri"/>
          <w:sz w:val="22"/>
          <w:szCs w:val="22"/>
          <w:lang w:eastAsia="ja-JP"/>
        </w:rPr>
      </w:pPr>
      <w:r w:rsidRPr="000C5B79">
        <w:rPr>
          <w:rFonts w:ascii="Gotham Office" w:hAnsi="Gotham Office"/>
          <w:sz w:val="22"/>
          <w:szCs w:val="22"/>
        </w:rPr>
        <w:t>D’après la formule, le coefficient de réaction du sol k</w:t>
      </w:r>
      <w:r w:rsidRPr="000C5B79">
        <w:rPr>
          <w:rFonts w:ascii="Gotham Office" w:hAnsi="Gotham Office"/>
          <w:sz w:val="22"/>
          <w:szCs w:val="22"/>
          <w:vertAlign w:val="subscript"/>
        </w:rPr>
        <w:t>v</w:t>
      </w:r>
      <w:r w:rsidRPr="000C5B79">
        <w:rPr>
          <w:rFonts w:ascii="Gotham Office" w:hAnsi="Gotham Office"/>
          <w:sz w:val="22"/>
          <w:szCs w:val="22"/>
        </w:rPr>
        <w:t xml:space="preserve"> au droit du</w:t>
      </w:r>
      <w:r w:rsidRPr="000C5B79">
        <w:rPr>
          <w:rFonts w:ascii="Gotham Office" w:hAnsi="Gotham Office"/>
          <w:sz w:val="22"/>
          <w:szCs w:val="22"/>
          <w:highlight w:val="yellow"/>
        </w:rPr>
        <w:t>/de chaque</w:t>
      </w:r>
      <w:r w:rsidRPr="000C5B79">
        <w:rPr>
          <w:rFonts w:ascii="Gotham Office" w:hAnsi="Gotham Office"/>
          <w:sz w:val="22"/>
          <w:szCs w:val="22"/>
        </w:rPr>
        <w:t xml:space="preserve"> bâtiment</w:t>
      </w:r>
      <w:r w:rsidRPr="000C5B79">
        <w:rPr>
          <w:rFonts w:ascii="Gotham Office" w:hAnsi="Gotham Office"/>
          <w:sz w:val="22"/>
          <w:szCs w:val="22"/>
          <w:highlight w:val="yellow"/>
        </w:rPr>
        <w:t>/ouvrage</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rPr>
        <w:t xml:space="preserve"> est résumé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CellMar>
          <w:left w:w="0" w:type="dxa"/>
          <w:right w:w="0" w:type="dxa"/>
        </w:tblCellMar>
        <w:tblLook w:val="04A0" w:firstRow="1" w:lastRow="0" w:firstColumn="1" w:lastColumn="0" w:noHBand="0" w:noVBand="1"/>
      </w:tblPr>
      <w:tblGrid>
        <w:gridCol w:w="2260"/>
        <w:gridCol w:w="2552"/>
      </w:tblGrid>
      <w:tr w:rsidR="003725C7" w:rsidRPr="000C5B79" w14:paraId="591E1AE3" w14:textId="77777777">
        <w:trPr>
          <w:jc w:val="center"/>
        </w:trPr>
        <w:tc>
          <w:tcPr>
            <w:tcW w:w="2260"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46D0A070" w14:textId="5EC2EBC2"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Bâtiment</w:t>
            </w:r>
            <w:r w:rsidRPr="000C5B79">
              <w:rPr>
                <w:rFonts w:ascii="Gotham Office" w:hAnsi="Gotham Office"/>
                <w:b/>
                <w:bCs/>
                <w:sz w:val="18"/>
                <w:szCs w:val="18"/>
                <w:highlight w:val="yellow"/>
              </w:rPr>
              <w:t>/Ouvrage</w:t>
            </w:r>
            <w:r w:rsidRPr="000C5B79">
              <w:rPr>
                <w:rFonts w:ascii="Gotham Office" w:hAnsi="Gotham Office"/>
                <w:b/>
                <w:bCs/>
                <w:sz w:val="18"/>
                <w:szCs w:val="18"/>
              </w:rPr>
              <w:t xml:space="preserve"> </w:t>
            </w:r>
            <w:r w:rsidRPr="000C5B79">
              <w:rPr>
                <w:rFonts w:ascii="Gotham Office" w:hAnsi="Gotham Office"/>
                <w:b/>
                <w:bCs/>
                <w:sz w:val="18"/>
                <w:szCs w:val="18"/>
                <w:highlight w:val="yellow"/>
              </w:rPr>
              <w:t>X</w:t>
            </w:r>
          </w:p>
        </w:tc>
        <w:tc>
          <w:tcPr>
            <w:tcW w:w="2552"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4CA7B6D6"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lang w:eastAsia="ja-JP"/>
              </w:rPr>
              <w:t>k</w:t>
            </w:r>
            <w:r w:rsidRPr="000C5B79">
              <w:rPr>
                <w:rFonts w:ascii="Gotham Office" w:hAnsi="Gotham Office"/>
                <w:b/>
                <w:bCs/>
                <w:sz w:val="18"/>
                <w:szCs w:val="18"/>
                <w:vertAlign w:val="subscript"/>
                <w:lang w:eastAsia="ja-JP"/>
              </w:rPr>
              <w:t xml:space="preserve">v </w:t>
            </w:r>
            <w:r w:rsidRPr="000C5B79">
              <w:rPr>
                <w:rFonts w:ascii="Gotham Office" w:hAnsi="Gotham Office"/>
                <w:b/>
                <w:bCs/>
                <w:sz w:val="18"/>
                <w:szCs w:val="18"/>
                <w:lang w:eastAsia="ja-JP"/>
              </w:rPr>
              <w:t>(MPa/m)</w:t>
            </w:r>
          </w:p>
        </w:tc>
      </w:tr>
      <w:tr w:rsidR="003725C7" w:rsidRPr="000C5B79" w14:paraId="66EB3259" w14:textId="77777777">
        <w:trPr>
          <w:jc w:val="center"/>
        </w:trPr>
        <w:tc>
          <w:tcPr>
            <w:tcW w:w="226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FA6CEC"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2552" w:type="dxa"/>
            <w:tcBorders>
              <w:top w:val="nil"/>
              <w:left w:val="nil"/>
              <w:bottom w:val="single" w:sz="8" w:space="0" w:color="auto"/>
              <w:right w:val="single" w:sz="8" w:space="0" w:color="auto"/>
            </w:tcBorders>
            <w:tcMar>
              <w:top w:w="0" w:type="dxa"/>
              <w:left w:w="108" w:type="dxa"/>
              <w:bottom w:w="0" w:type="dxa"/>
              <w:right w:w="108" w:type="dxa"/>
            </w:tcMar>
            <w:vAlign w:val="center"/>
          </w:tcPr>
          <w:p w14:paraId="0C31A09C" w14:textId="77777777" w:rsidR="003725C7" w:rsidRPr="000C5B79" w:rsidRDefault="003725C7" w:rsidP="003725C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35E61864" w14:textId="3CE0FD0C" w:rsidR="003725C7" w:rsidRPr="000C5B79" w:rsidRDefault="003725C7" w:rsidP="00CE6544">
      <w:pPr>
        <w:pStyle w:val="Heading3"/>
      </w:pPr>
      <w:bookmarkStart w:id="355" w:name="_Toc219037968"/>
      <w:bookmarkEnd w:id="354"/>
      <w:r w:rsidRPr="00CE6544">
        <w:rPr>
          <w:shd w:val="clear" w:color="auto" w:fill="auto"/>
        </w:rPr>
        <w:t>Sujétions d’exécutions</w:t>
      </w:r>
      <w:bookmarkEnd w:id="355"/>
    </w:p>
    <w:p w14:paraId="592CC51A" w14:textId="77777777" w:rsidR="003725C7" w:rsidRPr="000C5B79" w:rsidRDefault="003725C7" w:rsidP="003725C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d'une solution de fondations superficielles par radier devra être conforme aux documents en vigueur.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2592499E" w14:textId="77777777" w:rsidR="003725C7" w:rsidRPr="000C5B79" w:rsidRDefault="003725C7" w:rsidP="003725C7">
      <w:pPr>
        <w:numPr>
          <w:ilvl w:val="0"/>
          <w:numId w:val="72"/>
        </w:numPr>
        <w:tabs>
          <w:tab w:val="num" w:pos="567"/>
        </w:tabs>
        <w:suppressAutoHyphens/>
        <w:spacing w:before="120" w:after="120" w:line="360" w:lineRule="auto"/>
        <w:ind w:left="567" w:hanging="283"/>
        <w:jc w:val="both"/>
        <w:rPr>
          <w:rFonts w:ascii="Gotham Office" w:hAnsi="Gotham Office"/>
          <w:sz w:val="22"/>
          <w:szCs w:val="22"/>
        </w:rPr>
      </w:pPr>
      <w:r w:rsidRPr="000C5B79">
        <w:rPr>
          <w:rFonts w:ascii="Gotham Office" w:hAnsi="Gotham Office"/>
          <w:sz w:val="22"/>
          <w:szCs w:val="22"/>
        </w:rPr>
        <w:t>La réalisation et finition soignées de la fouille et du fond de fouille,</w:t>
      </w:r>
    </w:p>
    <w:p w14:paraId="781EFDB3" w14:textId="77777777" w:rsidR="003725C7" w:rsidRPr="000C5B79" w:rsidRDefault="003725C7" w:rsidP="003725C7">
      <w:pPr>
        <w:numPr>
          <w:ilvl w:val="0"/>
          <w:numId w:val="72"/>
        </w:numPr>
        <w:tabs>
          <w:tab w:val="num" w:pos="567"/>
        </w:tabs>
        <w:suppressAutoHyphens/>
        <w:spacing w:before="120" w:after="120" w:line="360" w:lineRule="auto"/>
        <w:ind w:left="567" w:hanging="283"/>
        <w:jc w:val="both"/>
        <w:rPr>
          <w:rFonts w:ascii="Gotham Office" w:hAnsi="Gotham Office"/>
          <w:sz w:val="22"/>
          <w:szCs w:val="22"/>
        </w:rPr>
      </w:pPr>
      <w:r w:rsidRPr="000C5B79">
        <w:rPr>
          <w:rFonts w:ascii="Gotham Office" w:hAnsi="Gotham Office"/>
          <w:sz w:val="22"/>
          <w:szCs w:val="22"/>
        </w:rPr>
        <w:t>L’homogénéité du fond de fouille du projet sera soigneusement vérifiée. Dans le cas de présence de terrains remaniés et/ou de faible compacité au niveau du fond de fouille, ces derniers devront être purgés et remplacés par des matériaux granulaires insensibles à l’eau,</w:t>
      </w:r>
    </w:p>
    <w:p w14:paraId="57F7AAEC" w14:textId="77777777" w:rsidR="003725C7" w:rsidRPr="000C5B79" w:rsidRDefault="003725C7" w:rsidP="003725C7">
      <w:pPr>
        <w:numPr>
          <w:ilvl w:val="0"/>
          <w:numId w:val="72"/>
        </w:numPr>
        <w:tabs>
          <w:tab w:val="num" w:pos="567"/>
        </w:tabs>
        <w:suppressAutoHyphens/>
        <w:spacing w:before="120" w:after="120" w:line="360" w:lineRule="auto"/>
        <w:ind w:left="567" w:hanging="283"/>
        <w:jc w:val="both"/>
        <w:rPr>
          <w:rFonts w:ascii="Gotham Office" w:hAnsi="Gotham Office"/>
          <w:sz w:val="22"/>
          <w:szCs w:val="22"/>
          <w:highlight w:val="yellow"/>
        </w:rPr>
      </w:pPr>
      <w:r w:rsidRPr="000C5B79">
        <w:rPr>
          <w:rFonts w:ascii="Gotham Office" w:hAnsi="Gotham Office"/>
          <w:sz w:val="22"/>
          <w:szCs w:val="22"/>
          <w:highlight w:val="yellow"/>
        </w:rPr>
        <w:t xml:space="preserve">Des surépaisseurs locales de </w:t>
      </w:r>
      <w:r w:rsidRPr="000C5B79">
        <w:rPr>
          <w:rFonts w:ascii="Gotham Office" w:hAnsi="Gotham Office"/>
          <w:i/>
          <w:sz w:val="22"/>
          <w:szCs w:val="22"/>
          <w:highlight w:val="yellow"/>
        </w:rPr>
        <w:t xml:space="preserve">Remblais </w:t>
      </w:r>
      <w:r w:rsidRPr="000C5B79">
        <w:rPr>
          <w:rFonts w:ascii="Gotham Office" w:hAnsi="Gotham Office"/>
          <w:sz w:val="22"/>
          <w:szCs w:val="22"/>
          <w:highlight w:val="yellow"/>
        </w:rPr>
        <w:t>peuvent être rencontrés. Ces matériaux devront être purgés et substitués par des matériaux granulaires et insensibles à l’eau avant la mise en œuvre du/des radier(s),</w:t>
      </w:r>
    </w:p>
    <w:p w14:paraId="50592A30" w14:textId="34A2C8AE" w:rsidR="00D83464" w:rsidRPr="000C5B79" w:rsidRDefault="003725C7">
      <w:pPr>
        <w:numPr>
          <w:ilvl w:val="0"/>
          <w:numId w:val="72"/>
        </w:numPr>
        <w:tabs>
          <w:tab w:val="num" w:pos="567"/>
        </w:tabs>
        <w:suppressAutoHyphens/>
        <w:spacing w:before="120" w:after="120" w:line="360" w:lineRule="auto"/>
        <w:ind w:left="567" w:hanging="283"/>
        <w:jc w:val="both"/>
        <w:rPr>
          <w:rFonts w:ascii="Gotham Office" w:hAnsi="Gotham Office"/>
          <w:sz w:val="20"/>
          <w:szCs w:val="20"/>
        </w:rPr>
      </w:pPr>
      <w:r w:rsidRPr="000C5B79">
        <w:rPr>
          <w:rFonts w:ascii="Gotham Office" w:hAnsi="Gotham Office"/>
          <w:sz w:val="22"/>
          <w:szCs w:val="22"/>
        </w:rPr>
        <w:t>Des blocs indurés peuvent être rencontrés lors des travaux de terrassement, nécessitant l’utilisation d’outils adaptés.</w:t>
      </w:r>
      <w:r w:rsidR="00D83464" w:rsidRPr="000C5B79">
        <w:rPr>
          <w:rFonts w:ascii="Gotham Office" w:hAnsi="Gotham Office"/>
          <w:sz w:val="20"/>
          <w:szCs w:val="20"/>
        </w:rPr>
        <w:br w:type="page"/>
      </w:r>
    </w:p>
    <w:p w14:paraId="348457CD" w14:textId="7B231FC7" w:rsidR="003725C7" w:rsidRPr="000C5B79" w:rsidRDefault="003725C7" w:rsidP="00F303A5">
      <w:pPr>
        <w:pStyle w:val="Heading1"/>
        <w:rPr>
          <w:rStyle w:val="SubtleEmphasis"/>
        </w:rPr>
      </w:pPr>
      <w:bookmarkStart w:id="356" w:name="_Toc219037969"/>
      <w:r w:rsidRPr="000C5B79">
        <w:rPr>
          <w:rStyle w:val="SubtleEmphasis"/>
        </w:rPr>
        <w:t>Reprise en sous-œuvre au niveau d</w:t>
      </w:r>
      <w:r w:rsidR="00D83464" w:rsidRPr="000C5B79">
        <w:rPr>
          <w:rStyle w:val="SubtleEmphasis"/>
        </w:rPr>
        <w:t>u</w:t>
      </w:r>
      <w:r w:rsidR="00D83464" w:rsidRPr="000C5B79">
        <w:rPr>
          <w:rStyle w:val="SubtleEmphasis"/>
          <w:highlight w:val="yellow"/>
        </w:rPr>
        <w:t>/de</w:t>
      </w:r>
      <w:r w:rsidRPr="000C5B79">
        <w:rPr>
          <w:rStyle w:val="SubtleEmphasis"/>
          <w:highlight w:val="yellow"/>
        </w:rPr>
        <w:t>s</w:t>
      </w:r>
      <w:r w:rsidRPr="000C5B79">
        <w:rPr>
          <w:rStyle w:val="SubtleEmphasis"/>
        </w:rPr>
        <w:t xml:space="preserve"> bâtiment</w:t>
      </w:r>
      <w:r w:rsidR="00D83464" w:rsidRPr="000C5B79">
        <w:rPr>
          <w:rStyle w:val="SubtleEmphasis"/>
          <w:highlight w:val="yellow"/>
        </w:rPr>
        <w:t>(</w:t>
      </w:r>
      <w:r w:rsidRPr="000C5B79">
        <w:rPr>
          <w:rStyle w:val="SubtleEmphasis"/>
          <w:highlight w:val="yellow"/>
        </w:rPr>
        <w:t>s</w:t>
      </w:r>
      <w:r w:rsidR="00D83464" w:rsidRPr="000C5B79">
        <w:rPr>
          <w:rStyle w:val="SubtleEmphasis"/>
          <w:highlight w:val="yellow"/>
        </w:rPr>
        <w:t>)</w:t>
      </w:r>
      <w:r w:rsidRPr="000C5B79">
        <w:rPr>
          <w:rStyle w:val="SubtleEmphasis"/>
        </w:rPr>
        <w:t xml:space="preserve"> mitoyen</w:t>
      </w:r>
      <w:r w:rsidR="00D83464" w:rsidRPr="000C5B79">
        <w:rPr>
          <w:rStyle w:val="SubtleEmphasis"/>
          <w:highlight w:val="yellow"/>
        </w:rPr>
        <w:t>(</w:t>
      </w:r>
      <w:r w:rsidRPr="000C5B79">
        <w:rPr>
          <w:rStyle w:val="SubtleEmphasis"/>
          <w:highlight w:val="yellow"/>
        </w:rPr>
        <w:t>s</w:t>
      </w:r>
      <w:r w:rsidR="00D83464" w:rsidRPr="000C5B79">
        <w:rPr>
          <w:rStyle w:val="SubtleEmphasis"/>
          <w:highlight w:val="yellow"/>
        </w:rPr>
        <w:t>)</w:t>
      </w:r>
      <w:bookmarkEnd w:id="356"/>
    </w:p>
    <w:p w14:paraId="5DAF5AAC" w14:textId="7C6C7E19"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de la présence de débord, le BET Structure de l’entreprise prévoit d’araser celles-ci afin de pouvoir réaliser les voiles contre les mitoyens.</w:t>
      </w:r>
    </w:p>
    <w:p w14:paraId="2B365F10"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cela, une reprise en sous-œuvre des fondations mitoyennes sera nécessaire afin de compenser la surface de fondation supprimée.</w:t>
      </w:r>
    </w:p>
    <w:p w14:paraId="146909B6" w14:textId="0B2BB9D6" w:rsidR="003725C7" w:rsidRPr="000C5B79" w:rsidRDefault="00D83464" w:rsidP="00D83464">
      <w:pPr>
        <w:pStyle w:val="Heading2"/>
      </w:pPr>
      <w:bookmarkStart w:id="357" w:name="_Toc219037970"/>
      <w:r w:rsidRPr="000C5B79">
        <w:t>Principe de reprise en sous-œuvre</w:t>
      </w:r>
      <w:bookmarkEnd w:id="357"/>
    </w:p>
    <w:p w14:paraId="62D0EBF5" w14:textId="42FCEB0B"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reprise en sous-œuvre pourra être effectuée par le biais d’une semelle filante réalisée sous la longrine existante par la technique de puits blindée, effectués par plots alternés afin d’éviter toute déstabilisation et/ou déplacement des fondations mitoyennes existantes.</w:t>
      </w:r>
    </w:p>
    <w:p w14:paraId="03F8FC36"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travaux de reprise en sous-œuvre des fondations existantes ne devront pas déstabiliser le bâtiment existant et ouvrages mitoyens.</w:t>
      </w:r>
    </w:p>
    <w:p w14:paraId="01F04DCE"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largeur des plots sera limitée à 2,0 m. Il s’agit de dimensions maximales à ne pas dépasser. Ces dimensions pourront être réduites en fonction de la tenue des terres dès les premières ouvertures.</w:t>
      </w:r>
    </w:p>
    <w:p w14:paraId="7AE5956C"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Ces travaux devront donc faire l'objet d'un plan d'assurance qualité strict par l'entreprise avec plan de contrôle interne rigoureux.</w:t>
      </w:r>
    </w:p>
    <w:p w14:paraId="3ADAA662" w14:textId="77777777" w:rsidR="00D83464" w:rsidRPr="000C5B79" w:rsidRDefault="00D83464" w:rsidP="00D83464">
      <w:pPr>
        <w:suppressAutoHyphens/>
        <w:spacing w:before="120" w:after="120" w:line="360" w:lineRule="auto"/>
        <w:jc w:val="both"/>
        <w:rPr>
          <w:rFonts w:ascii="Gotham Office" w:hAnsi="Gotham Office"/>
          <w:sz w:val="20"/>
          <w:szCs w:val="20"/>
        </w:rPr>
      </w:pPr>
    </w:p>
    <w:p w14:paraId="06FF581B" w14:textId="0CE3B6B0" w:rsidR="00D83464" w:rsidRPr="000C5B79" w:rsidRDefault="00D83464">
      <w:pPr>
        <w:rPr>
          <w:rFonts w:ascii="Gotham Office" w:hAnsi="Gotham Office"/>
          <w:sz w:val="20"/>
          <w:szCs w:val="20"/>
        </w:rPr>
      </w:pPr>
      <w:r w:rsidRPr="000C5B79">
        <w:rPr>
          <w:rFonts w:ascii="Gotham Office" w:hAnsi="Gotham Office"/>
          <w:sz w:val="20"/>
          <w:szCs w:val="20"/>
        </w:rPr>
        <w:br w:type="page"/>
      </w:r>
    </w:p>
    <w:p w14:paraId="54A25C47" w14:textId="77777777" w:rsidR="00D83464" w:rsidRPr="000C5B79" w:rsidRDefault="00D83464" w:rsidP="001728CF">
      <w:pPr>
        <w:suppressAutoHyphens/>
        <w:spacing w:before="120" w:after="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200ACA69" wp14:editId="086CEC32">
            <wp:extent cx="4912432" cy="3371461"/>
            <wp:effectExtent l="38100" t="38100" r="40640" b="38735"/>
            <wp:docPr id="1898065564" name="Image 1898065564" descr="Une image contenant croquis, dessin, diagramme,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5564" name="Image 1898065564" descr="Une image contenant croquis, dessin, diagramme, Dessin technique&#10;&#10;Description générée automatiquement"/>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929066" cy="3382877"/>
                    </a:xfrm>
                    <a:prstGeom prst="rect">
                      <a:avLst/>
                    </a:prstGeom>
                    <a:noFill/>
                    <a:ln w="28575" cmpd="sng">
                      <a:solidFill>
                        <a:srgbClr val="EE0000"/>
                      </a:solidFill>
                      <a:miter lim="800000"/>
                      <a:headEnd/>
                      <a:tailEnd/>
                    </a:ln>
                    <a:effectLst/>
                  </pic:spPr>
                </pic:pic>
              </a:graphicData>
            </a:graphic>
          </wp:inline>
        </w:drawing>
      </w:r>
    </w:p>
    <w:p w14:paraId="73BAECED" w14:textId="77777777" w:rsidR="00D83464" w:rsidRPr="000C5B79" w:rsidRDefault="00D83464" w:rsidP="00D83464">
      <w:pPr>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Principe d’exécution des puits blindés</w:t>
      </w:r>
    </w:p>
    <w:p w14:paraId="652037D5" w14:textId="77777777" w:rsidR="00D83464" w:rsidRPr="000C5B79" w:rsidRDefault="00D83464" w:rsidP="00D83464">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L'exécution devra être adaptée pour éviter toute déstabilisation des ouvrages mitoyens en phase provisoire comme en phase définitive.</w:t>
      </w:r>
    </w:p>
    <w:p w14:paraId="7999EF84" w14:textId="615F5890" w:rsidR="00D83464" w:rsidRPr="000C5B79" w:rsidRDefault="00D83464" w:rsidP="00D83464">
      <w:pPr>
        <w:pStyle w:val="Heading2"/>
      </w:pPr>
      <w:bookmarkStart w:id="358" w:name="_Toc219037971"/>
      <w:r w:rsidRPr="000C5B79">
        <w:t>Sujétions d’exécutions</w:t>
      </w:r>
      <w:bookmarkEnd w:id="358"/>
    </w:p>
    <w:p w14:paraId="627D2314" w14:textId="77777777" w:rsidR="00D83464" w:rsidRPr="000C5B79" w:rsidRDefault="00D83464" w:rsidP="00D83464">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Les travaux de terrassements devront garantir la stabilité des ouvrages (existants et projetés) et la sécurité des personnes, tant en phase provisoire que définitive.</w:t>
      </w:r>
    </w:p>
    <w:p w14:paraId="75B7B08C" w14:textId="77777777" w:rsidR="00D83464" w:rsidRPr="000C5B79" w:rsidRDefault="00D83464" w:rsidP="00D83464">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Chaque passe ouverte doit être projetée dans la journée ou blindée pour éviter tout éboulement de terrain.</w:t>
      </w:r>
    </w:p>
    <w:p w14:paraId="22FCD57C" w14:textId="4B9ECEB5" w:rsidR="00D83464" w:rsidRPr="000C5B79" w:rsidRDefault="00D83464" w:rsidP="00D83464">
      <w:pPr>
        <w:numPr>
          <w:ilvl w:val="0"/>
          <w:numId w:val="72"/>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La stabilité du site en phase provisoire et définitive et la méthodologie et phasage des travaux de terrassement devront être justifiés préalablement au début des travaux et soumis à l’agrément du bureau de contrôle ou du géotechnicien dans le cadre de sa mission G4.</w:t>
      </w:r>
    </w:p>
    <w:p w14:paraId="47B40A6D" w14:textId="77777777" w:rsidR="001E3D06" w:rsidRPr="000C5B79" w:rsidRDefault="001E3D06" w:rsidP="001E3D06">
      <w:pPr>
        <w:suppressAutoHyphens/>
        <w:spacing w:before="120" w:after="120" w:line="360" w:lineRule="auto"/>
        <w:jc w:val="both"/>
        <w:rPr>
          <w:rFonts w:ascii="Gotham Office" w:hAnsi="Gotham Office"/>
          <w:sz w:val="20"/>
          <w:szCs w:val="20"/>
        </w:rPr>
      </w:pPr>
    </w:p>
    <w:p w14:paraId="74D1C57D" w14:textId="2E924D4A" w:rsidR="001E3D06" w:rsidRPr="000C5B79" w:rsidRDefault="001E3D06">
      <w:pPr>
        <w:rPr>
          <w:rFonts w:ascii="Gotham Office" w:hAnsi="Gotham Office"/>
          <w:sz w:val="20"/>
          <w:szCs w:val="20"/>
        </w:rPr>
      </w:pPr>
      <w:r w:rsidRPr="000C5B79">
        <w:rPr>
          <w:rFonts w:ascii="Gotham Office" w:hAnsi="Gotham Office"/>
          <w:sz w:val="20"/>
          <w:szCs w:val="20"/>
        </w:rPr>
        <w:br w:type="page"/>
      </w:r>
    </w:p>
    <w:p w14:paraId="0BFCF644" w14:textId="1DFA5598" w:rsidR="001E3D06" w:rsidRPr="000C5B79" w:rsidRDefault="001E3D06" w:rsidP="00F303A5">
      <w:pPr>
        <w:pStyle w:val="Heading1"/>
      </w:pPr>
      <w:bookmarkStart w:id="359" w:name="_Toc219037972"/>
      <w:r w:rsidRPr="000C5B79">
        <w:t>Terrassements et soutènements</w:t>
      </w:r>
      <w:bookmarkEnd w:id="359"/>
    </w:p>
    <w:p w14:paraId="53C8B1B0" w14:textId="77777777" w:rsidR="006D7662" w:rsidRPr="000C5B79" w:rsidRDefault="006D7662" w:rsidP="006D766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rappelons que le projet prévoit </w:t>
      </w:r>
      <w:r w:rsidRPr="000C5B79">
        <w:rPr>
          <w:rFonts w:ascii="Gotham Office" w:hAnsi="Gotham Office"/>
          <w:sz w:val="22"/>
          <w:szCs w:val="22"/>
          <w:highlight w:val="yellow"/>
        </w:rPr>
        <w:t>X</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 sous-sol</w:t>
      </w:r>
      <w:r w:rsidRPr="000C5B79">
        <w:rPr>
          <w:rFonts w:ascii="Gotham Office" w:hAnsi="Gotham Office"/>
          <w:sz w:val="22"/>
          <w:szCs w:val="22"/>
          <w:highlight w:val="yellow"/>
        </w:rPr>
        <w:t>(s)/semi-enterré</w:t>
      </w:r>
      <w:r w:rsidRPr="000C5B79">
        <w:rPr>
          <w:rFonts w:ascii="Gotham Office" w:hAnsi="Gotham Office"/>
          <w:sz w:val="22"/>
          <w:szCs w:val="22"/>
        </w:rPr>
        <w:t xml:space="preserve"> pour le bâtiment.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du R-</w:t>
      </w:r>
      <w:r w:rsidRPr="000C5B79">
        <w:rPr>
          <w:rFonts w:ascii="Gotham Office" w:hAnsi="Gotham Office"/>
          <w:sz w:val="22"/>
          <w:szCs w:val="22"/>
          <w:highlight w:val="yellow"/>
        </w:rPr>
        <w:t>X/RdC/RdJ</w:t>
      </w:r>
      <w:r w:rsidRPr="000C5B79">
        <w:rPr>
          <w:rFonts w:ascii="Gotham Office" w:hAnsi="Gotham Office"/>
          <w:sz w:val="22"/>
          <w:szCs w:val="22"/>
        </w:rPr>
        <w:t xml:space="preserve"> de ce bâtiment sera</w:t>
      </w:r>
      <w:r w:rsidRPr="000C5B79">
        <w:rPr>
          <w:rFonts w:ascii="Gotham Office" w:hAnsi="Gotham Office"/>
          <w:sz w:val="22"/>
          <w:szCs w:val="22"/>
          <w:highlight w:val="yellow"/>
        </w:rPr>
        <w:t>/seront</w:t>
      </w:r>
      <w:r w:rsidRPr="000C5B79">
        <w:rPr>
          <w:rFonts w:ascii="Gotham Office" w:hAnsi="Gotham Office"/>
          <w:sz w:val="22"/>
          <w:szCs w:val="22"/>
        </w:rPr>
        <w:t xml:space="preserve"> à </w:t>
      </w:r>
      <w:r w:rsidRPr="000C5B79">
        <w:rPr>
          <w:rFonts w:ascii="Gotham Office" w:hAnsi="Gotham Office"/>
          <w:sz w:val="22"/>
          <w:szCs w:val="22"/>
          <w:highlight w:val="yellow"/>
        </w:rPr>
        <w:t>XX,XX</w:t>
      </w:r>
      <w:r w:rsidRPr="000C5B79">
        <w:rPr>
          <w:rFonts w:ascii="Gotham Office" w:hAnsi="Gotham Office"/>
          <w:sz w:val="22"/>
          <w:szCs w:val="22"/>
        </w:rPr>
        <w:t xml:space="preserve"> </w:t>
      </w:r>
      <w:r w:rsidRPr="000C5B79">
        <w:rPr>
          <w:rFonts w:ascii="Gotham Office" w:hAnsi="Gotham Office"/>
          <w:sz w:val="22"/>
          <w:szCs w:val="22"/>
          <w:highlight w:val="yellow"/>
        </w:rPr>
        <w:t>et XX,XX</w:t>
      </w:r>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w:t>
      </w:r>
    </w:p>
    <w:p w14:paraId="55558576" w14:textId="77777777" w:rsidR="006D7662" w:rsidRPr="000C5B79" w:rsidRDefault="006D7662" w:rsidP="006D766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le</w:t>
      </w:r>
      <w:r w:rsidRPr="000C5B79">
        <w:rPr>
          <w:rFonts w:ascii="Gotham Office" w:hAnsi="Gotham Office"/>
          <w:sz w:val="22"/>
          <w:szCs w:val="22"/>
          <w:highlight w:val="yellow"/>
        </w:rPr>
        <w:t>(s)</w:t>
      </w:r>
      <w:r w:rsidRPr="000C5B79">
        <w:rPr>
          <w:rFonts w:ascii="Gotham Office" w:hAnsi="Gotham Office"/>
          <w:sz w:val="22"/>
          <w:szCs w:val="22"/>
        </w:rPr>
        <w:t xml:space="preserve"> fond</w:t>
      </w:r>
      <w:r w:rsidRPr="000C5B79">
        <w:rPr>
          <w:rFonts w:ascii="Gotham Office" w:hAnsi="Gotham Office"/>
          <w:sz w:val="22"/>
          <w:szCs w:val="22"/>
          <w:highlight w:val="yellow"/>
        </w:rPr>
        <w:t>(s)</w:t>
      </w:r>
      <w:r w:rsidRPr="000C5B79">
        <w:rPr>
          <w:rFonts w:ascii="Gotham Office" w:hAnsi="Gotham Office"/>
          <w:sz w:val="22"/>
          <w:szCs w:val="22"/>
        </w:rPr>
        <w:t xml:space="preserve"> de fouille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 XXX</w:t>
      </w:r>
      <w:r w:rsidRPr="000C5B79">
        <w:rPr>
          <w:rFonts w:ascii="Gotham Office" w:hAnsi="Gotham Office"/>
          <w:sz w:val="22"/>
          <w:szCs w:val="22"/>
        </w:rPr>
        <w:t xml:space="preserve"> devrai</w:t>
      </w:r>
      <w:r w:rsidRPr="000C5B79">
        <w:rPr>
          <w:rFonts w:ascii="Gotham Office" w:hAnsi="Gotham Office"/>
          <w:sz w:val="22"/>
          <w:szCs w:val="22"/>
          <w:highlight w:val="yellow"/>
        </w:rPr>
        <w:t>(en)</w:t>
      </w:r>
      <w:r w:rsidRPr="000C5B79">
        <w:rPr>
          <w:rFonts w:ascii="Gotham Office" w:hAnsi="Gotham Office"/>
          <w:sz w:val="22"/>
          <w:szCs w:val="22"/>
        </w:rPr>
        <w:t>t être situé</w:t>
      </w:r>
      <w:r w:rsidRPr="000C5B79">
        <w:rPr>
          <w:rFonts w:ascii="Gotham Office" w:hAnsi="Gotham Office"/>
          <w:sz w:val="22"/>
          <w:szCs w:val="22"/>
          <w:highlight w:val="yellow"/>
        </w:rPr>
        <w:t>(s)</w:t>
      </w:r>
      <w:r w:rsidRPr="000C5B79">
        <w:rPr>
          <w:rFonts w:ascii="Gotham Office" w:hAnsi="Gotham Office"/>
          <w:sz w:val="22"/>
          <w:szCs w:val="22"/>
        </w:rPr>
        <w:t xml:space="preserve"> vers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 XX,X</w:t>
      </w:r>
      <w:r w:rsidRPr="000C5B79">
        <w:rPr>
          <w:rFonts w:ascii="Gotham Office" w:hAnsi="Gotham Office"/>
          <w:sz w:val="22"/>
          <w:szCs w:val="22"/>
        </w:rPr>
        <w:t xml:space="preserve"> NGF</w:t>
      </w:r>
      <w:r w:rsidRPr="000C5B79">
        <w:rPr>
          <w:rFonts w:ascii="Gotham Office" w:hAnsi="Gotham Office"/>
          <w:bCs/>
          <w:sz w:val="22"/>
          <w:szCs w:val="22"/>
          <w:highlight w:val="yellow"/>
        </w:rPr>
        <w:t>/NVP</w:t>
      </w:r>
      <w:r w:rsidRPr="000C5B79">
        <w:rPr>
          <w:rFonts w:ascii="Gotham Office" w:hAnsi="Gotham Office"/>
          <w:sz w:val="22"/>
          <w:szCs w:val="22"/>
        </w:rPr>
        <w:t xml:space="preserve">, soit des terrassements sur environ </w:t>
      </w:r>
      <w:r w:rsidRPr="000C5B79">
        <w:rPr>
          <w:rFonts w:ascii="Gotham Office" w:hAnsi="Gotham Office"/>
          <w:sz w:val="22"/>
          <w:szCs w:val="22"/>
          <w:highlight w:val="yellow"/>
        </w:rPr>
        <w:t>X,X</w:t>
      </w:r>
      <w:r w:rsidRPr="000C5B79">
        <w:rPr>
          <w:rFonts w:ascii="Gotham Office" w:hAnsi="Gotham Office"/>
          <w:sz w:val="22"/>
          <w:szCs w:val="22"/>
        </w:rPr>
        <w:t xml:space="preserve"> à </w:t>
      </w:r>
      <w:r w:rsidRPr="000C5B79">
        <w:rPr>
          <w:rFonts w:ascii="Gotham Office" w:hAnsi="Gotham Office"/>
          <w:sz w:val="22"/>
          <w:szCs w:val="22"/>
          <w:highlight w:val="yellow"/>
        </w:rPr>
        <w:t>X,X</w:t>
      </w:r>
      <w:r w:rsidRPr="000C5B79">
        <w:rPr>
          <w:rFonts w:ascii="Gotham Office" w:hAnsi="Gotham Office"/>
          <w:sz w:val="22"/>
          <w:szCs w:val="22"/>
        </w:rPr>
        <w:t xml:space="preserve"> m de profondeur par rapport au niveau du Terrain Naturel actuel.</w:t>
      </w:r>
    </w:p>
    <w:p w14:paraId="4CEDED43" w14:textId="77777777" w:rsidR="006D7662" w:rsidRPr="000C5B79" w:rsidRDefault="006D7662" w:rsidP="006D7662">
      <w:pPr>
        <w:suppressAutoHyphens/>
        <w:spacing w:before="120" w:after="120" w:line="360" w:lineRule="auto"/>
        <w:jc w:val="both"/>
        <w:rPr>
          <w:rFonts w:ascii="Gotham Office" w:hAnsi="Gotham Office"/>
          <w:i/>
          <w:sz w:val="22"/>
          <w:szCs w:val="22"/>
        </w:rPr>
      </w:pPr>
      <w:r w:rsidRPr="000C5B79">
        <w:rPr>
          <w:rFonts w:ascii="Gotham Office" w:hAnsi="Gotham Office"/>
          <w:sz w:val="22"/>
          <w:szCs w:val="22"/>
        </w:rPr>
        <w:t xml:space="preserve">Dans ce cas, les terrassements du projet intéresseront principalement les </w:t>
      </w:r>
      <w:r w:rsidRPr="000C5B79">
        <w:rPr>
          <w:rFonts w:ascii="Gotham Office" w:hAnsi="Gotham Office"/>
          <w:i/>
          <w:sz w:val="22"/>
          <w:szCs w:val="22"/>
          <w:highlight w:val="yellow"/>
        </w:rPr>
        <w:t>Remblais</w:t>
      </w:r>
      <w:r w:rsidRPr="000C5B79">
        <w:rPr>
          <w:rFonts w:ascii="Gotham Office" w:hAnsi="Gotham Office"/>
          <w:sz w:val="22"/>
          <w:szCs w:val="22"/>
        </w:rPr>
        <w:t>, les</w:t>
      </w:r>
      <w:r w:rsidRPr="000C5B79">
        <w:rPr>
          <w:rFonts w:ascii="Gotham Office" w:hAnsi="Gotham Office"/>
          <w:i/>
          <w:sz w:val="22"/>
          <w:szCs w:val="22"/>
        </w:rPr>
        <w:t xml:space="preserve"> </w:t>
      </w:r>
      <w:r w:rsidRPr="000C5B79">
        <w:rPr>
          <w:rFonts w:ascii="Gotham Office" w:hAnsi="Gotham Office"/>
          <w:i/>
          <w:sz w:val="22"/>
          <w:szCs w:val="22"/>
          <w:highlight w:val="yellow"/>
        </w:rPr>
        <w:t>XXX</w:t>
      </w:r>
      <w:r w:rsidRPr="000C5B79">
        <w:rPr>
          <w:rFonts w:ascii="Gotham Office" w:hAnsi="Gotham Office"/>
          <w:i/>
          <w:sz w:val="22"/>
          <w:szCs w:val="22"/>
        </w:rPr>
        <w:t xml:space="preserve"> </w:t>
      </w:r>
      <w:r w:rsidRPr="000C5B79">
        <w:rPr>
          <w:rFonts w:ascii="Gotham Office" w:hAnsi="Gotham Office"/>
          <w:sz w:val="22"/>
          <w:szCs w:val="22"/>
        </w:rPr>
        <w:t>et les</w:t>
      </w:r>
      <w:r w:rsidRPr="000C5B79">
        <w:rPr>
          <w:rFonts w:ascii="Gotham Office" w:hAnsi="Gotham Office"/>
          <w:i/>
          <w:sz w:val="22"/>
          <w:szCs w:val="22"/>
        </w:rPr>
        <w:t xml:space="preserve"> </w:t>
      </w:r>
      <w:r w:rsidRPr="000C5B79">
        <w:rPr>
          <w:rFonts w:ascii="Gotham Office" w:hAnsi="Gotham Office"/>
          <w:i/>
          <w:sz w:val="22"/>
          <w:szCs w:val="22"/>
          <w:highlight w:val="yellow"/>
        </w:rPr>
        <w:t>XXX</w:t>
      </w:r>
      <w:r w:rsidRPr="000C5B79">
        <w:rPr>
          <w:rFonts w:ascii="Gotham Office" w:hAnsi="Gotham Office"/>
          <w:i/>
          <w:sz w:val="22"/>
          <w:szCs w:val="22"/>
        </w:rPr>
        <w:t>.</w:t>
      </w:r>
    </w:p>
    <w:p w14:paraId="5EB404AC" w14:textId="77777777" w:rsidR="006D7662" w:rsidRDefault="006D7662" w:rsidP="006D7662">
      <w:pPr>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Ces hauteurs sont données sans la prise en compte de l’épaisseur de la bêche et de tout ouvrage ponctuel (fosse d’ascenseur, bassin de rétention…).</w:t>
      </w:r>
    </w:p>
    <w:p w14:paraId="2321E836" w14:textId="1C67F640" w:rsidR="00B151AF" w:rsidRPr="000C5B79" w:rsidRDefault="00B151AF" w:rsidP="00B151AF">
      <w:pPr>
        <w:pStyle w:val="Heading2"/>
      </w:pPr>
      <w:bookmarkStart w:id="360" w:name="_Toc219037973"/>
      <w:r w:rsidRPr="000C5B79">
        <w:t>Disposition vis-à-vis de la présence d’eau</w:t>
      </w:r>
      <w:bookmarkEnd w:id="360"/>
    </w:p>
    <w:p w14:paraId="66D61257" w14:textId="77777777" w:rsidR="00B151AF" w:rsidRPr="000C5B79" w:rsidRDefault="00B151AF" w:rsidP="00B151AF">
      <w:pPr>
        <w:tabs>
          <w:tab w:val="left" w:pos="0"/>
        </w:tabs>
        <w:suppressAutoHyphens/>
        <w:spacing w:before="120" w:after="120" w:line="360" w:lineRule="auto"/>
        <w:jc w:val="both"/>
        <w:rPr>
          <w:rFonts w:ascii="Gotham Office" w:hAnsi="Gotham Office"/>
          <w:sz w:val="22"/>
          <w:szCs w:val="22"/>
        </w:rPr>
      </w:pPr>
      <w:bookmarkStart w:id="361" w:name="_Hlk104991193"/>
      <w:bookmarkStart w:id="362" w:name="_Hlk67499174"/>
      <w:bookmarkStart w:id="363" w:name="_Hlk29289191"/>
      <w:bookmarkStart w:id="364" w:name="_Hlk67500186"/>
      <w:r w:rsidRPr="000C5B79">
        <w:rPr>
          <w:rFonts w:ascii="Gotham Office" w:hAnsi="Gotham Office" w:cs="Tahoma"/>
          <w:sz w:val="22"/>
          <w:szCs w:val="22"/>
        </w:rPr>
        <w:t xml:space="preserve">En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XXXX</w:t>
      </w:r>
      <w:r w:rsidRPr="000C5B79">
        <w:rPr>
          <w:rFonts w:ascii="Gotham Office" w:hAnsi="Gotham Office" w:cs="Tahoma"/>
          <w:sz w:val="22"/>
          <w:szCs w:val="22"/>
        </w:rPr>
        <w:t>,</w:t>
      </w:r>
      <w:r w:rsidRPr="000C5B79">
        <w:rPr>
          <w:rFonts w:ascii="Gotham Office" w:hAnsi="Gotham Office"/>
          <w:sz w:val="22"/>
          <w:szCs w:val="22"/>
        </w:rPr>
        <w:t xml:space="preserve"> le niveau de la nappe de </w:t>
      </w:r>
      <w:r w:rsidRPr="000C5B79">
        <w:rPr>
          <w:rFonts w:ascii="Gotham Office" w:hAnsi="Gotham Office"/>
          <w:i/>
          <w:sz w:val="22"/>
          <w:szCs w:val="22"/>
          <w:highlight w:val="yellow"/>
        </w:rPr>
        <w:t>XXX</w:t>
      </w:r>
      <w:r w:rsidRPr="000C5B79">
        <w:rPr>
          <w:rFonts w:ascii="Gotham Office" w:hAnsi="Gotham Office"/>
          <w:sz w:val="22"/>
          <w:szCs w:val="22"/>
        </w:rPr>
        <w:t xml:space="preserve"> a été relevé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Pr="000C5B79">
        <w:rPr>
          <w:rFonts w:ascii="Gotham Office" w:hAnsi="Gotham Office"/>
          <w:sz w:val="22"/>
          <w:szCs w:val="22"/>
          <w:highlight w:val="yellow"/>
        </w:rPr>
        <w:t>X,X</w:t>
      </w:r>
      <w:r w:rsidRPr="000C5B79">
        <w:rPr>
          <w:rFonts w:ascii="Gotham Office" w:hAnsi="Gotham Office"/>
          <w:sz w:val="22"/>
          <w:szCs w:val="22"/>
        </w:rPr>
        <w:t xml:space="preserve"> </w:t>
      </w:r>
      <w:r w:rsidRPr="000C5B79">
        <w:rPr>
          <w:rFonts w:ascii="Gotham Office" w:hAnsi="Gotham Office"/>
          <w:sz w:val="22"/>
          <w:szCs w:val="22"/>
          <w:highlight w:val="yellow"/>
        </w:rPr>
        <w:t>et -X,X</w:t>
      </w:r>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 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bookmarkEnd w:id="361"/>
    <w:p w14:paraId="3D8A92AF" w14:textId="6ECE4AE5" w:rsidR="00B151AF" w:rsidRPr="000C5B79" w:rsidRDefault="00B151AF" w:rsidP="00B151AF">
      <w:pPr>
        <w:tabs>
          <w:tab w:val="left" w:pos="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Ainsi, </w:t>
      </w:r>
      <w:bookmarkStart w:id="365" w:name="_Hlk53756314"/>
      <w:r w:rsidRPr="000C5B79">
        <w:rPr>
          <w:rFonts w:ascii="Gotham Office" w:hAnsi="Gotham Office"/>
          <w:sz w:val="22"/>
          <w:szCs w:val="22"/>
          <w:highlight w:val="yellow"/>
        </w:rPr>
        <w:t xml:space="preserve">en se basant sur ces observations et en première approche, </w:t>
      </w:r>
      <w:bookmarkEnd w:id="365"/>
      <w:r w:rsidRPr="000C5B79">
        <w:rPr>
          <w:rFonts w:ascii="Gotham Office" w:hAnsi="Gotham Office"/>
          <w:sz w:val="22"/>
          <w:szCs w:val="22"/>
          <w:highlight w:val="yellow"/>
        </w:rPr>
        <w:t>en phase chantier, le(s) fond(s) de fouille(s) général</w:t>
      </w:r>
      <w:r w:rsidR="008E066E">
        <w:rPr>
          <w:rFonts w:ascii="Gotham Office" w:hAnsi="Gotham Office"/>
          <w:sz w:val="22"/>
          <w:szCs w:val="22"/>
          <w:highlight w:val="yellow"/>
        </w:rPr>
        <w:t>e(s)</w:t>
      </w:r>
      <w:r w:rsidRPr="000C5B79">
        <w:rPr>
          <w:rFonts w:ascii="Gotham Office" w:hAnsi="Gotham Office"/>
          <w:sz w:val="22"/>
          <w:szCs w:val="22"/>
          <w:highlight w:val="yellow"/>
        </w:rPr>
        <w:t xml:space="preserve"> devrai(en)t être situé(s) hors nappe, à X,X m au-dessus du toit de la nappe (à confirmer).</w:t>
      </w:r>
    </w:p>
    <w:p w14:paraId="082A1FD1" w14:textId="18BD3620"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En se basant sur ces niveaux d’eau, le fond de fouille, estimé à la cote </w:t>
      </w:r>
      <w:r w:rsidR="003E398F">
        <w:rPr>
          <w:rFonts w:ascii="Gotham Office" w:hAnsi="Gotham Office"/>
          <w:sz w:val="22"/>
          <w:szCs w:val="22"/>
          <w:highlight w:val="yellow"/>
        </w:rPr>
        <w:br/>
      </w:r>
      <w:r w:rsidRPr="000C5B79">
        <w:rPr>
          <w:rFonts w:ascii="Gotham Office" w:hAnsi="Gotham Office"/>
          <w:sz w:val="22"/>
          <w:szCs w:val="22"/>
          <w:highlight w:val="yellow"/>
        </w:rPr>
        <w:t>XX,X NGF/NVP, sera situé entre X,XX et X,XX m sous la nappe.</w:t>
      </w:r>
    </w:p>
    <w:p w14:paraId="5313390A"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Ainsi, </w:t>
      </w:r>
      <w:r w:rsidRPr="000C5B79">
        <w:rPr>
          <w:rFonts w:ascii="Gotham Office" w:hAnsi="Gotham Office"/>
          <w:sz w:val="22"/>
          <w:szCs w:val="22"/>
          <w:highlight w:val="yellow"/>
          <w:u w:val="single"/>
        </w:rPr>
        <w:t>en première approche</w:t>
      </w:r>
      <w:r w:rsidRPr="000C5B79">
        <w:rPr>
          <w:rFonts w:ascii="Gotham Office" w:hAnsi="Gotham Office"/>
          <w:sz w:val="22"/>
          <w:szCs w:val="22"/>
          <w:highlight w:val="yellow"/>
        </w:rPr>
        <w:t>, afin de réaliser les travaux de terrassements et des fondations à sec, l’entreprise devra prévoir la mise en œuvre d’un dispositif de rabattement de la nappe/un système d’épuisement des eaux et de pompage adapté aux arrivées d’eau, notamment en périodes pluvieuses défavorables. En première approche, ce dispositif pourra être constitué par un système de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380239B" w14:textId="4A4DA27D" w:rsidR="00273699" w:rsidRDefault="00B151AF" w:rsidP="00B151AF">
      <w:pPr>
        <w:pStyle w:val="ListParagraph"/>
        <w:numPr>
          <w:ilvl w:val="0"/>
          <w:numId w:val="7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u w:val="single"/>
        </w:rPr>
        <w:t>puisards</w:t>
      </w:r>
      <w:r w:rsidRPr="000C5B79">
        <w:rPr>
          <w:rFonts w:ascii="Gotham Office" w:hAnsi="Gotham Office"/>
          <w:sz w:val="22"/>
          <w:szCs w:val="22"/>
          <w:highlight w:val="yellow"/>
        </w:rPr>
        <w:t xml:space="preserve"> réparti tout autour de la fouille générale et équipé d’une pompe de relevage. Ce dispositif pourra être renforcé par des fosses et tranchées drainantes à l’intérieur de la fouille.</w:t>
      </w:r>
    </w:p>
    <w:p w14:paraId="1F5F765F" w14:textId="77777777" w:rsidR="00273699" w:rsidRDefault="00273699">
      <w:pPr>
        <w:rPr>
          <w:rFonts w:ascii="Gotham Office" w:hAnsi="Gotham Office"/>
          <w:sz w:val="22"/>
          <w:szCs w:val="22"/>
          <w:highlight w:val="yellow"/>
        </w:rPr>
      </w:pPr>
      <w:r>
        <w:rPr>
          <w:rFonts w:ascii="Gotham Office" w:hAnsi="Gotham Office"/>
          <w:sz w:val="22"/>
          <w:szCs w:val="22"/>
          <w:highlight w:val="yellow"/>
        </w:rPr>
        <w:br w:type="page"/>
      </w:r>
    </w:p>
    <w:p w14:paraId="05E2A52A" w14:textId="77777777" w:rsidR="00B151AF" w:rsidRPr="000C5B79" w:rsidRDefault="00B151AF" w:rsidP="00B151AF">
      <w:pPr>
        <w:pStyle w:val="ListParagraph"/>
        <w:numPr>
          <w:ilvl w:val="0"/>
          <w:numId w:val="77"/>
        </w:numPr>
        <w:suppressAutoHyphens/>
        <w:spacing w:before="120" w:after="120" w:line="360" w:lineRule="auto"/>
        <w:ind w:left="714"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pointes filtrantes</w:t>
      </w:r>
      <w:r w:rsidRPr="000C5B79">
        <w:rPr>
          <w:rFonts w:ascii="Gotham Office" w:hAnsi="Gotham Office"/>
          <w:sz w:val="22"/>
          <w:szCs w:val="22"/>
          <w:highlight w:val="yellow"/>
        </w:rPr>
        <w:t xml:space="preserve"> </w:t>
      </w:r>
      <w:r w:rsidRPr="000C5B79">
        <w:rPr>
          <w:rFonts w:ascii="Gotham Office" w:hAnsi="Gotham Office" w:cs="Arial"/>
          <w:sz w:val="22"/>
          <w:szCs w:val="22"/>
          <w:highlight w:val="yellow"/>
        </w:rPr>
        <w:t>permettant d’assécher l’ensemble de la fouille et améliorer ainsi la tenue des terrains</w:t>
      </w:r>
      <w:r w:rsidRPr="000C5B79">
        <w:rPr>
          <w:rFonts w:ascii="Gotham Office" w:hAnsi="Gotham Office"/>
          <w:sz w:val="22"/>
          <w:szCs w:val="22"/>
          <w:highlight w:val="yellow"/>
        </w:rPr>
        <w:t xml:space="preserve">. </w:t>
      </w:r>
      <w:r w:rsidRPr="000C5B79">
        <w:rPr>
          <w:rFonts w:ascii="Gotham Office" w:hAnsi="Gotham Office" w:cs="Arial"/>
          <w:sz w:val="22"/>
          <w:szCs w:val="22"/>
          <w:highlight w:val="yellow"/>
        </w:rPr>
        <w:t>Les pointes filtrantes seront réparties en périphérie de la fouille générale et réalisées à partir d’une plateforme intermédiaire située à environ 0,5 m au-dessus de la nappe au moment des travaux</w:t>
      </w:r>
      <w:r w:rsidRPr="000C5B79">
        <w:rPr>
          <w:rFonts w:ascii="Gotham Office" w:hAnsi="Gotham Office"/>
          <w:sz w:val="22"/>
          <w:szCs w:val="22"/>
          <w:highlight w:val="yellow"/>
        </w:rPr>
        <w:t xml:space="preserve">. </w:t>
      </w:r>
      <w:r w:rsidRPr="000C5B79">
        <w:rPr>
          <w:rFonts w:ascii="Gotham Office" w:hAnsi="Gotham Office" w:cs="Arial"/>
          <w:sz w:val="22"/>
          <w:szCs w:val="22"/>
          <w:highlight w:val="yellow"/>
        </w:rPr>
        <w:t>En limite de propriété et en l’absence d’infrastructures des constructions mitoyennes, elles devront être réalisées en biais vers l’extérieur. Généralement</w:t>
      </w:r>
      <w:r w:rsidRPr="000C5B79">
        <w:rPr>
          <w:rFonts w:ascii="Gotham Office" w:hAnsi="Gotham Office"/>
          <w:sz w:val="22"/>
          <w:szCs w:val="22"/>
          <w:highlight w:val="yellow"/>
        </w:rPr>
        <w:t>, le rabattement devra être mené jusqu’à environ 0,20 m sous les assises des fondations ou des massifs en tête des pieux et ceux des butons et de tout terrassement au-delà.</w:t>
      </w:r>
    </w:p>
    <w:p w14:paraId="62E6E40B"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système à mettre en place devra éviter l’entrainement des particules fines. De plus, il faudra connaître les dispositions de rejet des eaux pompées et se conformer aux recommandations des services compétents.</w:t>
      </w:r>
    </w:p>
    <w:p w14:paraId="52800C8A"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Il devra être dimensionné en tenant compte des perméabilités et débits d’exhaure estimés dans le rapport d’étude hydrogéologique.</w:t>
      </w:r>
    </w:p>
    <w:p w14:paraId="156DEAA5"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Gotham Office" w:hAnsi="Gotham Office"/>
          <w:sz w:val="22"/>
          <w:szCs w:val="22"/>
          <w:highlight w:val="yellow"/>
        </w:rPr>
        <w:t xml:space="preserve"> : Afin de préciser la technique d’épuisement des eaux, nous recommandons la réalisation de fouilles « tests » à la pelle mécanique. Celles-ci permettront de vérifier la position exacte et l’importance des arrivées d’eau en conditions de chantier.</w:t>
      </w:r>
    </w:p>
    <w:p w14:paraId="34CF6D9F" w14:textId="77777777" w:rsidR="00B151AF" w:rsidRPr="000C5B79" w:rsidRDefault="00B151AF" w:rsidP="00B151AF">
      <w:pPr>
        <w:tabs>
          <w:tab w:val="left" w:pos="0"/>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nous rappelons que les niveaux de la nappe mesurés sont susceptibles de remonter, notamment en périodes pluvieuse prolongées.</w:t>
      </w:r>
    </w:p>
    <w:p w14:paraId="14AD30A6"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bookmarkStart w:id="366" w:name="_Hlk55393219"/>
      <w:bookmarkEnd w:id="362"/>
      <w:r w:rsidRPr="000C5B79">
        <w:rPr>
          <w:rFonts w:ascii="Gotham Office" w:hAnsi="Gotham Office"/>
          <w:sz w:val="22"/>
          <w:szCs w:val="22"/>
          <w:highlight w:val="yellow"/>
        </w:rPr>
        <w:t>L’étude hydrogéologique en cours de réalisation par XXX permettra de préciser les niveaux de référence de la nappe attendus en phase chantier et en particulier le niveau des Hautes Eaux annuelles (EC) et sa position par rapport au(x) fond(s) de fouille du XXX projeté(s). Cette étude adaptera également les dispositifs de gestion de l’eau en phase chantier et précisera les débits d’exhaure attendus en phase chantier.</w:t>
      </w:r>
    </w:p>
    <w:p w14:paraId="7D5836D3" w14:textId="057FDF7C" w:rsidR="00273699" w:rsidRDefault="00B151AF" w:rsidP="00273699">
      <w:pPr>
        <w:suppressAutoHyphens/>
        <w:spacing w:before="120" w:after="120" w:line="360" w:lineRule="auto"/>
        <w:jc w:val="both"/>
        <w:rPr>
          <w:rFonts w:ascii="Gotham Office" w:hAnsi="Gotham Office"/>
          <w:sz w:val="22"/>
          <w:szCs w:val="22"/>
          <w:highlight w:val="yellow"/>
        </w:rPr>
      </w:pPr>
      <w:bookmarkStart w:id="367" w:name="_Hlk137564984"/>
      <w:r w:rsidRPr="000C5B79">
        <w:rPr>
          <w:rFonts w:ascii="Gotham Office" w:hAnsi="Gotham Office"/>
          <w:sz w:val="22"/>
          <w:szCs w:val="22"/>
          <w:highlight w:val="yellow"/>
        </w:rPr>
        <w:t>D’après l’étude hydrogéologique réalisée par XXX, le niveau d’eau attendu en phase chantier se situerait vers la cote XX,X NGF. Ainsi, pour un fond de fouille supposé à la cote XX,X NGF, les travaux de terrassement serait impacté par la nappe.</w:t>
      </w:r>
      <w:r w:rsidR="00273699">
        <w:rPr>
          <w:rFonts w:ascii="Gotham Office" w:hAnsi="Gotham Office"/>
          <w:sz w:val="22"/>
          <w:szCs w:val="22"/>
          <w:highlight w:val="yellow"/>
        </w:rPr>
        <w:br w:type="page"/>
      </w:r>
    </w:p>
    <w:p w14:paraId="774F7BD2" w14:textId="77777777" w:rsidR="00B151AF" w:rsidRPr="000C5B79" w:rsidRDefault="00B151AF" w:rsidP="00B151AF">
      <w:pPr>
        <w:suppressAutoHyphens/>
        <w:spacing w:before="120" w:after="120" w:line="360" w:lineRule="auto"/>
        <w:jc w:val="both"/>
        <w:rPr>
          <w:rFonts w:ascii="Gotham Office" w:hAnsi="Gotham Office"/>
          <w:sz w:val="22"/>
          <w:szCs w:val="22"/>
        </w:rPr>
      </w:pPr>
      <w:bookmarkStart w:id="368" w:name="_Hlk65689967"/>
      <w:bookmarkEnd w:id="366"/>
      <w:bookmarkEnd w:id="367"/>
      <w:r w:rsidRPr="000C5B79">
        <w:rPr>
          <w:rFonts w:ascii="Gotham Office" w:hAnsi="Gotham Office"/>
          <w:sz w:val="22"/>
          <w:szCs w:val="22"/>
          <w:highlight w:val="yellow"/>
        </w:rPr>
        <w:t>Le tableau suivant récapitule la position du/des fond(s) de fouille(s) du/des XXX projeté(s) par rapport au niveau des Hautes Eaux annuelles de la nappe attendus en phase chantier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9060" w:type="dxa"/>
        <w:jc w:val="center"/>
        <w:tblLook w:val="04A0" w:firstRow="1" w:lastRow="0" w:firstColumn="1" w:lastColumn="0" w:noHBand="0" w:noVBand="1"/>
      </w:tblPr>
      <w:tblGrid>
        <w:gridCol w:w="1805"/>
        <w:gridCol w:w="1813"/>
        <w:gridCol w:w="3642"/>
        <w:gridCol w:w="1800"/>
      </w:tblGrid>
      <w:tr w:rsidR="00B151AF" w:rsidRPr="000C5B79" w14:paraId="6FA489EB" w14:textId="77777777">
        <w:trPr>
          <w:trHeight w:val="353"/>
          <w:jc w:val="center"/>
        </w:trPr>
        <w:tc>
          <w:tcPr>
            <w:tcW w:w="1805"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F4E2133"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Bâtiment XXX</w:t>
            </w:r>
          </w:p>
        </w:tc>
        <w:tc>
          <w:tcPr>
            <w:tcW w:w="181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35C6962"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Fond de fouille estimé</w:t>
            </w:r>
          </w:p>
        </w:tc>
        <w:tc>
          <w:tcPr>
            <w:tcW w:w="544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43B5DB"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Niveau d’eau en phase chantier (EC/EC</w:t>
            </w:r>
            <w:r w:rsidRPr="000C5B79">
              <w:rPr>
                <w:rFonts w:ascii="Gotham Office" w:hAnsi="Gotham Office"/>
                <w:b/>
                <w:sz w:val="18"/>
                <w:szCs w:val="18"/>
                <w:highlight w:val="yellow"/>
                <w:vertAlign w:val="subscript"/>
              </w:rPr>
              <w:t>max</w:t>
            </w:r>
            <w:r w:rsidRPr="000C5B79">
              <w:rPr>
                <w:rFonts w:ascii="Gotham Office" w:hAnsi="Gotham Office"/>
                <w:b/>
                <w:sz w:val="18"/>
                <w:szCs w:val="18"/>
                <w:highlight w:val="yellow"/>
              </w:rPr>
              <w:t>)</w:t>
            </w:r>
          </w:p>
        </w:tc>
      </w:tr>
      <w:tr w:rsidR="00B151AF" w:rsidRPr="000C5B79" w14:paraId="02D35826" w14:textId="77777777">
        <w:trPr>
          <w:trHeight w:val="352"/>
          <w:jc w:val="center"/>
        </w:trPr>
        <w:tc>
          <w:tcPr>
            <w:tcW w:w="1805" w:type="dxa"/>
            <w:vMerge/>
            <w:tcBorders>
              <w:left w:val="single" w:sz="4" w:space="0" w:color="auto"/>
              <w:bottom w:val="single" w:sz="4" w:space="0" w:color="auto"/>
              <w:right w:val="single" w:sz="4" w:space="0" w:color="auto"/>
            </w:tcBorders>
            <w:shd w:val="clear" w:color="auto" w:fill="F2F2F2" w:themeFill="background1" w:themeFillShade="F2"/>
          </w:tcPr>
          <w:p w14:paraId="164BE3DA"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p>
        </w:tc>
        <w:tc>
          <w:tcPr>
            <w:tcW w:w="18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70CFD3"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NGF/NVP</w:t>
            </w:r>
          </w:p>
        </w:tc>
        <w:tc>
          <w:tcPr>
            <w:tcW w:w="36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E1C33F"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NGF</w:t>
            </w:r>
          </w:p>
        </w:tc>
        <w:tc>
          <w:tcPr>
            <w:tcW w:w="180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0C0972" w14:textId="77777777" w:rsidR="00B151AF" w:rsidRPr="000C5B79" w:rsidRDefault="00B151AF">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m/FF</w:t>
            </w:r>
          </w:p>
        </w:tc>
      </w:tr>
      <w:tr w:rsidR="00B151AF" w:rsidRPr="000C5B79" w14:paraId="479BC90B" w14:textId="77777777">
        <w:trPr>
          <w:jc w:val="center"/>
        </w:trPr>
        <w:tc>
          <w:tcPr>
            <w:tcW w:w="1805" w:type="dxa"/>
            <w:tcBorders>
              <w:top w:val="single" w:sz="4" w:space="0" w:color="auto"/>
              <w:left w:val="single" w:sz="4" w:space="0" w:color="auto"/>
              <w:bottom w:val="single" w:sz="4" w:space="0" w:color="auto"/>
              <w:right w:val="single" w:sz="4" w:space="0" w:color="auto"/>
            </w:tcBorders>
            <w:vAlign w:val="center"/>
          </w:tcPr>
          <w:p w14:paraId="00E95558" w14:textId="77777777" w:rsidR="00B151AF" w:rsidRPr="000C5B79" w:rsidRDefault="00B151A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RdC/RdJ/R-X</w:t>
            </w:r>
          </w:p>
        </w:tc>
        <w:tc>
          <w:tcPr>
            <w:tcW w:w="1813" w:type="dxa"/>
            <w:tcBorders>
              <w:top w:val="single" w:sz="4" w:space="0" w:color="auto"/>
              <w:left w:val="single" w:sz="4" w:space="0" w:color="auto"/>
              <w:bottom w:val="single" w:sz="4" w:space="0" w:color="auto"/>
              <w:right w:val="single" w:sz="4" w:space="0" w:color="auto"/>
            </w:tcBorders>
            <w:vAlign w:val="center"/>
          </w:tcPr>
          <w:p w14:paraId="127BB28B" w14:textId="77777777" w:rsidR="00B151AF" w:rsidRPr="000C5B79" w:rsidRDefault="00B151A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3642" w:type="dxa"/>
            <w:tcBorders>
              <w:top w:val="single" w:sz="4" w:space="0" w:color="auto"/>
              <w:left w:val="single" w:sz="4" w:space="0" w:color="auto"/>
              <w:bottom w:val="single" w:sz="4" w:space="0" w:color="auto"/>
              <w:right w:val="single" w:sz="4" w:space="0" w:color="auto"/>
            </w:tcBorders>
            <w:vAlign w:val="center"/>
          </w:tcPr>
          <w:p w14:paraId="2E7D30FE" w14:textId="77777777" w:rsidR="00B151AF" w:rsidRPr="000C5B79" w:rsidRDefault="00B151A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w:t>
            </w:r>
            <w:r w:rsidRPr="000C5B79">
              <w:rPr>
                <w:rFonts w:ascii="Gotham Office" w:hAnsi="Gotham Office"/>
                <w:sz w:val="18"/>
                <w:szCs w:val="18"/>
                <w:highlight w:val="yellow"/>
              </w:rPr>
              <w:t>XX,X</w:t>
            </w:r>
          </w:p>
        </w:tc>
        <w:tc>
          <w:tcPr>
            <w:tcW w:w="1800" w:type="dxa"/>
            <w:tcBorders>
              <w:top w:val="single" w:sz="4" w:space="0" w:color="auto"/>
              <w:left w:val="single" w:sz="4" w:space="0" w:color="auto"/>
              <w:bottom w:val="single" w:sz="4" w:space="0" w:color="auto"/>
              <w:right w:val="single" w:sz="4" w:space="0" w:color="auto"/>
            </w:tcBorders>
            <w:vAlign w:val="center"/>
          </w:tcPr>
          <w:p w14:paraId="13CD5753" w14:textId="77777777" w:rsidR="00B151AF" w:rsidRPr="000C5B79" w:rsidRDefault="00B151AF">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r w:rsidRPr="000C5B79">
              <w:rPr>
                <w:rFonts w:ascii="Gotham Office" w:hAnsi="Gotham Office"/>
                <w:sz w:val="18"/>
                <w:szCs w:val="18"/>
              </w:rPr>
              <w:t>/</w:t>
            </w:r>
            <w:r w:rsidRPr="000C5B79">
              <w:rPr>
                <w:rFonts w:ascii="Gotham Office" w:hAnsi="Gotham Office"/>
                <w:sz w:val="18"/>
                <w:szCs w:val="18"/>
                <w:highlight w:val="yellow"/>
              </w:rPr>
              <w:t>+X,XX</w:t>
            </w:r>
          </w:p>
        </w:tc>
      </w:tr>
    </w:tbl>
    <w:p w14:paraId="5E4848ED" w14:textId="77777777" w:rsidR="00B151AF" w:rsidRPr="000C5B79" w:rsidRDefault="00B151AF" w:rsidP="00B151AF">
      <w:pPr>
        <w:tabs>
          <w:tab w:val="left" w:pos="0"/>
        </w:tabs>
        <w:suppressAutoHyphens/>
        <w:spacing w:before="120" w:after="120" w:line="360" w:lineRule="auto"/>
        <w:jc w:val="both"/>
        <w:rPr>
          <w:rFonts w:ascii="Gotham Office" w:hAnsi="Gotham Office"/>
          <w:sz w:val="22"/>
          <w:szCs w:val="22"/>
        </w:rPr>
      </w:pPr>
      <w:bookmarkStart w:id="369" w:name="_Hlk77001940"/>
      <w:bookmarkStart w:id="370" w:name="_Hlk61351577"/>
      <w:bookmarkStart w:id="371" w:name="_Hlk66454861"/>
      <w:bookmarkEnd w:id="363"/>
      <w:bookmarkEnd w:id="368"/>
      <w:r w:rsidRPr="000C5B79">
        <w:rPr>
          <w:rFonts w:ascii="Gotham Office" w:hAnsi="Gotham Office"/>
          <w:sz w:val="22"/>
          <w:szCs w:val="22"/>
          <w:highlight w:val="yellow"/>
        </w:rPr>
        <w:t xml:space="preserve">Ainsi, même en période de Hautes Eaux Fréquentes/en se basant sur ces niveaux d’eau, </w:t>
      </w:r>
      <w:bookmarkEnd w:id="369"/>
      <w:r w:rsidRPr="000C5B79">
        <w:rPr>
          <w:rFonts w:ascii="Gotham Office" w:hAnsi="Gotham Office"/>
          <w:sz w:val="22"/>
          <w:szCs w:val="22"/>
          <w:highlight w:val="yellow"/>
        </w:rPr>
        <w:t xml:space="preserve">en phase chantier, le(s) fond(s) de(s) fouille(s) général devrai(en)t être situé(s) à/entre X,XX m et X,XX m en-dessous </w:t>
      </w:r>
      <w:bookmarkEnd w:id="370"/>
      <w:r w:rsidRPr="000C5B79">
        <w:rPr>
          <w:rFonts w:ascii="Gotham Office" w:hAnsi="Gotham Office"/>
          <w:sz w:val="22"/>
          <w:szCs w:val="22"/>
          <w:highlight w:val="yellow"/>
        </w:rPr>
        <w:t>du toit de la nappe. Ainsi, afin de réaliser les travaux de terrassements de(s) la fouille(s) générale du/des XXX et des massifs en tête des pieux hors d’eau, il est nécessaire de prévoir des dispositifs adaptés de rabattement de la nappe. Les dispositifs ont été présentés dans l’étude hydrogéologique de XXX (rapport n°XXX) en tenant compte de la perméabilité des terrains. Ils devront être maitrisés pour éviter l’entraînement des particules fines du sol. De plus, il faudra connaître les dispositions de rejet des eaux pompées, et se conformer aux recommandations des services compétents.</w:t>
      </w:r>
    </w:p>
    <w:p w14:paraId="1622A76F" w14:textId="77777777" w:rsidR="00B151AF" w:rsidRPr="000C5B79" w:rsidRDefault="00B151AF" w:rsidP="00B151AF">
      <w:pPr>
        <w:suppressAutoHyphens/>
        <w:spacing w:before="120" w:after="120" w:line="360" w:lineRule="auto"/>
        <w:jc w:val="both"/>
        <w:rPr>
          <w:rFonts w:ascii="Gotham Office" w:hAnsi="Gotham Office"/>
          <w:sz w:val="22"/>
          <w:szCs w:val="22"/>
        </w:rPr>
      </w:pPr>
      <w:bookmarkStart w:id="372" w:name="_Hlk77002169"/>
      <w:r w:rsidRPr="000C5B79">
        <w:rPr>
          <w:rFonts w:ascii="Gotham Office" w:hAnsi="Gotham Office"/>
          <w:sz w:val="22"/>
          <w:szCs w:val="22"/>
        </w:rPr>
        <w:t xml:space="preserve">Dans tous les cas, des circulations d’eau </w:t>
      </w:r>
      <w:r w:rsidRPr="000C5B79">
        <w:rPr>
          <w:rFonts w:ascii="Gotham Office" w:hAnsi="Gotham Office"/>
          <w:sz w:val="22"/>
          <w:szCs w:val="22"/>
          <w:highlight w:val="yellow"/>
        </w:rPr>
        <w:t>suivant la pente du site</w:t>
      </w:r>
      <w:r w:rsidRPr="000C5B79">
        <w:rPr>
          <w:rFonts w:ascii="Gotham Office" w:hAnsi="Gotham Office"/>
          <w:sz w:val="22"/>
          <w:szCs w:val="22"/>
        </w:rPr>
        <w:t xml:space="preserve"> sont susceptibles de se produire dans l’horizon superficiel, notamment en périodes pluvieuses. L’entreprise devra prévoir des dispositifs temporaires d’épuisement de ces arrivées d’eau dans le cas échéant.</w:t>
      </w:r>
    </w:p>
    <w:bookmarkEnd w:id="371"/>
    <w:bookmarkEnd w:id="372"/>
    <w:p w14:paraId="4A7E000D" w14:textId="77777777" w:rsidR="00B151AF" w:rsidRPr="000C5B79" w:rsidRDefault="00B151AF" w:rsidP="00B151AF">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Recommandation</w:t>
      </w:r>
      <w:r w:rsidRPr="000C5B79">
        <w:rPr>
          <w:rFonts w:ascii="Gotham Office" w:hAnsi="Gotham Office"/>
          <w:sz w:val="22"/>
          <w:szCs w:val="22"/>
          <w:highlight w:val="yellow"/>
          <w:u w:val="single"/>
        </w:rPr>
        <w:t>(s)</w:t>
      </w:r>
      <w:r w:rsidRPr="000C5B79">
        <w:rPr>
          <w:rFonts w:ascii="Calibri" w:hAnsi="Calibri" w:cs="Calibri"/>
          <w:sz w:val="22"/>
          <w:szCs w:val="22"/>
        </w:rPr>
        <w:t> </w:t>
      </w:r>
      <w:r w:rsidRPr="000C5B79">
        <w:rPr>
          <w:rFonts w:ascii="Gotham Office" w:hAnsi="Gotham Office"/>
          <w:sz w:val="22"/>
          <w:szCs w:val="22"/>
        </w:rPr>
        <w:t>:</w:t>
      </w:r>
    </w:p>
    <w:p w14:paraId="248D63ED" w14:textId="6436641D" w:rsidR="00B151AF" w:rsidRPr="00CE4115" w:rsidRDefault="00B151AF" w:rsidP="00CE4115">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r w:rsidRPr="000C5B79">
        <w:rPr>
          <w:rFonts w:ascii="Gotham Office" w:hAnsi="Gotham Office"/>
          <w:sz w:val="22"/>
          <w:szCs w:val="22"/>
          <w:highlight w:val="yellow"/>
        </w:rPr>
        <w:t>Dans tous les cas, il est recommandé de réaliser les travaux en périodes de basses eaux (hors périodes de rechargement de la nappe).</w:t>
      </w:r>
      <w:r w:rsidR="00CE4115">
        <w:rPr>
          <w:rFonts w:ascii="Gotham Office" w:hAnsi="Gotham Office"/>
          <w:sz w:val="22"/>
          <w:szCs w:val="22"/>
        </w:rPr>
        <w:t xml:space="preserve"> </w:t>
      </w:r>
      <w:r w:rsidRPr="00CE4115">
        <w:rPr>
          <w:rFonts w:ascii="Gotham Office" w:hAnsi="Gotham Office"/>
          <w:sz w:val="22"/>
          <w:szCs w:val="22"/>
        </w:rPr>
        <w:t>Il conviendra de mesurer le niveau de la nappe avant le début des terrassements afin d’adapter si nécessaire les dispositifs de gestion de l’eau en phase chantier.</w:t>
      </w:r>
    </w:p>
    <w:p w14:paraId="0702AE72" w14:textId="77777777" w:rsidR="00273699" w:rsidRDefault="00273699" w:rsidP="00273699">
      <w:pPr>
        <w:suppressAutoHyphens/>
        <w:spacing w:before="120" w:after="120" w:line="360" w:lineRule="auto"/>
        <w:jc w:val="both"/>
        <w:rPr>
          <w:rFonts w:ascii="Gotham Office" w:hAnsi="Gotham Office"/>
          <w:sz w:val="22"/>
          <w:szCs w:val="22"/>
        </w:rPr>
      </w:pPr>
    </w:p>
    <w:p w14:paraId="2F71F4CB" w14:textId="0369122B" w:rsidR="00273699" w:rsidRDefault="00273699">
      <w:pPr>
        <w:rPr>
          <w:rFonts w:ascii="Gotham Office" w:hAnsi="Gotham Office"/>
          <w:sz w:val="22"/>
          <w:szCs w:val="22"/>
        </w:rPr>
      </w:pPr>
      <w:r>
        <w:rPr>
          <w:rFonts w:ascii="Gotham Office" w:hAnsi="Gotham Office"/>
          <w:sz w:val="22"/>
          <w:szCs w:val="22"/>
        </w:rPr>
        <w:br w:type="page"/>
      </w:r>
    </w:p>
    <w:p w14:paraId="5F3F4593" w14:textId="77777777" w:rsidR="00B151AF" w:rsidRPr="000C5B79" w:rsidRDefault="00B151AF" w:rsidP="00B151AF">
      <w:pPr>
        <w:numPr>
          <w:ilvl w:val="1"/>
          <w:numId w:val="59"/>
        </w:numPr>
        <w:tabs>
          <w:tab w:val="num" w:pos="709"/>
        </w:tabs>
        <w:suppressAutoHyphens/>
        <w:spacing w:before="120" w:after="120" w:line="360" w:lineRule="auto"/>
        <w:ind w:left="709" w:hanging="283"/>
        <w:jc w:val="both"/>
        <w:rPr>
          <w:rFonts w:ascii="Gotham Office" w:hAnsi="Gotham Office"/>
          <w:sz w:val="22"/>
          <w:szCs w:val="22"/>
          <w:highlight w:val="yellow"/>
        </w:rPr>
      </w:pPr>
      <w:bookmarkStart w:id="373" w:name="_Hlk66454872"/>
      <w:r w:rsidRPr="000C5B79">
        <w:rPr>
          <w:rFonts w:ascii="Gotham Office" w:hAnsi="Gotham Office"/>
          <w:sz w:val="22"/>
          <w:szCs w:val="22"/>
          <w:highlight w:val="yellow"/>
        </w:rPr>
        <w:t>Les dispositifs de rabattement de la nappe et les débits d’exhaure attendus en phase chantier ont été précisés dans l’étude hydrogéologique réalisée par XXX.</w:t>
      </w:r>
    </w:p>
    <w:bookmarkEnd w:id="373"/>
    <w:p w14:paraId="195D0760"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Compte tenu du contexte géotechnique et hydrogéologique du site, les travaux de terrassement sont confrontés aux principales problématiques suivantes :</w:t>
      </w:r>
    </w:p>
    <w:p w14:paraId="20F0A1BA" w14:textId="4C778D0C" w:rsidR="00B151AF" w:rsidRPr="000C5B79" w:rsidRDefault="00B151AF" w:rsidP="00B151AF">
      <w:pPr>
        <w:numPr>
          <w:ilvl w:val="0"/>
          <w:numId w:val="79"/>
        </w:numPr>
        <w:suppressAutoHyphens/>
        <w:spacing w:before="120" w:after="120" w:line="360" w:lineRule="auto"/>
        <w:ind w:left="851"/>
        <w:jc w:val="both"/>
        <w:rPr>
          <w:rFonts w:ascii="Gotham Office" w:hAnsi="Gotham Office"/>
          <w:sz w:val="22"/>
          <w:szCs w:val="22"/>
          <w:highlight w:val="yellow"/>
        </w:rPr>
      </w:pPr>
      <w:r w:rsidRPr="000C5B79">
        <w:rPr>
          <w:rFonts w:ascii="Gotham Office" w:hAnsi="Gotham Office"/>
          <w:sz w:val="22"/>
          <w:szCs w:val="22"/>
          <w:highlight w:val="yellow"/>
        </w:rPr>
        <w:t xml:space="preserve">Le fonds de fouille du XXX devrait se situer en-dessous du niveau de la nappe baignant les formations des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un système aquifère assez complexe. En effet, cette formation</w:t>
      </w:r>
      <w:r w:rsidRPr="000C5B79">
        <w:rPr>
          <w:rFonts w:ascii="Gotham Office" w:hAnsi="Gotham Office"/>
          <w:i/>
          <w:sz w:val="22"/>
          <w:szCs w:val="22"/>
          <w:highlight w:val="yellow"/>
        </w:rPr>
        <w:t xml:space="preserve"> </w:t>
      </w:r>
      <w:r w:rsidRPr="000C5B79">
        <w:rPr>
          <w:rFonts w:ascii="Gotham Office" w:hAnsi="Gotham Office"/>
          <w:sz w:val="22"/>
          <w:szCs w:val="22"/>
          <w:highlight w:val="yellow"/>
        </w:rPr>
        <w:t>peut comporter des passages sablo-graveleux pouvant avoir des valeurs de perméabilité très élevées,</w:t>
      </w:r>
    </w:p>
    <w:p w14:paraId="4A792AB8" w14:textId="77777777" w:rsidR="00B151AF" w:rsidRPr="000C5B79" w:rsidRDefault="00B151AF" w:rsidP="00B151AF">
      <w:pPr>
        <w:numPr>
          <w:ilvl w:val="0"/>
          <w:numId w:val="79"/>
        </w:numPr>
        <w:suppressAutoHyphens/>
        <w:spacing w:before="120" w:after="120" w:line="360" w:lineRule="auto"/>
        <w:ind w:left="851" w:hanging="284"/>
        <w:jc w:val="both"/>
        <w:rPr>
          <w:rFonts w:ascii="Gotham Office" w:hAnsi="Gotham Office"/>
          <w:sz w:val="22"/>
          <w:szCs w:val="22"/>
          <w:highlight w:val="yellow"/>
        </w:rPr>
      </w:pPr>
      <w:r w:rsidRPr="000C5B79">
        <w:rPr>
          <w:rFonts w:ascii="Gotham Office" w:hAnsi="Gotham Office"/>
          <w:sz w:val="22"/>
          <w:szCs w:val="22"/>
          <w:highlight w:val="yellow"/>
        </w:rPr>
        <w:t xml:space="preserve">Les hauteurs de rabattement de la nappe nécessaires pour la réalisation des travaux de terrassements et de fondations (massifs en tête de pieux) à sec seront relativement élevées (en se basant sur le niveau des Hautes Eaux - EC = XX,X NGF/NVP de l’ordre de X,X m pour le </w:t>
      </w:r>
      <w:bookmarkStart w:id="374" w:name="_Hlk74815913"/>
      <w:r w:rsidRPr="000C5B79">
        <w:rPr>
          <w:rFonts w:ascii="Gotham Office" w:hAnsi="Gotham Office"/>
          <w:sz w:val="22"/>
          <w:szCs w:val="22"/>
          <w:highlight w:val="yellow"/>
        </w:rPr>
        <w:t>RdC/RdJ/R-X</w:t>
      </w:r>
      <w:bookmarkEnd w:id="374"/>
      <w:r w:rsidRPr="000C5B79">
        <w:rPr>
          <w:rFonts w:ascii="Gotham Office" w:hAnsi="Gotham Office"/>
          <w:sz w:val="22"/>
          <w:szCs w:val="22"/>
          <w:highlight w:val="yellow"/>
        </w:rPr>
        <w:t>). La mise en place uniquement de dispositifs de rabattement de la nappe s’avère ainsi complexe (débits d’exhaure attendus élevées atteignant XX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/h en périodes des Hautes Eaux annuelles, dispositions de rejet des eaux pompées et leurs adéquations avec les autorisations de rejet),</w:t>
      </w:r>
    </w:p>
    <w:p w14:paraId="2568BFFE" w14:textId="77777777" w:rsidR="00B151AF" w:rsidRPr="000C5B79" w:rsidRDefault="00B151AF" w:rsidP="00B151AF">
      <w:pPr>
        <w:numPr>
          <w:ilvl w:val="0"/>
          <w:numId w:val="79"/>
        </w:numPr>
        <w:suppressAutoHyphens/>
        <w:spacing w:before="120" w:after="120" w:line="360" w:lineRule="auto"/>
        <w:ind w:left="851" w:hanging="284"/>
        <w:jc w:val="both"/>
        <w:rPr>
          <w:rFonts w:ascii="Gotham Office" w:hAnsi="Gotham Office"/>
          <w:sz w:val="22"/>
          <w:szCs w:val="22"/>
          <w:highlight w:val="yellow"/>
        </w:rPr>
      </w:pPr>
      <w:r w:rsidRPr="000C5B79">
        <w:rPr>
          <w:rFonts w:ascii="Gotham Office" w:hAnsi="Gotham Office"/>
          <w:sz w:val="22"/>
          <w:szCs w:val="22"/>
          <w:highlight w:val="yellow"/>
        </w:rPr>
        <w:t xml:space="preserve">Les terrassements intéresseront les horizons des </w:t>
      </w:r>
      <w:r w:rsidRPr="000C5B79">
        <w:rPr>
          <w:rFonts w:ascii="Gotham Office" w:hAnsi="Gotham Office"/>
          <w:i/>
          <w:sz w:val="22"/>
          <w:szCs w:val="22"/>
          <w:highlight w:val="yellow"/>
        </w:rPr>
        <w:t xml:space="preserve">Remblais </w:t>
      </w:r>
      <w:r w:rsidRPr="000C5B79">
        <w:rPr>
          <w:rFonts w:ascii="Gotham Office" w:hAnsi="Gotham Office"/>
          <w:sz w:val="22"/>
          <w:szCs w:val="22"/>
          <w:highlight w:val="yellow"/>
        </w:rPr>
        <w:t>et des</w:t>
      </w:r>
      <w:r w:rsidRPr="000C5B79">
        <w:rPr>
          <w:rFonts w:ascii="Gotham Office" w:hAnsi="Gotham Office"/>
          <w:i/>
          <w:sz w:val="22"/>
          <w:szCs w:val="22"/>
          <w:highlight w:val="yellow"/>
        </w:rPr>
        <w:t xml:space="preserve"> XXX </w:t>
      </w:r>
      <w:r w:rsidRPr="000C5B79">
        <w:rPr>
          <w:rFonts w:ascii="Gotham Office" w:hAnsi="Gotham Office"/>
          <w:sz w:val="22"/>
          <w:szCs w:val="22"/>
          <w:highlight w:val="yellow"/>
        </w:rPr>
        <w:t>présentant à court terme une faible cohésion à court terme (voire nulle à long terme) et donc une tenue moyenne au creusement.</w:t>
      </w:r>
    </w:p>
    <w:p w14:paraId="3E9A435F" w14:textId="77777777" w:rsidR="00B151AF"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Au regard du contexte géotechnique du site et afin de réaliser les travaux de terrassements de la/des fouille(s) du/des XXX et des fondations (massifs en tête de pieux) à sec, on s’orientera, en première approche, vers la réalisation des travaux de terrassements sous la protection d’un écran de soutènement étanche et continu, mis en œuvre avant tout terrassement.</w:t>
      </w:r>
    </w:p>
    <w:p w14:paraId="1D65E92A" w14:textId="77777777" w:rsidR="00273699" w:rsidRDefault="00273699" w:rsidP="00B151AF">
      <w:pPr>
        <w:suppressAutoHyphens/>
        <w:spacing w:before="120" w:after="120" w:line="360" w:lineRule="auto"/>
        <w:jc w:val="both"/>
        <w:rPr>
          <w:rFonts w:ascii="Gotham Office" w:hAnsi="Gotham Office"/>
          <w:sz w:val="22"/>
          <w:szCs w:val="22"/>
          <w:highlight w:val="yellow"/>
        </w:rPr>
      </w:pPr>
    </w:p>
    <w:p w14:paraId="6FA348BD" w14:textId="662A5E17" w:rsidR="00273699" w:rsidRDefault="00273699">
      <w:pPr>
        <w:rPr>
          <w:rFonts w:ascii="Gotham Office" w:hAnsi="Gotham Office"/>
          <w:sz w:val="22"/>
          <w:szCs w:val="22"/>
          <w:highlight w:val="yellow"/>
        </w:rPr>
      </w:pPr>
      <w:r>
        <w:rPr>
          <w:rFonts w:ascii="Gotham Office" w:hAnsi="Gotham Office"/>
          <w:sz w:val="22"/>
          <w:szCs w:val="22"/>
          <w:highlight w:val="yellow"/>
        </w:rPr>
        <w:br w:type="page"/>
      </w:r>
    </w:p>
    <w:p w14:paraId="3F17740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Cet écran pourra être constitué à titre d’exemple de parois </w:t>
      </w:r>
      <w:r w:rsidRPr="000C5B79">
        <w:rPr>
          <w:rFonts w:ascii="Gotham Office" w:hAnsi="Gotham Office"/>
          <w:sz w:val="22"/>
          <w:szCs w:val="22"/>
          <w:highlight w:val="yellow"/>
          <w:u w:val="single"/>
        </w:rPr>
        <w:t>en pieux sécants.</w:t>
      </w:r>
      <w:r w:rsidRPr="000C5B79">
        <w:rPr>
          <w:rFonts w:ascii="Gotham Office" w:hAnsi="Gotham Office"/>
          <w:sz w:val="22"/>
          <w:szCs w:val="22"/>
          <w:highlight w:val="yellow"/>
        </w:rPr>
        <w:t xml:space="preserve"> Ces parois seront constituées de pieux primaires (en béton non armé) réalisés en première phase et de pieux secondaires (en béton armé) réalisés en deuxième phase entre les pieux primaires. Ils viennent recouper une partie des pieux primaires assurant ainsi l’étanchéité de l’écran. Les pieux secondaires mis en œuvre pourront être porteurs. En particulier, ils pourront être intégrés dans le système de reprise d’une partie des sous-pressions d’eaux en phase définitive en les faisant travailler en traction.</w:t>
      </w:r>
    </w:p>
    <w:p w14:paraId="01CABBDC"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Ces écrans de soutènement seront soutenus en phase travaux par un système de liernes et butons provisoires, afin d’en maîtriser les déformations et reprendre une partie des efforts de poussées.</w:t>
      </w:r>
    </w:p>
    <w:p w14:paraId="259EC205"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De plus, afin d’éviter les arrivées d’eaux en fond de fouille et de s’affranchir des </w:t>
      </w:r>
      <w:r w:rsidRPr="000C5B79">
        <w:rPr>
          <w:rFonts w:ascii="Gotham Office" w:hAnsi="Gotham Office"/>
          <w:sz w:val="22"/>
          <w:szCs w:val="22"/>
          <w:highlight w:val="yellow"/>
        </w:rPr>
        <w:br/>
        <w:t>sous-pressions d’eaux et phénomènes de renard en phase chantier, on s’orientera vers la réalisation d’un système de pompage et de rabattement adéquat à l’intérieur de la fouille. Le dispositif à mettre en place devra être maîtrisé pour éviter l’entraînement des particules fines du sol.</w:t>
      </w:r>
    </w:p>
    <w:p w14:paraId="5686044B"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E5FA036" w14:textId="77777777" w:rsidR="00B151AF" w:rsidRPr="000C5B79" w:rsidRDefault="00B151AF" w:rsidP="00B151AF">
      <w:pPr>
        <w:numPr>
          <w:ilvl w:val="0"/>
          <w:numId w:val="79"/>
        </w:numPr>
        <w:suppressAutoHyphens/>
        <w:spacing w:before="120" w:after="120" w:line="360" w:lineRule="auto"/>
        <w:ind w:left="851" w:hanging="284"/>
        <w:jc w:val="both"/>
        <w:rPr>
          <w:rFonts w:ascii="Gotham Office" w:hAnsi="Gotham Office"/>
          <w:sz w:val="22"/>
          <w:szCs w:val="22"/>
          <w:highlight w:val="yellow"/>
        </w:rPr>
      </w:pPr>
      <w:r w:rsidRPr="000C5B79">
        <w:rPr>
          <w:rFonts w:ascii="Gotham Office" w:hAnsi="Gotham Office"/>
          <w:sz w:val="22"/>
          <w:szCs w:val="22"/>
          <w:highlight w:val="yellow"/>
        </w:rPr>
        <w:t>Nous rappelons que les voiles enterrés du projet seront situés dans certains secteurs, en limite de propriété. L’impact de la réalisation d’une paroi de soutènement continue sur l’emprise du/des XXX projeté(s) (emprise de la paroi et recul de l’infrastructure par rapport aux limites de propriétés) devra être étudié spécifiquement par l’architecte et le BET structures du projet.</w:t>
      </w:r>
    </w:p>
    <w:p w14:paraId="65923831" w14:textId="039A89C3" w:rsidR="00B151AF" w:rsidRPr="000C5B79" w:rsidRDefault="00B151AF" w:rsidP="00273699">
      <w:pPr>
        <w:pStyle w:val="Heading2"/>
        <w:rPr>
          <w:highlight w:val="yellow"/>
        </w:rPr>
      </w:pPr>
      <w:bookmarkStart w:id="375" w:name="_Toc219037974"/>
      <w:bookmarkStart w:id="376" w:name="_Hlk125356378"/>
      <w:r w:rsidRPr="000C5B79">
        <w:rPr>
          <w:highlight w:val="yellow"/>
        </w:rPr>
        <w:t>Etude des débits d’exhaure au droit de la tranchée</w:t>
      </w:r>
      <w:bookmarkEnd w:id="375"/>
    </w:p>
    <w:p w14:paraId="3582A451"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Afin de mieux appréhender les difficultés liées à la présence d’eau, une estimation du débit d’exhaure est donnée ci-après à titre d’exemple.</w:t>
      </w:r>
    </w:p>
    <w:p w14:paraId="6FE67C3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De manière générale les débits d’exhaure sont calculés à partir de la formule de Schneebeli</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Style w:val="TableGrid"/>
        <w:tblW w:w="0" w:type="auto"/>
        <w:jc w:val="center"/>
        <w:tblLook w:val="04A0" w:firstRow="1" w:lastRow="0" w:firstColumn="1" w:lastColumn="0" w:noHBand="0" w:noVBand="1"/>
      </w:tblPr>
      <w:tblGrid>
        <w:gridCol w:w="2830"/>
      </w:tblGrid>
      <w:tr w:rsidR="00B151AF" w:rsidRPr="000C5B79" w14:paraId="158D9411" w14:textId="77777777">
        <w:trPr>
          <w:jc w:val="center"/>
        </w:trPr>
        <w:tc>
          <w:tcPr>
            <w:tcW w:w="2830" w:type="dxa"/>
          </w:tcPr>
          <w:p w14:paraId="7837F3B6" w14:textId="77777777" w:rsidR="00B151AF" w:rsidRPr="000C5B79" w:rsidRDefault="00B151AF">
            <w:pPr>
              <w:suppressAutoHyphens/>
              <w:spacing w:before="120" w:after="120" w:line="360" w:lineRule="auto"/>
              <w:jc w:val="center"/>
              <w:rPr>
                <w:rFonts w:ascii="Gotham Office" w:hAnsi="Gotham Office"/>
                <w:sz w:val="22"/>
                <w:szCs w:val="22"/>
                <w:highlight w:val="yellow"/>
              </w:rPr>
            </w:pPr>
            <w:r w:rsidRPr="000C5B79">
              <w:rPr>
                <w:rFonts w:ascii="Gotham Office" w:hAnsi="Gotham Office"/>
                <w:sz w:val="22"/>
                <w:szCs w:val="22"/>
                <w:highlight w:val="yellow"/>
              </w:rPr>
              <w:t xml:space="preserve">q = 2,5 x k x H x </w:t>
            </w:r>
            <w:r w:rsidRPr="000C5B79">
              <w:rPr>
                <w:rFonts w:ascii="Cambria Math" w:hAnsi="Cambria Math" w:cs="Cambria Math"/>
                <w:sz w:val="22"/>
                <w:szCs w:val="22"/>
                <w:highlight w:val="yellow"/>
              </w:rPr>
              <w:t>√</w:t>
            </w:r>
            <w:r w:rsidRPr="000C5B79">
              <w:rPr>
                <w:rFonts w:ascii="Gotham Office" w:hAnsi="Gotham Office"/>
                <w:sz w:val="22"/>
                <w:szCs w:val="22"/>
                <w:highlight w:val="yellow"/>
              </w:rPr>
              <w:t>S</w:t>
            </w:r>
          </w:p>
        </w:tc>
      </w:tr>
    </w:tbl>
    <w:p w14:paraId="737608E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avec</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1240264A" w14:textId="77777777" w:rsidR="00B151AF" w:rsidRPr="000C5B79" w:rsidRDefault="00B151AF" w:rsidP="00B151AF">
      <w:pPr>
        <w:pStyle w:val="ListParagraph"/>
        <w:numPr>
          <w:ilvl w:val="0"/>
          <w:numId w:val="79"/>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q</w:t>
      </w:r>
      <w:r w:rsidRPr="000C5B79">
        <w:rPr>
          <w:rFonts w:ascii="Calibri" w:hAnsi="Calibri" w:cs="Calibri"/>
          <w:sz w:val="22"/>
          <w:szCs w:val="22"/>
          <w:highlight w:val="yellow"/>
        </w:rPr>
        <w:t> </w:t>
      </w:r>
      <w:r w:rsidRPr="000C5B79">
        <w:rPr>
          <w:rFonts w:ascii="Gotham Office" w:hAnsi="Gotham Office"/>
          <w:sz w:val="22"/>
          <w:szCs w:val="22"/>
          <w:highlight w:val="yellow"/>
        </w:rPr>
        <w:t>: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bit en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/s)</w:t>
      </w:r>
      <w:r w:rsidRPr="000C5B79">
        <w:rPr>
          <w:rFonts w:ascii="Calibri" w:hAnsi="Calibri" w:cs="Calibri"/>
          <w:sz w:val="22"/>
          <w:szCs w:val="22"/>
          <w:highlight w:val="yellow"/>
        </w:rPr>
        <w:t>,</w:t>
      </w:r>
    </w:p>
    <w:p w14:paraId="4209AA57" w14:textId="77777777" w:rsidR="00B151AF" w:rsidRPr="000C5B79" w:rsidRDefault="00B151AF" w:rsidP="00B151AF">
      <w:pPr>
        <w:pStyle w:val="ListParagraph"/>
        <w:numPr>
          <w:ilvl w:val="0"/>
          <w:numId w:val="79"/>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k</w:t>
      </w:r>
      <w:r w:rsidRPr="000C5B79">
        <w:rPr>
          <w:rFonts w:ascii="Calibri" w:hAnsi="Calibri" w:cs="Calibri"/>
          <w:sz w:val="22"/>
          <w:szCs w:val="22"/>
          <w:highlight w:val="yellow"/>
        </w:rPr>
        <w:t> </w:t>
      </w:r>
      <w:r w:rsidRPr="000C5B79">
        <w:rPr>
          <w:rFonts w:ascii="Gotham Office" w:hAnsi="Gotham Office"/>
          <w:sz w:val="22"/>
          <w:szCs w:val="22"/>
          <w:highlight w:val="yellow"/>
        </w:rPr>
        <w:t>: perm</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abilit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en (m/s),</w:t>
      </w:r>
    </w:p>
    <w:p w14:paraId="07D8B40F" w14:textId="77777777" w:rsidR="00B151AF" w:rsidRPr="000C5B79" w:rsidRDefault="00B151AF" w:rsidP="00B151AF">
      <w:pPr>
        <w:pStyle w:val="ListParagraph"/>
        <w:numPr>
          <w:ilvl w:val="0"/>
          <w:numId w:val="79"/>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H</w:t>
      </w:r>
      <w:r w:rsidRPr="000C5B79">
        <w:rPr>
          <w:rFonts w:ascii="Calibri" w:hAnsi="Calibri" w:cs="Calibri"/>
          <w:sz w:val="22"/>
          <w:szCs w:val="22"/>
          <w:highlight w:val="yellow"/>
        </w:rPr>
        <w:t> </w:t>
      </w:r>
      <w:r w:rsidRPr="000C5B79">
        <w:rPr>
          <w:rFonts w:ascii="Gotham Office" w:hAnsi="Gotham Office"/>
          <w:sz w:val="22"/>
          <w:szCs w:val="22"/>
          <w:highlight w:val="yellow"/>
        </w:rPr>
        <w:t>: hauteur de rabattement de la nappe,</w:t>
      </w:r>
    </w:p>
    <w:p w14:paraId="1F805EDF" w14:textId="77777777" w:rsidR="00B151AF" w:rsidRPr="000C5B79" w:rsidRDefault="00B151AF" w:rsidP="00B151AF">
      <w:pPr>
        <w:pStyle w:val="ListParagraph"/>
        <w:numPr>
          <w:ilvl w:val="0"/>
          <w:numId w:val="79"/>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highlight w:val="yellow"/>
        </w:rPr>
        <w:t>S</w:t>
      </w:r>
      <w:r w:rsidRPr="000C5B79">
        <w:rPr>
          <w:rFonts w:ascii="Calibri" w:hAnsi="Calibri" w:cs="Calibri"/>
          <w:sz w:val="22"/>
          <w:szCs w:val="22"/>
          <w:highlight w:val="yellow"/>
        </w:rPr>
        <w:t> </w:t>
      </w:r>
      <w:r w:rsidRPr="000C5B79">
        <w:rPr>
          <w:rFonts w:ascii="Gotham Office" w:hAnsi="Gotham Office"/>
          <w:sz w:val="22"/>
          <w:szCs w:val="22"/>
          <w:highlight w:val="yellow"/>
        </w:rPr>
        <w:t>: Surface mouill</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en (m</w:t>
      </w:r>
      <w:r w:rsidRPr="000C5B79">
        <w:rPr>
          <w:rFonts w:ascii="Calibri" w:hAnsi="Calibri" w:cs="Calibri"/>
          <w:sz w:val="22"/>
          <w:szCs w:val="22"/>
          <w:highlight w:val="yellow"/>
        </w:rPr>
        <w:t>²</w:t>
      </w:r>
      <w:r w:rsidRPr="000C5B79">
        <w:rPr>
          <w:rFonts w:ascii="Gotham Office" w:hAnsi="Gotham Office"/>
          <w:sz w:val="22"/>
          <w:szCs w:val="22"/>
          <w:highlight w:val="yellow"/>
        </w:rPr>
        <w:t>)</w:t>
      </w:r>
      <w:r w:rsidRPr="000C5B79">
        <w:rPr>
          <w:rFonts w:ascii="Gotham Office" w:hAnsi="Gotham Office"/>
          <w:sz w:val="22"/>
          <w:szCs w:val="22"/>
        </w:rPr>
        <w:t>.</w:t>
      </w:r>
    </w:p>
    <w:p w14:paraId="1AC44610" w14:textId="77777777" w:rsidR="00B151AF" w:rsidRPr="000C5B79" w:rsidRDefault="00B151AF" w:rsidP="00B151AF">
      <w:pPr>
        <w:tabs>
          <w:tab w:val="left" w:pos="0"/>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Pour l’estimation du débit d’exhaure, une perméabilité entre 5.10</w:t>
      </w:r>
      <w:r w:rsidRPr="000C5B79">
        <w:rPr>
          <w:rFonts w:ascii="Gotham Office" w:hAnsi="Gotham Office" w:cs="Tahoma"/>
          <w:sz w:val="22"/>
          <w:szCs w:val="22"/>
          <w:highlight w:val="yellow"/>
          <w:vertAlign w:val="superscript"/>
        </w:rPr>
        <w:t>-5</w:t>
      </w:r>
      <w:r w:rsidRPr="000C5B79">
        <w:rPr>
          <w:rFonts w:ascii="Gotham Office" w:hAnsi="Gotham Office" w:cs="Tahoma"/>
          <w:sz w:val="22"/>
          <w:szCs w:val="22"/>
          <w:highlight w:val="yellow"/>
        </w:rPr>
        <w:t xml:space="preserve"> et 5.10</w:t>
      </w:r>
      <w:r w:rsidRPr="000C5B79">
        <w:rPr>
          <w:rFonts w:ascii="Gotham Office" w:hAnsi="Gotham Office" w:cs="Tahoma"/>
          <w:sz w:val="22"/>
          <w:szCs w:val="22"/>
          <w:highlight w:val="yellow"/>
          <w:vertAlign w:val="superscript"/>
        </w:rPr>
        <w:t>-6</w:t>
      </w:r>
      <w:r w:rsidRPr="000C5B79">
        <w:rPr>
          <w:rFonts w:ascii="Gotham Office" w:hAnsi="Gotham Office" w:cs="Tahoma"/>
          <w:sz w:val="22"/>
          <w:szCs w:val="22"/>
          <w:highlight w:val="yellow"/>
        </w:rPr>
        <w:t xml:space="preserve"> m/s a été retenue en première approche pour considérer la présence d’un bouchon de fond.</w:t>
      </w:r>
    </w:p>
    <w:p w14:paraId="45CDCE73"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En fonction de la hauteur d’épuisement de la nappe (jusqu’à 0,5 m sous le niveau du fond de fouille), et avec un niveau de nappe pris égale à XX,X NGF, les résultats des calculs donnent alors les débits d’exhaures suivants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375EE3E"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tranchée cylindrique de diamètre X,X m/rectangulaire de longueur X,X m et de largeur X,X m et une profondeur de X,X m environ</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5E41798B" w14:textId="77777777" w:rsidR="00B151AF" w:rsidRPr="000C5B79" w:rsidRDefault="00B151AF" w:rsidP="00B151AF">
      <w:pPr>
        <w:suppressAutoHyphens/>
        <w:spacing w:before="120" w:after="120" w:line="360" w:lineRule="auto"/>
        <w:jc w:val="center"/>
        <w:rPr>
          <w:rFonts w:ascii="Gotham Office" w:hAnsi="Gotham Office"/>
          <w:sz w:val="22"/>
          <w:szCs w:val="22"/>
          <w:highlight w:val="yellow"/>
        </w:rPr>
      </w:pPr>
      <w:r w:rsidRPr="000C5B79">
        <w:rPr>
          <w:rFonts w:ascii="Gotham Office" w:hAnsi="Gotham Office"/>
          <w:sz w:val="22"/>
          <w:szCs w:val="22"/>
          <w:highlight w:val="yellow"/>
        </w:rPr>
        <w:t>q = X,X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/h, pour une perméabilité de 5.10</w:t>
      </w:r>
      <w:r w:rsidRPr="000C5B79">
        <w:rPr>
          <w:rFonts w:ascii="Gotham Office" w:hAnsi="Gotham Office"/>
          <w:sz w:val="22"/>
          <w:szCs w:val="22"/>
          <w:highlight w:val="yellow"/>
          <w:vertAlign w:val="superscript"/>
        </w:rPr>
        <w:t xml:space="preserve">-5 </w:t>
      </w:r>
      <w:r w:rsidRPr="000C5B79">
        <w:rPr>
          <w:rFonts w:ascii="Gotham Office" w:hAnsi="Gotham Office"/>
          <w:sz w:val="22"/>
          <w:szCs w:val="22"/>
          <w:highlight w:val="yellow"/>
        </w:rPr>
        <w:t>m/s</w:t>
      </w:r>
    </w:p>
    <w:p w14:paraId="10E0AC1B" w14:textId="77777777" w:rsidR="00B151AF" w:rsidRPr="000C5B79" w:rsidRDefault="00B151AF" w:rsidP="00B151AF">
      <w:pPr>
        <w:suppressAutoHyphens/>
        <w:spacing w:before="120" w:after="120" w:line="360" w:lineRule="auto"/>
        <w:jc w:val="center"/>
        <w:rPr>
          <w:rFonts w:ascii="Gotham Office" w:hAnsi="Gotham Office"/>
          <w:sz w:val="22"/>
          <w:szCs w:val="22"/>
          <w:highlight w:val="yellow"/>
        </w:rPr>
      </w:pPr>
      <w:r w:rsidRPr="000C5B79">
        <w:rPr>
          <w:rFonts w:ascii="Gotham Office" w:hAnsi="Gotham Office"/>
          <w:sz w:val="22"/>
          <w:szCs w:val="22"/>
          <w:highlight w:val="yellow"/>
        </w:rPr>
        <w:t>q = X,X 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/h, pour une perméabilité de 5.10</w:t>
      </w:r>
      <w:r w:rsidRPr="000C5B79">
        <w:rPr>
          <w:rFonts w:ascii="Gotham Office" w:hAnsi="Gotham Office"/>
          <w:sz w:val="22"/>
          <w:szCs w:val="22"/>
          <w:highlight w:val="yellow"/>
          <w:vertAlign w:val="superscript"/>
        </w:rPr>
        <w:t>-6</w:t>
      </w:r>
      <w:r w:rsidRPr="000C5B79">
        <w:rPr>
          <w:rFonts w:ascii="Gotham Office" w:hAnsi="Gotham Office"/>
          <w:sz w:val="22"/>
          <w:szCs w:val="22"/>
          <w:highlight w:val="yellow"/>
        </w:rPr>
        <w:t xml:space="preserve"> m/s</w:t>
      </w:r>
    </w:p>
    <w:p w14:paraId="16373CC9"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Il conviendra de réaliser les travaux en périodes de basses eaux, hors périodes de crues de XXX.</w:t>
      </w:r>
    </w:p>
    <w:p w14:paraId="6023AE9A"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Note</w:t>
      </w:r>
      <w:r w:rsidRPr="000C5B79">
        <w:rPr>
          <w:rFonts w:ascii="Calibri" w:hAnsi="Calibri" w:cs="Calibri"/>
          <w:sz w:val="22"/>
          <w:szCs w:val="22"/>
          <w:highlight w:val="yellow"/>
        </w:rPr>
        <w:t> </w:t>
      </w:r>
      <w:r w:rsidRPr="000C5B79">
        <w:rPr>
          <w:rFonts w:ascii="Gotham Office" w:hAnsi="Gotham Office"/>
          <w:sz w:val="22"/>
          <w:szCs w:val="22"/>
          <w:highlight w:val="yellow"/>
        </w:rPr>
        <w:t>: Ces valeurs sont à prendre avec précaution compte tenu de la réalité des terrains. En effet, la perméabilité pourrait localement être très variable entre les niveaux sableux et argileux.</w:t>
      </w:r>
    </w:p>
    <w:p w14:paraId="53EE4401" w14:textId="77777777" w:rsidR="00B151AF" w:rsidRDefault="00B151AF" w:rsidP="00B151AF">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t>Il sera nécessaire de réaliser, au préalable, dans le cadre d’une mission G3, des essais de pompage en vrai grandeur.</w:t>
      </w:r>
    </w:p>
    <w:p w14:paraId="12108FA6" w14:textId="77777777" w:rsidR="00273699" w:rsidRDefault="00273699" w:rsidP="00B151AF">
      <w:pPr>
        <w:tabs>
          <w:tab w:val="left" w:pos="0"/>
        </w:tabs>
        <w:suppressAutoHyphens/>
        <w:spacing w:before="120" w:after="120" w:line="360" w:lineRule="auto"/>
        <w:jc w:val="both"/>
        <w:rPr>
          <w:rFonts w:ascii="Gotham Office" w:hAnsi="Gotham Office" w:cs="Tahoma"/>
          <w:sz w:val="22"/>
          <w:szCs w:val="22"/>
        </w:rPr>
      </w:pPr>
    </w:p>
    <w:p w14:paraId="7199F85C" w14:textId="1F36A8EE" w:rsidR="00273699" w:rsidRDefault="00273699">
      <w:pPr>
        <w:rPr>
          <w:rFonts w:ascii="Gotham Office" w:hAnsi="Gotham Office" w:cs="Tahoma"/>
          <w:sz w:val="22"/>
          <w:szCs w:val="22"/>
          <w:highlight w:val="yellow"/>
        </w:rPr>
      </w:pPr>
      <w:r>
        <w:rPr>
          <w:rFonts w:ascii="Gotham Office" w:hAnsi="Gotham Office" w:cs="Tahoma"/>
          <w:sz w:val="22"/>
          <w:szCs w:val="22"/>
          <w:highlight w:val="yellow"/>
        </w:rPr>
        <w:br w:type="page"/>
      </w:r>
    </w:p>
    <w:p w14:paraId="76B3B014" w14:textId="61503424" w:rsidR="00B151AF" w:rsidRPr="000C5B79" w:rsidRDefault="00B151AF" w:rsidP="00273699">
      <w:pPr>
        <w:pStyle w:val="Heading2"/>
      </w:pPr>
      <w:bookmarkStart w:id="377" w:name="_Toc219037975"/>
      <w:bookmarkEnd w:id="364"/>
      <w:bookmarkEnd w:id="376"/>
      <w:r w:rsidRPr="000C5B79">
        <w:t>Excavation des terres</w:t>
      </w:r>
      <w:bookmarkEnd w:id="377"/>
    </w:p>
    <w:p w14:paraId="6676E7AC" w14:textId="280237D4" w:rsidR="00B151AF" w:rsidRPr="000C5B79" w:rsidRDefault="00B151AF" w:rsidP="00B151AF">
      <w:pPr>
        <w:suppressAutoHyphens/>
        <w:spacing w:before="120" w:after="120" w:line="360" w:lineRule="auto"/>
        <w:jc w:val="both"/>
        <w:rPr>
          <w:rFonts w:ascii="Gotham Office" w:hAnsi="Gotham Office"/>
          <w:sz w:val="22"/>
          <w:szCs w:val="22"/>
        </w:rPr>
      </w:pPr>
      <w:bookmarkStart w:id="378" w:name="_Hlk65653057"/>
      <w:r w:rsidRPr="000C5B79">
        <w:rPr>
          <w:rFonts w:ascii="Gotham Office" w:hAnsi="Gotham Office"/>
          <w:sz w:val="22"/>
          <w:szCs w:val="22"/>
        </w:rPr>
        <w:t>Les travaux de terrassements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intéresseront principalement </w:t>
      </w:r>
      <w:r w:rsidRPr="000C5B79">
        <w:rPr>
          <w:rFonts w:ascii="Gotham Office" w:hAnsi="Gotham Office"/>
          <w:sz w:val="22"/>
          <w:szCs w:val="22"/>
          <w:highlight w:val="yellow"/>
        </w:rPr>
        <w:t xml:space="preserve">les </w:t>
      </w:r>
      <w:r w:rsidRPr="000C5B79">
        <w:rPr>
          <w:rFonts w:ascii="Gotham Office" w:hAnsi="Gotham Office"/>
          <w:i/>
          <w:sz w:val="22"/>
          <w:szCs w:val="22"/>
          <w:highlight w:val="yellow"/>
        </w:rPr>
        <w:t xml:space="preserve">Remblais </w:t>
      </w:r>
      <w:r w:rsidRPr="000C5B79">
        <w:rPr>
          <w:rFonts w:ascii="Gotham Office" w:hAnsi="Gotham Office"/>
          <w:iCs/>
          <w:sz w:val="22"/>
          <w:szCs w:val="22"/>
          <w:highlight w:val="yellow"/>
        </w:rPr>
        <w:t>et</w:t>
      </w:r>
      <w:r w:rsidRPr="000C5B79">
        <w:rPr>
          <w:rFonts w:ascii="Gotham Office" w:hAnsi="Gotham Office"/>
          <w:iCs/>
          <w:sz w:val="22"/>
          <w:szCs w:val="22"/>
        </w:rPr>
        <w:t xml:space="preserve"> </w:t>
      </w:r>
      <w:r w:rsidRPr="000C5B79">
        <w:rPr>
          <w:rFonts w:ascii="Gotham Office" w:hAnsi="Gotham Office"/>
          <w:sz w:val="22"/>
          <w:szCs w:val="22"/>
        </w:rPr>
        <w:t xml:space="preserve">le </w:t>
      </w:r>
      <w:r w:rsidRPr="000C5B79">
        <w:rPr>
          <w:rFonts w:ascii="Gotham Office" w:hAnsi="Gotham Office"/>
          <w:i/>
          <w:sz w:val="22"/>
          <w:szCs w:val="22"/>
          <w:highlight w:val="yellow"/>
        </w:rPr>
        <w:t>XXX</w:t>
      </w:r>
      <w:r w:rsidRPr="000C5B79">
        <w:rPr>
          <w:rFonts w:ascii="Gotham Office" w:hAnsi="Gotham Office"/>
          <w:i/>
          <w:sz w:val="22"/>
          <w:szCs w:val="22"/>
        </w:rPr>
        <w:t>.</w:t>
      </w:r>
      <w:r w:rsidRPr="000C5B79">
        <w:rPr>
          <w:rFonts w:ascii="Gotham Office" w:hAnsi="Gotham Office"/>
          <w:sz w:val="22"/>
          <w:szCs w:val="22"/>
        </w:rPr>
        <w:t xml:space="preserve"> Ils devront prendre en considération la faible cohésion à court terme (nulle à long terme et/ou en présence d’eau) des terrains traversés.</w:t>
      </w:r>
    </w:p>
    <w:bookmarkEnd w:id="378"/>
    <w:p w14:paraId="7AA2ADCA" w14:textId="554CA01A" w:rsidR="00B151AF" w:rsidRPr="000C5B79" w:rsidRDefault="00B151AF" w:rsidP="00B151AF">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De plus, l’entreprise devra également prévoir les moyens et outils nécessaires pour le passage et l’extraction des blocs et niveaux indurés mis en évidence au sein des différentes formations rencontrées notamment au droit d</w:t>
      </w:r>
      <w:r w:rsidR="002849CF">
        <w:rPr>
          <w:rFonts w:ascii="Gotham Office" w:hAnsi="Gotham Office" w:cs="Tahoma"/>
          <w:sz w:val="22"/>
          <w:szCs w:val="22"/>
        </w:rPr>
        <w:t>e</w:t>
      </w:r>
      <w:r w:rsidRPr="000C5B79">
        <w:rPr>
          <w:rFonts w:ascii="Gotham Office" w:hAnsi="Gotham Office" w:cs="Tahoma"/>
          <w:sz w:val="22"/>
          <w:szCs w:val="22"/>
        </w:rPr>
        <w:t xml:space="preserve"> </w:t>
      </w:r>
      <w:r w:rsidRPr="000C5B79">
        <w:rPr>
          <w:rFonts w:ascii="Gotham Office" w:hAnsi="Gotham Office" w:cs="Tahoma"/>
          <w:i/>
          <w:sz w:val="22"/>
          <w:szCs w:val="22"/>
          <w:highlight w:val="yellow"/>
        </w:rPr>
        <w:t>XXX</w:t>
      </w:r>
      <w:r w:rsidRPr="000C5B79">
        <w:rPr>
          <w:rFonts w:ascii="Gotham Office" w:hAnsi="Gotham Office" w:cs="Tahoma"/>
          <w:sz w:val="22"/>
          <w:szCs w:val="22"/>
        </w:rPr>
        <w:t xml:space="preserve"> (présence de blocs et/ou bancs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de toutes tailles).</w:t>
      </w:r>
    </w:p>
    <w:p w14:paraId="4DF2055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bookmarkStart w:id="379" w:name="_Hlk19857547"/>
      <w:r w:rsidRPr="000C5B79">
        <w:rPr>
          <w:rFonts w:ascii="Gotham Office" w:hAnsi="Gotham Office"/>
          <w:sz w:val="22"/>
          <w:szCs w:val="22"/>
          <w:highlight w:val="yellow"/>
        </w:rPr>
        <w:t>Dans le cas où il serait prévu la démolition d’ouvrages enterrés existants, l’entreprise devra prévoir les moyens et outils nécessaires pour la démolition des structures enterrées existantes (dallages, fondations...). L’utilisation de techniques et matériels spécifiques est nécessaire afin d’assurer la stabilité des ouvrages mitoyens. En particulier, ces matériels devront limiter au maximum les vibrations dont l’impact sur les mitoyens devra être étudié.</w:t>
      </w:r>
    </w:p>
    <w:p w14:paraId="5EC1A93C"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L’entreprise de démolition devra veiller à extraire l’ensemble des vestiges et structures enterrées (fondations, dallages, fosses…) au droit des constructions et ouvrages existants.</w:t>
      </w:r>
    </w:p>
    <w:p w14:paraId="468643FB"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Par ailleurs, la nature collante et glissante de </w:t>
      </w:r>
      <w:r w:rsidRPr="000C5B79">
        <w:rPr>
          <w:rFonts w:ascii="Gotham Office" w:hAnsi="Gotham Office"/>
          <w:i/>
          <w:iCs/>
          <w:sz w:val="22"/>
          <w:szCs w:val="22"/>
          <w:highlight w:val="yellow"/>
        </w:rPr>
        <w:t>XXX</w:t>
      </w:r>
      <w:r w:rsidRPr="000C5B79">
        <w:rPr>
          <w:rFonts w:ascii="Gotham Office" w:hAnsi="Gotham Office"/>
          <w:sz w:val="22"/>
          <w:szCs w:val="22"/>
          <w:highlight w:val="yellow"/>
        </w:rPr>
        <w:t xml:space="preserve"> à l’état humide (en période pluvieuse) pourra poser des difficultés lors des terrassements. L’entreprise devra prendre en compte cet aléa.</w:t>
      </w:r>
    </w:p>
    <w:p w14:paraId="27EABE37" w14:textId="358AF062" w:rsidR="00B151AF" w:rsidRPr="000C5B79" w:rsidRDefault="00B151AF" w:rsidP="004F1D9F">
      <w:pPr>
        <w:pStyle w:val="Heading2"/>
      </w:pPr>
      <w:bookmarkStart w:id="380" w:name="_Toc219037976"/>
      <w:bookmarkEnd w:id="379"/>
      <w:r w:rsidRPr="000C5B79">
        <w:t>Techniques de terrassements et de soutènements</w:t>
      </w:r>
      <w:bookmarkEnd w:id="380"/>
    </w:p>
    <w:p w14:paraId="73900923" w14:textId="77777777" w:rsidR="00B151AF" w:rsidRDefault="00B151AF" w:rsidP="00B151AF">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La réalisation du projet nécessitera la réalisation de travaux de terrassements et soutènement sur une profondeur de l’ordre de </w:t>
      </w:r>
      <w:r w:rsidRPr="000C5B79">
        <w:rPr>
          <w:rFonts w:ascii="Gotham Office" w:hAnsi="Gotham Office" w:cs="Tahoma"/>
          <w:sz w:val="22"/>
          <w:szCs w:val="22"/>
          <w:highlight w:val="yellow"/>
        </w:rPr>
        <w:t>X</w:t>
      </w:r>
      <w:r w:rsidRPr="000C5B79">
        <w:rPr>
          <w:rFonts w:ascii="Gotham Office" w:hAnsi="Gotham Office" w:cs="Tahoma"/>
          <w:sz w:val="22"/>
          <w:szCs w:val="22"/>
        </w:rPr>
        <w:t xml:space="preserve"> à </w:t>
      </w:r>
      <w:r w:rsidRPr="000C5B79">
        <w:rPr>
          <w:rFonts w:ascii="Gotham Office" w:hAnsi="Gotham Office" w:cs="Tahoma"/>
          <w:sz w:val="22"/>
          <w:szCs w:val="22"/>
          <w:highlight w:val="yellow"/>
        </w:rPr>
        <w:t>X</w:t>
      </w:r>
      <w:r w:rsidRPr="000C5B79">
        <w:rPr>
          <w:rFonts w:ascii="Gotham Office" w:hAnsi="Gotham Office" w:cs="Tahoma"/>
          <w:sz w:val="22"/>
          <w:szCs w:val="22"/>
        </w:rPr>
        <w:t xml:space="preserve"> m, selon la zone</w:t>
      </w:r>
      <w:bookmarkStart w:id="381" w:name="_Hlk84491142"/>
      <w:r w:rsidRPr="000C5B79">
        <w:rPr>
          <w:rFonts w:ascii="Gotham Office" w:hAnsi="Gotham Office" w:cs="Tahoma"/>
          <w:sz w:val="22"/>
          <w:szCs w:val="22"/>
          <w:highlight w:val="yellow"/>
        </w:rPr>
        <w:t>, avec une surprofondeur de 1,1 m au droit de la fosse d’ascenseur.</w:t>
      </w:r>
      <w:bookmarkEnd w:id="381"/>
    </w:p>
    <w:p w14:paraId="356230C1" w14:textId="77777777" w:rsidR="004F1D9F" w:rsidRDefault="004F1D9F" w:rsidP="00B151AF">
      <w:pPr>
        <w:shd w:val="clear" w:color="auto" w:fill="C1E4F5" w:themeFill="accent1" w:themeFillTint="33"/>
        <w:suppressAutoHyphens/>
        <w:spacing w:before="120" w:after="120" w:line="360" w:lineRule="auto"/>
        <w:jc w:val="both"/>
        <w:rPr>
          <w:rFonts w:ascii="Gotham Office" w:hAnsi="Gotham Office" w:cs="Tahoma"/>
          <w:sz w:val="22"/>
          <w:szCs w:val="22"/>
        </w:rPr>
      </w:pPr>
    </w:p>
    <w:p w14:paraId="60EAA86D" w14:textId="3D1C20D2" w:rsidR="004F1D9F" w:rsidRDefault="004F1D9F">
      <w:pPr>
        <w:rPr>
          <w:rFonts w:ascii="Gotham Office" w:hAnsi="Gotham Office" w:cs="Tahoma"/>
          <w:sz w:val="22"/>
          <w:szCs w:val="22"/>
          <w:highlight w:val="yellow"/>
        </w:rPr>
      </w:pPr>
      <w:r>
        <w:rPr>
          <w:rFonts w:ascii="Gotham Office" w:hAnsi="Gotham Office" w:cs="Tahoma"/>
          <w:sz w:val="22"/>
          <w:szCs w:val="22"/>
          <w:highlight w:val="yellow"/>
        </w:rPr>
        <w:br w:type="page"/>
      </w:r>
    </w:p>
    <w:p w14:paraId="77BB76A7" w14:textId="77777777" w:rsidR="00B151AF" w:rsidRPr="000C5B79" w:rsidRDefault="00B151AF" w:rsidP="00B151AF">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Verdana"/>
          <w:sz w:val="22"/>
          <w:szCs w:val="22"/>
        </w:rPr>
      </w:pPr>
      <w:bookmarkStart w:id="382" w:name="_Hlk66898876"/>
      <w:r w:rsidRPr="000C5B79">
        <w:rPr>
          <w:rFonts w:ascii="Gotham Office" w:hAnsi="Gotham Office"/>
          <w:noProof/>
          <w:sz w:val="22"/>
          <w:szCs w:val="22"/>
        </w:rPr>
        <mc:AlternateContent>
          <mc:Choice Requires="wps">
            <w:drawing>
              <wp:anchor distT="45720" distB="45720" distL="114300" distR="114300" simplePos="0" relativeHeight="251658344" behindDoc="0" locked="0" layoutInCell="1" allowOverlap="1" wp14:anchorId="360494E6" wp14:editId="68D119E3">
                <wp:simplePos x="0" y="0"/>
                <wp:positionH relativeFrom="margin">
                  <wp:align>right</wp:align>
                </wp:positionH>
                <wp:positionV relativeFrom="paragraph">
                  <wp:posOffset>1018540</wp:posOffset>
                </wp:positionV>
                <wp:extent cx="781050" cy="285750"/>
                <wp:effectExtent l="0" t="0" r="0" b="0"/>
                <wp:wrapNone/>
                <wp:docPr id="9910542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02D2A48C"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494E6" id="_x0000_s1054" type="#_x0000_t202" style="position:absolute;left:0;text-align:left;margin-left:10.3pt;margin-top:80.2pt;width:61.5pt;height:22.5pt;z-index:251658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" filled="f" stroked="f">
                <v:textbox>
                  <w:txbxContent>
                    <w:p w14:paraId="02D2A48C"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v:textbox>
                <w10:wrap anchorx="margin"/>
              </v:shape>
            </w:pict>
          </mc:Fallback>
        </mc:AlternateContent>
      </w:r>
      <w:r w:rsidRPr="000C5B79">
        <w:rPr>
          <w:rFonts w:ascii="Gotham Office" w:hAnsi="Gotham Office" w:cs="Verdana"/>
          <w:sz w:val="22"/>
          <w:szCs w:val="22"/>
        </w:rPr>
        <w:t>En fonction de la hauteur de terrassement, du contexte de mitoyenneté des voiles enterrés et de la géomorphologie du site (présence de talus, profondeur de soutènement…), on s’orientera vers les solutions de soutènement suivantes, selon les zones du projet</w:t>
      </w:r>
      <w:r w:rsidRPr="000C5B79">
        <w:rPr>
          <w:rFonts w:ascii="Calibri" w:hAnsi="Calibri" w:cs="Calibri"/>
          <w:sz w:val="22"/>
          <w:szCs w:val="22"/>
        </w:rPr>
        <w:t> </w:t>
      </w:r>
      <w:r w:rsidRPr="000C5B79">
        <w:rPr>
          <w:rFonts w:ascii="Gotham Office" w:hAnsi="Gotham Office" w:cs="Verdana"/>
          <w:sz w:val="22"/>
          <w:szCs w:val="22"/>
        </w:rPr>
        <w:t>:</w:t>
      </w:r>
    </w:p>
    <w:bookmarkEnd w:id="382"/>
    <w:p w14:paraId="6DC3D715" w14:textId="77777777" w:rsidR="00B151AF" w:rsidRPr="000C5B79" w:rsidRDefault="00B151AF" w:rsidP="00B151AF">
      <w:pPr>
        <w:shd w:val="clear" w:color="auto" w:fill="C1E4F5" w:themeFill="accent1" w:themeFillTint="33"/>
        <w:suppressAutoHyphens/>
        <w:autoSpaceDE w:val="0"/>
        <w:autoSpaceDN w:val="0"/>
        <w:adjustRightInd w:val="0"/>
        <w:spacing w:before="120" w:after="0" w:line="360" w:lineRule="auto"/>
        <w:jc w:val="center"/>
        <w:rPr>
          <w:rFonts w:ascii="Gotham Office" w:hAnsi="Gotham Office" w:cs="Verdana"/>
          <w:sz w:val="20"/>
          <w:szCs w:val="20"/>
        </w:rPr>
      </w:pPr>
      <w:r w:rsidRPr="000C5B79">
        <w:rPr>
          <w:rFonts w:ascii="Gotham Office" w:hAnsi="Gotham Office"/>
          <w:noProof/>
          <w:sz w:val="20"/>
          <w:szCs w:val="20"/>
        </w:rPr>
        <mc:AlternateContent>
          <mc:Choice Requires="wps">
            <w:drawing>
              <wp:anchor distT="45720" distB="45720" distL="114300" distR="114300" simplePos="0" relativeHeight="251658345" behindDoc="0" locked="0" layoutInCell="1" allowOverlap="1" wp14:anchorId="38DB0D9B" wp14:editId="46A5BB9D">
                <wp:simplePos x="0" y="0"/>
                <wp:positionH relativeFrom="column">
                  <wp:posOffset>76200</wp:posOffset>
                </wp:positionH>
                <wp:positionV relativeFrom="paragraph">
                  <wp:posOffset>275590</wp:posOffset>
                </wp:positionV>
                <wp:extent cx="781050" cy="285750"/>
                <wp:effectExtent l="0" t="0" r="0" b="0"/>
                <wp:wrapNone/>
                <wp:docPr id="295401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65FF37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B0D9B" id="_x0000_s1055" type="#_x0000_t202" style="position:absolute;left:0;text-align:left;margin-left:6pt;margin-top:21.7pt;width:61.5pt;height:22.5pt;z-index:2516583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" filled="f" stroked="f">
                <v:textbox>
                  <w:txbxContent>
                    <w:p w14:paraId="65FF37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v:textbox>
              </v:shape>
            </w:pict>
          </mc:Fallback>
        </mc:AlternateContent>
      </w:r>
      <w:r w:rsidRPr="000C5B79">
        <w:rPr>
          <w:rFonts w:ascii="Gotham Office" w:hAnsi="Gotham Office"/>
          <w:noProof/>
          <w:sz w:val="20"/>
          <w:szCs w:val="20"/>
        </w:rPr>
        <mc:AlternateContent>
          <mc:Choice Requires="wps">
            <w:drawing>
              <wp:anchor distT="45720" distB="45720" distL="114300" distR="114300" simplePos="0" relativeHeight="251658343" behindDoc="0" locked="0" layoutInCell="1" allowOverlap="1" wp14:anchorId="5F1B5ABD" wp14:editId="3774E34C">
                <wp:simplePos x="0" y="0"/>
                <wp:positionH relativeFrom="column">
                  <wp:posOffset>2714625</wp:posOffset>
                </wp:positionH>
                <wp:positionV relativeFrom="paragraph">
                  <wp:posOffset>577215</wp:posOffset>
                </wp:positionV>
                <wp:extent cx="781050" cy="285750"/>
                <wp:effectExtent l="0" t="0" r="0" b="0"/>
                <wp:wrapNone/>
                <wp:docPr id="20731422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0B02C1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B5ABD" id="_x0000_s1056" type="#_x0000_t202" style="position:absolute;left:0;text-align:left;margin-left:213.75pt;margin-top:45.45pt;width:61.5pt;height:22.5pt;z-index:2516583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" filled="f" stroked="f">
                <v:textbox>
                  <w:txbxContent>
                    <w:p w14:paraId="0B02C18B" w14:textId="77777777" w:rsidR="00B151AF" w:rsidRPr="00932CB8" w:rsidRDefault="00B151AF" w:rsidP="00B151AF">
                      <w:pPr>
                        <w:jc w:val="center"/>
                        <w:rPr>
                          <w:rFonts w:ascii="Gotham Office" w:hAnsi="Gotham Office"/>
                          <w:b/>
                          <w:bCs/>
                          <w:sz w:val="20"/>
                          <w:szCs w:val="20"/>
                        </w:rPr>
                      </w:pPr>
                      <w:r w:rsidRPr="00932CB8">
                        <w:rPr>
                          <w:rFonts w:ascii="Gotham Office" w:hAnsi="Gotham Office"/>
                          <w:b/>
                          <w:bCs/>
                          <w:sz w:val="20"/>
                          <w:szCs w:val="20"/>
                          <w:highlight w:val="yellow"/>
                        </w:rPr>
                        <w:t>X,X m</w:t>
                      </w:r>
                    </w:p>
                  </w:txbxContent>
                </v:textbox>
              </v:shape>
            </w:pict>
          </mc:Fallback>
        </mc:AlternateContent>
      </w:r>
      <w:r w:rsidRPr="000C5B79">
        <w:rPr>
          <w:rFonts w:ascii="Gotham Office" w:hAnsi="Gotham Office"/>
          <w:noProof/>
          <w:sz w:val="20"/>
          <w:szCs w:val="20"/>
          <w:highlight w:val="yellow"/>
        </w:rPr>
        <w:drawing>
          <wp:anchor distT="0" distB="0" distL="114300" distR="114300" simplePos="0" relativeHeight="251658341" behindDoc="0" locked="0" layoutInCell="1" allowOverlap="1" wp14:anchorId="1A409DE6" wp14:editId="3BF63860">
            <wp:simplePos x="0" y="0"/>
            <wp:positionH relativeFrom="margin">
              <wp:posOffset>-144780</wp:posOffset>
            </wp:positionH>
            <wp:positionV relativeFrom="paragraph">
              <wp:posOffset>9346</wp:posOffset>
            </wp:positionV>
            <wp:extent cx="285750" cy="425223"/>
            <wp:effectExtent l="0" t="0" r="0" b="0"/>
            <wp:wrapNone/>
            <wp:docPr id="52" name="Image 52"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Une image contenant triangl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mc:AlternateContent>
          <mc:Choice Requires="wps">
            <w:drawing>
              <wp:anchor distT="45720" distB="45720" distL="114300" distR="114300" simplePos="0" relativeHeight="251658338" behindDoc="0" locked="0" layoutInCell="1" allowOverlap="1" wp14:anchorId="6FDDA113" wp14:editId="24794CD1">
                <wp:simplePos x="0" y="0"/>
                <wp:positionH relativeFrom="column">
                  <wp:posOffset>1328578</wp:posOffset>
                </wp:positionH>
                <wp:positionV relativeFrom="paragraph">
                  <wp:posOffset>222250</wp:posOffset>
                </wp:positionV>
                <wp:extent cx="781050" cy="285750"/>
                <wp:effectExtent l="0" t="0" r="0" b="0"/>
                <wp:wrapNone/>
                <wp:docPr id="17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03C7A726" w14:textId="77777777" w:rsidR="00B151AF" w:rsidRPr="00932CB8" w:rsidRDefault="00B151AF" w:rsidP="00B151AF">
                            <w:pPr>
                              <w:jc w:val="center"/>
                              <w:rPr>
                                <w:rFonts w:ascii="Gotham Office" w:hAnsi="Gotham Office"/>
                                <w:b/>
                                <w:bCs/>
                                <w:color w:val="FF0000"/>
                                <w:sz w:val="20"/>
                                <w:szCs w:val="20"/>
                              </w:rPr>
                            </w:pPr>
                            <w:r w:rsidRPr="00932CB8">
                              <w:rPr>
                                <w:rFonts w:ascii="Gotham Office" w:hAnsi="Gotham Office"/>
                                <w:b/>
                                <w:bCs/>
                                <w:color w:val="FF0000"/>
                                <w:sz w:val="20"/>
                                <w:szCs w:val="20"/>
                                <w:highlight w:val="yellow"/>
                              </w:rPr>
                              <w:t>Zone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DDA113" id="_x0000_s1057" type="#_x0000_t202" style="position:absolute;left:0;text-align:left;margin-left:104.6pt;margin-top:17.5pt;width:61.5pt;height:22.5pt;z-index:25165833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" filled="f" stroked="f">
                <v:textbox>
                  <w:txbxContent>
                    <w:p w14:paraId="03C7A726" w14:textId="77777777" w:rsidR="00B151AF" w:rsidRPr="00932CB8" w:rsidRDefault="00B151AF" w:rsidP="00B151AF">
                      <w:pPr>
                        <w:jc w:val="center"/>
                        <w:rPr>
                          <w:rFonts w:ascii="Gotham Office" w:hAnsi="Gotham Office"/>
                          <w:b/>
                          <w:bCs/>
                          <w:color w:val="FF0000"/>
                          <w:sz w:val="20"/>
                          <w:szCs w:val="20"/>
                        </w:rPr>
                      </w:pPr>
                      <w:r w:rsidRPr="00932CB8">
                        <w:rPr>
                          <w:rFonts w:ascii="Gotham Office" w:hAnsi="Gotham Office"/>
                          <w:b/>
                          <w:bCs/>
                          <w:color w:val="FF0000"/>
                          <w:sz w:val="20"/>
                          <w:szCs w:val="20"/>
                          <w:highlight w:val="yellow"/>
                        </w:rPr>
                        <w:t>Zone B</w:t>
                      </w:r>
                    </w:p>
                  </w:txbxContent>
                </v:textbox>
              </v:shape>
            </w:pict>
          </mc:Fallback>
        </mc:AlternateContent>
      </w:r>
      <w:r w:rsidRPr="000C5B79">
        <w:rPr>
          <w:rFonts w:ascii="Gotham Office" w:hAnsi="Gotham Office"/>
          <w:noProof/>
          <w:sz w:val="20"/>
          <w:szCs w:val="20"/>
        </w:rPr>
        <mc:AlternateContent>
          <mc:Choice Requires="wps">
            <w:drawing>
              <wp:anchor distT="45720" distB="45720" distL="114300" distR="114300" simplePos="0" relativeHeight="251658339" behindDoc="0" locked="0" layoutInCell="1" allowOverlap="1" wp14:anchorId="5C84AB97" wp14:editId="68B7AC80">
                <wp:simplePos x="0" y="0"/>
                <wp:positionH relativeFrom="column">
                  <wp:posOffset>4158615</wp:posOffset>
                </wp:positionH>
                <wp:positionV relativeFrom="paragraph">
                  <wp:posOffset>248920</wp:posOffset>
                </wp:positionV>
                <wp:extent cx="781050" cy="285750"/>
                <wp:effectExtent l="0" t="0" r="0" b="0"/>
                <wp:wrapNone/>
                <wp:docPr id="25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85750"/>
                        </a:xfrm>
                        <a:prstGeom prst="rect">
                          <a:avLst/>
                        </a:prstGeom>
                        <a:noFill/>
                        <a:ln w="9525">
                          <a:noFill/>
                          <a:miter lim="800000"/>
                          <a:headEnd/>
                          <a:tailEnd/>
                        </a:ln>
                      </wps:spPr>
                      <wps:txbx>
                        <w:txbxContent>
                          <w:p w14:paraId="1D641261" w14:textId="77777777" w:rsidR="00B151AF" w:rsidRPr="00932CB8" w:rsidRDefault="00B151AF" w:rsidP="00B151AF">
                            <w:pPr>
                              <w:jc w:val="center"/>
                              <w:rPr>
                                <w:rFonts w:ascii="Gotham Office" w:hAnsi="Gotham Office"/>
                                <w:b/>
                                <w:bCs/>
                                <w:color w:val="92D050"/>
                                <w:sz w:val="20"/>
                                <w:szCs w:val="20"/>
                              </w:rPr>
                            </w:pPr>
                            <w:r w:rsidRPr="00932CB8">
                              <w:rPr>
                                <w:rFonts w:ascii="Gotham Office" w:hAnsi="Gotham Office"/>
                                <w:b/>
                                <w:bCs/>
                                <w:color w:val="92D050"/>
                                <w:sz w:val="20"/>
                                <w:szCs w:val="20"/>
                                <w:highlight w:val="yellow"/>
                              </w:rPr>
                              <w:t>Zone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4AB97" id="_x0000_s1058" type="#_x0000_t202" style="position:absolute;left:0;text-align:left;margin-left:327.45pt;margin-top:19.6pt;width:61.5pt;height:22.5pt;z-index:2516583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" filled="f" stroked="f">
                <v:textbox>
                  <w:txbxContent>
                    <w:p w14:paraId="1D641261" w14:textId="77777777" w:rsidR="00B151AF" w:rsidRPr="00932CB8" w:rsidRDefault="00B151AF" w:rsidP="00B151AF">
                      <w:pPr>
                        <w:jc w:val="center"/>
                        <w:rPr>
                          <w:rFonts w:ascii="Gotham Office" w:hAnsi="Gotham Office"/>
                          <w:b/>
                          <w:bCs/>
                          <w:color w:val="92D050"/>
                          <w:sz w:val="20"/>
                          <w:szCs w:val="20"/>
                        </w:rPr>
                      </w:pPr>
                      <w:r w:rsidRPr="00932CB8">
                        <w:rPr>
                          <w:rFonts w:ascii="Gotham Office" w:hAnsi="Gotham Office"/>
                          <w:b/>
                          <w:bCs/>
                          <w:color w:val="92D050"/>
                          <w:sz w:val="20"/>
                          <w:szCs w:val="20"/>
                          <w:highlight w:val="yellow"/>
                        </w:rPr>
                        <w:t>Zone A</w:t>
                      </w:r>
                    </w:p>
                  </w:txbxContent>
                </v:textbox>
              </v:shape>
            </w:pict>
          </mc:Fallback>
        </mc:AlternateContent>
      </w:r>
      <w:r w:rsidRPr="000C5B79">
        <w:rPr>
          <w:rFonts w:ascii="Gotham Office" w:hAnsi="Gotham Office"/>
          <w:noProof/>
          <w:sz w:val="20"/>
          <w:szCs w:val="20"/>
        </w:rPr>
        <mc:AlternateContent>
          <mc:Choice Requires="wpg">
            <w:drawing>
              <wp:anchor distT="0" distB="0" distL="114300" distR="114300" simplePos="0" relativeHeight="251658340" behindDoc="0" locked="0" layoutInCell="1" allowOverlap="1" wp14:anchorId="696192DF" wp14:editId="5F4C7630">
                <wp:simplePos x="0" y="0"/>
                <wp:positionH relativeFrom="margin">
                  <wp:align>center</wp:align>
                </wp:positionH>
                <wp:positionV relativeFrom="paragraph">
                  <wp:posOffset>111125</wp:posOffset>
                </wp:positionV>
                <wp:extent cx="5334000" cy="633095"/>
                <wp:effectExtent l="19050" t="19050" r="38100" b="14605"/>
                <wp:wrapNone/>
                <wp:docPr id="31" name="Groupe 31"/>
                <wp:cNvGraphicFramePr/>
                <a:graphic xmlns:a="http://schemas.openxmlformats.org/drawingml/2006/main">
                  <a:graphicData uri="http://schemas.microsoft.com/office/word/2010/wordprocessingGroup">
                    <wpg:wgp>
                      <wpg:cNvGrpSpPr/>
                      <wpg:grpSpPr>
                        <a:xfrm>
                          <a:off x="0" y="0"/>
                          <a:ext cx="5334000" cy="633095"/>
                          <a:chOff x="0" y="0"/>
                          <a:chExt cx="5334551" cy="633365"/>
                        </a:xfrm>
                      </wpg:grpSpPr>
                      <wps:wsp>
                        <wps:cNvPr id="1792" name="Forme libre : forme 1792"/>
                        <wps:cNvSpPr/>
                        <wps:spPr>
                          <a:xfrm>
                            <a:off x="1882239" y="95002"/>
                            <a:ext cx="1493520" cy="0"/>
                          </a:xfrm>
                          <a:custGeom>
                            <a:avLst/>
                            <a:gdLst>
                              <a:gd name="connsiteX0" fmla="*/ 0 w 1493520"/>
                              <a:gd name="connsiteY0" fmla="*/ 0 h 0"/>
                              <a:gd name="connsiteX1" fmla="*/ 1493520 w 1493520"/>
                              <a:gd name="connsiteY1" fmla="*/ 0 h 0"/>
                            </a:gdLst>
                            <a:ahLst/>
                            <a:cxnLst>
                              <a:cxn ang="0">
                                <a:pos x="connsiteX0" y="connsiteY0"/>
                              </a:cxn>
                              <a:cxn ang="0">
                                <a:pos x="connsiteX1" y="connsiteY1"/>
                              </a:cxn>
                            </a:cxnLst>
                            <a:rect l="l" t="t" r="r" b="b"/>
                            <a:pathLst>
                              <a:path w="1493520">
                                <a:moveTo>
                                  <a:pt x="0" y="0"/>
                                </a:moveTo>
                                <a:lnTo>
                                  <a:pt x="1493520" y="0"/>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93" name="Groupe 1793"/>
                        <wpg:cNvGrpSpPr/>
                        <wpg:grpSpPr>
                          <a:xfrm>
                            <a:off x="0" y="0"/>
                            <a:ext cx="5334551" cy="633365"/>
                            <a:chOff x="0" y="0"/>
                            <a:chExt cx="5334551" cy="633365"/>
                          </a:xfrm>
                        </wpg:grpSpPr>
                        <wps:wsp>
                          <wps:cNvPr id="1794" name="Forme libre : forme 1794"/>
                          <wps:cNvSpPr/>
                          <wps:spPr>
                            <a:xfrm>
                              <a:off x="0" y="320633"/>
                              <a:ext cx="894004" cy="312732"/>
                            </a:xfrm>
                            <a:custGeom>
                              <a:avLst/>
                              <a:gdLst>
                                <a:gd name="connsiteX0" fmla="*/ 0 w 894004"/>
                                <a:gd name="connsiteY0" fmla="*/ 0 h 312732"/>
                                <a:gd name="connsiteX1" fmla="*/ 10198 w 894004"/>
                                <a:gd name="connsiteY1" fmla="*/ 95180 h 312732"/>
                                <a:gd name="connsiteX2" fmla="*/ 67985 w 894004"/>
                                <a:gd name="connsiteY2" fmla="*/ 180161 h 312732"/>
                                <a:gd name="connsiteX3" fmla="*/ 142769 w 894004"/>
                                <a:gd name="connsiteY3" fmla="*/ 231150 h 312732"/>
                                <a:gd name="connsiteX4" fmla="*/ 237948 w 894004"/>
                                <a:gd name="connsiteY4" fmla="*/ 258344 h 312732"/>
                                <a:gd name="connsiteX5" fmla="*/ 336526 w 894004"/>
                                <a:gd name="connsiteY5" fmla="*/ 241348 h 312732"/>
                                <a:gd name="connsiteX6" fmla="*/ 356922 w 894004"/>
                                <a:gd name="connsiteY6" fmla="*/ 234549 h 312732"/>
                                <a:gd name="connsiteX7" fmla="*/ 390914 w 894004"/>
                                <a:gd name="connsiteY7" fmla="*/ 312732 h 312732"/>
                                <a:gd name="connsiteX8" fmla="*/ 628862 w 894004"/>
                                <a:gd name="connsiteY8" fmla="*/ 312732 h 312732"/>
                                <a:gd name="connsiteX9" fmla="*/ 635661 w 894004"/>
                                <a:gd name="connsiteY9" fmla="*/ 248146 h 312732"/>
                                <a:gd name="connsiteX10" fmla="*/ 445302 w 894004"/>
                                <a:gd name="connsiteY10" fmla="*/ 237948 h 312732"/>
                                <a:gd name="connsiteX11" fmla="*/ 387515 w 894004"/>
                                <a:gd name="connsiteY11" fmla="*/ 135971 h 312732"/>
                                <a:gd name="connsiteX12" fmla="*/ 768232 w 894004"/>
                                <a:gd name="connsiteY12" fmla="*/ 132571 h 312732"/>
                                <a:gd name="connsiteX13" fmla="*/ 771631 w 894004"/>
                                <a:gd name="connsiteY13" fmla="*/ 186960 h 312732"/>
                                <a:gd name="connsiteX14" fmla="*/ 707045 w 894004"/>
                                <a:gd name="connsiteY14" fmla="*/ 186960 h 312732"/>
                                <a:gd name="connsiteX15" fmla="*/ 710444 w 894004"/>
                                <a:gd name="connsiteY15" fmla="*/ 251545 h 312732"/>
                                <a:gd name="connsiteX16" fmla="*/ 894004 w 894004"/>
                                <a:gd name="connsiteY16" fmla="*/ 258344 h 312732"/>
                                <a:gd name="connsiteX17" fmla="*/ 883807 w 894004"/>
                                <a:gd name="connsiteY17" fmla="*/ 217553 h 312732"/>
                                <a:gd name="connsiteX18" fmla="*/ 832818 w 894004"/>
                                <a:gd name="connsiteY18" fmla="*/ 210754 h 312732"/>
                                <a:gd name="connsiteX19" fmla="*/ 832818 w 894004"/>
                                <a:gd name="connsiteY19" fmla="*/ 176762 h 312732"/>
                                <a:gd name="connsiteX20" fmla="*/ 815821 w 894004"/>
                                <a:gd name="connsiteY20" fmla="*/ 176762 h 312732"/>
                                <a:gd name="connsiteX21" fmla="*/ 812422 w 894004"/>
                                <a:gd name="connsiteY21" fmla="*/ 122374 h 312732"/>
                                <a:gd name="connsiteX22" fmla="*/ 812422 w 894004"/>
                                <a:gd name="connsiteY22" fmla="*/ 122374 h 3127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894004" h="312732">
                                  <a:moveTo>
                                    <a:pt x="0" y="0"/>
                                  </a:moveTo>
                                  <a:lnTo>
                                    <a:pt x="10198" y="95180"/>
                                  </a:lnTo>
                                  <a:lnTo>
                                    <a:pt x="67985" y="180161"/>
                                  </a:lnTo>
                                  <a:lnTo>
                                    <a:pt x="142769" y="231150"/>
                                  </a:lnTo>
                                  <a:lnTo>
                                    <a:pt x="237948" y="258344"/>
                                  </a:lnTo>
                                  <a:lnTo>
                                    <a:pt x="336526" y="241348"/>
                                  </a:lnTo>
                                  <a:lnTo>
                                    <a:pt x="356922" y="234549"/>
                                  </a:lnTo>
                                  <a:lnTo>
                                    <a:pt x="390914" y="312732"/>
                                  </a:lnTo>
                                  <a:lnTo>
                                    <a:pt x="628862" y="312732"/>
                                  </a:lnTo>
                                  <a:lnTo>
                                    <a:pt x="635661" y="248146"/>
                                  </a:lnTo>
                                  <a:lnTo>
                                    <a:pt x="445302" y="237948"/>
                                  </a:lnTo>
                                  <a:lnTo>
                                    <a:pt x="387515" y="135971"/>
                                  </a:lnTo>
                                  <a:lnTo>
                                    <a:pt x="768232" y="132571"/>
                                  </a:lnTo>
                                  <a:lnTo>
                                    <a:pt x="771631" y="186960"/>
                                  </a:lnTo>
                                  <a:lnTo>
                                    <a:pt x="707045" y="186960"/>
                                  </a:lnTo>
                                  <a:lnTo>
                                    <a:pt x="710444" y="251545"/>
                                  </a:lnTo>
                                  <a:lnTo>
                                    <a:pt x="894004" y="258344"/>
                                  </a:lnTo>
                                  <a:lnTo>
                                    <a:pt x="883807" y="217553"/>
                                  </a:lnTo>
                                  <a:lnTo>
                                    <a:pt x="832818" y="210754"/>
                                  </a:lnTo>
                                  <a:lnTo>
                                    <a:pt x="832818" y="176762"/>
                                  </a:lnTo>
                                  <a:lnTo>
                                    <a:pt x="815821" y="176762"/>
                                  </a:lnTo>
                                  <a:lnTo>
                                    <a:pt x="812422" y="122374"/>
                                  </a:lnTo>
                                  <a:lnTo>
                                    <a:pt x="812422" y="122374"/>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 name="Forme libre : forme 1798"/>
                          <wps:cNvSpPr/>
                          <wps:spPr>
                            <a:xfrm>
                              <a:off x="843148" y="451262"/>
                              <a:ext cx="1055370" cy="0"/>
                            </a:xfrm>
                            <a:custGeom>
                              <a:avLst/>
                              <a:gdLst>
                                <a:gd name="connsiteX0" fmla="*/ 0 w 1055370"/>
                                <a:gd name="connsiteY0" fmla="*/ 0 h 0"/>
                                <a:gd name="connsiteX1" fmla="*/ 1055370 w 1055370"/>
                                <a:gd name="connsiteY1" fmla="*/ 0 h 0"/>
                              </a:gdLst>
                              <a:ahLst/>
                              <a:cxnLst>
                                <a:cxn ang="0">
                                  <a:pos x="connsiteX0" y="connsiteY0"/>
                                </a:cxn>
                                <a:cxn ang="0">
                                  <a:pos x="connsiteX1" y="connsiteY1"/>
                                </a:cxn>
                              </a:cxnLst>
                              <a:rect l="l" t="t" r="r" b="b"/>
                              <a:pathLst>
                                <a:path w="1055370">
                                  <a:moveTo>
                                    <a:pt x="0" y="0"/>
                                  </a:moveTo>
                                  <a:lnTo>
                                    <a:pt x="1055370" y="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 name="Forme libre : forme 1799"/>
                          <wps:cNvSpPr/>
                          <wps:spPr>
                            <a:xfrm>
                              <a:off x="1905990" y="451262"/>
                              <a:ext cx="1463040" cy="95250"/>
                            </a:xfrm>
                            <a:custGeom>
                              <a:avLst/>
                              <a:gdLst>
                                <a:gd name="connsiteX0" fmla="*/ 0 w 1463040"/>
                                <a:gd name="connsiteY0" fmla="*/ 3810 h 95250"/>
                                <a:gd name="connsiteX1" fmla="*/ 415290 w 1463040"/>
                                <a:gd name="connsiteY1" fmla="*/ 3810 h 95250"/>
                                <a:gd name="connsiteX2" fmla="*/ 426720 w 1463040"/>
                                <a:gd name="connsiteY2" fmla="*/ 53340 h 95250"/>
                                <a:gd name="connsiteX3" fmla="*/ 335280 w 1463040"/>
                                <a:gd name="connsiteY3" fmla="*/ 57150 h 95250"/>
                                <a:gd name="connsiteX4" fmla="*/ 335280 w 1463040"/>
                                <a:gd name="connsiteY4" fmla="*/ 95250 h 95250"/>
                                <a:gd name="connsiteX5" fmla="*/ 499110 w 1463040"/>
                                <a:gd name="connsiteY5" fmla="*/ 95250 h 95250"/>
                                <a:gd name="connsiteX6" fmla="*/ 495300 w 1463040"/>
                                <a:gd name="connsiteY6" fmla="*/ 68580 h 95250"/>
                                <a:gd name="connsiteX7" fmla="*/ 453390 w 1463040"/>
                                <a:gd name="connsiteY7" fmla="*/ 68580 h 95250"/>
                                <a:gd name="connsiteX8" fmla="*/ 461010 w 1463040"/>
                                <a:gd name="connsiteY8" fmla="*/ 3810 h 95250"/>
                                <a:gd name="connsiteX9" fmla="*/ 1463040 w 1463040"/>
                                <a:gd name="connsiteY9" fmla="*/ 0 h 95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463040" h="95250">
                                  <a:moveTo>
                                    <a:pt x="0" y="3810"/>
                                  </a:moveTo>
                                  <a:lnTo>
                                    <a:pt x="415290" y="3810"/>
                                  </a:lnTo>
                                  <a:lnTo>
                                    <a:pt x="426720" y="53340"/>
                                  </a:lnTo>
                                  <a:lnTo>
                                    <a:pt x="335280" y="57150"/>
                                  </a:lnTo>
                                  <a:lnTo>
                                    <a:pt x="335280" y="95250"/>
                                  </a:lnTo>
                                  <a:lnTo>
                                    <a:pt x="499110" y="95250"/>
                                  </a:lnTo>
                                  <a:lnTo>
                                    <a:pt x="495300" y="68580"/>
                                  </a:lnTo>
                                  <a:lnTo>
                                    <a:pt x="453390" y="68580"/>
                                  </a:lnTo>
                                  <a:lnTo>
                                    <a:pt x="461010" y="3810"/>
                                  </a:lnTo>
                                  <a:lnTo>
                                    <a:pt x="1463040" y="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 name="Forme libre : forme 1801"/>
                          <wps:cNvSpPr/>
                          <wps:spPr>
                            <a:xfrm>
                              <a:off x="0" y="53439"/>
                              <a:ext cx="819060" cy="264353"/>
                            </a:xfrm>
                            <a:custGeom>
                              <a:avLst/>
                              <a:gdLst>
                                <a:gd name="connsiteX0" fmla="*/ 0 w 819060"/>
                                <a:gd name="connsiteY0" fmla="*/ 264353 h 264353"/>
                                <a:gd name="connsiteX1" fmla="*/ 26002 w 819060"/>
                                <a:gd name="connsiteY1" fmla="*/ 125676 h 264353"/>
                                <a:gd name="connsiteX2" fmla="*/ 112675 w 819060"/>
                                <a:gd name="connsiteY2" fmla="*/ 30336 h 264353"/>
                                <a:gd name="connsiteX3" fmla="*/ 212349 w 819060"/>
                                <a:gd name="connsiteY3" fmla="*/ 0 h 264353"/>
                                <a:gd name="connsiteX4" fmla="*/ 320690 w 819060"/>
                                <a:gd name="connsiteY4" fmla="*/ 0 h 264353"/>
                                <a:gd name="connsiteX5" fmla="*/ 385695 w 819060"/>
                                <a:gd name="connsiteY5" fmla="*/ 39003 h 264353"/>
                                <a:gd name="connsiteX6" fmla="*/ 498370 w 819060"/>
                                <a:gd name="connsiteY6" fmla="*/ 47670 h 264353"/>
                                <a:gd name="connsiteX7" fmla="*/ 819060 w 819060"/>
                                <a:gd name="connsiteY7" fmla="*/ 39003 h 2643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19060" h="264353">
                                  <a:moveTo>
                                    <a:pt x="0" y="264353"/>
                                  </a:moveTo>
                                  <a:lnTo>
                                    <a:pt x="26002" y="125676"/>
                                  </a:lnTo>
                                  <a:lnTo>
                                    <a:pt x="112675" y="30336"/>
                                  </a:lnTo>
                                  <a:lnTo>
                                    <a:pt x="212349" y="0"/>
                                  </a:lnTo>
                                  <a:lnTo>
                                    <a:pt x="320690" y="0"/>
                                  </a:lnTo>
                                  <a:lnTo>
                                    <a:pt x="385695" y="39003"/>
                                  </a:lnTo>
                                  <a:lnTo>
                                    <a:pt x="498370" y="47670"/>
                                  </a:lnTo>
                                  <a:lnTo>
                                    <a:pt x="819060" y="39003"/>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 name="Forme libre : forme 1802"/>
                          <wps:cNvSpPr/>
                          <wps:spPr>
                            <a:xfrm>
                              <a:off x="825335" y="0"/>
                              <a:ext cx="1048743" cy="95340"/>
                            </a:xfrm>
                            <a:custGeom>
                              <a:avLst/>
                              <a:gdLst>
                                <a:gd name="connsiteX0" fmla="*/ 0 w 1048743"/>
                                <a:gd name="connsiteY0" fmla="*/ 95340 h 95340"/>
                                <a:gd name="connsiteX1" fmla="*/ 927401 w 1048743"/>
                                <a:gd name="connsiteY1" fmla="*/ 86673 h 95340"/>
                                <a:gd name="connsiteX2" fmla="*/ 940402 w 1048743"/>
                                <a:gd name="connsiteY2" fmla="*/ 0 h 95340"/>
                                <a:gd name="connsiteX3" fmla="*/ 1035743 w 1048743"/>
                                <a:gd name="connsiteY3" fmla="*/ 0 h 95340"/>
                                <a:gd name="connsiteX4" fmla="*/ 1048743 w 1048743"/>
                                <a:gd name="connsiteY4" fmla="*/ 82340 h 9534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48743" h="95340">
                                  <a:moveTo>
                                    <a:pt x="0" y="95340"/>
                                  </a:moveTo>
                                  <a:lnTo>
                                    <a:pt x="927401" y="86673"/>
                                  </a:lnTo>
                                  <a:lnTo>
                                    <a:pt x="940402" y="0"/>
                                  </a:lnTo>
                                  <a:lnTo>
                                    <a:pt x="1035743" y="0"/>
                                  </a:lnTo>
                                  <a:lnTo>
                                    <a:pt x="1048743" y="8234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 name="Forme libre : forme 1803"/>
                          <wps:cNvSpPr/>
                          <wps:spPr>
                            <a:xfrm>
                              <a:off x="3378530" y="77189"/>
                              <a:ext cx="1956021" cy="536713"/>
                            </a:xfrm>
                            <a:custGeom>
                              <a:avLst/>
                              <a:gdLst>
                                <a:gd name="connsiteX0" fmla="*/ 0 w 1956021"/>
                                <a:gd name="connsiteY0" fmla="*/ 7951 h 536713"/>
                                <a:gd name="connsiteX1" fmla="*/ 1630018 w 1956021"/>
                                <a:gd name="connsiteY1" fmla="*/ 19878 h 536713"/>
                                <a:gd name="connsiteX2" fmla="*/ 1717482 w 1956021"/>
                                <a:gd name="connsiteY2" fmla="*/ 0 h 536713"/>
                                <a:gd name="connsiteX3" fmla="*/ 1796995 w 1956021"/>
                                <a:gd name="connsiteY3" fmla="*/ 19878 h 536713"/>
                                <a:gd name="connsiteX4" fmla="*/ 1872533 w 1956021"/>
                                <a:gd name="connsiteY4" fmla="*/ 75538 h 536713"/>
                                <a:gd name="connsiteX5" fmla="*/ 1908313 w 1956021"/>
                                <a:gd name="connsiteY5" fmla="*/ 178905 h 536713"/>
                                <a:gd name="connsiteX6" fmla="*/ 1892411 w 1956021"/>
                                <a:gd name="connsiteY6" fmla="*/ 246491 h 536713"/>
                                <a:gd name="connsiteX7" fmla="*/ 1896386 w 1956021"/>
                                <a:gd name="connsiteY7" fmla="*/ 473103 h 536713"/>
                                <a:gd name="connsiteX8" fmla="*/ 1956021 w 1956021"/>
                                <a:gd name="connsiteY8" fmla="*/ 492981 h 536713"/>
                                <a:gd name="connsiteX9" fmla="*/ 1948070 w 1956021"/>
                                <a:gd name="connsiteY9" fmla="*/ 536713 h 536713"/>
                                <a:gd name="connsiteX10" fmla="*/ 1753263 w 1956021"/>
                                <a:gd name="connsiteY10" fmla="*/ 524786 h 536713"/>
                                <a:gd name="connsiteX11" fmla="*/ 1753263 w 1956021"/>
                                <a:gd name="connsiteY11" fmla="*/ 453225 h 536713"/>
                                <a:gd name="connsiteX12" fmla="*/ 1812898 w 1956021"/>
                                <a:gd name="connsiteY12" fmla="*/ 449249 h 536713"/>
                                <a:gd name="connsiteX13" fmla="*/ 1808922 w 1956021"/>
                                <a:gd name="connsiteY13" fmla="*/ 389614 h 536713"/>
                                <a:gd name="connsiteX14" fmla="*/ 1721458 w 1956021"/>
                                <a:gd name="connsiteY14" fmla="*/ 389614 h 536713"/>
                                <a:gd name="connsiteX15" fmla="*/ 1673750 w 1956021"/>
                                <a:gd name="connsiteY15" fmla="*/ 369736 h 536713"/>
                                <a:gd name="connsiteX16" fmla="*/ 1582310 w 1956021"/>
                                <a:gd name="connsiteY16" fmla="*/ 381663 h 536713"/>
                                <a:gd name="connsiteX17" fmla="*/ 946206 w 1956021"/>
                                <a:gd name="connsiteY17" fmla="*/ 381663 h 536713"/>
                                <a:gd name="connsiteX18" fmla="*/ 942230 w 1956021"/>
                                <a:gd name="connsiteY18" fmla="*/ 385638 h 5367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956021" h="536713">
                                  <a:moveTo>
                                    <a:pt x="0" y="7951"/>
                                  </a:moveTo>
                                  <a:lnTo>
                                    <a:pt x="1630018" y="19878"/>
                                  </a:lnTo>
                                  <a:lnTo>
                                    <a:pt x="1717482" y="0"/>
                                  </a:lnTo>
                                  <a:lnTo>
                                    <a:pt x="1796995" y="19878"/>
                                  </a:lnTo>
                                  <a:lnTo>
                                    <a:pt x="1872533" y="75538"/>
                                  </a:lnTo>
                                  <a:lnTo>
                                    <a:pt x="1908313" y="178905"/>
                                  </a:lnTo>
                                  <a:lnTo>
                                    <a:pt x="1892411" y="246491"/>
                                  </a:lnTo>
                                  <a:lnTo>
                                    <a:pt x="1896386" y="473103"/>
                                  </a:lnTo>
                                  <a:lnTo>
                                    <a:pt x="1956021" y="492981"/>
                                  </a:lnTo>
                                  <a:lnTo>
                                    <a:pt x="1948070" y="536713"/>
                                  </a:lnTo>
                                  <a:lnTo>
                                    <a:pt x="1753263" y="524786"/>
                                  </a:lnTo>
                                  <a:lnTo>
                                    <a:pt x="1753263" y="453225"/>
                                  </a:lnTo>
                                  <a:lnTo>
                                    <a:pt x="1812898" y="449249"/>
                                  </a:lnTo>
                                  <a:lnTo>
                                    <a:pt x="1808922" y="389614"/>
                                  </a:lnTo>
                                  <a:lnTo>
                                    <a:pt x="1721458" y="389614"/>
                                  </a:lnTo>
                                  <a:lnTo>
                                    <a:pt x="1673750" y="369736"/>
                                  </a:lnTo>
                                  <a:lnTo>
                                    <a:pt x="1582310" y="381663"/>
                                  </a:lnTo>
                                  <a:lnTo>
                                    <a:pt x="946206" y="381663"/>
                                  </a:lnTo>
                                  <a:lnTo>
                                    <a:pt x="942230" y="385638"/>
                                  </a:lnTo>
                                </a:path>
                              </a:pathLst>
                            </a:cu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 name="Forme libre : forme 1805"/>
                          <wps:cNvSpPr/>
                          <wps:spPr>
                            <a:xfrm>
                              <a:off x="3336966" y="445324"/>
                              <a:ext cx="970059" cy="127221"/>
                            </a:xfrm>
                            <a:custGeom>
                              <a:avLst/>
                              <a:gdLst>
                                <a:gd name="connsiteX0" fmla="*/ 970059 w 970059"/>
                                <a:gd name="connsiteY0" fmla="*/ 7951 h 127221"/>
                                <a:gd name="connsiteX1" fmla="*/ 512859 w 970059"/>
                                <a:gd name="connsiteY1" fmla="*/ 3976 h 127221"/>
                                <a:gd name="connsiteX2" fmla="*/ 504908 w 970059"/>
                                <a:gd name="connsiteY2" fmla="*/ 55659 h 127221"/>
                                <a:gd name="connsiteX3" fmla="*/ 576469 w 970059"/>
                                <a:gd name="connsiteY3" fmla="*/ 63611 h 127221"/>
                                <a:gd name="connsiteX4" fmla="*/ 564542 w 970059"/>
                                <a:gd name="connsiteY4" fmla="*/ 127221 h 127221"/>
                                <a:gd name="connsiteX5" fmla="*/ 306125 w 970059"/>
                                <a:gd name="connsiteY5" fmla="*/ 107343 h 127221"/>
                                <a:gd name="connsiteX6" fmla="*/ 302149 w 970059"/>
                                <a:gd name="connsiteY6" fmla="*/ 31805 h 127221"/>
                                <a:gd name="connsiteX7" fmla="*/ 473102 w 970059"/>
                                <a:gd name="connsiteY7" fmla="*/ 27830 h 127221"/>
                                <a:gd name="connsiteX8" fmla="*/ 473102 w 970059"/>
                                <a:gd name="connsiteY8" fmla="*/ 11927 h 127221"/>
                                <a:gd name="connsiteX9" fmla="*/ 0 w 970059"/>
                                <a:gd name="connsiteY9" fmla="*/ 0 h 1272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970059" h="127221">
                                  <a:moveTo>
                                    <a:pt x="970059" y="7951"/>
                                  </a:moveTo>
                                  <a:lnTo>
                                    <a:pt x="512859" y="3976"/>
                                  </a:lnTo>
                                  <a:lnTo>
                                    <a:pt x="504908" y="55659"/>
                                  </a:lnTo>
                                  <a:lnTo>
                                    <a:pt x="576469" y="63611"/>
                                  </a:lnTo>
                                  <a:lnTo>
                                    <a:pt x="564542" y="127221"/>
                                  </a:lnTo>
                                  <a:lnTo>
                                    <a:pt x="306125" y="107343"/>
                                  </a:lnTo>
                                  <a:lnTo>
                                    <a:pt x="302149" y="31805"/>
                                  </a:lnTo>
                                  <a:lnTo>
                                    <a:pt x="473102" y="27830"/>
                                  </a:lnTo>
                                  <a:lnTo>
                                    <a:pt x="473102" y="11927"/>
                                  </a:lnTo>
                                  <a:lnTo>
                                    <a:pt x="0" y="0"/>
                                  </a:lnTo>
                                </a:path>
                              </a:pathLst>
                            </a:cu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w:pict>
              <v:group w14:anchorId="0FC6944C" id="Groupe 31" o:spid="_x0000_s1026" style="position:absolute;margin-left:0;margin-top:8.75pt;width:420pt;height:49.85pt;z-index:251662475;mso-position-horizontal:center;mso-position-horizontal-relative:margin" coordsize="53345,6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">
                <v:shape id="Forme libre : forme 1792" o:spid="_x0000_s1027" style="position:absolute;left:18822;top:950;width:14935;height:0;visibility:visible;mso-wrap-style:square;v-text-anchor:middle" coordsize="1493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" path="m,l1493520,e" filled="f" strokecolor="#92d050" strokeweight="3pt">
                  <v:stroke joinstyle="miter"/>
                  <v:path arrowok="t" o:connecttype="custom" o:connectlocs="0,0;1493520,0" o:connectangles="0,0"/>
                </v:shape>
                <v:group id="Groupe 1793" o:spid="_x0000_s1028" style="position:absolute;width:53345;height:6333" coordsize="53345,6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">
                  <v:shape id="Forme libre : forme 1794" o:spid="_x0000_s1029" style="position:absolute;top:3206;width:8940;height:3127;visibility:visible;mso-wrap-style:square;v-text-anchor:middle" coordsize="894004,31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" path="m,l10198,95180r57787,84981l142769,231150r95179,27194l336526,241348r20396,-6799l390914,312732r237948,l635661,248146,445302,237948,387515,135971r380717,-3400l771631,186960r-64586,l710444,251545r183560,6799l883807,217553r-50989,-6799l832818,176762r-16997,l812422,122374r,e" filled="f" strokecolor="red" strokeweight="3pt">
                    <v:stroke joinstyle="miter"/>
                    <v:path arrowok="t" o:connecttype="custom" o:connectlocs="0,0;10198,95180;67985,180161;142769,231150;237948,258344;336526,241348;356922,234549;390914,312732;628862,312732;635661,248146;445302,237948;387515,135971;768232,132571;771631,186960;707045,186960;710444,251545;894004,258344;883807,217553;832818,210754;832818,176762;815821,176762;812422,122374;812422,122374" o:connectangles="0,0,0,0,0,0,0,0,0,0,0,0,0,0,0,0,0,0,0,0,0,0,0"/>
                  </v:shape>
                  <v:shape id="Forme libre : forme 1798" o:spid="_x0000_s1030" style="position:absolute;left:8431;top:4512;width:10554;height:0;visibility:visible;mso-wrap-style:square;v-text-anchor:middle" coordsize="1055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" path="m,l1055370,e" filled="f" strokecolor="red" strokeweight="3pt">
                    <v:stroke joinstyle="miter"/>
                    <v:path arrowok="t" o:connecttype="custom" o:connectlocs="0,0;1055370,0" o:connectangles="0,0"/>
                  </v:shape>
                  <v:shape id="Forme libre : forme 1799" o:spid="_x0000_s1031" style="position:absolute;left:19059;top:4512;width:14631;height:953;visibility:visible;mso-wrap-style:square;v-text-anchor:middle" coordsize="146304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" path="m,3810r415290,l426720,53340r-91440,3810l335280,95250r163830,l495300,68580r-41910,l461010,3810,1463040,e" filled="f" strokecolor="red" strokeweight="3pt">
                    <v:stroke joinstyle="miter"/>
                    <v:path arrowok="t" o:connecttype="custom" o:connectlocs="0,3810;415290,3810;426720,53340;335280,57150;335280,95250;499110,95250;495300,68580;453390,68580;461010,3810;1463040,0" o:connectangles="0,0,0,0,0,0,0,0,0,0"/>
                  </v:shape>
                  <v:shape id="Forme libre : forme 1801" o:spid="_x0000_s1032" style="position:absolute;top:534;width:8190;height:2643;visibility:visible;mso-wrap-style:square;v-text-anchor:middle" coordsize="819060,264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" path="m,264353l26002,125676,112675,30336,212349,,320690,r65005,39003l498370,47670,819060,39003e" filled="f" strokecolor="red" strokeweight="3pt">
                    <v:stroke joinstyle="miter"/>
                    <v:path arrowok="t" o:connecttype="custom" o:connectlocs="0,264353;26002,125676;112675,30336;212349,0;320690,0;385695,39003;498370,47670;819060,39003" o:connectangles="0,0,0,0,0,0,0,0"/>
                  </v:shape>
                  <v:shape id="Forme libre : forme 1802" o:spid="_x0000_s1033" style="position:absolute;left:8253;width:10487;height:953;visibility:visible;mso-wrap-style:square;v-text-anchor:middle" coordsize="1048743,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" path="m,95340l927401,86673,940402,r95341,l1048743,82340e" filled="f" strokecolor="red" strokeweight="3pt">
                    <v:stroke joinstyle="miter"/>
                    <v:path arrowok="t" o:connecttype="custom" o:connectlocs="0,95340;927401,86673;940402,0;1035743,0;1048743,82340" o:connectangles="0,0,0,0,0"/>
                  </v:shape>
                  <v:shape id="Forme libre : forme 1803" o:spid="_x0000_s1034" style="position:absolute;left:33785;top:771;width:19560;height:5368;visibility:visible;mso-wrap-style:square;v-text-anchor:middle" coordsize="1956021,53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" path="m,7951l1630018,19878,1717482,r79513,19878l1872533,75538r35780,103367l1892411,246491r3975,226612l1956021,492981r-7951,43732l1753263,524786r,-71561l1812898,449249r-3976,-59635l1721458,389614r-47708,-19878l1582310,381663r-636104,l942230,385638e" filled="f" strokecolor="#92d050" strokeweight="3pt">
                    <v:stroke joinstyle="miter"/>
                    <v:path arrowok="t" o:connecttype="custom" o:connectlocs="0,7951;1630018,19878;1717482,0;1796995,19878;1872533,75538;1908313,178905;1892411,246491;1896386,473103;1956021,492981;1948070,536713;1753263,524786;1753263,453225;1812898,449249;1808922,389614;1721458,389614;1673750,369736;1582310,381663;946206,381663;942230,385638" o:connectangles="0,0,0,0,0,0,0,0,0,0,0,0,0,0,0,0,0,0,0"/>
                  </v:shape>
                  <v:shape id="Forme libre : forme 1805" o:spid="_x0000_s1035" style="position:absolute;left:33369;top:4453;width:9701;height:1272;visibility:visible;mso-wrap-style:square;v-text-anchor:middle" coordsize="970059,127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" path="m970059,7951l512859,3976r-7951,51683l576469,63611r-11927,63610l306125,107343,302149,31805,473102,27830r,-15903l,e" filled="f" strokecolor="red" strokeweight="3pt">
                    <v:stroke joinstyle="miter"/>
                    <v:path arrowok="t" o:connecttype="custom" o:connectlocs="970059,7951;512859,3976;504908,55659;576469,63611;564542,127221;306125,107343;302149,31805;473102,27830;473102,11927;0,0" o:connectangles="0,0,0,0,0,0,0,0,0,0"/>
                  </v:shape>
                </v:group>
                <w10:wrap anchorx="margin"/>
              </v:group>
            </w:pict>
          </mc:Fallback>
        </mc:AlternateContent>
      </w:r>
      <w:r w:rsidRPr="000C5B79">
        <w:rPr>
          <w:rFonts w:ascii="Gotham Office" w:hAnsi="Gotham Office"/>
          <w:noProof/>
          <w:sz w:val="20"/>
          <w:szCs w:val="20"/>
        </w:rPr>
        <w:drawing>
          <wp:inline distT="0" distB="0" distL="0" distR="0" wp14:anchorId="135EEEF9" wp14:editId="3C0290A3">
            <wp:extent cx="5535346" cy="823888"/>
            <wp:effectExtent l="19050" t="19050" r="8255" b="14605"/>
            <wp:docPr id="16" name="Image 16" descr="Une image contenant ligne, Parallè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ligne, Parallèle, diagramme&#10;&#10;Description générée automatiquement"/>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5535346" cy="823888"/>
                    </a:xfrm>
                    <a:prstGeom prst="rect">
                      <a:avLst/>
                    </a:prstGeom>
                    <a:noFill/>
                    <a:ln w="12700">
                      <a:solidFill>
                        <a:schemeClr val="tx1"/>
                      </a:solidFill>
                    </a:ln>
                  </pic:spPr>
                </pic:pic>
              </a:graphicData>
            </a:graphic>
          </wp:inline>
        </w:drawing>
      </w:r>
    </w:p>
    <w:p w14:paraId="0D1F288F" w14:textId="77777777" w:rsidR="00B151AF" w:rsidRPr="000C5B79" w:rsidRDefault="00B151AF" w:rsidP="00B151AF">
      <w:pPr>
        <w:shd w:val="clear" w:color="auto" w:fill="C1E4F5" w:themeFill="accent1" w:themeFillTint="33"/>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Plan masse du projet avec le zonage des solutions de soutènement</w:t>
      </w:r>
    </w:p>
    <w:p w14:paraId="7F63A706" w14:textId="77777777" w:rsidR="00B151AF" w:rsidRPr="000C5B79" w:rsidRDefault="00B151AF" w:rsidP="00B151AF">
      <w:pPr>
        <w:numPr>
          <w:ilvl w:val="1"/>
          <w:numId w:val="78"/>
        </w:numPr>
        <w:suppressAutoHyphens/>
        <w:spacing w:before="120" w:after="120" w:line="360" w:lineRule="auto"/>
        <w:ind w:left="709" w:hanging="425"/>
        <w:jc w:val="both"/>
        <w:rPr>
          <w:rFonts w:ascii="Gotham Office" w:hAnsi="Gotham Office"/>
          <w:sz w:val="22"/>
          <w:szCs w:val="22"/>
          <w:highlight w:val="yellow"/>
          <w:u w:val="single"/>
        </w:rPr>
      </w:pPr>
      <w:bookmarkStart w:id="383" w:name="_Hlk104992425"/>
      <w:r w:rsidRPr="000C5B79">
        <w:rPr>
          <w:rFonts w:ascii="Gotham Office" w:hAnsi="Gotham Office"/>
          <w:sz w:val="22"/>
          <w:szCs w:val="22"/>
          <w:highlight w:val="yellow"/>
          <w:u w:val="single"/>
        </w:rPr>
        <w:t>Tranchée ouverte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D0B9069" w14:textId="77777777" w:rsidR="00B151AF" w:rsidRPr="000C5B79" w:rsidRDefault="00B151AF" w:rsidP="00B151AF">
      <w:pPr>
        <w:pStyle w:val="ListParagraph"/>
        <w:numPr>
          <w:ilvl w:val="0"/>
          <w:numId w:val="71"/>
        </w:numPr>
        <w:suppressAutoHyphens/>
        <w:spacing w:before="120" w:after="120" w:line="360" w:lineRule="auto"/>
        <w:ind w:left="709" w:hanging="425"/>
        <w:contextualSpacing w:val="0"/>
        <w:jc w:val="both"/>
        <w:rPr>
          <w:rFonts w:ascii="Gotham Office" w:hAnsi="Gotham Office"/>
          <w:sz w:val="22"/>
          <w:szCs w:val="22"/>
          <w:highlight w:val="yellow"/>
        </w:rPr>
      </w:pPr>
      <w:bookmarkStart w:id="384" w:name="_Hlk81468572"/>
      <w:r w:rsidRPr="000C5B79">
        <w:rPr>
          <w:rFonts w:ascii="Gotham Office" w:hAnsi="Gotham Office"/>
          <w:sz w:val="22"/>
          <w:szCs w:val="22"/>
          <w:highlight w:val="yellow"/>
        </w:rPr>
        <w:t>Hauteur de terrassement inférieure ou égale à 5,5 m</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FAFD01B"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Un blindage est obligatoire pour les tranchées dépassant 1,3 m de profondeur et de largeur inférieure ou égale aux 2/3 de la profondeur (code du travail, règles de sécurité en vigueur, norme NF P 98-331).</w:t>
      </w:r>
    </w:p>
    <w:p w14:paraId="06CF6BFC"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cette configuration, un soutènement classique par blindage mobile sera suffisant pour une tranchée n’excédant pas 5,5 m de profondeur hors d’eau.</w:t>
      </w:r>
    </w:p>
    <w:p w14:paraId="2281CDB0"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En fonction de la profondeur de pose des réseaux, le tableau suivant (extrait du fascicule 70) définit le type de blindage envisageable pouvant être retenu ainsi que la largeur minimale de la tranchée à réaliser :</w:t>
      </w:r>
    </w:p>
    <w:p w14:paraId="68BC9E9E" w14:textId="77777777" w:rsidR="00B151AF" w:rsidRDefault="00B151AF" w:rsidP="00B151AF">
      <w:pPr>
        <w:suppressAutoHyphens/>
        <w:spacing w:before="120" w:after="120" w:line="360" w:lineRule="auto"/>
        <w:jc w:val="both"/>
        <w:rPr>
          <w:rFonts w:ascii="Gotham Office" w:hAnsi="Gotham Office"/>
          <w:sz w:val="20"/>
          <w:szCs w:val="20"/>
          <w:highlight w:val="yellow"/>
        </w:rPr>
      </w:pPr>
      <w:r w:rsidRPr="000C5B79">
        <w:rPr>
          <w:rFonts w:ascii="Gotham Office" w:hAnsi="Gotham Office"/>
          <w:noProof/>
          <w:sz w:val="20"/>
          <w:szCs w:val="20"/>
          <w:highlight w:val="yellow"/>
        </w:rPr>
        <w:drawing>
          <wp:anchor distT="0" distB="0" distL="114300" distR="114300" simplePos="0" relativeHeight="251658342" behindDoc="1" locked="0" layoutInCell="1" allowOverlap="1" wp14:anchorId="4973904F" wp14:editId="71741165">
            <wp:simplePos x="0" y="0"/>
            <wp:positionH relativeFrom="column">
              <wp:posOffset>2746375</wp:posOffset>
            </wp:positionH>
            <wp:positionV relativeFrom="paragraph">
              <wp:posOffset>226060</wp:posOffset>
            </wp:positionV>
            <wp:extent cx="3116580" cy="1630680"/>
            <wp:effectExtent l="19050" t="19050" r="26670" b="2667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
                      <a:extLst>
                        <a:ext uri="{28A0092B-C50C-407E-A947-70E740481C1C}">
                          <a14:useLocalDpi xmlns:a14="http://schemas.microsoft.com/office/drawing/2010/main" val="0"/>
                        </a:ext>
                      </a:extLst>
                    </a:blip>
                    <a:srcRect b="23682"/>
                    <a:stretch>
                      <a:fillRect/>
                    </a:stretch>
                  </pic:blipFill>
                  <pic:spPr bwMode="auto">
                    <a:xfrm>
                      <a:off x="0" y="0"/>
                      <a:ext cx="3116580" cy="163068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0CCC42B6" wp14:editId="1327ECB4">
            <wp:extent cx="2466975" cy="2273751"/>
            <wp:effectExtent l="0" t="0" r="0" b="0"/>
            <wp:docPr id="1479814436" name="Image 147981443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 232" descr="Une image contenant table&#10;&#10;Description générée automatiquemen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78078" cy="2283984"/>
                    </a:xfrm>
                    <a:prstGeom prst="rect">
                      <a:avLst/>
                    </a:prstGeom>
                    <a:noFill/>
                    <a:ln>
                      <a:noFill/>
                    </a:ln>
                  </pic:spPr>
                </pic:pic>
              </a:graphicData>
            </a:graphic>
          </wp:inline>
        </w:drawing>
      </w:r>
    </w:p>
    <w:p w14:paraId="46C9246D" w14:textId="77777777" w:rsidR="004F1D9F" w:rsidRDefault="004F1D9F" w:rsidP="00B151AF">
      <w:pPr>
        <w:suppressAutoHyphens/>
        <w:spacing w:before="120" w:after="120" w:line="360" w:lineRule="auto"/>
        <w:jc w:val="both"/>
        <w:rPr>
          <w:rFonts w:ascii="Gotham Office" w:hAnsi="Gotham Office"/>
          <w:sz w:val="20"/>
          <w:szCs w:val="20"/>
          <w:highlight w:val="yellow"/>
        </w:rPr>
      </w:pPr>
    </w:p>
    <w:p w14:paraId="3A77C2BF" w14:textId="1F76ED75" w:rsidR="004F1D9F" w:rsidRDefault="004F1D9F">
      <w:pPr>
        <w:rPr>
          <w:rFonts w:ascii="Gotham Office" w:hAnsi="Gotham Office"/>
          <w:sz w:val="20"/>
          <w:szCs w:val="20"/>
          <w:highlight w:val="yellow"/>
        </w:rPr>
      </w:pPr>
      <w:r>
        <w:rPr>
          <w:rFonts w:ascii="Gotham Office" w:hAnsi="Gotham Office"/>
          <w:sz w:val="20"/>
          <w:szCs w:val="20"/>
          <w:highlight w:val="yellow"/>
        </w:rPr>
        <w:br w:type="page"/>
      </w:r>
    </w:p>
    <w:p w14:paraId="271E10C1" w14:textId="77777777" w:rsidR="00B151AF" w:rsidRPr="000C5B79" w:rsidRDefault="00B151AF" w:rsidP="00B151AF">
      <w:pPr>
        <w:suppressAutoHyphens/>
        <w:spacing w:before="120" w:after="120" w:line="360" w:lineRule="auto"/>
        <w:jc w:val="center"/>
        <w:rPr>
          <w:rFonts w:ascii="Gotham Office" w:hAnsi="Gotham Office"/>
          <w:sz w:val="20"/>
          <w:szCs w:val="20"/>
          <w:highlight w:val="yellow"/>
        </w:rPr>
      </w:pPr>
      <w:r w:rsidRPr="000C5B79">
        <w:rPr>
          <w:rFonts w:ascii="Gotham Office" w:hAnsi="Gotham Office"/>
          <w:noProof/>
          <w:sz w:val="20"/>
          <w:szCs w:val="20"/>
          <w:highlight w:val="yellow"/>
        </w:rPr>
        <w:drawing>
          <wp:inline distT="0" distB="0" distL="0" distR="0" wp14:anchorId="7DB06BC9" wp14:editId="7423F946">
            <wp:extent cx="1742738" cy="2238375"/>
            <wp:effectExtent l="19050" t="19050" r="10160" b="9525"/>
            <wp:docPr id="704" name="Imag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755575" cy="2254863"/>
                    </a:xfrm>
                    <a:prstGeom prst="rect">
                      <a:avLst/>
                    </a:prstGeom>
                    <a:noFill/>
                    <a:ln w="9525">
                      <a:solidFill>
                        <a:schemeClr val="accent1"/>
                      </a:solidFill>
                      <a:miter lim="800000"/>
                      <a:headEnd/>
                      <a:tailEnd/>
                    </a:ln>
                  </pic:spPr>
                </pic:pic>
              </a:graphicData>
            </a:graphic>
          </wp:inline>
        </w:drawing>
      </w:r>
    </w:p>
    <w:p w14:paraId="47759188" w14:textId="77777777" w:rsidR="00B151AF" w:rsidRPr="000C5B79" w:rsidRDefault="00B151AF" w:rsidP="00B151AF">
      <w:pPr>
        <w:spacing w:line="360" w:lineRule="auto"/>
        <w:jc w:val="center"/>
        <w:rPr>
          <w:rFonts w:ascii="Gotham Office" w:hAnsi="Gotham Office"/>
          <w:i/>
          <w:sz w:val="16"/>
          <w:szCs w:val="16"/>
          <w:u w:val="single"/>
        </w:rPr>
      </w:pPr>
      <w:r w:rsidRPr="000C5B79">
        <w:rPr>
          <w:rFonts w:ascii="Gotham Office" w:hAnsi="Gotham Office"/>
          <w:i/>
          <w:sz w:val="16"/>
          <w:szCs w:val="16"/>
          <w:u w:val="single"/>
        </w:rPr>
        <w:t>Principe de fonctionnement d’un blindage mobile</w:t>
      </w:r>
      <w:bookmarkEnd w:id="383"/>
    </w:p>
    <w:p w14:paraId="045CEAF2" w14:textId="77777777" w:rsidR="00B151AF" w:rsidRPr="000C5B79" w:rsidRDefault="00B151AF" w:rsidP="00B151AF">
      <w:pPr>
        <w:pStyle w:val="ListParagraph"/>
        <w:numPr>
          <w:ilvl w:val="0"/>
          <w:numId w:val="71"/>
        </w:numPr>
        <w:tabs>
          <w:tab w:val="left" w:pos="709"/>
        </w:tabs>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 xml:space="preserve">Hauteur de terrassement supérieure à 5,5 m et inférieure ou égale à </w:t>
      </w:r>
      <w:r w:rsidRPr="000C5B79">
        <w:rPr>
          <w:rFonts w:ascii="Gotham Office" w:hAnsi="Gotham Office"/>
          <w:sz w:val="22"/>
          <w:szCs w:val="22"/>
          <w:highlight w:val="yellow"/>
        </w:rPr>
        <w:br/>
        <w:t>6,0 m</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BAE05E6"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supérieure à 5,5 m et inférieure ou égale à 6,0 m, une technique de soutènement de type tranchée blindée ou blindage coulissant à glissière simple ou double pourra être envisagé.</w:t>
      </w:r>
    </w:p>
    <w:p w14:paraId="5E254D67" w14:textId="77777777" w:rsidR="00B151AF" w:rsidRPr="000C5B79" w:rsidRDefault="00B151AF" w:rsidP="00B151AF">
      <w:pPr>
        <w:suppressAutoHyphens/>
        <w:autoSpaceDE w:val="0"/>
        <w:autoSpaceDN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système de soutènement devra être dimensionné pour garantir l’intégrité des ouvriers en fond de tranchée ainsi que celle des ouvrages mitoyens.</w:t>
      </w:r>
    </w:p>
    <w:p w14:paraId="0FA06C4A" w14:textId="77777777" w:rsidR="00B151AF" w:rsidRPr="000C5B79" w:rsidRDefault="00B151AF" w:rsidP="00B151AF">
      <w:pPr>
        <w:suppressAutoHyphens/>
        <w:autoSpaceDE w:val="0"/>
        <w:autoSpaceDN w:val="0"/>
        <w:spacing w:before="120" w:after="0" w:line="360" w:lineRule="auto"/>
        <w:jc w:val="center"/>
        <w:rPr>
          <w:rFonts w:ascii="Gotham Office" w:hAnsi="Gotham Office"/>
          <w:sz w:val="22"/>
          <w:szCs w:val="22"/>
          <w:highlight w:val="yellow"/>
        </w:rPr>
      </w:pPr>
      <w:r w:rsidRPr="000C5B79">
        <w:rPr>
          <w:rFonts w:ascii="Gotham Office" w:hAnsi="Gotham Office"/>
          <w:noProof/>
          <w:sz w:val="22"/>
          <w:szCs w:val="22"/>
          <w:highlight w:val="yellow"/>
        </w:rPr>
        <w:drawing>
          <wp:inline distT="0" distB="0" distL="0" distR="0" wp14:anchorId="231EEAFE" wp14:editId="7429CFC9">
            <wp:extent cx="3859658" cy="3489960"/>
            <wp:effectExtent l="19050" t="19050" r="26670" b="15240"/>
            <wp:docPr id="705" name="Image 705" descr="Une image contenant croquis, diagramme, Parallè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Image 705" descr="Une image contenant croquis, diagramme, Parallèle, ligne&#10;&#10;Description générée automatiquement"/>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3867825" cy="3497345"/>
                    </a:xfrm>
                    <a:prstGeom prst="rect">
                      <a:avLst/>
                    </a:prstGeom>
                    <a:noFill/>
                    <a:ln>
                      <a:solidFill>
                        <a:schemeClr val="accent1"/>
                      </a:solidFill>
                    </a:ln>
                  </pic:spPr>
                </pic:pic>
              </a:graphicData>
            </a:graphic>
          </wp:inline>
        </w:drawing>
      </w:r>
    </w:p>
    <w:p w14:paraId="31949FEA" w14:textId="0F35C5E9" w:rsidR="004F1D9F" w:rsidRDefault="00B151AF" w:rsidP="004F1D9F">
      <w:pPr>
        <w:suppressAutoHyphens/>
        <w:spacing w:after="120" w:line="360" w:lineRule="auto"/>
        <w:jc w:val="center"/>
        <w:rPr>
          <w:rFonts w:ascii="Gotham Office" w:hAnsi="Gotham Office"/>
          <w:i/>
          <w:iCs/>
          <w:sz w:val="18"/>
          <w:szCs w:val="18"/>
          <w:highlight w:val="yellow"/>
          <w:u w:val="single"/>
        </w:rPr>
      </w:pPr>
      <w:r w:rsidRPr="000C5B79">
        <w:rPr>
          <w:rFonts w:ascii="Gotham Office" w:hAnsi="Gotham Office"/>
          <w:i/>
          <w:iCs/>
          <w:sz w:val="18"/>
          <w:szCs w:val="18"/>
          <w:highlight w:val="yellow"/>
          <w:u w:val="single"/>
        </w:rPr>
        <w:t>Exemple de soutènement coulissant de type glissière double</w:t>
      </w:r>
      <w:r w:rsidR="004F1D9F">
        <w:rPr>
          <w:rFonts w:ascii="Gotham Office" w:hAnsi="Gotham Office"/>
          <w:i/>
          <w:iCs/>
          <w:sz w:val="18"/>
          <w:szCs w:val="18"/>
          <w:highlight w:val="yellow"/>
          <w:u w:val="single"/>
        </w:rPr>
        <w:br w:type="page"/>
      </w:r>
    </w:p>
    <w:p w14:paraId="448B3C29" w14:textId="77777777" w:rsidR="00B151AF" w:rsidRPr="000C5B79" w:rsidRDefault="00B151AF" w:rsidP="00B151AF">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Compte tenu de la présence de la nappe, en fonction des débits d’exhaure attendus en phase chantier, la mise en place d’un soutènement étanche de type rideau de palplanches ou pieux sécants n’est pas à exclure. Ce type de soutènement permet de réduire les débits d’exhaure.</w:t>
      </w:r>
    </w:p>
    <w:p w14:paraId="2C8FD42D" w14:textId="77777777" w:rsidR="00B151AF" w:rsidRPr="000C5B79" w:rsidRDefault="00B151AF" w:rsidP="00B151AF">
      <w:pPr>
        <w:pStyle w:val="ListParagraph"/>
        <w:numPr>
          <w:ilvl w:val="0"/>
          <w:numId w:val="71"/>
        </w:numPr>
        <w:suppressAutoHyphens/>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sz w:val="22"/>
          <w:szCs w:val="22"/>
          <w:highlight w:val="yellow"/>
        </w:rPr>
        <w:t>Hauteur de terrassement supérieure à 6,0 m</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4CB8FAD"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le cas ou des travaux prévoit une hauteur de terrassement supérieure à 6,0 m, il conviendra de s’orienter vers une technique de soutènement de type paroi (rideau de palplanches butonné, paroi berlinoise butonné).</w:t>
      </w:r>
    </w:p>
    <w:p w14:paraId="3053A4B5" w14:textId="77777777"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La paroi devra être dimensionnée pour garantir l’intégrité des ouvriers en fond de tranchée ainsi que celle des ouvrages mitoyens.</w:t>
      </w:r>
    </w:p>
    <w:p w14:paraId="13E28AD3" w14:textId="72FBB175" w:rsidR="00B151AF" w:rsidRPr="000C5B79" w:rsidRDefault="00B151AF" w:rsidP="00B151AF">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la mise en œuvre de la paroi, nous rappelons la présence de bancs et/ou blocs indurés au sein des différentes horizons traversés. L’entreprise devra prévoir les moyens nécessaires pour les traverser et atteindre les profondeurs requises. L’incidence de la mise en œuvre de la paroi sur les ouvrages mitoyens, notamment en cas de solution de type palplanches devra également être étudiée par l’entreprise dans le cadre de sa mission G3.</w:t>
      </w:r>
    </w:p>
    <w:bookmarkEnd w:id="384"/>
    <w:p w14:paraId="74F476AC" w14:textId="77777777" w:rsidR="00B151AF" w:rsidRPr="000C5B79" w:rsidRDefault="00B151AF" w:rsidP="00B151AF">
      <w:pPr>
        <w:numPr>
          <w:ilvl w:val="1"/>
          <w:numId w:val="78"/>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u w:val="single"/>
        </w:rPr>
        <w:t>1</w:t>
      </w:r>
      <w:r w:rsidRPr="000C5B79">
        <w:rPr>
          <w:rFonts w:ascii="Gotham Office" w:hAnsi="Gotham Office"/>
          <w:sz w:val="22"/>
          <w:szCs w:val="22"/>
          <w:u w:val="single"/>
          <w:vertAlign w:val="superscript"/>
        </w:rPr>
        <w:t>ère</w:t>
      </w:r>
      <w:r w:rsidRPr="000C5B79">
        <w:rPr>
          <w:rFonts w:ascii="Gotham Office" w:hAnsi="Gotham Office"/>
          <w:sz w:val="22"/>
          <w:szCs w:val="22"/>
          <w:u w:val="single"/>
        </w:rPr>
        <w:t xml:space="preserve"> solution</w:t>
      </w:r>
      <w:r w:rsidRPr="000C5B79">
        <w:rPr>
          <w:rFonts w:ascii="Calibri" w:hAnsi="Calibri" w:cs="Calibri"/>
          <w:sz w:val="22"/>
          <w:szCs w:val="22"/>
        </w:rPr>
        <w:t> </w:t>
      </w:r>
      <w:r w:rsidRPr="000C5B79">
        <w:rPr>
          <w:rFonts w:ascii="Gotham Office" w:hAnsi="Gotham Office"/>
          <w:sz w:val="22"/>
          <w:szCs w:val="22"/>
        </w:rPr>
        <w:t>:</w:t>
      </w:r>
    </w:p>
    <w:p w14:paraId="6179A343" w14:textId="77777777" w:rsidR="00B151AF" w:rsidRPr="000C5B79" w:rsidRDefault="00B151AF" w:rsidP="00B151AF">
      <w:pPr>
        <w:numPr>
          <w:ilvl w:val="2"/>
          <w:numId w:val="78"/>
        </w:numPr>
        <w:suppressAutoHyphens/>
        <w:spacing w:before="120" w:after="120" w:line="360" w:lineRule="auto"/>
        <w:ind w:left="709" w:hanging="425"/>
        <w:jc w:val="both"/>
        <w:rPr>
          <w:rFonts w:ascii="Gotham Office" w:eastAsia="Times New Roman" w:hAnsi="Gotham Office"/>
          <w:sz w:val="22"/>
          <w:szCs w:val="22"/>
        </w:rPr>
      </w:pPr>
      <w:bookmarkStart w:id="385" w:name="_Hlk54794644"/>
      <w:r w:rsidRPr="000C5B79">
        <w:rPr>
          <w:rFonts w:ascii="Gotham Office" w:eastAsia="Times New Roman" w:hAnsi="Gotham Office"/>
          <w:sz w:val="22"/>
          <w:szCs w:val="22"/>
        </w:rPr>
        <w:t>Hauteur de terrassement supérieure à 6,0 m</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2792812"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les zones où les hauteurs de soutènement sont supérieures à 6,0 m, </w:t>
      </w:r>
      <w:bookmarkStart w:id="386" w:name="_Hlk81239899"/>
      <w:r w:rsidRPr="000C5B79">
        <w:rPr>
          <w:rFonts w:ascii="Gotham Office" w:hAnsi="Gotham Office"/>
          <w:sz w:val="22"/>
          <w:szCs w:val="22"/>
        </w:rPr>
        <w:t>une fois les conditions de réalisation des travaux à sec réunies, les terrassements devront être réalisés, à l’abri d’un soutènement en paroi de type berlinoise, lutécienne ou équivalent. L’écran devra être butonné en phases provisoire et définitive, si nécessaire.</w:t>
      </w:r>
    </w:p>
    <w:p w14:paraId="4D02EF23" w14:textId="77777777" w:rsidR="00B151AF"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stabilité de la fouille devra être préalablement justifiée et garantie tant en phases provisoire que définitive.</w:t>
      </w:r>
    </w:p>
    <w:p w14:paraId="7F38F310" w14:textId="77777777" w:rsidR="004F1D9F" w:rsidRDefault="004F1D9F" w:rsidP="00B151AF">
      <w:pPr>
        <w:suppressAutoHyphens/>
        <w:spacing w:before="120" w:after="120" w:line="360" w:lineRule="auto"/>
        <w:jc w:val="both"/>
        <w:rPr>
          <w:rFonts w:ascii="Gotham Office" w:hAnsi="Gotham Office"/>
          <w:sz w:val="22"/>
          <w:szCs w:val="22"/>
        </w:rPr>
      </w:pPr>
    </w:p>
    <w:p w14:paraId="68209765" w14:textId="462588D0" w:rsidR="004F1D9F" w:rsidRDefault="004F1D9F">
      <w:pPr>
        <w:rPr>
          <w:rFonts w:ascii="Gotham Office" w:hAnsi="Gotham Office"/>
          <w:sz w:val="22"/>
          <w:szCs w:val="22"/>
        </w:rPr>
      </w:pPr>
      <w:r>
        <w:rPr>
          <w:rFonts w:ascii="Gotham Office" w:hAnsi="Gotham Office"/>
          <w:sz w:val="22"/>
          <w:szCs w:val="22"/>
        </w:rPr>
        <w:br w:type="page"/>
      </w:r>
    </w:p>
    <w:p w14:paraId="049CFF30" w14:textId="379BB0A0" w:rsidR="00B151AF" w:rsidRPr="000C5B79" w:rsidRDefault="00B151AF" w:rsidP="00B151AF">
      <w:pPr>
        <w:numPr>
          <w:ilvl w:val="2"/>
          <w:numId w:val="78"/>
        </w:numPr>
        <w:suppressAutoHyphens/>
        <w:spacing w:before="120" w:after="120" w:line="360" w:lineRule="auto"/>
        <w:ind w:left="709" w:hanging="425"/>
        <w:jc w:val="both"/>
        <w:rPr>
          <w:rFonts w:ascii="Gotham Office" w:hAnsi="Gotham Office"/>
          <w:sz w:val="22"/>
          <w:szCs w:val="22"/>
        </w:rPr>
      </w:pPr>
      <w:bookmarkStart w:id="387" w:name="_Hlk54794654"/>
      <w:bookmarkEnd w:id="385"/>
      <w:bookmarkEnd w:id="386"/>
      <w:r w:rsidRPr="000C5B79">
        <w:rPr>
          <w:rFonts w:ascii="Gotham Office" w:eastAsia="Times New Roman" w:hAnsi="Gotham Office"/>
          <w:sz w:val="22"/>
          <w:szCs w:val="22"/>
        </w:rPr>
        <w:t>Hauteur de terrassement inférieure ou égale à 6,0 m</w:t>
      </w:r>
      <w:r w:rsidR="00E90AF8">
        <w:rPr>
          <w:rFonts w:ascii="Gotham Office" w:eastAsia="Times New Roman" w:hAnsi="Gotham Office"/>
          <w:sz w:val="22"/>
          <w:szCs w:val="22"/>
        </w:rPr>
        <w:t xml:space="preserve"> et</w:t>
      </w:r>
      <w:r w:rsidR="00362492" w:rsidRPr="00E90AF8">
        <w:rPr>
          <w:rFonts w:ascii="Gotham Office" w:eastAsia="Times New Roman" w:hAnsi="Gotham Office"/>
          <w:sz w:val="22"/>
          <w:szCs w:val="22"/>
          <w:highlight w:val="yellow"/>
        </w:rPr>
        <w:t>/Voile contre terre</w:t>
      </w:r>
      <w:r w:rsidR="00E90AF8" w:rsidRPr="00E90AF8">
        <w:rPr>
          <w:rFonts w:ascii="Gotham Office" w:eastAsia="Times New Roman" w:hAnsi="Gotham Office"/>
          <w:sz w:val="22"/>
          <w:szCs w:val="22"/>
          <w:highlight w:val="yellow"/>
        </w:rPr>
        <w:t xml:space="preserve"> situé</w:t>
      </w:r>
      <w:r w:rsidRPr="000C5B79">
        <w:rPr>
          <w:rFonts w:ascii="Gotham Office" w:eastAsia="Times New Roman" w:hAnsi="Gotham Office"/>
          <w:sz w:val="22"/>
          <w:szCs w:val="22"/>
        </w:rPr>
        <w:t xml:space="preserve"> </w:t>
      </w:r>
      <w:bookmarkEnd w:id="387"/>
      <w:r w:rsidRPr="000C5B79">
        <w:rPr>
          <w:rFonts w:ascii="Gotham Office" w:eastAsia="Times New Roman" w:hAnsi="Gotham Office"/>
          <w:sz w:val="22"/>
          <w:szCs w:val="22"/>
        </w:rPr>
        <w:t xml:space="preserve">hors </w:t>
      </w:r>
      <w:r w:rsidRPr="000C5B79">
        <w:rPr>
          <w:rFonts w:ascii="Gotham Office" w:hAnsi="Gotham Office"/>
          <w:sz w:val="22"/>
          <w:szCs w:val="22"/>
        </w:rPr>
        <w:t>contexte de mitoyenneté directe avec un bâtiment existant</w:t>
      </w:r>
      <w:r w:rsidRPr="000C5B79">
        <w:rPr>
          <w:rFonts w:ascii="Calibri" w:hAnsi="Calibri" w:cs="Calibri"/>
          <w:sz w:val="22"/>
          <w:szCs w:val="22"/>
        </w:rPr>
        <w:t> </w:t>
      </w:r>
      <w:r w:rsidRPr="000C5B79">
        <w:rPr>
          <w:rFonts w:ascii="Gotham Office" w:hAnsi="Gotham Office"/>
          <w:sz w:val="22"/>
          <w:szCs w:val="22"/>
        </w:rPr>
        <w:t>:</w:t>
      </w:r>
    </w:p>
    <w:p w14:paraId="15F69661" w14:textId="728FE114" w:rsidR="00B151AF" w:rsidRPr="000C5B79" w:rsidRDefault="00B151AF" w:rsidP="00B151AF">
      <w:pPr>
        <w:suppressAutoHyphens/>
        <w:spacing w:before="120" w:after="120" w:line="360" w:lineRule="auto"/>
        <w:jc w:val="both"/>
        <w:rPr>
          <w:rFonts w:ascii="Gotham Office" w:hAnsi="Gotham Office" w:cs="Tahoma"/>
          <w:sz w:val="22"/>
          <w:szCs w:val="22"/>
        </w:rPr>
      </w:pPr>
      <w:bookmarkStart w:id="388" w:name="_Hlk67057333"/>
      <w:bookmarkStart w:id="389" w:name="_Hlk74816053"/>
      <w:r w:rsidRPr="000C5B79">
        <w:rPr>
          <w:rFonts w:ascii="Gotham Office" w:hAnsi="Gotham Office" w:cs="Tahoma"/>
          <w:sz w:val="22"/>
          <w:szCs w:val="22"/>
        </w:rPr>
        <w:t>Une fois les conditions de réalisation des terrassements à sec assurées</w:t>
      </w:r>
      <w:bookmarkEnd w:id="388"/>
      <w:r w:rsidRPr="000C5B79">
        <w:rPr>
          <w:rFonts w:ascii="Gotham Office" w:hAnsi="Gotham Office" w:cs="Tahoma"/>
          <w:sz w:val="22"/>
          <w:szCs w:val="22"/>
        </w:rPr>
        <w:t xml:space="preserve">, si les contraintes du site le permettent </w:t>
      </w:r>
      <w:bookmarkStart w:id="390" w:name="_Hlk55394626"/>
      <w:r w:rsidRPr="000C5B79">
        <w:rPr>
          <w:rFonts w:ascii="Gotham Office" w:hAnsi="Gotham Office"/>
          <w:sz w:val="22"/>
          <w:szCs w:val="22"/>
        </w:rPr>
        <w:t>(emprise du</w:t>
      </w:r>
      <w:r w:rsidRPr="000C5B79">
        <w:rPr>
          <w:rFonts w:ascii="Gotham Office" w:hAnsi="Gotham Office"/>
          <w:sz w:val="22"/>
          <w:szCs w:val="22"/>
          <w:highlight w:val="yellow"/>
        </w:rPr>
        <w:t>/des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enterré</w:t>
      </w:r>
      <w:r w:rsidRPr="000C5B79">
        <w:rPr>
          <w:rFonts w:ascii="Gotham Office" w:hAnsi="Gotham Office"/>
          <w:sz w:val="22"/>
          <w:szCs w:val="22"/>
          <w:highlight w:val="yellow"/>
        </w:rPr>
        <w:t>(s)/XXX</w:t>
      </w:r>
      <w:r w:rsidRPr="000C5B79">
        <w:rPr>
          <w:rFonts w:ascii="Gotham Office" w:hAnsi="Gotham Office"/>
          <w:sz w:val="22"/>
          <w:szCs w:val="22"/>
        </w:rPr>
        <w:t>, recul suffisant vis-à-vis des limites de propriété</w:t>
      </w:r>
      <w:bookmarkEnd w:id="390"/>
      <w:r w:rsidRPr="000C5B79">
        <w:rPr>
          <w:rFonts w:ascii="Gotham Office" w:hAnsi="Gotham Office"/>
          <w:sz w:val="22"/>
          <w:szCs w:val="22"/>
        </w:rPr>
        <w:t>…),</w:t>
      </w:r>
      <w:r w:rsidRPr="000C5B79">
        <w:rPr>
          <w:rFonts w:ascii="Gotham Office" w:hAnsi="Gotham Office"/>
          <w:sz w:val="22"/>
          <w:szCs w:val="22"/>
          <w:shd w:val="clear" w:color="auto" w:fill="C1E4F5" w:themeFill="accent1" w:themeFillTint="33"/>
        </w:rPr>
        <w:t>/Compte tenu que les voiles enterrés sont suffisamment en retrait des limites de propriété</w:t>
      </w:r>
      <w:r w:rsidRPr="000C5B79">
        <w:rPr>
          <w:rFonts w:ascii="Gotham Office" w:hAnsi="Gotham Office"/>
          <w:sz w:val="22"/>
          <w:szCs w:val="22"/>
          <w:highlight w:val="yellow"/>
          <w:shd w:val="clear" w:color="auto" w:fill="C1E4F5" w:themeFill="accent1" w:themeFillTint="33"/>
        </w:rPr>
        <w:t>/implantés en limite de propriété</w:t>
      </w:r>
      <w:r w:rsidRPr="000C5B79">
        <w:rPr>
          <w:rFonts w:ascii="Gotham Office" w:hAnsi="Gotham Office"/>
          <w:sz w:val="22"/>
          <w:szCs w:val="22"/>
          <w:shd w:val="clear" w:color="auto" w:fill="C1E4F5" w:themeFill="accent1" w:themeFillTint="33"/>
        </w:rPr>
        <w:t>,</w:t>
      </w:r>
      <w:r w:rsidRPr="000C5B79">
        <w:rPr>
          <w:rFonts w:ascii="Gotham Office" w:hAnsi="Gotham Office" w:cs="Tahoma"/>
          <w:sz w:val="22"/>
          <w:szCs w:val="22"/>
        </w:rPr>
        <w:t xml:space="preserve"> les travaux de terrassements </w:t>
      </w:r>
      <w:bookmarkStart w:id="391" w:name="_Hlk65653211"/>
      <w:r w:rsidRPr="000C5B79">
        <w:rPr>
          <w:rFonts w:ascii="Gotham Office" w:hAnsi="Gotham Office" w:cs="Tahoma"/>
          <w:sz w:val="22"/>
          <w:szCs w:val="22"/>
        </w:rPr>
        <w:t>du</w:t>
      </w:r>
      <w:r w:rsidRPr="000C5B79">
        <w:rPr>
          <w:rFonts w:ascii="Gotham Office" w:hAnsi="Gotham Office" w:cs="Tahoma"/>
          <w:sz w:val="22"/>
          <w:szCs w:val="22"/>
          <w:highlight w:val="yellow"/>
        </w:rPr>
        <w:t>/des</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bookmarkEnd w:id="391"/>
      <w:r w:rsidRPr="000C5B79">
        <w:rPr>
          <w:rFonts w:ascii="Gotham Office" w:hAnsi="Gotham Office" w:cs="Tahoma"/>
          <w:sz w:val="22"/>
          <w:szCs w:val="22"/>
        </w:rPr>
        <w:t>peuvent être réalisés par talutage sur toute la hauteur de la fouille ou par talutage uniquement en partie supérieure</w:t>
      </w:r>
      <w:r w:rsidRPr="000C5B79">
        <w:rPr>
          <w:rFonts w:ascii="Gotham Office" w:hAnsi="Gotham Office"/>
          <w:sz w:val="22"/>
          <w:szCs w:val="22"/>
        </w:rPr>
        <w:t xml:space="preserve"> (pré-talutage) puis poursuivis en passes alternées avec butonnage à l’avancement</w:t>
      </w:r>
      <w:r w:rsidRPr="000C5B79">
        <w:rPr>
          <w:rFonts w:ascii="Gotham Office" w:hAnsi="Gotham Office" w:cs="Tahoma"/>
          <w:sz w:val="22"/>
          <w:szCs w:val="22"/>
        </w:rPr>
        <w:t xml:space="preserve">. Dans ces conditions, en l’absence de toute surcharge en tête et en présence d’une protection de la surface du talus contre les intempéries, </w:t>
      </w:r>
      <w:r w:rsidRPr="000C5B79">
        <w:rPr>
          <w:rFonts w:ascii="Gotham Office" w:hAnsi="Gotham Office"/>
          <w:sz w:val="22"/>
          <w:szCs w:val="22"/>
        </w:rPr>
        <w:t xml:space="preserve">la pente maximale </w:t>
      </w:r>
      <w:r w:rsidRPr="000C5B79">
        <w:rPr>
          <w:rFonts w:ascii="Gotham Office" w:hAnsi="Gotham Office" w:cs="Tahoma"/>
          <w:sz w:val="22"/>
          <w:szCs w:val="22"/>
        </w:rPr>
        <w:t>du talus</w:t>
      </w:r>
      <w:r w:rsidRPr="000C5B79">
        <w:rPr>
          <w:rFonts w:ascii="Gotham Office" w:hAnsi="Gotham Office"/>
          <w:sz w:val="22"/>
          <w:szCs w:val="22"/>
        </w:rPr>
        <w:t xml:space="preserve"> à court-terme</w:t>
      </w:r>
      <w:r w:rsidRPr="000C5B79">
        <w:rPr>
          <w:rFonts w:ascii="Gotham Office" w:hAnsi="Gotham Office" w:cs="Tahoma"/>
          <w:sz w:val="22"/>
          <w:szCs w:val="22"/>
        </w:rPr>
        <w:t xml:space="preserve"> (y compris pour les banquettes…) ne devra pas dépasser la valeur de</w:t>
      </w:r>
      <w:r w:rsidRPr="000C5B79">
        <w:rPr>
          <w:rFonts w:ascii="Calibri" w:hAnsi="Calibri" w:cs="Calibri"/>
          <w:sz w:val="22"/>
          <w:szCs w:val="22"/>
        </w:rPr>
        <w:t> </w:t>
      </w:r>
      <w:r w:rsidRPr="000C5B79">
        <w:rPr>
          <w:rFonts w:ascii="Gotham Office" w:hAnsi="Gotham Office" w:cs="Tahoma"/>
          <w:sz w:val="22"/>
          <w:szCs w:val="22"/>
        </w:rPr>
        <w:t>:</w:t>
      </w:r>
    </w:p>
    <w:p w14:paraId="2FF3B4B9" w14:textId="77777777" w:rsidR="00B151AF" w:rsidRPr="000C5B79" w:rsidRDefault="00B151AF" w:rsidP="00B151AF">
      <w:pPr>
        <w:pStyle w:val="ListParagraph"/>
        <w:numPr>
          <w:ilvl w:val="0"/>
          <w:numId w:val="79"/>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3H</w:t>
      </w:r>
      <w:r w:rsidRPr="000C5B79">
        <w:rPr>
          <w:rFonts w:ascii="Gotham Office" w:hAnsi="Gotham Office"/>
          <w:sz w:val="22"/>
          <w:szCs w:val="22"/>
        </w:rPr>
        <w:t xml:space="preserve">/2V pour les </w:t>
      </w:r>
      <w:r w:rsidRPr="000C5B79">
        <w:rPr>
          <w:rFonts w:ascii="Gotham Office" w:hAnsi="Gotham Office"/>
          <w:i/>
          <w:iCs/>
          <w:sz w:val="22"/>
          <w:szCs w:val="22"/>
        </w:rPr>
        <w:t>Remblais</w:t>
      </w:r>
      <w:r w:rsidRPr="000C5B79">
        <w:rPr>
          <w:rFonts w:ascii="Gotham Office" w:hAnsi="Gotham Office"/>
          <w:sz w:val="22"/>
          <w:szCs w:val="22"/>
        </w:rPr>
        <w:t>,</w:t>
      </w:r>
    </w:p>
    <w:p w14:paraId="3368DA80" w14:textId="77777777" w:rsidR="00B151AF" w:rsidRPr="000C5B79" w:rsidRDefault="00B151AF" w:rsidP="00B151AF">
      <w:pPr>
        <w:pStyle w:val="ListParagraph"/>
        <w:numPr>
          <w:ilvl w:val="0"/>
          <w:numId w:val="79"/>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sz w:val="22"/>
          <w:szCs w:val="22"/>
        </w:rPr>
        <w:t>1H</w:t>
      </w:r>
      <w:r w:rsidRPr="000C5B79">
        <w:rPr>
          <w:rFonts w:ascii="Calibri" w:hAnsi="Calibri" w:cs="Calibri"/>
          <w:sz w:val="22"/>
          <w:szCs w:val="22"/>
        </w:rPr>
        <w:t>/</w:t>
      </w:r>
      <w:r w:rsidRPr="000C5B79">
        <w:rPr>
          <w:rFonts w:ascii="Gotham Office" w:hAnsi="Gotham Office"/>
          <w:sz w:val="22"/>
          <w:szCs w:val="22"/>
        </w:rPr>
        <w:t xml:space="preserve">1V pour le </w:t>
      </w:r>
      <w:r w:rsidRPr="000C5B79">
        <w:rPr>
          <w:rFonts w:ascii="Gotham Office" w:hAnsi="Gotham Office"/>
          <w:i/>
          <w:iCs/>
          <w:sz w:val="22"/>
          <w:szCs w:val="22"/>
          <w:highlight w:val="yellow"/>
        </w:rPr>
        <w:t>XXX</w:t>
      </w:r>
      <w:r w:rsidRPr="000C5B79">
        <w:rPr>
          <w:rFonts w:ascii="Gotham Office" w:hAnsi="Gotham Office"/>
          <w:sz w:val="22"/>
          <w:szCs w:val="22"/>
        </w:rPr>
        <w:t>.</w:t>
      </w:r>
    </w:p>
    <w:p w14:paraId="58932A4E" w14:textId="77777777" w:rsidR="00B151AF" w:rsidRPr="000C5B79"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Ces indications sont données pour des matériaux secs. Ce profil pourra être ajusté selon les premières ouvertures de fouilles.</w:t>
      </w:r>
    </w:p>
    <w:bookmarkEnd w:id="389"/>
    <w:p w14:paraId="7E8B4BE7" w14:textId="77777777" w:rsidR="00B151AF" w:rsidRPr="000C5B79" w:rsidRDefault="00B151AF" w:rsidP="00B151AF">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En cas d’impossibilité de réalisation de talutage (limite de propriété, recul insuffisant vis-à-vis des constructions ou ouvrages avoisinants…), il conviendra de prévoir des dispositions particulières de soutènement des terres de type voiles contre terre réalisés par passes alternées avec butonnage à l’avancement, ou tout autre système de soutènement équivalent permettant de garantir la stabilité des fouilles (puits blindés…).</w:t>
      </w:r>
    </w:p>
    <w:p w14:paraId="40EBE7C3" w14:textId="77777777" w:rsidR="00B151AF" w:rsidRPr="000C5B79" w:rsidRDefault="00B151AF" w:rsidP="00B151AF">
      <w:pPr>
        <w:suppressAutoHyphens/>
        <w:spacing w:before="120" w:after="120" w:line="360" w:lineRule="auto"/>
        <w:jc w:val="both"/>
        <w:rPr>
          <w:rFonts w:ascii="Gotham Office" w:hAnsi="Gotham Office" w:cs="Verdana,Italic"/>
          <w:iCs/>
          <w:sz w:val="22"/>
          <w:szCs w:val="22"/>
        </w:rPr>
      </w:pPr>
      <w:bookmarkStart w:id="392" w:name="_Hlk34064038"/>
      <w:r w:rsidRPr="000C5B79">
        <w:rPr>
          <w:rFonts w:ascii="Gotham Office" w:hAnsi="Gotham Office" w:cs="Verdana"/>
          <w:sz w:val="22"/>
          <w:szCs w:val="22"/>
        </w:rPr>
        <w:t xml:space="preserve">La hauteur et largeur des passes doivent être adaptées à la faible cohésion, voire nulle à long terme, </w:t>
      </w:r>
      <w:r w:rsidRPr="000C5B79">
        <w:rPr>
          <w:rFonts w:ascii="Gotham Office" w:hAnsi="Gotham Office" w:cs="Verdana"/>
          <w:sz w:val="22"/>
          <w:szCs w:val="22"/>
          <w:highlight w:val="yellow"/>
        </w:rPr>
        <w:t xml:space="preserve">des horizons supérieurs des </w:t>
      </w:r>
      <w:r w:rsidRPr="000C5B79">
        <w:rPr>
          <w:rFonts w:ascii="Gotham Office" w:hAnsi="Gotham Office" w:cs="Verdana,Italic"/>
          <w:i/>
          <w:iCs/>
          <w:sz w:val="22"/>
          <w:szCs w:val="22"/>
          <w:highlight w:val="yellow"/>
        </w:rPr>
        <w:t>Remblais</w:t>
      </w:r>
      <w:r w:rsidRPr="000C5B79">
        <w:rPr>
          <w:rFonts w:ascii="Gotham Office" w:hAnsi="Gotham Office" w:cs="Verdana,Italic"/>
          <w:iCs/>
          <w:sz w:val="22"/>
          <w:szCs w:val="22"/>
          <w:highlight w:val="yellow"/>
        </w:rPr>
        <w:t xml:space="preserve"> et </w:t>
      </w:r>
      <w:r w:rsidRPr="000C5B79">
        <w:rPr>
          <w:rFonts w:ascii="Gotham Office" w:hAnsi="Gotham Office" w:cs="Verdana,Italic"/>
          <w:i/>
          <w:iCs/>
          <w:sz w:val="22"/>
          <w:szCs w:val="22"/>
          <w:highlight w:val="yellow"/>
        </w:rPr>
        <w:t>XXX</w:t>
      </w:r>
      <w:r w:rsidRPr="000C5B79">
        <w:rPr>
          <w:rFonts w:ascii="Gotham Office" w:hAnsi="Gotham Office" w:cs="Verdana,Italic"/>
          <w:iCs/>
          <w:sz w:val="22"/>
          <w:szCs w:val="22"/>
        </w:rPr>
        <w:t>.</w:t>
      </w:r>
    </w:p>
    <w:bookmarkEnd w:id="392"/>
    <w:p w14:paraId="3526EDA5" w14:textId="77777777" w:rsidR="00B151AF" w:rsidRPr="000C5B79" w:rsidRDefault="00B151AF" w:rsidP="00B151AF">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On </w:t>
      </w:r>
      <w:r w:rsidRPr="00A031A5">
        <w:rPr>
          <w:rFonts w:ascii="Gotham Office" w:hAnsi="Gotham Office"/>
          <w:sz w:val="22"/>
          <w:szCs w:val="22"/>
          <w:shd w:val="clear" w:color="auto" w:fill="C1E4F5" w:themeFill="accent1" w:themeFillTint="33"/>
        </w:rPr>
        <w:t>respectera alors des passes de</w:t>
      </w:r>
      <w:r w:rsidRPr="00A031A5">
        <w:rPr>
          <w:rFonts w:ascii="Calibri" w:hAnsi="Calibri" w:cs="Calibri"/>
          <w:sz w:val="22"/>
          <w:szCs w:val="22"/>
          <w:shd w:val="clear" w:color="auto" w:fill="C1E4F5" w:themeFill="accent1" w:themeFillTint="33"/>
        </w:rPr>
        <w:t> </w:t>
      </w:r>
      <w:r w:rsidRPr="00A031A5">
        <w:rPr>
          <w:rFonts w:ascii="Gotham Office" w:hAnsi="Gotham Office"/>
          <w:sz w:val="22"/>
          <w:szCs w:val="22"/>
          <w:shd w:val="clear" w:color="auto" w:fill="C1E4F5" w:themeFill="accent1" w:themeFillTint="33"/>
        </w:rPr>
        <w:t>:</w:t>
      </w:r>
    </w:p>
    <w:p w14:paraId="3177A98F" w14:textId="77777777" w:rsidR="00B151AF" w:rsidRPr="000C5B79" w:rsidRDefault="00B151AF" w:rsidP="00B151AF">
      <w:pPr>
        <w:pStyle w:val="ListParagraph"/>
        <w:numPr>
          <w:ilvl w:val="0"/>
          <w:numId w:val="79"/>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3,0 m de largeur sur 1,5 m de hauteur pour les </w:t>
      </w:r>
      <w:r w:rsidRPr="000C5B79">
        <w:rPr>
          <w:rFonts w:ascii="Gotham Office" w:hAnsi="Gotham Office"/>
          <w:i/>
          <w:iCs/>
          <w:sz w:val="22"/>
          <w:szCs w:val="22"/>
        </w:rPr>
        <w:t>Remblais</w:t>
      </w:r>
      <w:r w:rsidRPr="000C5B79">
        <w:rPr>
          <w:rFonts w:ascii="Gotham Office" w:hAnsi="Gotham Office"/>
          <w:sz w:val="22"/>
          <w:szCs w:val="22"/>
        </w:rPr>
        <w:t>,</w:t>
      </w:r>
    </w:p>
    <w:p w14:paraId="2D98178A" w14:textId="7A8E4990" w:rsidR="004F1D9F" w:rsidRPr="004F1D9F" w:rsidRDefault="00B151AF" w:rsidP="004F1D9F">
      <w:pPr>
        <w:pStyle w:val="ListParagraph"/>
        <w:numPr>
          <w:ilvl w:val="0"/>
          <w:numId w:val="79"/>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highlight w:val="yellow"/>
        </w:rPr>
        <w:t>X,X</w:t>
      </w:r>
      <w:r w:rsidRPr="000C5B79">
        <w:rPr>
          <w:rFonts w:ascii="Gotham Office" w:hAnsi="Gotham Office"/>
          <w:sz w:val="22"/>
          <w:szCs w:val="22"/>
        </w:rPr>
        <w:t xml:space="preserve"> m de largeur sur </w:t>
      </w:r>
      <w:r w:rsidRPr="000C5B79">
        <w:rPr>
          <w:rFonts w:ascii="Gotham Office" w:hAnsi="Gotham Office"/>
          <w:sz w:val="22"/>
          <w:szCs w:val="22"/>
          <w:highlight w:val="yellow"/>
        </w:rPr>
        <w:t>X,X</w:t>
      </w:r>
      <w:r w:rsidRPr="000C5B79">
        <w:rPr>
          <w:rFonts w:ascii="Gotham Office" w:hAnsi="Gotham Office"/>
          <w:sz w:val="22"/>
          <w:szCs w:val="22"/>
        </w:rPr>
        <w:t xml:space="preserve"> m de hauteur pour le </w:t>
      </w:r>
      <w:r w:rsidRPr="000C5B79">
        <w:rPr>
          <w:rFonts w:ascii="Gotham Office" w:hAnsi="Gotham Office"/>
          <w:i/>
          <w:iCs/>
          <w:sz w:val="22"/>
          <w:szCs w:val="22"/>
          <w:highlight w:val="yellow"/>
        </w:rPr>
        <w:t>XXX</w:t>
      </w:r>
      <w:r w:rsidRPr="000C5B79">
        <w:rPr>
          <w:rFonts w:ascii="Gotham Office" w:hAnsi="Gotham Office"/>
          <w:sz w:val="22"/>
          <w:szCs w:val="22"/>
        </w:rPr>
        <w:t>.</w:t>
      </w:r>
    </w:p>
    <w:p w14:paraId="5647CE02" w14:textId="177B2932" w:rsidR="004F1D9F" w:rsidRDefault="00DC522C" w:rsidP="00DC522C">
      <w:pPr>
        <w:shd w:val="clear" w:color="auto" w:fill="92D050"/>
        <w:suppressAutoHyphens/>
        <w:spacing w:before="120" w:after="120" w:line="360" w:lineRule="auto"/>
        <w:jc w:val="both"/>
        <w:rPr>
          <w:rFonts w:ascii="Gotham Office" w:hAnsi="Gotham Office"/>
          <w:sz w:val="22"/>
          <w:szCs w:val="22"/>
        </w:rPr>
      </w:pPr>
      <w:r w:rsidRPr="00DC522C">
        <w:rPr>
          <w:rFonts w:ascii="Gotham Office" w:hAnsi="Gotham Office"/>
          <w:sz w:val="22"/>
          <w:szCs w:val="22"/>
        </w:rPr>
        <w:t>Une planche d’essais devra être réalisée au démarrage du terrassement pour confirmer et optimiser les dimensions des passes.</w:t>
      </w:r>
      <w:r w:rsidR="004F1D9F">
        <w:rPr>
          <w:rFonts w:ascii="Gotham Office" w:hAnsi="Gotham Office"/>
          <w:sz w:val="22"/>
          <w:szCs w:val="22"/>
        </w:rPr>
        <w:br w:type="page"/>
      </w:r>
    </w:p>
    <w:p w14:paraId="52BF149B" w14:textId="58DDEEBB" w:rsidR="00B151AF" w:rsidRPr="000C5B79" w:rsidRDefault="00B151AF" w:rsidP="00B151AF">
      <w:pPr>
        <w:numPr>
          <w:ilvl w:val="2"/>
          <w:numId w:val="78"/>
        </w:numPr>
        <w:suppressAutoHyphens/>
        <w:spacing w:before="120" w:after="120" w:line="360" w:lineRule="auto"/>
        <w:ind w:left="709" w:hanging="425"/>
        <w:jc w:val="both"/>
        <w:rPr>
          <w:rFonts w:ascii="Gotham Office" w:hAnsi="Gotham Office"/>
          <w:sz w:val="22"/>
          <w:szCs w:val="22"/>
        </w:rPr>
      </w:pPr>
      <w:r w:rsidRPr="000C5B79">
        <w:rPr>
          <w:rFonts w:ascii="Gotham Office" w:eastAsia="Times New Roman" w:hAnsi="Gotham Office"/>
          <w:sz w:val="22"/>
          <w:szCs w:val="22"/>
        </w:rPr>
        <w:t>Hauteur de terrassement inférieure ou égale à 6,0 m et</w:t>
      </w:r>
      <w:r w:rsidR="00E90AF8" w:rsidRPr="00E90AF8">
        <w:rPr>
          <w:rFonts w:ascii="Gotham Office" w:eastAsia="Times New Roman" w:hAnsi="Gotham Office"/>
          <w:sz w:val="22"/>
          <w:szCs w:val="22"/>
          <w:highlight w:val="yellow"/>
        </w:rPr>
        <w:t>/Voile contre terre situé</w:t>
      </w:r>
      <w:r w:rsidRPr="000C5B79">
        <w:rPr>
          <w:rFonts w:ascii="Gotham Office" w:eastAsia="Times New Roman" w:hAnsi="Gotham Office"/>
          <w:sz w:val="22"/>
          <w:szCs w:val="22"/>
        </w:rPr>
        <w:t xml:space="preserve"> e</w:t>
      </w:r>
      <w:r w:rsidRPr="000C5B79">
        <w:rPr>
          <w:rFonts w:ascii="Gotham Office" w:hAnsi="Gotham Office"/>
          <w:sz w:val="22"/>
          <w:szCs w:val="22"/>
        </w:rPr>
        <w:t>n contexte de mitoyenneté directe avec un bâtiment existant</w:t>
      </w:r>
      <w:r w:rsidRPr="000C5B79">
        <w:rPr>
          <w:rFonts w:ascii="Calibri" w:hAnsi="Calibri" w:cs="Calibri"/>
          <w:sz w:val="22"/>
          <w:szCs w:val="22"/>
        </w:rPr>
        <w:t> </w:t>
      </w:r>
      <w:r w:rsidRPr="000C5B79">
        <w:rPr>
          <w:rFonts w:ascii="Gotham Office" w:hAnsi="Gotham Office"/>
          <w:sz w:val="22"/>
          <w:szCs w:val="22"/>
        </w:rPr>
        <w:t>:</w:t>
      </w:r>
    </w:p>
    <w:p w14:paraId="078662CB" w14:textId="77777777" w:rsidR="00B151AF" w:rsidRPr="000C5B79" w:rsidRDefault="00B151AF" w:rsidP="00B151AF">
      <w:pPr>
        <w:suppressAutoHyphens/>
        <w:spacing w:before="120" w:after="120" w:line="360" w:lineRule="auto"/>
        <w:jc w:val="both"/>
        <w:rPr>
          <w:rFonts w:ascii="Gotham Office" w:hAnsi="Gotham Office"/>
          <w:sz w:val="22"/>
          <w:szCs w:val="22"/>
        </w:rPr>
      </w:pPr>
      <w:bookmarkStart w:id="393" w:name="_Hlk62219107"/>
      <w:r w:rsidRPr="000C5B79">
        <w:rPr>
          <w:rFonts w:ascii="Gotham Office" w:hAnsi="Gotham Office"/>
          <w:sz w:val="22"/>
          <w:szCs w:val="22"/>
        </w:rPr>
        <w:t>Nous rappelons que les voiles enterrés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projeté</w:t>
      </w:r>
      <w:r w:rsidRPr="000C5B79">
        <w:rPr>
          <w:rFonts w:ascii="Gotham Office" w:hAnsi="Gotham Office"/>
          <w:sz w:val="22"/>
          <w:szCs w:val="22"/>
          <w:highlight w:val="yellow"/>
        </w:rPr>
        <w:t>(s)</w:t>
      </w:r>
      <w:r w:rsidRPr="000C5B79">
        <w:rPr>
          <w:rFonts w:ascii="Gotham Office" w:hAnsi="Gotham Office"/>
          <w:sz w:val="22"/>
          <w:szCs w:val="22"/>
        </w:rPr>
        <w:t xml:space="preserve"> seront situés au niveau de leur limite </w:t>
      </w:r>
      <w:bookmarkStart w:id="394" w:name="_Hlk62219205"/>
      <w:r w:rsidRPr="000C5B79">
        <w:rPr>
          <w:rFonts w:ascii="Gotham Office" w:hAnsi="Gotham Office"/>
          <w:sz w:val="22"/>
          <w:szCs w:val="22"/>
          <w:highlight w:val="yellow"/>
        </w:rPr>
        <w:t>XXX</w:t>
      </w:r>
      <w:bookmarkEnd w:id="394"/>
      <w:r w:rsidRPr="000C5B79">
        <w:rPr>
          <w:rFonts w:ascii="Gotham Office" w:hAnsi="Gotham Office"/>
          <w:sz w:val="22"/>
          <w:szCs w:val="22"/>
        </w:rPr>
        <w:t>, en contexte de mitoyenneté directe avec un bâtiment existant de type R+</w:t>
      </w:r>
      <w:r w:rsidRPr="000C5B79">
        <w:rPr>
          <w:rFonts w:ascii="Gotham Office" w:hAnsi="Gotham Office"/>
          <w:sz w:val="22"/>
          <w:szCs w:val="22"/>
          <w:highlight w:val="yellow"/>
        </w:rPr>
        <w:t>X</w:t>
      </w:r>
      <w:r w:rsidRPr="000C5B79">
        <w:rPr>
          <w:rFonts w:ascii="Gotham Office" w:hAnsi="Gotham Office"/>
          <w:sz w:val="22"/>
          <w:szCs w:val="22"/>
        </w:rPr>
        <w:t xml:space="preserve"> dont les infrastructures ne sont pas connues. Une</w:t>
      </w:r>
      <w:r w:rsidRPr="000C5B79">
        <w:rPr>
          <w:rFonts w:ascii="Gotham Office" w:hAnsi="Gotham Office"/>
          <w:sz w:val="22"/>
          <w:szCs w:val="22"/>
          <w:highlight w:val="yellow"/>
        </w:rPr>
        <w:t>/Des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de reconnaissance de fondations devra</w:t>
      </w:r>
      <w:r w:rsidRPr="000C5B79">
        <w:rPr>
          <w:rFonts w:ascii="Gotham Office" w:hAnsi="Gotham Office"/>
          <w:sz w:val="22"/>
          <w:szCs w:val="22"/>
          <w:highlight w:val="yellow"/>
        </w:rPr>
        <w:t>(ont)</w:t>
      </w:r>
      <w:r w:rsidRPr="000C5B79">
        <w:rPr>
          <w:rFonts w:ascii="Gotham Office" w:hAnsi="Gotham Office"/>
          <w:sz w:val="22"/>
          <w:szCs w:val="22"/>
        </w:rPr>
        <w:t xml:space="preserve"> être réalisée</w:t>
      </w:r>
      <w:r w:rsidRPr="000C5B79">
        <w:rPr>
          <w:rFonts w:ascii="Gotham Office" w:hAnsi="Gotham Office"/>
          <w:sz w:val="22"/>
          <w:szCs w:val="22"/>
          <w:highlight w:val="yellow"/>
        </w:rPr>
        <w:t>(s)</w:t>
      </w:r>
      <w:r w:rsidRPr="000C5B79">
        <w:rPr>
          <w:rFonts w:ascii="Gotham Office" w:hAnsi="Gotham Office"/>
          <w:sz w:val="22"/>
          <w:szCs w:val="22"/>
        </w:rPr>
        <w:t xml:space="preserve"> contre ce</w:t>
      </w:r>
      <w:r w:rsidRPr="000C5B79">
        <w:rPr>
          <w:rFonts w:ascii="Gotham Office" w:hAnsi="Gotham Office"/>
          <w:sz w:val="22"/>
          <w:szCs w:val="22"/>
          <w:highlight w:val="yellow"/>
        </w:rPr>
        <w:t>(s)</w:t>
      </w:r>
      <w:r w:rsidRPr="000C5B79">
        <w:rPr>
          <w:rFonts w:ascii="Gotham Office" w:hAnsi="Gotham Office"/>
          <w:sz w:val="22"/>
          <w:szCs w:val="22"/>
        </w:rPr>
        <w:t xml:space="preserve"> dernier</w:t>
      </w:r>
      <w:r w:rsidRPr="000C5B79">
        <w:rPr>
          <w:rFonts w:ascii="Gotham Office" w:hAnsi="Gotham Office"/>
          <w:sz w:val="22"/>
          <w:szCs w:val="22"/>
          <w:highlight w:val="yellow"/>
        </w:rPr>
        <w:t>(s)</w:t>
      </w:r>
      <w:r w:rsidRPr="000C5B79">
        <w:rPr>
          <w:rFonts w:ascii="Gotham Office" w:hAnsi="Gotham Office"/>
          <w:sz w:val="22"/>
          <w:szCs w:val="22"/>
        </w:rPr>
        <w:t xml:space="preserve"> afin de préciser les techniques de terrassements à leur</w:t>
      </w:r>
      <w:r w:rsidRPr="000C5B79">
        <w:rPr>
          <w:rFonts w:ascii="Gotham Office" w:hAnsi="Gotham Office"/>
          <w:sz w:val="22"/>
          <w:szCs w:val="22"/>
          <w:highlight w:val="yellow"/>
        </w:rPr>
        <w:t>(s)</w:t>
      </w:r>
      <w:r w:rsidRPr="000C5B79">
        <w:rPr>
          <w:rFonts w:ascii="Gotham Office" w:hAnsi="Gotham Office"/>
          <w:sz w:val="22"/>
          <w:szCs w:val="22"/>
        </w:rPr>
        <w:t xml:space="preserve"> droit</w:t>
      </w:r>
      <w:r w:rsidRPr="000C5B79">
        <w:rPr>
          <w:rFonts w:ascii="Gotham Office" w:hAnsi="Gotham Office"/>
          <w:sz w:val="22"/>
          <w:szCs w:val="22"/>
          <w:highlight w:val="yellow"/>
        </w:rPr>
        <w:t>(s)</w:t>
      </w:r>
      <w:r w:rsidRPr="000C5B79">
        <w:rPr>
          <w:rFonts w:ascii="Gotham Office" w:hAnsi="Gotham Office"/>
          <w:sz w:val="22"/>
          <w:szCs w:val="22"/>
        </w:rPr>
        <w:t xml:space="preserve"> (type et niveau d’assise des fondations, présence de débord…).</w:t>
      </w:r>
    </w:p>
    <w:p w14:paraId="4988A91D" w14:textId="2D7D48A5" w:rsidR="00B151AF" w:rsidRPr="000C5B79" w:rsidRDefault="00B151AF" w:rsidP="00B151AF">
      <w:pPr>
        <w:suppressAutoHyphens/>
        <w:autoSpaceDE w:val="0"/>
        <w:autoSpaceDN w:val="0"/>
        <w:spacing w:before="120" w:after="120" w:line="360" w:lineRule="auto"/>
        <w:jc w:val="both"/>
        <w:rPr>
          <w:rFonts w:ascii="Gotham Office" w:hAnsi="Gotham Office"/>
          <w:sz w:val="22"/>
          <w:szCs w:val="22"/>
        </w:rPr>
      </w:pPr>
      <w:bookmarkStart w:id="395" w:name="_Hlk74816103"/>
      <w:r w:rsidRPr="000C5B79">
        <w:rPr>
          <w:rFonts w:ascii="Gotham Office" w:hAnsi="Gotham Office"/>
          <w:sz w:val="22"/>
          <w:szCs w:val="22"/>
        </w:rPr>
        <w:t>Dans ce secteur, les travaux de terrassement et de réalisation des voiles enterrés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pourront être réalisés en partie supérieure </w:t>
      </w:r>
      <w:r w:rsidR="003E0380" w:rsidRPr="000C5B79">
        <w:rPr>
          <w:rFonts w:ascii="Gotham Office" w:hAnsi="Gotham Office"/>
          <w:sz w:val="22"/>
          <w:szCs w:val="22"/>
        </w:rPr>
        <w:t xml:space="preserve">et jusqu’au </w:t>
      </w:r>
      <w:r w:rsidR="003E0380">
        <w:rPr>
          <w:rFonts w:ascii="Gotham Office" w:hAnsi="Gotham Office"/>
          <w:sz w:val="22"/>
          <w:szCs w:val="22"/>
        </w:rPr>
        <w:t xml:space="preserve">0,5 m </w:t>
      </w:r>
      <w:r w:rsidR="003E0380">
        <w:rPr>
          <w:rFonts w:ascii="Gotham Office" w:hAnsi="Gotham Office"/>
          <w:sz w:val="22"/>
          <w:szCs w:val="22"/>
        </w:rPr>
        <w:br/>
        <w:t xml:space="preserve">au-dessus de l’arase inférieure </w:t>
      </w:r>
      <w:r w:rsidR="003E0380" w:rsidRPr="000C5B79">
        <w:rPr>
          <w:rFonts w:ascii="Gotham Office" w:hAnsi="Gotham Office"/>
          <w:sz w:val="22"/>
          <w:szCs w:val="22"/>
        </w:rPr>
        <w:t>des constructions mitoyennes</w:t>
      </w:r>
      <w:r w:rsidRPr="000C5B79">
        <w:rPr>
          <w:rFonts w:ascii="Gotham Office" w:hAnsi="Gotham Office"/>
          <w:sz w:val="22"/>
          <w:szCs w:val="22"/>
        </w:rPr>
        <w:t>, selon la technique de voiles contre terre effectués par passes alternées avec butonnage à l’avancement. Puis, plus en profondeur et afin d’éviter toute déstabilisation et/ou déplacement des fondations existantes, on sera amené à réaliser les travaux de terrassements et les voiles enterrés selon la technique de puits blindés effectués par plots alternés permettant de garantir la stabilité et la pérennité des mitoyens. Dans ce cas, les terrassements seront associés à la réalisation d’un voile masque contre les fondations existantes, dimensionné pour reprendre les efforts de ces dernières.</w:t>
      </w:r>
    </w:p>
    <w:p w14:paraId="1ACC8D30" w14:textId="77777777" w:rsidR="00B151AF" w:rsidRDefault="00B151AF" w:rsidP="00B151AF">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travaux ne devront en aucun cas déchausser ou déstabiliser les fondations et ouvrages mitoyens. De plus, il revient au BET Structure de se prononcer sur les dispositions constructives à retenir vis-à-vis des débords éventuels des structures enterrées mitoyennes le cas échéant.</w:t>
      </w:r>
    </w:p>
    <w:p w14:paraId="06F09B70" w14:textId="77777777" w:rsidR="006D2C5D" w:rsidRDefault="006D2C5D" w:rsidP="00A031A5">
      <w:pPr>
        <w:shd w:val="clear" w:color="auto" w:fill="C1E4F5" w:themeFill="accent1" w:themeFillTint="33"/>
        <w:spacing w:before="240" w:line="360" w:lineRule="auto"/>
        <w:jc w:val="both"/>
        <w:rPr>
          <w:rFonts w:ascii="Gotham Office" w:hAnsi="Gotham Office"/>
          <w:sz w:val="22"/>
          <w:szCs w:val="22"/>
        </w:rPr>
      </w:pPr>
      <w:r w:rsidRPr="006D2C5D">
        <w:rPr>
          <w:rFonts w:ascii="Gotham Office" w:hAnsi="Gotham Office"/>
          <w:sz w:val="22"/>
          <w:szCs w:val="22"/>
          <w:highlight w:val="yellow"/>
        </w:rPr>
        <w:t>En variante, il sera possible de réaliser des terrassements selon la technique des voiles contre terre par passes alternées, dans le cas où les hauteurs et largeurs de passes sont restreintes (hauteur de passe de 1,0 m sous l’assise de fondation, puis 1</w:t>
      </w:r>
      <w:r w:rsidRPr="006D2C5D">
        <w:rPr>
          <w:rFonts w:ascii="Gotham Office" w:hAnsi="Gotham Office" w:cs="Calibri"/>
          <w:sz w:val="22"/>
          <w:szCs w:val="22"/>
          <w:highlight w:val="yellow"/>
        </w:rPr>
        <w:t>,5 m, et largeur de passes de 2,0 m maximum). Une surveillance des déplacements de l’ouvrage mitoyen devra être réalisée.</w:t>
      </w:r>
    </w:p>
    <w:p w14:paraId="164A7463" w14:textId="77777777" w:rsidR="004F1D9F" w:rsidRDefault="004F1D9F" w:rsidP="00B151AF">
      <w:pPr>
        <w:suppressAutoHyphens/>
        <w:autoSpaceDE w:val="0"/>
        <w:autoSpaceDN w:val="0"/>
        <w:spacing w:before="120" w:after="120" w:line="360" w:lineRule="auto"/>
        <w:jc w:val="both"/>
        <w:rPr>
          <w:rFonts w:ascii="Gotham Office" w:hAnsi="Gotham Office"/>
          <w:sz w:val="22"/>
          <w:szCs w:val="22"/>
        </w:rPr>
      </w:pPr>
    </w:p>
    <w:p w14:paraId="4CD442C8" w14:textId="6A3E0656" w:rsidR="004F1D9F" w:rsidRDefault="004F1D9F">
      <w:pPr>
        <w:rPr>
          <w:rFonts w:ascii="Gotham Office" w:hAnsi="Gotham Office"/>
          <w:sz w:val="22"/>
          <w:szCs w:val="22"/>
        </w:rPr>
      </w:pPr>
      <w:r>
        <w:rPr>
          <w:rFonts w:ascii="Gotham Office" w:hAnsi="Gotham Office"/>
          <w:sz w:val="22"/>
          <w:szCs w:val="22"/>
        </w:rPr>
        <w:br w:type="page"/>
      </w:r>
    </w:p>
    <w:bookmarkEnd w:id="393"/>
    <w:bookmarkEnd w:id="395"/>
    <w:p w14:paraId="34512123" w14:textId="77777777" w:rsidR="00B151AF" w:rsidRPr="000C5B79" w:rsidRDefault="00B151AF" w:rsidP="00B151AF">
      <w:pPr>
        <w:numPr>
          <w:ilvl w:val="2"/>
          <w:numId w:val="78"/>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Voile côté voie SNCF</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771061F" w14:textId="77777777" w:rsidR="00B151AF" w:rsidRDefault="00B151AF" w:rsidP="00B151AF">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Dans cette zone, les travaux de terrassements seront réalisés à proximité des voies et dans leur Zone d’Influence Géotechnique (ZIG). Afin d’éviter toute déstabilisation et/ou déplacement de l’ouvrage SNCF, on sera amené à réaliser les terrassements et les voiles enterrés, à l’abri d’un écran de soutènement de type paroi berlinoise ou lutétienne. Il doit être dimensionné et calculé pour reprendre les efforts éventuels induits par l’ouvrage SNCF. De plus, afin de reprendre une partie des efforts de poussées et limiter les déplacements de la paroi en phase travaux, les pieux de l’écran de soutènement seront maintenus en phase provisoire par un système de butonnage.</w:t>
      </w:r>
    </w:p>
    <w:p w14:paraId="271B3E40" w14:textId="6BDD9EDA" w:rsidR="000220B8" w:rsidRPr="000C5B79" w:rsidRDefault="00205668" w:rsidP="000220B8">
      <w:pPr>
        <w:pStyle w:val="Heading2"/>
      </w:pPr>
      <w:bookmarkStart w:id="396" w:name="_Toc219037977"/>
      <w:r>
        <w:rPr>
          <w:shd w:val="clear" w:color="auto" w:fill="92D050"/>
        </w:rPr>
        <w:t>Phasage de terrassement</w:t>
      </w:r>
      <w:bookmarkEnd w:id="396"/>
    </w:p>
    <w:p w14:paraId="57C59A71" w14:textId="77777777" w:rsidR="000220B8" w:rsidRPr="000C5B79" w:rsidRDefault="000220B8" w:rsidP="000220B8">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La méthodologie suivante de terrassement sera à respecter pour la mise en place des prémurs</w:t>
      </w:r>
      <w:r w:rsidRPr="000C5B79">
        <w:rPr>
          <w:rFonts w:ascii="Gotham Office" w:hAnsi="Gotham Office"/>
          <w:sz w:val="22"/>
          <w:szCs w:val="22"/>
          <w:highlight w:val="yellow"/>
        </w:rPr>
        <w:t>/voiles</w:t>
      </w:r>
      <w:r w:rsidRPr="000C5B79">
        <w:rPr>
          <w:rFonts w:ascii="Gotham Office" w:hAnsi="Gotham Office"/>
          <w:sz w:val="22"/>
          <w:szCs w:val="22"/>
        </w:rPr>
        <w:t>, une fois les conditions de réalisation des terrassements à sec assurées</w:t>
      </w:r>
      <w:r w:rsidRPr="000C5B79">
        <w:rPr>
          <w:rFonts w:ascii="Calibri" w:hAnsi="Calibri" w:cs="Calibri"/>
          <w:sz w:val="22"/>
          <w:szCs w:val="22"/>
        </w:rPr>
        <w:t> </w:t>
      </w:r>
      <w:r w:rsidRPr="000C5B79">
        <w:rPr>
          <w:rFonts w:ascii="Gotham Office" w:hAnsi="Gotham Office"/>
          <w:sz w:val="22"/>
          <w:szCs w:val="22"/>
        </w:rPr>
        <w:t>:</w:t>
      </w:r>
    </w:p>
    <w:p w14:paraId="52C2D81C" w14:textId="77777777" w:rsidR="000220B8" w:rsidRPr="000C5B79" w:rsidRDefault="000220B8" w:rsidP="000220B8">
      <w:pPr>
        <w:shd w:val="clear" w:color="auto" w:fill="92D050"/>
        <w:suppressAutoHyphens/>
        <w:spacing w:before="120" w:after="120" w:line="360" w:lineRule="auto"/>
        <w:jc w:val="both"/>
        <w:rPr>
          <w:rFonts w:ascii="Gotham Office" w:hAnsi="Gotham Office"/>
          <w:b/>
          <w:i/>
          <w:iCs/>
          <w:sz w:val="22"/>
          <w:szCs w:val="22"/>
          <w:u w:val="single"/>
        </w:rPr>
      </w:pPr>
      <w:r w:rsidRPr="000C5B79">
        <w:rPr>
          <w:rFonts w:ascii="Gotham Office" w:hAnsi="Gotham Office"/>
          <w:b/>
          <w:i/>
          <w:iCs/>
          <w:sz w:val="22"/>
          <w:szCs w:val="22"/>
          <w:u w:val="single"/>
        </w:rPr>
        <w:t>1ère ceinture</w:t>
      </w:r>
      <w:r w:rsidRPr="000C5B79">
        <w:rPr>
          <w:rFonts w:ascii="Calibri" w:hAnsi="Calibri" w:cs="Calibri"/>
          <w:b/>
          <w:i/>
          <w:iCs/>
          <w:sz w:val="22"/>
          <w:szCs w:val="22"/>
        </w:rPr>
        <w:t> </w:t>
      </w:r>
      <w:r w:rsidRPr="000C5B79">
        <w:rPr>
          <w:rFonts w:ascii="Gotham Office" w:hAnsi="Gotham Office"/>
          <w:b/>
          <w:i/>
          <w:iCs/>
          <w:sz w:val="22"/>
          <w:szCs w:val="22"/>
        </w:rPr>
        <w:t>:</w:t>
      </w:r>
    </w:p>
    <w:p w14:paraId="17E99C11"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Terrassement en banquettes frontales,</w:t>
      </w:r>
    </w:p>
    <w:p w14:paraId="7814EF3F"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Ouverture des passes selon une alternance de 1 sur 2 en respectant les dimensions définies ci-après,</w:t>
      </w:r>
    </w:p>
    <w:p w14:paraId="562B3122"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5208B8E5"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p>
    <w:p w14:paraId="33AA1756"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place des butons provisoires,</w:t>
      </w:r>
    </w:p>
    <w:p w14:paraId="1F4E1888"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Ouverture des passes restantes selon les dimensions définies ci-après,</w:t>
      </w:r>
    </w:p>
    <w:p w14:paraId="120FEE87"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083E71B6"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p>
    <w:p w14:paraId="5E9CFD3A" w14:textId="77777777" w:rsidR="000220B8" w:rsidRPr="000C5B79" w:rsidRDefault="000220B8" w:rsidP="000220B8">
      <w:pPr>
        <w:shd w:val="clear" w:color="auto" w:fill="92D050"/>
        <w:suppressAutoHyphens/>
        <w:spacing w:before="120" w:after="120" w:line="360" w:lineRule="auto"/>
        <w:jc w:val="both"/>
        <w:rPr>
          <w:rFonts w:ascii="Gotham Office" w:hAnsi="Gotham Office"/>
          <w:b/>
          <w:i/>
          <w:iCs/>
          <w:sz w:val="22"/>
          <w:szCs w:val="22"/>
          <w:u w:val="single"/>
        </w:rPr>
      </w:pPr>
      <w:r w:rsidRPr="000C5B79">
        <w:rPr>
          <w:rFonts w:ascii="Gotham Office" w:hAnsi="Gotham Office"/>
          <w:b/>
          <w:i/>
          <w:iCs/>
          <w:sz w:val="22"/>
          <w:szCs w:val="22"/>
          <w:u w:val="single"/>
        </w:rPr>
        <w:t>Etapes suivantes (2</w:t>
      </w:r>
      <w:r w:rsidRPr="000C5B79">
        <w:rPr>
          <w:rFonts w:ascii="Gotham Office" w:hAnsi="Gotham Office"/>
          <w:b/>
          <w:i/>
          <w:iCs/>
          <w:sz w:val="22"/>
          <w:szCs w:val="22"/>
          <w:u w:val="single"/>
          <w:vertAlign w:val="superscript"/>
        </w:rPr>
        <w:t>ème</w:t>
      </w:r>
      <w:r w:rsidRPr="000C5B79">
        <w:rPr>
          <w:rFonts w:ascii="Gotham Office" w:hAnsi="Gotham Office"/>
          <w:b/>
          <w:i/>
          <w:iCs/>
          <w:sz w:val="22"/>
          <w:szCs w:val="22"/>
          <w:u w:val="single"/>
        </w:rPr>
        <w:t xml:space="preserve"> et 3</w:t>
      </w:r>
      <w:r w:rsidRPr="000C5B79">
        <w:rPr>
          <w:rFonts w:ascii="Gotham Office" w:hAnsi="Gotham Office"/>
          <w:b/>
          <w:i/>
          <w:iCs/>
          <w:sz w:val="22"/>
          <w:szCs w:val="22"/>
          <w:u w:val="single"/>
          <w:vertAlign w:val="superscript"/>
        </w:rPr>
        <w:t>ème</w:t>
      </w:r>
      <w:r w:rsidRPr="000C5B79">
        <w:rPr>
          <w:rFonts w:ascii="Gotham Office" w:hAnsi="Gotham Office"/>
          <w:b/>
          <w:i/>
          <w:iCs/>
          <w:sz w:val="22"/>
          <w:szCs w:val="22"/>
          <w:u w:val="single"/>
        </w:rPr>
        <w:t xml:space="preserve"> ceintures)</w:t>
      </w:r>
      <w:r w:rsidRPr="000C5B79">
        <w:rPr>
          <w:rFonts w:ascii="Calibri" w:hAnsi="Calibri" w:cs="Calibri"/>
          <w:b/>
          <w:i/>
          <w:iCs/>
          <w:sz w:val="22"/>
          <w:szCs w:val="22"/>
        </w:rPr>
        <w:t> </w:t>
      </w:r>
      <w:r w:rsidRPr="000C5B79">
        <w:rPr>
          <w:rFonts w:ascii="Gotham Office" w:hAnsi="Gotham Office"/>
          <w:b/>
          <w:i/>
          <w:iCs/>
          <w:sz w:val="22"/>
          <w:szCs w:val="22"/>
        </w:rPr>
        <w:t>:</w:t>
      </w:r>
    </w:p>
    <w:p w14:paraId="47AB770E"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Terrassement en banquettes frontales,</w:t>
      </w:r>
    </w:p>
    <w:p w14:paraId="18033DE3" w14:textId="77777777" w:rsidR="000220B8" w:rsidRPr="000C5B79" w:rsidRDefault="000220B8" w:rsidP="000220B8">
      <w:pPr>
        <w:rPr>
          <w:rFonts w:ascii="Gotham Office" w:hAnsi="Gotham Office"/>
          <w:sz w:val="22"/>
          <w:szCs w:val="22"/>
        </w:rPr>
      </w:pPr>
      <w:r w:rsidRPr="000C5B79">
        <w:rPr>
          <w:rFonts w:ascii="Gotham Office" w:hAnsi="Gotham Office"/>
          <w:sz w:val="22"/>
          <w:szCs w:val="22"/>
        </w:rPr>
        <w:br w:type="page"/>
      </w:r>
    </w:p>
    <w:p w14:paraId="4F69F339"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Ouverture des passes selon une alternance de 1 sur 2 en respectant les dimensions définies ci-après,</w:t>
      </w:r>
    </w:p>
    <w:p w14:paraId="2EA4AFAB"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7EF4046A"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r w:rsidRPr="000C5B79">
        <w:rPr>
          <w:rFonts w:ascii="Gotham Office" w:hAnsi="Gotham Office"/>
          <w:sz w:val="22"/>
          <w:szCs w:val="22"/>
        </w:rPr>
        <w:t xml:space="preserve"> et liaisonnement avec le prémur</w:t>
      </w:r>
      <w:r w:rsidRPr="000C5B79">
        <w:rPr>
          <w:rFonts w:ascii="Gotham Office" w:hAnsi="Gotham Office"/>
          <w:sz w:val="22"/>
          <w:szCs w:val="22"/>
          <w:highlight w:val="yellow"/>
        </w:rPr>
        <w:t>/voile</w:t>
      </w:r>
      <w:r w:rsidRPr="000C5B79">
        <w:rPr>
          <w:rFonts w:ascii="Gotham Office" w:hAnsi="Gotham Office"/>
          <w:sz w:val="22"/>
          <w:szCs w:val="22"/>
        </w:rPr>
        <w:t xml:space="preserve"> de la ceinture précédente,</w:t>
      </w:r>
    </w:p>
    <w:p w14:paraId="725A59C8"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place des butons provisoires,</w:t>
      </w:r>
    </w:p>
    <w:p w14:paraId="0F33307D"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Ouverture des passes restantes selon les dimensions définies ci-après,</w:t>
      </w:r>
    </w:p>
    <w:p w14:paraId="39D7F55D"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Dressage manuel de la paroi,</w:t>
      </w:r>
    </w:p>
    <w:p w14:paraId="2CECD557"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œuvre du prémur</w:t>
      </w:r>
      <w:r w:rsidRPr="000C5B79">
        <w:rPr>
          <w:rFonts w:ascii="Gotham Office" w:hAnsi="Gotham Office"/>
          <w:sz w:val="22"/>
          <w:szCs w:val="22"/>
          <w:highlight w:val="yellow"/>
        </w:rPr>
        <w:t>/voile projeté</w:t>
      </w:r>
      <w:r w:rsidRPr="000C5B79">
        <w:rPr>
          <w:rFonts w:ascii="Gotham Office" w:hAnsi="Gotham Office"/>
          <w:sz w:val="22"/>
          <w:szCs w:val="22"/>
        </w:rPr>
        <w:t xml:space="preserve"> et liaisonnement avec les prémurs</w:t>
      </w:r>
      <w:r w:rsidRPr="000C5B79">
        <w:rPr>
          <w:rFonts w:ascii="Gotham Office" w:hAnsi="Gotham Office"/>
          <w:sz w:val="22"/>
          <w:szCs w:val="22"/>
          <w:highlight w:val="yellow"/>
        </w:rPr>
        <w:t>/voiles</w:t>
      </w:r>
      <w:r w:rsidRPr="000C5B79">
        <w:rPr>
          <w:rFonts w:ascii="Gotham Office" w:hAnsi="Gotham Office"/>
          <w:sz w:val="22"/>
          <w:szCs w:val="22"/>
        </w:rPr>
        <w:t xml:space="preserve"> présents de part et d’autre.</w:t>
      </w:r>
    </w:p>
    <w:p w14:paraId="14C13B4E" w14:textId="77777777" w:rsidR="000220B8" w:rsidRPr="000C5B79" w:rsidRDefault="000220B8" w:rsidP="000220B8">
      <w:pPr>
        <w:shd w:val="clear" w:color="auto" w:fill="92D050"/>
        <w:suppressAutoHyphens/>
        <w:autoSpaceDE w:val="0"/>
        <w:autoSpaceDN w:val="0"/>
        <w:spacing w:before="120" w:after="120" w:line="360" w:lineRule="auto"/>
        <w:ind w:left="709"/>
        <w:jc w:val="both"/>
        <w:rPr>
          <w:rFonts w:ascii="Gotham Office" w:hAnsi="Gotham Office"/>
          <w:sz w:val="22"/>
          <w:szCs w:val="22"/>
        </w:rPr>
      </w:pPr>
      <w:r w:rsidRPr="000C5B79">
        <w:rPr>
          <w:rFonts w:ascii="Gotham Office" w:hAnsi="Gotham Office"/>
          <w:sz w:val="22"/>
          <w:szCs w:val="22"/>
        </w:rPr>
        <w:t xml:space="preserve">Pour la dernière passe, pour la réalisation d’une fiche en pied des voiles, les passes seront ouvertes jusqu’au niveau bas prévu. Et, </w:t>
      </w:r>
      <w:r w:rsidRPr="000C5B79">
        <w:rPr>
          <w:rFonts w:ascii="Gotham Office" w:hAnsi="Gotham Office"/>
          <w:sz w:val="22"/>
          <w:szCs w:val="22"/>
          <w:highlight w:val="yellow"/>
        </w:rPr>
        <w:t>au lieu de la mise en place du prémur</w:t>
      </w:r>
      <w:r w:rsidRPr="000C5B79">
        <w:rPr>
          <w:rFonts w:ascii="Gotham Office" w:hAnsi="Gotham Office"/>
          <w:sz w:val="22"/>
          <w:szCs w:val="22"/>
        </w:rPr>
        <w:t>, on mettra en place les armatures et le coulage sera réalisé en pleine fouille.</w:t>
      </w:r>
    </w:p>
    <w:p w14:paraId="540CEADD" w14:textId="77777777" w:rsidR="000220B8" w:rsidRPr="000C5B79" w:rsidRDefault="000220B8" w:rsidP="000220B8">
      <w:pPr>
        <w:shd w:val="clear" w:color="auto" w:fill="92D050"/>
        <w:suppressAutoHyphens/>
        <w:spacing w:before="120" w:after="120" w:line="360" w:lineRule="auto"/>
        <w:jc w:val="both"/>
        <w:rPr>
          <w:rFonts w:ascii="Gotham Office" w:hAnsi="Gotham Office"/>
          <w:b/>
          <w:i/>
          <w:iCs/>
          <w:sz w:val="22"/>
          <w:szCs w:val="22"/>
          <w:u w:val="single"/>
        </w:rPr>
      </w:pPr>
      <w:r w:rsidRPr="000C5B79">
        <w:rPr>
          <w:rFonts w:ascii="Gotham Office" w:hAnsi="Gotham Office"/>
          <w:b/>
          <w:i/>
          <w:iCs/>
          <w:sz w:val="22"/>
          <w:szCs w:val="22"/>
          <w:u w:val="single"/>
        </w:rPr>
        <w:t>Le lendemain de la mise en place des prémurs</w:t>
      </w:r>
      <w:r w:rsidRPr="000C5B79">
        <w:rPr>
          <w:rFonts w:ascii="Gotham Office" w:hAnsi="Gotham Office"/>
          <w:b/>
          <w:i/>
          <w:iCs/>
          <w:sz w:val="22"/>
          <w:szCs w:val="22"/>
          <w:highlight w:val="yellow"/>
          <w:u w:val="single"/>
        </w:rPr>
        <w:t>/voiles</w:t>
      </w:r>
      <w:r w:rsidRPr="000C5B79">
        <w:rPr>
          <w:rFonts w:ascii="Gotham Office" w:hAnsi="Gotham Office"/>
          <w:b/>
          <w:i/>
          <w:iCs/>
          <w:sz w:val="22"/>
          <w:szCs w:val="22"/>
        </w:rPr>
        <w:t xml:space="preserve"> :</w:t>
      </w:r>
    </w:p>
    <w:p w14:paraId="0E9AFDB9"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Sur prémur</w:t>
      </w:r>
      <w:r w:rsidRPr="000C5B79">
        <w:rPr>
          <w:rFonts w:ascii="Gotham Office" w:hAnsi="Gotham Office"/>
          <w:sz w:val="22"/>
          <w:szCs w:val="22"/>
          <w:highlight w:val="yellow"/>
        </w:rPr>
        <w:t>/voile</w:t>
      </w:r>
      <w:r w:rsidRPr="000C5B79">
        <w:rPr>
          <w:rFonts w:ascii="Gotham Office" w:hAnsi="Gotham Office"/>
          <w:sz w:val="22"/>
          <w:szCs w:val="22"/>
        </w:rPr>
        <w:t>, dressage et finition en talochage (si nécessaire),</w:t>
      </w:r>
    </w:p>
    <w:p w14:paraId="6B046916"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Mise en charge des butons définitifs au niveau des différentes ceintures.</w:t>
      </w:r>
    </w:p>
    <w:p w14:paraId="23406AC1" w14:textId="77777777" w:rsidR="000220B8" w:rsidRPr="000C5B79" w:rsidRDefault="000220B8" w:rsidP="000220B8">
      <w:pPr>
        <w:shd w:val="clear" w:color="auto" w:fill="92D050"/>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794C2808"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Toute passe ouverte sera fermée par un prémur le jour même,</w:t>
      </w:r>
    </w:p>
    <w:p w14:paraId="79A8A467" w14:textId="77777777" w:rsidR="000220B8" w:rsidRPr="000C5B79" w:rsidRDefault="000220B8" w:rsidP="000220B8">
      <w:pPr>
        <w:pStyle w:val="ListParagraph"/>
        <w:numPr>
          <w:ilvl w:val="0"/>
          <w:numId w:val="77"/>
        </w:numPr>
        <w:shd w:val="clear" w:color="auto" w:fill="92D050"/>
        <w:suppressAutoHyphens/>
        <w:autoSpaceDE w:val="0"/>
        <w:autoSpaceDN w:val="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En cas de mauvaise tenue des terres, les passes devront être réduites ou blindées.</w:t>
      </w:r>
    </w:p>
    <w:p w14:paraId="55B7FA07" w14:textId="77777777" w:rsidR="000220B8" w:rsidRPr="000C5B79" w:rsidRDefault="000220B8" w:rsidP="000220B8">
      <w:pPr>
        <w:shd w:val="clear" w:color="auto" w:fill="92D050"/>
        <w:suppressAutoHyphens/>
        <w:autoSpaceDE w:val="0"/>
        <w:autoSpaceDN w:val="0"/>
        <w:spacing w:before="120" w:after="0" w:line="360" w:lineRule="auto"/>
        <w:jc w:val="both"/>
        <w:rPr>
          <w:rFonts w:ascii="Gotham Office" w:hAnsi="Gotham Office"/>
          <w:sz w:val="20"/>
          <w:szCs w:val="20"/>
        </w:rPr>
      </w:pPr>
      <w:r w:rsidRPr="000C5B79">
        <w:rPr>
          <w:rFonts w:ascii="Gotham Office" w:hAnsi="Gotham Office"/>
          <w:noProof/>
          <w:sz w:val="20"/>
          <w:szCs w:val="20"/>
        </w:rPr>
        <w:drawing>
          <wp:inline distT="0" distB="0" distL="0" distR="0" wp14:anchorId="462C868B" wp14:editId="353258D1">
            <wp:extent cx="5759450" cy="979170"/>
            <wp:effectExtent l="0" t="0" r="0" b="0"/>
            <wp:docPr id="1772638149" name="Image 1" descr="Une image contenant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8149" name="Image 1" descr="Une image contenant Rectangle, conception&#10;&#10;Description générée automatiquement"/>
                    <pic:cNvPicPr/>
                  </pic:nvPicPr>
                  <pic:blipFill>
                    <a:blip r:embed="rId92"/>
                    <a:stretch>
                      <a:fillRect/>
                    </a:stretch>
                  </pic:blipFill>
                  <pic:spPr>
                    <a:xfrm>
                      <a:off x="0" y="0"/>
                      <a:ext cx="5759450" cy="979170"/>
                    </a:xfrm>
                    <a:prstGeom prst="rect">
                      <a:avLst/>
                    </a:prstGeom>
                  </pic:spPr>
                </pic:pic>
              </a:graphicData>
            </a:graphic>
          </wp:inline>
        </w:drawing>
      </w:r>
    </w:p>
    <w:p w14:paraId="0DFFCD11" w14:textId="77777777" w:rsidR="000220B8" w:rsidRPr="000C5B79" w:rsidRDefault="000220B8" w:rsidP="000220B8">
      <w:pPr>
        <w:shd w:val="clear" w:color="auto" w:fill="92D050"/>
        <w:suppressAutoHyphens/>
        <w:autoSpaceDE w:val="0"/>
        <w:autoSpaceDN w:val="0"/>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Schéma de principe des passes alternées</w:t>
      </w:r>
    </w:p>
    <w:p w14:paraId="296AB595" w14:textId="77777777" w:rsidR="000220B8" w:rsidRPr="000C5B79" w:rsidRDefault="000220B8" w:rsidP="000220B8">
      <w:pPr>
        <w:rPr>
          <w:rFonts w:ascii="Gotham Office" w:hAnsi="Gotham Office"/>
          <w:sz w:val="22"/>
          <w:szCs w:val="22"/>
        </w:rPr>
      </w:pPr>
    </w:p>
    <w:p w14:paraId="7DC4D5A4" w14:textId="77777777" w:rsidR="000220B8" w:rsidRPr="000C5B79" w:rsidRDefault="000220B8" w:rsidP="000220B8">
      <w:pPr>
        <w:rPr>
          <w:rFonts w:ascii="Gotham Office" w:hAnsi="Gotham Office"/>
          <w:sz w:val="22"/>
          <w:szCs w:val="22"/>
        </w:rPr>
      </w:pPr>
      <w:r w:rsidRPr="000C5B79">
        <w:rPr>
          <w:rFonts w:ascii="Gotham Office" w:hAnsi="Gotham Office"/>
          <w:sz w:val="22"/>
          <w:szCs w:val="22"/>
        </w:rPr>
        <w:br w:type="page"/>
      </w:r>
    </w:p>
    <w:p w14:paraId="0B47299B" w14:textId="7B0FF62C" w:rsidR="001E3D06" w:rsidRPr="000C5B79" w:rsidRDefault="0054318D" w:rsidP="001E3D06">
      <w:pPr>
        <w:pStyle w:val="Heading2"/>
      </w:pPr>
      <w:bookmarkStart w:id="397" w:name="_Toc219037978"/>
      <w:r w:rsidRPr="0054318D">
        <w:t>Paramètres de dimensionnement des ouvrages géotechniques</w:t>
      </w:r>
      <w:r w:rsidRPr="0054318D">
        <w:rPr>
          <w:highlight w:val="yellow"/>
        </w:rPr>
        <w:t>/</w:t>
      </w:r>
      <w:r w:rsidR="001E3D06" w:rsidRPr="000C5B79">
        <w:rPr>
          <w:shd w:val="clear" w:color="auto" w:fill="92D050"/>
        </w:rPr>
        <w:t>Modèle géotechnique</w:t>
      </w:r>
      <w:bookmarkEnd w:id="397"/>
    </w:p>
    <w:p w14:paraId="3C79C24D" w14:textId="77777777" w:rsidR="0054318D" w:rsidRPr="000C5B79" w:rsidRDefault="0054318D" w:rsidP="0054318D">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Pour le dimensionnement des ouvrages de soutènement, on prendra les caractéristiques intrinsèques suivantes</w:t>
      </w:r>
      <w:r w:rsidRPr="000C5B79">
        <w:rPr>
          <w:rFonts w:ascii="Calibri" w:hAnsi="Calibri" w:cs="Calibri"/>
          <w:sz w:val="22"/>
          <w:szCs w:val="22"/>
        </w:rPr>
        <w:t> </w:t>
      </w:r>
      <w:r w:rsidRPr="000C5B79">
        <w:rPr>
          <w:rFonts w:ascii="Gotham Office" w:hAnsi="Gotham Office" w:cs="Tahoma"/>
          <w:sz w:val="22"/>
          <w:szCs w:val="22"/>
        </w:rPr>
        <w:t>:</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3"/>
        <w:gridCol w:w="1558"/>
        <w:gridCol w:w="1276"/>
        <w:gridCol w:w="992"/>
        <w:gridCol w:w="1134"/>
      </w:tblGrid>
      <w:tr w:rsidR="00913A54" w:rsidRPr="000C5B79" w14:paraId="41D705CB" w14:textId="77777777" w:rsidTr="00913A54">
        <w:trPr>
          <w:trHeight w:val="551"/>
          <w:tblHeader/>
          <w:jc w:val="center"/>
        </w:trPr>
        <w:tc>
          <w:tcPr>
            <w:tcW w:w="29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61FE7A1" w14:textId="77777777" w:rsidR="00913A54" w:rsidRPr="000C5B79" w:rsidRDefault="00913A54">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Nature du sol</w:t>
            </w:r>
          </w:p>
        </w:tc>
        <w:tc>
          <w:tcPr>
            <w:tcW w:w="15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05D54B"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Poids volumique</w:t>
            </w:r>
            <w:r w:rsidRPr="000C5B79">
              <w:rPr>
                <w:rFonts w:ascii="Gotham Office" w:hAnsi="Gotham Office"/>
                <w:b/>
                <w:sz w:val="18"/>
                <w:szCs w:val="18"/>
              </w:rPr>
              <w:br/>
            </w:r>
            <w:r w:rsidRPr="000C5B79">
              <w:rPr>
                <w:rFonts w:ascii="Gotham Office" w:hAnsi="Gotham Office"/>
                <w:b/>
                <w:sz w:val="18"/>
                <w:szCs w:val="18"/>
              </w:rPr>
              <w:sym w:font="Symbol" w:char="F020"/>
            </w:r>
            <w:r w:rsidRPr="000C5B79">
              <w:rPr>
                <w:rFonts w:ascii="Gotham Office" w:hAnsi="Gotham Office"/>
                <w:b/>
                <w:sz w:val="18"/>
                <w:szCs w:val="18"/>
              </w:rPr>
              <w:sym w:font="Symbol" w:char="F067"/>
            </w:r>
            <w:r w:rsidRPr="000C5B79">
              <w:rPr>
                <w:rFonts w:ascii="Gotham Office" w:hAnsi="Gotham Office"/>
                <w:b/>
                <w:sz w:val="18"/>
                <w:szCs w:val="18"/>
                <w:vertAlign w:val="subscript"/>
              </w:rPr>
              <w:t>h</w:t>
            </w:r>
            <w:r w:rsidRPr="000C5B79">
              <w:rPr>
                <w:rFonts w:ascii="Gotham Office" w:hAnsi="Gotham Office"/>
                <w:b/>
                <w:sz w:val="18"/>
                <w:szCs w:val="18"/>
              </w:rPr>
              <w:t xml:space="preserve"> (kN/m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D474DD"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sym w:font="Symbol" w:char="F06A"/>
            </w:r>
            <w:r w:rsidRPr="000C5B79">
              <w:rPr>
                <w:rFonts w:ascii="Gotham Office" w:hAnsi="Gotham Office"/>
                <w:b/>
                <w:sz w:val="18"/>
                <w:szCs w:val="18"/>
              </w:rPr>
              <w:t xml:space="preserve">' / </w:t>
            </w:r>
            <w:r w:rsidRPr="000C5B79">
              <w:rPr>
                <w:rFonts w:ascii="Gotham Office" w:hAnsi="Gotham Office"/>
                <w:b/>
                <w:sz w:val="18"/>
                <w:szCs w:val="18"/>
              </w:rPr>
              <w:sym w:font="Symbol" w:char="F06A"/>
            </w:r>
            <w:r w:rsidRPr="000C5B79">
              <w:rPr>
                <w:rFonts w:ascii="Gotham Office" w:hAnsi="Gotham Office"/>
                <w:b/>
                <w:sz w:val="18"/>
                <w:szCs w:val="18"/>
                <w:vertAlign w:val="subscript"/>
              </w:rPr>
              <w:t>trav</w:t>
            </w:r>
            <w:r w:rsidRPr="000C5B79">
              <w:rPr>
                <w:rFonts w:ascii="Gotham Office" w:hAnsi="Gotham Office"/>
                <w:b/>
                <w:sz w:val="18"/>
                <w:szCs w:val="18"/>
              </w:rP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941B3A"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c' (kPa)</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8E54ADA" w14:textId="77777777" w:rsidR="00913A54" w:rsidRPr="000C5B79" w:rsidRDefault="00913A54">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c</w:t>
            </w:r>
            <w:r w:rsidRPr="000C5B79">
              <w:rPr>
                <w:rFonts w:ascii="Gotham Office" w:hAnsi="Gotham Office"/>
                <w:b/>
                <w:sz w:val="18"/>
                <w:szCs w:val="18"/>
                <w:vertAlign w:val="subscript"/>
              </w:rPr>
              <w:t>trav</w:t>
            </w:r>
            <w:r w:rsidRPr="000C5B79">
              <w:rPr>
                <w:rFonts w:ascii="Gotham Office" w:hAnsi="Gotham Office"/>
                <w:b/>
                <w:sz w:val="18"/>
                <w:szCs w:val="18"/>
              </w:rPr>
              <w:t xml:space="preserve"> (kPa)</w:t>
            </w:r>
          </w:p>
        </w:tc>
      </w:tr>
      <w:tr w:rsidR="00913A54" w:rsidRPr="000C5B79" w14:paraId="15EEB6A1" w14:textId="77777777" w:rsidTr="00913A54">
        <w:trPr>
          <w:trHeight w:val="56"/>
          <w:jc w:val="center"/>
        </w:trPr>
        <w:tc>
          <w:tcPr>
            <w:tcW w:w="2973" w:type="dxa"/>
            <w:tcBorders>
              <w:top w:val="single" w:sz="4" w:space="0" w:color="auto"/>
              <w:left w:val="single" w:sz="4" w:space="0" w:color="auto"/>
              <w:bottom w:val="single" w:sz="4" w:space="0" w:color="auto"/>
              <w:right w:val="single" w:sz="4" w:space="0" w:color="auto"/>
            </w:tcBorders>
            <w:vAlign w:val="center"/>
          </w:tcPr>
          <w:p w14:paraId="71060C64" w14:textId="77777777" w:rsidR="00913A54" w:rsidRPr="000C5B79" w:rsidRDefault="00913A54">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Remblais</w:t>
            </w:r>
          </w:p>
        </w:tc>
        <w:tc>
          <w:tcPr>
            <w:tcW w:w="1558" w:type="dxa"/>
            <w:tcBorders>
              <w:top w:val="single" w:sz="4" w:space="0" w:color="auto"/>
              <w:left w:val="single" w:sz="4" w:space="0" w:color="auto"/>
              <w:bottom w:val="single" w:sz="4" w:space="0" w:color="auto"/>
              <w:right w:val="single" w:sz="4" w:space="0" w:color="auto"/>
            </w:tcBorders>
            <w:vAlign w:val="center"/>
          </w:tcPr>
          <w:p w14:paraId="10165BC1"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276" w:type="dxa"/>
            <w:tcBorders>
              <w:top w:val="single" w:sz="4" w:space="0" w:color="auto"/>
              <w:left w:val="single" w:sz="4" w:space="0" w:color="auto"/>
              <w:bottom w:val="single" w:sz="4" w:space="0" w:color="auto"/>
              <w:right w:val="single" w:sz="4" w:space="0" w:color="auto"/>
            </w:tcBorders>
            <w:vAlign w:val="center"/>
          </w:tcPr>
          <w:p w14:paraId="44CAC5AB" w14:textId="3C28F3B3"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2</w:t>
            </w:r>
            <w:r w:rsidR="00A031A5">
              <w:rPr>
                <w:rFonts w:ascii="Gotham Office" w:hAnsi="Gotham Office"/>
                <w:sz w:val="18"/>
                <w:szCs w:val="18"/>
              </w:rPr>
              <w:t>2</w:t>
            </w:r>
          </w:p>
        </w:tc>
        <w:tc>
          <w:tcPr>
            <w:tcW w:w="992" w:type="dxa"/>
            <w:tcBorders>
              <w:top w:val="single" w:sz="4" w:space="0" w:color="auto"/>
              <w:left w:val="single" w:sz="4" w:space="0" w:color="auto"/>
              <w:bottom w:val="single" w:sz="4" w:space="0" w:color="auto"/>
              <w:right w:val="single" w:sz="4" w:space="0" w:color="auto"/>
            </w:tcBorders>
            <w:vAlign w:val="center"/>
          </w:tcPr>
          <w:p w14:paraId="320E00B2"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p>
        </w:tc>
        <w:tc>
          <w:tcPr>
            <w:tcW w:w="1134" w:type="dxa"/>
            <w:tcBorders>
              <w:top w:val="single" w:sz="4" w:space="0" w:color="auto"/>
              <w:left w:val="single" w:sz="4" w:space="0" w:color="auto"/>
              <w:bottom w:val="single" w:sz="4" w:space="0" w:color="auto"/>
              <w:right w:val="single" w:sz="4" w:space="0" w:color="auto"/>
            </w:tcBorders>
            <w:vAlign w:val="center"/>
          </w:tcPr>
          <w:p w14:paraId="5E3D82C1"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p>
        </w:tc>
      </w:tr>
      <w:tr w:rsidR="00913A54" w:rsidRPr="000C5B79" w14:paraId="09FB984D" w14:textId="77777777" w:rsidTr="00913A54">
        <w:trPr>
          <w:trHeight w:val="110"/>
          <w:jc w:val="center"/>
        </w:trPr>
        <w:tc>
          <w:tcPr>
            <w:tcW w:w="2973" w:type="dxa"/>
            <w:tcBorders>
              <w:top w:val="single" w:sz="4" w:space="0" w:color="auto"/>
              <w:left w:val="single" w:sz="4" w:space="0" w:color="auto"/>
              <w:bottom w:val="single" w:sz="4" w:space="0" w:color="auto"/>
              <w:right w:val="single" w:sz="4" w:space="0" w:color="auto"/>
            </w:tcBorders>
            <w:vAlign w:val="center"/>
          </w:tcPr>
          <w:p w14:paraId="01E0FA0F" w14:textId="77777777" w:rsidR="00913A54" w:rsidRPr="000C5B79" w:rsidRDefault="00913A54">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XXX</w:t>
            </w:r>
          </w:p>
        </w:tc>
        <w:tc>
          <w:tcPr>
            <w:tcW w:w="1558" w:type="dxa"/>
            <w:tcBorders>
              <w:top w:val="single" w:sz="4" w:space="0" w:color="auto"/>
              <w:left w:val="single" w:sz="4" w:space="0" w:color="auto"/>
              <w:bottom w:val="single" w:sz="4" w:space="0" w:color="auto"/>
              <w:right w:val="single" w:sz="4" w:space="0" w:color="auto"/>
            </w:tcBorders>
            <w:vAlign w:val="center"/>
          </w:tcPr>
          <w:p w14:paraId="2EE5D470" w14:textId="77777777" w:rsidR="00913A54" w:rsidRPr="000C5B79" w:rsidRDefault="00913A54">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276" w:type="dxa"/>
            <w:tcBorders>
              <w:top w:val="single" w:sz="4" w:space="0" w:color="auto"/>
              <w:left w:val="single" w:sz="4" w:space="0" w:color="auto"/>
              <w:bottom w:val="single" w:sz="4" w:space="0" w:color="auto"/>
              <w:right w:val="single" w:sz="4" w:space="0" w:color="auto"/>
            </w:tcBorders>
            <w:vAlign w:val="center"/>
          </w:tcPr>
          <w:p w14:paraId="42138F00" w14:textId="77777777"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992" w:type="dxa"/>
            <w:tcBorders>
              <w:top w:val="single" w:sz="4" w:space="0" w:color="auto"/>
              <w:left w:val="single" w:sz="4" w:space="0" w:color="auto"/>
              <w:bottom w:val="single" w:sz="4" w:space="0" w:color="auto"/>
              <w:right w:val="single" w:sz="4" w:space="0" w:color="auto"/>
            </w:tcBorders>
            <w:vAlign w:val="center"/>
          </w:tcPr>
          <w:p w14:paraId="0361DA55" w14:textId="77777777"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1134" w:type="dxa"/>
            <w:tcBorders>
              <w:top w:val="single" w:sz="4" w:space="0" w:color="auto"/>
              <w:left w:val="single" w:sz="4" w:space="0" w:color="auto"/>
              <w:bottom w:val="single" w:sz="4" w:space="0" w:color="auto"/>
              <w:right w:val="single" w:sz="4" w:space="0" w:color="auto"/>
            </w:tcBorders>
            <w:vAlign w:val="center"/>
          </w:tcPr>
          <w:p w14:paraId="5C018E7F" w14:textId="77777777" w:rsidR="00913A54" w:rsidRPr="000C5B79" w:rsidRDefault="00913A54">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r>
    </w:tbl>
    <w:p w14:paraId="140E79A6" w14:textId="77777777" w:rsidR="0054318D" w:rsidRPr="000C5B79" w:rsidRDefault="0054318D" w:rsidP="0054318D">
      <w:pPr>
        <w:suppressAutoHyphens/>
        <w:spacing w:before="120" w:after="120" w:line="360" w:lineRule="auto"/>
        <w:jc w:val="both"/>
        <w:rPr>
          <w:rFonts w:ascii="Gotham Office" w:hAnsi="Gotham Office" w:cs="Tahoma"/>
          <w:bCs/>
          <w:sz w:val="18"/>
          <w:szCs w:val="18"/>
        </w:rPr>
      </w:pPr>
      <w:r w:rsidRPr="000C5B79">
        <w:rPr>
          <w:rFonts w:ascii="Gotham Office" w:hAnsi="Gotham Office" w:cs="Tahoma"/>
          <w:bCs/>
          <w:sz w:val="18"/>
          <w:szCs w:val="18"/>
          <w:u w:val="single"/>
        </w:rPr>
        <w:t>Légende</w:t>
      </w:r>
      <w:r w:rsidRPr="000C5B79">
        <w:rPr>
          <w:rFonts w:ascii="Calibri" w:hAnsi="Calibri" w:cs="Calibri"/>
          <w:bCs/>
          <w:sz w:val="18"/>
          <w:szCs w:val="18"/>
        </w:rPr>
        <w:t> </w:t>
      </w:r>
      <w:r w:rsidRPr="000C5B79">
        <w:rPr>
          <w:rFonts w:ascii="Gotham Office" w:hAnsi="Gotham Office" w:cs="Tahoma"/>
          <w:bCs/>
          <w:sz w:val="18"/>
          <w:szCs w:val="18"/>
        </w:rPr>
        <w:t>:</w:t>
      </w:r>
    </w:p>
    <w:p w14:paraId="0A5D8736" w14:textId="77777777" w:rsidR="0054318D" w:rsidRPr="000C5B79" w:rsidRDefault="0054318D" w:rsidP="0054318D">
      <w:pPr>
        <w:pStyle w:val="ListParagraph"/>
        <w:numPr>
          <w:ilvl w:val="0"/>
          <w:numId w:val="82"/>
        </w:numPr>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bCs/>
          <w:sz w:val="18"/>
          <w:szCs w:val="18"/>
        </w:rPr>
        <w:sym w:font="Symbol" w:char="F06A"/>
      </w:r>
      <w:r w:rsidRPr="000C5B79">
        <w:rPr>
          <w:rFonts w:ascii="Gotham Office" w:hAnsi="Gotham Office"/>
          <w:bCs/>
          <w:sz w:val="18"/>
          <w:szCs w:val="18"/>
        </w:rPr>
        <w:t>’</w:t>
      </w:r>
      <w:r w:rsidRPr="000C5B79">
        <w:rPr>
          <w:rFonts w:ascii="Calibri" w:hAnsi="Calibri" w:cs="Calibri"/>
          <w:bCs/>
          <w:sz w:val="18"/>
          <w:szCs w:val="18"/>
        </w:rPr>
        <w:t> </w:t>
      </w:r>
      <w:r w:rsidRPr="000C5B79">
        <w:rPr>
          <w:rFonts w:ascii="Gotham Office" w:hAnsi="Gotham Office"/>
          <w:bCs/>
          <w:sz w:val="18"/>
          <w:szCs w:val="18"/>
        </w:rPr>
        <w:t>: angle de frottement interne,</w:t>
      </w:r>
    </w:p>
    <w:p w14:paraId="4118D50B" w14:textId="75F5D911" w:rsidR="0054318D" w:rsidRPr="000C5B79" w:rsidRDefault="0054318D" w:rsidP="0054318D">
      <w:pPr>
        <w:pStyle w:val="ListParagraph"/>
        <w:numPr>
          <w:ilvl w:val="0"/>
          <w:numId w:val="82"/>
        </w:numPr>
        <w:suppressAutoHyphens/>
        <w:spacing w:before="120" w:after="120" w:line="360" w:lineRule="auto"/>
        <w:ind w:hanging="436"/>
        <w:jc w:val="both"/>
        <w:rPr>
          <w:rFonts w:ascii="Gotham Office" w:hAnsi="Gotham Office"/>
          <w:bCs/>
          <w:sz w:val="18"/>
          <w:szCs w:val="18"/>
        </w:rPr>
      </w:pPr>
      <w:r w:rsidRPr="000C5B79">
        <w:rPr>
          <w:rFonts w:ascii="Gotham Office" w:hAnsi="Gotham Office"/>
          <w:bCs/>
          <w:sz w:val="18"/>
          <w:szCs w:val="18"/>
        </w:rPr>
        <w:sym w:font="Symbol" w:char="F06A"/>
      </w:r>
      <w:r w:rsidRPr="000C5B79">
        <w:rPr>
          <w:rFonts w:ascii="Gotham Office" w:hAnsi="Gotham Office"/>
          <w:bCs/>
          <w:sz w:val="18"/>
          <w:szCs w:val="18"/>
          <w:vertAlign w:val="subscript"/>
        </w:rPr>
        <w:t>trav</w:t>
      </w:r>
      <w:r w:rsidRPr="000C5B79">
        <w:rPr>
          <w:rFonts w:ascii="Calibri" w:hAnsi="Calibri" w:cs="Calibri"/>
          <w:bCs/>
          <w:sz w:val="18"/>
          <w:szCs w:val="18"/>
        </w:rPr>
        <w:t> </w:t>
      </w:r>
      <w:r w:rsidRPr="000C5B79">
        <w:rPr>
          <w:rFonts w:ascii="Gotham Office" w:hAnsi="Gotham Office"/>
          <w:bCs/>
          <w:sz w:val="18"/>
          <w:szCs w:val="18"/>
        </w:rPr>
        <w:t>: angle de frottement en phase travaux,</w:t>
      </w:r>
    </w:p>
    <w:p w14:paraId="70B1EA33" w14:textId="77777777" w:rsidR="0054318D" w:rsidRPr="000C5B79" w:rsidRDefault="0054318D" w:rsidP="0054318D">
      <w:pPr>
        <w:pStyle w:val="ListParagraph"/>
        <w:numPr>
          <w:ilvl w:val="0"/>
          <w:numId w:val="82"/>
        </w:numPr>
        <w:suppressAutoHyphens/>
        <w:spacing w:before="120" w:after="120" w:line="360" w:lineRule="auto"/>
        <w:ind w:hanging="436"/>
        <w:jc w:val="both"/>
        <w:rPr>
          <w:rFonts w:ascii="Gotham Office" w:hAnsi="Gotham Office" w:cs="Tahoma"/>
          <w:bCs/>
          <w:sz w:val="18"/>
          <w:szCs w:val="18"/>
        </w:rPr>
      </w:pPr>
      <w:r w:rsidRPr="000C5B79">
        <w:rPr>
          <w:rFonts w:ascii="Gotham Office" w:hAnsi="Gotham Office"/>
          <w:bCs/>
          <w:sz w:val="18"/>
          <w:szCs w:val="18"/>
        </w:rPr>
        <w:t>c’</w:t>
      </w:r>
      <w:r w:rsidRPr="000C5B79">
        <w:rPr>
          <w:rFonts w:ascii="Calibri" w:hAnsi="Calibri" w:cs="Calibri"/>
          <w:bCs/>
          <w:sz w:val="18"/>
          <w:szCs w:val="18"/>
        </w:rPr>
        <w:t> </w:t>
      </w:r>
      <w:r w:rsidRPr="000C5B79">
        <w:rPr>
          <w:rFonts w:ascii="Gotham Office" w:hAnsi="Gotham Office"/>
          <w:bCs/>
          <w:sz w:val="18"/>
          <w:szCs w:val="18"/>
        </w:rPr>
        <w:t>: cohésion interne,</w:t>
      </w:r>
    </w:p>
    <w:p w14:paraId="7472933F" w14:textId="77777777" w:rsidR="0054318D" w:rsidRPr="000C5B79" w:rsidRDefault="0054318D" w:rsidP="0054318D">
      <w:pPr>
        <w:pStyle w:val="ListParagraph"/>
        <w:numPr>
          <w:ilvl w:val="0"/>
          <w:numId w:val="82"/>
        </w:numPr>
        <w:suppressAutoHyphens/>
        <w:spacing w:before="120" w:after="120" w:line="360" w:lineRule="auto"/>
        <w:ind w:hanging="436"/>
        <w:jc w:val="both"/>
        <w:rPr>
          <w:rFonts w:ascii="Gotham Office" w:hAnsi="Gotham Office" w:cs="Tahoma"/>
          <w:bCs/>
          <w:sz w:val="18"/>
          <w:szCs w:val="18"/>
        </w:rPr>
      </w:pPr>
      <w:r w:rsidRPr="000C5B79">
        <w:rPr>
          <w:rFonts w:ascii="Gotham Office" w:hAnsi="Gotham Office"/>
          <w:bCs/>
          <w:sz w:val="18"/>
          <w:szCs w:val="18"/>
        </w:rPr>
        <w:t>c</w:t>
      </w:r>
      <w:r w:rsidRPr="000C5B79">
        <w:rPr>
          <w:rFonts w:ascii="Gotham Office" w:hAnsi="Gotham Office"/>
          <w:bCs/>
          <w:sz w:val="18"/>
          <w:szCs w:val="18"/>
          <w:vertAlign w:val="subscript"/>
        </w:rPr>
        <w:t>trav</w:t>
      </w:r>
      <w:r w:rsidRPr="000C5B79">
        <w:rPr>
          <w:rFonts w:ascii="Calibri" w:hAnsi="Calibri" w:cs="Calibri"/>
          <w:bCs/>
          <w:sz w:val="18"/>
          <w:szCs w:val="18"/>
        </w:rPr>
        <w:t> </w:t>
      </w:r>
      <w:r w:rsidRPr="000C5B79">
        <w:rPr>
          <w:rFonts w:ascii="Gotham Office" w:hAnsi="Gotham Office"/>
          <w:bCs/>
          <w:sz w:val="18"/>
          <w:szCs w:val="18"/>
        </w:rPr>
        <w:t>: cohésion en phase travaux.</w:t>
      </w:r>
    </w:p>
    <w:p w14:paraId="10F1F81E" w14:textId="0F0E2586" w:rsidR="001E3D06" w:rsidRPr="000C5B79" w:rsidRDefault="001E3D06" w:rsidP="001E3D06">
      <w:pPr>
        <w:shd w:val="clear" w:color="auto" w:fill="92D050"/>
        <w:suppressAutoHyphens/>
        <w:autoSpaceDE w:val="0"/>
        <w:autoSpaceDN w:val="0"/>
        <w:adjustRightInd w:val="0"/>
        <w:spacing w:before="120" w:after="120" w:line="360" w:lineRule="auto"/>
        <w:jc w:val="both"/>
        <w:rPr>
          <w:rFonts w:ascii="Gotham Office" w:hAnsi="Gotham Office" w:cs="Vani"/>
          <w:sz w:val="22"/>
          <w:szCs w:val="22"/>
        </w:rPr>
      </w:pPr>
      <w:r w:rsidRPr="000C5B79">
        <w:rPr>
          <w:rFonts w:ascii="Gotham Office" w:hAnsi="Gotham Office" w:cs="Vani"/>
          <w:sz w:val="22"/>
          <w:szCs w:val="22"/>
        </w:rPr>
        <w:t xml:space="preserve">Pour le </w:t>
      </w:r>
      <w:r w:rsidRPr="000C5B79">
        <w:rPr>
          <w:rFonts w:ascii="Gotham Office" w:hAnsi="Gotham Office" w:cs="Vani"/>
          <w:sz w:val="22"/>
          <w:szCs w:val="22"/>
          <w:highlight w:val="yellow"/>
        </w:rPr>
        <w:t>XXX</w:t>
      </w:r>
      <w:r w:rsidRPr="000C5B79">
        <w:rPr>
          <w:rFonts w:ascii="Gotham Office" w:hAnsi="Gotham Office" w:cs="Vani"/>
          <w:sz w:val="22"/>
          <w:szCs w:val="22"/>
        </w:rPr>
        <w:t>, le modèle géotechnique retenu définissant les caractéristiques des différentes formations reconnues est résumé dans le tableau suivant</w:t>
      </w:r>
      <w:r w:rsidRPr="000C5B79">
        <w:rPr>
          <w:rFonts w:ascii="Calibri" w:hAnsi="Calibri" w:cs="Calibri"/>
          <w:sz w:val="22"/>
          <w:szCs w:val="22"/>
        </w:rPr>
        <w:t> </w:t>
      </w:r>
      <w:r w:rsidRPr="000C5B79">
        <w:rPr>
          <w:rFonts w:ascii="Gotham Office" w:hAnsi="Gotham Office" w:cs="Vani"/>
          <w:sz w:val="22"/>
          <w:szCs w:val="22"/>
        </w:rPr>
        <w:t>:</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1147"/>
        <w:gridCol w:w="1257"/>
        <w:gridCol w:w="1153"/>
        <w:gridCol w:w="1658"/>
        <w:gridCol w:w="987"/>
        <w:gridCol w:w="1216"/>
      </w:tblGrid>
      <w:tr w:rsidR="009A33FF" w:rsidRPr="000C5B79" w14:paraId="1199E015" w14:textId="77777777" w:rsidTr="00417BA9">
        <w:trPr>
          <w:trHeight w:val="195"/>
          <w:tblHeader/>
          <w:jc w:val="center"/>
        </w:trPr>
        <w:tc>
          <w:tcPr>
            <w:tcW w:w="2075" w:type="dxa"/>
            <w:vMerge w:val="restart"/>
            <w:shd w:val="clear" w:color="auto" w:fill="F2F2F2"/>
            <w:vAlign w:val="center"/>
          </w:tcPr>
          <w:p w14:paraId="2DC863A0" w14:textId="77777777" w:rsidR="009A33FF" w:rsidRPr="000C5B79" w:rsidRDefault="009A33FF" w:rsidP="001E3D06">
            <w:pPr>
              <w:shd w:val="clear" w:color="auto" w:fill="92D050"/>
              <w:suppressAutoHyphens/>
              <w:spacing w:before="120" w:after="120" w:line="240" w:lineRule="auto"/>
              <w:ind w:left="-82" w:right="-28"/>
              <w:jc w:val="center"/>
              <w:rPr>
                <w:rFonts w:ascii="Gotham Office" w:hAnsi="Gotham Office" w:cs="Arial"/>
                <w:b/>
                <w:sz w:val="18"/>
                <w:szCs w:val="18"/>
              </w:rPr>
            </w:pPr>
            <w:r w:rsidRPr="000C5B79">
              <w:rPr>
                <w:rFonts w:ascii="Gotham Office" w:hAnsi="Gotham Office" w:cs="Arial"/>
                <w:b/>
                <w:sz w:val="18"/>
                <w:szCs w:val="18"/>
              </w:rPr>
              <w:t>Nature des terrains et stratigraphie</w:t>
            </w:r>
          </w:p>
        </w:tc>
        <w:tc>
          <w:tcPr>
            <w:tcW w:w="2404" w:type="dxa"/>
            <w:gridSpan w:val="2"/>
            <w:shd w:val="clear" w:color="auto" w:fill="F2F2F2"/>
            <w:vAlign w:val="center"/>
          </w:tcPr>
          <w:p w14:paraId="7BA2CAF6" w14:textId="77777777" w:rsidR="009A33FF" w:rsidRPr="000C5B79" w:rsidRDefault="009A33FF" w:rsidP="001E3D06">
            <w:pPr>
              <w:shd w:val="clear" w:color="auto" w:fill="92D050"/>
              <w:suppressAutoHyphens/>
              <w:spacing w:before="120" w:after="120" w:line="240" w:lineRule="auto"/>
              <w:ind w:left="-56"/>
              <w:jc w:val="center"/>
              <w:rPr>
                <w:rFonts w:ascii="Gotham Office" w:hAnsi="Gotham Office" w:cs="Arial"/>
                <w:b/>
                <w:sz w:val="18"/>
                <w:szCs w:val="18"/>
              </w:rPr>
            </w:pPr>
            <w:r w:rsidRPr="000C5B79">
              <w:rPr>
                <w:rFonts w:ascii="Gotham Office" w:hAnsi="Gotham Office" w:cs="Arial"/>
                <w:b/>
                <w:sz w:val="18"/>
                <w:szCs w:val="18"/>
              </w:rPr>
              <w:t>Profondeur de la base de la couche</w:t>
            </w:r>
          </w:p>
        </w:tc>
        <w:tc>
          <w:tcPr>
            <w:tcW w:w="1153" w:type="dxa"/>
            <w:vMerge w:val="restart"/>
            <w:shd w:val="clear" w:color="auto" w:fill="F2F2F2"/>
            <w:vAlign w:val="center"/>
          </w:tcPr>
          <w:p w14:paraId="2F513767" w14:textId="77777777" w:rsidR="009A33FF" w:rsidRPr="000C5B79" w:rsidRDefault="009A33FF" w:rsidP="001E3D06">
            <w:pPr>
              <w:shd w:val="clear" w:color="auto" w:fill="92D050"/>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t>Poids volumique</w:t>
            </w:r>
            <w:r w:rsidRPr="000C5B79">
              <w:rPr>
                <w:rFonts w:ascii="Gotham Office" w:hAnsi="Gotham Office" w:cs="Arial"/>
                <w:b/>
                <w:sz w:val="18"/>
                <w:szCs w:val="18"/>
              </w:rPr>
              <w:br/>
            </w: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3861" w:type="dxa"/>
            <w:gridSpan w:val="3"/>
            <w:shd w:val="clear" w:color="auto" w:fill="F2F2F2"/>
            <w:vAlign w:val="center"/>
          </w:tcPr>
          <w:p w14:paraId="6ED23721" w14:textId="6CE36070" w:rsidR="009A33FF" w:rsidRPr="000C5B79" w:rsidRDefault="009A33FF" w:rsidP="00417BA9">
            <w:pPr>
              <w:shd w:val="clear" w:color="auto" w:fill="92D050"/>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Caractéristiques intrinsèques</w:t>
            </w:r>
          </w:p>
        </w:tc>
      </w:tr>
      <w:tr w:rsidR="00417BA9" w:rsidRPr="000C5B79" w14:paraId="40E93EDC" w14:textId="77777777" w:rsidTr="00417BA9">
        <w:trPr>
          <w:tblHeader/>
          <w:jc w:val="center"/>
        </w:trPr>
        <w:tc>
          <w:tcPr>
            <w:tcW w:w="2075" w:type="dxa"/>
            <w:vMerge/>
            <w:shd w:val="clear" w:color="auto" w:fill="F2F2F2"/>
            <w:vAlign w:val="center"/>
          </w:tcPr>
          <w:p w14:paraId="5736391B"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b/>
                <w:sz w:val="18"/>
                <w:szCs w:val="18"/>
              </w:rPr>
            </w:pPr>
          </w:p>
        </w:tc>
        <w:tc>
          <w:tcPr>
            <w:tcW w:w="1147" w:type="dxa"/>
            <w:shd w:val="clear" w:color="auto" w:fill="F2F2F2"/>
            <w:vAlign w:val="center"/>
          </w:tcPr>
          <w:p w14:paraId="5639927B" w14:textId="77777777" w:rsidR="00417BA9" w:rsidRPr="000C5B79" w:rsidRDefault="00417BA9" w:rsidP="00417BA9">
            <w:pPr>
              <w:shd w:val="clear" w:color="auto" w:fill="92D050"/>
              <w:suppressAutoHyphens/>
              <w:spacing w:before="120" w:after="120" w:line="240" w:lineRule="auto"/>
              <w:ind w:left="-193" w:right="-144"/>
              <w:jc w:val="center"/>
              <w:rPr>
                <w:rFonts w:ascii="Gotham Office" w:hAnsi="Gotham Office" w:cs="Arial"/>
                <w:b/>
                <w:sz w:val="18"/>
                <w:szCs w:val="18"/>
              </w:rPr>
            </w:pPr>
            <w:r w:rsidRPr="000C5B79">
              <w:rPr>
                <w:rFonts w:ascii="Gotham Office" w:hAnsi="Gotham Office" w:cs="Arial"/>
                <w:b/>
                <w:sz w:val="18"/>
                <w:szCs w:val="18"/>
              </w:rPr>
              <w:t>m/TN</w:t>
            </w:r>
            <w:r w:rsidRPr="000C5B79">
              <w:rPr>
                <w:rFonts w:ascii="Gotham Office" w:hAnsi="Gotham Office" w:cs="Arial"/>
                <w:b/>
                <w:sz w:val="18"/>
                <w:szCs w:val="18"/>
                <w:vertAlign w:val="superscript"/>
              </w:rPr>
              <w:t>(1)</w:t>
            </w:r>
          </w:p>
        </w:tc>
        <w:tc>
          <w:tcPr>
            <w:tcW w:w="1257" w:type="dxa"/>
            <w:shd w:val="clear" w:color="auto" w:fill="F2F2F2"/>
            <w:vAlign w:val="center"/>
          </w:tcPr>
          <w:p w14:paraId="79B55212" w14:textId="77777777" w:rsidR="00417BA9" w:rsidRPr="000C5B79" w:rsidRDefault="00417BA9" w:rsidP="00417BA9">
            <w:pPr>
              <w:shd w:val="clear" w:color="auto" w:fill="92D050"/>
              <w:suppressAutoHyphens/>
              <w:spacing w:before="120" w:after="120" w:line="240" w:lineRule="auto"/>
              <w:ind w:left="-193" w:right="-144"/>
              <w:jc w:val="center"/>
              <w:rPr>
                <w:rFonts w:ascii="Gotham Office" w:hAnsi="Gotham Office" w:cs="Arial"/>
                <w:b/>
                <w:sz w:val="18"/>
                <w:szCs w:val="18"/>
              </w:rPr>
            </w:pPr>
            <w:r w:rsidRPr="000C5B79">
              <w:rPr>
                <w:rFonts w:ascii="Gotham Office" w:hAnsi="Gotham Office" w:cs="Arial"/>
                <w:b/>
                <w:sz w:val="18"/>
                <w:szCs w:val="18"/>
              </w:rPr>
              <w:t>NGF</w:t>
            </w:r>
          </w:p>
        </w:tc>
        <w:tc>
          <w:tcPr>
            <w:tcW w:w="1153" w:type="dxa"/>
            <w:vMerge/>
            <w:shd w:val="clear" w:color="auto" w:fill="F2F2F2"/>
            <w:vAlign w:val="center"/>
          </w:tcPr>
          <w:p w14:paraId="3C1A7121"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b/>
                <w:sz w:val="18"/>
                <w:szCs w:val="18"/>
              </w:rPr>
            </w:pPr>
          </w:p>
        </w:tc>
        <w:tc>
          <w:tcPr>
            <w:tcW w:w="1658" w:type="dxa"/>
            <w:shd w:val="clear" w:color="auto" w:fill="F2F2F2"/>
            <w:vAlign w:val="center"/>
          </w:tcPr>
          <w:p w14:paraId="2EEF9D46" w14:textId="2D4687A0" w:rsidR="00417BA9" w:rsidRPr="000C5B79" w:rsidRDefault="00417BA9" w:rsidP="00417BA9">
            <w:pPr>
              <w:shd w:val="clear" w:color="auto" w:fill="92D050"/>
              <w:suppressAutoHyphens/>
              <w:spacing w:before="120" w:after="120" w:line="240" w:lineRule="auto"/>
              <w:jc w:val="center"/>
              <w:rPr>
                <w:rFonts w:ascii="Gotham Office" w:hAnsi="Gotham Office" w:cs="Arial"/>
                <w:b/>
                <w:sz w:val="18"/>
                <w:szCs w:val="18"/>
              </w:rPr>
            </w:pPr>
            <w:r w:rsidRPr="000C5B79">
              <w:rPr>
                <w:rFonts w:ascii="Gotham Office" w:hAnsi="Gotham Office"/>
                <w:b/>
                <w:sz w:val="18"/>
                <w:szCs w:val="18"/>
              </w:rPr>
              <w:sym w:font="Symbol" w:char="F06A"/>
            </w:r>
            <w:r w:rsidRPr="000C5B79">
              <w:rPr>
                <w:rFonts w:ascii="Gotham Office" w:hAnsi="Gotham Office"/>
                <w:b/>
                <w:sz w:val="18"/>
                <w:szCs w:val="18"/>
              </w:rPr>
              <w:t xml:space="preserve">' / </w:t>
            </w:r>
            <w:r w:rsidRPr="000C5B79">
              <w:rPr>
                <w:rFonts w:ascii="Gotham Office" w:hAnsi="Gotham Office"/>
                <w:b/>
                <w:sz w:val="18"/>
                <w:szCs w:val="18"/>
              </w:rPr>
              <w:sym w:font="Symbol" w:char="F06A"/>
            </w:r>
            <w:r w:rsidRPr="000C5B79">
              <w:rPr>
                <w:rFonts w:ascii="Gotham Office" w:hAnsi="Gotham Office"/>
                <w:b/>
                <w:sz w:val="18"/>
                <w:szCs w:val="18"/>
                <w:vertAlign w:val="subscript"/>
              </w:rPr>
              <w:t>trav</w:t>
            </w:r>
            <w:r w:rsidRPr="000C5B79">
              <w:rPr>
                <w:rFonts w:ascii="Gotham Office" w:hAnsi="Gotham Office"/>
                <w:b/>
                <w:sz w:val="18"/>
                <w:szCs w:val="18"/>
              </w:rPr>
              <w:t xml:space="preserve"> (°)</w:t>
            </w:r>
          </w:p>
        </w:tc>
        <w:tc>
          <w:tcPr>
            <w:tcW w:w="987" w:type="dxa"/>
            <w:shd w:val="clear" w:color="auto" w:fill="F2F2F2"/>
            <w:vAlign w:val="center"/>
          </w:tcPr>
          <w:p w14:paraId="1D8231A0" w14:textId="75C8AF07" w:rsidR="00417BA9" w:rsidRPr="000C5B79" w:rsidRDefault="00417BA9" w:rsidP="00417BA9">
            <w:pPr>
              <w:shd w:val="clear" w:color="auto" w:fill="92D050"/>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c’ (kPa)</w:t>
            </w:r>
          </w:p>
        </w:tc>
        <w:tc>
          <w:tcPr>
            <w:tcW w:w="1216" w:type="dxa"/>
            <w:shd w:val="clear" w:color="auto" w:fill="F2F2F2"/>
            <w:vAlign w:val="center"/>
          </w:tcPr>
          <w:p w14:paraId="26B67668" w14:textId="28A524D3" w:rsidR="00417BA9" w:rsidRPr="000C5B79" w:rsidRDefault="00417BA9" w:rsidP="00417BA9">
            <w:pPr>
              <w:shd w:val="clear" w:color="auto" w:fill="92D050"/>
              <w:suppressAutoHyphens/>
              <w:spacing w:before="120" w:after="120" w:line="240" w:lineRule="auto"/>
              <w:jc w:val="center"/>
              <w:rPr>
                <w:rFonts w:ascii="Gotham Office" w:hAnsi="Gotham Office" w:cs="Arial"/>
                <w:b/>
                <w:sz w:val="18"/>
                <w:szCs w:val="18"/>
              </w:rPr>
            </w:pPr>
            <w:r w:rsidRPr="000C5B79">
              <w:rPr>
                <w:rFonts w:ascii="Gotham Office" w:hAnsi="Gotham Office"/>
                <w:b/>
                <w:sz w:val="18"/>
                <w:szCs w:val="18"/>
              </w:rPr>
              <w:t>c</w:t>
            </w:r>
            <w:r w:rsidRPr="000C5B79">
              <w:rPr>
                <w:rFonts w:ascii="Gotham Office" w:hAnsi="Gotham Office"/>
                <w:b/>
                <w:sz w:val="18"/>
                <w:szCs w:val="18"/>
                <w:vertAlign w:val="subscript"/>
              </w:rPr>
              <w:t>trav</w:t>
            </w:r>
            <w:r w:rsidRPr="000C5B79">
              <w:rPr>
                <w:rFonts w:ascii="Gotham Office" w:hAnsi="Gotham Office"/>
                <w:b/>
                <w:sz w:val="18"/>
                <w:szCs w:val="18"/>
              </w:rPr>
              <w:t xml:space="preserve"> (kPa)</w:t>
            </w:r>
          </w:p>
        </w:tc>
      </w:tr>
      <w:tr w:rsidR="00417BA9" w:rsidRPr="000C5B79" w14:paraId="05E68FD8" w14:textId="77777777" w:rsidTr="00417BA9">
        <w:trPr>
          <w:jc w:val="center"/>
        </w:trPr>
        <w:tc>
          <w:tcPr>
            <w:tcW w:w="2075" w:type="dxa"/>
            <w:vAlign w:val="center"/>
          </w:tcPr>
          <w:p w14:paraId="4F1D57E9"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i/>
                <w:sz w:val="18"/>
                <w:szCs w:val="18"/>
              </w:rPr>
            </w:pPr>
            <w:r w:rsidRPr="000C5B79">
              <w:rPr>
                <w:rFonts w:ascii="Gotham Office" w:hAnsi="Gotham Office" w:cs="Arial"/>
                <w:i/>
                <w:sz w:val="18"/>
                <w:szCs w:val="18"/>
              </w:rPr>
              <w:t>Remblais</w:t>
            </w:r>
          </w:p>
        </w:tc>
        <w:tc>
          <w:tcPr>
            <w:tcW w:w="1147" w:type="dxa"/>
            <w:vAlign w:val="center"/>
          </w:tcPr>
          <w:p w14:paraId="33C26541" w14:textId="77777777" w:rsidR="00417BA9" w:rsidRPr="000C5B79" w:rsidRDefault="00417BA9" w:rsidP="00417BA9">
            <w:pPr>
              <w:shd w:val="clear" w:color="auto" w:fill="92D050"/>
              <w:suppressAutoHyphens/>
              <w:spacing w:before="120" w:after="120" w:line="240" w:lineRule="auto"/>
              <w:ind w:left="-79" w:right="-119"/>
              <w:jc w:val="center"/>
              <w:rPr>
                <w:rFonts w:ascii="Gotham Office" w:hAnsi="Gotham Office" w:cs="Arial"/>
                <w:sz w:val="18"/>
                <w:szCs w:val="18"/>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257" w:type="dxa"/>
            <w:vAlign w:val="center"/>
          </w:tcPr>
          <w:p w14:paraId="43B33FC3" w14:textId="77777777" w:rsidR="00417BA9" w:rsidRPr="000C5B79" w:rsidRDefault="00417BA9" w:rsidP="00417BA9">
            <w:pPr>
              <w:shd w:val="clear" w:color="auto" w:fill="92D050"/>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153" w:type="dxa"/>
            <w:vAlign w:val="center"/>
          </w:tcPr>
          <w:p w14:paraId="4EA1EAD0"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658" w:type="dxa"/>
            <w:vAlign w:val="center"/>
          </w:tcPr>
          <w:p w14:paraId="46786FDC" w14:textId="0EA0F7D6" w:rsidR="00417BA9" w:rsidRPr="000C5B79" w:rsidRDefault="00A031A5" w:rsidP="00417BA9">
            <w:pPr>
              <w:shd w:val="clear" w:color="auto" w:fill="92D050"/>
              <w:suppressAutoHyphens/>
              <w:spacing w:before="120" w:after="120" w:line="240" w:lineRule="auto"/>
              <w:jc w:val="center"/>
              <w:rPr>
                <w:rFonts w:ascii="Gotham Office" w:hAnsi="Gotham Office" w:cs="Arial"/>
                <w:sz w:val="18"/>
                <w:szCs w:val="18"/>
                <w:highlight w:val="yellow"/>
              </w:rPr>
            </w:pPr>
            <w:r>
              <w:rPr>
                <w:rFonts w:ascii="Gotham Office" w:hAnsi="Gotham Office" w:cs="Arial"/>
                <w:sz w:val="18"/>
                <w:szCs w:val="18"/>
              </w:rPr>
              <w:t>22</w:t>
            </w:r>
            <w:r w:rsidR="00417BA9" w:rsidRPr="000C5B79">
              <w:rPr>
                <w:rFonts w:ascii="Gotham Office" w:hAnsi="Gotham Office" w:cs="Arial"/>
                <w:sz w:val="18"/>
                <w:szCs w:val="18"/>
                <w:vertAlign w:val="superscript"/>
              </w:rPr>
              <w:t>(2)</w:t>
            </w:r>
          </w:p>
        </w:tc>
        <w:tc>
          <w:tcPr>
            <w:tcW w:w="987" w:type="dxa"/>
            <w:vAlign w:val="center"/>
          </w:tcPr>
          <w:p w14:paraId="180CE740" w14:textId="3B67D51C" w:rsidR="00417BA9" w:rsidRPr="000C5B79" w:rsidRDefault="00A031A5" w:rsidP="00417BA9">
            <w:pPr>
              <w:shd w:val="clear" w:color="auto" w:fill="92D050"/>
              <w:suppressAutoHyphens/>
              <w:spacing w:before="120" w:after="120" w:line="240" w:lineRule="auto"/>
              <w:jc w:val="center"/>
              <w:rPr>
                <w:rFonts w:ascii="Gotham Office" w:hAnsi="Gotham Office" w:cs="Arial"/>
                <w:sz w:val="18"/>
                <w:szCs w:val="18"/>
              </w:rPr>
            </w:pPr>
            <w:r>
              <w:rPr>
                <w:rFonts w:ascii="Gotham Office" w:hAnsi="Gotham Office" w:cs="Arial"/>
                <w:sz w:val="18"/>
                <w:szCs w:val="18"/>
              </w:rPr>
              <w:t>0</w:t>
            </w:r>
            <w:r w:rsidR="00417BA9" w:rsidRPr="000C5B79">
              <w:rPr>
                <w:rFonts w:ascii="Gotham Office" w:hAnsi="Gotham Office" w:cs="Arial"/>
                <w:sz w:val="18"/>
                <w:szCs w:val="18"/>
                <w:vertAlign w:val="superscript"/>
              </w:rPr>
              <w:t>(2)</w:t>
            </w:r>
          </w:p>
        </w:tc>
        <w:tc>
          <w:tcPr>
            <w:tcW w:w="1216" w:type="dxa"/>
            <w:vAlign w:val="center"/>
          </w:tcPr>
          <w:p w14:paraId="421049A8" w14:textId="3129AE1D" w:rsidR="00417BA9" w:rsidRPr="000C5B79" w:rsidRDefault="00A031A5" w:rsidP="00417BA9">
            <w:pPr>
              <w:shd w:val="clear" w:color="auto" w:fill="92D050"/>
              <w:suppressAutoHyphens/>
              <w:spacing w:before="120" w:after="120" w:line="240" w:lineRule="auto"/>
              <w:jc w:val="center"/>
              <w:rPr>
                <w:rFonts w:ascii="Gotham Office" w:hAnsi="Gotham Office" w:cs="Arial"/>
                <w:sz w:val="18"/>
                <w:szCs w:val="18"/>
              </w:rPr>
            </w:pPr>
            <w:r>
              <w:rPr>
                <w:rFonts w:ascii="Gotham Office" w:hAnsi="Gotham Office"/>
                <w:sz w:val="18"/>
                <w:szCs w:val="18"/>
              </w:rPr>
              <w:t>2</w:t>
            </w:r>
          </w:p>
        </w:tc>
      </w:tr>
      <w:tr w:rsidR="00417BA9" w:rsidRPr="000C5B79" w14:paraId="47330D2D" w14:textId="77777777" w:rsidTr="00417BA9">
        <w:trPr>
          <w:jc w:val="center"/>
        </w:trPr>
        <w:tc>
          <w:tcPr>
            <w:tcW w:w="2075" w:type="dxa"/>
            <w:vAlign w:val="center"/>
          </w:tcPr>
          <w:p w14:paraId="792914D3"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147" w:type="dxa"/>
            <w:vAlign w:val="center"/>
          </w:tcPr>
          <w:p w14:paraId="3810EE2B" w14:textId="77777777" w:rsidR="00417BA9" w:rsidRPr="000C5B79" w:rsidRDefault="00417BA9" w:rsidP="00417BA9">
            <w:pPr>
              <w:shd w:val="clear" w:color="auto" w:fill="92D050"/>
              <w:suppressAutoHyphens/>
              <w:spacing w:before="120" w:after="120" w:line="240" w:lineRule="auto"/>
              <w:ind w:left="-79" w:right="-119"/>
              <w:jc w:val="center"/>
              <w:rPr>
                <w:rFonts w:ascii="Gotham Office" w:hAnsi="Gotham Office" w:cs="Arial"/>
                <w:sz w:val="18"/>
                <w:szCs w:val="18"/>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257" w:type="dxa"/>
            <w:vAlign w:val="center"/>
          </w:tcPr>
          <w:p w14:paraId="7C8DC9D9" w14:textId="77777777" w:rsidR="00417BA9" w:rsidRPr="000C5B79" w:rsidRDefault="00417BA9" w:rsidP="00417BA9">
            <w:pPr>
              <w:shd w:val="clear" w:color="auto" w:fill="92D050"/>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153" w:type="dxa"/>
            <w:vAlign w:val="center"/>
          </w:tcPr>
          <w:p w14:paraId="66858F0D"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658" w:type="dxa"/>
            <w:vAlign w:val="center"/>
          </w:tcPr>
          <w:p w14:paraId="3E141E10" w14:textId="62749FDA"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w:t>
            </w:r>
          </w:p>
        </w:tc>
        <w:tc>
          <w:tcPr>
            <w:tcW w:w="987" w:type="dxa"/>
            <w:vAlign w:val="center"/>
          </w:tcPr>
          <w:p w14:paraId="6E349D3F" w14:textId="65886EEB"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1216" w:type="dxa"/>
            <w:vAlign w:val="center"/>
          </w:tcPr>
          <w:p w14:paraId="73816CAD" w14:textId="42830FE8"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sz w:val="18"/>
                <w:szCs w:val="18"/>
                <w:highlight w:val="yellow"/>
              </w:rPr>
              <w:t>X</w:t>
            </w:r>
          </w:p>
        </w:tc>
      </w:tr>
      <w:tr w:rsidR="00417BA9" w:rsidRPr="000C5B79" w14:paraId="788CEE5B" w14:textId="77777777" w:rsidTr="00417BA9">
        <w:trPr>
          <w:jc w:val="center"/>
        </w:trPr>
        <w:tc>
          <w:tcPr>
            <w:tcW w:w="2075" w:type="dxa"/>
            <w:vAlign w:val="center"/>
          </w:tcPr>
          <w:p w14:paraId="0C8D5995" w14:textId="77777777" w:rsidR="00417BA9" w:rsidRPr="000C5B79" w:rsidRDefault="00417BA9" w:rsidP="00417BA9">
            <w:pPr>
              <w:shd w:val="clear" w:color="auto" w:fill="92D050"/>
              <w:suppressAutoHyphens/>
              <w:spacing w:before="120" w:after="120" w:line="240" w:lineRule="auto"/>
              <w:ind w:left="-142" w:right="-10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147" w:type="dxa"/>
            <w:vAlign w:val="center"/>
          </w:tcPr>
          <w:p w14:paraId="25B261A0" w14:textId="77777777" w:rsidR="00417BA9" w:rsidRPr="000C5B79" w:rsidRDefault="00417BA9" w:rsidP="00417BA9">
            <w:pPr>
              <w:shd w:val="clear" w:color="auto" w:fill="92D050"/>
              <w:suppressAutoHyphens/>
              <w:spacing w:before="120" w:after="120" w:line="240" w:lineRule="auto"/>
              <w:ind w:left="-79" w:right="-119"/>
              <w:jc w:val="center"/>
              <w:rPr>
                <w:rFonts w:ascii="Gotham Office" w:hAnsi="Gotham Office" w:cs="Arial"/>
                <w:sz w:val="18"/>
                <w:szCs w:val="18"/>
              </w:rPr>
            </w:pPr>
            <w:r w:rsidRPr="000C5B79">
              <w:rPr>
                <w:rFonts w:ascii="Gotham Office" w:hAnsi="Gotham Office" w:cs="Arial"/>
                <w:sz w:val="18"/>
                <w:szCs w:val="18"/>
              </w:rPr>
              <w:t>&lt; -</w:t>
            </w:r>
            <w:r w:rsidRPr="000C5B79">
              <w:rPr>
                <w:rFonts w:ascii="Gotham Office" w:hAnsi="Gotham Office" w:cs="Arial"/>
                <w:sz w:val="18"/>
                <w:szCs w:val="18"/>
                <w:highlight w:val="yellow"/>
              </w:rPr>
              <w:t>X,X</w:t>
            </w:r>
          </w:p>
        </w:tc>
        <w:tc>
          <w:tcPr>
            <w:tcW w:w="1257" w:type="dxa"/>
            <w:vAlign w:val="center"/>
          </w:tcPr>
          <w:p w14:paraId="47580F51" w14:textId="77777777" w:rsidR="00417BA9" w:rsidRPr="000C5B79" w:rsidRDefault="00417BA9" w:rsidP="00417BA9">
            <w:pPr>
              <w:shd w:val="clear" w:color="auto" w:fill="92D050"/>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sz w:val="18"/>
                <w:szCs w:val="18"/>
              </w:rPr>
              <w:t xml:space="preserve">&lt; </w:t>
            </w:r>
            <w:r w:rsidRPr="000C5B79">
              <w:rPr>
                <w:rFonts w:ascii="Gotham Office" w:hAnsi="Gotham Office" w:cs="Arial"/>
                <w:sz w:val="18"/>
                <w:szCs w:val="18"/>
                <w:highlight w:val="yellow"/>
              </w:rPr>
              <w:t>XX,X</w:t>
            </w:r>
          </w:p>
        </w:tc>
        <w:tc>
          <w:tcPr>
            <w:tcW w:w="1153" w:type="dxa"/>
            <w:vAlign w:val="center"/>
          </w:tcPr>
          <w:p w14:paraId="18506840" w14:textId="77777777" w:rsidR="00417BA9" w:rsidRPr="000C5B79" w:rsidRDefault="00417BA9" w:rsidP="00417BA9">
            <w:pPr>
              <w:shd w:val="clear" w:color="auto" w:fill="92D050"/>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658" w:type="dxa"/>
            <w:vAlign w:val="center"/>
          </w:tcPr>
          <w:p w14:paraId="54F58354" w14:textId="2F254E41"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w:t>
            </w:r>
          </w:p>
        </w:tc>
        <w:tc>
          <w:tcPr>
            <w:tcW w:w="987" w:type="dxa"/>
            <w:vAlign w:val="center"/>
          </w:tcPr>
          <w:p w14:paraId="1C714DBC" w14:textId="19A11D80"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1216" w:type="dxa"/>
            <w:vAlign w:val="center"/>
          </w:tcPr>
          <w:p w14:paraId="41BFDCF8" w14:textId="6893586B" w:rsidR="00417BA9" w:rsidRPr="000C5B79" w:rsidRDefault="00417BA9" w:rsidP="00417BA9">
            <w:pPr>
              <w:shd w:val="clear" w:color="auto" w:fill="92D050"/>
              <w:suppressAutoHyphens/>
              <w:spacing w:before="120" w:after="120" w:line="240" w:lineRule="auto"/>
              <w:jc w:val="center"/>
              <w:rPr>
                <w:rFonts w:ascii="Gotham Office" w:hAnsi="Gotham Office" w:cs="Arial"/>
                <w:sz w:val="18"/>
                <w:szCs w:val="18"/>
              </w:rPr>
            </w:pPr>
            <w:r w:rsidRPr="000C5B79">
              <w:rPr>
                <w:rFonts w:ascii="Gotham Office" w:hAnsi="Gotham Office"/>
                <w:sz w:val="18"/>
                <w:szCs w:val="18"/>
                <w:highlight w:val="yellow"/>
              </w:rPr>
              <w:t>X</w:t>
            </w:r>
          </w:p>
        </w:tc>
      </w:tr>
    </w:tbl>
    <w:p w14:paraId="51A11836" w14:textId="77777777" w:rsidR="001E3D06" w:rsidRPr="000C5B79" w:rsidRDefault="001E3D06" w:rsidP="001E3D06">
      <w:pPr>
        <w:shd w:val="clear" w:color="auto" w:fill="92D050"/>
        <w:suppressAutoHyphens/>
        <w:spacing w:before="120" w:after="120" w:line="360" w:lineRule="auto"/>
        <w:jc w:val="both"/>
        <w:rPr>
          <w:rFonts w:ascii="Gotham Office" w:eastAsia="Times New Roman" w:hAnsi="Gotham Office"/>
          <w:i/>
          <w:iCs/>
          <w:sz w:val="18"/>
          <w:szCs w:val="18"/>
        </w:rPr>
      </w:pPr>
      <w:r w:rsidRPr="000C5B79">
        <w:rPr>
          <w:rFonts w:ascii="Gotham Office" w:eastAsia="Times New Roman" w:hAnsi="Gotham Office"/>
          <w:i/>
          <w:iCs/>
          <w:sz w:val="18"/>
          <w:szCs w:val="18"/>
        </w:rPr>
        <w:t>(1) Les profondeurs des sondages sont comptées à partir du niveau du terrain naturel au moment de la reconnaissance.</w:t>
      </w:r>
    </w:p>
    <w:p w14:paraId="07C0D0FC" w14:textId="77777777" w:rsidR="00913A54" w:rsidRDefault="001E3D06" w:rsidP="00542032">
      <w:pPr>
        <w:shd w:val="clear" w:color="auto" w:fill="92D050"/>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rPr>
        <w:t>(2) Aucun essai de laboratoire n’ayant été réalisé sur ces horizons, les valeurs retenues sont tirées de la littérature et des essais pressiométriques réalisés.</w:t>
      </w:r>
    </w:p>
    <w:p w14:paraId="1C368960" w14:textId="77777777" w:rsidR="00913A54" w:rsidRPr="00913A54" w:rsidRDefault="00913A54" w:rsidP="00542032">
      <w:pPr>
        <w:shd w:val="clear" w:color="auto" w:fill="92D050"/>
        <w:suppressAutoHyphens/>
        <w:autoSpaceDE w:val="0"/>
        <w:autoSpaceDN w:val="0"/>
        <w:adjustRightInd w:val="0"/>
        <w:spacing w:before="120" w:after="120" w:line="360" w:lineRule="auto"/>
        <w:jc w:val="both"/>
        <w:rPr>
          <w:rFonts w:ascii="Gotham Office" w:hAnsi="Gotham Office" w:cs="GillSansMT,BoldItalic"/>
          <w:bCs/>
          <w:iCs/>
          <w:sz w:val="18"/>
          <w:szCs w:val="18"/>
        </w:rPr>
      </w:pPr>
    </w:p>
    <w:p w14:paraId="3446DB12" w14:textId="0B1E15C9" w:rsidR="00542032" w:rsidRPr="00913A54" w:rsidRDefault="00542032" w:rsidP="00542032">
      <w:pPr>
        <w:shd w:val="clear" w:color="auto" w:fill="92D050"/>
        <w:suppressAutoHyphens/>
        <w:autoSpaceDE w:val="0"/>
        <w:autoSpaceDN w:val="0"/>
        <w:adjustRightInd w:val="0"/>
        <w:spacing w:before="120" w:after="120" w:line="360" w:lineRule="auto"/>
        <w:jc w:val="both"/>
        <w:rPr>
          <w:rFonts w:ascii="Gotham Office" w:hAnsi="Gotham Office" w:cs="GillSansMT,BoldItalic"/>
          <w:bCs/>
          <w:iCs/>
          <w:sz w:val="18"/>
          <w:szCs w:val="18"/>
        </w:rPr>
      </w:pPr>
      <w:r w:rsidRPr="00913A54">
        <w:rPr>
          <w:rFonts w:ascii="Gotham Office" w:hAnsi="Gotham Office" w:cs="GillSansMT,BoldItalic"/>
          <w:bCs/>
          <w:iCs/>
          <w:sz w:val="18"/>
          <w:szCs w:val="18"/>
        </w:rPr>
        <w:br w:type="page"/>
      </w:r>
    </w:p>
    <w:p w14:paraId="7D1DEEE1" w14:textId="77777777" w:rsidR="001E3D06" w:rsidRPr="000C5B79" w:rsidRDefault="001E3D06" w:rsidP="001E3D06">
      <w:pPr>
        <w:shd w:val="clear" w:color="auto" w:fill="92D050"/>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Nous avons considéré un écran vertical et lisse et une surface de sol horizontale en amont immédiat de la paroi. Compte tenu des paramètres intrinsèques des différents horizons, les inclinaisons des efforts et les coefficients de poussée et de butée des terres retenus, selon les tables de KERISEL et ABSI, sont résumés dans le tableau les suivant</w:t>
      </w:r>
      <w:r w:rsidRPr="000C5B79">
        <w:rPr>
          <w:rFonts w:ascii="Calibri" w:hAnsi="Calibri" w:cs="Calibri"/>
          <w:sz w:val="22"/>
          <w:szCs w:val="22"/>
        </w:rPr>
        <w:t> </w:t>
      </w:r>
      <w:r w:rsidRPr="000C5B79">
        <w:rPr>
          <w:rFonts w:ascii="Gotham Office" w:hAnsi="Gotham Office" w:cs="Tahoma"/>
          <w:sz w:val="22"/>
          <w:szCs w:val="22"/>
        </w:rPr>
        <w:t>:</w:t>
      </w:r>
    </w:p>
    <w:tbl>
      <w:tblPr>
        <w:tblW w:w="95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1418"/>
        <w:gridCol w:w="1134"/>
        <w:gridCol w:w="1417"/>
        <w:gridCol w:w="1869"/>
        <w:gridCol w:w="1417"/>
      </w:tblGrid>
      <w:tr w:rsidR="001E3D06" w:rsidRPr="000C5B79" w14:paraId="48656D90" w14:textId="77777777">
        <w:trPr>
          <w:trHeight w:val="277"/>
          <w:tblHeader/>
          <w:jc w:val="center"/>
        </w:trPr>
        <w:tc>
          <w:tcPr>
            <w:tcW w:w="2268" w:type="dxa"/>
            <w:vMerge w:val="restart"/>
            <w:shd w:val="clear" w:color="auto" w:fill="F2F2F2" w:themeFill="background1" w:themeFillShade="F2"/>
            <w:vAlign w:val="center"/>
          </w:tcPr>
          <w:p w14:paraId="006218F7" w14:textId="77777777" w:rsidR="001E3D06" w:rsidRPr="000C5B79" w:rsidRDefault="001E3D06" w:rsidP="000A334A">
            <w:pPr>
              <w:shd w:val="clear" w:color="auto" w:fill="92D050"/>
              <w:suppressAutoHyphens/>
              <w:spacing w:before="120" w:after="120" w:line="240" w:lineRule="auto"/>
              <w:ind w:left="-142" w:right="-105"/>
              <w:jc w:val="center"/>
              <w:rPr>
                <w:rFonts w:ascii="Gotham Office" w:hAnsi="Gotham Office" w:cs="Arial"/>
                <w:b/>
                <w:sz w:val="18"/>
                <w:szCs w:val="18"/>
              </w:rPr>
            </w:pPr>
            <w:r w:rsidRPr="000C5B79">
              <w:rPr>
                <w:rFonts w:ascii="Gotham Office" w:hAnsi="Gotham Office" w:cs="Arial"/>
                <w:b/>
                <w:sz w:val="18"/>
                <w:szCs w:val="18"/>
              </w:rPr>
              <w:t xml:space="preserve">Désignation </w:t>
            </w:r>
            <w:r w:rsidRPr="000C5B79">
              <w:rPr>
                <w:rFonts w:ascii="Gotham Office" w:hAnsi="Gotham Office" w:cs="Arial"/>
                <w:b/>
                <w:sz w:val="18"/>
                <w:szCs w:val="18"/>
              </w:rPr>
              <w:br/>
              <w:t>de la formation</w:t>
            </w:r>
          </w:p>
        </w:tc>
        <w:tc>
          <w:tcPr>
            <w:tcW w:w="2552" w:type="dxa"/>
            <w:gridSpan w:val="2"/>
            <w:shd w:val="clear" w:color="auto" w:fill="F2F2F2" w:themeFill="background1" w:themeFillShade="F2"/>
            <w:vAlign w:val="center"/>
          </w:tcPr>
          <w:p w14:paraId="4E646C82" w14:textId="77777777" w:rsidR="001E3D06" w:rsidRPr="000C5B79" w:rsidRDefault="001E3D06" w:rsidP="000A334A">
            <w:pPr>
              <w:pStyle w:val="texterapport"/>
              <w:shd w:val="clear" w:color="auto" w:fill="92D050"/>
              <w:suppressAutoHyphens/>
              <w:spacing w:line="240" w:lineRule="auto"/>
              <w:ind w:left="-103" w:right="-108"/>
              <w:jc w:val="center"/>
              <w:rPr>
                <w:rFonts w:ascii="Gotham Office" w:hAnsi="Gotham Office"/>
                <w:b/>
                <w:sz w:val="18"/>
                <w:szCs w:val="18"/>
              </w:rPr>
            </w:pPr>
            <w:r w:rsidRPr="000C5B79">
              <w:rPr>
                <w:rFonts w:ascii="Gotham Office" w:hAnsi="Gotham Office"/>
                <w:b/>
                <w:sz w:val="18"/>
                <w:szCs w:val="18"/>
              </w:rPr>
              <w:t>Inclinaison des efforts</w:t>
            </w:r>
          </w:p>
        </w:tc>
        <w:tc>
          <w:tcPr>
            <w:tcW w:w="1417" w:type="dxa"/>
            <w:vMerge w:val="restart"/>
            <w:shd w:val="clear" w:color="auto" w:fill="F2F2F2" w:themeFill="background1" w:themeFillShade="F2"/>
            <w:vAlign w:val="center"/>
          </w:tcPr>
          <w:p w14:paraId="7DA39A94"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r w:rsidRPr="000C5B79">
              <w:rPr>
                <w:rFonts w:ascii="Gotham Office" w:hAnsi="Gotham Office"/>
                <w:b/>
                <w:sz w:val="18"/>
                <w:szCs w:val="18"/>
              </w:rPr>
              <w:t>Coefficient de Poussée Ka</w:t>
            </w:r>
          </w:p>
        </w:tc>
        <w:tc>
          <w:tcPr>
            <w:tcW w:w="1869" w:type="dxa"/>
            <w:vMerge w:val="restart"/>
            <w:shd w:val="clear" w:color="auto" w:fill="F2F2F2" w:themeFill="background1" w:themeFillShade="F2"/>
            <w:vAlign w:val="center"/>
          </w:tcPr>
          <w:p w14:paraId="086E28D0"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r w:rsidRPr="000C5B79">
              <w:rPr>
                <w:rFonts w:ascii="Gotham Office" w:hAnsi="Gotham Office"/>
                <w:b/>
                <w:sz w:val="18"/>
                <w:szCs w:val="18"/>
              </w:rPr>
              <w:t>Coefficient des terres au repos Ko</w:t>
            </w:r>
          </w:p>
        </w:tc>
        <w:tc>
          <w:tcPr>
            <w:tcW w:w="1417" w:type="dxa"/>
            <w:vMerge w:val="restart"/>
            <w:shd w:val="clear" w:color="auto" w:fill="F2F2F2" w:themeFill="background1" w:themeFillShade="F2"/>
            <w:vAlign w:val="center"/>
          </w:tcPr>
          <w:p w14:paraId="05206F95"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r w:rsidRPr="000C5B79">
              <w:rPr>
                <w:rFonts w:ascii="Gotham Office" w:hAnsi="Gotham Office"/>
                <w:b/>
                <w:sz w:val="18"/>
                <w:szCs w:val="18"/>
              </w:rPr>
              <w:t>Coefficient de Butée Kp</w:t>
            </w:r>
          </w:p>
        </w:tc>
      </w:tr>
      <w:tr w:rsidR="001E3D06" w:rsidRPr="000C5B79" w14:paraId="6D760567" w14:textId="77777777">
        <w:trPr>
          <w:trHeight w:val="168"/>
          <w:tblHeader/>
          <w:jc w:val="center"/>
        </w:trPr>
        <w:tc>
          <w:tcPr>
            <w:tcW w:w="2268" w:type="dxa"/>
            <w:vMerge/>
            <w:vAlign w:val="center"/>
          </w:tcPr>
          <w:p w14:paraId="7628FD42" w14:textId="77777777" w:rsidR="001E3D06" w:rsidRPr="000C5B79" w:rsidRDefault="001E3D06" w:rsidP="000A334A">
            <w:pPr>
              <w:shd w:val="clear" w:color="auto" w:fill="92D050"/>
              <w:suppressAutoHyphens/>
              <w:spacing w:before="120" w:after="120" w:line="240" w:lineRule="auto"/>
              <w:ind w:left="-142" w:right="-105"/>
              <w:jc w:val="center"/>
              <w:rPr>
                <w:rFonts w:ascii="Gotham Office" w:hAnsi="Gotham Office" w:cs="Arial"/>
                <w:b/>
                <w:sz w:val="18"/>
                <w:szCs w:val="18"/>
              </w:rPr>
            </w:pPr>
          </w:p>
        </w:tc>
        <w:tc>
          <w:tcPr>
            <w:tcW w:w="1418" w:type="dxa"/>
            <w:shd w:val="clear" w:color="auto" w:fill="F2F2F2" w:themeFill="background1" w:themeFillShade="F2"/>
            <w:vAlign w:val="center"/>
          </w:tcPr>
          <w:p w14:paraId="1D88C5EA" w14:textId="77777777" w:rsidR="001E3D06" w:rsidRPr="000C5B79" w:rsidRDefault="001E3D06" w:rsidP="000A334A">
            <w:pPr>
              <w:pStyle w:val="texterapport"/>
              <w:shd w:val="clear" w:color="auto" w:fill="92D050"/>
              <w:suppressAutoHyphens/>
              <w:spacing w:line="240" w:lineRule="auto"/>
              <w:ind w:left="-103" w:right="-108"/>
              <w:jc w:val="center"/>
              <w:rPr>
                <w:rFonts w:ascii="Gotham Office" w:hAnsi="Gotham Office"/>
                <w:b/>
                <w:sz w:val="18"/>
                <w:szCs w:val="18"/>
              </w:rPr>
            </w:pPr>
            <w:r w:rsidRPr="000C5B79">
              <w:rPr>
                <w:rFonts w:ascii="Gotham Office" w:hAnsi="Gotham Office"/>
                <w:b/>
                <w:sz w:val="18"/>
                <w:szCs w:val="18"/>
              </w:rPr>
              <w:t>Poussée</w:t>
            </w:r>
            <w:r w:rsidRPr="000C5B79">
              <w:rPr>
                <w:rFonts w:ascii="Calibri" w:hAnsi="Calibri" w:cs="Calibri"/>
                <w:b/>
                <w:sz w:val="18"/>
                <w:szCs w:val="18"/>
              </w:rPr>
              <w:t> </w:t>
            </w:r>
            <w:r w:rsidRPr="000C5B79">
              <w:rPr>
                <w:rFonts w:ascii="Gotham Office" w:hAnsi="Gotham Office"/>
                <w:b/>
                <w:sz w:val="18"/>
                <w:szCs w:val="18"/>
              </w:rPr>
              <w:t xml:space="preserve">: </w:t>
            </w:r>
            <w:r w:rsidRPr="000C5B79">
              <w:rPr>
                <w:rFonts w:ascii="Gotham Office" w:hAnsi="Gotham Office"/>
                <w:b/>
                <w:sz w:val="18"/>
                <w:szCs w:val="18"/>
              </w:rPr>
              <w:sym w:font="Symbol" w:char="F064"/>
            </w:r>
            <w:r w:rsidRPr="000C5B79">
              <w:rPr>
                <w:rFonts w:ascii="Gotham Office" w:hAnsi="Gotham Office"/>
                <w:b/>
                <w:sz w:val="18"/>
                <w:szCs w:val="18"/>
              </w:rPr>
              <w:t>/</w:t>
            </w:r>
            <w:r w:rsidRPr="000C5B79">
              <w:rPr>
                <w:rFonts w:ascii="Gotham Office" w:hAnsi="Gotham Office"/>
                <w:b/>
                <w:sz w:val="18"/>
                <w:szCs w:val="18"/>
              </w:rPr>
              <w:sym w:font="Symbol" w:char="F06A"/>
            </w:r>
            <w:r w:rsidRPr="000C5B79">
              <w:rPr>
                <w:rFonts w:ascii="Gotham Office" w:hAnsi="Gotham Office"/>
                <w:b/>
                <w:sz w:val="18"/>
                <w:szCs w:val="18"/>
              </w:rPr>
              <w:t>’</w:t>
            </w:r>
          </w:p>
        </w:tc>
        <w:tc>
          <w:tcPr>
            <w:tcW w:w="1134" w:type="dxa"/>
            <w:shd w:val="clear" w:color="auto" w:fill="F2F2F2" w:themeFill="background1" w:themeFillShade="F2"/>
            <w:vAlign w:val="center"/>
          </w:tcPr>
          <w:p w14:paraId="231D5C14" w14:textId="77777777" w:rsidR="001E3D06" w:rsidRPr="000C5B79" w:rsidRDefault="001E3D06" w:rsidP="000A334A">
            <w:pPr>
              <w:pStyle w:val="texterapport"/>
              <w:shd w:val="clear" w:color="auto" w:fill="92D050"/>
              <w:suppressAutoHyphens/>
              <w:spacing w:line="240" w:lineRule="auto"/>
              <w:ind w:left="-103" w:right="-108"/>
              <w:jc w:val="center"/>
              <w:rPr>
                <w:rFonts w:ascii="Gotham Office" w:hAnsi="Gotham Office"/>
                <w:b/>
                <w:sz w:val="18"/>
                <w:szCs w:val="18"/>
              </w:rPr>
            </w:pPr>
            <w:r w:rsidRPr="000C5B79">
              <w:rPr>
                <w:rFonts w:ascii="Gotham Office" w:hAnsi="Gotham Office"/>
                <w:b/>
                <w:sz w:val="18"/>
                <w:szCs w:val="18"/>
              </w:rPr>
              <w:t>Butée</w:t>
            </w:r>
            <w:r w:rsidRPr="000C5B79">
              <w:rPr>
                <w:rFonts w:ascii="Calibri" w:hAnsi="Calibri" w:cs="Calibri"/>
                <w:b/>
                <w:sz w:val="18"/>
                <w:szCs w:val="18"/>
              </w:rPr>
              <w:t> </w:t>
            </w:r>
            <w:r w:rsidRPr="000C5B79">
              <w:rPr>
                <w:rFonts w:ascii="Gotham Office" w:hAnsi="Gotham Office"/>
                <w:b/>
                <w:sz w:val="18"/>
                <w:szCs w:val="18"/>
              </w:rPr>
              <w:t xml:space="preserve">: </w:t>
            </w:r>
            <w:r w:rsidRPr="000C5B79">
              <w:rPr>
                <w:rFonts w:ascii="Gotham Office" w:hAnsi="Gotham Office"/>
                <w:b/>
                <w:sz w:val="18"/>
                <w:szCs w:val="18"/>
              </w:rPr>
              <w:sym w:font="Symbol" w:char="F064"/>
            </w:r>
            <w:r w:rsidRPr="000C5B79">
              <w:rPr>
                <w:rFonts w:ascii="Gotham Office" w:hAnsi="Gotham Office"/>
                <w:b/>
                <w:sz w:val="18"/>
                <w:szCs w:val="18"/>
              </w:rPr>
              <w:t>/</w:t>
            </w:r>
            <w:r w:rsidRPr="000C5B79">
              <w:rPr>
                <w:rFonts w:ascii="Gotham Office" w:hAnsi="Gotham Office"/>
                <w:b/>
                <w:sz w:val="18"/>
                <w:szCs w:val="18"/>
              </w:rPr>
              <w:sym w:font="Symbol" w:char="F06A"/>
            </w:r>
            <w:r w:rsidRPr="000C5B79">
              <w:rPr>
                <w:rFonts w:ascii="Gotham Office" w:hAnsi="Gotham Office"/>
                <w:b/>
                <w:sz w:val="18"/>
                <w:szCs w:val="18"/>
              </w:rPr>
              <w:t>’</w:t>
            </w:r>
          </w:p>
        </w:tc>
        <w:tc>
          <w:tcPr>
            <w:tcW w:w="1417" w:type="dxa"/>
            <w:vMerge/>
            <w:vAlign w:val="center"/>
          </w:tcPr>
          <w:p w14:paraId="38623C57"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p>
        </w:tc>
        <w:tc>
          <w:tcPr>
            <w:tcW w:w="1869" w:type="dxa"/>
            <w:vMerge/>
            <w:vAlign w:val="center"/>
          </w:tcPr>
          <w:p w14:paraId="2BB19D9D"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p>
        </w:tc>
        <w:tc>
          <w:tcPr>
            <w:tcW w:w="1417" w:type="dxa"/>
            <w:vMerge/>
            <w:vAlign w:val="center"/>
          </w:tcPr>
          <w:p w14:paraId="57F858DD" w14:textId="77777777" w:rsidR="001E3D06" w:rsidRPr="000C5B79" w:rsidRDefault="001E3D06" w:rsidP="000A334A">
            <w:pPr>
              <w:pStyle w:val="texterapport"/>
              <w:shd w:val="clear" w:color="auto" w:fill="92D050"/>
              <w:suppressAutoHyphens/>
              <w:spacing w:line="240" w:lineRule="auto"/>
              <w:ind w:left="-108" w:right="-108"/>
              <w:jc w:val="center"/>
              <w:rPr>
                <w:rFonts w:ascii="Gotham Office" w:hAnsi="Gotham Office"/>
                <w:b/>
                <w:sz w:val="18"/>
                <w:szCs w:val="18"/>
              </w:rPr>
            </w:pPr>
          </w:p>
        </w:tc>
      </w:tr>
      <w:tr w:rsidR="001E3D06" w:rsidRPr="000C5B79" w14:paraId="467FBC7C" w14:textId="77777777">
        <w:trPr>
          <w:trHeight w:val="308"/>
          <w:jc w:val="center"/>
        </w:trPr>
        <w:tc>
          <w:tcPr>
            <w:tcW w:w="2268" w:type="dxa"/>
            <w:vAlign w:val="center"/>
          </w:tcPr>
          <w:p w14:paraId="63BA2891" w14:textId="77777777" w:rsidR="001E3D06" w:rsidRPr="000C5B79" w:rsidRDefault="001E3D06" w:rsidP="000A334A">
            <w:pPr>
              <w:pStyle w:val="Footer"/>
              <w:shd w:val="clear" w:color="auto" w:fill="92D050"/>
              <w:suppressAutoHyphens/>
              <w:spacing w:before="120" w:after="120"/>
              <w:ind w:left="-4"/>
              <w:jc w:val="center"/>
              <w:rPr>
                <w:rFonts w:ascii="Gotham Office" w:hAnsi="Gotham Office"/>
                <w:i/>
                <w:sz w:val="18"/>
                <w:szCs w:val="18"/>
              </w:rPr>
            </w:pPr>
            <w:r w:rsidRPr="000C5B79">
              <w:rPr>
                <w:rFonts w:ascii="Gotham Office" w:hAnsi="Gotham Office"/>
                <w:i/>
                <w:sz w:val="18"/>
                <w:szCs w:val="18"/>
              </w:rPr>
              <w:t>Remblais</w:t>
            </w:r>
          </w:p>
        </w:tc>
        <w:tc>
          <w:tcPr>
            <w:tcW w:w="1418" w:type="dxa"/>
            <w:vAlign w:val="center"/>
          </w:tcPr>
          <w:p w14:paraId="77B32F18"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134" w:type="dxa"/>
            <w:vAlign w:val="center"/>
          </w:tcPr>
          <w:p w14:paraId="3022A58E"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-1/3</w:t>
            </w:r>
            <w:r w:rsidRPr="000C5B79">
              <w:rPr>
                <w:rFonts w:ascii="Gotham Office" w:hAnsi="Gotham Office"/>
                <w:sz w:val="18"/>
                <w:szCs w:val="18"/>
                <w:vertAlign w:val="superscript"/>
              </w:rPr>
              <w:t>(1)</w:t>
            </w:r>
          </w:p>
        </w:tc>
        <w:tc>
          <w:tcPr>
            <w:tcW w:w="1417" w:type="dxa"/>
            <w:vAlign w:val="center"/>
          </w:tcPr>
          <w:p w14:paraId="3C35F98D"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r w:rsidRPr="000C5B79">
              <w:rPr>
                <w:rFonts w:ascii="Gotham Office" w:hAnsi="Gotham Office"/>
                <w:sz w:val="18"/>
                <w:szCs w:val="18"/>
                <w:highlight w:val="yellow"/>
              </w:rPr>
              <w:t>X,XXX</w:t>
            </w:r>
          </w:p>
        </w:tc>
        <w:tc>
          <w:tcPr>
            <w:tcW w:w="1869" w:type="dxa"/>
            <w:vAlign w:val="center"/>
          </w:tcPr>
          <w:p w14:paraId="7DB35C34"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r w:rsidRPr="000C5B79">
              <w:rPr>
                <w:rFonts w:ascii="Gotham Office" w:hAnsi="Gotham Office"/>
                <w:sz w:val="18"/>
                <w:szCs w:val="18"/>
                <w:highlight w:val="yellow"/>
              </w:rPr>
              <w:t>X,XXX</w:t>
            </w:r>
          </w:p>
        </w:tc>
        <w:tc>
          <w:tcPr>
            <w:tcW w:w="1417" w:type="dxa"/>
            <w:vAlign w:val="center"/>
          </w:tcPr>
          <w:p w14:paraId="64E529C1"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r w:rsidRPr="000C5B79">
              <w:rPr>
                <w:rFonts w:ascii="Gotham Office" w:hAnsi="Gotham Office"/>
                <w:sz w:val="18"/>
                <w:szCs w:val="18"/>
                <w:highlight w:val="yellow"/>
              </w:rPr>
              <w:t>X,XXX</w:t>
            </w:r>
          </w:p>
        </w:tc>
      </w:tr>
      <w:tr w:rsidR="001E3D06" w:rsidRPr="000C5B79" w14:paraId="327E8F6E" w14:textId="77777777">
        <w:trPr>
          <w:trHeight w:val="357"/>
          <w:jc w:val="center"/>
        </w:trPr>
        <w:tc>
          <w:tcPr>
            <w:tcW w:w="2268" w:type="dxa"/>
            <w:vAlign w:val="center"/>
          </w:tcPr>
          <w:p w14:paraId="2D6EC60D" w14:textId="77777777" w:rsidR="001E3D06" w:rsidRPr="000C5B79" w:rsidRDefault="001E3D06" w:rsidP="000A334A">
            <w:pPr>
              <w:shd w:val="clear" w:color="auto" w:fill="92D050"/>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0DB0B4DF"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134" w:type="dxa"/>
            <w:vAlign w:val="center"/>
          </w:tcPr>
          <w:p w14:paraId="4F1781D0"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-1/3</w:t>
            </w:r>
            <w:r w:rsidRPr="000C5B79">
              <w:rPr>
                <w:rFonts w:ascii="Gotham Office" w:hAnsi="Gotham Office"/>
                <w:sz w:val="18"/>
                <w:szCs w:val="18"/>
                <w:vertAlign w:val="superscript"/>
              </w:rPr>
              <w:t>(1)</w:t>
            </w:r>
          </w:p>
        </w:tc>
        <w:tc>
          <w:tcPr>
            <w:tcW w:w="1417" w:type="dxa"/>
            <w:vAlign w:val="center"/>
          </w:tcPr>
          <w:p w14:paraId="53DBE83F"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r w:rsidRPr="000C5B79">
              <w:rPr>
                <w:rFonts w:ascii="Gotham Office" w:hAnsi="Gotham Office"/>
                <w:sz w:val="18"/>
                <w:szCs w:val="18"/>
                <w:highlight w:val="yellow"/>
              </w:rPr>
              <w:t>X,XXX</w:t>
            </w:r>
          </w:p>
        </w:tc>
        <w:tc>
          <w:tcPr>
            <w:tcW w:w="1869" w:type="dxa"/>
            <w:vAlign w:val="center"/>
          </w:tcPr>
          <w:p w14:paraId="36699101"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r w:rsidRPr="000C5B79">
              <w:rPr>
                <w:rFonts w:ascii="Gotham Office" w:hAnsi="Gotham Office"/>
                <w:sz w:val="18"/>
                <w:szCs w:val="18"/>
                <w:highlight w:val="yellow"/>
              </w:rPr>
              <w:t>X,XXX</w:t>
            </w:r>
          </w:p>
        </w:tc>
        <w:tc>
          <w:tcPr>
            <w:tcW w:w="1417" w:type="dxa"/>
            <w:vAlign w:val="center"/>
          </w:tcPr>
          <w:p w14:paraId="0AEC9E38"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rPr>
            </w:pPr>
            <w:r w:rsidRPr="000C5B79">
              <w:rPr>
                <w:rFonts w:ascii="Gotham Office" w:hAnsi="Gotham Office"/>
                <w:sz w:val="18"/>
                <w:szCs w:val="18"/>
                <w:highlight w:val="yellow"/>
              </w:rPr>
              <w:t>X,XXX</w:t>
            </w:r>
          </w:p>
        </w:tc>
      </w:tr>
      <w:tr w:rsidR="001E3D06" w:rsidRPr="000C5B79" w14:paraId="79880A8F" w14:textId="77777777">
        <w:trPr>
          <w:trHeight w:val="357"/>
          <w:jc w:val="center"/>
        </w:trPr>
        <w:tc>
          <w:tcPr>
            <w:tcW w:w="2268" w:type="dxa"/>
            <w:vAlign w:val="center"/>
          </w:tcPr>
          <w:p w14:paraId="3C513492" w14:textId="77777777" w:rsidR="001E3D06" w:rsidRPr="000C5B79" w:rsidRDefault="001E3D06" w:rsidP="000A334A">
            <w:pPr>
              <w:shd w:val="clear" w:color="auto" w:fill="92D050"/>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125A9511"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134" w:type="dxa"/>
            <w:vAlign w:val="center"/>
          </w:tcPr>
          <w:p w14:paraId="3815605A" w14:textId="77777777" w:rsidR="001E3D06" w:rsidRPr="000C5B79" w:rsidRDefault="001E3D06" w:rsidP="000A334A">
            <w:pPr>
              <w:pStyle w:val="texterapport"/>
              <w:shd w:val="clear" w:color="auto" w:fill="92D050"/>
              <w:suppressAutoHyphens/>
              <w:spacing w:line="240" w:lineRule="auto"/>
              <w:ind w:left="0"/>
              <w:jc w:val="center"/>
              <w:rPr>
                <w:rFonts w:ascii="Gotham Office" w:hAnsi="Gotham Office"/>
                <w:sz w:val="18"/>
                <w:szCs w:val="18"/>
              </w:rPr>
            </w:pPr>
            <w:r w:rsidRPr="000C5B79">
              <w:rPr>
                <w:rFonts w:ascii="Gotham Office" w:hAnsi="Gotham Office"/>
                <w:sz w:val="18"/>
                <w:szCs w:val="18"/>
              </w:rPr>
              <w:t>-1/3</w:t>
            </w:r>
            <w:r w:rsidRPr="000C5B79">
              <w:rPr>
                <w:rFonts w:ascii="Gotham Office" w:hAnsi="Gotham Office"/>
                <w:sz w:val="18"/>
                <w:szCs w:val="18"/>
                <w:vertAlign w:val="superscript"/>
              </w:rPr>
              <w:t>(1)</w:t>
            </w:r>
          </w:p>
        </w:tc>
        <w:tc>
          <w:tcPr>
            <w:tcW w:w="1417" w:type="dxa"/>
            <w:vAlign w:val="center"/>
          </w:tcPr>
          <w:p w14:paraId="271E38DC"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869" w:type="dxa"/>
            <w:vAlign w:val="center"/>
          </w:tcPr>
          <w:p w14:paraId="4D78136F"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417" w:type="dxa"/>
            <w:vAlign w:val="center"/>
          </w:tcPr>
          <w:p w14:paraId="128E560E" w14:textId="77777777" w:rsidR="001E3D06" w:rsidRPr="000C5B79" w:rsidRDefault="001E3D06" w:rsidP="000A334A">
            <w:pPr>
              <w:pStyle w:val="texterapport"/>
              <w:shd w:val="clear" w:color="auto" w:fill="92D050"/>
              <w:suppressAutoHyphens/>
              <w:spacing w:line="240" w:lineRule="auto"/>
              <w:ind w:left="-108" w:right="-170"/>
              <w:jc w:val="center"/>
              <w:rPr>
                <w:rFonts w:ascii="Gotham Office" w:hAnsi="Gotham Office"/>
                <w:sz w:val="18"/>
                <w:szCs w:val="18"/>
                <w:highlight w:val="yellow"/>
              </w:rPr>
            </w:pPr>
            <w:r w:rsidRPr="000C5B79">
              <w:rPr>
                <w:rFonts w:ascii="Gotham Office" w:hAnsi="Gotham Office"/>
                <w:sz w:val="18"/>
                <w:szCs w:val="18"/>
                <w:highlight w:val="yellow"/>
              </w:rPr>
              <w:t>X,XXX</w:t>
            </w:r>
          </w:p>
        </w:tc>
      </w:tr>
    </w:tbl>
    <w:p w14:paraId="730A07FB" w14:textId="054D7704" w:rsidR="00727FCB" w:rsidRPr="000C5B79" w:rsidRDefault="001E3D06" w:rsidP="001E3D06">
      <w:pPr>
        <w:shd w:val="clear" w:color="auto" w:fill="92D050"/>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rPr>
        <w:t>(1) Selon guide du C</w:t>
      </w:r>
      <w:r w:rsidR="000A334A" w:rsidRPr="000C5B79">
        <w:rPr>
          <w:rFonts w:ascii="Gotham Office" w:hAnsi="Gotham Office" w:cs="GillSansMT,BoldItalic"/>
          <w:bCs/>
          <w:i/>
          <w:sz w:val="18"/>
          <w:szCs w:val="18"/>
        </w:rPr>
        <w:t xml:space="preserve">EREMA </w:t>
      </w:r>
      <w:r w:rsidRPr="000C5B79">
        <w:rPr>
          <w:rFonts w:ascii="Gotham Office" w:hAnsi="Gotham Office" w:cs="GillSansMT,BoldItalic"/>
          <w:bCs/>
          <w:i/>
          <w:sz w:val="18"/>
          <w:szCs w:val="18"/>
        </w:rPr>
        <w:t>sur l’Eurocode 7.</w:t>
      </w:r>
    </w:p>
    <w:p w14:paraId="685D1FEE" w14:textId="4EDE2B4D" w:rsidR="001E3D06" w:rsidRPr="000C5B79" w:rsidRDefault="001E3D06" w:rsidP="00542032">
      <w:pPr>
        <w:pStyle w:val="Heading2"/>
      </w:pPr>
      <w:bookmarkStart w:id="398" w:name="_Toc219037979"/>
      <w:r w:rsidRPr="00542032">
        <w:rPr>
          <w:shd w:val="clear" w:color="auto" w:fill="C1E4F5" w:themeFill="accent1" w:themeFillTint="33"/>
        </w:rPr>
        <w:t>Sujétions d’exécution des travaux de terrassement et de soutènements</w:t>
      </w:r>
      <w:bookmarkEnd w:id="398"/>
    </w:p>
    <w:p w14:paraId="579EE545" w14:textId="04E8884F"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bookmarkStart w:id="399" w:name="_Hlk84491488"/>
      <w:r w:rsidRPr="000C5B79">
        <w:rPr>
          <w:rFonts w:ascii="Gotham Office" w:hAnsi="Gotham Office"/>
          <w:sz w:val="22"/>
          <w:szCs w:val="22"/>
        </w:rPr>
        <w:t xml:space="preserve">Dans le cadre des travaux de terrassements, un suivi des déplacements des soutènements et </w:t>
      </w:r>
      <w:r w:rsidRPr="000C5B79">
        <w:rPr>
          <w:rFonts w:ascii="Gotham Office" w:hAnsi="Gotham Office"/>
          <w:sz w:val="22"/>
          <w:szCs w:val="22"/>
          <w:highlight w:val="yellow"/>
        </w:rPr>
        <w:t>bâtiments mitoyens</w:t>
      </w:r>
      <w:r w:rsidRPr="000C5B79">
        <w:rPr>
          <w:rFonts w:ascii="Gotham Office" w:hAnsi="Gotham Office"/>
          <w:sz w:val="22"/>
          <w:szCs w:val="22"/>
        </w:rPr>
        <w:t xml:space="preserve"> </w:t>
      </w:r>
      <w:r w:rsidRPr="000C5B79">
        <w:rPr>
          <w:rFonts w:ascii="Gotham Office" w:hAnsi="Gotham Office"/>
          <w:sz w:val="22"/>
          <w:szCs w:val="22"/>
          <w:highlight w:val="yellow"/>
        </w:rPr>
        <w:t>éventuels</w:t>
      </w:r>
      <w:r w:rsidRPr="000C5B79">
        <w:rPr>
          <w:rFonts w:ascii="Gotham Office" w:hAnsi="Gotham Office"/>
          <w:sz w:val="22"/>
          <w:szCs w:val="22"/>
        </w:rPr>
        <w:t xml:space="preserve"> pourra être mis en place selon la méthode observationnelle définie dans l’Eurocode 7</w:t>
      </w:r>
      <w:r w:rsidR="00A2266E" w:rsidRPr="000C5B79">
        <w:rPr>
          <w:rFonts w:ascii="Gotham Office" w:hAnsi="Gotham Office"/>
          <w:sz w:val="22"/>
          <w:szCs w:val="22"/>
        </w:rPr>
        <w:t xml:space="preserve"> </w:t>
      </w:r>
      <w:r w:rsidR="00A2266E" w:rsidRPr="000C5B79">
        <w:rPr>
          <w:rFonts w:ascii="Gotham Office" w:hAnsi="Gotham Office"/>
          <w:sz w:val="22"/>
          <w:szCs w:val="22"/>
          <w:highlight w:val="yellow"/>
        </w:rPr>
        <w:t>et selon le plan proposé ci-dessous (avec cibles en bleu)</w:t>
      </w:r>
      <w:r w:rsidR="00A2266E" w:rsidRPr="000C5B79">
        <w:rPr>
          <w:rFonts w:ascii="Gotham Office" w:hAnsi="Gotham Office"/>
          <w:sz w:val="22"/>
          <w:szCs w:val="22"/>
        </w:rPr>
        <w:t>.</w:t>
      </w:r>
    </w:p>
    <w:p w14:paraId="0E0C05D2" w14:textId="2ED88598" w:rsidR="00636922" w:rsidRPr="000C5B79" w:rsidRDefault="00636922" w:rsidP="00A2266E">
      <w:pPr>
        <w:shd w:val="clear" w:color="auto" w:fill="C1E4F5" w:themeFill="accent1" w:themeFillTint="33"/>
        <w:suppressAutoHyphens/>
        <w:spacing w:before="120" w:after="0" w:line="360" w:lineRule="auto"/>
        <w:jc w:val="center"/>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295" behindDoc="0" locked="0" layoutInCell="1" allowOverlap="1" wp14:anchorId="6C83EA1F" wp14:editId="63F190DF">
                <wp:simplePos x="0" y="0"/>
                <wp:positionH relativeFrom="column">
                  <wp:posOffset>2409825</wp:posOffset>
                </wp:positionH>
                <wp:positionV relativeFrom="paragraph">
                  <wp:posOffset>2891790</wp:posOffset>
                </wp:positionV>
                <wp:extent cx="133350" cy="133350"/>
                <wp:effectExtent l="0" t="0" r="19050" b="19050"/>
                <wp:wrapNone/>
                <wp:docPr id="1530385690"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39E08CD3" id="Ellipse 73" o:spid="_x0000_s1026" style="position:absolute;margin-left:189.75pt;margin-top:227.7pt;width:10.5pt;height:10.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4" behindDoc="0" locked="0" layoutInCell="1" allowOverlap="1" wp14:anchorId="7BD89AD6" wp14:editId="6E1EBCD9">
                <wp:simplePos x="0" y="0"/>
                <wp:positionH relativeFrom="column">
                  <wp:posOffset>2009775</wp:posOffset>
                </wp:positionH>
                <wp:positionV relativeFrom="paragraph">
                  <wp:posOffset>882015</wp:posOffset>
                </wp:positionV>
                <wp:extent cx="133350" cy="133350"/>
                <wp:effectExtent l="0" t="0" r="19050" b="19050"/>
                <wp:wrapNone/>
                <wp:docPr id="434117088"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0628302" id="Ellipse 73" o:spid="_x0000_s1026" style="position:absolute;margin-left:158.25pt;margin-top:69.45pt;width:10.5pt;height:10.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3" behindDoc="0" locked="0" layoutInCell="1" allowOverlap="1" wp14:anchorId="471C0AA6" wp14:editId="4B7708F4">
                <wp:simplePos x="0" y="0"/>
                <wp:positionH relativeFrom="column">
                  <wp:posOffset>3352800</wp:posOffset>
                </wp:positionH>
                <wp:positionV relativeFrom="paragraph">
                  <wp:posOffset>2225040</wp:posOffset>
                </wp:positionV>
                <wp:extent cx="133350" cy="133350"/>
                <wp:effectExtent l="0" t="0" r="19050" b="19050"/>
                <wp:wrapNone/>
                <wp:docPr id="1380505397"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B276DCB" id="Ellipse 73" o:spid="_x0000_s1026" style="position:absolute;margin-left:264pt;margin-top:175.2pt;width:10.5pt;height:10.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2" behindDoc="0" locked="0" layoutInCell="1" allowOverlap="1" wp14:anchorId="4488924B" wp14:editId="1F023517">
                <wp:simplePos x="0" y="0"/>
                <wp:positionH relativeFrom="column">
                  <wp:posOffset>3981450</wp:posOffset>
                </wp:positionH>
                <wp:positionV relativeFrom="paragraph">
                  <wp:posOffset>1196340</wp:posOffset>
                </wp:positionV>
                <wp:extent cx="133350" cy="133350"/>
                <wp:effectExtent l="0" t="0" r="19050" b="19050"/>
                <wp:wrapNone/>
                <wp:docPr id="505197368"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1FA9FABD" id="Ellipse 73" o:spid="_x0000_s1026" style="position:absolute;margin-left:313.5pt;margin-top:94.2pt;width:10.5pt;height:10.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" fillcolor="#00b0f0" strokecolor="black [3213]" strokeweight="1pt">
                <v:stroke joinstyle="miter"/>
              </v:oval>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1" behindDoc="0" locked="0" layoutInCell="1" allowOverlap="1" wp14:anchorId="0B0E80F5" wp14:editId="34299160">
                <wp:simplePos x="0" y="0"/>
                <wp:positionH relativeFrom="column">
                  <wp:posOffset>3510280</wp:posOffset>
                </wp:positionH>
                <wp:positionV relativeFrom="paragraph">
                  <wp:posOffset>376555</wp:posOffset>
                </wp:positionV>
                <wp:extent cx="133350" cy="133350"/>
                <wp:effectExtent l="0" t="0" r="19050" b="19050"/>
                <wp:wrapNone/>
                <wp:docPr id="1584704625" name="Ellipse 73"/>
                <wp:cNvGraphicFramePr/>
                <a:graphic xmlns:a="http://schemas.openxmlformats.org/drawingml/2006/main">
                  <a:graphicData uri="http://schemas.microsoft.com/office/word/2010/wordprocessingShape">
                    <wps:wsp>
                      <wps:cNvSpPr/>
                      <wps:spPr>
                        <a:xfrm>
                          <a:off x="0" y="0"/>
                          <a:ext cx="133350" cy="133350"/>
                        </a:xfrm>
                        <a:prstGeom prst="ellipse">
                          <a:avLst/>
                        </a:prstGeom>
                        <a:solidFill>
                          <a:srgbClr val="00B0F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2AF522FD" id="Ellipse 73" o:spid="_x0000_s1026" style="position:absolute;margin-left:276.4pt;margin-top:29.65pt;width:10.5pt;height:10.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" fillcolor="#00b0f0" strokecolor="black [3213]" strokeweight="1pt">
                <v:stroke joinstyle="miter"/>
              </v:oval>
            </w:pict>
          </mc:Fallback>
        </mc:AlternateContent>
      </w:r>
      <w:r w:rsidRPr="000C5B79">
        <w:rPr>
          <w:rFonts w:ascii="Gotham Office" w:hAnsi="Gotham Office"/>
          <w:noProof/>
          <w:sz w:val="20"/>
          <w:szCs w:val="20"/>
          <w:highlight w:val="yellow"/>
        </w:rPr>
        <w:drawing>
          <wp:anchor distT="0" distB="0" distL="114300" distR="114300" simplePos="0" relativeHeight="251658290" behindDoc="0" locked="0" layoutInCell="1" allowOverlap="1" wp14:anchorId="3EBE5B6C" wp14:editId="767BD1A4">
            <wp:simplePos x="0" y="0"/>
            <wp:positionH relativeFrom="margin">
              <wp:posOffset>1500505</wp:posOffset>
            </wp:positionH>
            <wp:positionV relativeFrom="paragraph">
              <wp:posOffset>147955</wp:posOffset>
            </wp:positionV>
            <wp:extent cx="285750" cy="425223"/>
            <wp:effectExtent l="0" t="0" r="0" b="0"/>
            <wp:wrapNone/>
            <wp:docPr id="922908368" name="Image 922908368" descr="Une image contenant tri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Une image contenant triangl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4252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5B79">
        <w:rPr>
          <w:noProof/>
        </w:rPr>
        <w:drawing>
          <wp:inline distT="0" distB="0" distL="0" distR="0" wp14:anchorId="29C05F7D" wp14:editId="541BFCAD">
            <wp:extent cx="2990850" cy="3086100"/>
            <wp:effectExtent l="0" t="0" r="0" b="0"/>
            <wp:docPr id="52915901" name="Image 12" descr="Une image contenant diagramme, cart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82265" name="Image 12" descr="Une image contenant diagramme, carte, Plan, Dessin techniqu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0850" cy="3086100"/>
                    </a:xfrm>
                    <a:prstGeom prst="rect">
                      <a:avLst/>
                    </a:prstGeom>
                    <a:noFill/>
                    <a:ln>
                      <a:noFill/>
                    </a:ln>
                  </pic:spPr>
                </pic:pic>
              </a:graphicData>
            </a:graphic>
          </wp:inline>
        </w:drawing>
      </w:r>
    </w:p>
    <w:p w14:paraId="4D0AC2BE" w14:textId="3F3E4FDA" w:rsidR="00542032" w:rsidRDefault="00636922" w:rsidP="00542032">
      <w:pPr>
        <w:shd w:val="clear" w:color="auto" w:fill="C1E4F5" w:themeFill="accent1" w:themeFillTint="33"/>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Plan sous-sol R-1 avec proposition d’emplacement des cibles</w:t>
      </w:r>
      <w:r w:rsidR="00542032">
        <w:rPr>
          <w:rFonts w:ascii="Gotham Office" w:hAnsi="Gotham Office"/>
          <w:i/>
          <w:iCs/>
          <w:sz w:val="18"/>
          <w:szCs w:val="18"/>
          <w:u w:val="single"/>
        </w:rPr>
        <w:br w:type="page"/>
      </w:r>
    </w:p>
    <w:bookmarkEnd w:id="399"/>
    <w:p w14:paraId="05CE72EB" w14:textId="1BFE9BCC" w:rsidR="004B517A"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Il consiste en la mise en place de différentes cibles au droit </w:t>
      </w:r>
      <w:r w:rsidRPr="000C5B79">
        <w:rPr>
          <w:rFonts w:ascii="Gotham Office" w:hAnsi="Gotham Office"/>
          <w:sz w:val="22"/>
          <w:szCs w:val="22"/>
          <w:highlight w:val="yellow"/>
        </w:rPr>
        <w:t>des ouvrages mitoyens et</w:t>
      </w:r>
      <w:r w:rsidRPr="000C5B79">
        <w:rPr>
          <w:rFonts w:ascii="Gotham Office" w:hAnsi="Gotham Office"/>
          <w:sz w:val="22"/>
          <w:szCs w:val="22"/>
        </w:rPr>
        <w:t xml:space="preserve"> des soutènements afin de mesurer les déformations des ouvrages par rapport à un repère local fixe et extérieur au chantier. Le suivi devra être confié à un géomètre expert </w:t>
      </w:r>
      <w:r w:rsidRPr="000C5B79">
        <w:rPr>
          <w:rFonts w:ascii="Gotham Office" w:hAnsi="Gotham Office"/>
          <w:sz w:val="22"/>
          <w:szCs w:val="22"/>
          <w:highlight w:val="yellow"/>
        </w:rPr>
        <w:t>avec une mesure initiale (X, Y, Z) au droit des ouvrages mitoyens avant le démarrage des travaux de terrassements et de soutènements</w:t>
      </w:r>
      <w:r w:rsidRPr="000C5B79">
        <w:rPr>
          <w:rFonts w:ascii="Gotham Office" w:hAnsi="Gotham Office"/>
          <w:sz w:val="22"/>
          <w:szCs w:val="22"/>
        </w:rPr>
        <w:t>.</w:t>
      </w:r>
    </w:p>
    <w:p w14:paraId="5C1B5598" w14:textId="77777777"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mesures devront être effectuées une fois par semaine et/ou à chaque phase de terrassements.</w:t>
      </w:r>
    </w:p>
    <w:p w14:paraId="1FAF9937" w14:textId="77777777"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première approche, nous proposons de retenir les seuils suivants</w:t>
      </w:r>
      <w:r w:rsidRPr="000C5B79">
        <w:rPr>
          <w:rFonts w:ascii="Calibri" w:hAnsi="Calibri" w:cs="Calibri"/>
          <w:sz w:val="22"/>
          <w:szCs w:val="22"/>
        </w:rPr>
        <w:t> </w:t>
      </w:r>
      <w:r w:rsidRPr="000C5B79">
        <w:rPr>
          <w:rFonts w:ascii="Gotham Office" w:hAnsi="Gotham Office"/>
          <w:sz w:val="22"/>
          <w:szCs w:val="22"/>
        </w:rPr>
        <w:t>:</w:t>
      </w:r>
    </w:p>
    <w:p w14:paraId="2E958329" w14:textId="77777777" w:rsidR="001E3D06" w:rsidRPr="000C5B79" w:rsidRDefault="001E3D06">
      <w:pPr>
        <w:numPr>
          <w:ilvl w:val="0"/>
          <w:numId w:val="83"/>
        </w:numPr>
        <w:shd w:val="clear" w:color="auto" w:fill="C1E4F5" w:themeFill="accent1" w:themeFillTint="33"/>
        <w:suppressAutoHyphens/>
        <w:spacing w:before="120" w:after="120" w:line="360" w:lineRule="auto"/>
        <w:ind w:hanging="436"/>
        <w:jc w:val="both"/>
        <w:rPr>
          <w:rFonts w:ascii="Gotham Office" w:eastAsia="Times New Roman" w:hAnsi="Gotham Office"/>
          <w:sz w:val="22"/>
          <w:szCs w:val="22"/>
          <w:u w:val="single"/>
        </w:rPr>
      </w:pPr>
      <w:r w:rsidRPr="000C5B79">
        <w:rPr>
          <w:rFonts w:ascii="Gotham Office" w:eastAsia="Times New Roman" w:hAnsi="Gotham Office"/>
          <w:sz w:val="22"/>
          <w:szCs w:val="22"/>
          <w:u w:val="single"/>
        </w:rPr>
        <w:t>En contexte de mitoyenneté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91"/>
        <w:gridCol w:w="1785"/>
        <w:gridCol w:w="1984"/>
      </w:tblGrid>
      <w:tr w:rsidR="001E3D06" w:rsidRPr="000C5B79" w14:paraId="2EFB22FC" w14:textId="77777777" w:rsidTr="00932CB8">
        <w:trPr>
          <w:jc w:val="center"/>
        </w:trPr>
        <w:tc>
          <w:tcPr>
            <w:tcW w:w="2291" w:type="dxa"/>
            <w:shd w:val="clear" w:color="auto" w:fill="F2F2F2" w:themeFill="background1" w:themeFillShade="F2"/>
            <w:tcMar>
              <w:top w:w="0" w:type="dxa"/>
              <w:left w:w="108" w:type="dxa"/>
              <w:bottom w:w="0" w:type="dxa"/>
              <w:right w:w="108" w:type="dxa"/>
            </w:tcMar>
            <w:hideMark/>
          </w:tcPr>
          <w:p w14:paraId="38D58DDE"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de vigilance</w:t>
            </w:r>
          </w:p>
        </w:tc>
        <w:tc>
          <w:tcPr>
            <w:tcW w:w="1785" w:type="dxa"/>
            <w:shd w:val="clear" w:color="auto" w:fill="F2F2F2" w:themeFill="background1" w:themeFillShade="F2"/>
            <w:tcMar>
              <w:top w:w="0" w:type="dxa"/>
              <w:left w:w="108" w:type="dxa"/>
              <w:bottom w:w="0" w:type="dxa"/>
              <w:right w:w="108" w:type="dxa"/>
            </w:tcMar>
            <w:hideMark/>
          </w:tcPr>
          <w:p w14:paraId="73B04C8C"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d’alerte</w:t>
            </w:r>
          </w:p>
        </w:tc>
        <w:tc>
          <w:tcPr>
            <w:tcW w:w="1984" w:type="dxa"/>
            <w:shd w:val="clear" w:color="auto" w:fill="F2F2F2" w:themeFill="background1" w:themeFillShade="F2"/>
            <w:tcMar>
              <w:top w:w="0" w:type="dxa"/>
              <w:left w:w="108" w:type="dxa"/>
              <w:bottom w:w="0" w:type="dxa"/>
              <w:right w:w="108" w:type="dxa"/>
            </w:tcMar>
            <w:hideMark/>
          </w:tcPr>
          <w:p w14:paraId="4D757AF7"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d’arrêt</w:t>
            </w:r>
          </w:p>
        </w:tc>
      </w:tr>
      <w:tr w:rsidR="001E3D06" w:rsidRPr="000C5B79" w14:paraId="1D3F6CC6" w14:textId="77777777" w:rsidTr="00932CB8">
        <w:trPr>
          <w:jc w:val="center"/>
        </w:trPr>
        <w:tc>
          <w:tcPr>
            <w:tcW w:w="2291" w:type="dxa"/>
            <w:tcMar>
              <w:top w:w="0" w:type="dxa"/>
              <w:left w:w="108" w:type="dxa"/>
              <w:bottom w:w="0" w:type="dxa"/>
              <w:right w:w="108" w:type="dxa"/>
            </w:tcMar>
            <w:hideMark/>
          </w:tcPr>
          <w:p w14:paraId="7379DB6F" w14:textId="728A7C76"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w:t>
            </w:r>
            <w:r w:rsidR="001E3D06" w:rsidRPr="000C5B79">
              <w:rPr>
                <w:rFonts w:ascii="Gotham Office" w:hAnsi="Gotham Office"/>
                <w:sz w:val="18"/>
                <w:szCs w:val="18"/>
              </w:rPr>
              <w:t xml:space="preserve"> mm</w:t>
            </w:r>
          </w:p>
        </w:tc>
        <w:tc>
          <w:tcPr>
            <w:tcW w:w="1785" w:type="dxa"/>
            <w:tcMar>
              <w:top w:w="0" w:type="dxa"/>
              <w:left w:w="108" w:type="dxa"/>
              <w:bottom w:w="0" w:type="dxa"/>
              <w:right w:w="108" w:type="dxa"/>
            </w:tcMar>
            <w:hideMark/>
          </w:tcPr>
          <w:p w14:paraId="24E432E1" w14:textId="6862B87F"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r w:rsidR="001E3D06" w:rsidRPr="000C5B79">
              <w:rPr>
                <w:rFonts w:ascii="Gotham Office" w:hAnsi="Gotham Office"/>
                <w:sz w:val="18"/>
                <w:szCs w:val="18"/>
              </w:rPr>
              <w:t xml:space="preserve"> mm</w:t>
            </w:r>
          </w:p>
        </w:tc>
        <w:tc>
          <w:tcPr>
            <w:tcW w:w="1984" w:type="dxa"/>
            <w:tcMar>
              <w:top w:w="0" w:type="dxa"/>
              <w:left w:w="108" w:type="dxa"/>
              <w:bottom w:w="0" w:type="dxa"/>
              <w:right w:w="108" w:type="dxa"/>
            </w:tcMar>
            <w:hideMark/>
          </w:tcPr>
          <w:p w14:paraId="61809776" w14:textId="5122B682"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r w:rsidR="001E3D06" w:rsidRPr="000C5B79">
              <w:rPr>
                <w:rFonts w:ascii="Gotham Office" w:hAnsi="Gotham Office"/>
                <w:sz w:val="18"/>
                <w:szCs w:val="18"/>
              </w:rPr>
              <w:t>0 mm</w:t>
            </w:r>
          </w:p>
        </w:tc>
      </w:tr>
    </w:tbl>
    <w:p w14:paraId="253CB8C7" w14:textId="67C1E5CF" w:rsidR="001E3D06" w:rsidRPr="000C5B79" w:rsidRDefault="001E3D06">
      <w:pPr>
        <w:numPr>
          <w:ilvl w:val="0"/>
          <w:numId w:val="83"/>
        </w:numPr>
        <w:shd w:val="clear" w:color="auto" w:fill="C1E4F5" w:themeFill="accent1" w:themeFillTint="33"/>
        <w:suppressAutoHyphens/>
        <w:spacing w:before="120" w:after="120" w:line="360" w:lineRule="auto"/>
        <w:ind w:hanging="436"/>
        <w:jc w:val="both"/>
        <w:rPr>
          <w:rFonts w:ascii="Gotham Office" w:eastAsia="Times New Roman" w:hAnsi="Gotham Office" w:cs="Calibri"/>
          <w:sz w:val="22"/>
          <w:szCs w:val="22"/>
          <w:u w:val="single"/>
        </w:rPr>
      </w:pPr>
      <w:r w:rsidRPr="000C5B79">
        <w:rPr>
          <w:rFonts w:ascii="Gotham Office" w:eastAsia="Times New Roman" w:hAnsi="Gotham Office"/>
          <w:sz w:val="22"/>
          <w:szCs w:val="22"/>
          <w:u w:val="single"/>
        </w:rPr>
        <w:t>Hors contexte de mitoyenneté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91"/>
        <w:gridCol w:w="1785"/>
        <w:gridCol w:w="1984"/>
      </w:tblGrid>
      <w:tr w:rsidR="001E3D06" w:rsidRPr="000C5B79" w14:paraId="709FCF3F" w14:textId="77777777" w:rsidTr="00932CB8">
        <w:trPr>
          <w:jc w:val="center"/>
        </w:trPr>
        <w:tc>
          <w:tcPr>
            <w:tcW w:w="2291" w:type="dxa"/>
            <w:shd w:val="clear" w:color="auto" w:fill="F2F2F2" w:themeFill="background1" w:themeFillShade="F2"/>
            <w:tcMar>
              <w:top w:w="0" w:type="dxa"/>
              <w:left w:w="108" w:type="dxa"/>
              <w:bottom w:w="0" w:type="dxa"/>
              <w:right w:w="108" w:type="dxa"/>
            </w:tcMar>
            <w:hideMark/>
          </w:tcPr>
          <w:p w14:paraId="258983C2"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de vigilance</w:t>
            </w:r>
          </w:p>
        </w:tc>
        <w:tc>
          <w:tcPr>
            <w:tcW w:w="1785" w:type="dxa"/>
            <w:shd w:val="clear" w:color="auto" w:fill="F2F2F2" w:themeFill="background1" w:themeFillShade="F2"/>
            <w:tcMar>
              <w:top w:w="0" w:type="dxa"/>
              <w:left w:w="108" w:type="dxa"/>
              <w:bottom w:w="0" w:type="dxa"/>
              <w:right w:w="108" w:type="dxa"/>
            </w:tcMar>
            <w:hideMark/>
          </w:tcPr>
          <w:p w14:paraId="27907EAC"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d’alerte</w:t>
            </w:r>
          </w:p>
        </w:tc>
        <w:tc>
          <w:tcPr>
            <w:tcW w:w="1984" w:type="dxa"/>
            <w:shd w:val="clear" w:color="auto" w:fill="F2F2F2" w:themeFill="background1" w:themeFillShade="F2"/>
            <w:tcMar>
              <w:top w:w="0" w:type="dxa"/>
              <w:left w:w="108" w:type="dxa"/>
              <w:bottom w:w="0" w:type="dxa"/>
              <w:right w:w="108" w:type="dxa"/>
            </w:tcMar>
            <w:hideMark/>
          </w:tcPr>
          <w:p w14:paraId="6D58541D" w14:textId="77777777" w:rsidR="001E3D06" w:rsidRPr="000C5B79" w:rsidRDefault="001E3D06" w:rsidP="00932CB8">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Seuil d’arrêt</w:t>
            </w:r>
          </w:p>
        </w:tc>
      </w:tr>
      <w:tr w:rsidR="001E3D06" w:rsidRPr="000C5B79" w14:paraId="5B42DBAC" w14:textId="77777777" w:rsidTr="00932CB8">
        <w:trPr>
          <w:jc w:val="center"/>
        </w:trPr>
        <w:tc>
          <w:tcPr>
            <w:tcW w:w="2291" w:type="dxa"/>
            <w:tcMar>
              <w:top w:w="0" w:type="dxa"/>
              <w:left w:w="108" w:type="dxa"/>
              <w:bottom w:w="0" w:type="dxa"/>
              <w:right w:w="108" w:type="dxa"/>
            </w:tcMar>
            <w:hideMark/>
          </w:tcPr>
          <w:p w14:paraId="3DDEA7B0" w14:textId="3A75D666"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w:t>
            </w:r>
            <w:r w:rsidR="001E3D06" w:rsidRPr="000C5B79">
              <w:rPr>
                <w:rFonts w:ascii="Gotham Office" w:hAnsi="Gotham Office"/>
                <w:sz w:val="18"/>
                <w:szCs w:val="18"/>
              </w:rPr>
              <w:t xml:space="preserve"> mm</w:t>
            </w:r>
          </w:p>
        </w:tc>
        <w:tc>
          <w:tcPr>
            <w:tcW w:w="1785" w:type="dxa"/>
            <w:tcMar>
              <w:top w:w="0" w:type="dxa"/>
              <w:left w:w="108" w:type="dxa"/>
              <w:bottom w:w="0" w:type="dxa"/>
              <w:right w:w="108" w:type="dxa"/>
            </w:tcMar>
            <w:hideMark/>
          </w:tcPr>
          <w:p w14:paraId="21D3D1E6" w14:textId="0B9CB56C"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w:t>
            </w:r>
            <w:r w:rsidR="001E3D06" w:rsidRPr="000C5B79">
              <w:rPr>
                <w:rFonts w:ascii="Gotham Office" w:hAnsi="Gotham Office"/>
                <w:sz w:val="18"/>
                <w:szCs w:val="18"/>
              </w:rPr>
              <w:t xml:space="preserve"> mm</w:t>
            </w:r>
          </w:p>
        </w:tc>
        <w:tc>
          <w:tcPr>
            <w:tcW w:w="1984" w:type="dxa"/>
            <w:tcMar>
              <w:top w:w="0" w:type="dxa"/>
              <w:left w:w="108" w:type="dxa"/>
              <w:bottom w:w="0" w:type="dxa"/>
              <w:right w:w="108" w:type="dxa"/>
            </w:tcMar>
            <w:hideMark/>
          </w:tcPr>
          <w:p w14:paraId="5628188E" w14:textId="7E8D2643" w:rsidR="001E3D06" w:rsidRPr="000C5B79" w:rsidRDefault="00987902" w:rsidP="00932CB8">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30</w:t>
            </w:r>
            <w:r w:rsidR="001E3D06" w:rsidRPr="000C5B79">
              <w:rPr>
                <w:rFonts w:ascii="Gotham Office" w:hAnsi="Gotham Office"/>
                <w:sz w:val="18"/>
                <w:szCs w:val="18"/>
              </w:rPr>
              <w:t xml:space="preserve"> mm</w:t>
            </w:r>
          </w:p>
        </w:tc>
      </w:tr>
    </w:tbl>
    <w:p w14:paraId="2EF23864" w14:textId="5676BF0D"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Ces seuils devront être ajustés en phase d’étude d’exécution, et validés, </w:t>
      </w:r>
      <w:r w:rsidRPr="000C5B79">
        <w:rPr>
          <w:rFonts w:ascii="Gotham Office" w:hAnsi="Gotham Office"/>
          <w:sz w:val="22"/>
          <w:szCs w:val="22"/>
          <w:highlight w:val="yellow"/>
        </w:rPr>
        <w:t>en fonction de l’état des mitoyens,</w:t>
      </w:r>
      <w:r w:rsidRPr="000C5B79">
        <w:rPr>
          <w:rFonts w:ascii="Gotham Office" w:hAnsi="Gotham Office"/>
          <w:sz w:val="22"/>
          <w:szCs w:val="22"/>
        </w:rPr>
        <w:t xml:space="preserve"> par la Maitrise d’Œuvre et/ou la Maitrise d’Ouvrage.</w:t>
      </w:r>
    </w:p>
    <w:p w14:paraId="1D6A252E" w14:textId="77777777"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de dépassement du seuil d’alerte, des dispositions renforcées devront être prévues avec notamment</w:t>
      </w:r>
      <w:r w:rsidRPr="000C5B79">
        <w:rPr>
          <w:rFonts w:ascii="Calibri" w:hAnsi="Calibri" w:cs="Calibri"/>
          <w:sz w:val="22"/>
          <w:szCs w:val="22"/>
        </w:rPr>
        <w:t> </w:t>
      </w:r>
      <w:r w:rsidRPr="000C5B79">
        <w:rPr>
          <w:rFonts w:ascii="Gotham Office" w:hAnsi="Gotham Office"/>
          <w:sz w:val="22"/>
          <w:szCs w:val="22"/>
        </w:rPr>
        <w:t>:</w:t>
      </w:r>
    </w:p>
    <w:p w14:paraId="0C2108D1"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Avertissements des différents acteurs et notamment le bureau de contrôle et les bureaux d’études,</w:t>
      </w:r>
    </w:p>
    <w:p w14:paraId="6A5BE8C1"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Augmentation des contrôles des cibles,</w:t>
      </w:r>
    </w:p>
    <w:p w14:paraId="62FD221B"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Renforcement du butonnage avec éventuellement mise en charge systématique au moyen de vérins,</w:t>
      </w:r>
    </w:p>
    <w:p w14:paraId="24125887"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Préparation à la mise en œuvre de mesures d’urgence.</w:t>
      </w:r>
    </w:p>
    <w:p w14:paraId="0F5A6319" w14:textId="19986C7C" w:rsidR="00542032" w:rsidRDefault="00542032">
      <w:pPr>
        <w:rPr>
          <w:rFonts w:ascii="Gotham Office" w:hAnsi="Gotham Office"/>
          <w:sz w:val="22"/>
          <w:szCs w:val="22"/>
        </w:rPr>
      </w:pPr>
      <w:r>
        <w:rPr>
          <w:rFonts w:ascii="Gotham Office" w:hAnsi="Gotham Office"/>
          <w:sz w:val="22"/>
          <w:szCs w:val="22"/>
        </w:rPr>
        <w:br w:type="page"/>
      </w:r>
    </w:p>
    <w:p w14:paraId="6EDAEA0A" w14:textId="4711C25E" w:rsidR="001E3D06" w:rsidRPr="000C5B79" w:rsidRDefault="001E3D06" w:rsidP="00932CB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cas où le seuil d’arrêt est atteint, il conviendra d’arrêter les travaux et de mettre en œuvre des mesures d’urgence avec notamment</w:t>
      </w:r>
      <w:r w:rsidRPr="000C5B79">
        <w:rPr>
          <w:rFonts w:ascii="Calibri" w:hAnsi="Calibri" w:cs="Calibri"/>
          <w:sz w:val="22"/>
          <w:szCs w:val="22"/>
        </w:rPr>
        <w:t> </w:t>
      </w:r>
      <w:r w:rsidRPr="000C5B79">
        <w:rPr>
          <w:rFonts w:ascii="Gotham Office" w:hAnsi="Gotham Office"/>
          <w:sz w:val="22"/>
          <w:szCs w:val="22"/>
        </w:rPr>
        <w:t>:</w:t>
      </w:r>
    </w:p>
    <w:p w14:paraId="5F5167E9"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Mise en œuvre de butons supplémentaires avec mise en charge systématique au moyen de vérins,</w:t>
      </w:r>
    </w:p>
    <w:p w14:paraId="510C2D3C" w14:textId="77777777" w:rsidR="001E3D06" w:rsidRPr="000C5B79" w:rsidRDefault="001E3D06">
      <w:pPr>
        <w:numPr>
          <w:ilvl w:val="0"/>
          <w:numId w:val="81"/>
        </w:numPr>
        <w:shd w:val="clear" w:color="auto" w:fill="C1E4F5" w:themeFill="accent1" w:themeFillTint="33"/>
        <w:suppressAutoHyphens/>
        <w:spacing w:before="120" w:after="120" w:line="360" w:lineRule="auto"/>
        <w:ind w:left="700" w:hanging="416"/>
        <w:jc w:val="both"/>
        <w:rPr>
          <w:rFonts w:ascii="Gotham Office" w:hAnsi="Gotham Office"/>
          <w:sz w:val="22"/>
          <w:szCs w:val="22"/>
        </w:rPr>
      </w:pPr>
      <w:r w:rsidRPr="000C5B79">
        <w:rPr>
          <w:rFonts w:ascii="Gotham Office" w:hAnsi="Gotham Office"/>
          <w:sz w:val="22"/>
          <w:szCs w:val="22"/>
        </w:rPr>
        <w:t>Mise en œuvre d’un remblai en pied de soutènement sur une hauteur suffisante pour reconstituer la butée.</w:t>
      </w:r>
    </w:p>
    <w:p w14:paraId="5B303D99" w14:textId="6F63F12E" w:rsidR="001E3D06" w:rsidRPr="000C5B79" w:rsidRDefault="001E3D06" w:rsidP="00542032">
      <w:pPr>
        <w:pStyle w:val="Heading2"/>
      </w:pPr>
      <w:bookmarkStart w:id="400" w:name="_Toc219037980"/>
      <w:r w:rsidRPr="000C5B79">
        <w:t>Dispositions constructives</w:t>
      </w:r>
      <w:bookmarkEnd w:id="400"/>
    </w:p>
    <w:p w14:paraId="13608949" w14:textId="77777777" w:rsidR="00137F47" w:rsidRPr="000C5B79" w:rsidRDefault="001E3D06" w:rsidP="004B517A">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En cas de solution de soutènement nécessitant un système de butonnage oblique, un soin particulier devra être apporté aux semelles des butons. De plus, on s’assurera qu’elles mobilisent effectivement les contraintes verticales et la butée des terrains.</w:t>
      </w:r>
    </w:p>
    <w:p w14:paraId="792AFB57" w14:textId="11D2AE41" w:rsidR="00A2266E" w:rsidRPr="000C5B79" w:rsidRDefault="00636922" w:rsidP="00A2266E">
      <w:pPr>
        <w:numPr>
          <w:ilvl w:val="0"/>
          <w:numId w:val="39"/>
        </w:numPr>
        <w:shd w:val="clear" w:color="auto" w:fill="C1E4F5" w:themeFill="accent1" w:themeFillTint="33"/>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 xml:space="preserve">Les butons pourront être obliques, fondés par des semelles ancrées dans le </w:t>
      </w:r>
      <w:r w:rsidRPr="000C5B79">
        <w:rPr>
          <w:rFonts w:ascii="Gotham Office" w:hAnsi="Gotham Office"/>
          <w:bCs/>
          <w:i/>
          <w:iCs/>
          <w:sz w:val="22"/>
          <w:szCs w:val="22"/>
        </w:rPr>
        <w:t>XXX</w:t>
      </w:r>
      <w:r w:rsidRPr="000C5B79">
        <w:rPr>
          <w:rFonts w:ascii="Gotham Office" w:hAnsi="Gotham Office"/>
          <w:bCs/>
          <w:sz w:val="22"/>
          <w:szCs w:val="22"/>
        </w:rPr>
        <w:t>, au-delà du fond de fouille. La contrainte admissible au sol à l’EL</w:t>
      </w:r>
      <w:r w:rsidR="006E5185" w:rsidRPr="000C5B79">
        <w:rPr>
          <w:rFonts w:ascii="Gotham Office" w:hAnsi="Gotham Office"/>
          <w:bCs/>
          <w:sz w:val="22"/>
          <w:szCs w:val="22"/>
        </w:rPr>
        <w:t>U</w:t>
      </w:r>
      <w:r w:rsidRPr="000C5B79">
        <w:rPr>
          <w:rFonts w:ascii="Gotham Office" w:hAnsi="Gotham Office"/>
          <w:bCs/>
          <w:sz w:val="22"/>
          <w:szCs w:val="22"/>
        </w:rPr>
        <w:t xml:space="preserve"> sera égale </w:t>
      </w:r>
      <w:r w:rsidR="001E3D06" w:rsidRPr="000C5B79">
        <w:rPr>
          <w:rFonts w:ascii="Gotham Office" w:hAnsi="Gotham Office"/>
          <w:bCs/>
          <w:sz w:val="22"/>
          <w:szCs w:val="22"/>
        </w:rPr>
        <w:t xml:space="preserve">à </w:t>
      </w:r>
      <w:r w:rsidR="001E3D06" w:rsidRPr="000C5B79">
        <w:rPr>
          <w:rFonts w:ascii="Gotham Office" w:hAnsi="Gotham Office"/>
          <w:b/>
          <w:sz w:val="22"/>
          <w:szCs w:val="22"/>
        </w:rPr>
        <w:t>q</w:t>
      </w:r>
      <w:r w:rsidR="001E3D06" w:rsidRPr="000C5B79">
        <w:rPr>
          <w:rFonts w:ascii="Gotham Office" w:hAnsi="Gotham Office"/>
          <w:b/>
          <w:sz w:val="22"/>
          <w:szCs w:val="22"/>
          <w:vertAlign w:val="subscript"/>
        </w:rPr>
        <w:t>a</w:t>
      </w:r>
      <w:r w:rsidR="001E3D06" w:rsidRPr="000C5B79">
        <w:rPr>
          <w:rFonts w:ascii="Gotham Office" w:hAnsi="Gotham Office"/>
          <w:b/>
          <w:sz w:val="22"/>
          <w:szCs w:val="22"/>
        </w:rPr>
        <w:t xml:space="preserve"> </w:t>
      </w:r>
      <w:r w:rsidR="001E3D06" w:rsidRPr="000C5B79">
        <w:rPr>
          <w:rFonts w:ascii="Cambria Math" w:hAnsi="Cambria Math" w:cs="Cambria Math"/>
          <w:b/>
          <w:sz w:val="22"/>
          <w:szCs w:val="22"/>
        </w:rPr>
        <w:t>≤</w:t>
      </w:r>
      <w:r w:rsidR="001E3D06" w:rsidRPr="000C5B79">
        <w:rPr>
          <w:rFonts w:ascii="Gotham Office" w:hAnsi="Gotham Office"/>
          <w:b/>
          <w:sz w:val="22"/>
          <w:szCs w:val="22"/>
        </w:rPr>
        <w:t xml:space="preserve"> 0,</w:t>
      </w:r>
      <w:r w:rsidR="006A4C05" w:rsidRPr="000C5B79">
        <w:rPr>
          <w:rFonts w:ascii="Gotham Office" w:hAnsi="Gotham Office"/>
          <w:b/>
          <w:sz w:val="22"/>
          <w:szCs w:val="22"/>
        </w:rPr>
        <w:t>1</w:t>
      </w:r>
      <w:r w:rsidR="006E5185" w:rsidRPr="000C5B79">
        <w:rPr>
          <w:rFonts w:ascii="Gotham Office" w:hAnsi="Gotham Office"/>
          <w:b/>
          <w:sz w:val="22"/>
          <w:szCs w:val="22"/>
        </w:rPr>
        <w:t>6</w:t>
      </w:r>
      <w:r w:rsidR="001E3D06" w:rsidRPr="000C5B79">
        <w:rPr>
          <w:rFonts w:ascii="Gotham Office" w:hAnsi="Gotham Office"/>
          <w:b/>
          <w:sz w:val="22"/>
          <w:szCs w:val="22"/>
        </w:rPr>
        <w:t xml:space="preserve"> MPa</w:t>
      </w:r>
      <w:r w:rsidR="001E3D06" w:rsidRPr="000C5B79">
        <w:rPr>
          <w:rFonts w:ascii="Gotham Office" w:hAnsi="Gotham Office"/>
          <w:bCs/>
          <w:sz w:val="22"/>
          <w:szCs w:val="22"/>
        </w:rPr>
        <w:t xml:space="preserve"> au sein des </w:t>
      </w:r>
      <w:r w:rsidR="001E3D06" w:rsidRPr="000C5B79">
        <w:rPr>
          <w:rFonts w:ascii="Gotham Office" w:hAnsi="Gotham Office"/>
          <w:bCs/>
          <w:i/>
          <w:iCs/>
          <w:sz w:val="22"/>
          <w:szCs w:val="22"/>
        </w:rPr>
        <w:t>Remblais</w:t>
      </w:r>
      <w:r w:rsidR="001E3D06" w:rsidRPr="000C5B79">
        <w:rPr>
          <w:rFonts w:ascii="Gotham Office" w:hAnsi="Gotham Office"/>
          <w:bCs/>
          <w:sz w:val="22"/>
          <w:szCs w:val="22"/>
        </w:rPr>
        <w:t xml:space="preserve">, </w:t>
      </w:r>
      <w:r w:rsidR="001E3D06" w:rsidRPr="000C5B79">
        <w:rPr>
          <w:rFonts w:ascii="Gotham Office" w:hAnsi="Gotham Office"/>
          <w:b/>
          <w:sz w:val="22"/>
          <w:szCs w:val="22"/>
        </w:rPr>
        <w:t>q</w:t>
      </w:r>
      <w:r w:rsidR="001E3D06" w:rsidRPr="000C5B79">
        <w:rPr>
          <w:rFonts w:ascii="Gotham Office" w:hAnsi="Gotham Office"/>
          <w:b/>
          <w:sz w:val="22"/>
          <w:szCs w:val="22"/>
          <w:vertAlign w:val="subscript"/>
        </w:rPr>
        <w:t>a</w:t>
      </w:r>
      <w:r w:rsidR="001E3D06" w:rsidRPr="000C5B79">
        <w:rPr>
          <w:rFonts w:ascii="Gotham Office" w:hAnsi="Gotham Office"/>
          <w:b/>
          <w:sz w:val="22"/>
          <w:szCs w:val="22"/>
        </w:rPr>
        <w:t xml:space="preserve"> </w:t>
      </w:r>
      <w:r w:rsidR="001E3D06" w:rsidRPr="000C5B79">
        <w:rPr>
          <w:rFonts w:ascii="Cambria Math" w:hAnsi="Cambria Math" w:cs="Cambria Math"/>
          <w:b/>
          <w:sz w:val="22"/>
          <w:szCs w:val="22"/>
        </w:rPr>
        <w:t>≤</w:t>
      </w:r>
      <w:r w:rsidR="001E3D06" w:rsidRPr="000C5B79">
        <w:rPr>
          <w:rFonts w:ascii="Gotham Office" w:hAnsi="Gotham Office"/>
          <w:b/>
          <w:sz w:val="22"/>
          <w:szCs w:val="22"/>
        </w:rPr>
        <w:t xml:space="preserve"> 0,</w:t>
      </w:r>
      <w:r w:rsidR="006E5185" w:rsidRPr="000C5B79">
        <w:rPr>
          <w:rFonts w:ascii="Gotham Office" w:hAnsi="Gotham Office"/>
          <w:b/>
          <w:sz w:val="22"/>
          <w:szCs w:val="22"/>
        </w:rPr>
        <w:t>33</w:t>
      </w:r>
      <w:r w:rsidR="001E3D06" w:rsidRPr="000C5B79">
        <w:rPr>
          <w:rFonts w:ascii="Gotham Office" w:hAnsi="Gotham Office"/>
          <w:b/>
          <w:sz w:val="22"/>
          <w:szCs w:val="22"/>
        </w:rPr>
        <w:t xml:space="preserve"> MPa</w:t>
      </w:r>
      <w:r w:rsidR="001E3D06" w:rsidRPr="000C5B79">
        <w:rPr>
          <w:rFonts w:ascii="Gotham Office" w:hAnsi="Gotham Office"/>
          <w:bCs/>
          <w:sz w:val="22"/>
          <w:szCs w:val="22"/>
        </w:rPr>
        <w:t xml:space="preserve"> en zone de carri</w:t>
      </w:r>
      <w:r w:rsidR="001E3D06" w:rsidRPr="000C5B79">
        <w:rPr>
          <w:rFonts w:ascii="Gotham Office" w:hAnsi="Gotham Office" w:cs="Gotham Office"/>
          <w:bCs/>
          <w:sz w:val="22"/>
          <w:szCs w:val="22"/>
        </w:rPr>
        <w:t>è</w:t>
      </w:r>
      <w:r w:rsidR="001E3D06" w:rsidRPr="000C5B79">
        <w:rPr>
          <w:rFonts w:ascii="Gotham Office" w:hAnsi="Gotham Office"/>
          <w:bCs/>
          <w:sz w:val="22"/>
          <w:szCs w:val="22"/>
        </w:rPr>
        <w:t xml:space="preserve">res et </w:t>
      </w:r>
      <w:r w:rsidR="001E3D06" w:rsidRPr="000C5B79">
        <w:rPr>
          <w:rFonts w:ascii="Gotham Office" w:hAnsi="Gotham Office"/>
          <w:b/>
          <w:sz w:val="22"/>
          <w:szCs w:val="22"/>
        </w:rPr>
        <w:t>q</w:t>
      </w:r>
      <w:r w:rsidR="001E3D06" w:rsidRPr="000C5B79">
        <w:rPr>
          <w:rFonts w:ascii="Gotham Office" w:hAnsi="Gotham Office"/>
          <w:b/>
          <w:sz w:val="22"/>
          <w:szCs w:val="22"/>
          <w:vertAlign w:val="subscript"/>
        </w:rPr>
        <w:t>a</w:t>
      </w:r>
      <w:r w:rsidR="001E3D06" w:rsidRPr="000C5B79">
        <w:rPr>
          <w:rFonts w:ascii="Gotham Office" w:hAnsi="Gotham Office"/>
          <w:b/>
          <w:sz w:val="22"/>
          <w:szCs w:val="22"/>
        </w:rPr>
        <w:t xml:space="preserve"> </w:t>
      </w:r>
      <w:r w:rsidR="001E3D06" w:rsidRPr="000C5B79">
        <w:rPr>
          <w:rFonts w:ascii="Cambria Math" w:hAnsi="Cambria Math" w:cs="Cambria Math"/>
          <w:b/>
          <w:sz w:val="22"/>
          <w:szCs w:val="22"/>
        </w:rPr>
        <w:t>≤</w:t>
      </w:r>
      <w:r w:rsidR="001E3D06" w:rsidRPr="000C5B79">
        <w:rPr>
          <w:rFonts w:ascii="Gotham Office" w:hAnsi="Gotham Office"/>
          <w:b/>
          <w:sz w:val="22"/>
          <w:szCs w:val="22"/>
        </w:rPr>
        <w:t xml:space="preserve"> </w:t>
      </w:r>
      <w:r w:rsidR="001E3D06" w:rsidRPr="000C5B79">
        <w:rPr>
          <w:rFonts w:ascii="Gotham Office" w:hAnsi="Gotham Office"/>
          <w:b/>
          <w:sz w:val="22"/>
          <w:szCs w:val="22"/>
          <w:highlight w:val="yellow"/>
        </w:rPr>
        <w:t>X,XX</w:t>
      </w:r>
      <w:r w:rsidR="001E3D06" w:rsidRPr="000C5B79">
        <w:rPr>
          <w:rFonts w:ascii="Gotham Office" w:hAnsi="Gotham Office"/>
          <w:b/>
          <w:sz w:val="22"/>
          <w:szCs w:val="22"/>
        </w:rPr>
        <w:t xml:space="preserve"> MPa</w:t>
      </w:r>
      <w:r w:rsidR="001E3D06" w:rsidRPr="000C5B79">
        <w:rPr>
          <w:rFonts w:ascii="Gotham Office" w:hAnsi="Gotham Office"/>
          <w:bCs/>
          <w:sz w:val="22"/>
          <w:szCs w:val="22"/>
        </w:rPr>
        <w:t xml:space="preserve"> au sein de </w:t>
      </w:r>
      <w:r w:rsidR="001E3D06" w:rsidRPr="000C5B79">
        <w:rPr>
          <w:rFonts w:ascii="Gotham Office" w:hAnsi="Gotham Office"/>
          <w:bCs/>
          <w:i/>
          <w:sz w:val="22"/>
          <w:szCs w:val="22"/>
          <w:highlight w:val="yellow"/>
        </w:rPr>
        <w:t>XXX</w:t>
      </w:r>
      <w:r w:rsidR="001E3D06" w:rsidRPr="000C5B79">
        <w:rPr>
          <w:rFonts w:ascii="Gotham Office" w:hAnsi="Gotham Office"/>
          <w:bCs/>
          <w:sz w:val="22"/>
          <w:szCs w:val="22"/>
        </w:rPr>
        <w:t xml:space="preserve">. </w:t>
      </w:r>
      <w:r w:rsidRPr="000C5B79">
        <w:rPr>
          <w:rFonts w:ascii="Gotham Office" w:hAnsi="Gotham Office"/>
          <w:bCs/>
          <w:sz w:val="22"/>
          <w:szCs w:val="22"/>
        </w:rPr>
        <w:t xml:space="preserve">Un coefficient minorateur devra être appliqué, pour les charges et/ou les semelles inclinées. Ainsi, pour des semelles inclinées à 45° recevant une charge perpendiculaire centrée, la contrainte </w:t>
      </w:r>
      <w:r w:rsidR="006A4C05" w:rsidRPr="000C5B79">
        <w:rPr>
          <w:rFonts w:ascii="Gotham Office" w:hAnsi="Gotham Office"/>
          <w:bCs/>
          <w:sz w:val="22"/>
          <w:szCs w:val="22"/>
        </w:rPr>
        <w:t>à l’EL</w:t>
      </w:r>
      <w:r w:rsidR="006E5185" w:rsidRPr="000C5B79">
        <w:rPr>
          <w:rFonts w:ascii="Gotham Office" w:hAnsi="Gotham Office"/>
          <w:bCs/>
          <w:sz w:val="22"/>
          <w:szCs w:val="22"/>
        </w:rPr>
        <w:t>U</w:t>
      </w:r>
      <w:r w:rsidR="006A4C05" w:rsidRPr="000C5B79">
        <w:rPr>
          <w:rFonts w:ascii="Gotham Office" w:hAnsi="Gotham Office"/>
          <w:bCs/>
          <w:sz w:val="22"/>
          <w:szCs w:val="22"/>
        </w:rPr>
        <w:t xml:space="preserve"> </w:t>
      </w:r>
      <w:r w:rsidRPr="000C5B79">
        <w:rPr>
          <w:rFonts w:ascii="Gotham Office" w:hAnsi="Gotham Office"/>
          <w:bCs/>
          <w:sz w:val="22"/>
          <w:szCs w:val="22"/>
        </w:rPr>
        <w:t xml:space="preserve">sera limitée à </w:t>
      </w:r>
      <w:r w:rsidRPr="000C5B79">
        <w:rPr>
          <w:rFonts w:ascii="Gotham Office" w:hAnsi="Gotham Office"/>
          <w:b/>
          <w:sz w:val="22"/>
          <w:szCs w:val="22"/>
        </w:rPr>
        <w:t>q</w:t>
      </w:r>
      <w:r w:rsidRPr="000C5B79">
        <w:rPr>
          <w:rFonts w:ascii="Gotham Office" w:hAnsi="Gotham Office"/>
          <w:b/>
          <w:sz w:val="22"/>
          <w:szCs w:val="22"/>
          <w:vertAlign w:val="subscript"/>
        </w:rPr>
        <w:t>a</w:t>
      </w:r>
      <w:r w:rsidRPr="000C5B79">
        <w:rPr>
          <w:rFonts w:ascii="Gotham Office" w:hAnsi="Gotham Office"/>
          <w:b/>
          <w:sz w:val="22"/>
          <w:szCs w:val="22"/>
        </w:rPr>
        <w:t xml:space="preserve"> </w:t>
      </w:r>
      <w:r w:rsidRPr="000C5B79">
        <w:rPr>
          <w:rFonts w:ascii="Cambria Math" w:hAnsi="Cambria Math" w:cs="Cambria Math"/>
          <w:b/>
          <w:sz w:val="22"/>
          <w:szCs w:val="22"/>
        </w:rPr>
        <w:t xml:space="preserve">≤ </w:t>
      </w:r>
      <w:r w:rsidR="006A4C05" w:rsidRPr="000C5B79">
        <w:rPr>
          <w:rFonts w:ascii="Gotham Office" w:hAnsi="Gotham Office"/>
          <w:b/>
          <w:sz w:val="22"/>
          <w:szCs w:val="22"/>
          <w:highlight w:val="yellow"/>
        </w:rPr>
        <w:t>X</w:t>
      </w:r>
      <w:r w:rsidRPr="000C5B79">
        <w:rPr>
          <w:rFonts w:ascii="Gotham Office" w:hAnsi="Gotham Office"/>
          <w:b/>
          <w:sz w:val="22"/>
          <w:szCs w:val="22"/>
          <w:highlight w:val="yellow"/>
        </w:rPr>
        <w:t>,</w:t>
      </w:r>
      <w:r w:rsidR="006A4C05" w:rsidRPr="000C5B79">
        <w:rPr>
          <w:rFonts w:ascii="Gotham Office" w:hAnsi="Gotham Office"/>
          <w:b/>
          <w:sz w:val="22"/>
          <w:szCs w:val="22"/>
          <w:highlight w:val="yellow"/>
        </w:rPr>
        <w:t>XX</w:t>
      </w:r>
      <w:r w:rsidRPr="000C5B79">
        <w:rPr>
          <w:rFonts w:ascii="Gotham Office" w:hAnsi="Gotham Office"/>
          <w:b/>
          <w:sz w:val="22"/>
          <w:szCs w:val="22"/>
        </w:rPr>
        <w:t xml:space="preserve"> MPa</w:t>
      </w:r>
      <w:r w:rsidRPr="000C5B79">
        <w:rPr>
          <w:rFonts w:ascii="Gotham Office" w:hAnsi="Gotham Office"/>
          <w:bCs/>
          <w:sz w:val="22"/>
          <w:szCs w:val="22"/>
        </w:rPr>
        <w:t xml:space="preserve"> </w:t>
      </w:r>
      <w:r w:rsidR="006A4C05" w:rsidRPr="000C5B79">
        <w:rPr>
          <w:rFonts w:ascii="Gotham Office" w:hAnsi="Gotham Office"/>
          <w:bCs/>
          <w:sz w:val="22"/>
          <w:szCs w:val="22"/>
        </w:rPr>
        <w:t xml:space="preserve">au sein de </w:t>
      </w:r>
      <w:r w:rsidR="006A4C05" w:rsidRPr="000C5B79">
        <w:rPr>
          <w:rFonts w:ascii="Gotham Office" w:hAnsi="Gotham Office"/>
          <w:bCs/>
          <w:i/>
          <w:iCs/>
          <w:sz w:val="22"/>
          <w:szCs w:val="22"/>
          <w:highlight w:val="yellow"/>
        </w:rPr>
        <w:t>XXX</w:t>
      </w:r>
      <w:r w:rsidR="006A4C05" w:rsidRPr="000C5B79">
        <w:rPr>
          <w:rFonts w:ascii="Gotham Office" w:hAnsi="Gotham Office"/>
          <w:bCs/>
          <w:sz w:val="22"/>
          <w:szCs w:val="22"/>
        </w:rPr>
        <w:t>.</w:t>
      </w:r>
    </w:p>
    <w:p w14:paraId="3908B9DD" w14:textId="77777777" w:rsidR="001E3D06" w:rsidRPr="000C5B79" w:rsidRDefault="001E3D06" w:rsidP="00932CB8">
      <w:pPr>
        <w:shd w:val="clear" w:color="auto" w:fill="C1E4F5" w:themeFill="accent1" w:themeFillTint="33"/>
        <w:tabs>
          <w:tab w:val="num" w:pos="709"/>
        </w:tabs>
        <w:suppressAutoHyphens/>
        <w:spacing w:before="120" w:after="120" w:line="360" w:lineRule="auto"/>
        <w:ind w:left="709"/>
        <w:jc w:val="both"/>
        <w:rPr>
          <w:rFonts w:ascii="Gotham Office" w:hAnsi="Gotham Office"/>
          <w:bCs/>
          <w:sz w:val="22"/>
          <w:szCs w:val="22"/>
        </w:rPr>
      </w:pPr>
      <w:r w:rsidRPr="000C5B79">
        <w:rPr>
          <w:rFonts w:ascii="Gotham Office" w:hAnsi="Gotham Office"/>
          <w:bCs/>
          <w:sz w:val="22"/>
          <w:szCs w:val="22"/>
        </w:rPr>
        <w:t xml:space="preserve">Dans les secteurs où des surépaisseurs de </w:t>
      </w:r>
      <w:r w:rsidRPr="000C5B79">
        <w:rPr>
          <w:rFonts w:ascii="Gotham Office" w:hAnsi="Gotham Office"/>
          <w:bCs/>
          <w:i/>
          <w:sz w:val="22"/>
          <w:szCs w:val="22"/>
        </w:rPr>
        <w:t xml:space="preserve">Remblais </w:t>
      </w:r>
      <w:r w:rsidRPr="000C5B79">
        <w:rPr>
          <w:rFonts w:ascii="Gotham Office" w:hAnsi="Gotham Office"/>
          <w:bCs/>
          <w:sz w:val="22"/>
          <w:szCs w:val="22"/>
        </w:rPr>
        <w:t xml:space="preserve">sont mises en évidence, </w:t>
      </w:r>
      <w:bookmarkStart w:id="401" w:name="_Hlk121933252"/>
      <w:r w:rsidRPr="000C5B79">
        <w:rPr>
          <w:rFonts w:ascii="Gotham Office" w:hAnsi="Gotham Office"/>
          <w:bCs/>
          <w:sz w:val="22"/>
          <w:szCs w:val="22"/>
        </w:rPr>
        <w:t>il conviendra d’adopte</w:t>
      </w:r>
      <w:bookmarkEnd w:id="401"/>
      <w:r w:rsidRPr="000C5B79">
        <w:rPr>
          <w:rFonts w:ascii="Gotham Office" w:hAnsi="Gotham Office"/>
          <w:bCs/>
          <w:sz w:val="22"/>
          <w:szCs w:val="22"/>
        </w:rPr>
        <w:t>r la réalisation de butons horizontaux.</w:t>
      </w:r>
    </w:p>
    <w:p w14:paraId="69A4F609" w14:textId="1DC6DBE9" w:rsidR="00636922" w:rsidRPr="000C5B79" w:rsidRDefault="00636922"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Il est nécessaire de prévoir un bon ancrage des semelles des butons pour éviter tout déchaussement.</w:t>
      </w:r>
    </w:p>
    <w:p w14:paraId="0A40686C" w14:textId="51615886" w:rsidR="001025AE" w:rsidRDefault="008D0E6E"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highlight w:val="yellow"/>
        </w:rPr>
      </w:pPr>
      <w:bookmarkStart w:id="402" w:name="_Hlk177391891"/>
      <w:r w:rsidRPr="000C5B79">
        <w:rPr>
          <w:rFonts w:ascii="Gotham Office" w:hAnsi="Gotham Office"/>
          <w:bCs/>
          <w:sz w:val="22"/>
          <w:szCs w:val="22"/>
          <w:highlight w:val="yellow"/>
        </w:rPr>
        <w:t>L’entreprise devra être vigilante quant à la réalisation des voiles et des semelles de butons dans les sols argileux en présence de circulations d’eau, augmentant de ce fait le risque de glissement des massifs. Afin d’éviter ce risque, les massifs des butons devront être coulés en pleine fouille et l’entreprise veillera à assurer un bon ancrage des bêches périmétriques au-delà du fond de fouille.</w:t>
      </w:r>
    </w:p>
    <w:p w14:paraId="1E8DFE20" w14:textId="77777777" w:rsidR="001025AE" w:rsidRDefault="001025AE">
      <w:pPr>
        <w:rPr>
          <w:rFonts w:ascii="Gotham Office" w:hAnsi="Gotham Office"/>
          <w:bCs/>
          <w:sz w:val="22"/>
          <w:szCs w:val="22"/>
          <w:highlight w:val="yellow"/>
        </w:rPr>
      </w:pPr>
      <w:r>
        <w:rPr>
          <w:rFonts w:ascii="Gotham Office" w:hAnsi="Gotham Office"/>
          <w:bCs/>
          <w:sz w:val="22"/>
          <w:szCs w:val="22"/>
          <w:highlight w:val="yellow"/>
        </w:rPr>
        <w:br w:type="page"/>
      </w:r>
    </w:p>
    <w:p w14:paraId="47F67738" w14:textId="65262C36" w:rsidR="008D0E6E" w:rsidRPr="000C5B79" w:rsidRDefault="008D0E6E"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Dans tous les cas, le système de butonnage devra permettre le maintien du voile en phase provisoire par le biais d’un à deux lits de butons, au minimum, y compris au droit des angles.</w:t>
      </w:r>
    </w:p>
    <w:p w14:paraId="4A91AB3C" w14:textId="77777777" w:rsidR="00C13D30" w:rsidRPr="000C5B79" w:rsidRDefault="00C13D30" w:rsidP="00C13D30">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bookmarkStart w:id="403" w:name="_Hlk176528350"/>
      <w:bookmarkEnd w:id="402"/>
      <w:r w:rsidRPr="000C5B79">
        <w:rPr>
          <w:rFonts w:ascii="Gotham Office" w:hAnsi="Gotham Office"/>
          <w:sz w:val="22"/>
          <w:szCs w:val="22"/>
        </w:rPr>
        <w:t>Pour limiter tout déplacement des voiles, notamment en tête</w:t>
      </w:r>
      <w:r w:rsidRPr="000C5B79">
        <w:rPr>
          <w:rFonts w:ascii="Gotham Office" w:hAnsi="Gotham Office" w:cs="Arial"/>
          <w:sz w:val="22"/>
          <w:szCs w:val="22"/>
        </w:rPr>
        <w:t>, les butons provisoires et définitifs devront être vérifiés régulièrement afin de s’assurer de la liaison voile – buton (coin de charge bien en place). Outre la technique de réalisation, le phasage sera très important pour assurer l’appui des butons pour chaque passe excavée.</w:t>
      </w:r>
    </w:p>
    <w:bookmarkEnd w:id="403"/>
    <w:p w14:paraId="755EDB37" w14:textId="234B8E89" w:rsidR="00636922" w:rsidRPr="000C5B79" w:rsidRDefault="00636922" w:rsidP="00636922">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Pour les voiles par passes, une bêche (ou une semelle filante excentrée en limite de propriété) devra être réalisée en pied de voile, afin d’assurer sa stabilité à court terme. Elle devra être coulée à pleine fouille pour permettre d’assurer une butée contre le terrain naturel. A défaut, un lit de butons en pied de voile sera nécessaire.</w:t>
      </w:r>
    </w:p>
    <w:p w14:paraId="1ECF239D" w14:textId="6711304E" w:rsidR="00636922" w:rsidRPr="000C5B79" w:rsidRDefault="001E3D06" w:rsidP="00932CB8">
      <w:pPr>
        <w:numPr>
          <w:ilvl w:val="0"/>
          <w:numId w:val="39"/>
        </w:numPr>
        <w:tabs>
          <w:tab w:val="clear" w:pos="1134"/>
          <w:tab w:val="num"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Chaque passe ouverte devra être projetée dans la journée ou blindée pour éviter tout éboulement de terrain.</w:t>
      </w:r>
    </w:p>
    <w:p w14:paraId="0B95F230" w14:textId="77777777" w:rsidR="001E3D06" w:rsidRPr="000C5B79" w:rsidRDefault="001E3D06" w:rsidP="00932CB8">
      <w:pPr>
        <w:numPr>
          <w:ilvl w:val="0"/>
          <w:numId w:val="39"/>
        </w:numPr>
        <w:shd w:val="clear" w:color="auto" w:fill="C1E4F5" w:themeFill="accent1" w:themeFillTint="33"/>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Avant de s’orienter vers la solution de tirantage, une attention particulière sera faite sur l’emprise des tirants par rapport aux limites de propriétés.</w:t>
      </w:r>
    </w:p>
    <w:p w14:paraId="1E507332" w14:textId="6F89AD15" w:rsidR="00523188" w:rsidRDefault="001E3D06" w:rsidP="00523188">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Lors de la réalisation des travaux de terrassements à la liaison entre parties à niveaux bas différents, on veillera à ne pas remanier les terrains derrières les voiles pouvant constituer le sol d’assise des fondations de la partie sans sous-sol.</w:t>
      </w:r>
    </w:p>
    <w:p w14:paraId="05711CFD" w14:textId="275CBAF5" w:rsidR="004B517A" w:rsidRPr="000C5B79" w:rsidRDefault="001E3D06" w:rsidP="00932CB8">
      <w:pPr>
        <w:numPr>
          <w:ilvl w:val="0"/>
          <w:numId w:val="39"/>
        </w:numPr>
        <w:shd w:val="clear" w:color="auto" w:fill="C1E4F5" w:themeFill="accent1" w:themeFillTint="33"/>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Une entreprise spécialisée peut présenter des solutions de soutènements variantes faisant valoir sa technicité propre. Dans ce cas, il est nécessaire de faire valider les éléments de projet définitif par un géotechnicien. De plus, la méthodologie et le phasage spécifique des travaux devront recevoir l'agrément préalable du </w:t>
      </w:r>
      <w:r w:rsidR="00932CB8" w:rsidRPr="000C5B79">
        <w:rPr>
          <w:rFonts w:ascii="Gotham Office" w:hAnsi="Gotham Office"/>
          <w:sz w:val="22"/>
          <w:szCs w:val="22"/>
        </w:rPr>
        <w:t>b</w:t>
      </w:r>
      <w:r w:rsidRPr="000C5B79">
        <w:rPr>
          <w:rFonts w:ascii="Gotham Office" w:hAnsi="Gotham Office"/>
          <w:sz w:val="22"/>
          <w:szCs w:val="22"/>
        </w:rPr>
        <w:t xml:space="preserve">ureau de </w:t>
      </w:r>
      <w:r w:rsidR="00932CB8" w:rsidRPr="000C5B79">
        <w:rPr>
          <w:rFonts w:ascii="Gotham Office" w:hAnsi="Gotham Office"/>
          <w:sz w:val="22"/>
          <w:szCs w:val="22"/>
        </w:rPr>
        <w:t>c</w:t>
      </w:r>
      <w:r w:rsidRPr="000C5B79">
        <w:rPr>
          <w:rFonts w:ascii="Gotham Office" w:hAnsi="Gotham Office"/>
          <w:sz w:val="22"/>
          <w:szCs w:val="22"/>
        </w:rPr>
        <w:t>ontrôle et/ou du géotechnicien</w:t>
      </w:r>
      <w:r w:rsidR="00932CB8" w:rsidRPr="000C5B79">
        <w:rPr>
          <w:rFonts w:ascii="Gotham Office" w:hAnsi="Gotham Office"/>
          <w:sz w:val="22"/>
          <w:szCs w:val="22"/>
        </w:rPr>
        <w:t xml:space="preserve"> dans le cadre de sa mission G4</w:t>
      </w:r>
      <w:r w:rsidRPr="000C5B79">
        <w:rPr>
          <w:rFonts w:ascii="Gotham Office" w:hAnsi="Gotham Office"/>
          <w:sz w:val="22"/>
          <w:szCs w:val="22"/>
        </w:rPr>
        <w:t>.</w:t>
      </w:r>
    </w:p>
    <w:p w14:paraId="6A5E4D74" w14:textId="0CCF6959" w:rsidR="005A6FAB" w:rsidRPr="005A6FAB" w:rsidRDefault="001E3D06" w:rsidP="005A6FAB">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Nous rappelons que les travaux de terrassements devront garantir la stabilité des ouvrages (existants et projetés) et la sécurité des personnes, tant en phases provisoire que définitive.</w:t>
      </w:r>
      <w:r w:rsidR="005A6FAB" w:rsidRPr="005A6FAB">
        <w:rPr>
          <w:rFonts w:ascii="Gotham Office" w:hAnsi="Gotham Office"/>
          <w:sz w:val="22"/>
          <w:szCs w:val="22"/>
        </w:rPr>
        <w:br w:type="page"/>
      </w:r>
    </w:p>
    <w:p w14:paraId="2A2B1971" w14:textId="77777777" w:rsidR="001E3D06" w:rsidRPr="000C5B79" w:rsidRDefault="001E3D06">
      <w:pPr>
        <w:numPr>
          <w:ilvl w:val="1"/>
          <w:numId w:val="78"/>
        </w:numPr>
        <w:suppressAutoHyphens/>
        <w:spacing w:before="120" w:after="120" w:line="360" w:lineRule="auto"/>
        <w:ind w:left="709" w:hanging="425"/>
        <w:jc w:val="both"/>
        <w:rPr>
          <w:rFonts w:ascii="Gotham Office" w:hAnsi="Gotham Office"/>
          <w:sz w:val="22"/>
          <w:szCs w:val="22"/>
          <w:u w:val="single"/>
        </w:rPr>
      </w:pPr>
      <w:r w:rsidRPr="000C5B79">
        <w:rPr>
          <w:rFonts w:ascii="Gotham Office" w:hAnsi="Gotham Office"/>
          <w:sz w:val="22"/>
          <w:szCs w:val="22"/>
          <w:u w:val="single"/>
        </w:rPr>
        <w:t>2ème solution</w:t>
      </w:r>
      <w:r w:rsidRPr="000C5B79">
        <w:rPr>
          <w:rFonts w:ascii="Calibri" w:hAnsi="Calibri" w:cs="Calibri"/>
          <w:sz w:val="22"/>
          <w:szCs w:val="22"/>
        </w:rPr>
        <w:t> </w:t>
      </w:r>
      <w:r w:rsidRPr="000C5B79">
        <w:rPr>
          <w:rFonts w:ascii="Gotham Office" w:hAnsi="Gotham Office"/>
          <w:sz w:val="22"/>
          <w:szCs w:val="22"/>
        </w:rPr>
        <w:t>:</w:t>
      </w:r>
    </w:p>
    <w:p w14:paraId="527BCF6E" w14:textId="77777777" w:rsidR="001E3D06" w:rsidRPr="000C5B79" w:rsidRDefault="001E3D06" w:rsidP="001E3D06">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Dans le cas de </w:t>
      </w:r>
      <w:r w:rsidRPr="000C5B79">
        <w:rPr>
          <w:rFonts w:ascii="Gotham Office" w:hAnsi="Gotham Office" w:cs="Tahoma"/>
          <w:sz w:val="22"/>
          <w:szCs w:val="22"/>
          <w:highlight w:val="yellow"/>
        </w:rPr>
        <w:t>X</w:t>
      </w:r>
      <w:r w:rsidRPr="000C5B79">
        <w:rPr>
          <w:rFonts w:ascii="Gotham Office" w:hAnsi="Gotham Office" w:cs="Tahoma"/>
          <w:sz w:val="22"/>
          <w:szCs w:val="22"/>
        </w:rPr>
        <w:t xml:space="preserve"> niveaux de </w:t>
      </w:r>
      <w:r w:rsidRPr="000C5B79">
        <w:rPr>
          <w:rFonts w:ascii="Gotham Office" w:hAnsi="Gotham Office" w:cs="Tahoma"/>
          <w:sz w:val="22"/>
          <w:szCs w:val="22"/>
          <w:highlight w:val="yellow"/>
        </w:rPr>
        <w:t>XXX</w:t>
      </w:r>
      <w:r w:rsidRPr="000C5B79">
        <w:rPr>
          <w:rFonts w:ascii="Gotham Office" w:hAnsi="Gotham Office" w:cs="Tahoma"/>
          <w:sz w:val="22"/>
          <w:szCs w:val="22"/>
        </w:rPr>
        <w:t>, on s’orientera vers la réalisation d’une paroi continue de type</w:t>
      </w:r>
      <w:r w:rsidRPr="000C5B79">
        <w:rPr>
          <w:rFonts w:ascii="Gotham Office" w:hAnsi="Gotham Office"/>
          <w:sz w:val="22"/>
          <w:szCs w:val="22"/>
        </w:rPr>
        <w:t xml:space="preserve"> pieux sécants</w:t>
      </w:r>
      <w:r w:rsidRPr="000C5B79">
        <w:rPr>
          <w:rFonts w:ascii="Gotham Office" w:hAnsi="Gotham Office" w:cs="Tahoma"/>
          <w:sz w:val="22"/>
          <w:szCs w:val="22"/>
        </w:rPr>
        <w:t xml:space="preserve"> (cf. § «</w:t>
      </w:r>
      <w:r w:rsidRPr="000C5B79">
        <w:rPr>
          <w:rFonts w:ascii="Calibri" w:hAnsi="Calibri" w:cs="Calibri"/>
          <w:sz w:val="22"/>
          <w:szCs w:val="22"/>
        </w:rPr>
        <w:t> </w:t>
      </w:r>
      <w:r w:rsidRPr="000C5B79">
        <w:rPr>
          <w:rFonts w:ascii="Gotham Office" w:hAnsi="Gotham Office" w:cs="Tahoma"/>
          <w:sz w:val="22"/>
          <w:szCs w:val="22"/>
        </w:rPr>
        <w:t>Disposition vis-</w:t>
      </w:r>
      <w:r w:rsidRPr="000C5B79">
        <w:rPr>
          <w:rFonts w:ascii="Gotham Office" w:hAnsi="Gotham Office" w:cs="Gotham Office"/>
          <w:sz w:val="22"/>
          <w:szCs w:val="22"/>
        </w:rPr>
        <w:t>à</w:t>
      </w:r>
      <w:r w:rsidRPr="000C5B79">
        <w:rPr>
          <w:rFonts w:ascii="Gotham Office" w:hAnsi="Gotham Office" w:cs="Tahoma"/>
          <w:sz w:val="22"/>
          <w:szCs w:val="22"/>
        </w:rPr>
        <w:t>-vis de la pr</w:t>
      </w:r>
      <w:r w:rsidRPr="000C5B79">
        <w:rPr>
          <w:rFonts w:ascii="Gotham Office" w:hAnsi="Gotham Office" w:cs="Gotham Office"/>
          <w:sz w:val="22"/>
          <w:szCs w:val="22"/>
        </w:rPr>
        <w:t>é</w:t>
      </w:r>
      <w:r w:rsidRPr="000C5B79">
        <w:rPr>
          <w:rFonts w:ascii="Gotham Office" w:hAnsi="Gotham Office" w:cs="Tahoma"/>
          <w:sz w:val="22"/>
          <w:szCs w:val="22"/>
        </w:rPr>
        <w:t>sence d</w:t>
      </w:r>
      <w:r w:rsidRPr="000C5B79">
        <w:rPr>
          <w:rFonts w:ascii="Gotham Office" w:hAnsi="Gotham Office" w:cs="Gotham Office"/>
          <w:sz w:val="22"/>
          <w:szCs w:val="22"/>
        </w:rPr>
        <w:t>’</w:t>
      </w:r>
      <w:r w:rsidRPr="000C5B79">
        <w:rPr>
          <w:rFonts w:ascii="Gotham Office" w:hAnsi="Gotham Office" w:cs="Tahoma"/>
          <w:sz w:val="22"/>
          <w:szCs w:val="22"/>
        </w:rPr>
        <w:t>eau</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cs="Tahoma"/>
          <w:sz w:val="22"/>
          <w:szCs w:val="22"/>
        </w:rPr>
        <w:t>).</w:t>
      </w:r>
    </w:p>
    <w:p w14:paraId="72D17E75" w14:textId="77777777" w:rsidR="001E3D06" w:rsidRPr="000C5B79" w:rsidRDefault="001E3D06" w:rsidP="001E3D06">
      <w:pPr>
        <w:suppressAutoHyphens/>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t>Dispositions constructives et recommandations</w:t>
      </w:r>
      <w:r w:rsidRPr="000C5B79">
        <w:rPr>
          <w:rFonts w:ascii="Gotham Office" w:hAnsi="Gotham Office" w:cs="Tahoma"/>
          <w:sz w:val="22"/>
          <w:szCs w:val="22"/>
        </w:rPr>
        <w:t xml:space="preserve"> :</w:t>
      </w:r>
    </w:p>
    <w:p w14:paraId="69ED43FD" w14:textId="55F6823D" w:rsidR="001E3D06" w:rsidRPr="000C5B79" w:rsidRDefault="001E3D06" w:rsidP="001E3D0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des soutènements devra être conforme aux documents en vigueur. Plus particulièrement, dans le cadre de cette étude, cela implique les sujétions suivantes :</w:t>
      </w:r>
    </w:p>
    <w:p w14:paraId="7D631AE7" w14:textId="505CDACA" w:rsidR="00231E53" w:rsidRPr="000C5B79"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Il serait judicieux de réaliser les travaux de terrassements pendant les périodes de basses eaux.</w:t>
      </w:r>
    </w:p>
    <w:p w14:paraId="5CF8D39F" w14:textId="77777777" w:rsidR="001E3D06" w:rsidRPr="000C5B79" w:rsidRDefault="001E3D06">
      <w:pPr>
        <w:numPr>
          <w:ilvl w:val="0"/>
          <w:numId w:val="80"/>
        </w:numPr>
        <w:suppressAutoHyphens/>
        <w:spacing w:before="120" w:after="120" w:line="360" w:lineRule="auto"/>
        <w:ind w:hanging="436"/>
        <w:jc w:val="both"/>
        <w:rPr>
          <w:rFonts w:ascii="Gotham Office" w:hAnsi="Gotham Office" w:cstheme="minorHAnsi"/>
          <w:sz w:val="22"/>
          <w:szCs w:val="22"/>
        </w:rPr>
      </w:pPr>
      <w:r w:rsidRPr="000C5B79">
        <w:rPr>
          <w:rFonts w:ascii="Gotham Office" w:hAnsi="Gotham Office" w:cstheme="minorHAnsi"/>
          <w:sz w:val="22"/>
          <w:szCs w:val="22"/>
        </w:rPr>
        <w:t>Avant le démarrage des travaux de terrassements, il est recommandé de mesurer les niveaux de la nappe au droit des piézomètres installés sur site.</w:t>
      </w:r>
    </w:p>
    <w:p w14:paraId="50DB6024" w14:textId="16DB192E" w:rsidR="008D0E6E" w:rsidRPr="000C5B79"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Les semelles des butons obliques seront soigneusement réalisées. De plus, on s’assurera qu’elles mobilisent effectivement les contraintes verticales et la butée des terrains.</w:t>
      </w:r>
    </w:p>
    <w:p w14:paraId="0B0415B4" w14:textId="0C564E32" w:rsidR="001025AE"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On rappelle que les travaux de terrassements devront garantir la stabilité des ouvrages (existants et projetés) et la sécurité des personnes, tant en phases provisoire que définitive.</w:t>
      </w:r>
    </w:p>
    <w:p w14:paraId="336471D6" w14:textId="77777777" w:rsidR="001E3D06" w:rsidRPr="000C5B79" w:rsidRDefault="001E3D06">
      <w:pPr>
        <w:numPr>
          <w:ilvl w:val="0"/>
          <w:numId w:val="8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La technique de forage des écrans de soutènement devra être adaptée aux blocs et niveaux indurés dans les formations traversées. L’Entreprise devra mettre en œuvre le matériel nécessaire pour atteindre les profondeurs requises.</w:t>
      </w:r>
    </w:p>
    <w:p w14:paraId="2F6FE540" w14:textId="29CA85AF" w:rsidR="001E3D06" w:rsidRPr="000C5B79" w:rsidRDefault="001E3D06" w:rsidP="001025AE">
      <w:pPr>
        <w:pStyle w:val="Heading2"/>
        <w:rPr>
          <w:highlight w:val="yellow"/>
        </w:rPr>
      </w:pPr>
      <w:bookmarkStart w:id="404" w:name="_Toc219037981"/>
      <w:r w:rsidRPr="000C5B79">
        <w:rPr>
          <w:highlight w:val="yellow"/>
        </w:rPr>
        <w:t>Remblaiement derrière les voiles</w:t>
      </w:r>
      <w:bookmarkEnd w:id="404"/>
    </w:p>
    <w:p w14:paraId="4DB634A8" w14:textId="4FD76A29" w:rsidR="00CF567C" w:rsidRDefault="001E3D06" w:rsidP="00913021">
      <w:pPr>
        <w:suppressAutoHyphens/>
        <w:autoSpaceDE w:val="0"/>
        <w:autoSpaceDN w:val="0"/>
        <w:adjustRightInd w:val="0"/>
        <w:spacing w:before="120" w:after="120" w:line="360" w:lineRule="auto"/>
        <w:jc w:val="both"/>
        <w:rPr>
          <w:rFonts w:ascii="Gotham Office" w:hAnsi="Gotham Office" w:cs="Helvetica"/>
          <w:sz w:val="22"/>
          <w:szCs w:val="22"/>
          <w:highlight w:val="yellow"/>
        </w:rPr>
      </w:pPr>
      <w:r w:rsidRPr="000C5B79">
        <w:rPr>
          <w:rFonts w:ascii="Gotham Office" w:hAnsi="Gotham Office" w:cs="Helvetica"/>
          <w:sz w:val="22"/>
          <w:szCs w:val="22"/>
          <w:highlight w:val="yellow"/>
        </w:rPr>
        <w:t>La mise en œuvre des remblais techniques en arrière des ouvrages de soutènement doit être effectuée selon les règles de l’art. Nous rappelons qu’une mauvaise exécution du remblai peut être la cause d’un déplacement supplémentaire en tête du mur.</w:t>
      </w:r>
    </w:p>
    <w:p w14:paraId="161079EB" w14:textId="77777777" w:rsidR="00CF567C" w:rsidRDefault="00CF567C">
      <w:pPr>
        <w:rPr>
          <w:rFonts w:ascii="Gotham Office" w:hAnsi="Gotham Office" w:cs="Helvetica"/>
          <w:sz w:val="22"/>
          <w:szCs w:val="22"/>
          <w:highlight w:val="yellow"/>
        </w:rPr>
      </w:pPr>
      <w:r>
        <w:rPr>
          <w:rFonts w:ascii="Gotham Office" w:hAnsi="Gotham Office" w:cs="Helvetica"/>
          <w:sz w:val="22"/>
          <w:szCs w:val="22"/>
          <w:highlight w:val="yellow"/>
        </w:rPr>
        <w:br w:type="page"/>
      </w:r>
    </w:p>
    <w:p w14:paraId="7C790311" w14:textId="77777777" w:rsidR="001E3D06" w:rsidRPr="000C5B79" w:rsidRDefault="001E3D06" w:rsidP="001E3D06">
      <w:pPr>
        <w:suppressAutoHyphens/>
        <w:autoSpaceDE w:val="0"/>
        <w:autoSpaceDN w:val="0"/>
        <w:adjustRightInd w:val="0"/>
        <w:spacing w:before="120" w:after="120" w:line="360" w:lineRule="auto"/>
        <w:jc w:val="both"/>
        <w:rPr>
          <w:rFonts w:ascii="Gotham Office" w:hAnsi="Gotham Office" w:cs="Helvetica"/>
          <w:sz w:val="22"/>
          <w:szCs w:val="22"/>
          <w:highlight w:val="yellow"/>
        </w:rPr>
      </w:pPr>
      <w:r w:rsidRPr="000C5B79">
        <w:rPr>
          <w:rFonts w:ascii="Gotham Office" w:hAnsi="Gotham Office" w:cs="Helvetica"/>
          <w:sz w:val="22"/>
          <w:szCs w:val="22"/>
          <w:highlight w:val="yellow"/>
        </w:rPr>
        <w:t xml:space="preserve">Les remblais pourront être constitués de </w:t>
      </w:r>
      <w:r w:rsidRPr="000C5B79">
        <w:rPr>
          <w:rFonts w:ascii="Gotham Office" w:hAnsi="Gotham Office"/>
          <w:sz w:val="22"/>
          <w:szCs w:val="22"/>
          <w:highlight w:val="yellow"/>
        </w:rPr>
        <w:t>matériaux granulaires et insensibles à l’eau de type GNT compactés selon les règles de l’art</w:t>
      </w:r>
      <w:r w:rsidRPr="000C5B79">
        <w:rPr>
          <w:rFonts w:ascii="Gotham Office" w:hAnsi="Gotham Office" w:cs="Helvetica"/>
          <w:sz w:val="22"/>
          <w:szCs w:val="22"/>
          <w:highlight w:val="yellow"/>
        </w:rPr>
        <w:t>.</w:t>
      </w:r>
    </w:p>
    <w:p w14:paraId="4977AA45" w14:textId="0B499911" w:rsidR="001E3D06" w:rsidRPr="000C5B79" w:rsidRDefault="00C13D30" w:rsidP="001E3D06">
      <w:pPr>
        <w:pStyle w:val="Default"/>
        <w:suppressAutoHyphens/>
        <w:spacing w:before="120" w:after="120" w:line="360" w:lineRule="auto"/>
        <w:jc w:val="both"/>
        <w:rPr>
          <w:rFonts w:ascii="Gotham Office" w:hAnsi="Gotham Office"/>
          <w:color w:val="auto"/>
          <w:sz w:val="22"/>
          <w:szCs w:val="22"/>
          <w:highlight w:val="yellow"/>
          <w:u w:val="single"/>
        </w:rPr>
      </w:pPr>
      <w:r w:rsidRPr="000C5B79">
        <w:rPr>
          <w:rFonts w:ascii="Gotham Office" w:hAnsi="Gotham Office"/>
          <w:color w:val="auto"/>
          <w:sz w:val="22"/>
          <w:szCs w:val="22"/>
          <w:highlight w:val="yellow"/>
          <w:u w:val="single"/>
        </w:rPr>
        <w:t>S</w:t>
      </w:r>
      <w:r w:rsidR="001E3D06" w:rsidRPr="000C5B79">
        <w:rPr>
          <w:rFonts w:ascii="Gotham Office" w:hAnsi="Gotham Office"/>
          <w:color w:val="auto"/>
          <w:sz w:val="22"/>
          <w:szCs w:val="22"/>
          <w:highlight w:val="yellow"/>
          <w:u w:val="single"/>
        </w:rPr>
        <w:t>ujétions d’exécution</w:t>
      </w:r>
      <w:r w:rsidR="001E3D06" w:rsidRPr="000C5B79">
        <w:rPr>
          <w:rFonts w:ascii="Calibri" w:hAnsi="Calibri" w:cs="Calibri"/>
          <w:color w:val="auto"/>
          <w:sz w:val="22"/>
          <w:szCs w:val="22"/>
          <w:highlight w:val="yellow"/>
        </w:rPr>
        <w:t> </w:t>
      </w:r>
      <w:r w:rsidR="001E3D06" w:rsidRPr="000C5B79">
        <w:rPr>
          <w:rFonts w:ascii="Gotham Office" w:hAnsi="Gotham Office"/>
          <w:color w:val="auto"/>
          <w:sz w:val="22"/>
          <w:szCs w:val="22"/>
          <w:highlight w:val="yellow"/>
        </w:rPr>
        <w:t>:</w:t>
      </w:r>
    </w:p>
    <w:p w14:paraId="0ECC0617" w14:textId="77777777" w:rsidR="001E3D06" w:rsidRPr="000C5B79" w:rsidRDefault="001E3D06" w:rsidP="001E3D06">
      <w:pPr>
        <w:suppressAutoHyphens/>
        <w:autoSpaceDE w:val="0"/>
        <w:autoSpaceDN w:val="0"/>
        <w:adjustRightInd w:val="0"/>
        <w:spacing w:before="120" w:after="120" w:line="360" w:lineRule="auto"/>
        <w:jc w:val="both"/>
        <w:rPr>
          <w:rFonts w:ascii="Gotham Office" w:hAnsi="Gotham Office"/>
          <w:sz w:val="22"/>
          <w:szCs w:val="22"/>
          <w:highlight w:val="yellow"/>
        </w:rPr>
      </w:pPr>
      <w:r w:rsidRPr="000C5B79">
        <w:rPr>
          <w:rFonts w:ascii="Gotham Office" w:hAnsi="Gotham Office" w:cs="Helvetica"/>
          <w:sz w:val="22"/>
          <w:szCs w:val="22"/>
          <w:highlight w:val="yellow"/>
        </w:rPr>
        <w:t xml:space="preserve">Pour la mise en œuvre des remblais contigus à l’ouvrage, </w:t>
      </w:r>
      <w:r w:rsidRPr="000C5B79">
        <w:rPr>
          <w:rFonts w:ascii="Gotham Office" w:hAnsi="Gotham Office"/>
          <w:sz w:val="22"/>
          <w:szCs w:val="22"/>
          <w:highlight w:val="yellow"/>
        </w:rPr>
        <w:t>il est nécessaire de respecter les préconisations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44125ED9" w14:textId="77777777" w:rsidR="001E3D06" w:rsidRPr="000C5B79" w:rsidRDefault="001E3D06">
      <w:pPr>
        <w:numPr>
          <w:ilvl w:val="0"/>
          <w:numId w:val="82"/>
        </w:numPr>
        <w:suppressAutoHyphens/>
        <w:autoSpaceDE w:val="0"/>
        <w:autoSpaceDN w:val="0"/>
        <w:adjustRightInd w:val="0"/>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 xml:space="preserve">Les rouleaux vibrants de classe supérieure ou égale à 3 doivent évoluer à une </w:t>
      </w:r>
      <w:r w:rsidRPr="000C5B79">
        <w:rPr>
          <w:rFonts w:ascii="Gotham Office" w:hAnsi="Gotham Office"/>
          <w:bCs/>
          <w:sz w:val="22"/>
          <w:szCs w:val="22"/>
          <w:highlight w:val="yellow"/>
        </w:rPr>
        <w:t>distance de garde d’au moins 3 m du voile qui définit la zone d’exclusion aux compacteurs lourds</w:t>
      </w:r>
      <w:r w:rsidRPr="000C5B79">
        <w:rPr>
          <w:rFonts w:ascii="Gotham Office" w:hAnsi="Gotham Office"/>
          <w:sz w:val="22"/>
          <w:szCs w:val="22"/>
          <w:highlight w:val="yellow"/>
        </w:rPr>
        <w:t>.</w:t>
      </w:r>
    </w:p>
    <w:p w14:paraId="0FCD710B" w14:textId="77777777" w:rsidR="001E3D06" w:rsidRPr="000C5B79" w:rsidRDefault="001E3D06">
      <w:pPr>
        <w:pStyle w:val="Default"/>
        <w:numPr>
          <w:ilvl w:val="0"/>
          <w:numId w:val="82"/>
        </w:numPr>
        <w:suppressAutoHyphens/>
        <w:spacing w:before="120" w:after="120" w:line="360" w:lineRule="auto"/>
        <w:ind w:hanging="436"/>
        <w:jc w:val="both"/>
        <w:rPr>
          <w:rFonts w:ascii="Gotham Office" w:hAnsi="Gotham Office"/>
          <w:color w:val="auto"/>
          <w:sz w:val="22"/>
          <w:szCs w:val="22"/>
          <w:highlight w:val="yellow"/>
        </w:rPr>
      </w:pPr>
      <w:r w:rsidRPr="000C5B79">
        <w:rPr>
          <w:rFonts w:ascii="Gotham Office" w:hAnsi="Gotham Office"/>
          <w:color w:val="auto"/>
          <w:sz w:val="22"/>
          <w:szCs w:val="22"/>
          <w:highlight w:val="yellow"/>
        </w:rPr>
        <w:t>Afin de minimiser les effets de vibrations, le compactage à proximité immédiate de l’ouvrage sera réalisé au moyen de compacteurs légers. On privilégiera l'utilisation de petits rouleaux vibrants, de plaques vibrantes ou de pilonneuses dont l'emploi sera conforme aux modalités définies dans le Guide Remblayage des Tranchées.</w:t>
      </w:r>
    </w:p>
    <w:p w14:paraId="57766E0A" w14:textId="22C13013" w:rsidR="00231E53" w:rsidRPr="000C5B79" w:rsidRDefault="001E3D06">
      <w:pPr>
        <w:numPr>
          <w:ilvl w:val="0"/>
          <w:numId w:val="82"/>
        </w:numPr>
        <w:suppressAutoHyphens/>
        <w:autoSpaceDE w:val="0"/>
        <w:autoSpaceDN w:val="0"/>
        <w:adjustRightInd w:val="0"/>
        <w:spacing w:before="120" w:after="120" w:line="360" w:lineRule="auto"/>
        <w:ind w:hanging="436"/>
        <w:jc w:val="both"/>
        <w:rPr>
          <w:rFonts w:ascii="Gotham Office" w:hAnsi="Gotham Office"/>
          <w:sz w:val="22"/>
          <w:szCs w:val="22"/>
          <w:highlight w:val="yellow"/>
        </w:rPr>
      </w:pPr>
      <w:r w:rsidRPr="000C5B79">
        <w:rPr>
          <w:rFonts w:ascii="Gotham Office" w:hAnsi="Gotham Office" w:cs="Helvetica"/>
          <w:sz w:val="22"/>
          <w:szCs w:val="22"/>
          <w:highlight w:val="yellow"/>
        </w:rPr>
        <w:t xml:space="preserve">L’objectif de densification des remblais contigus devra être </w:t>
      </w:r>
      <w:r w:rsidRPr="000C5B79">
        <w:rPr>
          <w:rFonts w:ascii="Gotham Office" w:hAnsi="Gotham Office"/>
          <w:sz w:val="22"/>
          <w:szCs w:val="22"/>
          <w:highlight w:val="yellow"/>
        </w:rPr>
        <w:t>q</w:t>
      </w:r>
      <w:r w:rsidRPr="000C5B79">
        <w:rPr>
          <w:rFonts w:ascii="Gotham Office" w:hAnsi="Gotham Office"/>
          <w:sz w:val="22"/>
          <w:szCs w:val="22"/>
          <w:highlight w:val="yellow"/>
          <w:vertAlign w:val="subscript"/>
        </w:rPr>
        <w:t>4</w:t>
      </w:r>
      <w:r w:rsidRPr="000C5B79">
        <w:rPr>
          <w:rFonts w:ascii="Gotham Office" w:hAnsi="Gotham Office"/>
          <w:sz w:val="22"/>
          <w:szCs w:val="22"/>
          <w:highlight w:val="yellow"/>
        </w:rPr>
        <w:t>. Le contrôle de compactage des remblais pourra être réalisé par une série d’essais au pénétrocompactomètre.</w:t>
      </w:r>
    </w:p>
    <w:p w14:paraId="75685490" w14:textId="77777777" w:rsidR="001E3D06" w:rsidRDefault="001E3D06">
      <w:pPr>
        <w:numPr>
          <w:ilvl w:val="0"/>
          <w:numId w:val="82"/>
        </w:numPr>
        <w:suppressAutoHyphens/>
        <w:autoSpaceDE w:val="0"/>
        <w:autoSpaceDN w:val="0"/>
        <w:adjustRightInd w:val="0"/>
        <w:spacing w:before="120" w:after="120" w:line="360" w:lineRule="auto"/>
        <w:ind w:hanging="436"/>
        <w:jc w:val="both"/>
        <w:rPr>
          <w:rFonts w:ascii="Gotham Office" w:hAnsi="Gotham Office"/>
          <w:sz w:val="22"/>
          <w:szCs w:val="22"/>
          <w:highlight w:val="yellow"/>
        </w:rPr>
      </w:pPr>
      <w:r w:rsidRPr="000C5B79">
        <w:rPr>
          <w:rFonts w:ascii="Gotham Office" w:hAnsi="Gotham Office" w:cs="Helvetica"/>
          <w:sz w:val="22"/>
          <w:szCs w:val="22"/>
          <w:highlight w:val="yellow"/>
        </w:rPr>
        <w:t>Le remblaiement devra se faire par des redans d’accrochage dans les talus afin d’éliminer les surfaces de glissement et rendre l’ensemble solidaire</w:t>
      </w:r>
      <w:r w:rsidRPr="000C5B79">
        <w:rPr>
          <w:rFonts w:ascii="Gotham Office" w:hAnsi="Gotham Office"/>
          <w:sz w:val="22"/>
          <w:szCs w:val="22"/>
          <w:highlight w:val="yellow"/>
        </w:rPr>
        <w:t>.</w:t>
      </w:r>
    </w:p>
    <w:p w14:paraId="7D7BE458" w14:textId="4529340D" w:rsidR="001E3D06" w:rsidRPr="000C5B79" w:rsidRDefault="001E3D06" w:rsidP="001025AE">
      <w:pPr>
        <w:pStyle w:val="Heading2"/>
      </w:pPr>
      <w:bookmarkStart w:id="405" w:name="_Toc219037982"/>
      <w:r w:rsidRPr="000C5B79">
        <w:t>Protection et praticabilité en phase chantier</w:t>
      </w:r>
      <w:bookmarkEnd w:id="405"/>
    </w:p>
    <w:p w14:paraId="14F40E5D" w14:textId="77777777" w:rsidR="001E3D06" w:rsidRPr="000C5B79" w:rsidRDefault="001E3D06" w:rsidP="001E3D06">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matériaux intéressant les travaux de terrassements sont sensibles aux variations de la teneur en eau. Ces sols sont cohérents à teneurs en eau moyenne et faible et deviennent collants à l’état hydrique humide.</w:t>
      </w:r>
    </w:p>
    <w:p w14:paraId="6A7F26B0" w14:textId="0E5949BA" w:rsidR="00CF567C" w:rsidRDefault="001E3D06" w:rsidP="00A2266E">
      <w:pPr>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rPr>
        <w:t xml:space="preserve">Ainsi, en périodes pluvieuses et/ou à proximité du toit de la nappe, la circulation des engins peut devenir délicate (faible consistance des terrains lorsqu’ils sont dans un état hydrique humide à très humide induisant des phénomènes de matelassages et de rainures…). </w:t>
      </w:r>
      <w:r w:rsidRPr="000C5B79">
        <w:rPr>
          <w:rFonts w:ascii="Gotham Office" w:hAnsi="Gotham Office" w:cs="Tahoma"/>
          <w:sz w:val="22"/>
          <w:szCs w:val="22"/>
          <w:highlight w:val="yellow"/>
        </w:rPr>
        <w:t>Une piste provisoire pourra ainsi s’avérer nécessaire.</w:t>
      </w:r>
    </w:p>
    <w:p w14:paraId="126E0BD6" w14:textId="77777777" w:rsidR="00CF567C" w:rsidRDefault="00CF567C">
      <w:pPr>
        <w:rPr>
          <w:rFonts w:ascii="Gotham Office" w:hAnsi="Gotham Office" w:cs="Tahoma"/>
          <w:sz w:val="22"/>
          <w:szCs w:val="22"/>
          <w:highlight w:val="yellow"/>
        </w:rPr>
      </w:pPr>
      <w:r>
        <w:rPr>
          <w:rFonts w:ascii="Gotham Office" w:hAnsi="Gotham Office" w:cs="Tahoma"/>
          <w:sz w:val="22"/>
          <w:szCs w:val="22"/>
          <w:highlight w:val="yellow"/>
        </w:rPr>
        <w:br w:type="page"/>
      </w:r>
    </w:p>
    <w:p w14:paraId="7EBF706B" w14:textId="0A24E121" w:rsidR="001E3D06" w:rsidRPr="000C5B79" w:rsidRDefault="001E3D06" w:rsidP="001E3D06">
      <w:pPr>
        <w:suppressAutoHyphens/>
        <w:spacing w:before="120" w:after="120" w:line="360" w:lineRule="auto"/>
        <w:jc w:val="both"/>
        <w:rPr>
          <w:rFonts w:ascii="Gotham Office" w:hAnsi="Gotham Office" w:cs="Tahoma"/>
          <w:sz w:val="22"/>
          <w:szCs w:val="22"/>
        </w:rPr>
      </w:pPr>
      <w:bookmarkStart w:id="406" w:name="_Hlk68200062"/>
      <w:r w:rsidRPr="000C5B79">
        <w:rPr>
          <w:rFonts w:ascii="Gotham Office" w:hAnsi="Gotham Office" w:cs="Tahoma"/>
          <w:sz w:val="22"/>
          <w:szCs w:val="22"/>
        </w:rPr>
        <w:t xml:space="preserve">Il conviendra de prévoir un dispositif adapté permettant d’assurer une bonne traficabilité, </w:t>
      </w:r>
      <w:r w:rsidRPr="000C5B79">
        <w:rPr>
          <w:rFonts w:ascii="Gotham Office" w:hAnsi="Gotham Office" w:cs="Tahoma"/>
          <w:sz w:val="22"/>
          <w:szCs w:val="22"/>
          <w:highlight w:val="yellow"/>
        </w:rPr>
        <w:t xml:space="preserve">notamment de la machine de </w:t>
      </w:r>
      <w:r w:rsidR="00C31ECE" w:rsidRPr="000C5B79">
        <w:rPr>
          <w:rFonts w:ascii="Gotham Office" w:hAnsi="Gotham Office" w:cs="Tahoma"/>
          <w:sz w:val="22"/>
          <w:szCs w:val="22"/>
          <w:highlight w:val="yellow"/>
        </w:rPr>
        <w:t>(micro)pieux</w:t>
      </w:r>
      <w:r w:rsidRPr="000C5B79">
        <w:rPr>
          <w:rFonts w:ascii="Gotham Office" w:hAnsi="Gotham Office" w:cs="Tahoma"/>
          <w:sz w:val="22"/>
          <w:szCs w:val="22"/>
        </w:rPr>
        <w:t xml:space="preserve"> avec la mise en place d’une piste de travail qui devra constituer une sorte de blocage de l’arase.</w:t>
      </w:r>
    </w:p>
    <w:p w14:paraId="3D3FD435" w14:textId="08FEE817" w:rsidR="00C31ECE" w:rsidRPr="000C5B79" w:rsidRDefault="00C31ECE" w:rsidP="00F303A5">
      <w:pPr>
        <w:pStyle w:val="Heading1"/>
      </w:pPr>
      <w:bookmarkStart w:id="407" w:name="_Ref176345107"/>
      <w:bookmarkStart w:id="408" w:name="_Toc219037983"/>
      <w:r w:rsidRPr="000C5B79">
        <w:rPr>
          <w:shd w:val="clear" w:color="auto" w:fill="C1E4F5" w:themeFill="accent1" w:themeFillTint="33"/>
        </w:rPr>
        <w:t>Dimensionnement de l’écran de soutènement</w:t>
      </w:r>
      <w:bookmarkEnd w:id="407"/>
      <w:bookmarkEnd w:id="408"/>
    </w:p>
    <w:p w14:paraId="31167D7B" w14:textId="63D492AA" w:rsidR="00C31ECE" w:rsidRPr="000C5B79" w:rsidRDefault="00957D3C" w:rsidP="00C31ECE">
      <w:pPr>
        <w:pStyle w:val="Heading2"/>
      </w:pPr>
      <w:bookmarkStart w:id="409" w:name="_Toc219037984"/>
      <w:r w:rsidRPr="000C5B79">
        <w:rPr>
          <w:shd w:val="clear" w:color="auto" w:fill="C1E4F5" w:themeFill="accent1" w:themeFillTint="33"/>
        </w:rPr>
        <w:t>Coupe</w:t>
      </w:r>
      <w:r w:rsidRPr="000C5B79">
        <w:rPr>
          <w:highlight w:val="yellow"/>
          <w:shd w:val="clear" w:color="auto" w:fill="C1E4F5" w:themeFill="accent1" w:themeFillTint="33"/>
        </w:rPr>
        <w:t>(s)</w:t>
      </w:r>
      <w:r w:rsidRPr="000C5B79">
        <w:rPr>
          <w:shd w:val="clear" w:color="auto" w:fill="C1E4F5" w:themeFill="accent1" w:themeFillTint="33"/>
        </w:rPr>
        <w:t xml:space="preserve"> de calcul</w:t>
      </w:r>
      <w:bookmarkEnd w:id="409"/>
    </w:p>
    <w:p w14:paraId="5EE4E9C2" w14:textId="67F00133" w:rsidR="008D0E6E" w:rsidRPr="000C5B79" w:rsidRDefault="00957D3C" w:rsidP="00957D3C">
      <w:pPr>
        <w:pStyle w:val="texterapport"/>
        <w:shd w:val="clear" w:color="auto" w:fill="C1E4F5" w:themeFill="accent1" w:themeFillTint="33"/>
        <w:suppressAutoHyphens/>
        <w:spacing w:line="360" w:lineRule="auto"/>
        <w:ind w:left="0"/>
        <w:rPr>
          <w:rFonts w:ascii="Gotham Office" w:hAnsi="Gotham Office" w:cs="Tahoma"/>
          <w:sz w:val="22"/>
          <w:szCs w:val="22"/>
        </w:rPr>
      </w:pPr>
      <w:r w:rsidRPr="000C5B79">
        <w:rPr>
          <w:rFonts w:ascii="Gotham Office" w:hAnsi="Gotham Office" w:cs="Tahoma"/>
          <w:sz w:val="22"/>
          <w:szCs w:val="22"/>
        </w:rPr>
        <w:t xml:space="preserve">Nous allons étudier la stabilité d’un écran de soutènement de type paroi </w:t>
      </w:r>
      <w:r w:rsidRPr="000C5B79">
        <w:rPr>
          <w:rFonts w:ascii="Gotham Office" w:hAnsi="Gotham Office" w:cs="Tahoma"/>
          <w:sz w:val="22"/>
          <w:szCs w:val="22"/>
          <w:highlight w:val="yellow"/>
        </w:rPr>
        <w:t>XXX</w:t>
      </w:r>
      <w:r w:rsidRPr="000C5B79">
        <w:rPr>
          <w:rFonts w:ascii="Gotham Office" w:hAnsi="Gotham Office" w:cs="Arial"/>
          <w:sz w:val="22"/>
          <w:szCs w:val="22"/>
        </w:rPr>
        <w:t xml:space="preserve"> de </w:t>
      </w:r>
      <w:r w:rsidRPr="000C5B79">
        <w:rPr>
          <w:rFonts w:ascii="Gotham Office" w:hAnsi="Gotham Office" w:cs="Arial"/>
          <w:sz w:val="22"/>
          <w:szCs w:val="22"/>
          <w:highlight w:val="yellow"/>
        </w:rPr>
        <w:t>XX</w:t>
      </w:r>
      <w:r w:rsidRPr="000C5B79">
        <w:rPr>
          <w:rFonts w:ascii="Gotham Office" w:hAnsi="Gotham Office" w:cs="Tahoma"/>
          <w:sz w:val="22"/>
          <w:szCs w:val="22"/>
          <w:highlight w:val="yellow"/>
        </w:rPr>
        <w:t>,X</w:t>
      </w:r>
      <w:r w:rsidRPr="000C5B79">
        <w:rPr>
          <w:rFonts w:ascii="Gotham Office" w:hAnsi="Gotham Office" w:cs="Tahoma"/>
          <w:sz w:val="22"/>
          <w:szCs w:val="22"/>
        </w:rPr>
        <w:t xml:space="preserve"> m de longueur totale. La hauteur libre de la paroi sera de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m.</w:t>
      </w:r>
    </w:p>
    <w:p w14:paraId="0EE8B044" w14:textId="5EDE4B29" w:rsidR="00957D3C" w:rsidRPr="000C5B79" w:rsidRDefault="00957D3C" w:rsidP="00957D3C">
      <w:pPr>
        <w:pStyle w:val="texterapport"/>
        <w:shd w:val="clear" w:color="auto" w:fill="C1E4F5" w:themeFill="accent1" w:themeFillTint="33"/>
        <w:suppressAutoHyphens/>
        <w:spacing w:line="360" w:lineRule="auto"/>
        <w:ind w:left="0"/>
        <w:rPr>
          <w:rFonts w:ascii="Gotham Office" w:hAnsi="Gotham Office" w:cs="Tahoma"/>
          <w:sz w:val="22"/>
          <w:szCs w:val="22"/>
        </w:rPr>
      </w:pPr>
      <w:r w:rsidRPr="000C5B79">
        <w:rPr>
          <w:rFonts w:ascii="Gotham Office" w:hAnsi="Gotham Office" w:cs="Tahoma"/>
          <w:sz w:val="22"/>
          <w:szCs w:val="22"/>
        </w:rPr>
        <w:t xml:space="preserve">L’étude de la stabilité de la paroi de soutènement est effectuée à l’aide du logiciel </w:t>
      </w:r>
      <w:bookmarkStart w:id="410" w:name="_Hlk76576151"/>
      <w:r w:rsidRPr="000C5B79">
        <w:rPr>
          <w:rFonts w:ascii="Gotham Office" w:hAnsi="Gotham Office" w:cs="Tahoma"/>
          <w:sz w:val="22"/>
          <w:szCs w:val="22"/>
        </w:rPr>
        <w:t>K-Réa® v</w:t>
      </w:r>
      <w:r w:rsidR="004C1887">
        <w:rPr>
          <w:rFonts w:ascii="Gotham Office" w:hAnsi="Gotham Office" w:cs="Tahoma"/>
          <w:sz w:val="22"/>
          <w:szCs w:val="22"/>
        </w:rPr>
        <w:t>6</w:t>
      </w:r>
      <w:r w:rsidRPr="000C5B79">
        <w:rPr>
          <w:rFonts w:ascii="Gotham Office" w:hAnsi="Gotham Office" w:cs="Tahoma"/>
          <w:sz w:val="22"/>
          <w:szCs w:val="22"/>
        </w:rPr>
        <w:t xml:space="preserve"> </w:t>
      </w:r>
      <w:bookmarkEnd w:id="410"/>
      <w:r w:rsidRPr="000C5B79">
        <w:rPr>
          <w:rFonts w:ascii="Gotham Office" w:hAnsi="Gotham Office" w:cs="Tahoma"/>
          <w:sz w:val="22"/>
          <w:szCs w:val="22"/>
        </w:rPr>
        <w:t>qui permet d’étudier le comportement de la paroi (efforts internes et déformations) aux différentes phases de construction.</w:t>
      </w:r>
    </w:p>
    <w:p w14:paraId="0FBECCB0"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La méthode de calcul utilisée est la méthode de calcul aux coefficients de réaction (de type MISS par référence à la norme d’application de l’Eurocode 7).</w:t>
      </w:r>
    </w:p>
    <w:p w14:paraId="45AB63CC" w14:textId="3C7359E4" w:rsidR="00C31ECE" w:rsidRPr="000C5B79" w:rsidRDefault="00957D3C" w:rsidP="00957D3C">
      <w:pPr>
        <w:pStyle w:val="Heading2"/>
      </w:pPr>
      <w:bookmarkStart w:id="411" w:name="_Toc219037985"/>
      <w:r w:rsidRPr="000C5B79">
        <w:rPr>
          <w:shd w:val="clear" w:color="auto" w:fill="C1E4F5" w:themeFill="accent1" w:themeFillTint="33"/>
        </w:rPr>
        <w:t>Hypothèses de calculs et paramètres de dimensionnement</w:t>
      </w:r>
      <w:bookmarkEnd w:id="411"/>
    </w:p>
    <w:p w14:paraId="42B9DD3C"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12" w:name="_Toc419130460"/>
      <w:r w:rsidRPr="000C5B79">
        <w:rPr>
          <w:rFonts w:ascii="Gotham Office" w:hAnsi="Gotham Office"/>
          <w:b/>
          <w:sz w:val="22"/>
          <w:szCs w:val="22"/>
          <w:u w:val="single"/>
        </w:rPr>
        <w:t>Hypothèses géotechniques</w:t>
      </w:r>
      <w:bookmarkEnd w:id="412"/>
      <w:r w:rsidRPr="000C5B79">
        <w:rPr>
          <w:rFonts w:ascii="Calibri" w:hAnsi="Calibri" w:cs="Calibri"/>
          <w:b/>
          <w:sz w:val="22"/>
          <w:szCs w:val="22"/>
        </w:rPr>
        <w:t> </w:t>
      </w:r>
      <w:r w:rsidRPr="000C5B79">
        <w:rPr>
          <w:rFonts w:ascii="Gotham Office" w:hAnsi="Gotham Office"/>
          <w:b/>
          <w:sz w:val="22"/>
          <w:szCs w:val="22"/>
        </w:rPr>
        <w:t>:</w:t>
      </w:r>
    </w:p>
    <w:p w14:paraId="6F6931DE"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Vani"/>
          <w:sz w:val="22"/>
          <w:szCs w:val="22"/>
        </w:rPr>
      </w:pPr>
      <w:r w:rsidRPr="000C5B79">
        <w:rPr>
          <w:rFonts w:ascii="Gotham Office" w:hAnsi="Gotham Office" w:cs="Vani"/>
          <w:sz w:val="22"/>
          <w:szCs w:val="22"/>
        </w:rPr>
        <w:t xml:space="preserve">Le profil géotechnique type et les caractéristiques mécaniques </w:t>
      </w:r>
      <w:r w:rsidRPr="000C5B79">
        <w:rPr>
          <w:rFonts w:ascii="Gotham Office" w:hAnsi="Gotham Office" w:cs="Arial"/>
          <w:bCs/>
          <w:sz w:val="22"/>
          <w:szCs w:val="22"/>
        </w:rPr>
        <w:t xml:space="preserve">de calculs </w:t>
      </w:r>
      <w:r w:rsidRPr="000C5B79">
        <w:rPr>
          <w:rFonts w:ascii="Gotham Office" w:hAnsi="Gotham Office" w:cs="Vani"/>
          <w:sz w:val="22"/>
          <w:szCs w:val="22"/>
        </w:rPr>
        <w:t>retenus pour les différentes formations sont résumés dans le tableau suivant</w:t>
      </w:r>
      <w:r w:rsidRPr="000C5B79">
        <w:rPr>
          <w:rFonts w:ascii="Calibri" w:hAnsi="Calibri" w:cs="Calibri"/>
          <w:sz w:val="22"/>
          <w:szCs w:val="22"/>
        </w:rPr>
        <w:t> </w:t>
      </w:r>
      <w:r w:rsidRPr="000C5B79">
        <w:rPr>
          <w:rFonts w:ascii="Gotham Office" w:hAnsi="Gotham Office" w:cs="Vani"/>
          <w:sz w:val="22"/>
          <w:szCs w:val="22"/>
        </w:rPr>
        <w:t>:</w:t>
      </w:r>
    </w:p>
    <w:tbl>
      <w:tblPr>
        <w:tblW w:w="9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5"/>
        <w:gridCol w:w="1041"/>
        <w:gridCol w:w="967"/>
        <w:gridCol w:w="906"/>
        <w:gridCol w:w="906"/>
        <w:gridCol w:w="723"/>
        <w:gridCol w:w="698"/>
        <w:gridCol w:w="549"/>
        <w:gridCol w:w="658"/>
        <w:gridCol w:w="638"/>
      </w:tblGrid>
      <w:tr w:rsidR="00957D3C" w:rsidRPr="000C5B79" w14:paraId="76A65E1A" w14:textId="77777777" w:rsidTr="004B517A">
        <w:trPr>
          <w:trHeight w:val="325"/>
          <w:tblHeader/>
          <w:jc w:val="center"/>
        </w:trPr>
        <w:tc>
          <w:tcPr>
            <w:tcW w:w="2145" w:type="dxa"/>
            <w:vMerge w:val="restart"/>
            <w:shd w:val="clear" w:color="auto" w:fill="F2F2F2" w:themeFill="background1" w:themeFillShade="F2"/>
            <w:vAlign w:val="center"/>
          </w:tcPr>
          <w:p w14:paraId="31AB0125" w14:textId="2554D0A0" w:rsidR="00957D3C" w:rsidRPr="000C5B79" w:rsidRDefault="00957D3C" w:rsidP="00957D3C">
            <w:pPr>
              <w:shd w:val="clear" w:color="auto" w:fill="C1E4F5" w:themeFill="accent1" w:themeFillTint="33"/>
              <w:suppressAutoHyphens/>
              <w:spacing w:before="120" w:after="120" w:line="360" w:lineRule="auto"/>
              <w:ind w:left="-142" w:right="-108"/>
              <w:jc w:val="center"/>
              <w:rPr>
                <w:rFonts w:ascii="Gotham Office" w:hAnsi="Gotham Office" w:cs="Arial"/>
                <w:b/>
                <w:sz w:val="18"/>
                <w:szCs w:val="18"/>
              </w:rPr>
            </w:pPr>
            <w:r w:rsidRPr="000C5B79">
              <w:rPr>
                <w:rFonts w:ascii="Gotham Office" w:hAnsi="Gotham Office" w:cs="Arial"/>
                <w:b/>
                <w:sz w:val="18"/>
                <w:szCs w:val="18"/>
              </w:rPr>
              <w:t>Formation</w:t>
            </w:r>
          </w:p>
        </w:tc>
        <w:tc>
          <w:tcPr>
            <w:tcW w:w="2008" w:type="dxa"/>
            <w:gridSpan w:val="2"/>
            <w:shd w:val="clear" w:color="auto" w:fill="F2F2F2" w:themeFill="background1" w:themeFillShade="F2"/>
            <w:vAlign w:val="center"/>
          </w:tcPr>
          <w:p w14:paraId="0857A6B6"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Profondeur de la base</w:t>
            </w:r>
          </w:p>
        </w:tc>
        <w:tc>
          <w:tcPr>
            <w:tcW w:w="906" w:type="dxa"/>
            <w:vMerge w:val="restart"/>
            <w:shd w:val="clear" w:color="auto" w:fill="F2F2F2" w:themeFill="background1" w:themeFillShade="F2"/>
            <w:vAlign w:val="center"/>
          </w:tcPr>
          <w:p w14:paraId="25A3456C"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7"/>
            </w:r>
            <w:r w:rsidRPr="000C5B79">
              <w:rPr>
                <w:rFonts w:ascii="Gotham Office" w:hAnsi="Gotham Office" w:cs="Arial"/>
                <w:b/>
                <w:sz w:val="18"/>
                <w:szCs w:val="18"/>
                <w:vertAlign w:val="subscript"/>
              </w:rPr>
              <w:t>h</w:t>
            </w:r>
            <w:r w:rsidRPr="000C5B79">
              <w:rPr>
                <w:rFonts w:ascii="Gotham Office" w:hAnsi="Gotham Office" w:cs="Arial"/>
                <w:b/>
                <w:sz w:val="18"/>
                <w:szCs w:val="18"/>
              </w:rPr>
              <w:t xml:space="preserve"> </w:t>
            </w:r>
            <w:r w:rsidRPr="000C5B79">
              <w:rPr>
                <w:rFonts w:ascii="Gotham Office" w:hAnsi="Gotham Office" w:cs="Arial"/>
                <w:b/>
                <w:sz w:val="18"/>
                <w:szCs w:val="18"/>
              </w:rPr>
              <w:br/>
              <w:t>(kN/m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906" w:type="dxa"/>
            <w:vMerge w:val="restart"/>
            <w:shd w:val="clear" w:color="auto" w:fill="F2F2F2" w:themeFill="background1" w:themeFillShade="F2"/>
            <w:vAlign w:val="center"/>
          </w:tcPr>
          <w:p w14:paraId="03AB07A5"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w:t>
            </w:r>
            <w:r w:rsidRPr="000C5B79">
              <w:rPr>
                <w:rFonts w:ascii="Gotham Office" w:hAnsi="Gotham Office" w:cs="Arial"/>
                <w:b/>
                <w:sz w:val="18"/>
                <w:szCs w:val="18"/>
              </w:rPr>
              <w:br/>
              <w:t>(kN/m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723" w:type="dxa"/>
            <w:vMerge w:val="restart"/>
            <w:shd w:val="clear" w:color="auto" w:fill="F2F2F2" w:themeFill="background1" w:themeFillShade="F2"/>
            <w:vAlign w:val="center"/>
          </w:tcPr>
          <w:p w14:paraId="5350FC63"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E</w:t>
            </w:r>
            <w:r w:rsidRPr="000C5B79">
              <w:rPr>
                <w:rFonts w:ascii="Gotham Office" w:hAnsi="Gotham Office" w:cs="Arial"/>
                <w:b/>
                <w:sz w:val="18"/>
                <w:szCs w:val="18"/>
                <w:vertAlign w:val="subscript"/>
              </w:rPr>
              <w:t xml:space="preserve">M </w:t>
            </w:r>
            <w:r w:rsidRPr="000C5B79">
              <w:rPr>
                <w:rFonts w:ascii="Gotham Office" w:hAnsi="Gotham Office" w:cs="Arial"/>
                <w:b/>
                <w:sz w:val="18"/>
                <w:szCs w:val="18"/>
                <w:vertAlign w:val="subscript"/>
              </w:rPr>
              <w:br/>
            </w:r>
            <w:r w:rsidRPr="000C5B79">
              <w:rPr>
                <w:rFonts w:ascii="Gotham Office" w:hAnsi="Gotham Office" w:cs="Arial"/>
                <w:b/>
                <w:sz w:val="18"/>
                <w:szCs w:val="18"/>
              </w:rPr>
              <w:t>(MPa)</w:t>
            </w:r>
          </w:p>
        </w:tc>
        <w:tc>
          <w:tcPr>
            <w:tcW w:w="698" w:type="dxa"/>
            <w:vMerge w:val="restart"/>
            <w:shd w:val="clear" w:color="auto" w:fill="F2F2F2" w:themeFill="background1" w:themeFillShade="F2"/>
            <w:vAlign w:val="center"/>
          </w:tcPr>
          <w:p w14:paraId="64EF4BB0"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p</w:t>
            </w:r>
            <w:r w:rsidRPr="000C5B79">
              <w:rPr>
                <w:rFonts w:ascii="Gotham Office" w:hAnsi="Gotham Office" w:cs="Arial"/>
                <w:b/>
                <w:sz w:val="18"/>
                <w:szCs w:val="18"/>
                <w:vertAlign w:val="subscript"/>
              </w:rPr>
              <w:t>l</w:t>
            </w:r>
            <w:r w:rsidRPr="000C5B79">
              <w:rPr>
                <w:rFonts w:ascii="Gotham Office" w:hAnsi="Gotham Office" w:cs="Arial"/>
                <w:b/>
                <w:sz w:val="18"/>
                <w:szCs w:val="18"/>
              </w:rPr>
              <w:t>* (MPa)</w:t>
            </w:r>
          </w:p>
        </w:tc>
        <w:tc>
          <w:tcPr>
            <w:tcW w:w="549" w:type="dxa"/>
            <w:vMerge w:val="restart"/>
            <w:shd w:val="clear" w:color="auto" w:fill="F2F2F2" w:themeFill="background1" w:themeFillShade="F2"/>
            <w:vAlign w:val="center"/>
          </w:tcPr>
          <w:p w14:paraId="4B378417"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1"/>
            </w:r>
          </w:p>
        </w:tc>
        <w:tc>
          <w:tcPr>
            <w:tcW w:w="658" w:type="dxa"/>
            <w:vMerge w:val="restart"/>
            <w:shd w:val="clear" w:color="auto" w:fill="F2F2F2" w:themeFill="background1" w:themeFillShade="F2"/>
            <w:vAlign w:val="center"/>
          </w:tcPr>
          <w:p w14:paraId="2BD34870"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 xml:space="preserve">c’ </w:t>
            </w:r>
            <w:r w:rsidRPr="000C5B79">
              <w:rPr>
                <w:rFonts w:ascii="Gotham Office" w:hAnsi="Gotham Office" w:cs="Arial"/>
                <w:b/>
                <w:sz w:val="18"/>
                <w:szCs w:val="18"/>
              </w:rPr>
              <w:br/>
              <w:t>(kPa)</w:t>
            </w:r>
          </w:p>
        </w:tc>
        <w:tc>
          <w:tcPr>
            <w:tcW w:w="638" w:type="dxa"/>
            <w:vMerge w:val="restart"/>
            <w:shd w:val="clear" w:color="auto" w:fill="F2F2F2" w:themeFill="background1" w:themeFillShade="F2"/>
            <w:vAlign w:val="center"/>
          </w:tcPr>
          <w:p w14:paraId="638EC19C"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sym w:font="Symbol" w:char="F06A"/>
            </w:r>
            <w:r w:rsidRPr="000C5B79">
              <w:rPr>
                <w:rFonts w:ascii="Gotham Office" w:hAnsi="Gotham Office" w:cs="Arial"/>
                <w:b/>
                <w:sz w:val="18"/>
                <w:szCs w:val="18"/>
              </w:rPr>
              <w:t>’ (°)</w:t>
            </w:r>
          </w:p>
        </w:tc>
      </w:tr>
      <w:tr w:rsidR="00957D3C" w:rsidRPr="000C5B79" w14:paraId="51828D2B" w14:textId="77777777" w:rsidTr="004B517A">
        <w:trPr>
          <w:trHeight w:val="417"/>
          <w:tblHeader/>
          <w:jc w:val="center"/>
        </w:trPr>
        <w:tc>
          <w:tcPr>
            <w:tcW w:w="2145" w:type="dxa"/>
            <w:vMerge/>
            <w:vAlign w:val="center"/>
          </w:tcPr>
          <w:p w14:paraId="677502E1" w14:textId="77777777" w:rsidR="00957D3C" w:rsidRPr="000C5B79" w:rsidRDefault="00957D3C" w:rsidP="00957D3C">
            <w:pPr>
              <w:shd w:val="clear" w:color="auto" w:fill="C1E4F5" w:themeFill="accent1" w:themeFillTint="33"/>
              <w:suppressAutoHyphens/>
              <w:spacing w:before="120" w:after="120" w:line="360" w:lineRule="auto"/>
              <w:ind w:left="-142" w:right="-108"/>
              <w:jc w:val="center"/>
              <w:rPr>
                <w:rFonts w:ascii="Gotham Office" w:hAnsi="Gotham Office" w:cs="Arial"/>
                <w:b/>
                <w:sz w:val="18"/>
                <w:szCs w:val="18"/>
              </w:rPr>
            </w:pPr>
          </w:p>
        </w:tc>
        <w:tc>
          <w:tcPr>
            <w:tcW w:w="1041" w:type="dxa"/>
            <w:shd w:val="clear" w:color="auto" w:fill="F2F2F2" w:themeFill="background1" w:themeFillShade="F2"/>
            <w:vAlign w:val="center"/>
          </w:tcPr>
          <w:p w14:paraId="0EFC6043"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Cote NGF</w:t>
            </w:r>
            <w:r w:rsidRPr="000C5B79">
              <w:rPr>
                <w:rFonts w:ascii="Gotham Office" w:hAnsi="Gotham Office" w:cs="Arial"/>
                <w:b/>
                <w:sz w:val="18"/>
                <w:szCs w:val="18"/>
                <w:highlight w:val="yellow"/>
              </w:rPr>
              <w:t>/NVP</w:t>
            </w:r>
          </w:p>
        </w:tc>
        <w:tc>
          <w:tcPr>
            <w:tcW w:w="967" w:type="dxa"/>
            <w:shd w:val="clear" w:color="auto" w:fill="F2F2F2" w:themeFill="background1" w:themeFillShade="F2"/>
            <w:vAlign w:val="center"/>
          </w:tcPr>
          <w:p w14:paraId="03059ABF"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r w:rsidRPr="000C5B79">
              <w:rPr>
                <w:rFonts w:ascii="Gotham Office" w:hAnsi="Gotham Office" w:cs="Arial"/>
                <w:b/>
                <w:sz w:val="18"/>
                <w:szCs w:val="18"/>
              </w:rPr>
              <w:t>m/PF</w:t>
            </w:r>
            <w:r w:rsidRPr="000C5B79">
              <w:rPr>
                <w:rFonts w:ascii="Gotham Office" w:hAnsi="Gotham Office" w:cs="Arial"/>
                <w:b/>
                <w:sz w:val="18"/>
                <w:szCs w:val="18"/>
                <w:vertAlign w:val="superscript"/>
              </w:rPr>
              <w:t>(1)</w:t>
            </w:r>
          </w:p>
        </w:tc>
        <w:tc>
          <w:tcPr>
            <w:tcW w:w="906" w:type="dxa"/>
            <w:vMerge/>
            <w:vAlign w:val="center"/>
          </w:tcPr>
          <w:p w14:paraId="090E51E7"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906" w:type="dxa"/>
            <w:vMerge/>
            <w:vAlign w:val="center"/>
          </w:tcPr>
          <w:p w14:paraId="0568CD76"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723" w:type="dxa"/>
            <w:vMerge/>
            <w:vAlign w:val="center"/>
          </w:tcPr>
          <w:p w14:paraId="209ED75D"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698" w:type="dxa"/>
            <w:vMerge/>
            <w:vAlign w:val="center"/>
          </w:tcPr>
          <w:p w14:paraId="08B8DB84"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549" w:type="dxa"/>
            <w:vMerge/>
            <w:vAlign w:val="center"/>
          </w:tcPr>
          <w:p w14:paraId="36CA0389"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658" w:type="dxa"/>
            <w:vMerge/>
            <w:vAlign w:val="center"/>
          </w:tcPr>
          <w:p w14:paraId="7EF67B87"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c>
          <w:tcPr>
            <w:tcW w:w="638" w:type="dxa"/>
            <w:vMerge/>
            <w:vAlign w:val="center"/>
          </w:tcPr>
          <w:p w14:paraId="50EDE54D" w14:textId="77777777" w:rsidR="00957D3C" w:rsidRPr="000C5B79" w:rsidRDefault="00957D3C" w:rsidP="00957D3C">
            <w:pPr>
              <w:shd w:val="clear" w:color="auto" w:fill="C1E4F5" w:themeFill="accent1" w:themeFillTint="33"/>
              <w:suppressAutoHyphens/>
              <w:spacing w:before="120" w:after="120" w:line="360" w:lineRule="auto"/>
              <w:ind w:left="-91" w:right="-128"/>
              <w:jc w:val="center"/>
              <w:rPr>
                <w:rFonts w:ascii="Gotham Office" w:hAnsi="Gotham Office" w:cs="Arial"/>
                <w:b/>
                <w:sz w:val="18"/>
                <w:szCs w:val="18"/>
              </w:rPr>
            </w:pPr>
          </w:p>
        </w:tc>
      </w:tr>
      <w:tr w:rsidR="00957D3C" w:rsidRPr="000C5B79" w14:paraId="2770DF0E" w14:textId="77777777">
        <w:trPr>
          <w:jc w:val="center"/>
        </w:trPr>
        <w:tc>
          <w:tcPr>
            <w:tcW w:w="2145" w:type="dxa"/>
            <w:vAlign w:val="center"/>
          </w:tcPr>
          <w:p w14:paraId="186E8E6E" w14:textId="77777777" w:rsidR="00957D3C" w:rsidRPr="000C5B79" w:rsidRDefault="00957D3C" w:rsidP="00957D3C">
            <w:pPr>
              <w:pStyle w:val="Footer"/>
              <w:shd w:val="clear" w:color="auto" w:fill="C1E4F5" w:themeFill="accent1" w:themeFillTint="33"/>
              <w:suppressAutoHyphens/>
              <w:spacing w:before="120" w:after="120" w:line="360" w:lineRule="auto"/>
              <w:ind w:left="-4"/>
              <w:jc w:val="center"/>
              <w:rPr>
                <w:rFonts w:ascii="Gotham Office" w:hAnsi="Gotham Office"/>
                <w:i/>
                <w:sz w:val="18"/>
                <w:szCs w:val="18"/>
              </w:rPr>
            </w:pPr>
            <w:r w:rsidRPr="000C5B79">
              <w:rPr>
                <w:rFonts w:ascii="Gotham Office" w:hAnsi="Gotham Office"/>
                <w:i/>
                <w:sz w:val="18"/>
                <w:szCs w:val="18"/>
              </w:rPr>
              <w:t>Remblais</w:t>
            </w:r>
          </w:p>
        </w:tc>
        <w:tc>
          <w:tcPr>
            <w:tcW w:w="1041" w:type="dxa"/>
            <w:vAlign w:val="center"/>
          </w:tcPr>
          <w:p w14:paraId="645AC356" w14:textId="77777777" w:rsidR="00957D3C" w:rsidRPr="000C5B79" w:rsidRDefault="00957D3C" w:rsidP="00957D3C">
            <w:pPr>
              <w:pStyle w:val="Foote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0C5B79">
              <w:rPr>
                <w:rFonts w:ascii="Gotham Office" w:hAnsi="Gotham Office" w:cs="Tahoma"/>
                <w:sz w:val="18"/>
                <w:szCs w:val="18"/>
                <w:highlight w:val="yellow"/>
              </w:rPr>
              <w:t>XX,X</w:t>
            </w:r>
          </w:p>
        </w:tc>
        <w:tc>
          <w:tcPr>
            <w:tcW w:w="967" w:type="dxa"/>
            <w:vAlign w:val="center"/>
          </w:tcPr>
          <w:p w14:paraId="0904AEFC" w14:textId="77777777" w:rsidR="00957D3C" w:rsidRPr="000C5B79" w:rsidRDefault="00957D3C" w:rsidP="00957D3C">
            <w:pPr>
              <w:pStyle w:val="Footer"/>
              <w:shd w:val="clear" w:color="auto" w:fill="C1E4F5" w:themeFill="accent1" w:themeFillTint="33"/>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rPr>
              <w:t>-</w:t>
            </w:r>
            <w:r w:rsidRPr="000C5B79">
              <w:rPr>
                <w:rFonts w:ascii="Gotham Office" w:hAnsi="Gotham Office"/>
                <w:sz w:val="18"/>
                <w:szCs w:val="18"/>
                <w:highlight w:val="yellow"/>
              </w:rPr>
              <w:t>X,X</w:t>
            </w:r>
          </w:p>
        </w:tc>
        <w:tc>
          <w:tcPr>
            <w:tcW w:w="906" w:type="dxa"/>
            <w:vAlign w:val="center"/>
          </w:tcPr>
          <w:p w14:paraId="13B9ACE0"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20,0</w:t>
            </w:r>
          </w:p>
        </w:tc>
        <w:tc>
          <w:tcPr>
            <w:tcW w:w="906" w:type="dxa"/>
            <w:vAlign w:val="center"/>
          </w:tcPr>
          <w:p w14:paraId="5529D11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11,0</w:t>
            </w:r>
          </w:p>
        </w:tc>
        <w:tc>
          <w:tcPr>
            <w:tcW w:w="723" w:type="dxa"/>
            <w:vAlign w:val="center"/>
          </w:tcPr>
          <w:p w14:paraId="404800CE"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698" w:type="dxa"/>
            <w:vAlign w:val="center"/>
          </w:tcPr>
          <w:p w14:paraId="2553AC50"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549" w:type="dxa"/>
            <w:vAlign w:val="center"/>
          </w:tcPr>
          <w:p w14:paraId="16064BD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2/3</w:t>
            </w:r>
          </w:p>
        </w:tc>
        <w:tc>
          <w:tcPr>
            <w:tcW w:w="658" w:type="dxa"/>
            <w:vAlign w:val="center"/>
          </w:tcPr>
          <w:p w14:paraId="0A9905C0"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0</w:t>
            </w:r>
          </w:p>
        </w:tc>
        <w:tc>
          <w:tcPr>
            <w:tcW w:w="638" w:type="dxa"/>
            <w:vAlign w:val="center"/>
          </w:tcPr>
          <w:p w14:paraId="2B7E4D86"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p>
        </w:tc>
      </w:tr>
      <w:tr w:rsidR="00957D3C" w:rsidRPr="000C5B79" w14:paraId="4F36CDFF" w14:textId="77777777">
        <w:trPr>
          <w:jc w:val="center"/>
        </w:trPr>
        <w:tc>
          <w:tcPr>
            <w:tcW w:w="2145" w:type="dxa"/>
            <w:vAlign w:val="center"/>
          </w:tcPr>
          <w:p w14:paraId="3029D99A" w14:textId="77777777" w:rsidR="00957D3C" w:rsidRPr="000C5B79" w:rsidRDefault="00957D3C" w:rsidP="00957D3C">
            <w:pPr>
              <w:shd w:val="clear" w:color="auto" w:fill="C1E4F5" w:themeFill="accent1" w:themeFillTint="33"/>
              <w:suppressAutoHyphens/>
              <w:spacing w:before="120" w:after="120" w:line="36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041" w:type="dxa"/>
            <w:vAlign w:val="center"/>
          </w:tcPr>
          <w:p w14:paraId="508DC7A7" w14:textId="77777777" w:rsidR="00957D3C" w:rsidRPr="000C5B79" w:rsidRDefault="00957D3C" w:rsidP="00957D3C">
            <w:pPr>
              <w:pStyle w:val="Footer"/>
              <w:shd w:val="clear" w:color="auto" w:fill="C1E4F5" w:themeFill="accent1" w:themeFillTint="33"/>
              <w:suppressAutoHyphens/>
              <w:spacing w:before="120" w:after="120" w:line="360" w:lineRule="auto"/>
              <w:jc w:val="center"/>
              <w:rPr>
                <w:rFonts w:ascii="Gotham Office" w:hAnsi="Gotham Office"/>
                <w:sz w:val="18"/>
                <w:szCs w:val="18"/>
              </w:rPr>
            </w:pPr>
            <w:r w:rsidRPr="000C5B79">
              <w:rPr>
                <w:rFonts w:ascii="Gotham Office" w:hAnsi="Gotham Office" w:cs="Tahoma"/>
                <w:sz w:val="18"/>
                <w:szCs w:val="18"/>
                <w:highlight w:val="yellow"/>
              </w:rPr>
              <w:t>XX,X</w:t>
            </w:r>
          </w:p>
        </w:tc>
        <w:tc>
          <w:tcPr>
            <w:tcW w:w="967" w:type="dxa"/>
            <w:vAlign w:val="center"/>
          </w:tcPr>
          <w:p w14:paraId="6A314248" w14:textId="77777777" w:rsidR="00957D3C" w:rsidRPr="000C5B79" w:rsidRDefault="00957D3C" w:rsidP="00957D3C">
            <w:pPr>
              <w:pStyle w:val="Footer"/>
              <w:shd w:val="clear" w:color="auto" w:fill="C1E4F5" w:themeFill="accent1" w:themeFillTint="33"/>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w:t>
            </w:r>
          </w:p>
        </w:tc>
        <w:tc>
          <w:tcPr>
            <w:tcW w:w="906" w:type="dxa"/>
            <w:vAlign w:val="center"/>
          </w:tcPr>
          <w:p w14:paraId="7EC8C494"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rPr>
              <w:t>20,0</w:t>
            </w:r>
          </w:p>
        </w:tc>
        <w:tc>
          <w:tcPr>
            <w:tcW w:w="906" w:type="dxa"/>
            <w:vAlign w:val="center"/>
          </w:tcPr>
          <w:p w14:paraId="772A6EB4"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rPr>
              <w:t>11,0</w:t>
            </w:r>
          </w:p>
        </w:tc>
        <w:tc>
          <w:tcPr>
            <w:tcW w:w="723" w:type="dxa"/>
            <w:vAlign w:val="center"/>
          </w:tcPr>
          <w:p w14:paraId="31E5E2DB"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698" w:type="dxa"/>
            <w:vAlign w:val="center"/>
          </w:tcPr>
          <w:p w14:paraId="5B3CC1F3"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p>
        </w:tc>
        <w:tc>
          <w:tcPr>
            <w:tcW w:w="549" w:type="dxa"/>
            <w:vAlign w:val="center"/>
          </w:tcPr>
          <w:p w14:paraId="44E971AD"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658" w:type="dxa"/>
            <w:vAlign w:val="center"/>
          </w:tcPr>
          <w:p w14:paraId="4ABAD0FD"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(2)</w:t>
            </w:r>
          </w:p>
        </w:tc>
        <w:tc>
          <w:tcPr>
            <w:tcW w:w="638" w:type="dxa"/>
            <w:vAlign w:val="center"/>
          </w:tcPr>
          <w:p w14:paraId="7BF05D43"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(2)</w:t>
            </w:r>
          </w:p>
        </w:tc>
      </w:tr>
      <w:tr w:rsidR="00957D3C" w:rsidRPr="000C5B79" w14:paraId="5EAF5EF8" w14:textId="77777777">
        <w:trPr>
          <w:jc w:val="center"/>
        </w:trPr>
        <w:tc>
          <w:tcPr>
            <w:tcW w:w="2145" w:type="dxa"/>
            <w:vAlign w:val="center"/>
          </w:tcPr>
          <w:p w14:paraId="048996D1" w14:textId="77777777" w:rsidR="00957D3C" w:rsidRPr="000C5B79" w:rsidRDefault="00957D3C" w:rsidP="00957D3C">
            <w:pPr>
              <w:shd w:val="clear" w:color="auto" w:fill="C1E4F5" w:themeFill="accent1" w:themeFillTint="33"/>
              <w:suppressAutoHyphens/>
              <w:spacing w:before="120" w:after="120" w:line="36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041" w:type="dxa"/>
            <w:vAlign w:val="center"/>
          </w:tcPr>
          <w:p w14:paraId="2D6B87F9" w14:textId="77777777" w:rsidR="00957D3C" w:rsidRPr="000C5B79" w:rsidRDefault="00957D3C" w:rsidP="00957D3C">
            <w:pPr>
              <w:pStyle w:val="Footer"/>
              <w:shd w:val="clear" w:color="auto" w:fill="C1E4F5" w:themeFill="accent1" w:themeFillTint="33"/>
              <w:suppressAutoHyphens/>
              <w:spacing w:before="120" w:after="120" w:line="360" w:lineRule="auto"/>
              <w:jc w:val="center"/>
              <w:rPr>
                <w:rFonts w:ascii="Gotham Office" w:hAnsi="Gotham Office"/>
                <w:sz w:val="18"/>
                <w:szCs w:val="18"/>
              </w:rPr>
            </w:pPr>
            <w:r w:rsidRPr="000C5B79">
              <w:rPr>
                <w:rFonts w:ascii="Gotham Office" w:hAnsi="Gotham Office" w:cs="Tahoma"/>
                <w:sz w:val="18"/>
                <w:szCs w:val="18"/>
              </w:rPr>
              <w:t xml:space="preserve">&lt; </w:t>
            </w:r>
            <w:r w:rsidRPr="000C5B79">
              <w:rPr>
                <w:rFonts w:ascii="Gotham Office" w:hAnsi="Gotham Office" w:cs="Tahoma"/>
                <w:sz w:val="18"/>
                <w:szCs w:val="18"/>
                <w:highlight w:val="yellow"/>
              </w:rPr>
              <w:t>XX,X</w:t>
            </w:r>
          </w:p>
        </w:tc>
        <w:tc>
          <w:tcPr>
            <w:tcW w:w="967" w:type="dxa"/>
            <w:vAlign w:val="center"/>
          </w:tcPr>
          <w:p w14:paraId="114C3034" w14:textId="77777777" w:rsidR="00957D3C" w:rsidRPr="000C5B79" w:rsidRDefault="00957D3C" w:rsidP="00957D3C">
            <w:pPr>
              <w:pStyle w:val="Footer"/>
              <w:shd w:val="clear" w:color="auto" w:fill="C1E4F5" w:themeFill="accent1" w:themeFillTint="33"/>
              <w:suppressAutoHyphens/>
              <w:spacing w:before="120" w:after="120" w:line="360" w:lineRule="auto"/>
              <w:jc w:val="center"/>
              <w:rPr>
                <w:rFonts w:ascii="Gotham Office" w:hAnsi="Gotham Office"/>
                <w:sz w:val="18"/>
                <w:szCs w:val="18"/>
              </w:rPr>
            </w:pPr>
            <w:r w:rsidRPr="000C5B79">
              <w:rPr>
                <w:rFonts w:ascii="Gotham Office" w:hAnsi="Gotham Office"/>
                <w:sz w:val="18"/>
                <w:szCs w:val="18"/>
              </w:rPr>
              <w:t>&lt; -</w:t>
            </w:r>
            <w:r w:rsidRPr="000C5B79">
              <w:rPr>
                <w:rFonts w:ascii="Gotham Office" w:hAnsi="Gotham Office"/>
                <w:sz w:val="18"/>
                <w:szCs w:val="18"/>
                <w:highlight w:val="yellow"/>
              </w:rPr>
              <w:t>X,X</w:t>
            </w:r>
          </w:p>
        </w:tc>
        <w:tc>
          <w:tcPr>
            <w:tcW w:w="906" w:type="dxa"/>
            <w:vAlign w:val="center"/>
          </w:tcPr>
          <w:p w14:paraId="32E1FF14"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20,0</w:t>
            </w:r>
          </w:p>
        </w:tc>
        <w:tc>
          <w:tcPr>
            <w:tcW w:w="906" w:type="dxa"/>
            <w:vAlign w:val="center"/>
          </w:tcPr>
          <w:p w14:paraId="230360F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rPr>
              <w:t>11,0</w:t>
            </w:r>
          </w:p>
        </w:tc>
        <w:tc>
          <w:tcPr>
            <w:tcW w:w="723" w:type="dxa"/>
            <w:vAlign w:val="center"/>
          </w:tcPr>
          <w:p w14:paraId="53AC584C"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698" w:type="dxa"/>
            <w:vAlign w:val="center"/>
          </w:tcPr>
          <w:p w14:paraId="15C430A8"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p>
        </w:tc>
        <w:tc>
          <w:tcPr>
            <w:tcW w:w="549" w:type="dxa"/>
            <w:vAlign w:val="center"/>
          </w:tcPr>
          <w:p w14:paraId="228B56BA"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p>
        </w:tc>
        <w:tc>
          <w:tcPr>
            <w:tcW w:w="658" w:type="dxa"/>
            <w:vAlign w:val="center"/>
          </w:tcPr>
          <w:p w14:paraId="568AF22A"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(2)</w:t>
            </w:r>
          </w:p>
        </w:tc>
        <w:tc>
          <w:tcPr>
            <w:tcW w:w="638" w:type="dxa"/>
            <w:vAlign w:val="center"/>
          </w:tcPr>
          <w:p w14:paraId="2B7911DF" w14:textId="77777777" w:rsidR="00957D3C" w:rsidRPr="000C5B79" w:rsidRDefault="00957D3C" w:rsidP="00957D3C">
            <w:pPr>
              <w:shd w:val="clear" w:color="auto" w:fill="C1E4F5" w:themeFill="accent1" w:themeFillTint="33"/>
              <w:suppressAutoHyphens/>
              <w:spacing w:before="120" w:after="120" w:line="360" w:lineRule="auto"/>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highlight w:val="yellow"/>
                <w:vertAlign w:val="superscript"/>
              </w:rPr>
              <w:t>(2)</w:t>
            </w:r>
          </w:p>
        </w:tc>
      </w:tr>
    </w:tbl>
    <w:p w14:paraId="08DB2A76" w14:textId="306B044B" w:rsidR="000943F1"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rPr>
        <w:t>(1) PF</w:t>
      </w:r>
      <w:r w:rsidRPr="000C5B79">
        <w:rPr>
          <w:rFonts w:ascii="Calibri" w:hAnsi="Calibri" w:cs="Calibri"/>
          <w:bCs/>
          <w:i/>
          <w:sz w:val="18"/>
          <w:szCs w:val="18"/>
        </w:rPr>
        <w:t> </w:t>
      </w:r>
      <w:r w:rsidRPr="000C5B79">
        <w:rPr>
          <w:rFonts w:ascii="Gotham Office" w:hAnsi="Gotham Office" w:cs="GillSansMT,BoldItalic"/>
          <w:bCs/>
          <w:i/>
          <w:sz w:val="18"/>
          <w:szCs w:val="18"/>
        </w:rPr>
        <w:t xml:space="preserve">: elle correspond </w:t>
      </w:r>
      <w:r w:rsidRPr="000C5B79">
        <w:rPr>
          <w:rFonts w:ascii="Gotham Office" w:hAnsi="Gotham Office" w:cs="Gotham Office"/>
          <w:bCs/>
          <w:i/>
          <w:sz w:val="18"/>
          <w:szCs w:val="18"/>
        </w:rPr>
        <w:t>à</w:t>
      </w:r>
      <w:r w:rsidRPr="000C5B79">
        <w:rPr>
          <w:rFonts w:ascii="Gotham Office" w:hAnsi="Gotham Office" w:cs="GillSansMT,BoldItalic"/>
          <w:bCs/>
          <w:i/>
          <w:sz w:val="18"/>
          <w:szCs w:val="18"/>
        </w:rPr>
        <w:t xml:space="preserve"> la plateforme de r</w:t>
      </w:r>
      <w:r w:rsidRPr="000C5B79">
        <w:rPr>
          <w:rFonts w:ascii="Gotham Office" w:hAnsi="Gotham Office" w:cs="Gotham Office"/>
          <w:bCs/>
          <w:i/>
          <w:sz w:val="18"/>
          <w:szCs w:val="18"/>
        </w:rPr>
        <w:t>é</w:t>
      </w:r>
      <w:r w:rsidRPr="000C5B79">
        <w:rPr>
          <w:rFonts w:ascii="Gotham Office" w:hAnsi="Gotham Office" w:cs="GillSansMT,BoldItalic"/>
          <w:bCs/>
          <w:i/>
          <w:sz w:val="18"/>
          <w:szCs w:val="18"/>
        </w:rPr>
        <w:t>alisation des pieux</w:t>
      </w:r>
      <w:r w:rsidRPr="000C5B79">
        <w:rPr>
          <w:rFonts w:ascii="Gotham Office" w:hAnsi="Gotham Office" w:cs="GillSansMT,BoldItalic"/>
          <w:bCs/>
          <w:i/>
          <w:sz w:val="18"/>
          <w:szCs w:val="18"/>
          <w:highlight w:val="yellow"/>
        </w:rPr>
        <w:t>/palplanches</w:t>
      </w:r>
      <w:r w:rsidRPr="000C5B79">
        <w:rPr>
          <w:rFonts w:ascii="Gotham Office" w:hAnsi="Gotham Office" w:cs="GillSansMT,BoldItalic"/>
          <w:bCs/>
          <w:i/>
          <w:sz w:val="18"/>
          <w:szCs w:val="18"/>
        </w:rPr>
        <w:t>, supposée en première approche vers la cote maximale du TN</w:t>
      </w:r>
      <w:r w:rsidRPr="000C5B79">
        <w:rPr>
          <w:rFonts w:ascii="Gotham Office" w:hAnsi="Gotham Office"/>
          <w:sz w:val="18"/>
          <w:szCs w:val="18"/>
          <w:highlight w:val="yellow"/>
        </w:rPr>
        <w:t>/niveau fini</w:t>
      </w:r>
      <w:r w:rsidRPr="000C5B79">
        <w:rPr>
          <w:rFonts w:ascii="Gotham Office" w:hAnsi="Gotham Office" w:cs="GillSansMT,BoldItalic"/>
          <w:bCs/>
          <w:i/>
          <w:sz w:val="18"/>
          <w:szCs w:val="18"/>
        </w:rPr>
        <w:t xml:space="preserve"> actuel, soit vers </w:t>
      </w:r>
      <w:r w:rsidRPr="000C5B79">
        <w:rPr>
          <w:rFonts w:ascii="Gotham Office" w:hAnsi="Gotham Office" w:cs="GillSansMT,BoldItalic"/>
          <w:bCs/>
          <w:i/>
          <w:sz w:val="18"/>
          <w:szCs w:val="18"/>
          <w:highlight w:val="yellow"/>
        </w:rPr>
        <w:t>XX,XX</w:t>
      </w:r>
      <w:r w:rsidRPr="000C5B79">
        <w:rPr>
          <w:rFonts w:ascii="Gotham Office" w:hAnsi="Gotham Office" w:cs="GillSansMT,BoldItalic"/>
          <w:bCs/>
          <w:i/>
          <w:sz w:val="18"/>
          <w:szCs w:val="18"/>
        </w:rPr>
        <w:t xml:space="preserve"> NGF.</w:t>
      </w:r>
    </w:p>
    <w:p w14:paraId="14908E4F" w14:textId="77777777" w:rsidR="000943F1" w:rsidRDefault="000943F1">
      <w:pPr>
        <w:rPr>
          <w:rFonts w:ascii="Gotham Office" w:hAnsi="Gotham Office" w:cs="GillSansMT,BoldItalic"/>
          <w:bCs/>
          <w:i/>
          <w:sz w:val="18"/>
          <w:szCs w:val="18"/>
        </w:rPr>
      </w:pPr>
      <w:r>
        <w:rPr>
          <w:rFonts w:ascii="Gotham Office" w:hAnsi="Gotham Office" w:cs="GillSansMT,BoldItalic"/>
          <w:bCs/>
          <w:i/>
          <w:sz w:val="18"/>
          <w:szCs w:val="18"/>
        </w:rPr>
        <w:br w:type="page"/>
      </w:r>
    </w:p>
    <w:p w14:paraId="5AF8A697"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BoldItalic"/>
          <w:bCs/>
          <w:i/>
          <w:sz w:val="18"/>
          <w:szCs w:val="18"/>
        </w:rPr>
      </w:pPr>
      <w:r w:rsidRPr="000C5B79">
        <w:rPr>
          <w:rFonts w:ascii="Gotham Office" w:hAnsi="Gotham Office" w:cs="GillSansMT,BoldItalic"/>
          <w:bCs/>
          <w:i/>
          <w:sz w:val="18"/>
          <w:szCs w:val="18"/>
          <w:highlight w:val="yellow"/>
        </w:rPr>
        <w:t>(2) Aucun n’essai de laboratoire n’ayant été réalisé sur ces horizons, les valeurs retenues sont tirées de la littérature et en corrélation avec les essais pressiométriques réalisés.</w:t>
      </w:r>
    </w:p>
    <w:p w14:paraId="26201624"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BoldItalic"/>
          <w:bCs/>
          <w:i/>
          <w:sz w:val="22"/>
          <w:szCs w:val="22"/>
        </w:rPr>
      </w:pPr>
      <w:r w:rsidRPr="000C5B79">
        <w:rPr>
          <w:rFonts w:ascii="Gotham Office" w:hAnsi="Gotham Office" w:cs="GillSansMT,BoldItalic"/>
          <w:bCs/>
          <w:i/>
          <w:sz w:val="22"/>
          <w:szCs w:val="22"/>
        </w:rPr>
        <w:t>avec :</w:t>
      </w:r>
    </w:p>
    <w:p w14:paraId="78289D58" w14:textId="44106A80" w:rsidR="00957D3C" w:rsidRPr="000C5B79" w:rsidRDefault="00957D3C" w:rsidP="00957D3C">
      <w:pPr>
        <w:pStyle w:val="ListParagraph"/>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7"/>
      </w:r>
      <w:r w:rsidRPr="000C5B79">
        <w:rPr>
          <w:rFonts w:ascii="Gotham Office" w:hAnsi="Gotham Office" w:cs="Arial"/>
          <w:bCs/>
          <w:i/>
          <w:sz w:val="22"/>
          <w:szCs w:val="22"/>
          <w:vertAlign w:val="subscript"/>
        </w:rPr>
        <w:t>h</w:t>
      </w:r>
      <w:r w:rsidRPr="000C5B79">
        <w:rPr>
          <w:rFonts w:ascii="Calibri" w:hAnsi="Calibri" w:cs="Calibri"/>
          <w:bCs/>
          <w:i/>
          <w:sz w:val="22"/>
          <w:szCs w:val="22"/>
          <w:vertAlign w:val="subscript"/>
        </w:rPr>
        <w:t> </w:t>
      </w:r>
      <w:r w:rsidRPr="000C5B79">
        <w:rPr>
          <w:rFonts w:ascii="Gotham Office" w:hAnsi="Gotham Office" w:cs="Arial"/>
          <w:bCs/>
          <w:i/>
          <w:sz w:val="22"/>
          <w:szCs w:val="22"/>
        </w:rPr>
        <w:t>:</w:t>
      </w:r>
      <w:r w:rsidRPr="000C5B79">
        <w:rPr>
          <w:rFonts w:ascii="Gotham Office" w:hAnsi="Gotham Office" w:cs="GillSansMT,BoldItalic"/>
          <w:bCs/>
          <w:i/>
          <w:sz w:val="22"/>
          <w:szCs w:val="22"/>
        </w:rPr>
        <w:t xml:space="preserve"> poids volumique humide (kN/m</w:t>
      </w:r>
      <w:r w:rsidRPr="000C5B79">
        <w:rPr>
          <w:rFonts w:ascii="Gotham Office" w:hAnsi="Gotham Office" w:cs="GillSansMT,BoldItalic"/>
          <w:bCs/>
          <w:i/>
          <w:sz w:val="22"/>
          <w:szCs w:val="22"/>
          <w:vertAlign w:val="superscript"/>
        </w:rPr>
        <w:t>3</w:t>
      </w:r>
      <w:r w:rsidRPr="000C5B79">
        <w:rPr>
          <w:rFonts w:ascii="Gotham Office" w:hAnsi="Gotham Office" w:cs="GillSansMT,BoldItalic"/>
          <w:bCs/>
          <w:i/>
          <w:sz w:val="22"/>
          <w:szCs w:val="22"/>
        </w:rPr>
        <w:t>),</w:t>
      </w:r>
    </w:p>
    <w:p w14:paraId="101BD1C4" w14:textId="44D2907C" w:rsidR="00957D3C" w:rsidRPr="000C5B79" w:rsidRDefault="00957D3C" w:rsidP="00957D3C">
      <w:pPr>
        <w:pStyle w:val="ListParagraph"/>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7"/>
      </w:r>
      <w:r w:rsidRPr="000C5B79">
        <w:rPr>
          <w:rFonts w:ascii="Gotham Office" w:hAnsi="Gotham Office" w:cs="Arial"/>
          <w:bCs/>
          <w:i/>
          <w:sz w:val="22"/>
          <w:szCs w:val="22"/>
        </w:rPr>
        <w:t>’</w:t>
      </w:r>
      <w:r w:rsidRPr="000C5B79">
        <w:rPr>
          <w:rFonts w:ascii="Calibri" w:hAnsi="Calibri" w:cs="Calibri"/>
          <w:bCs/>
          <w:i/>
          <w:sz w:val="22"/>
          <w:szCs w:val="22"/>
        </w:rPr>
        <w:t> </w:t>
      </w:r>
      <w:r w:rsidRPr="000C5B79">
        <w:rPr>
          <w:rFonts w:ascii="Gotham Office" w:hAnsi="Gotham Office" w:cs="Arial"/>
          <w:bCs/>
          <w:i/>
          <w:sz w:val="22"/>
          <w:szCs w:val="22"/>
        </w:rPr>
        <w:t>:</w:t>
      </w:r>
      <w:r w:rsidRPr="000C5B79">
        <w:rPr>
          <w:rFonts w:ascii="Gotham Office" w:hAnsi="Gotham Office" w:cs="GillSansMT,BoldItalic"/>
          <w:bCs/>
          <w:i/>
          <w:sz w:val="22"/>
          <w:szCs w:val="22"/>
        </w:rPr>
        <w:t xml:space="preserve"> poids volumique déjaugé (kN/m</w:t>
      </w:r>
      <w:r w:rsidRPr="000C5B79">
        <w:rPr>
          <w:rFonts w:ascii="Gotham Office" w:hAnsi="Gotham Office" w:cs="GillSansMT,BoldItalic"/>
          <w:bCs/>
          <w:i/>
          <w:sz w:val="22"/>
          <w:szCs w:val="22"/>
          <w:vertAlign w:val="superscript"/>
        </w:rPr>
        <w:t>3</w:t>
      </w:r>
      <w:r w:rsidRPr="000C5B79">
        <w:rPr>
          <w:rFonts w:ascii="Gotham Office" w:hAnsi="Gotham Office" w:cs="GillSansMT,BoldItalic"/>
          <w:bCs/>
          <w:i/>
          <w:sz w:val="22"/>
          <w:szCs w:val="22"/>
        </w:rPr>
        <w:t>),</w:t>
      </w:r>
    </w:p>
    <w:p w14:paraId="269306AA" w14:textId="5CFDC10F" w:rsidR="00957D3C" w:rsidRPr="000C5B79" w:rsidRDefault="00957D3C" w:rsidP="00957D3C">
      <w:pPr>
        <w:pStyle w:val="ListParagraph"/>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GillSansMT,BoldItalic"/>
          <w:bCs/>
          <w:i/>
          <w:sz w:val="22"/>
          <w:szCs w:val="22"/>
        </w:rPr>
        <w:t>E</w:t>
      </w:r>
      <w:r w:rsidRPr="000C5B79">
        <w:rPr>
          <w:rFonts w:ascii="Gotham Office" w:hAnsi="Gotham Office" w:cs="GillSansMT,BoldItalic"/>
          <w:bCs/>
          <w:i/>
          <w:sz w:val="22"/>
          <w:szCs w:val="22"/>
          <w:vertAlign w:val="subscript"/>
        </w:rPr>
        <w:t>M</w:t>
      </w:r>
      <w:r w:rsidRPr="000C5B79">
        <w:rPr>
          <w:rFonts w:ascii="Calibri" w:hAnsi="Calibri" w:cs="Calibri"/>
          <w:bCs/>
          <w:i/>
          <w:sz w:val="22"/>
          <w:szCs w:val="22"/>
          <w:vertAlign w:val="subscript"/>
        </w:rPr>
        <w:t> </w:t>
      </w:r>
      <w:r w:rsidRPr="000C5B79">
        <w:rPr>
          <w:rFonts w:ascii="Gotham Office" w:hAnsi="Gotham Office" w:cs="GillSansMT,BoldItalic"/>
          <w:bCs/>
          <w:i/>
          <w:sz w:val="22"/>
          <w:szCs w:val="22"/>
        </w:rPr>
        <w:t>: module pressiométrique (MPa),</w:t>
      </w:r>
    </w:p>
    <w:p w14:paraId="6EF59694" w14:textId="0DE43864" w:rsidR="00957D3C" w:rsidRPr="000C5B79" w:rsidRDefault="00957D3C" w:rsidP="00957D3C">
      <w:pPr>
        <w:pStyle w:val="ListParagraph"/>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GillSansMT,BoldItalic"/>
          <w:bCs/>
          <w:i/>
          <w:sz w:val="22"/>
          <w:szCs w:val="22"/>
        </w:rPr>
        <w:t>p</w:t>
      </w:r>
      <w:r w:rsidRPr="000C5B79">
        <w:rPr>
          <w:rFonts w:ascii="Gotham Office" w:hAnsi="Gotham Office" w:cs="GillSansMT,BoldItalic"/>
          <w:bCs/>
          <w:i/>
          <w:sz w:val="22"/>
          <w:szCs w:val="22"/>
          <w:vertAlign w:val="subscript"/>
        </w:rPr>
        <w:t>l</w:t>
      </w:r>
      <w:r w:rsidRPr="000C5B79">
        <w:rPr>
          <w:rFonts w:ascii="Gotham Office" w:hAnsi="Gotham Office" w:cs="GillSansMT,BoldItalic"/>
          <w:bCs/>
          <w:i/>
          <w:sz w:val="22"/>
          <w:szCs w:val="22"/>
        </w:rPr>
        <w:t>*</w:t>
      </w:r>
      <w:r w:rsidRPr="000C5B79">
        <w:rPr>
          <w:rFonts w:ascii="Calibri" w:hAnsi="Calibri" w:cs="Calibri"/>
          <w:bCs/>
          <w:i/>
          <w:sz w:val="22"/>
          <w:szCs w:val="22"/>
        </w:rPr>
        <w:t> </w:t>
      </w:r>
      <w:r w:rsidRPr="000C5B79">
        <w:rPr>
          <w:rFonts w:ascii="Gotham Office" w:hAnsi="Gotham Office" w:cs="GillSansMT,BoldItalic"/>
          <w:bCs/>
          <w:i/>
          <w:sz w:val="22"/>
          <w:szCs w:val="22"/>
        </w:rPr>
        <w:t>: pression limite nette (MPa),</w:t>
      </w:r>
    </w:p>
    <w:p w14:paraId="03C5CE0F" w14:textId="075402F0" w:rsidR="00957D3C" w:rsidRPr="000C5B79" w:rsidRDefault="00957D3C" w:rsidP="00957D3C">
      <w:pPr>
        <w:pStyle w:val="ListParagraph"/>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1"/>
      </w:r>
      <w:r w:rsidRPr="000C5B79">
        <w:rPr>
          <w:rFonts w:ascii="Calibri" w:hAnsi="Calibri" w:cs="Calibri"/>
          <w:bCs/>
          <w:i/>
          <w:sz w:val="22"/>
          <w:szCs w:val="22"/>
        </w:rPr>
        <w:t> </w:t>
      </w:r>
      <w:r w:rsidRPr="000C5B79">
        <w:rPr>
          <w:rFonts w:ascii="Gotham Office" w:hAnsi="Gotham Office" w:cs="GillSansMT,BoldItalic"/>
          <w:bCs/>
          <w:i/>
          <w:sz w:val="22"/>
          <w:szCs w:val="22"/>
        </w:rPr>
        <w:t>: coefficient rhéologique,</w:t>
      </w:r>
    </w:p>
    <w:p w14:paraId="2CA2599A" w14:textId="3D0163EA" w:rsidR="00957D3C" w:rsidRPr="000C5B79" w:rsidRDefault="00957D3C" w:rsidP="00957D3C">
      <w:pPr>
        <w:pStyle w:val="ListParagraph"/>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GillSansMT,BoldItalic"/>
          <w:bCs/>
          <w:i/>
          <w:sz w:val="22"/>
          <w:szCs w:val="22"/>
        </w:rPr>
        <w:t>c'</w:t>
      </w:r>
      <w:r w:rsidRPr="000C5B79">
        <w:rPr>
          <w:rFonts w:ascii="Calibri" w:hAnsi="Calibri" w:cs="Calibri"/>
          <w:bCs/>
          <w:i/>
          <w:sz w:val="22"/>
          <w:szCs w:val="22"/>
        </w:rPr>
        <w:t> </w:t>
      </w:r>
      <w:r w:rsidRPr="000C5B79">
        <w:rPr>
          <w:rFonts w:ascii="Gotham Office" w:hAnsi="Gotham Office" w:cs="GillSansMT,BoldItalic"/>
          <w:bCs/>
          <w:i/>
          <w:sz w:val="22"/>
          <w:szCs w:val="22"/>
        </w:rPr>
        <w:t>: cohésion effective (kPa),</w:t>
      </w:r>
    </w:p>
    <w:p w14:paraId="2D4B1F9D" w14:textId="7962E0B8" w:rsidR="00957D3C" w:rsidRPr="000C5B79" w:rsidRDefault="00957D3C" w:rsidP="00957D3C">
      <w:pPr>
        <w:pStyle w:val="ListParagraph"/>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GillSansMT,BoldItalic"/>
          <w:bCs/>
          <w:i/>
          <w:sz w:val="22"/>
          <w:szCs w:val="22"/>
        </w:rPr>
      </w:pPr>
      <w:r w:rsidRPr="000C5B79">
        <w:rPr>
          <w:rFonts w:ascii="Gotham Office" w:hAnsi="Gotham Office" w:cs="Arial"/>
          <w:bCs/>
          <w:sz w:val="22"/>
          <w:szCs w:val="22"/>
        </w:rPr>
        <w:sym w:font="Symbol" w:char="F06A"/>
      </w:r>
      <w:r w:rsidRPr="000C5B79">
        <w:rPr>
          <w:rFonts w:ascii="Gotham Office" w:hAnsi="Gotham Office" w:cs="Arial"/>
          <w:bCs/>
          <w:i/>
          <w:sz w:val="22"/>
          <w:szCs w:val="22"/>
        </w:rPr>
        <w:t>’</w:t>
      </w:r>
      <w:r w:rsidRPr="000C5B79">
        <w:rPr>
          <w:rFonts w:ascii="Calibri" w:hAnsi="Calibri" w:cs="Calibri"/>
          <w:bCs/>
          <w:i/>
          <w:sz w:val="22"/>
          <w:szCs w:val="22"/>
        </w:rPr>
        <w:t> </w:t>
      </w:r>
      <w:r w:rsidRPr="000C5B79">
        <w:rPr>
          <w:rFonts w:ascii="Gotham Office" w:hAnsi="Gotham Office" w:cs="Arial"/>
          <w:bCs/>
          <w:i/>
          <w:sz w:val="22"/>
          <w:szCs w:val="22"/>
        </w:rPr>
        <w:t>:</w:t>
      </w:r>
      <w:r w:rsidRPr="000C5B79">
        <w:rPr>
          <w:rFonts w:ascii="Gotham Office" w:hAnsi="Gotham Office" w:cs="GillSansMT,BoldItalic"/>
          <w:bCs/>
          <w:i/>
          <w:sz w:val="22"/>
          <w:szCs w:val="22"/>
        </w:rPr>
        <w:t xml:space="preserve"> angle de frottement effectif (°).</w:t>
      </w:r>
    </w:p>
    <w:p w14:paraId="360891AB" w14:textId="5469AD6C"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GillSansMT,Italic"/>
          <w:iCs/>
          <w:sz w:val="22"/>
          <w:szCs w:val="22"/>
        </w:rPr>
      </w:pPr>
      <w:r w:rsidRPr="000C5B79">
        <w:rPr>
          <w:rFonts w:ascii="Gotham Office" w:hAnsi="Gotham Office" w:cs="GillSansMT,BoldItalic"/>
          <w:bCs/>
          <w:iCs/>
          <w:sz w:val="22"/>
          <w:szCs w:val="22"/>
          <w:u w:val="single"/>
        </w:rPr>
        <w:t>Nota</w:t>
      </w:r>
      <w:r w:rsidRPr="000C5B79">
        <w:rPr>
          <w:rFonts w:ascii="Gotham Office" w:hAnsi="Gotham Office" w:cs="GillSansMT,BoldItalic"/>
          <w:bCs/>
          <w:iCs/>
          <w:sz w:val="22"/>
          <w:szCs w:val="22"/>
        </w:rPr>
        <w:t xml:space="preserve"> </w:t>
      </w:r>
      <w:r w:rsidRPr="000C5B79">
        <w:rPr>
          <w:rFonts w:ascii="Gotham Office" w:hAnsi="Gotham Office" w:cs="GillSansMT,BoldItalic"/>
          <w:b/>
          <w:bCs/>
          <w:iCs/>
          <w:sz w:val="22"/>
          <w:szCs w:val="22"/>
        </w:rPr>
        <w:t xml:space="preserve">: </w:t>
      </w:r>
      <w:r w:rsidRPr="000C5B79">
        <w:rPr>
          <w:rFonts w:ascii="Gotham Office" w:hAnsi="Gotham Office" w:cs="Tahoma"/>
          <w:sz w:val="22"/>
          <w:szCs w:val="22"/>
        </w:rPr>
        <w:t xml:space="preserve">Les valeurs caractéristiques des paramètres intrinsèques à long terme </w:t>
      </w:r>
      <w:r w:rsidRPr="000C5B79">
        <w:rPr>
          <w:rFonts w:ascii="Gotham Office" w:hAnsi="Gotham Office" w:cs="GillSansMT,Italic"/>
          <w:iCs/>
          <w:sz w:val="22"/>
          <w:szCs w:val="22"/>
        </w:rPr>
        <w:t>(c’ ;</w:t>
      </w:r>
      <w:r w:rsidRPr="000C5B79">
        <w:rPr>
          <w:rFonts w:ascii="Gotham Office" w:hAnsi="Gotham Office" w:cs="Arial"/>
          <w:b/>
          <w:sz w:val="22"/>
          <w:szCs w:val="22"/>
        </w:rPr>
        <w:t xml:space="preserve"> </w:t>
      </w:r>
      <w:r w:rsidRPr="000C5B79">
        <w:rPr>
          <w:rFonts w:ascii="Gotham Office" w:hAnsi="Gotham Office" w:cs="Arial"/>
          <w:sz w:val="22"/>
          <w:szCs w:val="22"/>
        </w:rPr>
        <w:sym w:font="Symbol" w:char="F06A"/>
      </w:r>
      <w:r w:rsidRPr="000C5B79">
        <w:rPr>
          <w:rFonts w:ascii="Gotham Office" w:hAnsi="Gotham Office" w:cs="Arial"/>
          <w:b/>
          <w:sz w:val="22"/>
          <w:szCs w:val="22"/>
        </w:rPr>
        <w:t>’</w:t>
      </w:r>
      <w:r w:rsidRPr="000C5B79">
        <w:rPr>
          <w:rFonts w:ascii="Gotham Office" w:hAnsi="Gotham Office" w:cs="GillSansMT,Italic"/>
          <w:iCs/>
          <w:sz w:val="22"/>
          <w:szCs w:val="22"/>
        </w:rPr>
        <w:t>) d</w:t>
      </w:r>
      <w:r w:rsidRPr="000C5B79">
        <w:rPr>
          <w:rFonts w:ascii="Gotham Office" w:hAnsi="Gotham Office" w:cs="Tahoma"/>
          <w:sz w:val="22"/>
          <w:szCs w:val="22"/>
        </w:rPr>
        <w:t xml:space="preserve">es différentes formations sont déterminées à partir des essais en laboratoire ou </w:t>
      </w:r>
      <w:r w:rsidRPr="000C5B79">
        <w:rPr>
          <w:rFonts w:ascii="Gotham Office" w:hAnsi="Gotham Office" w:cs="GillSansMT,Italic"/>
          <w:iCs/>
          <w:sz w:val="22"/>
          <w:szCs w:val="22"/>
        </w:rPr>
        <w:t>en corrélations avec les essais pressiométriques.</w:t>
      </w:r>
    </w:p>
    <w:p w14:paraId="148F4DB5"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Nous avons considéré un écran vertical et rugueux</w:t>
      </w:r>
      <w:r w:rsidRPr="000C5B79">
        <w:rPr>
          <w:rFonts w:ascii="Gotham Office" w:hAnsi="Gotham Office" w:cs="Tahoma"/>
          <w:sz w:val="22"/>
          <w:szCs w:val="22"/>
          <w:highlight w:val="yellow"/>
        </w:rPr>
        <w:t>/lisse</w:t>
      </w:r>
      <w:r w:rsidRPr="000C5B79">
        <w:rPr>
          <w:rFonts w:ascii="Gotham Office" w:hAnsi="Gotham Office" w:cs="Tahoma"/>
          <w:sz w:val="22"/>
          <w:szCs w:val="22"/>
        </w:rPr>
        <w:t xml:space="preserve"> et une surface de sol horizontale en amont immédiat de la paroi. Compte tenu des paramètres intrinsèques des différents horizons, les inclinaisons des efforts et les coefficients de poussée et de butée des terres retenus, selon les tables de KERISEL et ABSI, sont résumés dans le tableau les suivant</w:t>
      </w:r>
      <w:r w:rsidRPr="000C5B79">
        <w:rPr>
          <w:rFonts w:ascii="Calibri" w:hAnsi="Calibri" w:cs="Calibri"/>
          <w:sz w:val="22"/>
          <w:szCs w:val="22"/>
        </w:rPr>
        <w:t> </w:t>
      </w:r>
      <w:r w:rsidRPr="000C5B79">
        <w:rPr>
          <w:rFonts w:ascii="Gotham Office" w:hAnsi="Gotham Office" w:cs="Tahoma"/>
          <w:sz w:val="22"/>
          <w:szCs w:val="22"/>
        </w:rPr>
        <w:t>:</w:t>
      </w:r>
    </w:p>
    <w:tbl>
      <w:tblP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1418"/>
        <w:gridCol w:w="1134"/>
        <w:gridCol w:w="1417"/>
        <w:gridCol w:w="1702"/>
        <w:gridCol w:w="1417"/>
      </w:tblGrid>
      <w:tr w:rsidR="00957D3C" w:rsidRPr="000C5B79" w14:paraId="4D427DE1" w14:textId="77777777">
        <w:trPr>
          <w:trHeight w:val="277"/>
          <w:tblHeader/>
        </w:trPr>
        <w:tc>
          <w:tcPr>
            <w:tcW w:w="2268" w:type="dxa"/>
            <w:vMerge w:val="restart"/>
            <w:shd w:val="clear" w:color="auto" w:fill="F2F2F2" w:themeFill="background1" w:themeFillShade="F2"/>
            <w:vAlign w:val="center"/>
          </w:tcPr>
          <w:p w14:paraId="58A4E0E9" w14:textId="5596085F" w:rsidR="00957D3C" w:rsidRPr="000C5B79" w:rsidRDefault="00957D3C" w:rsidP="00957D3C">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rPr>
            </w:pPr>
            <w:r w:rsidRPr="000C5B79">
              <w:rPr>
                <w:rFonts w:ascii="Gotham Office" w:hAnsi="Gotham Office" w:cs="Arial"/>
                <w:b/>
                <w:sz w:val="18"/>
                <w:szCs w:val="18"/>
              </w:rPr>
              <w:t>Formation</w:t>
            </w:r>
          </w:p>
        </w:tc>
        <w:tc>
          <w:tcPr>
            <w:tcW w:w="2552" w:type="dxa"/>
            <w:gridSpan w:val="2"/>
            <w:shd w:val="clear" w:color="auto" w:fill="F2F2F2" w:themeFill="background1" w:themeFillShade="F2"/>
            <w:vAlign w:val="center"/>
          </w:tcPr>
          <w:p w14:paraId="48552169" w14:textId="77777777" w:rsidR="00957D3C" w:rsidRPr="000C5B79" w:rsidRDefault="00957D3C" w:rsidP="00957D3C">
            <w:pPr>
              <w:pStyle w:val="texterapport"/>
              <w:shd w:val="clear" w:color="auto" w:fill="C1E4F5" w:themeFill="accent1" w:themeFillTint="33"/>
              <w:suppressAutoHyphens/>
              <w:spacing w:line="240" w:lineRule="auto"/>
              <w:ind w:left="-103" w:right="-108"/>
              <w:jc w:val="center"/>
              <w:rPr>
                <w:rFonts w:ascii="Gotham Office" w:hAnsi="Gotham Office" w:cs="Arial"/>
                <w:b/>
                <w:sz w:val="18"/>
                <w:szCs w:val="18"/>
              </w:rPr>
            </w:pPr>
            <w:r w:rsidRPr="000C5B79">
              <w:rPr>
                <w:rFonts w:ascii="Gotham Office" w:hAnsi="Gotham Office" w:cs="Arial"/>
                <w:b/>
                <w:sz w:val="18"/>
                <w:szCs w:val="18"/>
              </w:rPr>
              <w:t>Inclinaison des efforts</w:t>
            </w:r>
          </w:p>
        </w:tc>
        <w:tc>
          <w:tcPr>
            <w:tcW w:w="1417" w:type="dxa"/>
            <w:vMerge w:val="restart"/>
            <w:shd w:val="clear" w:color="auto" w:fill="F2F2F2" w:themeFill="background1" w:themeFillShade="F2"/>
            <w:vAlign w:val="center"/>
          </w:tcPr>
          <w:p w14:paraId="04EFA006"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Coefficient </w:t>
            </w:r>
            <w:r w:rsidRPr="000C5B79">
              <w:rPr>
                <w:rFonts w:ascii="Gotham Office" w:hAnsi="Gotham Office" w:cs="Arial"/>
                <w:b/>
                <w:sz w:val="18"/>
                <w:szCs w:val="18"/>
              </w:rPr>
              <w:br/>
              <w:t>de Poussée</w:t>
            </w:r>
            <w:r w:rsidRPr="000C5B79">
              <w:rPr>
                <w:rFonts w:ascii="Gotham Office" w:hAnsi="Gotham Office" w:cs="Arial"/>
                <w:b/>
                <w:sz w:val="18"/>
                <w:szCs w:val="18"/>
              </w:rPr>
              <w:br/>
              <w:t>Ka</w:t>
            </w:r>
          </w:p>
        </w:tc>
        <w:tc>
          <w:tcPr>
            <w:tcW w:w="1702" w:type="dxa"/>
            <w:vMerge w:val="restart"/>
            <w:shd w:val="clear" w:color="auto" w:fill="F2F2F2" w:themeFill="background1" w:themeFillShade="F2"/>
            <w:vAlign w:val="center"/>
          </w:tcPr>
          <w:p w14:paraId="77DAC8B7"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Coefficient </w:t>
            </w:r>
            <w:r w:rsidRPr="000C5B79">
              <w:rPr>
                <w:rFonts w:ascii="Gotham Office" w:hAnsi="Gotham Office" w:cs="Arial"/>
                <w:b/>
                <w:sz w:val="18"/>
                <w:szCs w:val="18"/>
              </w:rPr>
              <w:br/>
              <w:t>des terres au repos Ko</w:t>
            </w:r>
          </w:p>
        </w:tc>
        <w:tc>
          <w:tcPr>
            <w:tcW w:w="1417" w:type="dxa"/>
            <w:vMerge w:val="restart"/>
            <w:shd w:val="clear" w:color="auto" w:fill="F2F2F2" w:themeFill="background1" w:themeFillShade="F2"/>
            <w:vAlign w:val="center"/>
          </w:tcPr>
          <w:p w14:paraId="1F52F9B6"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r w:rsidRPr="000C5B79">
              <w:rPr>
                <w:rFonts w:ascii="Gotham Office" w:hAnsi="Gotham Office" w:cs="Arial"/>
                <w:b/>
                <w:sz w:val="18"/>
                <w:szCs w:val="18"/>
              </w:rPr>
              <w:t>Coefficient de Butée Kp</w:t>
            </w:r>
          </w:p>
        </w:tc>
      </w:tr>
      <w:tr w:rsidR="00957D3C" w:rsidRPr="000C5B79" w14:paraId="2501F431" w14:textId="77777777">
        <w:trPr>
          <w:trHeight w:val="168"/>
          <w:tblHeader/>
        </w:trPr>
        <w:tc>
          <w:tcPr>
            <w:tcW w:w="2268" w:type="dxa"/>
            <w:vMerge/>
            <w:vAlign w:val="center"/>
          </w:tcPr>
          <w:p w14:paraId="0AE3F483" w14:textId="77777777" w:rsidR="00957D3C" w:rsidRPr="000C5B79" w:rsidRDefault="00957D3C" w:rsidP="00957D3C">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rPr>
            </w:pPr>
          </w:p>
        </w:tc>
        <w:tc>
          <w:tcPr>
            <w:tcW w:w="1418" w:type="dxa"/>
            <w:shd w:val="clear" w:color="auto" w:fill="F2F2F2" w:themeFill="background1" w:themeFillShade="F2"/>
            <w:vAlign w:val="center"/>
          </w:tcPr>
          <w:p w14:paraId="6627FBE9" w14:textId="77777777" w:rsidR="00957D3C" w:rsidRPr="000C5B79" w:rsidRDefault="00957D3C" w:rsidP="00957D3C">
            <w:pPr>
              <w:pStyle w:val="texterapport"/>
              <w:shd w:val="clear" w:color="auto" w:fill="C1E4F5" w:themeFill="accent1" w:themeFillTint="33"/>
              <w:suppressAutoHyphens/>
              <w:spacing w:line="240" w:lineRule="auto"/>
              <w:ind w:left="-103" w:right="-108"/>
              <w:jc w:val="center"/>
              <w:rPr>
                <w:rFonts w:ascii="Gotham Office" w:hAnsi="Gotham Office" w:cs="Arial"/>
                <w:b/>
                <w:sz w:val="18"/>
                <w:szCs w:val="18"/>
              </w:rPr>
            </w:pPr>
            <w:r w:rsidRPr="000C5B79">
              <w:rPr>
                <w:rFonts w:ascii="Gotham Office" w:hAnsi="Gotham Office" w:cs="Arial"/>
                <w:b/>
                <w:sz w:val="18"/>
                <w:szCs w:val="18"/>
              </w:rPr>
              <w:t>Poussée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sym w:font="Symbol" w:char="F064"/>
            </w:r>
            <w:r w:rsidRPr="000C5B79">
              <w:rPr>
                <w:rFonts w:ascii="Gotham Office" w:hAnsi="Gotham Office" w:cs="Arial"/>
                <w:b/>
                <w:sz w:val="18"/>
                <w:szCs w:val="18"/>
              </w:rPr>
              <w:t>/</w:t>
            </w:r>
            <w:r w:rsidRPr="000C5B79">
              <w:rPr>
                <w:rFonts w:ascii="Gotham Office" w:hAnsi="Gotham Office" w:cs="Arial"/>
                <w:b/>
                <w:sz w:val="18"/>
                <w:szCs w:val="18"/>
              </w:rPr>
              <w:sym w:font="Symbol" w:char="F06A"/>
            </w:r>
            <w:r w:rsidRPr="000C5B79">
              <w:rPr>
                <w:rFonts w:ascii="Gotham Office" w:hAnsi="Gotham Office" w:cs="Arial"/>
                <w:b/>
                <w:sz w:val="18"/>
                <w:szCs w:val="18"/>
              </w:rPr>
              <w:t>’</w:t>
            </w:r>
          </w:p>
        </w:tc>
        <w:tc>
          <w:tcPr>
            <w:tcW w:w="1134" w:type="dxa"/>
            <w:shd w:val="clear" w:color="auto" w:fill="F2F2F2" w:themeFill="background1" w:themeFillShade="F2"/>
            <w:vAlign w:val="center"/>
          </w:tcPr>
          <w:p w14:paraId="26F80DEF" w14:textId="77777777" w:rsidR="00957D3C" w:rsidRPr="000C5B79" w:rsidRDefault="00957D3C" w:rsidP="00957D3C">
            <w:pPr>
              <w:pStyle w:val="texterapport"/>
              <w:shd w:val="clear" w:color="auto" w:fill="C1E4F5" w:themeFill="accent1" w:themeFillTint="33"/>
              <w:suppressAutoHyphens/>
              <w:spacing w:line="240" w:lineRule="auto"/>
              <w:ind w:left="-103" w:right="-108"/>
              <w:jc w:val="center"/>
              <w:rPr>
                <w:rFonts w:ascii="Gotham Office" w:hAnsi="Gotham Office" w:cs="Arial"/>
                <w:b/>
                <w:sz w:val="18"/>
                <w:szCs w:val="18"/>
              </w:rPr>
            </w:pPr>
            <w:r w:rsidRPr="000C5B79">
              <w:rPr>
                <w:rFonts w:ascii="Gotham Office" w:hAnsi="Gotham Office" w:cs="Arial"/>
                <w:b/>
                <w:sz w:val="18"/>
                <w:szCs w:val="18"/>
              </w:rPr>
              <w:t>Butée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sym w:font="Symbol" w:char="F064"/>
            </w:r>
            <w:r w:rsidRPr="000C5B79">
              <w:rPr>
                <w:rFonts w:ascii="Gotham Office" w:hAnsi="Gotham Office" w:cs="Arial"/>
                <w:b/>
                <w:sz w:val="18"/>
                <w:szCs w:val="18"/>
              </w:rPr>
              <w:t>/</w:t>
            </w:r>
            <w:r w:rsidRPr="000C5B79">
              <w:rPr>
                <w:rFonts w:ascii="Gotham Office" w:hAnsi="Gotham Office" w:cs="Arial"/>
                <w:b/>
                <w:sz w:val="18"/>
                <w:szCs w:val="18"/>
              </w:rPr>
              <w:sym w:font="Symbol" w:char="F06A"/>
            </w:r>
            <w:r w:rsidRPr="000C5B79">
              <w:rPr>
                <w:rFonts w:ascii="Gotham Office" w:hAnsi="Gotham Office" w:cs="Arial"/>
                <w:b/>
                <w:sz w:val="18"/>
                <w:szCs w:val="18"/>
              </w:rPr>
              <w:t>’</w:t>
            </w:r>
          </w:p>
        </w:tc>
        <w:tc>
          <w:tcPr>
            <w:tcW w:w="1417" w:type="dxa"/>
            <w:vMerge/>
            <w:vAlign w:val="center"/>
          </w:tcPr>
          <w:p w14:paraId="153B6012"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p>
        </w:tc>
        <w:tc>
          <w:tcPr>
            <w:tcW w:w="1702" w:type="dxa"/>
            <w:vMerge/>
            <w:vAlign w:val="center"/>
          </w:tcPr>
          <w:p w14:paraId="21E148A4"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p>
        </w:tc>
        <w:tc>
          <w:tcPr>
            <w:tcW w:w="1417" w:type="dxa"/>
            <w:vMerge/>
            <w:vAlign w:val="center"/>
          </w:tcPr>
          <w:p w14:paraId="5AAC7499" w14:textId="77777777" w:rsidR="00957D3C" w:rsidRPr="000C5B79" w:rsidRDefault="00957D3C" w:rsidP="00957D3C">
            <w:pPr>
              <w:pStyle w:val="texterapport"/>
              <w:shd w:val="clear" w:color="auto" w:fill="C1E4F5" w:themeFill="accent1" w:themeFillTint="33"/>
              <w:suppressAutoHyphens/>
              <w:spacing w:line="240" w:lineRule="auto"/>
              <w:ind w:left="-108" w:right="-108"/>
              <w:jc w:val="center"/>
              <w:rPr>
                <w:rFonts w:ascii="Gotham Office" w:hAnsi="Gotham Office" w:cs="Arial"/>
                <w:b/>
                <w:sz w:val="18"/>
                <w:szCs w:val="18"/>
              </w:rPr>
            </w:pPr>
          </w:p>
        </w:tc>
      </w:tr>
      <w:tr w:rsidR="00957D3C" w:rsidRPr="000C5B79" w14:paraId="4E352978" w14:textId="77777777">
        <w:trPr>
          <w:trHeight w:val="308"/>
        </w:trPr>
        <w:tc>
          <w:tcPr>
            <w:tcW w:w="2268" w:type="dxa"/>
            <w:vAlign w:val="center"/>
          </w:tcPr>
          <w:p w14:paraId="5701B0C6" w14:textId="77777777" w:rsidR="00957D3C" w:rsidRPr="000C5B79" w:rsidRDefault="00957D3C" w:rsidP="00957D3C">
            <w:pPr>
              <w:pStyle w:val="Footer"/>
              <w:shd w:val="clear" w:color="auto" w:fill="C1E4F5" w:themeFill="accent1" w:themeFillTint="33"/>
              <w:suppressAutoHyphens/>
              <w:spacing w:before="120" w:after="120"/>
              <w:ind w:left="-4"/>
              <w:jc w:val="center"/>
              <w:rPr>
                <w:rFonts w:ascii="Gotham Office" w:hAnsi="Gotham Office"/>
                <w:i/>
                <w:sz w:val="18"/>
                <w:szCs w:val="18"/>
              </w:rPr>
            </w:pPr>
            <w:r w:rsidRPr="000C5B79">
              <w:rPr>
                <w:rFonts w:ascii="Gotham Office" w:hAnsi="Gotham Office"/>
                <w:i/>
                <w:sz w:val="18"/>
                <w:szCs w:val="18"/>
              </w:rPr>
              <w:t>Remblais</w:t>
            </w:r>
          </w:p>
        </w:tc>
        <w:tc>
          <w:tcPr>
            <w:tcW w:w="1418" w:type="dxa"/>
            <w:vAlign w:val="center"/>
          </w:tcPr>
          <w:p w14:paraId="76E785E0"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rPr>
            </w:pPr>
            <w:r w:rsidRPr="000C5B79">
              <w:rPr>
                <w:rFonts w:ascii="Gotham Office" w:hAnsi="Gotham Office" w:cs="Arial"/>
                <w:sz w:val="18"/>
                <w:szCs w:val="18"/>
                <w:highlight w:val="yellow"/>
              </w:rPr>
              <w:t>X/X</w:t>
            </w:r>
          </w:p>
        </w:tc>
        <w:tc>
          <w:tcPr>
            <w:tcW w:w="1134" w:type="dxa"/>
            <w:vAlign w:val="center"/>
          </w:tcPr>
          <w:p w14:paraId="2B07DC6F"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417" w:type="dxa"/>
            <w:vAlign w:val="center"/>
          </w:tcPr>
          <w:p w14:paraId="67A0641D"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c>
          <w:tcPr>
            <w:tcW w:w="1702" w:type="dxa"/>
            <w:vAlign w:val="center"/>
          </w:tcPr>
          <w:p w14:paraId="0F2DABEB"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c>
          <w:tcPr>
            <w:tcW w:w="1417" w:type="dxa"/>
            <w:vAlign w:val="center"/>
          </w:tcPr>
          <w:p w14:paraId="662901C1"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r>
      <w:tr w:rsidR="00957D3C" w:rsidRPr="000C5B79" w14:paraId="3A691BBB" w14:textId="77777777">
        <w:trPr>
          <w:trHeight w:val="357"/>
        </w:trPr>
        <w:tc>
          <w:tcPr>
            <w:tcW w:w="2268" w:type="dxa"/>
            <w:vAlign w:val="center"/>
          </w:tcPr>
          <w:p w14:paraId="6884D10F" w14:textId="77777777" w:rsidR="00957D3C" w:rsidRPr="000C5B79" w:rsidRDefault="00957D3C" w:rsidP="00957D3C">
            <w:pPr>
              <w:shd w:val="clear" w:color="auto" w:fill="C1E4F5" w:themeFill="accent1" w:themeFillTint="33"/>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4A551EF0"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134" w:type="dxa"/>
            <w:vAlign w:val="center"/>
          </w:tcPr>
          <w:p w14:paraId="3E90CC02"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417" w:type="dxa"/>
            <w:vAlign w:val="center"/>
          </w:tcPr>
          <w:p w14:paraId="53EF3501"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c>
          <w:tcPr>
            <w:tcW w:w="1702" w:type="dxa"/>
            <w:vAlign w:val="center"/>
          </w:tcPr>
          <w:p w14:paraId="1AD13DC2"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c>
          <w:tcPr>
            <w:tcW w:w="1417" w:type="dxa"/>
            <w:vAlign w:val="center"/>
          </w:tcPr>
          <w:p w14:paraId="683AFF82"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r>
      <w:tr w:rsidR="00957D3C" w:rsidRPr="000C5B79" w14:paraId="6260301B" w14:textId="77777777">
        <w:trPr>
          <w:trHeight w:val="357"/>
        </w:trPr>
        <w:tc>
          <w:tcPr>
            <w:tcW w:w="2268" w:type="dxa"/>
            <w:vAlign w:val="center"/>
          </w:tcPr>
          <w:p w14:paraId="6D59B849" w14:textId="77777777" w:rsidR="00957D3C" w:rsidRPr="000C5B79" w:rsidRDefault="00957D3C" w:rsidP="00957D3C">
            <w:pPr>
              <w:shd w:val="clear" w:color="auto" w:fill="C1E4F5" w:themeFill="accent1" w:themeFillTint="33"/>
              <w:suppressAutoHyphens/>
              <w:spacing w:before="120" w:after="120" w:line="24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1418" w:type="dxa"/>
            <w:vAlign w:val="center"/>
          </w:tcPr>
          <w:p w14:paraId="25FFC32E"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1134" w:type="dxa"/>
            <w:vAlign w:val="center"/>
          </w:tcPr>
          <w:p w14:paraId="5FEF7C86" w14:textId="77777777" w:rsidR="00957D3C" w:rsidRPr="000C5B79" w:rsidRDefault="00957D3C" w:rsidP="00957D3C">
            <w:pPr>
              <w:pStyle w:val="texterapport"/>
              <w:shd w:val="clear" w:color="auto" w:fill="C1E4F5" w:themeFill="accent1" w:themeFillTint="33"/>
              <w:suppressAutoHyphens/>
              <w:spacing w:line="240" w:lineRule="auto"/>
              <w:ind w:left="0"/>
              <w:jc w:val="center"/>
              <w:rPr>
                <w:rFonts w:ascii="Gotham Office" w:hAnsi="Gotham Office" w:cs="Arial"/>
                <w:sz w:val="18"/>
                <w:szCs w:val="18"/>
                <w:highlight w:val="yellow"/>
              </w:rPr>
            </w:pPr>
            <w:r w:rsidRPr="000C5B79">
              <w:rPr>
                <w:rFonts w:ascii="Gotham Office" w:hAnsi="Gotham Office" w:cs="Arial"/>
                <w:sz w:val="18"/>
                <w:szCs w:val="18"/>
              </w:rPr>
              <w:t>-</w:t>
            </w:r>
            <w:r w:rsidRPr="000C5B79">
              <w:rPr>
                <w:rFonts w:ascii="Gotham Office" w:hAnsi="Gotham Office" w:cs="Arial"/>
                <w:sz w:val="18"/>
                <w:szCs w:val="18"/>
                <w:highlight w:val="yellow"/>
              </w:rPr>
              <w:t>X/X</w:t>
            </w:r>
          </w:p>
        </w:tc>
        <w:tc>
          <w:tcPr>
            <w:tcW w:w="1417" w:type="dxa"/>
            <w:vAlign w:val="center"/>
          </w:tcPr>
          <w:p w14:paraId="0188FF18"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c>
          <w:tcPr>
            <w:tcW w:w="1702" w:type="dxa"/>
            <w:vAlign w:val="center"/>
          </w:tcPr>
          <w:p w14:paraId="7FAEEA19"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c>
          <w:tcPr>
            <w:tcW w:w="1417" w:type="dxa"/>
            <w:vAlign w:val="center"/>
          </w:tcPr>
          <w:p w14:paraId="7457ABA1" w14:textId="77777777" w:rsidR="00957D3C" w:rsidRPr="000C5B79" w:rsidRDefault="00957D3C" w:rsidP="00957D3C">
            <w:pPr>
              <w:pStyle w:val="texterapport"/>
              <w:shd w:val="clear" w:color="auto" w:fill="C1E4F5" w:themeFill="accent1" w:themeFillTint="33"/>
              <w:suppressAutoHyphens/>
              <w:spacing w:line="240" w:lineRule="auto"/>
              <w:ind w:left="-108" w:right="-170"/>
              <w:jc w:val="center"/>
              <w:rPr>
                <w:rFonts w:ascii="Gotham Office" w:hAnsi="Gotham Office" w:cs="Arial"/>
                <w:sz w:val="18"/>
                <w:szCs w:val="18"/>
              </w:rPr>
            </w:pPr>
            <w:r w:rsidRPr="000C5B79">
              <w:rPr>
                <w:rFonts w:ascii="Gotham Office" w:hAnsi="Gotham Office"/>
                <w:sz w:val="18"/>
                <w:szCs w:val="18"/>
                <w:highlight w:val="yellow"/>
              </w:rPr>
              <w:t>X,XXX</w:t>
            </w:r>
          </w:p>
        </w:tc>
      </w:tr>
    </w:tbl>
    <w:p w14:paraId="1F2255F3" w14:textId="57D3E17A"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13" w:name="_Toc308023874"/>
      <w:bookmarkStart w:id="414" w:name="_Toc342224385"/>
      <w:bookmarkStart w:id="415" w:name="_Toc419130461"/>
      <w:bookmarkStart w:id="416" w:name="_Toc147206208"/>
      <w:bookmarkStart w:id="417" w:name="_Toc308023869"/>
      <w:bookmarkStart w:id="418" w:name="_Toc342224379"/>
      <w:bookmarkStart w:id="419" w:name="_Toc308023872"/>
      <w:bookmarkStart w:id="420" w:name="_Toc342224382"/>
      <w:bookmarkStart w:id="421" w:name="_Toc143337092"/>
      <w:r w:rsidRPr="000C5B79">
        <w:rPr>
          <w:rFonts w:ascii="Gotham Office" w:hAnsi="Gotham Office"/>
          <w:b/>
          <w:sz w:val="22"/>
          <w:szCs w:val="22"/>
          <w:u w:val="single"/>
        </w:rPr>
        <w:t>Caractéristiques hydrogéologiques</w:t>
      </w:r>
      <w:bookmarkEnd w:id="413"/>
      <w:bookmarkEnd w:id="414"/>
      <w:bookmarkEnd w:id="415"/>
      <w:r w:rsidRPr="000C5B79">
        <w:rPr>
          <w:rFonts w:ascii="Calibri" w:hAnsi="Calibri" w:cs="Calibri"/>
          <w:b/>
          <w:sz w:val="22"/>
          <w:szCs w:val="22"/>
        </w:rPr>
        <w:t> </w:t>
      </w:r>
      <w:r w:rsidRPr="000C5B79">
        <w:rPr>
          <w:rFonts w:ascii="Gotham Office" w:hAnsi="Gotham Office"/>
          <w:b/>
          <w:sz w:val="22"/>
          <w:szCs w:val="22"/>
        </w:rPr>
        <w:t>:</w:t>
      </w:r>
    </w:p>
    <w:p w14:paraId="03481277" w14:textId="085EC4FB" w:rsidR="000943F1"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bookmarkStart w:id="422" w:name="_Toc419130462"/>
      <w:r w:rsidRPr="000C5B79">
        <w:rPr>
          <w:rFonts w:ascii="Gotham Office" w:hAnsi="Gotham Office" w:cs="Arial"/>
          <w:sz w:val="22"/>
          <w:szCs w:val="22"/>
        </w:rPr>
        <w:t xml:space="preserve">Pour le dimensionnement des ouvrages de soutènements en phase travaux, nous avons considéré un niveau de la nappe phréatique situé </w:t>
      </w:r>
      <w:r w:rsidRPr="000C5B79">
        <w:rPr>
          <w:rFonts w:ascii="Gotham Office" w:hAnsi="Gotham Office"/>
          <w:sz w:val="22"/>
          <w:szCs w:val="22"/>
        </w:rPr>
        <w:t xml:space="preserve">à la cote </w:t>
      </w:r>
      <w:r w:rsidRPr="000C5B79">
        <w:rPr>
          <w:rFonts w:ascii="Gotham Office" w:hAnsi="Gotham Office"/>
          <w:sz w:val="22"/>
          <w:szCs w:val="22"/>
          <w:highlight w:val="yellow"/>
        </w:rPr>
        <w:t>XX,X</w:t>
      </w:r>
      <w:r w:rsidRPr="000C5B79">
        <w:rPr>
          <w:rFonts w:ascii="Gotham Office" w:hAnsi="Gotham Office"/>
          <w:sz w:val="22"/>
          <w:szCs w:val="22"/>
        </w:rPr>
        <w:t xml:space="preserve"> NGF selon le rapport de l’étude hydrogéologique de </w:t>
      </w:r>
      <w:r w:rsidRPr="000C5B79">
        <w:rPr>
          <w:rFonts w:ascii="Gotham Office" w:hAnsi="Gotham Office"/>
          <w:sz w:val="22"/>
          <w:szCs w:val="22"/>
          <w:highlight w:val="yellow"/>
        </w:rPr>
        <w:t>XXX</w:t>
      </w:r>
      <w:r w:rsidRPr="000C5B79">
        <w:rPr>
          <w:rFonts w:ascii="Gotham Office" w:hAnsi="Gotham Office"/>
          <w:sz w:val="22"/>
          <w:szCs w:val="22"/>
        </w:rPr>
        <w:t>.</w:t>
      </w:r>
    </w:p>
    <w:p w14:paraId="36B77A8B" w14:textId="77777777" w:rsidR="000943F1" w:rsidRDefault="000943F1">
      <w:pPr>
        <w:rPr>
          <w:rFonts w:ascii="Gotham Office" w:hAnsi="Gotham Office"/>
          <w:sz w:val="22"/>
          <w:szCs w:val="22"/>
        </w:rPr>
      </w:pPr>
      <w:r>
        <w:rPr>
          <w:rFonts w:ascii="Gotham Office" w:hAnsi="Gotham Office"/>
          <w:sz w:val="22"/>
          <w:szCs w:val="22"/>
        </w:rPr>
        <w:br w:type="page"/>
      </w:r>
    </w:p>
    <w:p w14:paraId="7EF901C5"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En fonction du phasage des travaux de terrassement, nous avons considéré un rabattement progressif de la nappe jusqu’à un niveau situé à 0,5 m sous le fond de fouille de la phase de terrassement.</w:t>
      </w:r>
    </w:p>
    <w:p w14:paraId="31C5D8A8"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t>Aucune nappe n’a été modélisé en phase travaux. Elle se situe plus en profondeur.</w:t>
      </w:r>
    </w:p>
    <w:p w14:paraId="398A4E1F" w14:textId="4A325063"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rPr>
        <w:t xml:space="preserve">En phase définitive, nous avons considéré une cote de protection du bâtiment au niveau EE de la nappe, soit à </w:t>
      </w:r>
      <w:r w:rsidRPr="000C5B79">
        <w:rPr>
          <w:rFonts w:ascii="Gotham Office" w:hAnsi="Gotham Office"/>
          <w:sz w:val="22"/>
          <w:szCs w:val="22"/>
          <w:highlight w:val="yellow"/>
        </w:rPr>
        <w:t>XX,X</w:t>
      </w:r>
      <w:r w:rsidRPr="000C5B79">
        <w:rPr>
          <w:rFonts w:ascii="Gotham Office" w:hAnsi="Gotham Office"/>
          <w:sz w:val="22"/>
          <w:szCs w:val="22"/>
        </w:rPr>
        <w:t xml:space="preserve"> NGF. </w:t>
      </w:r>
      <w:r w:rsidRPr="000C5B79">
        <w:rPr>
          <w:rFonts w:ascii="Gotham Office" w:hAnsi="Gotham Office"/>
          <w:sz w:val="22"/>
          <w:szCs w:val="22"/>
          <w:highlight w:val="yellow"/>
        </w:rPr>
        <w:t>En phase définitive, compte tenu de l’inondabilité du site, le niveau d’eau sera considéré au niveau du Terrain Naturel.</w:t>
      </w:r>
    </w:p>
    <w:p w14:paraId="68ED8B7A"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De plus, aucune nappe n’a été modélisé en phase définitive.</w:t>
      </w:r>
    </w:p>
    <w:p w14:paraId="7C0CAC65"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Caractéristiques de la paroi</w:t>
      </w:r>
      <w:bookmarkEnd w:id="416"/>
      <w:bookmarkEnd w:id="417"/>
      <w:bookmarkEnd w:id="418"/>
      <w:bookmarkEnd w:id="422"/>
      <w:r w:rsidRPr="000C5B79">
        <w:rPr>
          <w:rFonts w:ascii="Calibri" w:hAnsi="Calibri" w:cs="Calibri"/>
          <w:b/>
          <w:sz w:val="22"/>
          <w:szCs w:val="22"/>
          <w:u w:val="single"/>
        </w:rPr>
        <w:t> </w:t>
      </w:r>
      <w:r w:rsidRPr="000C5B79">
        <w:rPr>
          <w:rFonts w:ascii="Gotham Office" w:hAnsi="Gotham Office"/>
          <w:b/>
          <w:sz w:val="22"/>
          <w:szCs w:val="22"/>
          <w:u w:val="single"/>
        </w:rPr>
        <w:t>:</w:t>
      </w:r>
    </w:p>
    <w:p w14:paraId="79998FD1" w14:textId="37FDB16E" w:rsidR="00C13D30" w:rsidRPr="000C5B79" w:rsidRDefault="00957D3C" w:rsidP="008D0E6E">
      <w:pPr>
        <w:shd w:val="clear" w:color="auto" w:fill="C1E4F5" w:themeFill="accent1" w:themeFillTint="33"/>
        <w:suppressAutoHyphens/>
        <w:spacing w:before="120" w:after="120" w:line="360" w:lineRule="auto"/>
        <w:jc w:val="both"/>
        <w:rPr>
          <w:rFonts w:ascii="Gotham Office" w:hAnsi="Gotham Office" w:cs="Tahoma"/>
          <w:sz w:val="22"/>
          <w:szCs w:val="22"/>
          <w:highlight w:val="yellow"/>
        </w:rPr>
      </w:pPr>
      <w:bookmarkStart w:id="423" w:name="_Hlk89415131"/>
      <w:r w:rsidRPr="000C5B79">
        <w:rPr>
          <w:rFonts w:ascii="Gotham Office" w:hAnsi="Gotham Office" w:cs="Tahoma"/>
          <w:sz w:val="22"/>
          <w:szCs w:val="22"/>
          <w:highlight w:val="yellow"/>
        </w:rPr>
        <w:t xml:space="preserve">Pour des hauteurs de terrassement de X,X m, la paroi XXX/palplanche </w:t>
      </w:r>
      <w:r w:rsidRPr="000C5B79">
        <w:rPr>
          <w:rFonts w:ascii="Gotham Office" w:hAnsi="Gotham Office" w:cs="Arial"/>
          <w:sz w:val="22"/>
          <w:szCs w:val="22"/>
          <w:highlight w:val="yellow"/>
        </w:rPr>
        <w:t>sera constituée</w:t>
      </w:r>
      <w:r w:rsidRPr="000C5B79">
        <w:rPr>
          <w:rFonts w:ascii="Gotham Office" w:hAnsi="Gotham Office" w:cs="Tahoma"/>
          <w:sz w:val="22"/>
          <w:szCs w:val="22"/>
          <w:highlight w:val="yellow"/>
        </w:rPr>
        <w:t xml:space="preserve"> de p</w:t>
      </w:r>
      <w:r w:rsidRPr="000C5B79">
        <w:rPr>
          <w:rFonts w:ascii="Gotham Office" w:hAnsi="Gotham Office" w:cs="Arial"/>
          <w:sz w:val="22"/>
          <w:szCs w:val="22"/>
          <w:highlight w:val="yellow"/>
        </w:rPr>
        <w:t xml:space="preserve">rofilés métalliques de type </w:t>
      </w:r>
      <w:r w:rsidRPr="000C5B79">
        <w:rPr>
          <w:rFonts w:ascii="Gotham Office" w:hAnsi="Gotham Office" w:cs="Arial"/>
          <w:b/>
          <w:sz w:val="22"/>
          <w:szCs w:val="22"/>
          <w:highlight w:val="yellow"/>
        </w:rPr>
        <w:t>HEB XXX</w:t>
      </w:r>
      <w:r w:rsidRPr="000C5B79">
        <w:rPr>
          <w:rFonts w:ascii="Gotham Office" w:hAnsi="Gotham Office" w:cs="Arial"/>
          <w:sz w:val="22"/>
          <w:szCs w:val="22"/>
          <w:highlight w:val="yellow"/>
        </w:rPr>
        <w:t xml:space="preserve"> de XX,X m de longueur mis en place dans des pieux/micropieux de diamètre </w:t>
      </w:r>
      <w:r w:rsidRPr="000C5B79">
        <w:rPr>
          <w:rFonts w:ascii="Gotham Office" w:hAnsi="Gotham Office" w:cs="Arial"/>
          <w:b/>
          <w:sz w:val="22"/>
          <w:szCs w:val="22"/>
          <w:highlight w:val="yellow"/>
        </w:rPr>
        <w:t>B = XXX mm</w:t>
      </w:r>
      <w:r w:rsidRPr="000C5B79">
        <w:rPr>
          <w:rFonts w:ascii="Gotham Office" w:hAnsi="Gotham Office" w:cs="Tahoma"/>
          <w:sz w:val="22"/>
          <w:szCs w:val="22"/>
          <w:highlight w:val="yellow"/>
        </w:rPr>
        <w:t xml:space="preserve"> réalisés selon un entraxe de </w:t>
      </w:r>
      <w:r w:rsidRPr="000C5B79">
        <w:rPr>
          <w:rFonts w:ascii="Gotham Office" w:hAnsi="Gotham Office" w:cs="Tahoma"/>
          <w:b/>
          <w:sz w:val="22"/>
          <w:szCs w:val="22"/>
          <w:highlight w:val="yellow"/>
        </w:rPr>
        <w:t>e</w:t>
      </w:r>
      <w:r w:rsidRPr="000C5B79">
        <w:rPr>
          <w:rFonts w:ascii="Gotham Office" w:hAnsi="Gotham Office" w:cs="Tahoma"/>
          <w:b/>
          <w:sz w:val="22"/>
          <w:szCs w:val="22"/>
          <w:highlight w:val="yellow"/>
          <w:vertAlign w:val="subscript"/>
        </w:rPr>
        <w:t>h</w:t>
      </w:r>
      <w:r w:rsidRPr="000C5B79">
        <w:rPr>
          <w:rFonts w:ascii="Gotham Office" w:hAnsi="Gotham Office" w:cs="Tahoma"/>
          <w:b/>
          <w:sz w:val="22"/>
          <w:szCs w:val="22"/>
          <w:highlight w:val="yellow"/>
        </w:rPr>
        <w:t xml:space="preserve"> = X,X m</w:t>
      </w:r>
      <w:r w:rsidRPr="000C5B79">
        <w:rPr>
          <w:rFonts w:ascii="Gotham Office" w:hAnsi="Gotham Office" w:cs="Arial"/>
          <w:sz w:val="22"/>
          <w:szCs w:val="22"/>
          <w:highlight w:val="yellow"/>
        </w:rPr>
        <w:t xml:space="preserve"> et scellés sur toutes leurs hauteurs de fiches par du béton/de pieux/micropieux de diamètre </w:t>
      </w:r>
      <w:r w:rsidRPr="000C5B79">
        <w:rPr>
          <w:rFonts w:ascii="Gotham Office" w:hAnsi="Gotham Office" w:cs="Arial"/>
          <w:b/>
          <w:sz w:val="22"/>
          <w:szCs w:val="22"/>
          <w:highlight w:val="yellow"/>
        </w:rPr>
        <w:t>B = XXX mm</w:t>
      </w:r>
      <w:r w:rsidRPr="000C5B79">
        <w:rPr>
          <w:rFonts w:ascii="Gotham Office" w:hAnsi="Gotham Office" w:cs="Arial"/>
          <w:sz w:val="22"/>
          <w:szCs w:val="22"/>
          <w:highlight w:val="yellow"/>
        </w:rPr>
        <w:t xml:space="preserve"> </w:t>
      </w:r>
      <w:r w:rsidRPr="000C5B79">
        <w:rPr>
          <w:rFonts w:ascii="Gotham Office" w:hAnsi="Gotham Office" w:cs="Tahoma"/>
          <w:sz w:val="22"/>
          <w:szCs w:val="22"/>
          <w:highlight w:val="yellow"/>
        </w:rPr>
        <w:t xml:space="preserve">réalisés selon un entraxe de </w:t>
      </w:r>
      <w:r w:rsidRPr="000C5B79">
        <w:rPr>
          <w:rFonts w:ascii="Gotham Office" w:hAnsi="Gotham Office" w:cs="Tahoma"/>
          <w:b/>
          <w:sz w:val="22"/>
          <w:szCs w:val="22"/>
          <w:highlight w:val="yellow"/>
        </w:rPr>
        <w:t>e</w:t>
      </w:r>
      <w:r w:rsidRPr="000C5B79">
        <w:rPr>
          <w:rFonts w:ascii="Gotham Office" w:hAnsi="Gotham Office" w:cs="Tahoma"/>
          <w:b/>
          <w:sz w:val="22"/>
          <w:szCs w:val="22"/>
          <w:highlight w:val="yellow"/>
          <w:vertAlign w:val="subscript"/>
        </w:rPr>
        <w:t>h</w:t>
      </w:r>
      <w:r w:rsidRPr="000C5B79">
        <w:rPr>
          <w:rFonts w:ascii="Gotham Office" w:hAnsi="Gotham Office" w:cs="Tahoma"/>
          <w:b/>
          <w:sz w:val="22"/>
          <w:szCs w:val="22"/>
          <w:highlight w:val="yellow"/>
        </w:rPr>
        <w:t xml:space="preserve"> = X,X m</w:t>
      </w:r>
      <w:r w:rsidRPr="000C5B79">
        <w:rPr>
          <w:rFonts w:ascii="Gotham Office" w:hAnsi="Gotham Office" w:cs="Tahoma"/>
          <w:sz w:val="22"/>
          <w:szCs w:val="22"/>
          <w:highlight w:val="yellow"/>
        </w:rPr>
        <w:t>.</w:t>
      </w:r>
    </w:p>
    <w:bookmarkEnd w:id="423"/>
    <w:p w14:paraId="4FD667D1"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bCs/>
          <w:sz w:val="22"/>
          <w:szCs w:val="22"/>
        </w:rPr>
      </w:pPr>
      <w:r w:rsidRPr="000C5B79">
        <w:rPr>
          <w:rFonts w:ascii="Gotham Office" w:hAnsi="Gotham Office" w:cs="Arial"/>
          <w:sz w:val="22"/>
          <w:szCs w:val="22"/>
          <w:highlight w:val="yellow"/>
        </w:rPr>
        <w:t>La coupe horizontale type de la paroi berlinoise/lutétienne/en pieux sécants est présentée sur la figure suivante</w:t>
      </w:r>
      <w:r w:rsidRPr="000C5B79">
        <w:rPr>
          <w:rFonts w:ascii="Calibri" w:hAnsi="Calibri" w:cs="Calibri"/>
          <w:sz w:val="22"/>
          <w:szCs w:val="22"/>
          <w:highlight w:val="yellow"/>
        </w:rPr>
        <w:t> </w:t>
      </w:r>
      <w:r w:rsidRPr="000C5B79">
        <w:rPr>
          <w:rFonts w:ascii="Gotham Office" w:hAnsi="Gotham Office" w:cs="Arial"/>
          <w:sz w:val="22"/>
          <w:szCs w:val="22"/>
          <w:highlight w:val="yellow"/>
        </w:rPr>
        <w:t>:</w:t>
      </w:r>
    </w:p>
    <w:p w14:paraId="6F599184" w14:textId="3B152E6A"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0"/>
          <w:szCs w:val="20"/>
        </w:rPr>
      </w:pPr>
      <w:r w:rsidRPr="000C5B79">
        <w:rPr>
          <w:rFonts w:ascii="Gotham Office" w:hAnsi="Gotham Office" w:cs="Arial"/>
          <w:noProof/>
          <w:sz w:val="20"/>
          <w:szCs w:val="20"/>
        </w:rPr>
        <mc:AlternateContent>
          <mc:Choice Requires="wps">
            <w:drawing>
              <wp:anchor distT="0" distB="0" distL="114300" distR="114300" simplePos="0" relativeHeight="251658298" behindDoc="0" locked="0" layoutInCell="1" allowOverlap="1" wp14:anchorId="021A0A0B" wp14:editId="1A05F718">
                <wp:simplePos x="0" y="0"/>
                <wp:positionH relativeFrom="column">
                  <wp:posOffset>2595245</wp:posOffset>
                </wp:positionH>
                <wp:positionV relativeFrom="paragraph">
                  <wp:posOffset>1196340</wp:posOffset>
                </wp:positionV>
                <wp:extent cx="1022985" cy="228600"/>
                <wp:effectExtent l="0" t="0" r="5715" b="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286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DA5CB41" w14:textId="77777777" w:rsidR="00957D3C" w:rsidRPr="00CB2B20" w:rsidRDefault="00957D3C" w:rsidP="00957D3C">
                            <w:pPr>
                              <w:jc w:val="center"/>
                              <w:rPr>
                                <w:b/>
                                <w:sz w:val="16"/>
                                <w:szCs w:val="16"/>
                              </w:rPr>
                            </w:pPr>
                            <w:r w:rsidRPr="00CB2B20">
                              <w:rPr>
                                <w:b/>
                                <w:sz w:val="16"/>
                                <w:szCs w:val="16"/>
                              </w:rPr>
                              <w:t>e</w:t>
                            </w:r>
                            <w:r w:rsidRPr="00CB2B20">
                              <w:rPr>
                                <w:b/>
                                <w:sz w:val="16"/>
                                <w:szCs w:val="16"/>
                                <w:vertAlign w:val="subscript"/>
                              </w:rPr>
                              <w:t>h</w:t>
                            </w:r>
                            <w:r>
                              <w:rPr>
                                <w:b/>
                                <w:sz w:val="16"/>
                                <w:szCs w:val="16"/>
                              </w:rPr>
                              <w:t xml:space="preserve"> = </w:t>
                            </w:r>
                            <w:r w:rsidRPr="00714CAE">
                              <w:rPr>
                                <w:b/>
                                <w:sz w:val="16"/>
                                <w:szCs w:val="16"/>
                                <w:highlight w:val="yellow"/>
                              </w:rPr>
                              <w:t>X,X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A0A0B" id="Zone de texte 41" o:spid="_x0000_s1059" type="#_x0000_t202" style="position:absolute;left:0;text-align:left;margin-left:204.35pt;margin-top:94.2pt;width:80.55pt;height:18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" stroked="f">
                <v:textbox>
                  <w:txbxContent>
                    <w:p w14:paraId="3DA5CB41" w14:textId="77777777" w:rsidR="00957D3C" w:rsidRPr="00CB2B20" w:rsidRDefault="00957D3C" w:rsidP="00957D3C">
                      <w:pPr>
                        <w:jc w:val="center"/>
                        <w:rPr>
                          <w:b/>
                          <w:sz w:val="16"/>
                          <w:szCs w:val="16"/>
                        </w:rPr>
                      </w:pPr>
                      <w:r w:rsidRPr="00CB2B20">
                        <w:rPr>
                          <w:b/>
                          <w:sz w:val="16"/>
                          <w:szCs w:val="16"/>
                        </w:rPr>
                        <w:t>e</w:t>
                      </w:r>
                      <w:r w:rsidRPr="00CB2B20">
                        <w:rPr>
                          <w:b/>
                          <w:sz w:val="16"/>
                          <w:szCs w:val="16"/>
                          <w:vertAlign w:val="subscript"/>
                        </w:rPr>
                        <w:t>h</w:t>
                      </w:r>
                      <w:r>
                        <w:rPr>
                          <w:b/>
                          <w:sz w:val="16"/>
                          <w:szCs w:val="16"/>
                        </w:rPr>
                        <w:t xml:space="preserve"> = </w:t>
                      </w:r>
                      <w:r w:rsidRPr="00714CAE">
                        <w:rPr>
                          <w:b/>
                          <w:sz w:val="16"/>
                          <w:szCs w:val="16"/>
                          <w:highlight w:val="yellow"/>
                        </w:rPr>
                        <w:t>X,X m</w:t>
                      </w:r>
                    </w:p>
                  </w:txbxContent>
                </v:textbox>
              </v:shape>
            </w:pict>
          </mc:Fallback>
        </mc:AlternateContent>
      </w:r>
      <w:r w:rsidRPr="000C5B79">
        <w:rPr>
          <w:rFonts w:ascii="Gotham Office" w:hAnsi="Gotham Office" w:cs="Tahoma"/>
          <w:noProof/>
          <w:sz w:val="20"/>
          <w:szCs w:val="20"/>
        </w:rPr>
        <w:drawing>
          <wp:anchor distT="0" distB="0" distL="114300" distR="114300" simplePos="0" relativeHeight="251658299" behindDoc="0" locked="0" layoutInCell="1" allowOverlap="1" wp14:anchorId="64CF949B" wp14:editId="76B54EEE">
            <wp:simplePos x="0" y="0"/>
            <wp:positionH relativeFrom="margin">
              <wp:align>left</wp:align>
            </wp:positionH>
            <wp:positionV relativeFrom="paragraph">
              <wp:posOffset>1018540</wp:posOffset>
            </wp:positionV>
            <wp:extent cx="1474470" cy="1001395"/>
            <wp:effectExtent l="19050" t="19050" r="11430" b="27305"/>
            <wp:wrapNone/>
            <wp:docPr id="43" name="Image 43" descr="Une image contenant texte, Police, capture d’écran,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texte, Police, capture d’écran, algèbre&#10;&#10;Description générée automatiquemen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74470" cy="100139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mc:AlternateContent>
          <mc:Choice Requires="wps">
            <w:drawing>
              <wp:anchor distT="0" distB="0" distL="114300" distR="114300" simplePos="0" relativeHeight="251658296" behindDoc="0" locked="0" layoutInCell="1" allowOverlap="1" wp14:anchorId="5EB7B83D" wp14:editId="6B47F74F">
                <wp:simplePos x="0" y="0"/>
                <wp:positionH relativeFrom="column">
                  <wp:posOffset>4814570</wp:posOffset>
                </wp:positionH>
                <wp:positionV relativeFrom="paragraph">
                  <wp:posOffset>1139190</wp:posOffset>
                </wp:positionV>
                <wp:extent cx="1311910" cy="247650"/>
                <wp:effectExtent l="0" t="0" r="0" b="0"/>
                <wp:wrapNone/>
                <wp:docPr id="42" name="Zone de texte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247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5EA5AA" w14:textId="77777777" w:rsidR="00957D3C" w:rsidRPr="009669DA" w:rsidRDefault="00957D3C" w:rsidP="00957D3C">
                            <w:pPr>
                              <w:rPr>
                                <w:b/>
                                <w:sz w:val="16"/>
                                <w:szCs w:val="16"/>
                              </w:rPr>
                            </w:pPr>
                            <w:r w:rsidRPr="009669DA">
                              <w:rPr>
                                <w:b/>
                                <w:sz w:val="16"/>
                                <w:szCs w:val="16"/>
                              </w:rPr>
                              <w:t xml:space="preserve">Pieu B = </w:t>
                            </w:r>
                            <w:r w:rsidRPr="00714CAE">
                              <w:rPr>
                                <w:b/>
                                <w:sz w:val="16"/>
                                <w:szCs w:val="16"/>
                                <w:highlight w:val="yellow"/>
                              </w:rPr>
                              <w:t>XXX</w:t>
                            </w:r>
                            <w:r>
                              <w:rPr>
                                <w:b/>
                                <w:sz w:val="16"/>
                                <w:szCs w:val="16"/>
                              </w:rPr>
                              <w:t xml:space="preserve"> </w:t>
                            </w:r>
                            <w:r w:rsidRPr="009669DA">
                              <w:rPr>
                                <w:b/>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7B83D" id="Zone de texte 42" o:spid="_x0000_s1060" type="#_x0000_t202" style="position:absolute;left:0;text-align:left;margin-left:379.1pt;margin-top:89.7pt;width:103.3pt;height:19.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" filled="f" stroked="f">
                <v:textbox>
                  <w:txbxContent>
                    <w:p w14:paraId="2D5EA5AA" w14:textId="77777777" w:rsidR="00957D3C" w:rsidRPr="009669DA" w:rsidRDefault="00957D3C" w:rsidP="00957D3C">
                      <w:pPr>
                        <w:rPr>
                          <w:b/>
                          <w:sz w:val="16"/>
                          <w:szCs w:val="16"/>
                        </w:rPr>
                      </w:pPr>
                      <w:r w:rsidRPr="009669DA">
                        <w:rPr>
                          <w:b/>
                          <w:sz w:val="16"/>
                          <w:szCs w:val="16"/>
                        </w:rPr>
                        <w:t xml:space="preserve">Pieu B = </w:t>
                      </w:r>
                      <w:r w:rsidRPr="00714CAE">
                        <w:rPr>
                          <w:b/>
                          <w:sz w:val="16"/>
                          <w:szCs w:val="16"/>
                          <w:highlight w:val="yellow"/>
                        </w:rPr>
                        <w:t>XXX</w:t>
                      </w:r>
                      <w:r>
                        <w:rPr>
                          <w:b/>
                          <w:sz w:val="16"/>
                          <w:szCs w:val="16"/>
                        </w:rPr>
                        <w:t xml:space="preserve"> </w:t>
                      </w:r>
                      <w:r w:rsidRPr="009669DA">
                        <w:rPr>
                          <w:b/>
                          <w:sz w:val="16"/>
                          <w:szCs w:val="16"/>
                        </w:rPr>
                        <w:t>mm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297" behindDoc="0" locked="0" layoutInCell="1" allowOverlap="1" wp14:anchorId="28619914" wp14:editId="433A57A0">
                <wp:simplePos x="0" y="0"/>
                <wp:positionH relativeFrom="column">
                  <wp:posOffset>4663440</wp:posOffset>
                </wp:positionH>
                <wp:positionV relativeFrom="paragraph">
                  <wp:posOffset>885825</wp:posOffset>
                </wp:positionV>
                <wp:extent cx="181610" cy="329565"/>
                <wp:effectExtent l="43815" t="38100" r="12700" b="13335"/>
                <wp:wrapNone/>
                <wp:docPr id="40" name="Connecteur droit avec flèch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1610" cy="329565"/>
                        </a:xfrm>
                        <a:prstGeom prst="straightConnector1">
                          <a:avLst/>
                        </a:prstGeom>
                        <a:noFill/>
                        <a:ln w="3175">
                          <a:solidFill>
                            <a:srgbClr val="000000"/>
                          </a:solidFill>
                          <a:round/>
                          <a:headEnd/>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0301DEF4" id="_x0000_t32" coordsize="21600,21600" o:spt="32" o:oned="t" path="m,l21600,21600e" filled="f">
                <v:path arrowok="t" fillok="f" o:connecttype="none"/>
                <o:lock v:ext="edit" shapetype="t"/>
              </v:shapetype>
              <v:shape id="Connecteur droit avec flèche 40" o:spid="_x0000_s1026" type="#_x0000_t32" style="position:absolute;margin-left:367.2pt;margin-top:69.75pt;width:14.3pt;height:25.95pt;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" strokeweight=".25pt">
                <v:stroke endarrow="block" endarrowwidth="narrow" endarrowlength="long"/>
                <v:shadow color="#7f7f7f" opacity=".5" offset="1pt"/>
              </v:shape>
            </w:pict>
          </mc:Fallback>
        </mc:AlternateContent>
      </w:r>
      <w:r w:rsidRPr="000C5B79">
        <w:rPr>
          <w:rFonts w:ascii="Gotham Office" w:hAnsi="Gotham Office"/>
          <w:noProof/>
          <w:sz w:val="20"/>
          <w:szCs w:val="20"/>
        </w:rPr>
        <w:drawing>
          <wp:inline distT="0" distB="0" distL="0" distR="0" wp14:anchorId="30407A48" wp14:editId="2CEF97F2">
            <wp:extent cx="5534025" cy="1581150"/>
            <wp:effectExtent l="0" t="0" r="9525" b="0"/>
            <wp:docPr id="39" name="Image 39" descr="Une image contenant croquis, diagramme, dessi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croquis, diagramme, dessin, ligne&#10;&#10;Description générée automatiquement"/>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534025" cy="1581150"/>
                    </a:xfrm>
                    <a:prstGeom prst="rect">
                      <a:avLst/>
                    </a:prstGeom>
                    <a:noFill/>
                    <a:ln>
                      <a:noFill/>
                    </a:ln>
                  </pic:spPr>
                </pic:pic>
              </a:graphicData>
            </a:graphic>
          </wp:inline>
        </w:drawing>
      </w:r>
    </w:p>
    <w:p w14:paraId="5A3077E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0"/>
          <w:szCs w:val="20"/>
        </w:rPr>
      </w:pPr>
    </w:p>
    <w:p w14:paraId="1075AC6C" w14:textId="59CE06FF"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center"/>
        <w:rPr>
          <w:rFonts w:ascii="Gotham Office" w:hAnsi="Gotham Office"/>
          <w:sz w:val="20"/>
          <w:szCs w:val="20"/>
        </w:rPr>
      </w:pPr>
      <w:r w:rsidRPr="000C5B79">
        <w:rPr>
          <w:rFonts w:ascii="Gotham Office" w:hAnsi="Gotham Office" w:cs="Tahoma"/>
          <w:noProof/>
          <w:sz w:val="20"/>
          <w:szCs w:val="20"/>
        </w:rPr>
        <w:drawing>
          <wp:anchor distT="0" distB="0" distL="114300" distR="114300" simplePos="0" relativeHeight="251658303" behindDoc="0" locked="0" layoutInCell="1" allowOverlap="1" wp14:anchorId="73297D4B" wp14:editId="4FEF3EB3">
            <wp:simplePos x="0" y="0"/>
            <wp:positionH relativeFrom="margin">
              <wp:align>left</wp:align>
            </wp:positionH>
            <wp:positionV relativeFrom="paragraph">
              <wp:posOffset>1330960</wp:posOffset>
            </wp:positionV>
            <wp:extent cx="1474470" cy="1001395"/>
            <wp:effectExtent l="19050" t="19050" r="11430" b="27305"/>
            <wp:wrapNone/>
            <wp:docPr id="245" name="Image 245" descr="Une image contenant texte, Police, capture d’écran, algè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 245" descr="Une image contenant texte, Police, capture d’écran, algèbre&#10;&#10;Description générée automatiquement"/>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74470" cy="100139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mc:AlternateContent>
          <mc:Choice Requires="wps">
            <w:drawing>
              <wp:anchor distT="0" distB="0" distL="114300" distR="114300" simplePos="0" relativeHeight="251658301" behindDoc="0" locked="0" layoutInCell="1" allowOverlap="1" wp14:anchorId="3E1D4F95" wp14:editId="5E7289A5">
                <wp:simplePos x="0" y="0"/>
                <wp:positionH relativeFrom="column">
                  <wp:posOffset>4485005</wp:posOffset>
                </wp:positionH>
                <wp:positionV relativeFrom="paragraph">
                  <wp:posOffset>1243965</wp:posOffset>
                </wp:positionV>
                <wp:extent cx="181610" cy="329565"/>
                <wp:effectExtent l="43815" t="38100" r="12700" b="13335"/>
                <wp:wrapNone/>
                <wp:docPr id="30" name="Connecteur droit avec flèch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1610" cy="329565"/>
                        </a:xfrm>
                        <a:prstGeom prst="straightConnector1">
                          <a:avLst/>
                        </a:prstGeom>
                        <a:noFill/>
                        <a:ln w="3175">
                          <a:solidFill>
                            <a:srgbClr val="000000"/>
                          </a:solidFill>
                          <a:round/>
                          <a:headEnd/>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0929A028" id="Connecteur droit avec flèche 30" o:spid="_x0000_s1026" type="#_x0000_t32" style="position:absolute;margin-left:353.15pt;margin-top:97.95pt;width:14.3pt;height:25.95pt;flip:x 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" strokeweight=".25pt">
                <v:stroke endarrow="block" endarrowwidth="narrow" endarrowlength="long"/>
                <v:shadow color="#7f7f7f" opacity=".5" offset="1pt"/>
              </v:shape>
            </w:pict>
          </mc:Fallback>
        </mc:AlternateContent>
      </w:r>
      <w:r w:rsidRPr="000C5B79">
        <w:rPr>
          <w:rFonts w:ascii="Gotham Office" w:hAnsi="Gotham Office" w:cs="Arial"/>
          <w:noProof/>
          <w:sz w:val="20"/>
          <w:szCs w:val="20"/>
        </w:rPr>
        <mc:AlternateContent>
          <mc:Choice Requires="wps">
            <w:drawing>
              <wp:anchor distT="0" distB="0" distL="114300" distR="114300" simplePos="0" relativeHeight="251658302" behindDoc="0" locked="0" layoutInCell="1" allowOverlap="1" wp14:anchorId="067C589C" wp14:editId="208BA2E5">
                <wp:simplePos x="0" y="0"/>
                <wp:positionH relativeFrom="margin">
                  <wp:align>center</wp:align>
                </wp:positionH>
                <wp:positionV relativeFrom="paragraph">
                  <wp:posOffset>1445895</wp:posOffset>
                </wp:positionV>
                <wp:extent cx="1022985" cy="228600"/>
                <wp:effectExtent l="0" t="0" r="5715" b="0"/>
                <wp:wrapNone/>
                <wp:docPr id="224" name="Zone de texte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985" cy="2286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90A828" w14:textId="77777777" w:rsidR="00957D3C" w:rsidRPr="00CB2B20" w:rsidRDefault="00957D3C" w:rsidP="00957D3C">
                            <w:pPr>
                              <w:jc w:val="center"/>
                              <w:rPr>
                                <w:b/>
                                <w:sz w:val="16"/>
                                <w:szCs w:val="16"/>
                              </w:rPr>
                            </w:pPr>
                            <w:r w:rsidRPr="007D3086">
                              <w:rPr>
                                <w:b/>
                                <w:sz w:val="16"/>
                                <w:szCs w:val="16"/>
                              </w:rPr>
                              <w:t>e</w:t>
                            </w:r>
                            <w:r w:rsidRPr="007D3086">
                              <w:rPr>
                                <w:b/>
                                <w:sz w:val="16"/>
                                <w:szCs w:val="16"/>
                                <w:vertAlign w:val="subscript"/>
                              </w:rPr>
                              <w:t>h</w:t>
                            </w:r>
                            <w:r>
                              <w:rPr>
                                <w:b/>
                                <w:sz w:val="16"/>
                                <w:szCs w:val="16"/>
                              </w:rPr>
                              <w:t xml:space="preserve"> = </w:t>
                            </w:r>
                            <w:r w:rsidRPr="00D137EF">
                              <w:rPr>
                                <w:b/>
                                <w:sz w:val="16"/>
                                <w:szCs w:val="16"/>
                                <w:highlight w:val="yellow"/>
                              </w:rPr>
                              <w:t>X,X</w:t>
                            </w:r>
                            <w:r w:rsidRPr="007D3086">
                              <w:rPr>
                                <w:b/>
                                <w:sz w:val="16"/>
                                <w:szCs w:val="16"/>
                              </w:rPr>
                              <w:t xml:space="preserve">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C589C" id="Zone de texte 224" o:spid="_x0000_s1061" type="#_x0000_t202" style="position:absolute;left:0;text-align:left;margin-left:0;margin-top:113.85pt;width:80.55pt;height:18pt;z-index:25165830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" stroked="f">
                <v:textbox>
                  <w:txbxContent>
                    <w:p w14:paraId="6890A828" w14:textId="77777777" w:rsidR="00957D3C" w:rsidRPr="00CB2B20" w:rsidRDefault="00957D3C" w:rsidP="00957D3C">
                      <w:pPr>
                        <w:jc w:val="center"/>
                        <w:rPr>
                          <w:b/>
                          <w:sz w:val="16"/>
                          <w:szCs w:val="16"/>
                        </w:rPr>
                      </w:pPr>
                      <w:r w:rsidRPr="007D3086">
                        <w:rPr>
                          <w:b/>
                          <w:sz w:val="16"/>
                          <w:szCs w:val="16"/>
                        </w:rPr>
                        <w:t>e</w:t>
                      </w:r>
                      <w:r w:rsidRPr="007D3086">
                        <w:rPr>
                          <w:b/>
                          <w:sz w:val="16"/>
                          <w:szCs w:val="16"/>
                          <w:vertAlign w:val="subscript"/>
                        </w:rPr>
                        <w:t>h</w:t>
                      </w:r>
                      <w:r>
                        <w:rPr>
                          <w:b/>
                          <w:sz w:val="16"/>
                          <w:szCs w:val="16"/>
                        </w:rPr>
                        <w:t xml:space="preserve"> = </w:t>
                      </w:r>
                      <w:r w:rsidRPr="00D137EF">
                        <w:rPr>
                          <w:b/>
                          <w:sz w:val="16"/>
                          <w:szCs w:val="16"/>
                          <w:highlight w:val="yellow"/>
                        </w:rPr>
                        <w:t>X,X</w:t>
                      </w:r>
                      <w:r w:rsidRPr="007D3086">
                        <w:rPr>
                          <w:b/>
                          <w:sz w:val="16"/>
                          <w:szCs w:val="16"/>
                        </w:rPr>
                        <w:t xml:space="preserve"> m</w:t>
                      </w:r>
                    </w:p>
                  </w:txbxContent>
                </v:textbox>
                <w10:wrap anchorx="margin"/>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0" behindDoc="0" locked="0" layoutInCell="1" allowOverlap="1" wp14:anchorId="5CD35024" wp14:editId="0206A2A7">
                <wp:simplePos x="0" y="0"/>
                <wp:positionH relativeFrom="column">
                  <wp:posOffset>4666615</wp:posOffset>
                </wp:positionH>
                <wp:positionV relativeFrom="paragraph">
                  <wp:posOffset>1493520</wp:posOffset>
                </wp:positionV>
                <wp:extent cx="1311910" cy="247650"/>
                <wp:effectExtent l="0" t="0" r="0" b="0"/>
                <wp:wrapNone/>
                <wp:docPr id="14"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247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EB72CB" w14:textId="77777777" w:rsidR="00957D3C" w:rsidRPr="009669DA" w:rsidRDefault="00957D3C" w:rsidP="00957D3C">
                            <w:pPr>
                              <w:rPr>
                                <w:b/>
                                <w:sz w:val="16"/>
                                <w:szCs w:val="16"/>
                              </w:rPr>
                            </w:pPr>
                            <w:r w:rsidRPr="009669DA">
                              <w:rPr>
                                <w:b/>
                                <w:sz w:val="16"/>
                                <w:szCs w:val="16"/>
                              </w:rPr>
                              <w:t xml:space="preserve">Pieu </w:t>
                            </w:r>
                            <w:r>
                              <w:rPr>
                                <w:b/>
                                <w:sz w:val="16"/>
                                <w:szCs w:val="16"/>
                              </w:rPr>
                              <w:t xml:space="preserve">B = </w:t>
                            </w:r>
                            <w:r w:rsidRPr="00D137EF">
                              <w:rPr>
                                <w:b/>
                                <w:sz w:val="16"/>
                                <w:szCs w:val="16"/>
                                <w:highlight w:val="yellow"/>
                              </w:rPr>
                              <w:t>XXX</w:t>
                            </w:r>
                            <w:r>
                              <w:rPr>
                                <w:b/>
                                <w:sz w:val="16"/>
                                <w:szCs w:val="16"/>
                              </w:rPr>
                              <w:t xml:space="preserve"> </w:t>
                            </w:r>
                            <w:r w:rsidRPr="009669DA">
                              <w:rPr>
                                <w:b/>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35024" id="Zone de texte 14" o:spid="_x0000_s1062" type="#_x0000_t202" style="position:absolute;left:0;text-align:left;margin-left:367.45pt;margin-top:117.6pt;width:103.3pt;height:19.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" filled="f" stroked="f">
                <v:textbox>
                  <w:txbxContent>
                    <w:p w14:paraId="0CEB72CB" w14:textId="77777777" w:rsidR="00957D3C" w:rsidRPr="009669DA" w:rsidRDefault="00957D3C" w:rsidP="00957D3C">
                      <w:pPr>
                        <w:rPr>
                          <w:b/>
                          <w:sz w:val="16"/>
                          <w:szCs w:val="16"/>
                        </w:rPr>
                      </w:pPr>
                      <w:r w:rsidRPr="009669DA">
                        <w:rPr>
                          <w:b/>
                          <w:sz w:val="16"/>
                          <w:szCs w:val="16"/>
                        </w:rPr>
                        <w:t xml:space="preserve">Pieu </w:t>
                      </w:r>
                      <w:r>
                        <w:rPr>
                          <w:b/>
                          <w:sz w:val="16"/>
                          <w:szCs w:val="16"/>
                        </w:rPr>
                        <w:t xml:space="preserve">B = </w:t>
                      </w:r>
                      <w:r w:rsidRPr="00D137EF">
                        <w:rPr>
                          <w:b/>
                          <w:sz w:val="16"/>
                          <w:szCs w:val="16"/>
                          <w:highlight w:val="yellow"/>
                        </w:rPr>
                        <w:t>XXX</w:t>
                      </w:r>
                      <w:r>
                        <w:rPr>
                          <w:b/>
                          <w:sz w:val="16"/>
                          <w:szCs w:val="16"/>
                        </w:rPr>
                        <w:t xml:space="preserve"> </w:t>
                      </w:r>
                      <w:r w:rsidRPr="009669DA">
                        <w:rPr>
                          <w:b/>
                          <w:sz w:val="16"/>
                          <w:szCs w:val="16"/>
                        </w:rPr>
                        <w:t>mm</w:t>
                      </w:r>
                    </w:p>
                  </w:txbxContent>
                </v:textbox>
              </v:shape>
            </w:pict>
          </mc:Fallback>
        </mc:AlternateContent>
      </w:r>
      <w:r w:rsidRPr="000C5B79">
        <w:rPr>
          <w:rFonts w:ascii="Gotham Office" w:hAnsi="Gotham Office"/>
          <w:noProof/>
          <w:sz w:val="20"/>
          <w:szCs w:val="20"/>
        </w:rPr>
        <w:drawing>
          <wp:inline distT="0" distB="0" distL="0" distR="0" wp14:anchorId="5E6B833A" wp14:editId="150B2DC9">
            <wp:extent cx="4585335" cy="1974934"/>
            <wp:effectExtent l="0" t="0" r="5715" b="6350"/>
            <wp:docPr id="246" name="Image 246" descr="Une image contenant croquis, diagramme, Dessin techniqu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 246" descr="Une image contenant croquis, diagramme, Dessin technique, dessin&#10;&#10;Description générée automatiquemen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603773" cy="1982875"/>
                    </a:xfrm>
                    <a:prstGeom prst="rect">
                      <a:avLst/>
                    </a:prstGeom>
                    <a:noFill/>
                    <a:ln>
                      <a:noFill/>
                    </a:ln>
                  </pic:spPr>
                </pic:pic>
              </a:graphicData>
            </a:graphic>
          </wp:inline>
        </w:drawing>
      </w:r>
    </w:p>
    <w:p w14:paraId="0D645F3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0"/>
          <w:szCs w:val="20"/>
        </w:rPr>
      </w:pPr>
      <w:bookmarkStart w:id="424" w:name="_Hlk75851615"/>
    </w:p>
    <w:p w14:paraId="6790C366" w14:textId="0BC7AB27" w:rsidR="009620B7"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r w:rsidRPr="000C5B79">
        <w:rPr>
          <w:rFonts w:ascii="Gotham Office" w:hAnsi="Gotham Office"/>
          <w:noProof/>
          <w:sz w:val="20"/>
          <w:szCs w:val="20"/>
        </w:rPr>
        <mc:AlternateContent>
          <mc:Choice Requires="wps">
            <w:drawing>
              <wp:anchor distT="0" distB="0" distL="114300" distR="114300" simplePos="0" relativeHeight="251658311" behindDoc="0" locked="0" layoutInCell="1" allowOverlap="1" wp14:anchorId="643AF255" wp14:editId="446F87E9">
                <wp:simplePos x="0" y="0"/>
                <wp:positionH relativeFrom="column">
                  <wp:posOffset>2223135</wp:posOffset>
                </wp:positionH>
                <wp:positionV relativeFrom="paragraph">
                  <wp:posOffset>209550</wp:posOffset>
                </wp:positionV>
                <wp:extent cx="1510030" cy="324485"/>
                <wp:effectExtent l="0" t="0" r="0" b="0"/>
                <wp:wrapNone/>
                <wp:docPr id="48" name="Zone de texte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324485"/>
                        </a:xfrm>
                        <a:prstGeom prst="rect">
                          <a:avLst/>
                        </a:prstGeom>
                        <a:noFill/>
                        <a:ln>
                          <a:noFill/>
                        </a:ln>
                        <a:effectLst/>
                      </wps:spPr>
                      <wps:txbx>
                        <w:txbxContent>
                          <w:p w14:paraId="009B8942" w14:textId="77777777" w:rsidR="00957D3C" w:rsidRPr="000805E5" w:rsidRDefault="00957D3C" w:rsidP="00957D3C">
                            <w:pPr>
                              <w:jc w:val="center"/>
                              <w:rPr>
                                <w:sz w:val="16"/>
                                <w:szCs w:val="16"/>
                              </w:rPr>
                            </w:pPr>
                            <w:r>
                              <w:rPr>
                                <w:sz w:val="16"/>
                                <w:szCs w:val="16"/>
                              </w:rPr>
                              <w:t xml:space="preserve">e = </w:t>
                            </w:r>
                            <w:r w:rsidRPr="001B29D8">
                              <w:rPr>
                                <w:sz w:val="16"/>
                                <w:szCs w:val="16"/>
                                <w:highlight w:val="yellow"/>
                              </w:rPr>
                              <w:t>X,X</w:t>
                            </w:r>
                            <w:r w:rsidRPr="000805E5">
                              <w:rPr>
                                <w:sz w:val="16"/>
                                <w:szCs w:val="16"/>
                              </w:rPr>
                              <w:t xml:space="preserve"> 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3AF255" id="Zone de texte 48" o:spid="_x0000_s1063" type="#_x0000_t202" style="position:absolute;left:0;text-align:left;margin-left:175.05pt;margin-top:16.5pt;width:118.9pt;height:25.5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" filled="f" stroked="f">
                <v:textbox>
                  <w:txbxContent>
                    <w:p w14:paraId="009B8942" w14:textId="77777777" w:rsidR="00957D3C" w:rsidRPr="000805E5" w:rsidRDefault="00957D3C" w:rsidP="00957D3C">
                      <w:pPr>
                        <w:jc w:val="center"/>
                        <w:rPr>
                          <w:sz w:val="16"/>
                          <w:szCs w:val="16"/>
                        </w:rPr>
                      </w:pPr>
                      <w:r>
                        <w:rPr>
                          <w:sz w:val="16"/>
                          <w:szCs w:val="16"/>
                        </w:rPr>
                        <w:t xml:space="preserve">e = </w:t>
                      </w:r>
                      <w:r w:rsidRPr="001B29D8">
                        <w:rPr>
                          <w:sz w:val="16"/>
                          <w:szCs w:val="16"/>
                          <w:highlight w:val="yellow"/>
                        </w:rPr>
                        <w:t>X,X</w:t>
                      </w:r>
                      <w:r w:rsidRPr="000805E5">
                        <w:rPr>
                          <w:sz w:val="16"/>
                          <w:szCs w:val="16"/>
                        </w:rPr>
                        <w:t xml:space="preserve"> m</w:t>
                      </w:r>
                    </w:p>
                  </w:txbxContent>
                </v:textbox>
              </v:shape>
            </w:pict>
          </mc:Fallback>
        </mc:AlternateContent>
      </w:r>
      <w:bookmarkStart w:id="425" w:name="_Hlk76466969"/>
      <w:r w:rsidRPr="000C5B79">
        <w:rPr>
          <w:rFonts w:ascii="Gotham Office" w:hAnsi="Gotham Office"/>
          <w:noProof/>
          <w:sz w:val="20"/>
          <w:szCs w:val="20"/>
        </w:rPr>
        <mc:AlternateContent>
          <mc:Choice Requires="wps">
            <w:drawing>
              <wp:anchor distT="0" distB="0" distL="114300" distR="114300" simplePos="0" relativeHeight="251658308" behindDoc="0" locked="0" layoutInCell="1" allowOverlap="1" wp14:anchorId="05BDD81B" wp14:editId="5F182AD8">
                <wp:simplePos x="0" y="0"/>
                <wp:positionH relativeFrom="column">
                  <wp:posOffset>2280285</wp:posOffset>
                </wp:positionH>
                <wp:positionV relativeFrom="paragraph">
                  <wp:posOffset>242570</wp:posOffset>
                </wp:positionV>
                <wp:extent cx="1456690" cy="635"/>
                <wp:effectExtent l="38100" t="76200" r="10160" b="94615"/>
                <wp:wrapNone/>
                <wp:docPr id="253" name="Connecteur droit avec flèch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56690" cy="635"/>
                        </a:xfrm>
                        <a:prstGeom prst="straightConnector1">
                          <a:avLst/>
                        </a:prstGeom>
                        <a:noFill/>
                        <a:ln w="9525">
                          <a:solidFill>
                            <a:srgbClr val="000000"/>
                          </a:solidFill>
                          <a:round/>
                          <a:headEnd type="triangle" w="med" len="med"/>
                          <a:tailEnd type="triangle" w="med" len="me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3FA36091" id="Connecteur droit avec flèche 253" o:spid="_x0000_s1026" type="#_x0000_t32" style="position:absolute;margin-left:179.55pt;margin-top:19.1pt;width:114.7pt;height:.05pt;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">
                <v:stroke startarrow="block" endarrow="block"/>
              </v:shape>
            </w:pict>
          </mc:Fallback>
        </mc:AlternateContent>
      </w:r>
      <w:r w:rsidRPr="000C5B79">
        <w:rPr>
          <w:rFonts w:ascii="Gotham Office" w:hAnsi="Gotham Office"/>
          <w:noProof/>
          <w:sz w:val="20"/>
          <w:szCs w:val="20"/>
        </w:rPr>
        <mc:AlternateContent>
          <mc:Choice Requires="wps">
            <w:drawing>
              <wp:anchor distT="0" distB="0" distL="114299" distR="114299" simplePos="0" relativeHeight="251658310" behindDoc="0" locked="0" layoutInCell="1" allowOverlap="1" wp14:anchorId="3D3092A9" wp14:editId="0B773058">
                <wp:simplePos x="0" y="0"/>
                <wp:positionH relativeFrom="column">
                  <wp:posOffset>3796665</wp:posOffset>
                </wp:positionH>
                <wp:positionV relativeFrom="paragraph">
                  <wp:posOffset>76200</wp:posOffset>
                </wp:positionV>
                <wp:extent cx="0" cy="1087755"/>
                <wp:effectExtent l="0" t="0" r="38100" b="36195"/>
                <wp:wrapNone/>
                <wp:docPr id="243" name="Connecteur droit avec flèch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7755"/>
                        </a:xfrm>
                        <a:prstGeom prst="straightConnector1">
                          <a:avLst/>
                        </a:prstGeom>
                        <a:noFill/>
                        <a:ln w="9525">
                          <a:solidFill>
                            <a:srgbClr val="000000"/>
                          </a:solidFill>
                          <a:prstDash val="lgDash"/>
                          <a:round/>
                          <a:headEnd/>
                          <a:tailEn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9B58EC3" id="Connecteur droit avec flèche 243" o:spid="_x0000_s1026" type="#_x0000_t32" style="position:absolute;margin-left:298.95pt;margin-top:6pt;width:0;height:85.65pt;z-index:2518722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">
                <v:stroke dashstyle="longDash"/>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9" behindDoc="0" locked="0" layoutInCell="1" allowOverlap="1" wp14:anchorId="7686565D" wp14:editId="1AAC290B">
                <wp:simplePos x="0" y="0"/>
                <wp:positionH relativeFrom="column">
                  <wp:posOffset>2209800</wp:posOffset>
                </wp:positionH>
                <wp:positionV relativeFrom="paragraph">
                  <wp:posOffset>78105</wp:posOffset>
                </wp:positionV>
                <wp:extent cx="7620" cy="1052195"/>
                <wp:effectExtent l="0" t="0" r="30480" b="0"/>
                <wp:wrapNone/>
                <wp:docPr id="254" name="Connecteur droit avec flèch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1052195"/>
                        </a:xfrm>
                        <a:prstGeom prst="straightConnector1">
                          <a:avLst/>
                        </a:prstGeom>
                        <a:noFill/>
                        <a:ln w="9525">
                          <a:solidFill>
                            <a:srgbClr val="000000"/>
                          </a:solidFill>
                          <a:prstDash val="lgDash"/>
                          <a:round/>
                          <a:headEnd/>
                          <a:tailEn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0E33E48" id="Connecteur droit avec flèche 254" o:spid="_x0000_s1026" type="#_x0000_t32" style="position:absolute;margin-left:174pt;margin-top:6.15pt;width:.6pt;height:82.85pt;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">
                <v:stroke dashstyle="longDash"/>
              </v:shape>
            </w:pict>
          </mc:Fallback>
        </mc:AlternateContent>
      </w:r>
    </w:p>
    <w:p w14:paraId="6186BEDD"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p>
    <w:p w14:paraId="09551FD8"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ind w:left="360"/>
        <w:jc w:val="center"/>
        <w:rPr>
          <w:rFonts w:ascii="Gotham Office" w:hAnsi="Gotham Office" w:cs="Arial"/>
          <w:sz w:val="20"/>
          <w:szCs w:val="20"/>
        </w:rPr>
      </w:pPr>
      <w:r w:rsidRPr="000C5B79">
        <w:rPr>
          <w:rFonts w:ascii="Gotham Office" w:hAnsi="Gotham Office"/>
          <w:noProof/>
          <w:sz w:val="20"/>
          <w:szCs w:val="20"/>
        </w:rPr>
        <mc:AlternateContent>
          <mc:Choice Requires="wps">
            <w:drawing>
              <wp:anchor distT="0" distB="0" distL="114300" distR="114300" simplePos="0" relativeHeight="251658306" behindDoc="0" locked="0" layoutInCell="1" allowOverlap="1" wp14:anchorId="59AF5D31" wp14:editId="3797049B">
                <wp:simplePos x="0" y="0"/>
                <wp:positionH relativeFrom="column">
                  <wp:posOffset>2984500</wp:posOffset>
                </wp:positionH>
                <wp:positionV relativeFrom="paragraph">
                  <wp:posOffset>1039495</wp:posOffset>
                </wp:positionV>
                <wp:extent cx="1510030" cy="508635"/>
                <wp:effectExtent l="0" t="0" r="0" b="5715"/>
                <wp:wrapNone/>
                <wp:docPr id="22" name="Zone de texte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508635"/>
                        </a:xfrm>
                        <a:prstGeom prst="rect">
                          <a:avLst/>
                        </a:prstGeom>
                        <a:noFill/>
                        <a:ln>
                          <a:noFill/>
                        </a:ln>
                        <a:effectLst/>
                      </wps:spPr>
                      <wps:txbx>
                        <w:txbxContent>
                          <w:p w14:paraId="5076D188" w14:textId="77777777" w:rsidR="00957D3C" w:rsidRPr="000805E5" w:rsidRDefault="00957D3C" w:rsidP="00957D3C">
                            <w:pPr>
                              <w:jc w:val="center"/>
                              <w:rPr>
                                <w:sz w:val="16"/>
                                <w:szCs w:val="16"/>
                              </w:rPr>
                            </w:pPr>
                            <w:r w:rsidRPr="000805E5">
                              <w:rPr>
                                <w:sz w:val="16"/>
                                <w:szCs w:val="16"/>
                              </w:rPr>
                              <w:t xml:space="preserve">Pieu </w:t>
                            </w:r>
                            <w:r>
                              <w:rPr>
                                <w:sz w:val="16"/>
                                <w:szCs w:val="16"/>
                              </w:rPr>
                              <w:t xml:space="preserve">primaire non </w:t>
                            </w:r>
                            <w:r w:rsidRPr="000805E5">
                              <w:rPr>
                                <w:sz w:val="16"/>
                                <w:szCs w:val="16"/>
                              </w:rPr>
                              <w:t>armé</w:t>
                            </w:r>
                            <w:r>
                              <w:rPr>
                                <w:sz w:val="16"/>
                                <w:szCs w:val="16"/>
                              </w:rPr>
                              <w:br/>
                              <w:t>ø</w:t>
                            </w:r>
                            <w:r w:rsidRPr="001B29D8">
                              <w:rPr>
                                <w:sz w:val="16"/>
                                <w:szCs w:val="16"/>
                                <w:highlight w:val="yellow"/>
                              </w:rPr>
                              <w:t>XXX</w:t>
                            </w:r>
                            <w:r>
                              <w:rPr>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F5D31" id="Zone de texte 22" o:spid="_x0000_s1064" type="#_x0000_t202" style="position:absolute;left:0;text-align:left;margin-left:235pt;margin-top:81.85pt;width:118.9pt;height:40.0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" filled="f" stroked="f">
                <v:textbox>
                  <w:txbxContent>
                    <w:p w14:paraId="5076D188" w14:textId="77777777" w:rsidR="00957D3C" w:rsidRPr="000805E5" w:rsidRDefault="00957D3C" w:rsidP="00957D3C">
                      <w:pPr>
                        <w:jc w:val="center"/>
                        <w:rPr>
                          <w:sz w:val="16"/>
                          <w:szCs w:val="16"/>
                        </w:rPr>
                      </w:pPr>
                      <w:r w:rsidRPr="000805E5">
                        <w:rPr>
                          <w:sz w:val="16"/>
                          <w:szCs w:val="16"/>
                        </w:rPr>
                        <w:t xml:space="preserve">Pieu </w:t>
                      </w:r>
                      <w:r>
                        <w:rPr>
                          <w:sz w:val="16"/>
                          <w:szCs w:val="16"/>
                        </w:rPr>
                        <w:t xml:space="preserve">primaire non </w:t>
                      </w:r>
                      <w:r w:rsidRPr="000805E5">
                        <w:rPr>
                          <w:sz w:val="16"/>
                          <w:szCs w:val="16"/>
                        </w:rPr>
                        <w:t>armé</w:t>
                      </w:r>
                      <w:r>
                        <w:rPr>
                          <w:sz w:val="16"/>
                          <w:szCs w:val="16"/>
                        </w:rPr>
                        <w:br/>
                        <w:t>ø</w:t>
                      </w:r>
                      <w:r w:rsidRPr="001B29D8">
                        <w:rPr>
                          <w:sz w:val="16"/>
                          <w:szCs w:val="16"/>
                          <w:highlight w:val="yellow"/>
                        </w:rPr>
                        <w:t>XXX</w:t>
                      </w:r>
                      <w:r>
                        <w:rPr>
                          <w:sz w:val="16"/>
                          <w:szCs w:val="16"/>
                        </w:rPr>
                        <w:t>mm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7" behindDoc="0" locked="0" layoutInCell="1" allowOverlap="1" wp14:anchorId="3798860D" wp14:editId="715B6F18">
                <wp:simplePos x="0" y="0"/>
                <wp:positionH relativeFrom="column">
                  <wp:posOffset>3144520</wp:posOffset>
                </wp:positionH>
                <wp:positionV relativeFrom="paragraph">
                  <wp:posOffset>666115</wp:posOffset>
                </wp:positionV>
                <wp:extent cx="323850" cy="457200"/>
                <wp:effectExtent l="38100" t="38100" r="19050" b="19050"/>
                <wp:wrapNone/>
                <wp:docPr id="1815" name="Connecteur droit avec flèche 1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3850" cy="457200"/>
                        </a:xfrm>
                        <a:prstGeom prst="straightConnector1">
                          <a:avLst/>
                        </a:prstGeom>
                        <a:noFill/>
                        <a:ln w="9525">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CF9517B" id="Connecteur droit avec flèche 1815" o:spid="_x0000_s1026" type="#_x0000_t32" style="position:absolute;margin-left:247.6pt;margin-top:52.45pt;width:25.5pt;height:36pt;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">
                <v:stroke endarrow="block"/>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5" behindDoc="0" locked="0" layoutInCell="1" allowOverlap="1" wp14:anchorId="5BC1EBC5" wp14:editId="397ECEBE">
                <wp:simplePos x="0" y="0"/>
                <wp:positionH relativeFrom="column">
                  <wp:posOffset>1194435</wp:posOffset>
                </wp:positionH>
                <wp:positionV relativeFrom="paragraph">
                  <wp:posOffset>1123315</wp:posOffset>
                </wp:positionV>
                <wp:extent cx="1510030" cy="508635"/>
                <wp:effectExtent l="0" t="0" r="0" b="5715"/>
                <wp:wrapNone/>
                <wp:docPr id="1800" name="Zone de texte 1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508635"/>
                        </a:xfrm>
                        <a:prstGeom prst="rect">
                          <a:avLst/>
                        </a:prstGeom>
                        <a:noFill/>
                        <a:ln>
                          <a:noFill/>
                        </a:ln>
                        <a:effectLst/>
                      </wps:spPr>
                      <wps:txbx>
                        <w:txbxContent>
                          <w:p w14:paraId="39878A4D" w14:textId="77777777" w:rsidR="00957D3C" w:rsidRPr="000805E5" w:rsidRDefault="00957D3C" w:rsidP="00957D3C">
                            <w:pPr>
                              <w:jc w:val="center"/>
                              <w:rPr>
                                <w:sz w:val="16"/>
                                <w:szCs w:val="16"/>
                              </w:rPr>
                            </w:pPr>
                            <w:r w:rsidRPr="000805E5">
                              <w:rPr>
                                <w:sz w:val="16"/>
                                <w:szCs w:val="16"/>
                              </w:rPr>
                              <w:t>Pieu secondaire armé</w:t>
                            </w:r>
                            <w:r>
                              <w:rPr>
                                <w:sz w:val="16"/>
                                <w:szCs w:val="16"/>
                              </w:rPr>
                              <w:br/>
                              <w:t>ø</w:t>
                            </w:r>
                            <w:r w:rsidRPr="001B29D8">
                              <w:rPr>
                                <w:sz w:val="16"/>
                                <w:szCs w:val="16"/>
                                <w:highlight w:val="yellow"/>
                              </w:rPr>
                              <w:t>XXX</w:t>
                            </w:r>
                            <w:r>
                              <w:rPr>
                                <w:sz w:val="16"/>
                                <w:szCs w:val="16"/>
                              </w:rPr>
                              <w:t>mm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C1EBC5" id="Zone de texte 1800" o:spid="_x0000_s1065" type="#_x0000_t202" style="position:absolute;left:0;text-align:left;margin-left:94.05pt;margin-top:88.45pt;width:118.9pt;height:40.0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" filled="f" stroked="f">
                <v:textbox>
                  <w:txbxContent>
                    <w:p w14:paraId="39878A4D" w14:textId="77777777" w:rsidR="00957D3C" w:rsidRPr="000805E5" w:rsidRDefault="00957D3C" w:rsidP="00957D3C">
                      <w:pPr>
                        <w:jc w:val="center"/>
                        <w:rPr>
                          <w:sz w:val="16"/>
                          <w:szCs w:val="16"/>
                        </w:rPr>
                      </w:pPr>
                      <w:r w:rsidRPr="000805E5">
                        <w:rPr>
                          <w:sz w:val="16"/>
                          <w:szCs w:val="16"/>
                        </w:rPr>
                        <w:t>Pieu secondaire armé</w:t>
                      </w:r>
                      <w:r>
                        <w:rPr>
                          <w:sz w:val="16"/>
                          <w:szCs w:val="16"/>
                        </w:rPr>
                        <w:br/>
                        <w:t>ø</w:t>
                      </w:r>
                      <w:r w:rsidRPr="001B29D8">
                        <w:rPr>
                          <w:sz w:val="16"/>
                          <w:szCs w:val="16"/>
                          <w:highlight w:val="yellow"/>
                        </w:rPr>
                        <w:t>XXX</w:t>
                      </w:r>
                      <w:r>
                        <w:rPr>
                          <w:sz w:val="16"/>
                          <w:szCs w:val="16"/>
                        </w:rPr>
                        <w:t>mm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04" behindDoc="0" locked="0" layoutInCell="1" allowOverlap="1" wp14:anchorId="50CE1142" wp14:editId="0C7900B3">
                <wp:simplePos x="0" y="0"/>
                <wp:positionH relativeFrom="column">
                  <wp:posOffset>1939290</wp:posOffset>
                </wp:positionH>
                <wp:positionV relativeFrom="paragraph">
                  <wp:posOffset>612775</wp:posOffset>
                </wp:positionV>
                <wp:extent cx="278130" cy="510540"/>
                <wp:effectExtent l="0" t="38100" r="64770" b="22860"/>
                <wp:wrapNone/>
                <wp:docPr id="1817" name="Connecteur droit avec flèche 18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8130" cy="510540"/>
                        </a:xfrm>
                        <a:prstGeom prst="straightConnector1">
                          <a:avLst/>
                        </a:prstGeom>
                        <a:noFill/>
                        <a:ln w="9525">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F98ACEB" id="Connecteur droit avec flèche 1817" o:spid="_x0000_s1026" type="#_x0000_t32" style="position:absolute;margin-left:152.7pt;margin-top:48.25pt;width:21.9pt;height:40.2pt;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">
                <v:stroke endarrow="block"/>
              </v:shape>
            </w:pict>
          </mc:Fallback>
        </mc:AlternateContent>
      </w:r>
      <w:r w:rsidRPr="000C5B79">
        <w:rPr>
          <w:rFonts w:ascii="Gotham Office" w:hAnsi="Gotham Office" w:cs="Arial"/>
          <w:noProof/>
          <w:sz w:val="20"/>
          <w:szCs w:val="20"/>
        </w:rPr>
        <w:drawing>
          <wp:inline distT="0" distB="0" distL="0" distR="0" wp14:anchorId="191C7FD6" wp14:editId="68E83ED3">
            <wp:extent cx="4248150" cy="1046239"/>
            <wp:effectExtent l="0" t="0" r="0" b="1905"/>
            <wp:docPr id="57" name="Image 57" descr="Une image contenant cercle, piè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Une image contenant cercle, pièce&#10;&#10;Description générée automatiquemen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261203" cy="1049454"/>
                    </a:xfrm>
                    <a:prstGeom prst="rect">
                      <a:avLst/>
                    </a:prstGeom>
                    <a:noFill/>
                    <a:ln>
                      <a:noFill/>
                    </a:ln>
                  </pic:spPr>
                </pic:pic>
              </a:graphicData>
            </a:graphic>
          </wp:inline>
        </w:drawing>
      </w:r>
    </w:p>
    <w:p w14:paraId="21B3691A"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p>
    <w:p w14:paraId="6BB13B05" w14:textId="7D3C6C0C" w:rsidR="00957D3C" w:rsidRPr="000C5B79" w:rsidRDefault="00957D3C" w:rsidP="00957D3C">
      <w:pPr>
        <w:shd w:val="clear" w:color="auto" w:fill="C1E4F5" w:themeFill="accent1" w:themeFillTint="33"/>
        <w:suppressAutoHyphens/>
        <w:spacing w:before="120" w:after="120" w:line="360" w:lineRule="auto"/>
        <w:jc w:val="both"/>
        <w:rPr>
          <w:rFonts w:ascii="Gotham Office" w:eastAsia="Times New Roman" w:hAnsi="Gotham Office" w:cs="Tahoma"/>
          <w:sz w:val="22"/>
          <w:szCs w:val="22"/>
          <w:highlight w:val="yellow"/>
        </w:rPr>
      </w:pPr>
      <w:bookmarkStart w:id="426" w:name="_Hlk89415306"/>
      <w:bookmarkEnd w:id="424"/>
      <w:bookmarkEnd w:id="425"/>
      <w:r w:rsidRPr="000C5B79">
        <w:rPr>
          <w:rFonts w:ascii="Gotham Office" w:hAnsi="Gotham Office" w:cs="Tahoma"/>
          <w:sz w:val="22"/>
          <w:szCs w:val="22"/>
          <w:highlight w:val="yellow"/>
        </w:rPr>
        <w:t>Les caractéristiques mécaniques du profilé/des palplanches sont résumées dans le tableau suivant</w:t>
      </w:r>
      <w:r w:rsidRPr="000C5B79">
        <w:rPr>
          <w:rFonts w:ascii="Calibri" w:hAnsi="Calibri" w:cs="Calibri"/>
          <w:sz w:val="22"/>
          <w:szCs w:val="22"/>
          <w:highlight w:val="yellow"/>
        </w:rPr>
        <w:t> </w:t>
      </w:r>
      <w:r w:rsidRPr="000C5B79">
        <w:rPr>
          <w:rFonts w:ascii="Gotham Office" w:hAnsi="Gotham Office" w:cs="Tahoma"/>
          <w:sz w:val="22"/>
          <w:szCs w:val="22"/>
          <w:highlight w:val="yellow"/>
        </w:rPr>
        <w:t>:</w:t>
      </w:r>
    </w:p>
    <w:tbl>
      <w:tblPr>
        <w:tblW w:w="855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6584"/>
        <w:gridCol w:w="1968"/>
      </w:tblGrid>
      <w:tr w:rsidR="00957D3C" w:rsidRPr="000C5B79" w14:paraId="00813D94" w14:textId="77777777">
        <w:trPr>
          <w:trHeight w:val="340"/>
          <w:tblHeader/>
          <w:jc w:val="center"/>
        </w:trPr>
        <w:tc>
          <w:tcPr>
            <w:tcW w:w="6584" w:type="dxa"/>
            <w:tcBorders>
              <w:top w:val="nil"/>
              <w:left w:val="nil"/>
              <w:bottom w:val="single" w:sz="8" w:space="0" w:color="auto"/>
              <w:right w:val="single" w:sz="8" w:space="0" w:color="auto"/>
            </w:tcBorders>
            <w:vAlign w:val="center"/>
          </w:tcPr>
          <w:p w14:paraId="09321446"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Tahoma"/>
                <w:b/>
                <w:sz w:val="18"/>
                <w:szCs w:val="18"/>
                <w:highlight w:val="yellow"/>
              </w:rPr>
            </w:pPr>
          </w:p>
        </w:tc>
        <w:tc>
          <w:tcPr>
            <w:tcW w:w="1968" w:type="dxa"/>
            <w:tcBorders>
              <w:top w:val="single" w:sz="8" w:space="0" w:color="auto"/>
              <w:left w:val="single" w:sz="4" w:space="0" w:color="auto"/>
              <w:bottom w:val="single" w:sz="8" w:space="0" w:color="auto"/>
              <w:right w:val="single" w:sz="4" w:space="0" w:color="auto"/>
            </w:tcBorders>
            <w:shd w:val="pct5" w:color="auto" w:fill="auto"/>
            <w:vAlign w:val="center"/>
            <w:hideMark/>
          </w:tcPr>
          <w:p w14:paraId="614072CE"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XXX SXXXGP</w:t>
            </w:r>
            <w:r w:rsidRPr="000C5B79">
              <w:rPr>
                <w:rFonts w:ascii="Gotham Office" w:hAnsi="Gotham Office" w:cs="Tahoma"/>
                <w:b/>
                <w:sz w:val="18"/>
                <w:szCs w:val="18"/>
                <w:highlight w:val="yellow"/>
              </w:rPr>
              <w:br/>
              <w:t>classe X</w:t>
            </w:r>
            <w:r w:rsidRPr="000C5B79">
              <w:rPr>
                <w:rFonts w:ascii="Gotham Office" w:hAnsi="Gotham Office" w:cs="Tahoma"/>
                <w:b/>
                <w:sz w:val="18"/>
                <w:szCs w:val="18"/>
                <w:highlight w:val="yellow"/>
              </w:rPr>
              <w:br/>
              <w:t>sans corrosion</w:t>
            </w:r>
          </w:p>
        </w:tc>
      </w:tr>
      <w:tr w:rsidR="00957D3C" w:rsidRPr="000C5B79" w14:paraId="0C659551"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79240A17"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Moment d’inertie I (cm</w:t>
            </w:r>
            <w:r w:rsidRPr="000C5B79">
              <w:rPr>
                <w:rFonts w:ascii="Gotham Office" w:hAnsi="Gotham Office" w:cs="Tahoma"/>
                <w:b/>
                <w:sz w:val="18"/>
                <w:szCs w:val="18"/>
                <w:highlight w:val="yellow"/>
                <w:vertAlign w:val="superscript"/>
              </w:rPr>
              <w:t>4</w:t>
            </w:r>
            <w:r w:rsidRPr="000C5B79">
              <w:rPr>
                <w:rFonts w:ascii="Gotham Office" w:hAnsi="Gotham Office" w:cs="Tahoma"/>
                <w:b/>
                <w:sz w:val="18"/>
                <w:szCs w:val="18"/>
                <w:highlight w:val="yellow"/>
              </w:rPr>
              <w:t>/m)</w:t>
            </w:r>
          </w:p>
        </w:tc>
        <w:tc>
          <w:tcPr>
            <w:tcW w:w="1968" w:type="dxa"/>
            <w:tcBorders>
              <w:top w:val="single" w:sz="8" w:space="0" w:color="auto"/>
              <w:left w:val="single" w:sz="4" w:space="0" w:color="auto"/>
              <w:bottom w:val="single" w:sz="8" w:space="0" w:color="auto"/>
              <w:right w:val="single" w:sz="4" w:space="0" w:color="auto"/>
            </w:tcBorders>
            <w:vAlign w:val="center"/>
            <w:hideMark/>
          </w:tcPr>
          <w:p w14:paraId="76A3FE74"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08C51BB6"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301DEA91"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Module de l’acier E (GPa)</w:t>
            </w:r>
          </w:p>
        </w:tc>
        <w:tc>
          <w:tcPr>
            <w:tcW w:w="1968" w:type="dxa"/>
            <w:tcBorders>
              <w:top w:val="single" w:sz="8" w:space="0" w:color="auto"/>
              <w:left w:val="single" w:sz="4" w:space="0" w:color="auto"/>
              <w:bottom w:val="single" w:sz="8" w:space="0" w:color="auto"/>
              <w:right w:val="single" w:sz="4" w:space="0" w:color="auto"/>
            </w:tcBorders>
            <w:vAlign w:val="center"/>
            <w:hideMark/>
          </w:tcPr>
          <w:p w14:paraId="06BC819D"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210</w:t>
            </w:r>
          </w:p>
        </w:tc>
      </w:tr>
      <w:tr w:rsidR="00957D3C" w:rsidRPr="000C5B79" w14:paraId="3A0F9484"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0CC4C706"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β</w:t>
            </w:r>
            <w:r w:rsidRPr="000C5B79">
              <w:rPr>
                <w:rFonts w:ascii="Gotham Office" w:hAnsi="Gotham Office" w:cs="Tahoma"/>
                <w:b/>
                <w:sz w:val="18"/>
                <w:szCs w:val="18"/>
                <w:highlight w:val="yellow"/>
                <w:vertAlign w:val="subscript"/>
              </w:rPr>
              <w:t>B</w:t>
            </w:r>
            <w:r w:rsidRPr="000C5B79">
              <w:rPr>
                <w:rFonts w:ascii="Gotham Office" w:hAnsi="Gotham Office" w:cs="Tahoma"/>
                <w:b/>
                <w:sz w:val="18"/>
                <w:szCs w:val="18"/>
                <w:highlight w:val="yellow"/>
              </w:rPr>
              <w:t xml:space="preserve"> avec X appui(s)</w:t>
            </w:r>
            <w:r w:rsidRPr="000C5B79">
              <w:rPr>
                <w:rFonts w:ascii="Gotham Office" w:hAnsi="Gotham Office" w:cs="Tahoma"/>
                <w:b/>
                <w:sz w:val="18"/>
                <w:szCs w:val="18"/>
                <w:highlight w:val="yellow"/>
                <w:vertAlign w:val="superscript"/>
              </w:rPr>
              <w:t>(4)</w:t>
            </w:r>
            <w:r w:rsidRPr="000C5B79">
              <w:rPr>
                <w:rFonts w:ascii="Gotham Office" w:hAnsi="Gotham Office" w:cs="Tahoma"/>
                <w:b/>
                <w:sz w:val="18"/>
                <w:szCs w:val="18"/>
                <w:highlight w:val="yellow"/>
              </w:rPr>
              <w:t xml:space="preserve"> </w:t>
            </w:r>
            <w:r w:rsidRPr="000C5B79">
              <w:rPr>
                <w:rFonts w:ascii="Gotham Office" w:hAnsi="Gotham Office" w:cs="Tahoma"/>
                <w:b/>
                <w:sz w:val="18"/>
                <w:szCs w:val="18"/>
                <w:highlight w:val="yellow"/>
                <w:shd w:val="clear" w:color="auto" w:fill="F2F2F2" w:themeFill="background1" w:themeFillShade="F2"/>
              </w:rPr>
              <w:t>(pour des palplanches)</w:t>
            </w:r>
          </w:p>
        </w:tc>
        <w:tc>
          <w:tcPr>
            <w:tcW w:w="1968" w:type="dxa"/>
            <w:tcBorders>
              <w:top w:val="single" w:sz="8" w:space="0" w:color="auto"/>
              <w:left w:val="single" w:sz="4" w:space="0" w:color="auto"/>
              <w:bottom w:val="single" w:sz="8" w:space="0" w:color="auto"/>
              <w:right w:val="single" w:sz="4" w:space="0" w:color="auto"/>
            </w:tcBorders>
            <w:vAlign w:val="center"/>
          </w:tcPr>
          <w:p w14:paraId="7413E39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w:t>
            </w:r>
          </w:p>
        </w:tc>
      </w:tr>
      <w:tr w:rsidR="00957D3C" w:rsidRPr="000C5B79" w14:paraId="31C5CCB1"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02C15251"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β</w:t>
            </w:r>
            <w:r w:rsidRPr="000C5B79">
              <w:rPr>
                <w:rFonts w:ascii="Gotham Office" w:hAnsi="Gotham Office" w:cs="Tahoma"/>
                <w:b/>
                <w:sz w:val="18"/>
                <w:szCs w:val="18"/>
                <w:highlight w:val="yellow"/>
                <w:vertAlign w:val="subscript"/>
              </w:rPr>
              <w:t>D</w:t>
            </w:r>
            <w:r w:rsidRPr="000C5B79">
              <w:rPr>
                <w:rFonts w:ascii="Gotham Office" w:hAnsi="Gotham Office" w:cs="Tahoma"/>
                <w:b/>
                <w:sz w:val="18"/>
                <w:szCs w:val="18"/>
                <w:highlight w:val="yellow"/>
              </w:rPr>
              <w:t xml:space="preserve"> avec X appui(s)</w:t>
            </w:r>
            <w:r w:rsidRPr="000C5B79">
              <w:rPr>
                <w:rFonts w:ascii="Gotham Office" w:hAnsi="Gotham Office" w:cs="Tahoma"/>
                <w:b/>
                <w:sz w:val="18"/>
                <w:szCs w:val="18"/>
                <w:highlight w:val="yellow"/>
                <w:vertAlign w:val="superscript"/>
              </w:rPr>
              <w:t>(4)</w:t>
            </w:r>
            <w:r w:rsidRPr="000C5B79">
              <w:rPr>
                <w:rFonts w:ascii="Gotham Office" w:hAnsi="Gotham Office" w:cs="Tahoma"/>
                <w:b/>
                <w:sz w:val="18"/>
                <w:szCs w:val="18"/>
                <w:highlight w:val="yellow"/>
              </w:rPr>
              <w:t xml:space="preserve"> </w:t>
            </w:r>
            <w:r w:rsidRPr="000C5B79">
              <w:rPr>
                <w:rFonts w:ascii="Gotham Office" w:hAnsi="Gotham Office" w:cs="Tahoma"/>
                <w:b/>
                <w:sz w:val="18"/>
                <w:szCs w:val="18"/>
                <w:highlight w:val="yellow"/>
                <w:shd w:val="clear" w:color="auto" w:fill="F2F2F2" w:themeFill="background1" w:themeFillShade="F2"/>
              </w:rPr>
              <w:t>(pour des palplanches)</w:t>
            </w:r>
          </w:p>
        </w:tc>
        <w:tc>
          <w:tcPr>
            <w:tcW w:w="1968" w:type="dxa"/>
            <w:tcBorders>
              <w:top w:val="single" w:sz="8" w:space="0" w:color="auto"/>
              <w:left w:val="single" w:sz="4" w:space="0" w:color="auto"/>
              <w:bottom w:val="single" w:sz="8" w:space="0" w:color="auto"/>
              <w:right w:val="single" w:sz="4" w:space="0" w:color="auto"/>
            </w:tcBorders>
            <w:vAlign w:val="center"/>
          </w:tcPr>
          <w:p w14:paraId="4D7F900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w:t>
            </w:r>
          </w:p>
        </w:tc>
      </w:tr>
      <w:tr w:rsidR="00957D3C" w:rsidRPr="000C5B79" w14:paraId="62B74EB2"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0C4A72DA"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Produit d’Inertie EI (kN.m</w:t>
            </w:r>
            <w:r w:rsidRPr="000C5B79">
              <w:rPr>
                <w:rFonts w:ascii="Calibri" w:hAnsi="Calibri" w:cs="Calibri"/>
                <w:b/>
                <w:sz w:val="18"/>
                <w:szCs w:val="18"/>
                <w:highlight w:val="yellow"/>
              </w:rPr>
              <w:t>²</w:t>
            </w:r>
            <w:r w:rsidRPr="000C5B79">
              <w:rPr>
                <w:rFonts w:ascii="Gotham Office" w:hAnsi="Gotham Office" w:cs="Tahoma"/>
                <w:b/>
                <w:sz w:val="18"/>
                <w:szCs w:val="18"/>
                <w:highlight w:val="yellow"/>
              </w:rPr>
              <w:t>/ml) sans corrosion</w:t>
            </w:r>
          </w:p>
        </w:tc>
        <w:tc>
          <w:tcPr>
            <w:tcW w:w="1968" w:type="dxa"/>
            <w:tcBorders>
              <w:top w:val="single" w:sz="8" w:space="0" w:color="auto"/>
              <w:left w:val="single" w:sz="4" w:space="0" w:color="auto"/>
              <w:bottom w:val="single" w:sz="8" w:space="0" w:color="auto"/>
              <w:right w:val="single" w:sz="4" w:space="0" w:color="auto"/>
            </w:tcBorders>
            <w:vAlign w:val="center"/>
            <w:hideMark/>
          </w:tcPr>
          <w:p w14:paraId="1F24D2CA"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646AE9EF"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2D52EF29"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Contrainte limite dans l’acier f</w:t>
            </w:r>
            <w:r w:rsidRPr="000C5B79">
              <w:rPr>
                <w:rFonts w:ascii="Gotham Office" w:hAnsi="Gotham Office" w:cs="Tahoma"/>
                <w:b/>
                <w:sz w:val="18"/>
                <w:szCs w:val="18"/>
                <w:highlight w:val="yellow"/>
                <w:vertAlign w:val="subscript"/>
              </w:rPr>
              <w:t>y</w:t>
            </w:r>
            <w:r w:rsidRPr="000C5B79">
              <w:rPr>
                <w:rFonts w:ascii="Gotham Office" w:hAnsi="Gotham Office" w:cs="Tahoma"/>
                <w:b/>
                <w:sz w:val="18"/>
                <w:szCs w:val="18"/>
                <w:highlight w:val="yellow"/>
              </w:rPr>
              <w:t xml:space="preserve"> (MPa)</w:t>
            </w:r>
          </w:p>
        </w:tc>
        <w:tc>
          <w:tcPr>
            <w:tcW w:w="1968" w:type="dxa"/>
            <w:tcBorders>
              <w:top w:val="single" w:sz="8" w:space="0" w:color="auto"/>
              <w:left w:val="single" w:sz="4" w:space="0" w:color="auto"/>
              <w:bottom w:val="single" w:sz="8" w:space="0" w:color="auto"/>
              <w:right w:val="single" w:sz="4" w:space="0" w:color="auto"/>
            </w:tcBorders>
            <w:vAlign w:val="center"/>
            <w:hideMark/>
          </w:tcPr>
          <w:p w14:paraId="61ADD255"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3925E823"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749D549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Moment de flexion élastique W</w:t>
            </w:r>
            <w:r w:rsidRPr="000C5B79">
              <w:rPr>
                <w:rFonts w:ascii="Gotham Office" w:hAnsi="Gotham Office" w:cs="Tahoma"/>
                <w:b/>
                <w:sz w:val="18"/>
                <w:szCs w:val="18"/>
                <w:highlight w:val="yellow"/>
                <w:vertAlign w:val="subscript"/>
              </w:rPr>
              <w:t>el</w:t>
            </w:r>
            <w:r w:rsidRPr="000C5B79">
              <w:rPr>
                <w:rFonts w:ascii="Gotham Office" w:hAnsi="Gotham Office" w:cs="Tahoma"/>
                <w:b/>
                <w:sz w:val="18"/>
                <w:szCs w:val="18"/>
                <w:highlight w:val="yellow"/>
              </w:rPr>
              <w:t xml:space="preserve"> (cm</w:t>
            </w:r>
            <w:r w:rsidRPr="000C5B79">
              <w:rPr>
                <w:rFonts w:ascii="Gotham Office" w:hAnsi="Gotham Office" w:cs="Tahoma"/>
                <w:b/>
                <w:sz w:val="18"/>
                <w:szCs w:val="18"/>
                <w:highlight w:val="yellow"/>
                <w:vertAlign w:val="superscript"/>
              </w:rPr>
              <w:t>3</w:t>
            </w:r>
            <w:r w:rsidRPr="000C5B79">
              <w:rPr>
                <w:rFonts w:ascii="Gotham Office" w:hAnsi="Gotham Office" w:cs="Tahoma"/>
                <w:b/>
                <w:sz w:val="18"/>
                <w:szCs w:val="18"/>
                <w:highlight w:val="yellow"/>
              </w:rPr>
              <w:t>)</w:t>
            </w:r>
          </w:p>
        </w:tc>
        <w:tc>
          <w:tcPr>
            <w:tcW w:w="1968" w:type="dxa"/>
            <w:tcBorders>
              <w:top w:val="single" w:sz="8" w:space="0" w:color="auto"/>
              <w:left w:val="single" w:sz="4" w:space="0" w:color="auto"/>
              <w:bottom w:val="single" w:sz="8" w:space="0" w:color="auto"/>
              <w:right w:val="single" w:sz="4" w:space="0" w:color="auto"/>
            </w:tcBorders>
            <w:vAlign w:val="center"/>
          </w:tcPr>
          <w:p w14:paraId="52C3B5E5"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5368CD49"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7E47474D"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Moment de flexion plastique W</w:t>
            </w:r>
            <w:r w:rsidRPr="000C5B79">
              <w:rPr>
                <w:rFonts w:ascii="Gotham Office" w:hAnsi="Gotham Office" w:cs="Tahoma"/>
                <w:b/>
                <w:sz w:val="18"/>
                <w:szCs w:val="18"/>
                <w:highlight w:val="yellow"/>
                <w:vertAlign w:val="subscript"/>
              </w:rPr>
              <w:t>pl</w:t>
            </w:r>
            <w:r w:rsidRPr="000C5B79">
              <w:rPr>
                <w:rFonts w:ascii="Gotham Office" w:hAnsi="Gotham Office" w:cs="Tahoma"/>
                <w:b/>
                <w:sz w:val="18"/>
                <w:szCs w:val="18"/>
                <w:highlight w:val="yellow"/>
              </w:rPr>
              <w:t xml:space="preserve"> (cm</w:t>
            </w:r>
            <w:r w:rsidRPr="000C5B79">
              <w:rPr>
                <w:rFonts w:ascii="Gotham Office" w:hAnsi="Gotham Office" w:cs="Tahoma"/>
                <w:b/>
                <w:sz w:val="18"/>
                <w:szCs w:val="18"/>
                <w:highlight w:val="yellow"/>
                <w:vertAlign w:val="superscript"/>
              </w:rPr>
              <w:t>3</w:t>
            </w:r>
            <w:r w:rsidRPr="000C5B79">
              <w:rPr>
                <w:rFonts w:ascii="Gotham Office" w:hAnsi="Gotham Office" w:cs="Tahoma"/>
                <w:b/>
                <w:sz w:val="18"/>
                <w:szCs w:val="18"/>
                <w:highlight w:val="yellow"/>
              </w:rPr>
              <w:t>)</w:t>
            </w:r>
          </w:p>
        </w:tc>
        <w:tc>
          <w:tcPr>
            <w:tcW w:w="1968" w:type="dxa"/>
            <w:tcBorders>
              <w:top w:val="single" w:sz="8" w:space="0" w:color="auto"/>
              <w:left w:val="single" w:sz="4" w:space="0" w:color="auto"/>
              <w:bottom w:val="single" w:sz="8" w:space="0" w:color="auto"/>
              <w:right w:val="single" w:sz="4" w:space="0" w:color="auto"/>
            </w:tcBorders>
            <w:vAlign w:val="center"/>
            <w:hideMark/>
          </w:tcPr>
          <w:p w14:paraId="0F8744D8"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r w:rsidR="00957D3C" w:rsidRPr="000C5B79" w14:paraId="138ADD47"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hideMark/>
          </w:tcPr>
          <w:p w14:paraId="769859E9"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b/>
                <w:sz w:val="18"/>
                <w:szCs w:val="18"/>
                <w:highlight w:val="yellow"/>
              </w:rPr>
              <w:t>Moment fléchissant admissible M</w:t>
            </w:r>
            <w:r w:rsidRPr="000C5B79">
              <w:rPr>
                <w:rFonts w:ascii="Gotham Office" w:hAnsi="Gotham Office" w:cs="Tahoma"/>
                <w:b/>
                <w:sz w:val="18"/>
                <w:szCs w:val="18"/>
                <w:highlight w:val="yellow"/>
                <w:vertAlign w:val="subscript"/>
              </w:rPr>
              <w:t xml:space="preserve">c,Rd </w:t>
            </w:r>
            <w:r w:rsidRPr="000C5B79">
              <w:rPr>
                <w:rFonts w:ascii="Gotham Office" w:hAnsi="Gotham Office" w:cs="Tahoma"/>
                <w:b/>
                <w:sz w:val="18"/>
                <w:szCs w:val="18"/>
                <w:highlight w:val="yellow"/>
              </w:rPr>
              <w:t>(kN.m)</w:t>
            </w:r>
            <w:r w:rsidRPr="000C5B79">
              <w:rPr>
                <w:rFonts w:ascii="Gotham Office" w:hAnsi="Gotham Office" w:cs="Tahoma"/>
                <w:b/>
                <w:sz w:val="18"/>
                <w:szCs w:val="18"/>
                <w:highlight w:val="yellow"/>
                <w:vertAlign w:val="superscript"/>
              </w:rPr>
              <w:t>(1)</w:t>
            </w:r>
            <w:r w:rsidRPr="000C5B79">
              <w:rPr>
                <w:rFonts w:ascii="Gotham Office" w:hAnsi="Gotham Office" w:cs="Tahoma"/>
                <w:sz w:val="18"/>
                <w:szCs w:val="18"/>
                <w:highlight w:val="yellow"/>
                <w:vertAlign w:val="superscript"/>
              </w:rPr>
              <w:t xml:space="preserve"> </w:t>
            </w:r>
            <w:r w:rsidRPr="000C5B79">
              <w:rPr>
                <w:rFonts w:ascii="Gotham Office" w:hAnsi="Gotham Office" w:cs="Tahoma"/>
                <w:sz w:val="18"/>
                <w:szCs w:val="18"/>
                <w:highlight w:val="yellow"/>
              </w:rPr>
              <w:t xml:space="preserve">= </w:t>
            </w:r>
            <w:r w:rsidRPr="000C5B79">
              <w:rPr>
                <w:rFonts w:ascii="Gotham Office" w:hAnsi="Gotham Office" w:cs="Tahoma"/>
                <w:bCs/>
                <w:sz w:val="18"/>
                <w:szCs w:val="18"/>
                <w:highlight w:val="yellow"/>
              </w:rPr>
              <w:t>β</w:t>
            </w:r>
            <w:r w:rsidRPr="000C5B79">
              <w:rPr>
                <w:rFonts w:ascii="Gotham Office" w:hAnsi="Gotham Office" w:cs="Tahoma"/>
                <w:bCs/>
                <w:sz w:val="18"/>
                <w:szCs w:val="18"/>
                <w:highlight w:val="yellow"/>
                <w:vertAlign w:val="subscript"/>
              </w:rPr>
              <w:t>B</w:t>
            </w:r>
            <w:r w:rsidRPr="000C5B79">
              <w:rPr>
                <w:rFonts w:ascii="Gotham Office" w:hAnsi="Gotham Office" w:cs="Tahoma"/>
                <w:bCs/>
                <w:sz w:val="18"/>
                <w:szCs w:val="18"/>
                <w:highlight w:val="yellow"/>
              </w:rPr>
              <w:t xml:space="preserve"> x β</w:t>
            </w:r>
            <w:r w:rsidRPr="000C5B79">
              <w:rPr>
                <w:rFonts w:ascii="Gotham Office" w:hAnsi="Gotham Office" w:cs="Tahoma"/>
                <w:bCs/>
                <w:sz w:val="18"/>
                <w:szCs w:val="18"/>
                <w:highlight w:val="yellow"/>
                <w:vertAlign w:val="subscript"/>
              </w:rPr>
              <w:t>D</w:t>
            </w:r>
            <w:r w:rsidRPr="000C5B79">
              <w:rPr>
                <w:rFonts w:ascii="Gotham Office" w:hAnsi="Gotham Office" w:cs="Tahoma"/>
                <w:bCs/>
                <w:sz w:val="18"/>
                <w:szCs w:val="18"/>
                <w:highlight w:val="yellow"/>
              </w:rPr>
              <w:t xml:space="preserve"> x</w:t>
            </w:r>
            <w:r w:rsidRPr="000C5B79">
              <w:rPr>
                <w:rFonts w:ascii="Gotham Office" w:hAnsi="Gotham Office" w:cs="Tahoma"/>
                <w:b/>
                <w:sz w:val="18"/>
                <w:szCs w:val="18"/>
                <w:highlight w:val="yellow"/>
              </w:rPr>
              <w:t xml:space="preserve"> </w:t>
            </w:r>
            <w:r w:rsidRPr="000C5B79">
              <w:rPr>
                <w:rFonts w:ascii="Gotham Office" w:hAnsi="Gotham Office" w:cs="Tahoma"/>
                <w:sz w:val="18"/>
                <w:szCs w:val="18"/>
                <w:highlight w:val="yellow"/>
              </w:rPr>
              <w:t>W</w:t>
            </w:r>
            <w:r w:rsidRPr="000C5B79">
              <w:rPr>
                <w:rFonts w:ascii="Gotham Office" w:hAnsi="Gotham Office" w:cs="Tahoma"/>
                <w:sz w:val="18"/>
                <w:szCs w:val="18"/>
                <w:highlight w:val="yellow"/>
                <w:vertAlign w:val="subscript"/>
              </w:rPr>
              <w:t xml:space="preserve">pl </w:t>
            </w:r>
            <w:r w:rsidRPr="000C5B79">
              <w:rPr>
                <w:rFonts w:ascii="Gotham Office" w:hAnsi="Gotham Office" w:cs="Tahoma"/>
                <w:sz w:val="18"/>
                <w:szCs w:val="18"/>
                <w:highlight w:val="yellow"/>
              </w:rPr>
              <w:t xml:space="preserve">x fy / </w:t>
            </w:r>
            <w:r w:rsidRPr="000C5B79">
              <w:rPr>
                <w:rFonts w:ascii="Courier New" w:hAnsi="Courier New" w:cs="Courier New"/>
                <w:sz w:val="18"/>
                <w:szCs w:val="18"/>
                <w:highlight w:val="yellow"/>
              </w:rPr>
              <w:t>ɣ</w:t>
            </w:r>
            <w:r w:rsidRPr="000C5B79">
              <w:rPr>
                <w:rFonts w:ascii="Gotham Office" w:hAnsi="Gotham Office" w:cs="Tahoma"/>
                <w:sz w:val="18"/>
                <w:szCs w:val="18"/>
                <w:highlight w:val="yellow"/>
                <w:vertAlign w:val="subscript"/>
              </w:rPr>
              <w:t>M0</w:t>
            </w:r>
            <w:r w:rsidRPr="000C5B79">
              <w:rPr>
                <w:rFonts w:ascii="Gotham Office" w:hAnsi="Gotham Office" w:cs="Tahoma"/>
                <w:sz w:val="18"/>
                <w:szCs w:val="18"/>
                <w:highlight w:val="yellow"/>
                <w:vertAlign w:val="superscript"/>
              </w:rPr>
              <w:t>(3)</w:t>
            </w:r>
          </w:p>
        </w:tc>
        <w:tc>
          <w:tcPr>
            <w:tcW w:w="1968" w:type="dxa"/>
            <w:tcBorders>
              <w:top w:val="single" w:sz="8" w:space="0" w:color="auto"/>
              <w:left w:val="single" w:sz="4" w:space="0" w:color="auto"/>
              <w:bottom w:val="single" w:sz="8" w:space="0" w:color="auto"/>
              <w:right w:val="single" w:sz="4" w:space="0" w:color="auto"/>
            </w:tcBorders>
            <w:vAlign w:val="center"/>
            <w:hideMark/>
          </w:tcPr>
          <w:p w14:paraId="4DBE2B2B"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XXX</w:t>
            </w:r>
          </w:p>
        </w:tc>
      </w:tr>
      <w:tr w:rsidR="00957D3C" w:rsidRPr="000C5B79" w14:paraId="41DADC38" w14:textId="77777777">
        <w:trPr>
          <w:trHeight w:val="284"/>
          <w:jc w:val="center"/>
        </w:trPr>
        <w:tc>
          <w:tcPr>
            <w:tcW w:w="6584" w:type="dxa"/>
            <w:tcBorders>
              <w:top w:val="single" w:sz="8" w:space="0" w:color="auto"/>
              <w:left w:val="single" w:sz="8" w:space="0" w:color="auto"/>
              <w:bottom w:val="single" w:sz="8" w:space="0" w:color="auto"/>
              <w:right w:val="single" w:sz="8" w:space="0" w:color="auto"/>
            </w:tcBorders>
            <w:vAlign w:val="center"/>
          </w:tcPr>
          <w:p w14:paraId="5157994D"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Moment fléchissant admissible M</w:t>
            </w:r>
            <w:r w:rsidRPr="000C5B79">
              <w:rPr>
                <w:rFonts w:ascii="Gotham Office" w:hAnsi="Gotham Office" w:cs="Tahoma"/>
                <w:b/>
                <w:sz w:val="18"/>
                <w:szCs w:val="18"/>
                <w:highlight w:val="yellow"/>
                <w:vertAlign w:val="subscript"/>
              </w:rPr>
              <w:t xml:space="preserve">c,Rd </w:t>
            </w:r>
            <w:r w:rsidRPr="000C5B79">
              <w:rPr>
                <w:rFonts w:ascii="Gotham Office" w:hAnsi="Gotham Office" w:cs="Tahoma"/>
                <w:b/>
                <w:sz w:val="18"/>
                <w:szCs w:val="18"/>
                <w:highlight w:val="yellow"/>
              </w:rPr>
              <w:t>(kN.m)</w:t>
            </w:r>
            <w:r w:rsidRPr="000C5B79">
              <w:rPr>
                <w:rFonts w:ascii="Gotham Office" w:hAnsi="Gotham Office" w:cs="Tahoma"/>
                <w:b/>
                <w:sz w:val="18"/>
                <w:szCs w:val="18"/>
                <w:highlight w:val="yellow"/>
                <w:vertAlign w:val="superscript"/>
              </w:rPr>
              <w:t>(2)</w:t>
            </w:r>
            <w:r w:rsidRPr="000C5B79">
              <w:rPr>
                <w:rFonts w:ascii="Gotham Office" w:hAnsi="Gotham Office" w:cs="Tahoma"/>
                <w:sz w:val="18"/>
                <w:szCs w:val="18"/>
                <w:highlight w:val="yellow"/>
                <w:vertAlign w:val="superscript"/>
              </w:rPr>
              <w:t xml:space="preserve"> </w:t>
            </w:r>
            <w:r w:rsidRPr="000C5B79">
              <w:rPr>
                <w:rFonts w:ascii="Gotham Office" w:hAnsi="Gotham Office" w:cs="Tahoma"/>
                <w:sz w:val="18"/>
                <w:szCs w:val="18"/>
                <w:highlight w:val="yellow"/>
              </w:rPr>
              <w:t xml:space="preserve">= </w:t>
            </w:r>
            <w:r w:rsidRPr="000C5B79">
              <w:rPr>
                <w:rFonts w:ascii="Gotham Office" w:hAnsi="Gotham Office" w:cs="Tahoma"/>
                <w:bCs/>
                <w:sz w:val="18"/>
                <w:szCs w:val="18"/>
                <w:highlight w:val="yellow"/>
              </w:rPr>
              <w:t>β</w:t>
            </w:r>
            <w:r w:rsidRPr="000C5B79">
              <w:rPr>
                <w:rFonts w:ascii="Gotham Office" w:hAnsi="Gotham Office" w:cs="Tahoma"/>
                <w:bCs/>
                <w:sz w:val="18"/>
                <w:szCs w:val="18"/>
                <w:highlight w:val="yellow"/>
                <w:vertAlign w:val="subscript"/>
              </w:rPr>
              <w:t>B</w:t>
            </w:r>
            <w:r w:rsidRPr="000C5B79">
              <w:rPr>
                <w:rFonts w:ascii="Gotham Office" w:hAnsi="Gotham Office" w:cs="Tahoma"/>
                <w:bCs/>
                <w:sz w:val="18"/>
                <w:szCs w:val="18"/>
                <w:highlight w:val="yellow"/>
              </w:rPr>
              <w:t xml:space="preserve"> x β</w:t>
            </w:r>
            <w:r w:rsidRPr="000C5B79">
              <w:rPr>
                <w:rFonts w:ascii="Gotham Office" w:hAnsi="Gotham Office" w:cs="Tahoma"/>
                <w:bCs/>
                <w:sz w:val="18"/>
                <w:szCs w:val="18"/>
                <w:highlight w:val="yellow"/>
                <w:vertAlign w:val="subscript"/>
              </w:rPr>
              <w:t>D</w:t>
            </w:r>
            <w:r w:rsidRPr="000C5B79">
              <w:rPr>
                <w:rFonts w:ascii="Gotham Office" w:hAnsi="Gotham Office" w:cs="Tahoma"/>
                <w:bCs/>
                <w:sz w:val="18"/>
                <w:szCs w:val="18"/>
                <w:highlight w:val="yellow"/>
              </w:rPr>
              <w:t xml:space="preserve"> x</w:t>
            </w:r>
            <w:r w:rsidRPr="000C5B79">
              <w:rPr>
                <w:rFonts w:ascii="Gotham Office" w:hAnsi="Gotham Office" w:cs="Tahoma"/>
                <w:b/>
                <w:sz w:val="18"/>
                <w:szCs w:val="18"/>
                <w:highlight w:val="yellow"/>
              </w:rPr>
              <w:t xml:space="preserve"> </w:t>
            </w:r>
            <w:r w:rsidRPr="000C5B79">
              <w:rPr>
                <w:rFonts w:ascii="Gotham Office" w:hAnsi="Gotham Office" w:cs="Tahoma"/>
                <w:sz w:val="18"/>
                <w:szCs w:val="18"/>
                <w:highlight w:val="yellow"/>
              </w:rPr>
              <w:t>W</w:t>
            </w:r>
            <w:r w:rsidRPr="000C5B79">
              <w:rPr>
                <w:rFonts w:ascii="Gotham Office" w:hAnsi="Gotham Office" w:cs="Tahoma"/>
                <w:sz w:val="18"/>
                <w:szCs w:val="18"/>
                <w:highlight w:val="yellow"/>
                <w:vertAlign w:val="subscript"/>
              </w:rPr>
              <w:t xml:space="preserve">el </w:t>
            </w:r>
            <w:r w:rsidRPr="000C5B79">
              <w:rPr>
                <w:rFonts w:ascii="Gotham Office" w:hAnsi="Gotham Office" w:cs="Tahoma"/>
                <w:sz w:val="18"/>
                <w:szCs w:val="18"/>
                <w:highlight w:val="yellow"/>
              </w:rPr>
              <w:t xml:space="preserve">x fy / </w:t>
            </w:r>
            <w:r w:rsidRPr="000C5B79">
              <w:rPr>
                <w:rFonts w:ascii="Courier New" w:hAnsi="Courier New" w:cs="Courier New"/>
                <w:sz w:val="18"/>
                <w:szCs w:val="18"/>
                <w:highlight w:val="yellow"/>
              </w:rPr>
              <w:t>ɣ</w:t>
            </w:r>
            <w:r w:rsidRPr="000C5B79">
              <w:rPr>
                <w:rFonts w:ascii="Gotham Office" w:hAnsi="Gotham Office" w:cs="Tahoma"/>
                <w:sz w:val="18"/>
                <w:szCs w:val="18"/>
                <w:highlight w:val="yellow"/>
                <w:vertAlign w:val="subscript"/>
              </w:rPr>
              <w:t>M0</w:t>
            </w:r>
            <w:r w:rsidRPr="000C5B79">
              <w:rPr>
                <w:rFonts w:ascii="Gotham Office" w:hAnsi="Gotham Office" w:cs="Tahoma"/>
                <w:sz w:val="18"/>
                <w:szCs w:val="18"/>
                <w:highlight w:val="yellow"/>
                <w:vertAlign w:val="superscript"/>
              </w:rPr>
              <w:t>(3)</w:t>
            </w:r>
          </w:p>
        </w:tc>
        <w:tc>
          <w:tcPr>
            <w:tcW w:w="1968" w:type="dxa"/>
            <w:tcBorders>
              <w:top w:val="single" w:sz="8" w:space="0" w:color="auto"/>
              <w:left w:val="single" w:sz="4" w:space="0" w:color="auto"/>
              <w:bottom w:val="single" w:sz="8" w:space="0" w:color="auto"/>
              <w:right w:val="single" w:sz="4" w:space="0" w:color="auto"/>
            </w:tcBorders>
            <w:vAlign w:val="center"/>
          </w:tcPr>
          <w:p w14:paraId="28A0F4C4" w14:textId="77777777" w:rsidR="00957D3C" w:rsidRPr="000C5B79" w:rsidRDefault="00957D3C" w:rsidP="00957D3C">
            <w:pPr>
              <w:shd w:val="clear" w:color="auto" w:fill="C1E4F5" w:themeFill="accent1" w:themeFillTint="33"/>
              <w:tabs>
                <w:tab w:val="num" w:pos="0"/>
              </w:tabs>
              <w:suppressAutoHyphens/>
              <w:spacing w:before="120" w:after="120" w:line="240" w:lineRule="auto"/>
              <w:jc w:val="center"/>
              <w:rPr>
                <w:rFonts w:ascii="Gotham Office" w:hAnsi="Gotham Office" w:cs="Tahoma"/>
                <w:b/>
                <w:sz w:val="18"/>
                <w:szCs w:val="18"/>
                <w:highlight w:val="yellow"/>
              </w:rPr>
            </w:pPr>
            <w:r w:rsidRPr="000C5B79">
              <w:rPr>
                <w:rFonts w:ascii="Gotham Office" w:hAnsi="Gotham Office" w:cs="Tahoma"/>
                <w:b/>
                <w:sz w:val="18"/>
                <w:szCs w:val="18"/>
                <w:highlight w:val="yellow"/>
              </w:rPr>
              <w:t>XXX</w:t>
            </w:r>
          </w:p>
        </w:tc>
      </w:tr>
    </w:tbl>
    <w:p w14:paraId="043F2218" w14:textId="244EDE51" w:rsidR="00957D3C" w:rsidRPr="000C5B79" w:rsidRDefault="00957D3C"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i/>
          <w:sz w:val="18"/>
          <w:szCs w:val="18"/>
        </w:rPr>
        <w:t>(1) En considérant une section transversale de l’acier de classe 1 ou 2.</w:t>
      </w:r>
    </w:p>
    <w:p w14:paraId="050BACB8" w14:textId="6002CDCA" w:rsidR="00957D3C" w:rsidRPr="000C5B79" w:rsidRDefault="00957D3C"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i/>
          <w:sz w:val="18"/>
          <w:szCs w:val="18"/>
        </w:rPr>
        <w:t>(2) En considérant une section transversale de l’acier de classe 3.</w:t>
      </w:r>
    </w:p>
    <w:p w14:paraId="2BEDB296" w14:textId="175F3F15" w:rsidR="00957D3C" w:rsidRPr="000C5B79" w:rsidRDefault="004B517A"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cs="Arial"/>
          <w:i/>
          <w:sz w:val="18"/>
          <w:szCs w:val="18"/>
        </w:rPr>
        <w:t>(</w:t>
      </w:r>
      <w:r w:rsidR="00957D3C" w:rsidRPr="000C5B79">
        <w:rPr>
          <w:rFonts w:ascii="Gotham Office" w:hAnsi="Gotham Office" w:cs="Arial"/>
          <w:i/>
          <w:sz w:val="18"/>
          <w:szCs w:val="18"/>
        </w:rPr>
        <w:t xml:space="preserve">3) </w:t>
      </w:r>
      <m:oMath>
        <m:sSub>
          <m:sSubPr>
            <m:ctrlPr>
              <w:rPr>
                <w:rFonts w:ascii="Cambria Math" w:hAnsi="Cambria Math"/>
                <w:i/>
                <w:sz w:val="18"/>
                <w:szCs w:val="18"/>
              </w:rPr>
            </m:ctrlPr>
          </m:sSubPr>
          <m:e>
            <m:r>
              <w:rPr>
                <w:rFonts w:ascii="Cambria Math" w:hAnsi="Cambria Math"/>
                <w:sz w:val="18"/>
                <w:szCs w:val="18"/>
              </w:rPr>
              <m:t>γ</m:t>
            </m:r>
          </m:e>
          <m:sub>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0ELU</m:t>
                </m:r>
              </m:sub>
            </m:sSub>
          </m:sub>
        </m:sSub>
      </m:oMath>
      <w:r w:rsidR="00957D3C" w:rsidRPr="000C5B79">
        <w:rPr>
          <w:rFonts w:ascii="Gotham Office" w:hAnsi="Gotham Office"/>
          <w:i/>
          <w:sz w:val="18"/>
          <w:szCs w:val="18"/>
        </w:rPr>
        <w:t xml:space="preserve"> = 1,0 selon l’Eurocode 3.</w:t>
      </w:r>
    </w:p>
    <w:p w14:paraId="58E8F09E" w14:textId="669EDDA8" w:rsidR="009620B7" w:rsidRPr="000C5B79" w:rsidRDefault="00957D3C" w:rsidP="004B517A">
      <w:pPr>
        <w:shd w:val="clear" w:color="auto" w:fill="C1E4F5" w:themeFill="accent1" w:themeFillTint="33"/>
        <w:suppressAutoHyphens/>
        <w:spacing w:before="120" w:after="120" w:line="360" w:lineRule="auto"/>
        <w:ind w:left="284"/>
        <w:jc w:val="both"/>
        <w:rPr>
          <w:rFonts w:ascii="Gotham Office" w:hAnsi="Gotham Office"/>
          <w:i/>
          <w:sz w:val="18"/>
          <w:szCs w:val="18"/>
        </w:rPr>
      </w:pPr>
      <w:r w:rsidRPr="000C5B79">
        <w:rPr>
          <w:rFonts w:ascii="Gotham Office" w:hAnsi="Gotham Office"/>
          <w:i/>
          <w:sz w:val="18"/>
          <w:szCs w:val="18"/>
        </w:rPr>
        <w:t>(4) Selon Eurocode 3.</w:t>
      </w:r>
    </w:p>
    <w:p w14:paraId="77AA545D" w14:textId="257A106A" w:rsidR="009620B7" w:rsidRPr="000943F1" w:rsidRDefault="009620B7">
      <w:pPr>
        <w:rPr>
          <w:rFonts w:ascii="Gotham Office" w:hAnsi="Gotham Office"/>
          <w:iCs/>
          <w:sz w:val="22"/>
          <w:szCs w:val="22"/>
        </w:rPr>
      </w:pPr>
    </w:p>
    <w:tbl>
      <w:tblPr>
        <w:tblStyle w:val="TableGrid"/>
        <w:tblW w:w="0" w:type="auto"/>
        <w:jc w:val="center"/>
        <w:shd w:val="clear" w:color="auto" w:fill="83CAEB" w:themeFill="accent1" w:themeFillTint="66"/>
        <w:tblLook w:val="04A0" w:firstRow="1" w:lastRow="0" w:firstColumn="1" w:lastColumn="0" w:noHBand="0" w:noVBand="1"/>
      </w:tblPr>
      <w:tblGrid>
        <w:gridCol w:w="333"/>
        <w:gridCol w:w="1433"/>
        <w:gridCol w:w="1191"/>
        <w:gridCol w:w="1169"/>
        <w:gridCol w:w="1353"/>
        <w:gridCol w:w="1139"/>
        <w:gridCol w:w="1151"/>
        <w:gridCol w:w="1296"/>
      </w:tblGrid>
      <w:tr w:rsidR="00957D3C" w:rsidRPr="000C5B79" w14:paraId="59EE464D" w14:textId="77777777" w:rsidTr="009620B7">
        <w:trPr>
          <w:tblHeader/>
          <w:jc w:val="center"/>
        </w:trPr>
        <w:tc>
          <w:tcPr>
            <w:tcW w:w="1766" w:type="dxa"/>
            <w:gridSpan w:val="2"/>
            <w:tcBorders>
              <w:top w:val="nil"/>
              <w:left w:val="nil"/>
            </w:tcBorders>
          </w:tcPr>
          <w:p w14:paraId="7B63CC37"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p>
        </w:tc>
        <w:tc>
          <w:tcPr>
            <w:tcW w:w="7299" w:type="dxa"/>
            <w:gridSpan w:val="6"/>
            <w:shd w:val="clear" w:color="auto" w:fill="C1E4F5" w:themeFill="accent1" w:themeFillTint="33"/>
            <w:vAlign w:val="center"/>
          </w:tcPr>
          <w:p w14:paraId="3E9E4C9F"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cs="Tahoma"/>
                <w:b/>
                <w:sz w:val="18"/>
                <w:szCs w:val="18"/>
                <w:highlight w:val="yellow"/>
              </w:rPr>
              <w:t>XXX SXXXGP</w:t>
            </w:r>
            <w:r w:rsidRPr="000C5B79">
              <w:rPr>
                <w:rFonts w:ascii="Gotham Office" w:hAnsi="Gotham Office" w:cs="Tahoma"/>
                <w:b/>
                <w:sz w:val="18"/>
                <w:szCs w:val="18"/>
                <w:highlight w:val="yellow"/>
              </w:rPr>
              <w:br/>
              <w:t>classe X</w:t>
            </w:r>
            <w:r w:rsidRPr="000C5B79">
              <w:rPr>
                <w:rFonts w:ascii="Gotham Office" w:hAnsi="Gotham Office" w:cs="Tahoma"/>
                <w:b/>
                <w:sz w:val="18"/>
                <w:szCs w:val="18"/>
                <w:highlight w:val="yellow"/>
              </w:rPr>
              <w:br/>
              <w:t>avec corrosion (100 ans)</w:t>
            </w:r>
          </w:p>
        </w:tc>
      </w:tr>
      <w:tr w:rsidR="00957D3C" w:rsidRPr="000C5B79" w14:paraId="17937F2D" w14:textId="77777777" w:rsidTr="009620B7">
        <w:trPr>
          <w:tblHeader/>
          <w:jc w:val="center"/>
        </w:trPr>
        <w:tc>
          <w:tcPr>
            <w:tcW w:w="1766" w:type="dxa"/>
            <w:gridSpan w:val="2"/>
            <w:tcBorders>
              <w:top w:val="single" w:sz="4" w:space="0" w:color="auto"/>
              <w:left w:val="single" w:sz="4" w:space="0" w:color="auto"/>
            </w:tcBorders>
            <w:shd w:val="clear" w:color="auto" w:fill="C1E4F5" w:themeFill="accent1" w:themeFillTint="33"/>
            <w:vAlign w:val="center"/>
          </w:tcPr>
          <w:p w14:paraId="250BF04F"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Interface</w:t>
            </w:r>
          </w:p>
        </w:tc>
        <w:tc>
          <w:tcPr>
            <w:tcW w:w="1191" w:type="dxa"/>
            <w:shd w:val="clear" w:color="auto" w:fill="C1E4F5" w:themeFill="accent1" w:themeFillTint="33"/>
            <w:vAlign w:val="center"/>
          </w:tcPr>
          <w:p w14:paraId="560ED599"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Epaisseur sacrifiée à la corrosion (mm)</w:t>
            </w:r>
          </w:p>
        </w:tc>
        <w:tc>
          <w:tcPr>
            <w:tcW w:w="1169" w:type="dxa"/>
            <w:shd w:val="clear" w:color="auto" w:fill="C1E4F5" w:themeFill="accent1" w:themeFillTint="33"/>
            <w:vAlign w:val="center"/>
          </w:tcPr>
          <w:p w14:paraId="122532B0"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Inertie I (cm4/ml)</w:t>
            </w:r>
          </w:p>
        </w:tc>
        <w:tc>
          <w:tcPr>
            <w:tcW w:w="1353" w:type="dxa"/>
            <w:shd w:val="clear" w:color="auto" w:fill="C1E4F5" w:themeFill="accent1" w:themeFillTint="33"/>
            <w:vAlign w:val="center"/>
          </w:tcPr>
          <w:p w14:paraId="38165730"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EI (kN.m</w:t>
            </w:r>
            <w:r w:rsidRPr="000C5B79">
              <w:rPr>
                <w:rFonts w:ascii="Gotham Office" w:hAnsi="Gotham Office"/>
                <w:b/>
                <w:bCs/>
                <w:sz w:val="18"/>
                <w:szCs w:val="18"/>
                <w:highlight w:val="yellow"/>
                <w:vertAlign w:val="superscript"/>
              </w:rPr>
              <w:t>2</w:t>
            </w:r>
            <w:r w:rsidRPr="000C5B79">
              <w:rPr>
                <w:rFonts w:ascii="Gotham Office" w:hAnsi="Gotham Office"/>
                <w:b/>
                <w:bCs/>
                <w:sz w:val="18"/>
                <w:szCs w:val="18"/>
                <w:highlight w:val="yellow"/>
              </w:rPr>
              <w:t>/ml)</w:t>
            </w:r>
          </w:p>
        </w:tc>
        <w:tc>
          <w:tcPr>
            <w:tcW w:w="1139" w:type="dxa"/>
            <w:shd w:val="clear" w:color="auto" w:fill="C1E4F5" w:themeFill="accent1" w:themeFillTint="33"/>
            <w:vAlign w:val="center"/>
          </w:tcPr>
          <w:p w14:paraId="4C1BB0B1"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Module de flexion élastique W</w:t>
            </w:r>
            <w:r w:rsidRPr="000C5B79">
              <w:rPr>
                <w:rFonts w:ascii="Gotham Office" w:hAnsi="Gotham Office"/>
                <w:b/>
                <w:bCs/>
                <w:sz w:val="18"/>
                <w:szCs w:val="18"/>
                <w:highlight w:val="yellow"/>
                <w:vertAlign w:val="subscript"/>
              </w:rPr>
              <w:t>el</w:t>
            </w:r>
            <w:r w:rsidRPr="000C5B79">
              <w:rPr>
                <w:rFonts w:ascii="Gotham Office" w:hAnsi="Gotham Office"/>
                <w:b/>
                <w:bCs/>
                <w:sz w:val="18"/>
                <w:szCs w:val="18"/>
                <w:highlight w:val="yellow"/>
              </w:rPr>
              <w:t xml:space="preserve"> (cm</w:t>
            </w:r>
            <w:r w:rsidRPr="000C5B79">
              <w:rPr>
                <w:rFonts w:ascii="Gotham Office" w:hAnsi="Gotham Office"/>
                <w:b/>
                <w:bCs/>
                <w:sz w:val="18"/>
                <w:szCs w:val="18"/>
                <w:highlight w:val="yellow"/>
                <w:vertAlign w:val="superscript"/>
              </w:rPr>
              <w:t>3</w:t>
            </w:r>
            <w:r w:rsidRPr="000C5B79">
              <w:rPr>
                <w:rFonts w:ascii="Gotham Office" w:hAnsi="Gotham Office"/>
                <w:b/>
                <w:bCs/>
                <w:sz w:val="18"/>
                <w:szCs w:val="18"/>
                <w:highlight w:val="yellow"/>
              </w:rPr>
              <w:t>/ml)</w:t>
            </w:r>
          </w:p>
        </w:tc>
        <w:tc>
          <w:tcPr>
            <w:tcW w:w="1151" w:type="dxa"/>
            <w:shd w:val="clear" w:color="auto" w:fill="C1E4F5" w:themeFill="accent1" w:themeFillTint="33"/>
            <w:vAlign w:val="center"/>
          </w:tcPr>
          <w:p w14:paraId="5D56517D"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Module de flexion plastique W</w:t>
            </w:r>
            <w:r w:rsidRPr="000C5B79">
              <w:rPr>
                <w:rFonts w:ascii="Gotham Office" w:hAnsi="Gotham Office"/>
                <w:b/>
                <w:bCs/>
                <w:sz w:val="18"/>
                <w:szCs w:val="18"/>
                <w:highlight w:val="yellow"/>
                <w:vertAlign w:val="subscript"/>
              </w:rPr>
              <w:t>pl</w:t>
            </w:r>
            <w:r w:rsidRPr="000C5B79">
              <w:rPr>
                <w:rFonts w:ascii="Gotham Office" w:hAnsi="Gotham Office"/>
                <w:b/>
                <w:bCs/>
                <w:sz w:val="18"/>
                <w:szCs w:val="18"/>
                <w:highlight w:val="yellow"/>
              </w:rPr>
              <w:t xml:space="preserve"> (cm</w:t>
            </w:r>
            <w:r w:rsidRPr="000C5B79">
              <w:rPr>
                <w:rFonts w:ascii="Gotham Office" w:hAnsi="Gotham Office"/>
                <w:b/>
                <w:bCs/>
                <w:sz w:val="18"/>
                <w:szCs w:val="18"/>
                <w:highlight w:val="yellow"/>
                <w:vertAlign w:val="superscript"/>
              </w:rPr>
              <w:t>3</w:t>
            </w:r>
            <w:r w:rsidRPr="000C5B79">
              <w:rPr>
                <w:rFonts w:ascii="Gotham Office" w:hAnsi="Gotham Office"/>
                <w:b/>
                <w:bCs/>
                <w:sz w:val="18"/>
                <w:szCs w:val="18"/>
                <w:highlight w:val="yellow"/>
              </w:rPr>
              <w:t>/ml)</w:t>
            </w:r>
          </w:p>
        </w:tc>
        <w:tc>
          <w:tcPr>
            <w:tcW w:w="1296" w:type="dxa"/>
            <w:shd w:val="clear" w:color="auto" w:fill="C1E4F5" w:themeFill="accent1" w:themeFillTint="33"/>
            <w:vAlign w:val="center"/>
          </w:tcPr>
          <w:p w14:paraId="5381046C"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cs="Tahoma"/>
                <w:b/>
                <w:sz w:val="18"/>
                <w:szCs w:val="18"/>
                <w:highlight w:val="yellow"/>
              </w:rPr>
              <w:t>Moment fléchissant admissible M</w:t>
            </w:r>
            <w:r w:rsidRPr="000C5B79">
              <w:rPr>
                <w:rFonts w:ascii="Gotham Office" w:hAnsi="Gotham Office" w:cs="Tahoma"/>
                <w:b/>
                <w:sz w:val="18"/>
                <w:szCs w:val="18"/>
                <w:highlight w:val="yellow"/>
                <w:vertAlign w:val="subscript"/>
              </w:rPr>
              <w:t xml:space="preserve">c,Rd </w:t>
            </w:r>
            <w:r w:rsidRPr="000C5B79">
              <w:rPr>
                <w:rFonts w:ascii="Gotham Office" w:hAnsi="Gotham Office" w:cs="Tahoma"/>
                <w:b/>
                <w:sz w:val="18"/>
                <w:szCs w:val="18"/>
                <w:highlight w:val="yellow"/>
              </w:rPr>
              <w:t>(kN.m)</w:t>
            </w:r>
          </w:p>
        </w:tc>
      </w:tr>
      <w:tr w:rsidR="00957D3C" w:rsidRPr="000C5B79" w14:paraId="18810C44" w14:textId="77777777" w:rsidTr="009620B7">
        <w:trPr>
          <w:jc w:val="center"/>
        </w:trPr>
        <w:tc>
          <w:tcPr>
            <w:tcW w:w="333" w:type="dxa"/>
            <w:shd w:val="clear" w:color="auto" w:fill="C1E4F5" w:themeFill="accent1" w:themeFillTint="33"/>
            <w:vAlign w:val="center"/>
          </w:tcPr>
          <w:p w14:paraId="10828FF5"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1</w:t>
            </w:r>
          </w:p>
        </w:tc>
        <w:tc>
          <w:tcPr>
            <w:tcW w:w="1433" w:type="dxa"/>
            <w:shd w:val="clear" w:color="auto" w:fill="C1E4F5" w:themeFill="accent1" w:themeFillTint="33"/>
          </w:tcPr>
          <w:p w14:paraId="7BD95CBA"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i/>
                <w:iCs/>
                <w:sz w:val="18"/>
                <w:szCs w:val="18"/>
                <w:highlight w:val="yellow"/>
              </w:rPr>
              <w:t>Remblais</w:t>
            </w:r>
            <w:r w:rsidRPr="000C5B79">
              <w:rPr>
                <w:rFonts w:ascii="Gotham Office" w:hAnsi="Gotham Office"/>
                <w:sz w:val="18"/>
                <w:szCs w:val="18"/>
                <w:highlight w:val="yellow"/>
              </w:rPr>
              <w:t xml:space="preserve"> - Atmosphère</w:t>
            </w:r>
          </w:p>
        </w:tc>
        <w:tc>
          <w:tcPr>
            <w:tcW w:w="1191" w:type="dxa"/>
            <w:shd w:val="clear" w:color="auto" w:fill="C1E4F5" w:themeFill="accent1" w:themeFillTint="33"/>
            <w:vAlign w:val="center"/>
          </w:tcPr>
          <w:p w14:paraId="5CC74AA6"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69" w:type="dxa"/>
            <w:shd w:val="clear" w:color="auto" w:fill="C1E4F5" w:themeFill="accent1" w:themeFillTint="33"/>
            <w:vAlign w:val="center"/>
          </w:tcPr>
          <w:p w14:paraId="64879E8A"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 XXX,X</w:t>
            </w:r>
          </w:p>
        </w:tc>
        <w:tc>
          <w:tcPr>
            <w:tcW w:w="1353" w:type="dxa"/>
            <w:shd w:val="clear" w:color="auto" w:fill="C1E4F5" w:themeFill="accent1" w:themeFillTint="33"/>
            <w:vAlign w:val="center"/>
          </w:tcPr>
          <w:p w14:paraId="41DA04FA"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 XXX,X</w:t>
            </w:r>
          </w:p>
        </w:tc>
        <w:tc>
          <w:tcPr>
            <w:tcW w:w="1139" w:type="dxa"/>
            <w:shd w:val="clear" w:color="auto" w:fill="C1E4F5" w:themeFill="accent1" w:themeFillTint="33"/>
            <w:vAlign w:val="center"/>
          </w:tcPr>
          <w:p w14:paraId="63FDB36D"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 XXX,X</w:t>
            </w:r>
          </w:p>
        </w:tc>
        <w:tc>
          <w:tcPr>
            <w:tcW w:w="1151" w:type="dxa"/>
            <w:shd w:val="clear" w:color="auto" w:fill="C1E4F5" w:themeFill="accent1" w:themeFillTint="33"/>
            <w:vAlign w:val="center"/>
          </w:tcPr>
          <w:p w14:paraId="16D936D0"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 XXX,X</w:t>
            </w:r>
          </w:p>
        </w:tc>
        <w:tc>
          <w:tcPr>
            <w:tcW w:w="1296" w:type="dxa"/>
            <w:shd w:val="clear" w:color="auto" w:fill="C1E4F5" w:themeFill="accent1" w:themeFillTint="33"/>
            <w:vAlign w:val="center"/>
          </w:tcPr>
          <w:p w14:paraId="261897B7"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XXX,XX</w:t>
            </w:r>
          </w:p>
        </w:tc>
      </w:tr>
      <w:tr w:rsidR="00957D3C" w:rsidRPr="000C5B79" w14:paraId="22B6D820" w14:textId="77777777" w:rsidTr="009620B7">
        <w:trPr>
          <w:jc w:val="center"/>
        </w:trPr>
        <w:tc>
          <w:tcPr>
            <w:tcW w:w="333" w:type="dxa"/>
            <w:shd w:val="clear" w:color="auto" w:fill="C1E4F5" w:themeFill="accent1" w:themeFillTint="33"/>
            <w:vAlign w:val="center"/>
          </w:tcPr>
          <w:p w14:paraId="29C05CCE"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2</w:t>
            </w:r>
          </w:p>
        </w:tc>
        <w:tc>
          <w:tcPr>
            <w:tcW w:w="1433" w:type="dxa"/>
            <w:shd w:val="clear" w:color="auto" w:fill="C1E4F5" w:themeFill="accent1" w:themeFillTint="33"/>
          </w:tcPr>
          <w:p w14:paraId="53B504FB"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Sols naturels (</w:t>
            </w:r>
            <w:r w:rsidRPr="000C5B79">
              <w:rPr>
                <w:rFonts w:ascii="Gotham Office" w:hAnsi="Gotham Office"/>
                <w:i/>
                <w:iCs/>
                <w:sz w:val="18"/>
                <w:szCs w:val="18"/>
                <w:highlight w:val="yellow"/>
              </w:rPr>
              <w:t>XXX</w:t>
            </w:r>
            <w:r w:rsidRPr="000C5B79">
              <w:rPr>
                <w:rFonts w:ascii="Gotham Office" w:hAnsi="Gotham Office"/>
                <w:sz w:val="18"/>
                <w:szCs w:val="18"/>
                <w:highlight w:val="yellow"/>
              </w:rPr>
              <w:t>) - Atmosphère</w:t>
            </w:r>
          </w:p>
        </w:tc>
        <w:tc>
          <w:tcPr>
            <w:tcW w:w="1191" w:type="dxa"/>
            <w:shd w:val="clear" w:color="auto" w:fill="C1E4F5" w:themeFill="accent1" w:themeFillTint="33"/>
            <w:vAlign w:val="center"/>
          </w:tcPr>
          <w:p w14:paraId="628CE939"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69" w:type="dxa"/>
            <w:shd w:val="clear" w:color="auto" w:fill="C1E4F5" w:themeFill="accent1" w:themeFillTint="33"/>
            <w:vAlign w:val="center"/>
          </w:tcPr>
          <w:p w14:paraId="52DC19F4"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 XXX,X</w:t>
            </w:r>
          </w:p>
        </w:tc>
        <w:tc>
          <w:tcPr>
            <w:tcW w:w="1353" w:type="dxa"/>
            <w:shd w:val="clear" w:color="auto" w:fill="C1E4F5" w:themeFill="accent1" w:themeFillTint="33"/>
            <w:vAlign w:val="center"/>
          </w:tcPr>
          <w:p w14:paraId="60DC9535"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 XXX,X</w:t>
            </w:r>
          </w:p>
        </w:tc>
        <w:tc>
          <w:tcPr>
            <w:tcW w:w="1139" w:type="dxa"/>
            <w:shd w:val="clear" w:color="auto" w:fill="C1E4F5" w:themeFill="accent1" w:themeFillTint="33"/>
            <w:vAlign w:val="center"/>
          </w:tcPr>
          <w:p w14:paraId="0954FDDB"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 XXX,X</w:t>
            </w:r>
          </w:p>
        </w:tc>
        <w:tc>
          <w:tcPr>
            <w:tcW w:w="1151" w:type="dxa"/>
            <w:shd w:val="clear" w:color="auto" w:fill="C1E4F5" w:themeFill="accent1" w:themeFillTint="33"/>
            <w:vAlign w:val="center"/>
          </w:tcPr>
          <w:p w14:paraId="1C9B67BE"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 XXX,X</w:t>
            </w:r>
          </w:p>
        </w:tc>
        <w:tc>
          <w:tcPr>
            <w:tcW w:w="1296" w:type="dxa"/>
            <w:shd w:val="clear" w:color="auto" w:fill="C1E4F5" w:themeFill="accent1" w:themeFillTint="33"/>
            <w:vAlign w:val="center"/>
          </w:tcPr>
          <w:p w14:paraId="10E7ABCF"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XXX,XX</w:t>
            </w:r>
          </w:p>
        </w:tc>
      </w:tr>
      <w:tr w:rsidR="00957D3C" w:rsidRPr="000C5B79" w14:paraId="12DD16B5" w14:textId="77777777" w:rsidTr="009620B7">
        <w:trPr>
          <w:jc w:val="center"/>
        </w:trPr>
        <w:tc>
          <w:tcPr>
            <w:tcW w:w="333" w:type="dxa"/>
            <w:shd w:val="clear" w:color="auto" w:fill="C1E4F5" w:themeFill="accent1" w:themeFillTint="33"/>
            <w:vAlign w:val="center"/>
          </w:tcPr>
          <w:p w14:paraId="5B8E18BE"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3</w:t>
            </w:r>
          </w:p>
        </w:tc>
        <w:tc>
          <w:tcPr>
            <w:tcW w:w="1433" w:type="dxa"/>
            <w:shd w:val="clear" w:color="auto" w:fill="C1E4F5" w:themeFill="accent1" w:themeFillTint="33"/>
          </w:tcPr>
          <w:p w14:paraId="7558180C"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Sols naturels (</w:t>
            </w:r>
            <w:r w:rsidRPr="000C5B79">
              <w:rPr>
                <w:rFonts w:ascii="Gotham Office" w:hAnsi="Gotham Office"/>
                <w:i/>
                <w:iCs/>
                <w:sz w:val="18"/>
                <w:szCs w:val="18"/>
                <w:highlight w:val="yellow"/>
              </w:rPr>
              <w:t>XXX</w:t>
            </w:r>
            <w:r w:rsidRPr="000C5B79">
              <w:rPr>
                <w:rFonts w:ascii="Gotham Office" w:hAnsi="Gotham Office"/>
                <w:sz w:val="18"/>
                <w:szCs w:val="18"/>
                <w:highlight w:val="yellow"/>
              </w:rPr>
              <w:t xml:space="preserve">) – </w:t>
            </w:r>
            <w:r w:rsidRPr="000C5B79">
              <w:rPr>
                <w:rFonts w:ascii="Gotham Office" w:hAnsi="Gotham Office"/>
                <w:sz w:val="18"/>
                <w:szCs w:val="18"/>
                <w:highlight w:val="yellow"/>
              </w:rPr>
              <w:br/>
              <w:t>Sols naturels (</w:t>
            </w:r>
            <w:r w:rsidRPr="000C5B79">
              <w:rPr>
                <w:rFonts w:ascii="Gotham Office" w:hAnsi="Gotham Office"/>
                <w:i/>
                <w:iCs/>
                <w:sz w:val="18"/>
                <w:szCs w:val="18"/>
                <w:highlight w:val="yellow"/>
              </w:rPr>
              <w:t>XXX</w:t>
            </w:r>
            <w:r w:rsidRPr="000C5B79">
              <w:rPr>
                <w:rFonts w:ascii="Gotham Office" w:hAnsi="Gotham Office"/>
                <w:sz w:val="18"/>
                <w:szCs w:val="18"/>
                <w:highlight w:val="yellow"/>
              </w:rPr>
              <w:t>)</w:t>
            </w:r>
          </w:p>
        </w:tc>
        <w:tc>
          <w:tcPr>
            <w:tcW w:w="1191" w:type="dxa"/>
            <w:shd w:val="clear" w:color="auto" w:fill="C1E4F5" w:themeFill="accent1" w:themeFillTint="33"/>
            <w:vAlign w:val="center"/>
          </w:tcPr>
          <w:p w14:paraId="4F9F7B32"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69" w:type="dxa"/>
            <w:shd w:val="clear" w:color="auto" w:fill="C1E4F5" w:themeFill="accent1" w:themeFillTint="33"/>
            <w:vAlign w:val="center"/>
          </w:tcPr>
          <w:p w14:paraId="34460A4D"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 XXX,X</w:t>
            </w:r>
          </w:p>
        </w:tc>
        <w:tc>
          <w:tcPr>
            <w:tcW w:w="1353" w:type="dxa"/>
            <w:shd w:val="clear" w:color="auto" w:fill="C1E4F5" w:themeFill="accent1" w:themeFillTint="33"/>
            <w:vAlign w:val="center"/>
          </w:tcPr>
          <w:p w14:paraId="7E05FD57"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XX XXX,X</w:t>
            </w:r>
          </w:p>
        </w:tc>
        <w:tc>
          <w:tcPr>
            <w:tcW w:w="1139" w:type="dxa"/>
            <w:shd w:val="clear" w:color="auto" w:fill="C1E4F5" w:themeFill="accent1" w:themeFillTint="33"/>
            <w:vAlign w:val="center"/>
          </w:tcPr>
          <w:p w14:paraId="46D4FCD9"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 XXX,X</w:t>
            </w:r>
          </w:p>
        </w:tc>
        <w:tc>
          <w:tcPr>
            <w:tcW w:w="1151" w:type="dxa"/>
            <w:shd w:val="clear" w:color="auto" w:fill="C1E4F5" w:themeFill="accent1" w:themeFillTint="33"/>
            <w:vAlign w:val="center"/>
          </w:tcPr>
          <w:p w14:paraId="73F4EF9D" w14:textId="77777777" w:rsidR="00957D3C" w:rsidRPr="000C5B79" w:rsidRDefault="00957D3C" w:rsidP="00957D3C">
            <w:pPr>
              <w:suppressAutoHyphens/>
              <w:spacing w:before="120" w:after="120" w:line="360" w:lineRule="auto"/>
              <w:jc w:val="center"/>
              <w:rPr>
                <w:rFonts w:ascii="Gotham Office" w:hAnsi="Gotham Office"/>
                <w:sz w:val="18"/>
                <w:szCs w:val="18"/>
                <w:highlight w:val="yellow"/>
              </w:rPr>
            </w:pPr>
            <w:r w:rsidRPr="000C5B79">
              <w:rPr>
                <w:rFonts w:ascii="Gotham Office" w:hAnsi="Gotham Office"/>
                <w:sz w:val="18"/>
                <w:szCs w:val="18"/>
                <w:highlight w:val="yellow"/>
              </w:rPr>
              <w:t>X XXX,X</w:t>
            </w:r>
          </w:p>
        </w:tc>
        <w:tc>
          <w:tcPr>
            <w:tcW w:w="1296" w:type="dxa"/>
            <w:shd w:val="clear" w:color="auto" w:fill="C1E4F5" w:themeFill="accent1" w:themeFillTint="33"/>
            <w:vAlign w:val="center"/>
          </w:tcPr>
          <w:p w14:paraId="169951A0" w14:textId="77777777" w:rsidR="00957D3C" w:rsidRPr="000C5B79" w:rsidRDefault="00957D3C" w:rsidP="00957D3C">
            <w:pPr>
              <w:suppressAutoHyphens/>
              <w:spacing w:before="120" w:after="120" w:line="360" w:lineRule="auto"/>
              <w:jc w:val="center"/>
              <w:rPr>
                <w:rFonts w:ascii="Gotham Office" w:hAnsi="Gotham Office"/>
                <w:b/>
                <w:bCs/>
                <w:sz w:val="18"/>
                <w:szCs w:val="18"/>
                <w:highlight w:val="yellow"/>
              </w:rPr>
            </w:pPr>
            <w:r w:rsidRPr="000C5B79">
              <w:rPr>
                <w:rFonts w:ascii="Gotham Office" w:hAnsi="Gotham Office"/>
                <w:b/>
                <w:bCs/>
                <w:sz w:val="18"/>
                <w:szCs w:val="18"/>
                <w:highlight w:val="yellow"/>
              </w:rPr>
              <w:t>XXX,XX</w:t>
            </w:r>
          </w:p>
        </w:tc>
      </w:tr>
    </w:tbl>
    <w:bookmarkEnd w:id="426"/>
    <w:p w14:paraId="46BCDE58"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 module d’Young du béton est pris égal aux valeurs suivantes</w:t>
      </w:r>
      <w:r w:rsidRPr="000C5B79">
        <w:rPr>
          <w:rFonts w:ascii="Calibri" w:hAnsi="Calibri" w:cs="Calibri"/>
          <w:sz w:val="22"/>
          <w:szCs w:val="22"/>
        </w:rPr>
        <w:t> </w:t>
      </w:r>
      <w:r w:rsidRPr="000C5B79">
        <w:rPr>
          <w:rFonts w:ascii="Gotham Office" w:hAnsi="Gotham Office" w:cs="Tahoma"/>
          <w:sz w:val="22"/>
          <w:szCs w:val="22"/>
        </w:rPr>
        <w:t>:</w:t>
      </w:r>
    </w:p>
    <w:p w14:paraId="5D363976" w14:textId="33ECB34E" w:rsidR="000943F1" w:rsidRPr="000943F1" w:rsidRDefault="00957D3C" w:rsidP="000943F1">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cs="Tahoma"/>
          <w:bCs/>
          <w:sz w:val="22"/>
          <w:szCs w:val="22"/>
        </w:rPr>
        <w:t>E</w:t>
      </w:r>
      <w:r w:rsidRPr="000C5B79">
        <w:rPr>
          <w:rFonts w:ascii="Gotham Office" w:hAnsi="Gotham Office" w:cs="Tahoma"/>
          <w:bCs/>
          <w:sz w:val="22"/>
          <w:szCs w:val="22"/>
          <w:vertAlign w:val="subscript"/>
        </w:rPr>
        <w:t>ct</w:t>
      </w:r>
      <w:r w:rsidRPr="000C5B79">
        <w:rPr>
          <w:rFonts w:ascii="Gotham Office" w:hAnsi="Gotham Office" w:cs="Tahoma"/>
          <w:bCs/>
          <w:sz w:val="22"/>
          <w:szCs w:val="22"/>
        </w:rPr>
        <w:t xml:space="preserve"> = 20 GPa en phase de construction</w:t>
      </w:r>
      <w:r w:rsidRPr="000C5B79">
        <w:rPr>
          <w:rFonts w:ascii="Calibri" w:hAnsi="Calibri" w:cs="Calibri"/>
          <w:bCs/>
          <w:sz w:val="22"/>
          <w:szCs w:val="22"/>
        </w:rPr>
        <w:t> </w:t>
      </w:r>
      <w:r w:rsidRPr="000C5B79">
        <w:rPr>
          <w:rFonts w:ascii="Gotham Office" w:hAnsi="Gotham Office" w:cs="Tahoma"/>
          <w:bCs/>
          <w:sz w:val="22"/>
          <w:szCs w:val="22"/>
        </w:rPr>
        <w:t>;</w:t>
      </w:r>
      <w:r w:rsidR="000943F1" w:rsidRPr="000943F1">
        <w:rPr>
          <w:rFonts w:ascii="Gotham Office" w:hAnsi="Gotham Office" w:cs="Tahoma"/>
          <w:bCs/>
          <w:sz w:val="22"/>
          <w:szCs w:val="22"/>
        </w:rPr>
        <w:br w:type="page"/>
      </w:r>
    </w:p>
    <w:p w14:paraId="6AB4C610" w14:textId="77777777" w:rsidR="00957D3C" w:rsidRPr="000C5B79" w:rsidRDefault="00957D3C">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cs="Tahoma"/>
          <w:bCs/>
          <w:sz w:val="22"/>
          <w:szCs w:val="22"/>
        </w:rPr>
        <w:t>E</w:t>
      </w:r>
      <w:r w:rsidRPr="000C5B79">
        <w:rPr>
          <w:rFonts w:ascii="Gotham Office" w:hAnsi="Gotham Office" w:cs="Tahoma"/>
          <w:bCs/>
          <w:sz w:val="22"/>
          <w:szCs w:val="22"/>
          <w:vertAlign w:val="subscript"/>
        </w:rPr>
        <w:t>lt</w:t>
      </w:r>
      <w:r w:rsidRPr="000C5B79">
        <w:rPr>
          <w:rFonts w:ascii="Gotham Office" w:hAnsi="Gotham Office" w:cs="Tahoma"/>
          <w:bCs/>
          <w:sz w:val="22"/>
          <w:szCs w:val="22"/>
        </w:rPr>
        <w:t xml:space="preserve"> = 10 GPa dans les situations durables.</w:t>
      </w:r>
    </w:p>
    <w:p w14:paraId="32D2B941" w14:textId="2E7D2BFE"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caractéristiques de la paroi de soutènement étudiée sont résumées dans le tableau suivant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3021"/>
        <w:gridCol w:w="1836"/>
        <w:gridCol w:w="2514"/>
      </w:tblGrid>
      <w:tr w:rsidR="00957D3C" w:rsidRPr="000C5B79" w14:paraId="45583926" w14:textId="77777777" w:rsidTr="00957D3C">
        <w:trPr>
          <w:trHeight w:val="397"/>
          <w:jc w:val="center"/>
        </w:trPr>
        <w:tc>
          <w:tcPr>
            <w:tcW w:w="712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919C209"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bookmarkStart w:id="427" w:name="_Hlk105508476"/>
            <w:r w:rsidRPr="000C5B79">
              <w:rPr>
                <w:rFonts w:ascii="Gotham Office" w:hAnsi="Gotham Office" w:cs="Arial"/>
                <w:b/>
                <w:sz w:val="18"/>
                <w:szCs w:val="18"/>
              </w:rPr>
              <w:t>Niveau du terrain naturel en tête de paroi</w:t>
            </w:r>
          </w:p>
        </w:tc>
        <w:tc>
          <w:tcPr>
            <w:tcW w:w="2514" w:type="dxa"/>
            <w:tcBorders>
              <w:top w:val="single" w:sz="4" w:space="0" w:color="auto"/>
              <w:left w:val="single" w:sz="4" w:space="0" w:color="auto"/>
              <w:bottom w:val="single" w:sz="4" w:space="0" w:color="auto"/>
              <w:right w:val="single" w:sz="4" w:space="0" w:color="auto"/>
            </w:tcBorders>
            <w:vAlign w:val="center"/>
            <w:hideMark/>
          </w:tcPr>
          <w:p w14:paraId="4C35C1CA"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67B51866" w14:textId="77777777" w:rsidTr="00957D3C">
        <w:trPr>
          <w:trHeight w:val="397"/>
          <w:jc w:val="center"/>
        </w:trPr>
        <w:tc>
          <w:tcPr>
            <w:tcW w:w="712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954DAE"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Cote du fond de fouille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4ED1F51C"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21A9737B" w14:textId="77777777" w:rsidTr="00957D3C">
        <w:trPr>
          <w:trHeight w:val="397"/>
          <w:jc w:val="center"/>
        </w:trPr>
        <w:tc>
          <w:tcPr>
            <w:tcW w:w="7120"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975EA1B"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Travaux de terrassements préalables avant la réalisation de la paroi</w:t>
            </w:r>
          </w:p>
        </w:tc>
        <w:tc>
          <w:tcPr>
            <w:tcW w:w="2514" w:type="dxa"/>
            <w:tcBorders>
              <w:top w:val="single" w:sz="4" w:space="0" w:color="auto"/>
              <w:left w:val="single" w:sz="4" w:space="0" w:color="auto"/>
              <w:bottom w:val="single" w:sz="4" w:space="0" w:color="auto"/>
              <w:right w:val="single" w:sz="4" w:space="0" w:color="auto"/>
            </w:tcBorders>
            <w:vAlign w:val="center"/>
            <w:hideMark/>
          </w:tcPr>
          <w:p w14:paraId="2BA2DA9D"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rPr>
              <w:t>-</w:t>
            </w:r>
          </w:p>
        </w:tc>
      </w:tr>
      <w:tr w:rsidR="00957D3C" w:rsidRPr="000C5B79" w14:paraId="48A297C8" w14:textId="77777777" w:rsidTr="00957D3C">
        <w:trPr>
          <w:trHeight w:val="397"/>
          <w:jc w:val="center"/>
        </w:trPr>
        <w:tc>
          <w:tcPr>
            <w:tcW w:w="2263"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7CC0033B" w14:textId="77777777" w:rsidR="00957D3C" w:rsidRPr="000C5B79" w:rsidRDefault="00957D3C" w:rsidP="00957D3C">
            <w:pPr>
              <w:shd w:val="clear" w:color="auto" w:fill="C1E4F5" w:themeFill="accent1" w:themeFillTint="33"/>
              <w:suppressAutoHyphens/>
              <w:spacing w:before="120" w:after="120" w:line="240" w:lineRule="auto"/>
              <w:ind w:right="-58"/>
              <w:jc w:val="center"/>
              <w:rPr>
                <w:rFonts w:ascii="Gotham Office" w:hAnsi="Gotham Office" w:cs="Arial"/>
                <w:b/>
                <w:sz w:val="18"/>
                <w:szCs w:val="18"/>
              </w:rPr>
            </w:pPr>
            <w:r w:rsidRPr="000C5B79">
              <w:rPr>
                <w:rFonts w:ascii="Gotham Office" w:hAnsi="Gotham Office" w:cs="Arial"/>
                <w:b/>
                <w:sz w:val="18"/>
                <w:szCs w:val="18"/>
              </w:rPr>
              <w:t xml:space="preserve">Caractéristiques des pieux de la paroi </w:t>
            </w:r>
            <w:r w:rsidRPr="000C5B79">
              <w:rPr>
                <w:rFonts w:ascii="Gotham Office" w:hAnsi="Gotham Office" w:cs="Arial"/>
                <w:b/>
                <w:sz w:val="18"/>
                <w:szCs w:val="18"/>
                <w:highlight w:val="yellow"/>
              </w:rPr>
              <w:t>XXX</w:t>
            </w: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D48EE8F"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Cote de la tête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21F4D52B"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14DE6332"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0A5A03C"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00E9B4"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Cote de la base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771251F0"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r>
      <w:tr w:rsidR="00957D3C" w:rsidRPr="000C5B79" w14:paraId="5C075AA3"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32902425"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EC77502"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Hauteur totale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24E0B834"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XX,X</w:t>
            </w:r>
            <w:r w:rsidRPr="000C5B79">
              <w:rPr>
                <w:rFonts w:ascii="Gotham Office" w:hAnsi="Gotham Office" w:cs="Arial"/>
                <w:sz w:val="18"/>
                <w:szCs w:val="18"/>
              </w:rPr>
              <w:t xml:space="preserve"> m</w:t>
            </w:r>
          </w:p>
        </w:tc>
      </w:tr>
      <w:tr w:rsidR="00957D3C" w:rsidRPr="000C5B79" w14:paraId="7AA19778"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12CFE73"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62A5672" w14:textId="77777777"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Hauteur libre</w:t>
            </w:r>
          </w:p>
        </w:tc>
        <w:tc>
          <w:tcPr>
            <w:tcW w:w="2514" w:type="dxa"/>
            <w:tcBorders>
              <w:top w:val="single" w:sz="4" w:space="0" w:color="auto"/>
              <w:left w:val="single" w:sz="4" w:space="0" w:color="auto"/>
              <w:bottom w:val="single" w:sz="4" w:space="0" w:color="auto"/>
              <w:right w:val="single" w:sz="4" w:space="0" w:color="auto"/>
            </w:tcBorders>
            <w:vAlign w:val="center"/>
            <w:hideMark/>
          </w:tcPr>
          <w:p w14:paraId="314336FF" w14:textId="77777777" w:rsidR="00957D3C" w:rsidRPr="000C5B79" w:rsidRDefault="00957D3C"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rPr>
              <w:t xml:space="preserve"> m</w:t>
            </w:r>
          </w:p>
        </w:tc>
      </w:tr>
      <w:tr w:rsidR="00957D3C" w:rsidRPr="000C5B79" w14:paraId="432AF9E9" w14:textId="77777777" w:rsidTr="00957D3C">
        <w:trPr>
          <w:trHeight w:val="20"/>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43CD7B2" w14:textId="77777777" w:rsidR="00957D3C" w:rsidRPr="000C5B79" w:rsidRDefault="00957D3C"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2BA04E" w14:textId="040CF393" w:rsidR="00957D3C" w:rsidRPr="000C5B79" w:rsidRDefault="00957D3C"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Type de profilés</w:t>
            </w:r>
            <w:r w:rsidRPr="000C5B79">
              <w:rPr>
                <w:rFonts w:ascii="Gotham Office" w:hAnsi="Gotham Office" w:cs="Arial"/>
                <w:b/>
                <w:sz w:val="18"/>
                <w:szCs w:val="18"/>
                <w:highlight w:val="yellow"/>
              </w:rPr>
              <w:t>/(micro)pieux</w:t>
            </w:r>
          </w:p>
        </w:tc>
        <w:tc>
          <w:tcPr>
            <w:tcW w:w="2514" w:type="dxa"/>
            <w:tcBorders>
              <w:top w:val="single" w:sz="4" w:space="0" w:color="auto"/>
              <w:left w:val="single" w:sz="4" w:space="0" w:color="auto"/>
              <w:bottom w:val="single" w:sz="4" w:space="0" w:color="auto"/>
              <w:right w:val="single" w:sz="4" w:space="0" w:color="auto"/>
            </w:tcBorders>
            <w:vAlign w:val="center"/>
            <w:hideMark/>
          </w:tcPr>
          <w:p w14:paraId="1DB1A59B" w14:textId="77777777" w:rsidR="00957D3C" w:rsidRPr="000C5B79" w:rsidRDefault="00957D3C" w:rsidP="00957D3C">
            <w:pPr>
              <w:pStyle w:val="texterapport"/>
              <w:shd w:val="clear" w:color="auto" w:fill="C1E4F5" w:themeFill="accent1" w:themeFillTint="33"/>
              <w:suppressAutoHyphens/>
              <w:spacing w:line="240" w:lineRule="auto"/>
              <w:ind w:left="0" w:right="-62"/>
              <w:jc w:val="center"/>
              <w:rPr>
                <w:rFonts w:ascii="Gotham Office" w:hAnsi="Gotham Office" w:cs="Arial"/>
                <w:sz w:val="18"/>
                <w:szCs w:val="18"/>
                <w:lang w:eastAsia="en-US"/>
              </w:rPr>
            </w:pPr>
            <w:r w:rsidRPr="000C5B79">
              <w:rPr>
                <w:rFonts w:ascii="Gotham Office" w:hAnsi="Gotham Office" w:cs="Arial"/>
                <w:sz w:val="18"/>
                <w:szCs w:val="18"/>
                <w:highlight w:val="yellow"/>
                <w:lang w:eastAsia="en-US"/>
              </w:rPr>
              <w:t>HEB</w:t>
            </w:r>
            <w:r w:rsidRPr="000C5B79">
              <w:rPr>
                <w:rFonts w:ascii="Gotham Office" w:hAnsi="Gotham Office" w:cs="Arial"/>
                <w:sz w:val="18"/>
                <w:szCs w:val="18"/>
                <w:lang w:eastAsia="en-US"/>
              </w:rPr>
              <w:t xml:space="preserve"> </w:t>
            </w:r>
            <w:r w:rsidRPr="000C5B79">
              <w:rPr>
                <w:rFonts w:ascii="Gotham Office" w:hAnsi="Gotham Office" w:cs="Arial"/>
                <w:sz w:val="18"/>
                <w:szCs w:val="18"/>
                <w:highlight w:val="yellow"/>
                <w:lang w:eastAsia="en-US"/>
              </w:rPr>
              <w:t>XXX</w:t>
            </w:r>
            <w:r w:rsidRPr="000C5B79">
              <w:rPr>
                <w:rFonts w:ascii="Gotham Office" w:hAnsi="Gotham Office" w:cs="Arial"/>
                <w:sz w:val="18"/>
                <w:szCs w:val="18"/>
                <w:lang w:eastAsia="en-US"/>
              </w:rPr>
              <w:t xml:space="preserve"> </w:t>
            </w:r>
            <w:r w:rsidRPr="000C5B79">
              <w:rPr>
                <w:rFonts w:ascii="Gotham Office" w:hAnsi="Gotham Office" w:cs="Arial"/>
                <w:sz w:val="18"/>
                <w:szCs w:val="18"/>
                <w:highlight w:val="yellow"/>
                <w:lang w:eastAsia="en-US"/>
              </w:rPr>
              <w:t>dans</w:t>
            </w:r>
            <w:r w:rsidRPr="000C5B79">
              <w:rPr>
                <w:rFonts w:ascii="Gotham Office" w:hAnsi="Gotham Office" w:cs="Arial"/>
                <w:sz w:val="18"/>
                <w:szCs w:val="18"/>
                <w:lang w:eastAsia="en-US"/>
              </w:rPr>
              <w:t xml:space="preserve"> pieux</w:t>
            </w:r>
            <w:r w:rsidRPr="000C5B79">
              <w:rPr>
                <w:rFonts w:ascii="Gotham Office" w:hAnsi="Gotham Office" w:cs="Arial"/>
                <w:sz w:val="18"/>
                <w:szCs w:val="18"/>
                <w:highlight w:val="yellow"/>
                <w:lang w:eastAsia="en-US"/>
              </w:rPr>
              <w:t>/micropieux</w:t>
            </w:r>
            <w:r w:rsidRPr="000C5B79">
              <w:rPr>
                <w:rFonts w:ascii="Gotham Office" w:hAnsi="Gotham Office" w:cs="Arial"/>
                <w:sz w:val="18"/>
                <w:szCs w:val="18"/>
                <w:lang w:eastAsia="en-US"/>
              </w:rPr>
              <w:t xml:space="preserve"> </w:t>
            </w:r>
            <w:r w:rsidRPr="000C5B79">
              <w:rPr>
                <w:rFonts w:ascii="Gotham Office" w:hAnsi="Gotham Office" w:cs="Arial"/>
                <w:sz w:val="18"/>
                <w:szCs w:val="18"/>
                <w:highlight w:val="yellow"/>
                <w:lang w:eastAsia="en-US"/>
              </w:rPr>
              <w:t>en béton armé</w:t>
            </w:r>
            <w:r w:rsidRPr="000C5B79">
              <w:rPr>
                <w:rFonts w:ascii="Gotham Office" w:hAnsi="Gotham Office" w:cs="Arial"/>
                <w:sz w:val="18"/>
                <w:szCs w:val="18"/>
                <w:lang w:eastAsia="en-US"/>
              </w:rPr>
              <w:t xml:space="preserve"> de diamètre B = </w:t>
            </w:r>
            <w:r w:rsidRPr="000C5B79">
              <w:rPr>
                <w:rFonts w:ascii="Gotham Office" w:hAnsi="Gotham Office" w:cs="Arial"/>
                <w:sz w:val="18"/>
                <w:szCs w:val="18"/>
                <w:highlight w:val="yellow"/>
                <w:lang w:eastAsia="en-US"/>
              </w:rPr>
              <w:t>XXX</w:t>
            </w:r>
            <w:r w:rsidRPr="000C5B79">
              <w:rPr>
                <w:rFonts w:ascii="Gotham Office" w:hAnsi="Gotham Office" w:cs="Arial"/>
                <w:sz w:val="18"/>
                <w:szCs w:val="18"/>
                <w:lang w:eastAsia="en-US"/>
              </w:rPr>
              <w:t xml:space="preserve"> mm</w:t>
            </w:r>
          </w:p>
        </w:tc>
      </w:tr>
      <w:tr w:rsidR="009620B7" w:rsidRPr="000C5B79" w14:paraId="2B079B60" w14:textId="77777777" w:rsidTr="00957D3C">
        <w:trPr>
          <w:trHeight w:val="397"/>
          <w:jc w:val="center"/>
        </w:trPr>
        <w:tc>
          <w:tcPr>
            <w:tcW w:w="2263" w:type="dxa"/>
            <w:vMerge w:val="restart"/>
            <w:tcBorders>
              <w:left w:val="single" w:sz="4" w:space="0" w:color="auto"/>
              <w:right w:val="single" w:sz="4" w:space="0" w:color="auto"/>
            </w:tcBorders>
            <w:shd w:val="clear" w:color="auto" w:fill="F2F2F2" w:themeFill="background1" w:themeFillShade="F2"/>
            <w:vAlign w:val="center"/>
            <w:hideMark/>
          </w:tcPr>
          <w:p w14:paraId="62C227E0" w14:textId="552E8545"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 xml:space="preserve">Caractéristiques des pieux de la paroi </w:t>
            </w:r>
            <w:r w:rsidRPr="000C5B79">
              <w:rPr>
                <w:rFonts w:ascii="Gotham Office" w:hAnsi="Gotham Office" w:cs="Arial"/>
                <w:b/>
                <w:sz w:val="18"/>
                <w:szCs w:val="18"/>
                <w:highlight w:val="yellow"/>
              </w:rPr>
              <w:t>XXX</w:t>
            </w:r>
          </w:p>
        </w:tc>
        <w:tc>
          <w:tcPr>
            <w:tcW w:w="485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D809A1C" w14:textId="7E8E819F" w:rsidR="009620B7" w:rsidRPr="000C5B79" w:rsidRDefault="009620B7" w:rsidP="00957D3C">
            <w:pPr>
              <w:shd w:val="clear" w:color="auto" w:fill="C1E4F5" w:themeFill="accent1" w:themeFillTint="33"/>
              <w:suppressAutoHyphens/>
              <w:spacing w:before="120" w:after="120" w:line="240" w:lineRule="auto"/>
              <w:ind w:left="-115" w:right="-58"/>
              <w:jc w:val="center"/>
              <w:rPr>
                <w:rFonts w:ascii="Gotham Office" w:hAnsi="Gotham Office" w:cs="Arial"/>
                <w:b/>
                <w:sz w:val="18"/>
                <w:szCs w:val="18"/>
              </w:rPr>
            </w:pPr>
            <w:r w:rsidRPr="000C5B79">
              <w:rPr>
                <w:rFonts w:ascii="Gotham Office" w:hAnsi="Gotham Office" w:cs="Arial"/>
                <w:b/>
                <w:sz w:val="18"/>
                <w:szCs w:val="18"/>
              </w:rPr>
              <w:t>Entraxe des profilés</w:t>
            </w:r>
            <w:r w:rsidRPr="000C5B79">
              <w:rPr>
                <w:rFonts w:ascii="Gotham Office" w:hAnsi="Gotham Office" w:cs="Arial"/>
                <w:b/>
                <w:sz w:val="18"/>
                <w:szCs w:val="18"/>
                <w:highlight w:val="yellow"/>
              </w:rPr>
              <w:t>/(micor)pieux (secondaires</w:t>
            </w:r>
            <w:r w:rsidRPr="000C5B79">
              <w:rPr>
                <w:rFonts w:ascii="Gotham Office" w:hAnsi="Gotham Office" w:cs="Arial"/>
                <w:b/>
                <w:sz w:val="18"/>
                <w:szCs w:val="18"/>
              </w:rPr>
              <w:t>)</w:t>
            </w:r>
          </w:p>
        </w:tc>
        <w:tc>
          <w:tcPr>
            <w:tcW w:w="2514" w:type="dxa"/>
            <w:tcBorders>
              <w:top w:val="single" w:sz="4" w:space="0" w:color="auto"/>
              <w:left w:val="single" w:sz="4" w:space="0" w:color="auto"/>
              <w:bottom w:val="single" w:sz="4" w:space="0" w:color="auto"/>
              <w:right w:val="single" w:sz="4" w:space="0" w:color="auto"/>
            </w:tcBorders>
            <w:vAlign w:val="center"/>
            <w:hideMark/>
          </w:tcPr>
          <w:p w14:paraId="59A506ED"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rPr>
              <w:t xml:space="preserve"> m</w:t>
            </w:r>
          </w:p>
        </w:tc>
      </w:tr>
      <w:tr w:rsidR="009620B7" w:rsidRPr="000C5B79" w14:paraId="0D8698EC"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5DE06D37" w14:textId="7EDBE6B4"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val="restart"/>
            <w:tcBorders>
              <w:top w:val="single" w:sz="4" w:space="0" w:color="auto"/>
              <w:left w:val="single" w:sz="4" w:space="0" w:color="auto"/>
              <w:right w:val="single" w:sz="4" w:space="0" w:color="auto"/>
            </w:tcBorders>
            <w:shd w:val="clear" w:color="auto" w:fill="F2F2F2" w:themeFill="background1" w:themeFillShade="F2"/>
            <w:vAlign w:val="center"/>
            <w:hideMark/>
          </w:tcPr>
          <w:p w14:paraId="05CAD1CB"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En phase construction</w:t>
            </w: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0DF010F"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Produit d’inertie de la paroi (EI) partie non enterrée</w:t>
            </w:r>
            <w:r w:rsidRPr="000C5B79">
              <w:rPr>
                <w:rFonts w:ascii="Gotham Office" w:hAnsi="Gotham Office" w:cs="Arial"/>
                <w:b/>
                <w:sz w:val="18"/>
                <w:szCs w:val="18"/>
                <w:vertAlign w:val="superscript"/>
                <w:lang w:eastAsia="en-US"/>
              </w:rPr>
              <w:t xml:space="preserve">(1) </w:t>
            </w:r>
            <w:r w:rsidRPr="000C5B79">
              <w:rPr>
                <w:rFonts w:ascii="Gotham Office" w:hAnsi="Gotham Office" w:cs="Arial"/>
                <w:b/>
                <w:sz w:val="18"/>
                <w:szCs w:val="18"/>
                <w:lang w:eastAsia="en-US"/>
              </w:rPr>
              <w:t>sans corrosion</w:t>
            </w:r>
          </w:p>
        </w:tc>
        <w:tc>
          <w:tcPr>
            <w:tcW w:w="2514" w:type="dxa"/>
            <w:tcBorders>
              <w:top w:val="single" w:sz="4" w:space="0" w:color="auto"/>
              <w:left w:val="single" w:sz="4" w:space="0" w:color="auto"/>
              <w:bottom w:val="single" w:sz="4" w:space="0" w:color="auto"/>
              <w:right w:val="single" w:sz="4" w:space="0" w:color="auto"/>
            </w:tcBorders>
            <w:vAlign w:val="center"/>
            <w:hideMark/>
          </w:tcPr>
          <w:p w14:paraId="16386BA7"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3AEEF352"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7FA5527F"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right w:val="single" w:sz="4" w:space="0" w:color="auto"/>
            </w:tcBorders>
            <w:vAlign w:val="center"/>
            <w:hideMark/>
          </w:tcPr>
          <w:p w14:paraId="045ADE42"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D0D30DE"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 xml:space="preserve">Produit d’inertie de la paroi (EI) partie enterrée </w:t>
            </w:r>
            <w:r w:rsidRPr="000C5B79">
              <w:rPr>
                <w:rFonts w:ascii="Gotham Office" w:hAnsi="Gotham Office" w:cs="Arial"/>
                <w:b/>
                <w:sz w:val="18"/>
                <w:szCs w:val="18"/>
                <w:lang w:eastAsia="en-US"/>
              </w:rPr>
              <w:br/>
              <w:t>sans corrosion</w:t>
            </w:r>
          </w:p>
        </w:tc>
        <w:tc>
          <w:tcPr>
            <w:tcW w:w="2514" w:type="dxa"/>
            <w:tcBorders>
              <w:top w:val="single" w:sz="4" w:space="0" w:color="auto"/>
              <w:left w:val="single" w:sz="4" w:space="0" w:color="auto"/>
              <w:bottom w:val="single" w:sz="4" w:space="0" w:color="auto"/>
              <w:right w:val="single" w:sz="4" w:space="0" w:color="auto"/>
            </w:tcBorders>
            <w:vAlign w:val="center"/>
            <w:hideMark/>
          </w:tcPr>
          <w:p w14:paraId="6E187289"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3454605C"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7BF96CDF"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bottom w:val="single" w:sz="4" w:space="0" w:color="auto"/>
              <w:right w:val="single" w:sz="4" w:space="0" w:color="auto"/>
            </w:tcBorders>
            <w:vAlign w:val="center"/>
          </w:tcPr>
          <w:p w14:paraId="2AD2B048"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C18B00"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Rayon de l’enceinte cylindrique (R)</w:t>
            </w:r>
          </w:p>
        </w:tc>
        <w:tc>
          <w:tcPr>
            <w:tcW w:w="2514" w:type="dxa"/>
            <w:tcBorders>
              <w:top w:val="single" w:sz="4" w:space="0" w:color="auto"/>
              <w:left w:val="single" w:sz="4" w:space="0" w:color="auto"/>
              <w:bottom w:val="single" w:sz="4" w:space="0" w:color="auto"/>
              <w:right w:val="single" w:sz="4" w:space="0" w:color="auto"/>
            </w:tcBorders>
            <w:vAlign w:val="center"/>
          </w:tcPr>
          <w:p w14:paraId="6EFE7ED3"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X,XX</w:t>
            </w:r>
            <w:r w:rsidRPr="000C5B79">
              <w:rPr>
                <w:rFonts w:ascii="Gotham Office" w:hAnsi="Gotham Office" w:cs="Arial"/>
                <w:sz w:val="18"/>
                <w:szCs w:val="18"/>
              </w:rPr>
              <w:t xml:space="preserve"> m</w:t>
            </w:r>
          </w:p>
        </w:tc>
      </w:tr>
      <w:tr w:rsidR="009620B7" w:rsidRPr="000C5B79" w14:paraId="001150BD"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24017F11"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bottom w:val="single" w:sz="4" w:space="0" w:color="auto"/>
              <w:right w:val="single" w:sz="4" w:space="0" w:color="auto"/>
            </w:tcBorders>
            <w:vAlign w:val="center"/>
          </w:tcPr>
          <w:p w14:paraId="68747A40"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82E99A"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Rigidité cylindrique (Rc)</w:t>
            </w:r>
          </w:p>
        </w:tc>
        <w:tc>
          <w:tcPr>
            <w:tcW w:w="2514" w:type="dxa"/>
            <w:tcBorders>
              <w:top w:val="single" w:sz="4" w:space="0" w:color="auto"/>
              <w:left w:val="single" w:sz="4" w:space="0" w:color="auto"/>
              <w:bottom w:val="single" w:sz="4" w:space="0" w:color="auto"/>
              <w:right w:val="single" w:sz="4" w:space="0" w:color="auto"/>
            </w:tcBorders>
            <w:vAlign w:val="center"/>
          </w:tcPr>
          <w:p w14:paraId="5448988E"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w:t>
            </w:r>
            <w:r w:rsidRPr="000C5B79">
              <w:rPr>
                <w:rFonts w:ascii="Calibri" w:hAnsi="Calibri" w:cs="Calibri"/>
                <w:sz w:val="18"/>
                <w:szCs w:val="18"/>
                <w:highlight w:val="yellow"/>
              </w:rPr>
              <w:t>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3</w:t>
            </w:r>
          </w:p>
        </w:tc>
      </w:tr>
      <w:tr w:rsidR="009620B7" w:rsidRPr="000C5B79" w14:paraId="37E6C1DF" w14:textId="77777777" w:rsidTr="00957D3C">
        <w:trPr>
          <w:trHeight w:val="1014"/>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33530B46"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3E44125"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En phase durable</w:t>
            </w:r>
          </w:p>
        </w:tc>
        <w:tc>
          <w:tcPr>
            <w:tcW w:w="1836" w:type="dxa"/>
            <w:tcBorders>
              <w:top w:val="single" w:sz="4" w:space="0" w:color="auto"/>
              <w:left w:val="single" w:sz="4" w:space="0" w:color="auto"/>
              <w:right w:val="single" w:sz="4" w:space="0" w:color="auto"/>
            </w:tcBorders>
            <w:shd w:val="clear" w:color="auto" w:fill="F2F2F2" w:themeFill="background1" w:themeFillShade="F2"/>
            <w:vAlign w:val="center"/>
          </w:tcPr>
          <w:p w14:paraId="36A3D8D9"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Produit d’inertie de la paroi (EI) partie non enterrée</w:t>
            </w:r>
            <w:r w:rsidRPr="000C5B79">
              <w:rPr>
                <w:rFonts w:ascii="Gotham Office" w:hAnsi="Gotham Office" w:cs="Arial"/>
                <w:b/>
                <w:sz w:val="18"/>
                <w:szCs w:val="18"/>
                <w:vertAlign w:val="superscript"/>
                <w:lang w:eastAsia="en-US"/>
              </w:rPr>
              <w:t xml:space="preserve">(1) </w:t>
            </w:r>
            <w:r w:rsidRPr="000C5B79">
              <w:rPr>
                <w:rFonts w:ascii="Gotham Office" w:hAnsi="Gotham Office" w:cs="Arial"/>
                <w:b/>
                <w:sz w:val="18"/>
                <w:szCs w:val="18"/>
                <w:lang w:eastAsia="en-US"/>
              </w:rPr>
              <w:t>sans corrosion</w:t>
            </w:r>
          </w:p>
        </w:tc>
        <w:tc>
          <w:tcPr>
            <w:tcW w:w="2514" w:type="dxa"/>
            <w:tcBorders>
              <w:top w:val="single" w:sz="4" w:space="0" w:color="auto"/>
              <w:left w:val="single" w:sz="4" w:space="0" w:color="auto"/>
              <w:right w:val="single" w:sz="4" w:space="0" w:color="auto"/>
            </w:tcBorders>
            <w:vAlign w:val="center"/>
          </w:tcPr>
          <w:p w14:paraId="46C2BD58"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793C0AD5" w14:textId="77777777" w:rsidTr="00957D3C">
        <w:trPr>
          <w:trHeight w:val="397"/>
          <w:jc w:val="center"/>
        </w:trPr>
        <w:tc>
          <w:tcPr>
            <w:tcW w:w="2263" w:type="dxa"/>
            <w:vMerge/>
            <w:tcBorders>
              <w:left w:val="single" w:sz="4" w:space="0" w:color="auto"/>
              <w:right w:val="single" w:sz="4" w:space="0" w:color="auto"/>
            </w:tcBorders>
            <w:shd w:val="clear" w:color="auto" w:fill="F2F2F2" w:themeFill="background1" w:themeFillShade="F2"/>
            <w:vAlign w:val="center"/>
            <w:hideMark/>
          </w:tcPr>
          <w:p w14:paraId="2AA846E1"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right w:val="single" w:sz="4" w:space="0" w:color="auto"/>
            </w:tcBorders>
            <w:shd w:val="clear" w:color="auto" w:fill="F2F2F2" w:themeFill="background1" w:themeFillShade="F2"/>
            <w:vAlign w:val="center"/>
            <w:hideMark/>
          </w:tcPr>
          <w:p w14:paraId="14B3E86D"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E86A66"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 xml:space="preserve">Produit d’inertie de la paroi (EI) partie enterrée </w:t>
            </w:r>
            <w:r w:rsidRPr="000C5B79">
              <w:rPr>
                <w:rFonts w:ascii="Gotham Office" w:hAnsi="Gotham Office" w:cs="Arial"/>
                <w:b/>
                <w:sz w:val="18"/>
                <w:szCs w:val="18"/>
                <w:lang w:eastAsia="en-US"/>
              </w:rPr>
              <w:br/>
              <w:t>sans corrosion</w:t>
            </w:r>
          </w:p>
        </w:tc>
        <w:tc>
          <w:tcPr>
            <w:tcW w:w="2514" w:type="dxa"/>
            <w:tcBorders>
              <w:top w:val="single" w:sz="4" w:space="0" w:color="auto"/>
              <w:left w:val="single" w:sz="4" w:space="0" w:color="auto"/>
              <w:bottom w:val="single" w:sz="4" w:space="0" w:color="auto"/>
              <w:right w:val="single" w:sz="4" w:space="0" w:color="auto"/>
            </w:tcBorders>
            <w:vAlign w:val="center"/>
            <w:hideMark/>
          </w:tcPr>
          <w:p w14:paraId="7346ABDC"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rPr>
            </w:pPr>
            <w:r w:rsidRPr="000C5B79">
              <w:rPr>
                <w:rFonts w:ascii="Gotham Office" w:hAnsi="Gotham Office" w:cs="Arial"/>
                <w:sz w:val="18"/>
                <w:szCs w:val="18"/>
                <w:highlight w:val="yellow"/>
              </w:rPr>
              <w:t>X 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2</w:t>
            </w:r>
            <w:r w:rsidRPr="000C5B79">
              <w:rPr>
                <w:rFonts w:ascii="Gotham Office" w:hAnsi="Gotham Office" w:cs="Arial"/>
                <w:sz w:val="18"/>
                <w:szCs w:val="18"/>
                <w:vertAlign w:val="superscript"/>
              </w:rPr>
              <w:br/>
            </w:r>
            <w:r w:rsidRPr="000C5B79">
              <w:rPr>
                <w:rFonts w:ascii="Gotham Office" w:hAnsi="Gotham Office" w:cs="Arial"/>
                <w:sz w:val="18"/>
                <w:szCs w:val="18"/>
              </w:rPr>
              <w:t>(/ml de paroi)</w:t>
            </w:r>
          </w:p>
        </w:tc>
      </w:tr>
      <w:tr w:rsidR="009620B7" w:rsidRPr="000C5B79" w14:paraId="3B23288C" w14:textId="77777777">
        <w:trPr>
          <w:trHeight w:val="155"/>
          <w:jc w:val="center"/>
        </w:trPr>
        <w:tc>
          <w:tcPr>
            <w:tcW w:w="2263" w:type="dxa"/>
            <w:vMerge w:val="restart"/>
            <w:tcBorders>
              <w:left w:val="single" w:sz="4" w:space="0" w:color="auto"/>
              <w:right w:val="single" w:sz="4" w:space="0" w:color="auto"/>
            </w:tcBorders>
            <w:shd w:val="clear" w:color="auto" w:fill="F2F2F2" w:themeFill="background1" w:themeFillShade="F2"/>
            <w:vAlign w:val="center"/>
          </w:tcPr>
          <w:p w14:paraId="0F788D96" w14:textId="6B4FA64D"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 xml:space="preserve">Caractéristiques des pieux de la paroi </w:t>
            </w:r>
            <w:r w:rsidRPr="000C5B79">
              <w:rPr>
                <w:rFonts w:ascii="Gotham Office" w:hAnsi="Gotham Office" w:cs="Arial"/>
                <w:b/>
                <w:sz w:val="18"/>
                <w:szCs w:val="18"/>
                <w:highlight w:val="yellow"/>
              </w:rPr>
              <w:t>XXX</w:t>
            </w:r>
          </w:p>
        </w:tc>
        <w:tc>
          <w:tcPr>
            <w:tcW w:w="3021" w:type="dxa"/>
            <w:vMerge w:val="restart"/>
            <w:tcBorders>
              <w:left w:val="single" w:sz="4" w:space="0" w:color="auto"/>
              <w:right w:val="single" w:sz="4" w:space="0" w:color="auto"/>
            </w:tcBorders>
            <w:shd w:val="clear" w:color="auto" w:fill="F2F2F2" w:themeFill="background1" w:themeFillShade="F2"/>
            <w:vAlign w:val="center"/>
          </w:tcPr>
          <w:p w14:paraId="1EDC5EE1" w14:textId="6B73638B"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r w:rsidRPr="000C5B79">
              <w:rPr>
                <w:rFonts w:ascii="Gotham Office" w:hAnsi="Gotham Office" w:cs="Arial"/>
                <w:b/>
                <w:sz w:val="18"/>
                <w:szCs w:val="18"/>
              </w:rPr>
              <w:t>En phase durable</w:t>
            </w: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3097BD"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Rayon de l’enceinte cylindrique (R)</w:t>
            </w:r>
          </w:p>
        </w:tc>
        <w:tc>
          <w:tcPr>
            <w:tcW w:w="2514" w:type="dxa"/>
            <w:tcBorders>
              <w:top w:val="single" w:sz="4" w:space="0" w:color="auto"/>
              <w:left w:val="single" w:sz="4" w:space="0" w:color="auto"/>
              <w:bottom w:val="single" w:sz="4" w:space="0" w:color="auto"/>
              <w:right w:val="single" w:sz="4" w:space="0" w:color="auto"/>
            </w:tcBorders>
            <w:vAlign w:val="center"/>
          </w:tcPr>
          <w:p w14:paraId="6E39D166"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X,XX</w:t>
            </w:r>
            <w:r w:rsidRPr="000C5B79">
              <w:rPr>
                <w:rFonts w:ascii="Gotham Office" w:hAnsi="Gotham Office" w:cs="Arial"/>
                <w:sz w:val="18"/>
                <w:szCs w:val="18"/>
              </w:rPr>
              <w:t xml:space="preserve"> m</w:t>
            </w:r>
          </w:p>
        </w:tc>
      </w:tr>
      <w:tr w:rsidR="009620B7" w:rsidRPr="000C5B79" w14:paraId="5A8FD43A" w14:textId="77777777" w:rsidTr="00957D3C">
        <w:trPr>
          <w:trHeight w:val="155"/>
          <w:jc w:val="center"/>
        </w:trPr>
        <w:tc>
          <w:tcPr>
            <w:tcW w:w="2263" w:type="dxa"/>
            <w:vMerge/>
            <w:tcBorders>
              <w:left w:val="single" w:sz="4" w:space="0" w:color="auto"/>
              <w:right w:val="single" w:sz="4" w:space="0" w:color="auto"/>
            </w:tcBorders>
            <w:shd w:val="clear" w:color="auto" w:fill="F2F2F2" w:themeFill="background1" w:themeFillShade="F2"/>
            <w:vAlign w:val="center"/>
          </w:tcPr>
          <w:p w14:paraId="4ED74B51"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hAnsi="Gotham Office" w:cs="Arial"/>
                <w:b/>
                <w:sz w:val="18"/>
                <w:szCs w:val="18"/>
              </w:rPr>
            </w:pPr>
          </w:p>
        </w:tc>
        <w:tc>
          <w:tcPr>
            <w:tcW w:w="302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34712EB4" w14:textId="77777777" w:rsidR="009620B7" w:rsidRPr="000C5B79" w:rsidRDefault="009620B7" w:rsidP="00957D3C">
            <w:pPr>
              <w:shd w:val="clear" w:color="auto" w:fill="C1E4F5" w:themeFill="accent1" w:themeFillTint="33"/>
              <w:suppressAutoHyphens/>
              <w:spacing w:before="120" w:after="120" w:line="240" w:lineRule="auto"/>
              <w:jc w:val="center"/>
              <w:rPr>
                <w:rFonts w:ascii="Gotham Office" w:eastAsia="Times New Roman" w:hAnsi="Gotham Office" w:cs="Arial"/>
                <w:b/>
                <w:sz w:val="18"/>
                <w:szCs w:val="18"/>
              </w:rPr>
            </w:pPr>
          </w:p>
        </w:tc>
        <w:tc>
          <w:tcPr>
            <w:tcW w:w="183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1985C8" w14:textId="77777777" w:rsidR="009620B7" w:rsidRPr="000C5B79" w:rsidRDefault="009620B7" w:rsidP="00957D3C">
            <w:pPr>
              <w:pStyle w:val="texterapport"/>
              <w:shd w:val="clear" w:color="auto" w:fill="C1E4F5" w:themeFill="accent1" w:themeFillTint="33"/>
              <w:suppressAutoHyphens/>
              <w:spacing w:line="240" w:lineRule="auto"/>
              <w:ind w:left="-32" w:right="-51"/>
              <w:jc w:val="center"/>
              <w:rPr>
                <w:rFonts w:ascii="Gotham Office" w:hAnsi="Gotham Office" w:cs="Arial"/>
                <w:b/>
                <w:sz w:val="18"/>
                <w:szCs w:val="18"/>
                <w:lang w:eastAsia="en-US"/>
              </w:rPr>
            </w:pPr>
            <w:r w:rsidRPr="000C5B79">
              <w:rPr>
                <w:rFonts w:ascii="Gotham Office" w:hAnsi="Gotham Office" w:cs="Arial"/>
                <w:b/>
                <w:sz w:val="18"/>
                <w:szCs w:val="18"/>
                <w:lang w:eastAsia="en-US"/>
              </w:rPr>
              <w:t>Rigidité cylindrique (Rc)</w:t>
            </w:r>
          </w:p>
        </w:tc>
        <w:tc>
          <w:tcPr>
            <w:tcW w:w="2514" w:type="dxa"/>
            <w:tcBorders>
              <w:top w:val="single" w:sz="4" w:space="0" w:color="auto"/>
              <w:left w:val="single" w:sz="4" w:space="0" w:color="auto"/>
              <w:bottom w:val="single" w:sz="4" w:space="0" w:color="auto"/>
              <w:right w:val="single" w:sz="4" w:space="0" w:color="auto"/>
            </w:tcBorders>
            <w:vAlign w:val="center"/>
          </w:tcPr>
          <w:p w14:paraId="6F2E340D" w14:textId="77777777" w:rsidR="009620B7" w:rsidRPr="000C5B79" w:rsidRDefault="009620B7" w:rsidP="00957D3C">
            <w:pPr>
              <w:shd w:val="clear" w:color="auto" w:fill="C1E4F5" w:themeFill="accent1" w:themeFillTint="33"/>
              <w:suppressAutoHyphens/>
              <w:spacing w:before="120" w:after="120" w:line="240" w:lineRule="auto"/>
              <w:ind w:left="-61"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XX</w:t>
            </w:r>
            <w:r w:rsidRPr="000C5B79">
              <w:rPr>
                <w:rFonts w:ascii="Calibri" w:hAnsi="Calibri" w:cs="Calibri"/>
                <w:sz w:val="18"/>
                <w:szCs w:val="18"/>
                <w:highlight w:val="yellow"/>
              </w:rPr>
              <w:t>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kN.m</w:t>
            </w:r>
            <w:r w:rsidRPr="000C5B79">
              <w:rPr>
                <w:rFonts w:ascii="Gotham Office" w:hAnsi="Gotham Office" w:cs="Arial"/>
                <w:sz w:val="18"/>
                <w:szCs w:val="18"/>
                <w:vertAlign w:val="superscript"/>
              </w:rPr>
              <w:t>3</w:t>
            </w:r>
          </w:p>
        </w:tc>
      </w:tr>
    </w:tbl>
    <w:bookmarkEnd w:id="419"/>
    <w:bookmarkEnd w:id="420"/>
    <w:bookmarkEnd w:id="427"/>
    <w:p w14:paraId="5ACD9880"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bCs/>
          <w:i/>
          <w:iCs/>
          <w:sz w:val="18"/>
          <w:szCs w:val="18"/>
        </w:rPr>
      </w:pPr>
      <w:r w:rsidRPr="000C5B79">
        <w:rPr>
          <w:rFonts w:ascii="Gotham Office" w:hAnsi="Gotham Office" w:cs="Tahoma"/>
          <w:bCs/>
          <w:i/>
          <w:iCs/>
          <w:sz w:val="18"/>
          <w:szCs w:val="18"/>
        </w:rPr>
        <w:t xml:space="preserve">(1) Un écran d’épaisseur </w:t>
      </w:r>
      <w:r w:rsidRPr="000C5B79">
        <w:rPr>
          <w:rFonts w:ascii="Gotham Office" w:hAnsi="Gotham Office" w:cs="Tahoma"/>
          <w:bCs/>
          <w:i/>
          <w:iCs/>
          <w:sz w:val="18"/>
          <w:szCs w:val="18"/>
          <w:highlight w:val="yellow"/>
        </w:rPr>
        <w:t>X,XX</w:t>
      </w:r>
      <w:r w:rsidRPr="000C5B79">
        <w:rPr>
          <w:rFonts w:ascii="Gotham Office" w:hAnsi="Gotham Office" w:cs="Tahoma"/>
          <w:bCs/>
          <w:i/>
          <w:iCs/>
          <w:sz w:val="18"/>
          <w:szCs w:val="18"/>
        </w:rPr>
        <w:t xml:space="preserve"> m a été considéré.</w:t>
      </w:r>
    </w:p>
    <w:p w14:paraId="100A281C" w14:textId="614F5118"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u w:val="single"/>
        </w:rPr>
        <w:t>Remarque</w:t>
      </w:r>
      <w:r w:rsidRPr="000C5B79">
        <w:rPr>
          <w:rFonts w:ascii="Calibri" w:hAnsi="Calibri" w:cs="Calibri"/>
          <w:b/>
          <w:bCs/>
          <w:sz w:val="22"/>
          <w:szCs w:val="22"/>
        </w:rPr>
        <w:t> </w:t>
      </w:r>
      <w:r w:rsidRPr="000C5B79">
        <w:rPr>
          <w:rFonts w:ascii="Gotham Office" w:hAnsi="Gotham Office"/>
          <w:sz w:val="22"/>
          <w:szCs w:val="22"/>
        </w:rPr>
        <w:t>:</w:t>
      </w:r>
    </w:p>
    <w:p w14:paraId="70B16926"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rigidité cylindrique (Rc) (en kN/m</w:t>
      </w:r>
      <w:r w:rsidRPr="000C5B79">
        <w:rPr>
          <w:rFonts w:ascii="Gotham Office" w:hAnsi="Gotham Office"/>
          <w:sz w:val="22"/>
          <w:szCs w:val="22"/>
          <w:vertAlign w:val="superscript"/>
        </w:rPr>
        <w:t>3</w:t>
      </w:r>
      <w:r w:rsidRPr="000C5B79">
        <w:rPr>
          <w:rFonts w:ascii="Gotham Office" w:hAnsi="Gotham Office"/>
          <w:sz w:val="22"/>
          <w:szCs w:val="22"/>
        </w:rPr>
        <w:t>) est égale à</w:t>
      </w:r>
      <w:r w:rsidRPr="000C5B79">
        <w:rPr>
          <w:rFonts w:ascii="Calibri" w:hAnsi="Calibri" w:cs="Calibri"/>
          <w:sz w:val="22"/>
          <w:szCs w:val="22"/>
        </w:rPr>
        <w:t> </w:t>
      </w:r>
      <w:r w:rsidRPr="000C5B79">
        <w:rPr>
          <w:rFonts w:ascii="Gotham Office" w:hAnsi="Gotham Office"/>
          <w:sz w:val="22"/>
          <w:szCs w:val="22"/>
        </w:rPr>
        <w:t>:</w:t>
      </w:r>
    </w:p>
    <w:p w14:paraId="611BD2BC"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hAnsi="Cambria Math"/>
              <w:sz w:val="22"/>
              <w:szCs w:val="22"/>
            </w:rPr>
            <m:t>Rc =</m:t>
          </m:r>
          <m:f>
            <m:fPr>
              <m:ctrlPr>
                <w:rPr>
                  <w:rFonts w:ascii="Cambria Math" w:hAnsi="Cambria Math"/>
                  <w:i/>
                  <w:sz w:val="22"/>
                  <w:szCs w:val="22"/>
                </w:rPr>
              </m:ctrlPr>
            </m:fPr>
            <m:num>
              <m:r>
                <w:rPr>
                  <w:rFonts w:ascii="Cambria Math" w:hAnsi="Cambria Math"/>
                  <w:sz w:val="22"/>
                  <w:szCs w:val="22"/>
                </w:rPr>
                <m:t>E x t</m:t>
              </m:r>
            </m:num>
            <m:den>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2</m:t>
                  </m:r>
                </m:sup>
              </m:sSup>
            </m:den>
          </m:f>
        </m:oMath>
      </m:oMathPara>
    </w:p>
    <w:p w14:paraId="037060E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0943036C" w14:textId="77777777" w:rsidR="00957D3C" w:rsidRPr="000C5B79" w:rsidRDefault="00957D3C">
      <w:pPr>
        <w:pStyle w:val="ListParagraph"/>
        <w:numPr>
          <w:ilvl w:val="0"/>
          <w:numId w:val="86"/>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E = module de déformation du matériau constitutif de la paroi (en kN/m</w:t>
      </w:r>
      <w:r w:rsidRPr="000C5B79">
        <w:rPr>
          <w:rFonts w:ascii="Gotham Office" w:hAnsi="Gotham Office"/>
          <w:sz w:val="22"/>
          <w:szCs w:val="22"/>
          <w:vertAlign w:val="superscript"/>
        </w:rPr>
        <w:t>2</w:t>
      </w:r>
      <w:r w:rsidRPr="000C5B79">
        <w:rPr>
          <w:rFonts w:ascii="Gotham Office" w:hAnsi="Gotham Office"/>
          <w:sz w:val="22"/>
          <w:szCs w:val="22"/>
        </w:rPr>
        <w:t>),</w:t>
      </w:r>
    </w:p>
    <w:p w14:paraId="6AE6F6DC" w14:textId="77777777" w:rsidR="00957D3C" w:rsidRPr="000C5B79" w:rsidRDefault="00957D3C">
      <w:pPr>
        <w:pStyle w:val="ListParagraph"/>
        <w:numPr>
          <w:ilvl w:val="0"/>
          <w:numId w:val="86"/>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 = épaisseur (en m),</w:t>
      </w:r>
    </w:p>
    <w:p w14:paraId="399951B4" w14:textId="77777777" w:rsidR="00957D3C" w:rsidRPr="000C5B79" w:rsidRDefault="00957D3C">
      <w:pPr>
        <w:pStyle w:val="ListParagraph"/>
        <w:numPr>
          <w:ilvl w:val="0"/>
          <w:numId w:val="86"/>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 = rayon moyen (en m).</w:t>
      </w:r>
    </w:p>
    <w:p w14:paraId="49E042ED" w14:textId="1A766E2F" w:rsidR="00957D3C" w:rsidRPr="000C5B79" w:rsidRDefault="00957D3C" w:rsidP="000109FA">
      <w:pPr>
        <w:shd w:val="clear" w:color="auto" w:fill="D9D9D9" w:themeFill="background1" w:themeFillShade="D9"/>
        <w:suppressAutoHyphens/>
        <w:spacing w:before="120" w:after="120" w:line="360" w:lineRule="auto"/>
        <w:jc w:val="both"/>
        <w:rPr>
          <w:rFonts w:ascii="Gotham Office" w:hAnsi="Gotham Office" w:cs="Tahoma"/>
          <w:bCs/>
          <w:sz w:val="22"/>
          <w:szCs w:val="22"/>
        </w:rPr>
      </w:pPr>
      <w:r w:rsidRPr="000C5B79">
        <w:rPr>
          <w:rFonts w:ascii="Gotham Office" w:hAnsi="Gotham Office" w:cs="Tahoma"/>
          <w:bCs/>
          <w:sz w:val="22"/>
          <w:szCs w:val="22"/>
          <w:u w:val="single"/>
        </w:rPr>
        <w:t>N</w:t>
      </w:r>
      <w:r w:rsidR="000109FA" w:rsidRPr="000C5B79">
        <w:rPr>
          <w:rFonts w:ascii="Gotham Office" w:hAnsi="Gotham Office" w:cs="Tahoma"/>
          <w:bCs/>
          <w:sz w:val="22"/>
          <w:szCs w:val="22"/>
          <w:u w:val="single"/>
        </w:rPr>
        <w:t>ota</w:t>
      </w:r>
      <w:r w:rsidRPr="000C5B79">
        <w:rPr>
          <w:rFonts w:ascii="Calibri" w:hAnsi="Calibri" w:cs="Calibri"/>
          <w:bCs/>
          <w:sz w:val="22"/>
          <w:szCs w:val="22"/>
        </w:rPr>
        <w:t> </w:t>
      </w:r>
      <w:r w:rsidRPr="000C5B79">
        <w:rPr>
          <w:rFonts w:ascii="Gotham Office" w:hAnsi="Gotham Office" w:cs="Tahoma"/>
          <w:bCs/>
          <w:sz w:val="22"/>
          <w:szCs w:val="22"/>
        </w:rPr>
        <w:t>:</w:t>
      </w:r>
    </w:p>
    <w:p w14:paraId="3B746473" w14:textId="77777777" w:rsidR="00957D3C" w:rsidRPr="000C5B79" w:rsidRDefault="00957D3C">
      <w:pPr>
        <w:numPr>
          <w:ilvl w:val="0"/>
          <w:numId w:val="86"/>
        </w:numPr>
        <w:shd w:val="clear" w:color="auto" w:fill="D9D9D9" w:themeFill="background1" w:themeFillShade="D9"/>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cs="Tahoma"/>
          <w:bCs/>
          <w:sz w:val="22"/>
          <w:szCs w:val="22"/>
        </w:rPr>
        <w:t>En phase de construction</w:t>
      </w:r>
      <w:r w:rsidRPr="000C5B79">
        <w:rPr>
          <w:rFonts w:ascii="Calibri" w:hAnsi="Calibri" w:cs="Calibri"/>
          <w:bCs/>
          <w:sz w:val="22"/>
          <w:szCs w:val="22"/>
        </w:rPr>
        <w:t> </w:t>
      </w:r>
      <w:r w:rsidRPr="000C5B79">
        <w:rPr>
          <w:rFonts w:ascii="Gotham Office" w:hAnsi="Gotham Office" w:cs="Tahoma"/>
          <w:bCs/>
          <w:sz w:val="22"/>
          <w:szCs w:val="22"/>
        </w:rPr>
        <w:t>:</w:t>
      </w:r>
    </w:p>
    <w:p w14:paraId="7B3E6E42" w14:textId="27B27707" w:rsidR="00957D3C" w:rsidRPr="000C5B79" w:rsidRDefault="00957D3C">
      <w:pPr>
        <w:numPr>
          <w:ilvl w:val="1"/>
          <w:numId w:val="84"/>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libre</w:t>
      </w:r>
      <w:r w:rsidRPr="000C5B79">
        <w:rPr>
          <w:rFonts w:ascii="Calibri" w:hAnsi="Calibri" w:cs="Calibri"/>
          <w:bCs/>
          <w:sz w:val="22"/>
          <w:szCs w:val="22"/>
        </w:rPr>
        <w:t> </w:t>
      </w:r>
      <w:r w:rsidRPr="000C5B79">
        <w:rPr>
          <w:rFonts w:ascii="Gotham Office" w:hAnsi="Gotham Office" w:cs="Tahoma"/>
          <w:bCs/>
          <w:sz w:val="22"/>
          <w:szCs w:val="22"/>
        </w:rPr>
        <w:t>:</w:t>
      </w:r>
    </w:p>
    <w:p w14:paraId="2518DC0E"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d’inertie du profilé + Voile</w:t>
      </w:r>
    </w:p>
    <w:p w14:paraId="45BEC526"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Lutétienne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pieux + Voile</w:t>
      </w:r>
    </w:p>
    <w:p w14:paraId="429E2842" w14:textId="41707F4A" w:rsidR="00957D3C" w:rsidRPr="000C5B79" w:rsidRDefault="00957D3C">
      <w:pPr>
        <w:numPr>
          <w:ilvl w:val="1"/>
          <w:numId w:val="84"/>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ancrée</w:t>
      </w:r>
      <w:r w:rsidRPr="000C5B79">
        <w:rPr>
          <w:rFonts w:ascii="Calibri" w:hAnsi="Calibri" w:cs="Calibri"/>
          <w:bCs/>
          <w:sz w:val="22"/>
          <w:szCs w:val="22"/>
        </w:rPr>
        <w:t> </w:t>
      </w:r>
      <w:r w:rsidRPr="000C5B79">
        <w:rPr>
          <w:rFonts w:ascii="Gotham Office" w:hAnsi="Gotham Office" w:cs="Tahoma"/>
          <w:bCs/>
          <w:sz w:val="22"/>
          <w:szCs w:val="22"/>
        </w:rPr>
        <w:t>:</w:t>
      </w:r>
    </w:p>
    <w:p w14:paraId="487B4391"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profil</w:t>
      </w:r>
      <w:r w:rsidRPr="000C5B79">
        <w:rPr>
          <w:rFonts w:ascii="Gotham Office" w:hAnsi="Gotham Office" w:cs="Gotham Office"/>
          <w:bCs/>
          <w:sz w:val="22"/>
          <w:szCs w:val="22"/>
        </w:rPr>
        <w:t>é</w:t>
      </w:r>
    </w:p>
    <w:p w14:paraId="3BDBF87A" w14:textId="77777777" w:rsidR="00957D3C" w:rsidRPr="000C5B79" w:rsidRDefault="00957D3C">
      <w:pPr>
        <w:numPr>
          <w:ilvl w:val="2"/>
          <w:numId w:val="84"/>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Lutétienne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pieux</w:t>
      </w:r>
    </w:p>
    <w:p w14:paraId="00D84241" w14:textId="77777777" w:rsidR="00957D3C" w:rsidRPr="000C5B79" w:rsidRDefault="00957D3C">
      <w:pPr>
        <w:numPr>
          <w:ilvl w:val="0"/>
          <w:numId w:val="86"/>
        </w:numPr>
        <w:shd w:val="clear" w:color="auto" w:fill="D9D9D9" w:themeFill="background1" w:themeFillShade="D9"/>
        <w:suppressAutoHyphens/>
        <w:spacing w:before="120" w:after="120" w:line="360" w:lineRule="auto"/>
        <w:ind w:hanging="436"/>
        <w:jc w:val="both"/>
        <w:rPr>
          <w:rFonts w:ascii="Gotham Office" w:hAnsi="Gotham Office" w:cs="Tahoma"/>
          <w:bCs/>
          <w:sz w:val="22"/>
          <w:szCs w:val="22"/>
        </w:rPr>
      </w:pPr>
      <w:r w:rsidRPr="000C5B79">
        <w:rPr>
          <w:rFonts w:ascii="Gotham Office" w:hAnsi="Gotham Office" w:cs="Tahoma"/>
          <w:bCs/>
          <w:sz w:val="22"/>
          <w:szCs w:val="22"/>
        </w:rPr>
        <w:t>En phase durable</w:t>
      </w:r>
      <w:r w:rsidRPr="000C5B79">
        <w:rPr>
          <w:rFonts w:ascii="Calibri" w:hAnsi="Calibri" w:cs="Calibri"/>
          <w:bCs/>
          <w:sz w:val="22"/>
          <w:szCs w:val="22"/>
        </w:rPr>
        <w:t> </w:t>
      </w:r>
      <w:r w:rsidRPr="000C5B79">
        <w:rPr>
          <w:rFonts w:ascii="Gotham Office" w:hAnsi="Gotham Office" w:cs="Tahoma"/>
          <w:bCs/>
          <w:sz w:val="22"/>
          <w:szCs w:val="22"/>
        </w:rPr>
        <w:t>:</w:t>
      </w:r>
    </w:p>
    <w:p w14:paraId="03727A9A" w14:textId="4C99976A" w:rsidR="00957D3C" w:rsidRPr="000C5B79" w:rsidRDefault="00957D3C">
      <w:pPr>
        <w:numPr>
          <w:ilvl w:val="1"/>
          <w:numId w:val="86"/>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libre</w:t>
      </w:r>
      <w:r w:rsidRPr="000C5B79">
        <w:rPr>
          <w:rFonts w:ascii="Calibri" w:hAnsi="Calibri" w:cs="Calibri"/>
          <w:bCs/>
          <w:sz w:val="22"/>
          <w:szCs w:val="22"/>
        </w:rPr>
        <w:t> </w:t>
      </w:r>
      <w:r w:rsidRPr="000C5B79">
        <w:rPr>
          <w:rFonts w:ascii="Gotham Office" w:hAnsi="Gotham Office" w:cs="Tahoma"/>
          <w:bCs/>
          <w:sz w:val="22"/>
          <w:szCs w:val="22"/>
        </w:rPr>
        <w:t>:</w:t>
      </w:r>
    </w:p>
    <w:p w14:paraId="59D62842" w14:textId="77777777" w:rsidR="00957D3C" w:rsidRPr="000C5B79" w:rsidRDefault="00957D3C">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d’inertie du profilé + Voile</w:t>
      </w:r>
    </w:p>
    <w:p w14:paraId="07D347CD" w14:textId="77777777" w:rsidR="00957D3C" w:rsidRPr="000C5B79" w:rsidRDefault="00957D3C">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Lutétienne</w:t>
      </w:r>
      <w:r w:rsidRPr="000C5B79">
        <w:rPr>
          <w:rFonts w:ascii="Calibri" w:hAnsi="Calibri" w:cs="Calibri"/>
          <w:bCs/>
          <w:sz w:val="22"/>
          <w:szCs w:val="22"/>
        </w:rPr>
        <w:t> </w:t>
      </w:r>
      <w:r w:rsidRPr="000C5B79">
        <w:rPr>
          <w:rFonts w:ascii="Gotham Office" w:hAnsi="Gotham Office" w:cs="Tahoma"/>
          <w:bCs/>
          <w:sz w:val="22"/>
          <w:szCs w:val="22"/>
        </w:rPr>
        <w:t>: Produit d</w:t>
      </w:r>
      <w:r w:rsidRPr="000C5B79">
        <w:rPr>
          <w:rFonts w:ascii="Gotham Office" w:hAnsi="Gotham Office" w:cs="Gotham Office"/>
          <w:bCs/>
          <w:sz w:val="22"/>
          <w:szCs w:val="22"/>
        </w:rPr>
        <w:t>’</w:t>
      </w:r>
      <w:r w:rsidRPr="000C5B79">
        <w:rPr>
          <w:rFonts w:ascii="Gotham Office" w:hAnsi="Gotham Office" w:cs="Tahoma"/>
          <w:bCs/>
          <w:sz w:val="22"/>
          <w:szCs w:val="22"/>
        </w:rPr>
        <w:t>inertie du pieux + Voile</w:t>
      </w:r>
    </w:p>
    <w:p w14:paraId="4F763334" w14:textId="3B52989F" w:rsidR="00957D3C" w:rsidRPr="000C5B79" w:rsidRDefault="00957D3C">
      <w:pPr>
        <w:numPr>
          <w:ilvl w:val="1"/>
          <w:numId w:val="86"/>
        </w:numPr>
        <w:shd w:val="clear" w:color="auto" w:fill="D9D9D9" w:themeFill="background1" w:themeFillShade="D9"/>
        <w:suppressAutoHyphens/>
        <w:spacing w:before="120" w:after="120" w:line="360" w:lineRule="auto"/>
        <w:ind w:left="1276" w:hanging="425"/>
        <w:jc w:val="both"/>
        <w:rPr>
          <w:rFonts w:ascii="Gotham Office" w:hAnsi="Gotham Office" w:cs="Tahoma"/>
          <w:bCs/>
          <w:sz w:val="22"/>
          <w:szCs w:val="22"/>
        </w:rPr>
      </w:pPr>
      <w:r w:rsidRPr="000C5B79">
        <w:rPr>
          <w:rFonts w:ascii="Gotham Office" w:hAnsi="Gotham Office" w:cs="Tahoma"/>
          <w:bCs/>
          <w:sz w:val="22"/>
          <w:szCs w:val="22"/>
        </w:rPr>
        <w:t>Partie ancrée</w:t>
      </w:r>
      <w:r w:rsidRPr="000C5B79">
        <w:rPr>
          <w:rFonts w:ascii="Calibri" w:hAnsi="Calibri" w:cs="Calibri"/>
          <w:bCs/>
          <w:sz w:val="22"/>
          <w:szCs w:val="22"/>
        </w:rPr>
        <w:t> </w:t>
      </w:r>
      <w:r w:rsidRPr="000C5B79">
        <w:rPr>
          <w:rFonts w:ascii="Gotham Office" w:hAnsi="Gotham Office" w:cs="Tahoma"/>
          <w:bCs/>
          <w:sz w:val="22"/>
          <w:szCs w:val="22"/>
        </w:rPr>
        <w:t>:</w:t>
      </w:r>
    </w:p>
    <w:p w14:paraId="16ABF36B" w14:textId="337FC404" w:rsidR="00510EFB" w:rsidRPr="000C5B79" w:rsidRDefault="00957D3C" w:rsidP="00510EFB">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Berlinoise</w:t>
      </w:r>
      <w:r w:rsidRPr="000C5B79">
        <w:rPr>
          <w:rFonts w:ascii="Calibri" w:hAnsi="Calibri" w:cs="Calibri"/>
          <w:bCs/>
          <w:sz w:val="22"/>
          <w:szCs w:val="22"/>
        </w:rPr>
        <w:t> </w:t>
      </w:r>
      <w:r w:rsidRPr="000C5B79">
        <w:rPr>
          <w:rFonts w:ascii="Gotham Office" w:hAnsi="Gotham Office" w:cs="Tahoma"/>
          <w:bCs/>
          <w:sz w:val="22"/>
          <w:szCs w:val="22"/>
        </w:rPr>
        <w:t>: Produit d’inertie du profilé</w:t>
      </w:r>
      <w:r w:rsidR="00510EFB" w:rsidRPr="000C5B79">
        <w:rPr>
          <w:rFonts w:ascii="Gotham Office" w:hAnsi="Gotham Office" w:cs="Tahoma"/>
          <w:bCs/>
          <w:sz w:val="22"/>
          <w:szCs w:val="22"/>
        </w:rPr>
        <w:br w:type="page"/>
      </w:r>
    </w:p>
    <w:p w14:paraId="34C36A22" w14:textId="77777777" w:rsidR="00957D3C" w:rsidRPr="000C5B79" w:rsidRDefault="00957D3C">
      <w:pPr>
        <w:numPr>
          <w:ilvl w:val="2"/>
          <w:numId w:val="86"/>
        </w:numPr>
        <w:shd w:val="clear" w:color="auto" w:fill="D9D9D9" w:themeFill="background1" w:themeFillShade="D9"/>
        <w:suppressAutoHyphens/>
        <w:spacing w:before="120" w:after="120" w:line="360" w:lineRule="auto"/>
        <w:ind w:left="1843" w:hanging="425"/>
        <w:jc w:val="both"/>
        <w:rPr>
          <w:rFonts w:ascii="Gotham Office" w:hAnsi="Gotham Office" w:cs="Tahoma"/>
          <w:bCs/>
          <w:sz w:val="22"/>
          <w:szCs w:val="22"/>
        </w:rPr>
      </w:pPr>
      <w:r w:rsidRPr="000C5B79">
        <w:rPr>
          <w:rFonts w:ascii="Gotham Office" w:hAnsi="Gotham Office" w:cs="Tahoma"/>
          <w:bCs/>
          <w:sz w:val="22"/>
          <w:szCs w:val="22"/>
        </w:rPr>
        <w:t>Lutétienne</w:t>
      </w:r>
      <w:r w:rsidRPr="000C5B79">
        <w:rPr>
          <w:rFonts w:ascii="Calibri" w:hAnsi="Calibri" w:cs="Calibri"/>
          <w:bCs/>
          <w:sz w:val="22"/>
          <w:szCs w:val="22"/>
        </w:rPr>
        <w:t> </w:t>
      </w:r>
      <w:r w:rsidRPr="000C5B79">
        <w:rPr>
          <w:rFonts w:ascii="Gotham Office" w:hAnsi="Gotham Office" w:cs="Tahoma"/>
          <w:bCs/>
          <w:sz w:val="22"/>
          <w:szCs w:val="22"/>
        </w:rPr>
        <w:t>: Produit d’inertie du pieux</w:t>
      </w:r>
    </w:p>
    <w:p w14:paraId="265836A6" w14:textId="58CCF1CC"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Coefficient de réaction horizontal</w:t>
      </w:r>
      <w:r w:rsidRPr="000C5B79">
        <w:rPr>
          <w:rFonts w:ascii="Calibri" w:hAnsi="Calibri" w:cs="Calibri"/>
          <w:b/>
          <w:sz w:val="22"/>
          <w:szCs w:val="22"/>
        </w:rPr>
        <w:t> </w:t>
      </w:r>
      <w:r w:rsidRPr="000C5B79">
        <w:rPr>
          <w:rFonts w:ascii="Gotham Office" w:hAnsi="Gotham Office"/>
          <w:b/>
          <w:sz w:val="22"/>
          <w:szCs w:val="22"/>
        </w:rPr>
        <w:t>:</w:t>
      </w:r>
    </w:p>
    <w:p w14:paraId="21354E41" w14:textId="77777777" w:rsidR="00957D3C" w:rsidRPr="000C5B79" w:rsidRDefault="00957D3C" w:rsidP="00957D3C">
      <w:pPr>
        <w:pStyle w:val="texterapport"/>
        <w:shd w:val="clear" w:color="auto" w:fill="C1E4F5" w:themeFill="accent1" w:themeFillTint="33"/>
        <w:suppressAutoHyphens/>
        <w:spacing w:line="360" w:lineRule="auto"/>
        <w:ind w:left="0"/>
        <w:rPr>
          <w:rFonts w:ascii="Gotham Office" w:hAnsi="Gotham Office" w:cstheme="majorHAnsi"/>
          <w:sz w:val="22"/>
          <w:szCs w:val="22"/>
        </w:rPr>
      </w:pPr>
      <w:r w:rsidRPr="000C5B79">
        <w:rPr>
          <w:rFonts w:ascii="Gotham Office" w:hAnsi="Gotham Office" w:cstheme="majorHAnsi"/>
          <w:sz w:val="22"/>
          <w:szCs w:val="22"/>
        </w:rPr>
        <w:t>Le coefficient de réaction horizontal K</w:t>
      </w:r>
      <w:r w:rsidRPr="000C5B79">
        <w:rPr>
          <w:rFonts w:ascii="Gotham Office" w:hAnsi="Gotham Office" w:cstheme="majorHAnsi"/>
          <w:sz w:val="22"/>
          <w:szCs w:val="22"/>
          <w:vertAlign w:val="subscript"/>
        </w:rPr>
        <w:t>h</w:t>
      </w:r>
      <w:r w:rsidRPr="000C5B79">
        <w:rPr>
          <w:rFonts w:ascii="Gotham Office" w:hAnsi="Gotham Office" w:cstheme="majorHAnsi"/>
          <w:sz w:val="22"/>
          <w:szCs w:val="22"/>
        </w:rPr>
        <w:t xml:space="preserve"> de chaque horizon au niveau de la paroi est calculé, selon la méthode de Schmitt, à partir de l’expression suivante</w:t>
      </w:r>
      <w:r w:rsidRPr="000C5B79">
        <w:rPr>
          <w:rFonts w:ascii="Calibri" w:hAnsi="Calibri" w:cs="Calibri"/>
          <w:sz w:val="22"/>
          <w:szCs w:val="22"/>
        </w:rPr>
        <w:t> </w:t>
      </w:r>
      <w:r w:rsidRPr="000C5B79">
        <w:rPr>
          <w:rFonts w:ascii="Gotham Office" w:hAnsi="Gotham Office" w:cstheme="majorHAnsi"/>
          <w:sz w:val="22"/>
          <w:szCs w:val="22"/>
        </w:rPr>
        <w:t>:</w:t>
      </w:r>
    </w:p>
    <w:p w14:paraId="1507E630" w14:textId="77777777" w:rsidR="00957D3C" w:rsidRPr="000C5B79" w:rsidRDefault="00957D3C" w:rsidP="000109FA">
      <w:pPr>
        <w:shd w:val="clear" w:color="auto" w:fill="C1E4F5" w:themeFill="accent1" w:themeFillTint="33"/>
        <w:suppressAutoHyphens/>
        <w:autoSpaceDE w:val="0"/>
        <w:autoSpaceDN w:val="0"/>
        <w:adjustRightInd w:val="0"/>
        <w:spacing w:before="120" w:after="120" w:line="360" w:lineRule="auto"/>
        <w:jc w:val="center"/>
        <w:rPr>
          <w:rFonts w:ascii="Gotham Office" w:hAnsi="Gotham Office" w:cstheme="majorHAnsi"/>
          <w:sz w:val="22"/>
          <w:szCs w:val="22"/>
        </w:rPr>
      </w:pPr>
      <w:r w:rsidRPr="000C5B79">
        <w:rPr>
          <w:rFonts w:ascii="Gotham Office" w:hAnsi="Gotham Office" w:cstheme="majorHAnsi"/>
          <w:position w:val="-82"/>
          <w:sz w:val="22"/>
          <w:szCs w:val="22"/>
        </w:rPr>
        <w:object w:dxaOrig="1880" w:dyaOrig="1700" w14:anchorId="319B497A">
          <v:shape id="_x0000_i1029" type="#_x0000_t75" style="width:93pt;height:86.25pt" o:ole="">
            <v:imagedata r:id="rId97" o:title=""/>
          </v:shape>
          <o:OLEObject Type="Embed" ProgID="Equation.3" ShapeID="_x0000_i1029" DrawAspect="Content" ObjectID="_1844147310" r:id="rId98"/>
        </w:object>
      </w:r>
    </w:p>
    <w:p w14:paraId="735A059B" w14:textId="6E9A7D43" w:rsidR="000109FA" w:rsidRPr="000C5B79" w:rsidRDefault="000109FA"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heme="majorHAnsi"/>
          <w:sz w:val="22"/>
          <w:szCs w:val="22"/>
        </w:rPr>
      </w:pPr>
      <w:r w:rsidRPr="000C5B79">
        <w:rPr>
          <w:rFonts w:ascii="Gotham Office" w:hAnsi="Gotham Office" w:cstheme="majorHAnsi"/>
          <w:sz w:val="22"/>
          <w:szCs w:val="22"/>
        </w:rPr>
        <w:t>a</w:t>
      </w:r>
      <w:r w:rsidR="00957D3C" w:rsidRPr="000C5B79">
        <w:rPr>
          <w:rFonts w:ascii="Gotham Office" w:hAnsi="Gotham Office" w:cstheme="majorHAnsi"/>
          <w:sz w:val="22"/>
          <w:szCs w:val="22"/>
        </w:rPr>
        <w:t>vec :</w:t>
      </w:r>
    </w:p>
    <w:p w14:paraId="6B16795B" w14:textId="04E1A360" w:rsidR="00957D3C" w:rsidRPr="000C5B79" w:rsidRDefault="00957D3C">
      <w:pPr>
        <w:pStyle w:val="ListParagraph"/>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r w:rsidRPr="000C5B79">
        <w:rPr>
          <w:rFonts w:ascii="Gotham Office" w:hAnsi="Gotham Office" w:cstheme="majorHAnsi"/>
          <w:sz w:val="22"/>
          <w:szCs w:val="22"/>
        </w:rPr>
        <w:t>K</w:t>
      </w:r>
      <w:r w:rsidRPr="000C5B79">
        <w:rPr>
          <w:rFonts w:ascii="Gotham Office" w:hAnsi="Gotham Office" w:cstheme="majorHAnsi"/>
          <w:sz w:val="22"/>
          <w:szCs w:val="22"/>
          <w:vertAlign w:val="subscript"/>
        </w:rPr>
        <w:t>h</w:t>
      </w:r>
      <w:r w:rsidRPr="000C5B79">
        <w:rPr>
          <w:rFonts w:ascii="Gotham Office" w:hAnsi="Gotham Office" w:cstheme="majorHAnsi"/>
          <w:sz w:val="22"/>
          <w:szCs w:val="22"/>
        </w:rPr>
        <w:t xml:space="preserve"> : coefficient de réaction horizontale du sol vis-à-vis de l’écran</w:t>
      </w:r>
      <w:r w:rsidR="000109FA" w:rsidRPr="000C5B79">
        <w:rPr>
          <w:rFonts w:ascii="Gotham Office" w:hAnsi="Gotham Office" w:cstheme="majorHAnsi"/>
          <w:sz w:val="22"/>
          <w:szCs w:val="22"/>
        </w:rPr>
        <w:t>,</w:t>
      </w:r>
    </w:p>
    <w:p w14:paraId="583A818E" w14:textId="766ECDE6" w:rsidR="00957D3C" w:rsidRPr="000C5B79" w:rsidRDefault="00957D3C">
      <w:pPr>
        <w:pStyle w:val="ListParagraph"/>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r w:rsidRPr="000C5B79">
        <w:rPr>
          <w:rFonts w:ascii="Gotham Office" w:hAnsi="Gotham Office" w:cstheme="majorHAnsi"/>
          <w:sz w:val="22"/>
          <w:szCs w:val="22"/>
        </w:rPr>
        <w:t>E</w:t>
      </w:r>
      <w:r w:rsidRPr="000C5B79">
        <w:rPr>
          <w:rFonts w:ascii="Gotham Office" w:hAnsi="Gotham Office" w:cstheme="majorHAnsi"/>
          <w:sz w:val="22"/>
          <w:szCs w:val="22"/>
          <w:vertAlign w:val="subscript"/>
        </w:rPr>
        <w:t>M</w:t>
      </w:r>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m</w:t>
      </w:r>
      <w:r w:rsidRPr="000C5B79">
        <w:rPr>
          <w:rFonts w:ascii="Gotham Office" w:hAnsi="Gotham Office" w:cstheme="majorHAnsi"/>
          <w:sz w:val="22"/>
          <w:szCs w:val="22"/>
        </w:rPr>
        <w:t>odule pressiométrique de Ménard</w:t>
      </w:r>
      <w:r w:rsidR="000109FA" w:rsidRPr="000C5B79">
        <w:rPr>
          <w:rFonts w:ascii="Gotham Office" w:hAnsi="Gotham Office" w:cstheme="majorHAnsi"/>
          <w:sz w:val="22"/>
          <w:szCs w:val="22"/>
        </w:rPr>
        <w:t>,</w:t>
      </w:r>
    </w:p>
    <w:p w14:paraId="57891B32" w14:textId="43FFB915" w:rsidR="00957D3C" w:rsidRPr="000C5B79" w:rsidRDefault="00957D3C">
      <w:pPr>
        <w:pStyle w:val="ListParagraph"/>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r w:rsidRPr="000C5B79">
        <w:rPr>
          <w:rFonts w:eastAsia="Arial,Bold"/>
          <w:bCs/>
          <w:sz w:val="22"/>
          <w:szCs w:val="22"/>
        </w:rPr>
        <w:sym w:font="Symbol" w:char="F061"/>
      </w:r>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c</w:t>
      </w:r>
      <w:r w:rsidRPr="000C5B79">
        <w:rPr>
          <w:rFonts w:ascii="Gotham Office" w:hAnsi="Gotham Office" w:cstheme="majorHAnsi"/>
          <w:sz w:val="22"/>
          <w:szCs w:val="22"/>
        </w:rPr>
        <w:t>oefficient empirique du sol</w:t>
      </w:r>
      <w:r w:rsidR="000109FA" w:rsidRPr="000C5B79">
        <w:rPr>
          <w:rFonts w:ascii="Gotham Office" w:hAnsi="Gotham Office" w:cstheme="majorHAnsi"/>
          <w:sz w:val="22"/>
          <w:szCs w:val="22"/>
        </w:rPr>
        <w:t>,</w:t>
      </w:r>
    </w:p>
    <w:p w14:paraId="41E53B9C" w14:textId="0805BBAC" w:rsidR="00957D3C" w:rsidRPr="000C5B79" w:rsidRDefault="00957D3C">
      <w:pPr>
        <w:pStyle w:val="ListParagraph"/>
        <w:numPr>
          <w:ilvl w:val="0"/>
          <w:numId w:val="86"/>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heme="majorHAnsi"/>
          <w:sz w:val="22"/>
          <w:szCs w:val="22"/>
        </w:rPr>
      </w:pPr>
      <w:r w:rsidRPr="000C5B79">
        <w:rPr>
          <w:rFonts w:ascii="Gotham Office" w:hAnsi="Gotham Office" w:cstheme="majorHAnsi"/>
          <w:sz w:val="22"/>
          <w:szCs w:val="22"/>
        </w:rPr>
        <w:t>E</w:t>
      </w:r>
      <w:r w:rsidRPr="000C5B79">
        <w:rPr>
          <w:rFonts w:ascii="Gotham Office" w:hAnsi="Gotham Office" w:cstheme="majorHAnsi"/>
          <w:sz w:val="22"/>
          <w:szCs w:val="22"/>
          <w:vertAlign w:val="subscript"/>
        </w:rPr>
        <w:t>str</w:t>
      </w:r>
      <w:r w:rsidRPr="000C5B79">
        <w:rPr>
          <w:rFonts w:ascii="Gotham Office" w:hAnsi="Gotham Office" w:cstheme="majorHAnsi"/>
          <w:sz w:val="22"/>
          <w:szCs w:val="22"/>
        </w:rPr>
        <w:t xml:space="preserve"> I</w:t>
      </w:r>
      <w:r w:rsidRPr="000C5B79">
        <w:rPr>
          <w:rFonts w:ascii="Gotham Office" w:hAnsi="Gotham Office" w:cstheme="majorHAnsi"/>
          <w:sz w:val="22"/>
          <w:szCs w:val="22"/>
          <w:vertAlign w:val="subscript"/>
        </w:rPr>
        <w:t>str</w:t>
      </w:r>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p</w:t>
      </w:r>
      <w:r w:rsidRPr="000C5B79">
        <w:rPr>
          <w:rFonts w:ascii="Gotham Office" w:hAnsi="Gotham Office" w:cstheme="majorHAnsi"/>
          <w:sz w:val="22"/>
          <w:szCs w:val="22"/>
        </w:rPr>
        <w:t>roduit d’inertie d’un élément d’écran de longueur B</w:t>
      </w:r>
      <w:r w:rsidRPr="000C5B79">
        <w:rPr>
          <w:rFonts w:ascii="Gotham Office" w:hAnsi="Gotham Office" w:cstheme="majorHAnsi"/>
          <w:sz w:val="22"/>
          <w:szCs w:val="22"/>
          <w:vertAlign w:val="subscript"/>
        </w:rPr>
        <w:t>0</w:t>
      </w:r>
      <w:r w:rsidR="000109FA" w:rsidRPr="000C5B79">
        <w:rPr>
          <w:rFonts w:ascii="Gotham Office" w:hAnsi="Gotham Office" w:cstheme="majorHAnsi"/>
          <w:sz w:val="22"/>
          <w:szCs w:val="22"/>
        </w:rPr>
        <w:t>,</w:t>
      </w:r>
    </w:p>
    <w:p w14:paraId="122C9F79" w14:textId="3AF853CE" w:rsidR="00957D3C" w:rsidRPr="000C5B79" w:rsidRDefault="00957D3C">
      <w:pPr>
        <w:pStyle w:val="ListParagraph"/>
        <w:numPr>
          <w:ilvl w:val="0"/>
          <w:numId w:val="86"/>
        </w:numPr>
        <w:shd w:val="clear" w:color="auto" w:fill="C1E4F5" w:themeFill="accent1" w:themeFillTint="33"/>
        <w:suppressAutoHyphens/>
        <w:spacing w:before="120" w:after="120" w:line="360" w:lineRule="auto"/>
        <w:ind w:hanging="436"/>
        <w:jc w:val="both"/>
        <w:rPr>
          <w:rFonts w:ascii="Gotham Office" w:hAnsi="Gotham Office" w:cstheme="majorHAnsi"/>
          <w:sz w:val="22"/>
          <w:szCs w:val="22"/>
        </w:rPr>
      </w:pPr>
      <w:r w:rsidRPr="000C5B79">
        <w:rPr>
          <w:rFonts w:ascii="Gotham Office" w:hAnsi="Gotham Office" w:cstheme="majorHAnsi"/>
          <w:sz w:val="22"/>
          <w:szCs w:val="22"/>
        </w:rPr>
        <w:t>B</w:t>
      </w:r>
      <w:r w:rsidRPr="000C5B79">
        <w:rPr>
          <w:rFonts w:ascii="Gotham Office" w:hAnsi="Gotham Office" w:cstheme="majorHAnsi"/>
          <w:sz w:val="22"/>
          <w:szCs w:val="22"/>
          <w:vertAlign w:val="subscript"/>
        </w:rPr>
        <w:t>0</w:t>
      </w:r>
      <w:r w:rsidRPr="000C5B79">
        <w:rPr>
          <w:rFonts w:ascii="Gotham Office" w:hAnsi="Gotham Office" w:cstheme="majorHAnsi"/>
          <w:sz w:val="22"/>
          <w:szCs w:val="22"/>
        </w:rPr>
        <w:t xml:space="preserve"> : </w:t>
      </w:r>
      <w:r w:rsidR="000109FA" w:rsidRPr="000C5B79">
        <w:rPr>
          <w:rFonts w:ascii="Gotham Office" w:hAnsi="Gotham Office" w:cstheme="majorHAnsi"/>
          <w:sz w:val="22"/>
          <w:szCs w:val="22"/>
        </w:rPr>
        <w:t>l</w:t>
      </w:r>
      <w:r w:rsidRPr="000C5B79">
        <w:rPr>
          <w:rFonts w:ascii="Gotham Office" w:hAnsi="Gotham Office" w:cstheme="majorHAnsi"/>
          <w:sz w:val="22"/>
          <w:szCs w:val="22"/>
        </w:rPr>
        <w:t>ongueur de référence prise égale à 1,0 m.</w:t>
      </w:r>
    </w:p>
    <w:p w14:paraId="54EEA997"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heme="majorHAnsi"/>
          <w:sz w:val="22"/>
          <w:szCs w:val="22"/>
        </w:rPr>
      </w:pPr>
      <w:r w:rsidRPr="000C5B79">
        <w:rPr>
          <w:rFonts w:ascii="Gotham Office" w:hAnsi="Gotham Office" w:cstheme="majorHAnsi"/>
          <w:sz w:val="22"/>
          <w:szCs w:val="22"/>
        </w:rPr>
        <w:t>Les valeurs du coefficient de réaction horizontal des terrains au niveau des parois sont résumées dans le tableau suivant</w:t>
      </w:r>
      <w:r w:rsidRPr="000C5B79">
        <w:rPr>
          <w:rFonts w:ascii="Calibri" w:hAnsi="Calibri" w:cs="Calibri"/>
          <w:sz w:val="22"/>
          <w:szCs w:val="22"/>
        </w:rPr>
        <w:t> </w:t>
      </w:r>
      <w:r w:rsidRPr="000C5B79">
        <w:rPr>
          <w:rFonts w:ascii="Gotham Office" w:hAnsi="Gotham Office" w:cstheme="majorHAnsi"/>
          <w:sz w:val="22"/>
          <w:szCs w:val="22"/>
        </w:rPr>
        <w:t>:</w:t>
      </w:r>
    </w:p>
    <w:tbl>
      <w:tblPr>
        <w:tblW w:w="84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3111"/>
        <w:gridCol w:w="3118"/>
      </w:tblGrid>
      <w:tr w:rsidR="00957D3C" w:rsidRPr="000C5B79" w14:paraId="11B411D2" w14:textId="77777777">
        <w:trPr>
          <w:trHeight w:val="884"/>
          <w:jc w:val="center"/>
        </w:trPr>
        <w:tc>
          <w:tcPr>
            <w:tcW w:w="2268" w:type="dxa"/>
            <w:shd w:val="clear" w:color="auto" w:fill="F2F2F2" w:themeFill="background1" w:themeFillShade="F2"/>
            <w:vAlign w:val="center"/>
          </w:tcPr>
          <w:p w14:paraId="62ECEE61" w14:textId="77777777" w:rsidR="00957D3C" w:rsidRPr="000C5B79" w:rsidRDefault="00957D3C" w:rsidP="000109FA">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rPr>
            </w:pPr>
            <w:r w:rsidRPr="000C5B79">
              <w:rPr>
                <w:rFonts w:ascii="Gotham Office" w:hAnsi="Gotham Office" w:cs="Arial"/>
                <w:b/>
                <w:sz w:val="18"/>
                <w:szCs w:val="18"/>
              </w:rPr>
              <w:t xml:space="preserve">Désignation </w:t>
            </w:r>
            <w:r w:rsidRPr="000C5B79">
              <w:rPr>
                <w:rFonts w:ascii="Gotham Office" w:hAnsi="Gotham Office" w:cs="Arial"/>
                <w:b/>
                <w:sz w:val="18"/>
                <w:szCs w:val="18"/>
              </w:rPr>
              <w:br/>
              <w:t>de la formation</w:t>
            </w:r>
          </w:p>
        </w:tc>
        <w:tc>
          <w:tcPr>
            <w:tcW w:w="3111" w:type="dxa"/>
            <w:shd w:val="clear" w:color="auto" w:fill="F2F2F2" w:themeFill="background1" w:themeFillShade="F2"/>
            <w:vAlign w:val="center"/>
          </w:tcPr>
          <w:p w14:paraId="3681E7FD"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rPr>
            </w:pPr>
            <w:r w:rsidRPr="000C5B79">
              <w:rPr>
                <w:rFonts w:ascii="Gotham Office" w:hAnsi="Gotham Office" w:cs="Arial"/>
                <w:b/>
                <w:sz w:val="18"/>
                <w:szCs w:val="18"/>
              </w:rPr>
              <w:t>Coefficient de réaction horizontal K</w:t>
            </w:r>
            <w:r w:rsidRPr="000C5B79">
              <w:rPr>
                <w:rFonts w:ascii="Gotham Office" w:hAnsi="Gotham Office" w:cs="Arial"/>
                <w:b/>
                <w:sz w:val="18"/>
                <w:szCs w:val="18"/>
                <w:vertAlign w:val="subscript"/>
              </w:rPr>
              <w:t xml:space="preserve">h </w:t>
            </w:r>
            <w:r w:rsidRPr="000C5B79">
              <w:rPr>
                <w:rFonts w:ascii="Gotham Office" w:hAnsi="Gotham Office" w:cs="Arial"/>
                <w:b/>
                <w:sz w:val="18"/>
                <w:szCs w:val="18"/>
              </w:rPr>
              <w:t>(kN/m</w:t>
            </w:r>
            <w:r w:rsidRPr="000C5B79">
              <w:rPr>
                <w:rFonts w:ascii="Gotham Office" w:hAnsi="Gotham Office" w:cs="Arial"/>
                <w:b/>
                <w:sz w:val="18"/>
                <w:szCs w:val="18"/>
                <w:vertAlign w:val="superscript"/>
              </w:rPr>
              <w:t>2</w:t>
            </w:r>
            <w:r w:rsidRPr="000C5B79">
              <w:rPr>
                <w:rFonts w:ascii="Gotham Office" w:hAnsi="Gotham Office" w:cs="Arial"/>
                <w:b/>
                <w:sz w:val="18"/>
                <w:szCs w:val="18"/>
              </w:rPr>
              <w:t>/ml) sans corrosion</w:t>
            </w:r>
            <w:r w:rsidRPr="000C5B79">
              <w:rPr>
                <w:rFonts w:ascii="Gotham Office" w:hAnsi="Gotham Office" w:cs="Arial"/>
                <w:b/>
                <w:sz w:val="18"/>
                <w:szCs w:val="18"/>
              </w:rPr>
              <w:br/>
              <w:t>En phase construction</w:t>
            </w:r>
          </w:p>
        </w:tc>
        <w:tc>
          <w:tcPr>
            <w:tcW w:w="3118" w:type="dxa"/>
            <w:shd w:val="clear" w:color="auto" w:fill="F2F2F2" w:themeFill="background1" w:themeFillShade="F2"/>
            <w:vAlign w:val="center"/>
          </w:tcPr>
          <w:p w14:paraId="30ADAC34"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rPr>
            </w:pPr>
            <w:r w:rsidRPr="000C5B79">
              <w:rPr>
                <w:rFonts w:ascii="Gotham Office" w:hAnsi="Gotham Office" w:cs="Arial"/>
                <w:b/>
                <w:sz w:val="18"/>
                <w:szCs w:val="18"/>
              </w:rPr>
              <w:t>Coefficient de réaction horizontal K</w:t>
            </w:r>
            <w:r w:rsidRPr="000C5B79">
              <w:rPr>
                <w:rFonts w:ascii="Gotham Office" w:hAnsi="Gotham Office" w:cs="Arial"/>
                <w:b/>
                <w:sz w:val="18"/>
                <w:szCs w:val="18"/>
                <w:vertAlign w:val="subscript"/>
              </w:rPr>
              <w:t xml:space="preserve">h </w:t>
            </w:r>
            <w:r w:rsidRPr="000C5B79">
              <w:rPr>
                <w:rFonts w:ascii="Gotham Office" w:hAnsi="Gotham Office" w:cs="Arial"/>
                <w:b/>
                <w:sz w:val="18"/>
                <w:szCs w:val="18"/>
              </w:rPr>
              <w:t>(kN/m</w:t>
            </w:r>
            <w:r w:rsidRPr="000C5B79">
              <w:rPr>
                <w:rFonts w:ascii="Gotham Office" w:hAnsi="Gotham Office" w:cs="Arial"/>
                <w:b/>
                <w:sz w:val="18"/>
                <w:szCs w:val="18"/>
                <w:vertAlign w:val="superscript"/>
              </w:rPr>
              <w:t>2</w:t>
            </w:r>
            <w:r w:rsidRPr="000C5B79">
              <w:rPr>
                <w:rFonts w:ascii="Gotham Office" w:hAnsi="Gotham Office" w:cs="Arial"/>
                <w:b/>
                <w:sz w:val="18"/>
                <w:szCs w:val="18"/>
              </w:rPr>
              <w:t>/ml) sans corrosion</w:t>
            </w:r>
            <w:r w:rsidRPr="000C5B79">
              <w:rPr>
                <w:rFonts w:ascii="Gotham Office" w:hAnsi="Gotham Office" w:cs="Arial"/>
                <w:b/>
                <w:sz w:val="18"/>
                <w:szCs w:val="18"/>
              </w:rPr>
              <w:br/>
              <w:t>En phase définitive</w:t>
            </w:r>
          </w:p>
        </w:tc>
      </w:tr>
      <w:tr w:rsidR="00957D3C" w:rsidRPr="000C5B79" w14:paraId="6366D9EF" w14:textId="77777777">
        <w:trPr>
          <w:trHeight w:val="357"/>
          <w:jc w:val="center"/>
        </w:trPr>
        <w:tc>
          <w:tcPr>
            <w:tcW w:w="2268" w:type="dxa"/>
            <w:vAlign w:val="center"/>
          </w:tcPr>
          <w:p w14:paraId="441C7157" w14:textId="77777777" w:rsidR="00957D3C" w:rsidRPr="000C5B79" w:rsidRDefault="00957D3C" w:rsidP="000109FA">
            <w:pPr>
              <w:pStyle w:val="Footer"/>
              <w:shd w:val="clear" w:color="auto" w:fill="C1E4F5" w:themeFill="accent1" w:themeFillTint="33"/>
              <w:suppressAutoHyphens/>
              <w:spacing w:before="120" w:after="120"/>
              <w:ind w:left="-4"/>
              <w:jc w:val="center"/>
              <w:rPr>
                <w:rFonts w:ascii="Gotham Office" w:hAnsi="Gotham Office"/>
                <w:i/>
                <w:sz w:val="18"/>
                <w:szCs w:val="18"/>
              </w:rPr>
            </w:pPr>
            <w:r w:rsidRPr="000C5B79">
              <w:rPr>
                <w:rFonts w:ascii="Gotham Office" w:hAnsi="Gotham Office"/>
                <w:i/>
                <w:sz w:val="18"/>
                <w:szCs w:val="18"/>
              </w:rPr>
              <w:t>Remblais</w:t>
            </w:r>
          </w:p>
        </w:tc>
        <w:tc>
          <w:tcPr>
            <w:tcW w:w="3111" w:type="dxa"/>
            <w:vAlign w:val="center"/>
          </w:tcPr>
          <w:p w14:paraId="1234FE76"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16129EE8"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21C34001" w14:textId="77777777">
        <w:trPr>
          <w:trHeight w:val="357"/>
          <w:jc w:val="center"/>
        </w:trPr>
        <w:tc>
          <w:tcPr>
            <w:tcW w:w="2268" w:type="dxa"/>
            <w:vAlign w:val="center"/>
          </w:tcPr>
          <w:p w14:paraId="7BC393BE" w14:textId="77777777" w:rsidR="00957D3C" w:rsidRPr="000C5B79" w:rsidRDefault="00957D3C" w:rsidP="000109FA">
            <w:pPr>
              <w:shd w:val="clear" w:color="auto" w:fill="C1E4F5" w:themeFill="accent1" w:themeFillTint="33"/>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1907CBC6"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rPr>
            </w:pPr>
            <w:r w:rsidRPr="000C5B79">
              <w:rPr>
                <w:rFonts w:ascii="Gotham Office" w:hAnsi="Gotham Office" w:cs="Arial"/>
                <w:sz w:val="18"/>
                <w:szCs w:val="18"/>
                <w:highlight w:val="yellow"/>
              </w:rPr>
              <w:t>X XXX</w:t>
            </w:r>
          </w:p>
        </w:tc>
        <w:tc>
          <w:tcPr>
            <w:tcW w:w="3118" w:type="dxa"/>
            <w:vAlign w:val="center"/>
          </w:tcPr>
          <w:p w14:paraId="5B212632"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0994A98F" w14:textId="77777777">
        <w:trPr>
          <w:trHeight w:val="292"/>
          <w:jc w:val="center"/>
        </w:trPr>
        <w:tc>
          <w:tcPr>
            <w:tcW w:w="2268" w:type="dxa"/>
            <w:vAlign w:val="center"/>
          </w:tcPr>
          <w:p w14:paraId="5A7B3928" w14:textId="77777777" w:rsidR="00957D3C" w:rsidRPr="000C5B79" w:rsidRDefault="00957D3C" w:rsidP="000109FA">
            <w:pPr>
              <w:shd w:val="clear" w:color="auto" w:fill="C1E4F5" w:themeFill="accent1" w:themeFillTint="33"/>
              <w:suppressAutoHyphens/>
              <w:spacing w:before="120" w:after="120" w:line="24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444CA8B8"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4BF177FB"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bl>
    <w:p w14:paraId="27399078"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bCs/>
          <w:sz w:val="14"/>
          <w:szCs w:val="14"/>
        </w:rPr>
      </w:pPr>
      <w:bookmarkStart w:id="428" w:name="_Toc308023875"/>
      <w:bookmarkStart w:id="429" w:name="_Toc342224383"/>
      <w:bookmarkStart w:id="430" w:name="_Toc419130464"/>
    </w:p>
    <w:tbl>
      <w:tblPr>
        <w:tblW w:w="849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268"/>
        <w:gridCol w:w="3111"/>
        <w:gridCol w:w="3118"/>
      </w:tblGrid>
      <w:tr w:rsidR="00957D3C" w:rsidRPr="000C5B79" w14:paraId="7FB1A421" w14:textId="77777777">
        <w:trPr>
          <w:trHeight w:val="884"/>
          <w:jc w:val="center"/>
        </w:trPr>
        <w:tc>
          <w:tcPr>
            <w:tcW w:w="2268" w:type="dxa"/>
            <w:shd w:val="clear" w:color="auto" w:fill="F2F2F2" w:themeFill="background1" w:themeFillShade="F2"/>
            <w:vAlign w:val="center"/>
          </w:tcPr>
          <w:p w14:paraId="666803F0" w14:textId="77777777" w:rsidR="00957D3C" w:rsidRPr="000C5B79" w:rsidRDefault="00957D3C" w:rsidP="000109FA">
            <w:pPr>
              <w:shd w:val="clear" w:color="auto" w:fill="C1E4F5" w:themeFill="accent1" w:themeFillTint="33"/>
              <w:suppressAutoHyphens/>
              <w:spacing w:before="120" w:after="120" w:line="240" w:lineRule="auto"/>
              <w:ind w:left="-142" w:right="-105"/>
              <w:jc w:val="center"/>
              <w:rPr>
                <w:rFonts w:ascii="Gotham Office" w:hAnsi="Gotham Office" w:cs="Arial"/>
                <w:b/>
                <w:sz w:val="18"/>
                <w:szCs w:val="18"/>
                <w:highlight w:val="yellow"/>
              </w:rPr>
            </w:pPr>
            <w:r w:rsidRPr="000C5B79">
              <w:rPr>
                <w:rFonts w:ascii="Gotham Office" w:hAnsi="Gotham Office" w:cs="Arial"/>
                <w:b/>
                <w:sz w:val="18"/>
                <w:szCs w:val="18"/>
                <w:highlight w:val="yellow"/>
              </w:rPr>
              <w:t xml:space="preserve">Désignation </w:t>
            </w:r>
            <w:r w:rsidRPr="000C5B79">
              <w:rPr>
                <w:rFonts w:ascii="Gotham Office" w:hAnsi="Gotham Office" w:cs="Arial"/>
                <w:b/>
                <w:sz w:val="18"/>
                <w:szCs w:val="18"/>
                <w:highlight w:val="yellow"/>
              </w:rPr>
              <w:br/>
              <w:t>de la formation</w:t>
            </w:r>
          </w:p>
        </w:tc>
        <w:tc>
          <w:tcPr>
            <w:tcW w:w="3111" w:type="dxa"/>
            <w:shd w:val="clear" w:color="auto" w:fill="F2F2F2" w:themeFill="background1" w:themeFillShade="F2"/>
            <w:vAlign w:val="center"/>
          </w:tcPr>
          <w:p w14:paraId="3F6BFECE"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highlight w:val="yellow"/>
              </w:rPr>
            </w:pPr>
            <w:r w:rsidRPr="000C5B79">
              <w:rPr>
                <w:rFonts w:ascii="Gotham Office" w:hAnsi="Gotham Office" w:cs="Arial"/>
                <w:b/>
                <w:sz w:val="18"/>
                <w:szCs w:val="18"/>
                <w:highlight w:val="yellow"/>
              </w:rPr>
              <w:t>Coefficient de réaction horizontal K</w:t>
            </w:r>
            <w:r w:rsidRPr="000C5B79">
              <w:rPr>
                <w:rFonts w:ascii="Gotham Office" w:hAnsi="Gotham Office" w:cs="Arial"/>
                <w:b/>
                <w:sz w:val="18"/>
                <w:szCs w:val="18"/>
                <w:highlight w:val="yellow"/>
                <w:vertAlign w:val="subscript"/>
              </w:rPr>
              <w:t xml:space="preserve">h </w:t>
            </w:r>
            <w:r w:rsidRPr="000C5B79">
              <w:rPr>
                <w:rFonts w:ascii="Gotham Office" w:hAnsi="Gotham Office" w:cs="Arial"/>
                <w:b/>
                <w:sz w:val="18"/>
                <w:szCs w:val="18"/>
                <w:highlight w:val="yellow"/>
              </w:rPr>
              <w:t>(kN/m</w:t>
            </w:r>
            <w:r w:rsidRPr="000C5B79">
              <w:rPr>
                <w:rFonts w:ascii="Gotham Office" w:hAnsi="Gotham Office" w:cs="Arial"/>
                <w:b/>
                <w:sz w:val="18"/>
                <w:szCs w:val="18"/>
                <w:highlight w:val="yellow"/>
                <w:vertAlign w:val="superscript"/>
              </w:rPr>
              <w:t>2</w:t>
            </w:r>
            <w:r w:rsidRPr="000C5B79">
              <w:rPr>
                <w:rFonts w:ascii="Gotham Office" w:hAnsi="Gotham Office" w:cs="Arial"/>
                <w:b/>
                <w:sz w:val="18"/>
                <w:szCs w:val="18"/>
                <w:highlight w:val="yellow"/>
              </w:rPr>
              <w:t>/ml)</w:t>
            </w:r>
            <w:r w:rsidRPr="000C5B79">
              <w:rPr>
                <w:rFonts w:ascii="Gotham Office" w:hAnsi="Gotham Office" w:cs="Arial"/>
                <w:b/>
                <w:sz w:val="18"/>
                <w:szCs w:val="18"/>
                <w:highlight w:val="yellow"/>
              </w:rPr>
              <w:br/>
              <w:t>avec corrosion (100 ans)</w:t>
            </w:r>
            <w:r w:rsidRPr="000C5B79">
              <w:rPr>
                <w:rFonts w:ascii="Gotham Office" w:hAnsi="Gotham Office" w:cs="Arial"/>
                <w:b/>
                <w:sz w:val="18"/>
                <w:szCs w:val="18"/>
                <w:highlight w:val="yellow"/>
              </w:rPr>
              <w:br/>
              <w:t>En phase construction</w:t>
            </w:r>
          </w:p>
        </w:tc>
        <w:tc>
          <w:tcPr>
            <w:tcW w:w="3118" w:type="dxa"/>
            <w:shd w:val="clear" w:color="auto" w:fill="F2F2F2" w:themeFill="background1" w:themeFillShade="F2"/>
            <w:vAlign w:val="center"/>
          </w:tcPr>
          <w:p w14:paraId="2D1AFEE7" w14:textId="77777777" w:rsidR="00957D3C" w:rsidRPr="000C5B79" w:rsidRDefault="00957D3C" w:rsidP="000109FA">
            <w:pPr>
              <w:pStyle w:val="texterapport"/>
              <w:shd w:val="clear" w:color="auto" w:fill="C1E4F5" w:themeFill="accent1" w:themeFillTint="33"/>
              <w:suppressAutoHyphens/>
              <w:spacing w:line="240" w:lineRule="auto"/>
              <w:ind w:left="-102" w:right="-108"/>
              <w:jc w:val="center"/>
              <w:rPr>
                <w:rFonts w:ascii="Gotham Office" w:hAnsi="Gotham Office" w:cs="Arial"/>
                <w:b/>
                <w:sz w:val="18"/>
                <w:szCs w:val="18"/>
                <w:highlight w:val="yellow"/>
              </w:rPr>
            </w:pPr>
            <w:r w:rsidRPr="000C5B79">
              <w:rPr>
                <w:rFonts w:ascii="Gotham Office" w:hAnsi="Gotham Office" w:cs="Arial"/>
                <w:b/>
                <w:sz w:val="18"/>
                <w:szCs w:val="18"/>
                <w:highlight w:val="yellow"/>
              </w:rPr>
              <w:t>Coefficient de réaction horizontal K</w:t>
            </w:r>
            <w:r w:rsidRPr="000C5B79">
              <w:rPr>
                <w:rFonts w:ascii="Gotham Office" w:hAnsi="Gotham Office" w:cs="Arial"/>
                <w:b/>
                <w:sz w:val="18"/>
                <w:szCs w:val="18"/>
                <w:highlight w:val="yellow"/>
                <w:vertAlign w:val="subscript"/>
              </w:rPr>
              <w:t xml:space="preserve">h </w:t>
            </w:r>
            <w:r w:rsidRPr="000C5B79">
              <w:rPr>
                <w:rFonts w:ascii="Gotham Office" w:hAnsi="Gotham Office" w:cs="Arial"/>
                <w:b/>
                <w:sz w:val="18"/>
                <w:szCs w:val="18"/>
                <w:highlight w:val="yellow"/>
              </w:rPr>
              <w:t>(kN/m</w:t>
            </w:r>
            <w:r w:rsidRPr="000C5B79">
              <w:rPr>
                <w:rFonts w:ascii="Gotham Office" w:hAnsi="Gotham Office" w:cs="Arial"/>
                <w:b/>
                <w:sz w:val="18"/>
                <w:szCs w:val="18"/>
                <w:highlight w:val="yellow"/>
                <w:vertAlign w:val="superscript"/>
              </w:rPr>
              <w:t>2</w:t>
            </w:r>
            <w:r w:rsidRPr="000C5B79">
              <w:rPr>
                <w:rFonts w:ascii="Gotham Office" w:hAnsi="Gotham Office" w:cs="Arial"/>
                <w:b/>
                <w:sz w:val="18"/>
                <w:szCs w:val="18"/>
                <w:highlight w:val="yellow"/>
              </w:rPr>
              <w:t>/ml)</w:t>
            </w:r>
            <w:r w:rsidRPr="000C5B79">
              <w:rPr>
                <w:rFonts w:ascii="Gotham Office" w:hAnsi="Gotham Office" w:cs="Arial"/>
                <w:b/>
                <w:sz w:val="18"/>
                <w:szCs w:val="18"/>
                <w:highlight w:val="yellow"/>
              </w:rPr>
              <w:br/>
              <w:t>avec corrosion (100 ans)</w:t>
            </w:r>
            <w:r w:rsidRPr="000C5B79">
              <w:rPr>
                <w:rFonts w:ascii="Gotham Office" w:hAnsi="Gotham Office" w:cs="Arial"/>
                <w:b/>
                <w:sz w:val="18"/>
                <w:szCs w:val="18"/>
                <w:highlight w:val="yellow"/>
              </w:rPr>
              <w:br/>
              <w:t>En phase définitive</w:t>
            </w:r>
          </w:p>
        </w:tc>
      </w:tr>
      <w:tr w:rsidR="00957D3C" w:rsidRPr="000C5B79" w14:paraId="52298FE2" w14:textId="77777777">
        <w:trPr>
          <w:trHeight w:val="357"/>
          <w:jc w:val="center"/>
        </w:trPr>
        <w:tc>
          <w:tcPr>
            <w:tcW w:w="2268" w:type="dxa"/>
            <w:vAlign w:val="center"/>
          </w:tcPr>
          <w:p w14:paraId="5CF27960" w14:textId="77777777" w:rsidR="00957D3C" w:rsidRPr="000C5B79" w:rsidRDefault="00957D3C" w:rsidP="000109FA">
            <w:pPr>
              <w:pStyle w:val="Footer"/>
              <w:shd w:val="clear" w:color="auto" w:fill="C1E4F5" w:themeFill="accent1" w:themeFillTint="33"/>
              <w:suppressAutoHyphens/>
              <w:spacing w:before="120" w:after="120"/>
              <w:ind w:left="-4"/>
              <w:jc w:val="center"/>
              <w:rPr>
                <w:rFonts w:ascii="Gotham Office" w:hAnsi="Gotham Office"/>
                <w:i/>
                <w:sz w:val="18"/>
                <w:szCs w:val="18"/>
                <w:highlight w:val="yellow"/>
              </w:rPr>
            </w:pPr>
            <w:r w:rsidRPr="000C5B79">
              <w:rPr>
                <w:rFonts w:ascii="Gotham Office" w:hAnsi="Gotham Office"/>
                <w:i/>
                <w:sz w:val="18"/>
                <w:szCs w:val="18"/>
                <w:highlight w:val="yellow"/>
              </w:rPr>
              <w:t>Remblais</w:t>
            </w:r>
          </w:p>
        </w:tc>
        <w:tc>
          <w:tcPr>
            <w:tcW w:w="3111" w:type="dxa"/>
            <w:vAlign w:val="center"/>
          </w:tcPr>
          <w:p w14:paraId="5D274D96"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47D85B0B"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1F45CC94" w14:textId="77777777">
        <w:trPr>
          <w:trHeight w:val="357"/>
          <w:jc w:val="center"/>
        </w:trPr>
        <w:tc>
          <w:tcPr>
            <w:tcW w:w="2268" w:type="dxa"/>
            <w:vAlign w:val="center"/>
          </w:tcPr>
          <w:p w14:paraId="1F81B79B" w14:textId="77777777" w:rsidR="00957D3C" w:rsidRPr="000C5B79" w:rsidRDefault="00957D3C" w:rsidP="000109FA">
            <w:pPr>
              <w:shd w:val="clear" w:color="auto" w:fill="C1E4F5" w:themeFill="accent1" w:themeFillTint="33"/>
              <w:suppressAutoHyphens/>
              <w:spacing w:before="120" w:after="120" w:line="240" w:lineRule="auto"/>
              <w:ind w:left="-101" w:right="-78"/>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4E6D7B5E"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5922989E"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r w:rsidR="00957D3C" w:rsidRPr="000C5B79" w14:paraId="122CBA55" w14:textId="77777777">
        <w:trPr>
          <w:trHeight w:val="292"/>
          <w:jc w:val="center"/>
        </w:trPr>
        <w:tc>
          <w:tcPr>
            <w:tcW w:w="2268" w:type="dxa"/>
            <w:vAlign w:val="center"/>
          </w:tcPr>
          <w:p w14:paraId="53C601D0" w14:textId="77777777" w:rsidR="00957D3C" w:rsidRPr="000C5B79" w:rsidRDefault="00957D3C" w:rsidP="000109FA">
            <w:pPr>
              <w:shd w:val="clear" w:color="auto" w:fill="C1E4F5" w:themeFill="accent1" w:themeFillTint="33"/>
              <w:suppressAutoHyphens/>
              <w:spacing w:before="120" w:after="120" w:line="240" w:lineRule="auto"/>
              <w:ind w:left="-4"/>
              <w:jc w:val="center"/>
              <w:rPr>
                <w:rFonts w:ascii="Gotham Office" w:hAnsi="Gotham Office" w:cs="Arial"/>
                <w:i/>
                <w:sz w:val="18"/>
                <w:szCs w:val="18"/>
                <w:highlight w:val="yellow"/>
              </w:rPr>
            </w:pPr>
            <w:r w:rsidRPr="000C5B79">
              <w:rPr>
                <w:rFonts w:ascii="Gotham Office" w:hAnsi="Gotham Office" w:cs="Arial"/>
                <w:i/>
                <w:sz w:val="18"/>
                <w:szCs w:val="18"/>
                <w:highlight w:val="yellow"/>
              </w:rPr>
              <w:t>XXX</w:t>
            </w:r>
          </w:p>
        </w:tc>
        <w:tc>
          <w:tcPr>
            <w:tcW w:w="3111" w:type="dxa"/>
            <w:vAlign w:val="center"/>
          </w:tcPr>
          <w:p w14:paraId="6E405D4E"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3118" w:type="dxa"/>
            <w:vAlign w:val="center"/>
          </w:tcPr>
          <w:p w14:paraId="364863E3" w14:textId="77777777" w:rsidR="00957D3C" w:rsidRPr="000C5B79" w:rsidRDefault="00957D3C" w:rsidP="000109FA">
            <w:pPr>
              <w:shd w:val="clear" w:color="auto" w:fill="C1E4F5" w:themeFill="accent1" w:themeFillTint="33"/>
              <w:suppressAutoHyphens/>
              <w:spacing w:before="120" w:after="120" w:line="240" w:lineRule="auto"/>
              <w:ind w:left="-108" w:right="-108"/>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r>
    </w:tbl>
    <w:p w14:paraId="4CAFB47A" w14:textId="6601EBCF"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Renforcements</w:t>
      </w:r>
      <w:bookmarkEnd w:id="428"/>
      <w:bookmarkEnd w:id="429"/>
      <w:bookmarkEnd w:id="430"/>
      <w:r w:rsidRPr="000C5B79">
        <w:rPr>
          <w:rFonts w:ascii="Calibri" w:hAnsi="Calibri" w:cs="Calibri"/>
          <w:b/>
          <w:sz w:val="22"/>
          <w:szCs w:val="22"/>
        </w:rPr>
        <w:t> </w:t>
      </w:r>
      <w:r w:rsidRPr="000C5B79">
        <w:rPr>
          <w:rFonts w:ascii="Gotham Office" w:hAnsi="Gotham Office"/>
          <w:b/>
          <w:sz w:val="22"/>
          <w:szCs w:val="22"/>
        </w:rPr>
        <w:t>:</w:t>
      </w:r>
    </w:p>
    <w:p w14:paraId="0BAB8D22" w14:textId="77777777" w:rsidR="00957D3C" w:rsidRPr="000C5B79" w:rsidRDefault="00957D3C" w:rsidP="000109FA">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t>En phase travaux</w:t>
      </w:r>
      <w:r w:rsidRPr="000C5B79">
        <w:rPr>
          <w:rFonts w:ascii="Calibri" w:hAnsi="Calibri" w:cs="Calibri"/>
          <w:sz w:val="22"/>
          <w:szCs w:val="22"/>
        </w:rPr>
        <w:t> </w:t>
      </w:r>
      <w:r w:rsidRPr="000C5B79">
        <w:rPr>
          <w:rFonts w:ascii="Gotham Office" w:hAnsi="Gotham Office" w:cs="Tahoma"/>
          <w:sz w:val="22"/>
          <w:szCs w:val="22"/>
        </w:rPr>
        <w:t>:</w:t>
      </w:r>
    </w:p>
    <w:p w14:paraId="4F51F88A"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de maîtriser les déformations et reprendre une partie des forces de poussées appliquées sur le soutènement, la paroi sera soutenue par les systèmes suivants (en phase travaux)</w:t>
      </w:r>
      <w:r w:rsidRPr="000C5B79">
        <w:rPr>
          <w:rFonts w:ascii="Calibri" w:hAnsi="Calibri" w:cs="Calibri"/>
          <w:sz w:val="22"/>
          <w:szCs w:val="22"/>
        </w:rPr>
        <w:t> </w:t>
      </w:r>
      <w:r w:rsidRPr="000C5B79">
        <w:rPr>
          <w:rFonts w:ascii="Gotham Office" w:hAnsi="Gotham Office" w:cs="Tahoma"/>
          <w:sz w:val="22"/>
          <w:szCs w:val="22"/>
        </w:rPr>
        <w:t>:</w:t>
      </w:r>
    </w:p>
    <w:p w14:paraId="16B89FE6" w14:textId="77777777" w:rsidR="00957D3C" w:rsidRPr="000C5B79" w:rsidRDefault="00957D3C">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bCs/>
          <w:sz w:val="22"/>
          <w:szCs w:val="22"/>
        </w:rPr>
      </w:pPr>
      <w:bookmarkStart w:id="431" w:name="_Hlk81571610"/>
      <w:bookmarkEnd w:id="421"/>
      <w:r w:rsidRPr="000C5B79">
        <w:rPr>
          <w:rFonts w:ascii="Gotham Office" w:hAnsi="Gotham Office" w:cs="Tahoma"/>
          <w:bCs/>
          <w:sz w:val="22"/>
          <w:szCs w:val="22"/>
        </w:rPr>
        <w:t xml:space="preserve">mise en place d’un buton à </w:t>
      </w:r>
      <w:r w:rsidRPr="000C5B79">
        <w:rPr>
          <w:rFonts w:ascii="Gotham Office" w:hAnsi="Gotham Office" w:cs="Tahoma"/>
          <w:bCs/>
          <w:sz w:val="22"/>
          <w:szCs w:val="22"/>
          <w:highlight w:val="yellow"/>
        </w:rPr>
        <w:t>X,X</w:t>
      </w:r>
      <w:r w:rsidRPr="000C5B79">
        <w:rPr>
          <w:rFonts w:ascii="Gotham Office" w:hAnsi="Gotham Office" w:cs="Tahoma"/>
          <w:bCs/>
          <w:sz w:val="22"/>
          <w:szCs w:val="22"/>
        </w:rPr>
        <w:t xml:space="preserve"> m de la tête de la paroi, soit à la cote </w:t>
      </w:r>
      <w:r w:rsidRPr="000C5B79">
        <w:rPr>
          <w:rFonts w:ascii="Gotham Office" w:hAnsi="Gotham Office" w:cs="Tahoma"/>
          <w:bCs/>
          <w:sz w:val="22"/>
          <w:szCs w:val="22"/>
          <w:highlight w:val="yellow"/>
        </w:rPr>
        <w:t>XX,XX</w:t>
      </w:r>
      <w:r w:rsidRPr="000C5B79">
        <w:rPr>
          <w:rFonts w:ascii="Gotham Office" w:hAnsi="Gotham Office" w:cs="Tahoma"/>
          <w:bCs/>
          <w:sz w:val="22"/>
          <w:szCs w:val="22"/>
        </w:rPr>
        <w:t xml:space="preserve"> NGF</w:t>
      </w:r>
      <w:r w:rsidRPr="000C5B79">
        <w:rPr>
          <w:rFonts w:ascii="Gotham Office" w:hAnsi="Gotham Office" w:cs="Tahoma"/>
          <w:bCs/>
          <w:sz w:val="22"/>
          <w:szCs w:val="22"/>
          <w:highlight w:val="yellow"/>
        </w:rPr>
        <w:t>/NVP</w:t>
      </w:r>
      <w:r w:rsidRPr="000C5B79">
        <w:rPr>
          <w:rFonts w:ascii="Gotham Office" w:hAnsi="Gotham Office" w:cs="Tahoma"/>
          <w:bCs/>
          <w:sz w:val="22"/>
          <w:szCs w:val="22"/>
        </w:rPr>
        <w:t xml:space="preserve">, avec un espacement horizontal de </w:t>
      </w:r>
      <w:r w:rsidRPr="000C5B79">
        <w:rPr>
          <w:rFonts w:ascii="Gotham Office" w:hAnsi="Gotham Office" w:cs="Tahoma"/>
          <w:bCs/>
          <w:sz w:val="22"/>
          <w:szCs w:val="22"/>
          <w:highlight w:val="yellow"/>
        </w:rPr>
        <w:t>X,X</w:t>
      </w:r>
      <w:r w:rsidRPr="000C5B79">
        <w:rPr>
          <w:rFonts w:ascii="Gotham Office" w:hAnsi="Gotham Office" w:cs="Tahoma"/>
          <w:bCs/>
          <w:sz w:val="22"/>
          <w:szCs w:val="22"/>
        </w:rPr>
        <w:t xml:space="preserve"> m,</w:t>
      </w:r>
    </w:p>
    <w:p w14:paraId="43DB0542" w14:textId="77777777" w:rsidR="00957D3C" w:rsidRPr="000C5B79" w:rsidRDefault="00957D3C">
      <w:pPr>
        <w:numPr>
          <w:ilvl w:val="0"/>
          <w:numId w:val="86"/>
        </w:numPr>
        <w:shd w:val="clear" w:color="auto" w:fill="C1E4F5" w:themeFill="accent1" w:themeFillTint="33"/>
        <w:tabs>
          <w:tab w:val="num" w:pos="709"/>
        </w:tabs>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bCs/>
          <w:sz w:val="22"/>
          <w:szCs w:val="22"/>
        </w:rPr>
        <w:t xml:space="preserve">mise en place d’un buton à </w:t>
      </w:r>
      <w:r w:rsidRPr="000C5B79">
        <w:rPr>
          <w:rFonts w:ascii="Gotham Office" w:hAnsi="Gotham Office" w:cs="Tahoma"/>
          <w:bCs/>
          <w:sz w:val="22"/>
          <w:szCs w:val="22"/>
          <w:highlight w:val="yellow"/>
        </w:rPr>
        <w:t>X,X</w:t>
      </w:r>
      <w:r w:rsidRPr="000C5B79">
        <w:rPr>
          <w:rFonts w:ascii="Gotham Office" w:hAnsi="Gotham Office" w:cs="Tahoma"/>
          <w:bCs/>
          <w:sz w:val="22"/>
          <w:szCs w:val="22"/>
        </w:rPr>
        <w:t xml:space="preserve"> m de la tête de la paroi, soit à la cote </w:t>
      </w:r>
      <w:r w:rsidRPr="000C5B79">
        <w:rPr>
          <w:rFonts w:ascii="Gotham Office" w:hAnsi="Gotham Office" w:cs="Tahoma"/>
          <w:bCs/>
          <w:sz w:val="22"/>
          <w:szCs w:val="22"/>
          <w:highlight w:val="yellow"/>
        </w:rPr>
        <w:t>XX,XX</w:t>
      </w:r>
      <w:r w:rsidRPr="000C5B79">
        <w:rPr>
          <w:rFonts w:ascii="Gotham Office" w:hAnsi="Gotham Office" w:cs="Tahoma"/>
          <w:bCs/>
          <w:sz w:val="22"/>
          <w:szCs w:val="22"/>
        </w:rPr>
        <w:t xml:space="preserve"> NGF</w:t>
      </w:r>
      <w:r w:rsidRPr="000C5B79">
        <w:rPr>
          <w:rFonts w:ascii="Gotham Office" w:hAnsi="Gotham Office" w:cs="Tahoma"/>
          <w:bCs/>
          <w:sz w:val="22"/>
          <w:szCs w:val="22"/>
          <w:highlight w:val="yellow"/>
        </w:rPr>
        <w:t>/NVP</w:t>
      </w:r>
      <w:r w:rsidRPr="000C5B79">
        <w:rPr>
          <w:rFonts w:ascii="Gotham Office" w:hAnsi="Gotham Office" w:cs="Tahoma"/>
          <w:bCs/>
          <w:sz w:val="22"/>
          <w:szCs w:val="22"/>
        </w:rPr>
        <w:t xml:space="preserve">, avec un espacement horizontal de </w:t>
      </w:r>
      <w:r w:rsidRPr="000C5B79">
        <w:rPr>
          <w:rFonts w:ascii="Gotham Office" w:hAnsi="Gotham Office" w:cs="Tahoma"/>
          <w:bCs/>
          <w:sz w:val="22"/>
          <w:szCs w:val="22"/>
          <w:highlight w:val="yellow"/>
        </w:rPr>
        <w:t>X,X</w:t>
      </w:r>
      <w:r w:rsidRPr="000C5B79">
        <w:rPr>
          <w:rFonts w:ascii="Gotham Office" w:hAnsi="Gotham Office" w:cs="Tahoma"/>
          <w:bCs/>
          <w:sz w:val="22"/>
          <w:szCs w:val="22"/>
        </w:rPr>
        <w:t xml:space="preserve"> m.</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07"/>
        <w:gridCol w:w="1753"/>
        <w:gridCol w:w="2295"/>
        <w:gridCol w:w="1701"/>
      </w:tblGrid>
      <w:tr w:rsidR="00957D3C" w:rsidRPr="000C5B79" w14:paraId="731D3768" w14:textId="77777777">
        <w:trPr>
          <w:trHeight w:val="308"/>
          <w:jc w:val="center"/>
        </w:trPr>
        <w:tc>
          <w:tcPr>
            <w:tcW w:w="3607" w:type="dxa"/>
            <w:tcBorders>
              <w:top w:val="nil"/>
              <w:left w:val="nil"/>
            </w:tcBorders>
          </w:tcPr>
          <w:p w14:paraId="4465927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bookmarkStart w:id="432" w:name="_Hlk105517967"/>
            <w:bookmarkEnd w:id="431"/>
          </w:p>
        </w:tc>
        <w:tc>
          <w:tcPr>
            <w:tcW w:w="1753" w:type="dxa"/>
            <w:shd w:val="clear" w:color="auto" w:fill="F2F2F2"/>
            <w:vAlign w:val="center"/>
            <w:hideMark/>
          </w:tcPr>
          <w:p w14:paraId="07B19344"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Longueur utile Lu </w:t>
            </w:r>
            <w:r w:rsidRPr="000C5B79">
              <w:rPr>
                <w:rFonts w:ascii="Gotham Office" w:hAnsi="Gotham Office" w:cs="Tahoma"/>
                <w:sz w:val="18"/>
                <w:szCs w:val="18"/>
              </w:rPr>
              <w:t>(m)</w:t>
            </w:r>
          </w:p>
        </w:tc>
        <w:tc>
          <w:tcPr>
            <w:tcW w:w="2295" w:type="dxa"/>
            <w:shd w:val="clear" w:color="auto" w:fill="F2F2F2"/>
            <w:vAlign w:val="center"/>
            <w:hideMark/>
          </w:tcPr>
          <w:p w14:paraId="426B409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 xml:space="preserve">Aire de la section </w:t>
            </w:r>
            <w:r w:rsidRPr="000C5B79">
              <w:rPr>
                <w:rFonts w:ascii="Gotham Office" w:hAnsi="Gotham Office" w:cs="Tahoma"/>
                <w:bCs/>
                <w:sz w:val="18"/>
                <w:szCs w:val="18"/>
              </w:rPr>
              <w:t>(mm</w:t>
            </w:r>
            <w:r w:rsidRPr="000C5B79">
              <w:rPr>
                <w:rFonts w:ascii="Gotham Office" w:hAnsi="Gotham Office" w:cs="Tahoma"/>
                <w:bCs/>
                <w:sz w:val="18"/>
                <w:szCs w:val="18"/>
                <w:vertAlign w:val="superscript"/>
              </w:rPr>
              <w:t>2</w:t>
            </w:r>
            <w:r w:rsidRPr="000C5B79">
              <w:rPr>
                <w:rFonts w:ascii="Gotham Office" w:hAnsi="Gotham Office" w:cs="Tahoma"/>
                <w:bCs/>
                <w:sz w:val="18"/>
                <w:szCs w:val="18"/>
              </w:rPr>
              <w:t>)</w:t>
            </w:r>
          </w:p>
        </w:tc>
        <w:tc>
          <w:tcPr>
            <w:tcW w:w="1701" w:type="dxa"/>
            <w:shd w:val="clear" w:color="auto" w:fill="F2F2F2"/>
            <w:vAlign w:val="center"/>
            <w:hideMark/>
          </w:tcPr>
          <w:p w14:paraId="279AA79F"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Espacement</w:t>
            </w:r>
            <w:r w:rsidRPr="000C5B79">
              <w:rPr>
                <w:rFonts w:ascii="Gotham Office" w:hAnsi="Gotham Office" w:cs="Tahoma"/>
                <w:sz w:val="18"/>
                <w:szCs w:val="18"/>
              </w:rPr>
              <w:t xml:space="preserve"> (m)</w:t>
            </w:r>
          </w:p>
        </w:tc>
      </w:tr>
      <w:tr w:rsidR="00957D3C" w:rsidRPr="000C5B79" w14:paraId="099A9C3A" w14:textId="77777777">
        <w:trPr>
          <w:trHeight w:val="308"/>
          <w:jc w:val="center"/>
        </w:trPr>
        <w:tc>
          <w:tcPr>
            <w:tcW w:w="3607" w:type="dxa"/>
            <w:shd w:val="clear" w:color="auto" w:fill="F2F2F2" w:themeFill="background1" w:themeFillShade="F2"/>
          </w:tcPr>
          <w:p w14:paraId="42E376E9"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b/>
                <w:bCs/>
                <w:sz w:val="18"/>
                <w:szCs w:val="18"/>
              </w:rPr>
            </w:pPr>
            <w:r w:rsidRPr="000C5B79">
              <w:rPr>
                <w:rFonts w:ascii="Gotham Office" w:hAnsi="Gotham Office" w:cs="Tahoma"/>
                <w:b/>
                <w:bCs/>
                <w:sz w:val="18"/>
                <w:szCs w:val="18"/>
              </w:rPr>
              <w:t xml:space="preserve">Profilé HEB </w:t>
            </w:r>
            <w:r w:rsidRPr="000C5B79">
              <w:rPr>
                <w:rFonts w:ascii="Gotham Office" w:hAnsi="Gotham Office" w:cs="Tahoma"/>
                <w:b/>
                <w:bCs/>
                <w:sz w:val="18"/>
                <w:szCs w:val="18"/>
                <w:highlight w:val="yellow"/>
              </w:rPr>
              <w:t>XXX</w:t>
            </w:r>
            <w:r w:rsidRPr="000C5B79">
              <w:rPr>
                <w:rFonts w:ascii="Gotham Office" w:hAnsi="Gotham Office" w:cs="Tahoma"/>
                <w:b/>
                <w:bCs/>
                <w:sz w:val="18"/>
                <w:szCs w:val="18"/>
              </w:rPr>
              <w:t xml:space="preserve"> - Buton n°X</w:t>
            </w:r>
          </w:p>
        </w:tc>
        <w:tc>
          <w:tcPr>
            <w:tcW w:w="1753" w:type="dxa"/>
            <w:vAlign w:val="center"/>
            <w:hideMark/>
          </w:tcPr>
          <w:p w14:paraId="2B55924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c>
          <w:tcPr>
            <w:tcW w:w="2295" w:type="dxa"/>
            <w:vAlign w:val="center"/>
            <w:hideMark/>
          </w:tcPr>
          <w:p w14:paraId="0CDA5CA8"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 XXX</w:t>
            </w:r>
          </w:p>
        </w:tc>
        <w:tc>
          <w:tcPr>
            <w:tcW w:w="1701" w:type="dxa"/>
            <w:hideMark/>
          </w:tcPr>
          <w:p w14:paraId="302153DA"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Tahoma"/>
                <w:sz w:val="18"/>
                <w:szCs w:val="18"/>
                <w:highlight w:val="yellow"/>
              </w:rPr>
            </w:pPr>
            <w:r w:rsidRPr="000C5B79">
              <w:rPr>
                <w:rFonts w:ascii="Gotham Office" w:hAnsi="Gotham Office" w:cs="Tahoma"/>
                <w:sz w:val="18"/>
                <w:szCs w:val="18"/>
                <w:highlight w:val="yellow"/>
              </w:rPr>
              <w:t>X,XX</w:t>
            </w:r>
          </w:p>
        </w:tc>
      </w:tr>
    </w:tbl>
    <w:bookmarkEnd w:id="432"/>
    <w:p w14:paraId="0B68223C"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rPr>
      </w:pPr>
      <w:r w:rsidRPr="000C5B79">
        <w:rPr>
          <w:rFonts w:ascii="Gotham Office" w:hAnsi="Gotham Office" w:cs="Tahoma"/>
          <w:sz w:val="22"/>
          <w:szCs w:val="22"/>
        </w:rPr>
        <w:t>Une lierne sera également mise en œuvre afin de transmettre les efforts aux butons.</w:t>
      </w:r>
    </w:p>
    <w:p w14:paraId="34F5FE03"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caractéristiques des butons provisoires retenues sont les suivantes</w:t>
      </w:r>
      <w:r w:rsidRPr="000C5B79">
        <w:rPr>
          <w:rFonts w:ascii="Calibri" w:hAnsi="Calibri" w:cs="Calibri"/>
          <w:sz w:val="22"/>
          <w:szCs w:val="22"/>
        </w:rPr>
        <w:t> </w:t>
      </w:r>
      <w:r w:rsidRPr="000C5B79">
        <w:rPr>
          <w:rFonts w:ascii="Gotham Office" w:hAnsi="Gotham Office" w:cs="Tahoma"/>
          <w:sz w:val="22"/>
          <w:szCs w:val="22"/>
        </w:rPr>
        <w:t>:</w:t>
      </w:r>
    </w:p>
    <w:tbl>
      <w:tblPr>
        <w:tblW w:w="8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0"/>
        <w:gridCol w:w="1154"/>
        <w:gridCol w:w="1408"/>
        <w:gridCol w:w="1476"/>
      </w:tblGrid>
      <w:tr w:rsidR="00957D3C" w:rsidRPr="000C5B79" w14:paraId="6247C488" w14:textId="77777777">
        <w:trPr>
          <w:trHeight w:val="323"/>
          <w:jc w:val="center"/>
        </w:trPr>
        <w:tc>
          <w:tcPr>
            <w:tcW w:w="4040" w:type="dxa"/>
            <w:vMerge w:val="restart"/>
            <w:shd w:val="clear" w:color="auto" w:fill="F2F2F2" w:themeFill="background1" w:themeFillShade="F2"/>
            <w:vAlign w:val="center"/>
          </w:tcPr>
          <w:p w14:paraId="5C1E84FE"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r w:rsidRPr="000C5B79">
              <w:rPr>
                <w:rFonts w:ascii="Gotham Office" w:hAnsi="Gotham Office" w:cs="Arial"/>
                <w:b/>
                <w:sz w:val="18"/>
                <w:szCs w:val="18"/>
              </w:rPr>
              <w:t>Lit de butons</w:t>
            </w:r>
          </w:p>
        </w:tc>
        <w:tc>
          <w:tcPr>
            <w:tcW w:w="1154" w:type="dxa"/>
            <w:vMerge w:val="restart"/>
            <w:shd w:val="clear" w:color="auto" w:fill="F2F2F2" w:themeFill="background1" w:themeFillShade="F2"/>
            <w:vAlign w:val="center"/>
          </w:tcPr>
          <w:p w14:paraId="19E0DE31"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r w:rsidRPr="000C5B79">
              <w:rPr>
                <w:rFonts w:ascii="Gotham Office" w:hAnsi="Gotham Office" w:cs="Arial"/>
                <w:b/>
                <w:sz w:val="18"/>
                <w:szCs w:val="18"/>
              </w:rPr>
              <w:t>Espacement horizontal</w:t>
            </w:r>
          </w:p>
        </w:tc>
        <w:tc>
          <w:tcPr>
            <w:tcW w:w="2884" w:type="dxa"/>
            <w:gridSpan w:val="2"/>
            <w:shd w:val="clear" w:color="auto" w:fill="F2F2F2" w:themeFill="background1" w:themeFillShade="F2"/>
            <w:vAlign w:val="center"/>
          </w:tcPr>
          <w:p w14:paraId="62B8B013"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r w:rsidRPr="000C5B79">
              <w:rPr>
                <w:rFonts w:ascii="Gotham Office" w:hAnsi="Gotham Office" w:cs="Arial"/>
                <w:b/>
                <w:sz w:val="18"/>
                <w:szCs w:val="18"/>
              </w:rPr>
              <w:t>Raideur</w:t>
            </w:r>
          </w:p>
        </w:tc>
      </w:tr>
      <w:tr w:rsidR="00957D3C" w:rsidRPr="000C5B79" w14:paraId="5C7D05B5" w14:textId="77777777">
        <w:trPr>
          <w:trHeight w:val="432"/>
          <w:jc w:val="center"/>
        </w:trPr>
        <w:tc>
          <w:tcPr>
            <w:tcW w:w="4040" w:type="dxa"/>
            <w:vMerge/>
            <w:shd w:val="clear" w:color="auto" w:fill="F2F2F2" w:themeFill="background1" w:themeFillShade="F2"/>
            <w:vAlign w:val="center"/>
          </w:tcPr>
          <w:p w14:paraId="764B8A5E"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p>
        </w:tc>
        <w:tc>
          <w:tcPr>
            <w:tcW w:w="1154" w:type="dxa"/>
            <w:vMerge/>
            <w:shd w:val="clear" w:color="auto" w:fill="F2F2F2" w:themeFill="background1" w:themeFillShade="F2"/>
            <w:vAlign w:val="center"/>
          </w:tcPr>
          <w:p w14:paraId="4B0826BE"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b/>
                <w:sz w:val="18"/>
                <w:szCs w:val="18"/>
              </w:rPr>
            </w:pPr>
          </w:p>
        </w:tc>
        <w:tc>
          <w:tcPr>
            <w:tcW w:w="1408" w:type="dxa"/>
            <w:shd w:val="clear" w:color="auto" w:fill="F2F2F2" w:themeFill="background1" w:themeFillShade="F2"/>
            <w:vAlign w:val="center"/>
          </w:tcPr>
          <w:p w14:paraId="12C324C3" w14:textId="77777777" w:rsidR="00957D3C" w:rsidRPr="000C5B79" w:rsidRDefault="00957D3C" w:rsidP="000109FA">
            <w:pPr>
              <w:shd w:val="clear" w:color="auto" w:fill="C1E4F5" w:themeFill="accent1" w:themeFillTint="33"/>
              <w:suppressAutoHyphens/>
              <w:spacing w:before="120" w:after="120" w:line="240" w:lineRule="auto"/>
              <w:ind w:right="-114"/>
              <w:jc w:val="center"/>
              <w:rPr>
                <w:rFonts w:ascii="Gotham Office" w:hAnsi="Gotham Office" w:cs="Arial"/>
                <w:b/>
                <w:sz w:val="18"/>
                <w:szCs w:val="18"/>
              </w:rPr>
            </w:pPr>
            <w:r w:rsidRPr="000C5B79">
              <w:rPr>
                <w:rFonts w:ascii="Gotham Office" w:hAnsi="Gotham Office" w:cs="Arial"/>
                <w:b/>
                <w:sz w:val="18"/>
                <w:szCs w:val="18"/>
              </w:rPr>
              <w:t>k (kN/ml de paroi)</w:t>
            </w:r>
          </w:p>
        </w:tc>
        <w:tc>
          <w:tcPr>
            <w:tcW w:w="1476" w:type="dxa"/>
            <w:shd w:val="clear" w:color="auto" w:fill="F2F2F2" w:themeFill="background1" w:themeFillShade="F2"/>
            <w:vAlign w:val="center"/>
          </w:tcPr>
          <w:p w14:paraId="6366093B" w14:textId="77777777" w:rsidR="00957D3C" w:rsidRPr="000C5B79" w:rsidRDefault="00957D3C" w:rsidP="000109FA">
            <w:pPr>
              <w:shd w:val="clear" w:color="auto" w:fill="C1E4F5" w:themeFill="accent1" w:themeFillTint="33"/>
              <w:suppressAutoHyphens/>
              <w:spacing w:before="120" w:after="120" w:line="240" w:lineRule="auto"/>
              <w:ind w:right="-114"/>
              <w:jc w:val="center"/>
              <w:rPr>
                <w:rFonts w:ascii="Gotham Office" w:hAnsi="Gotham Office" w:cs="Arial"/>
                <w:b/>
                <w:sz w:val="18"/>
                <w:szCs w:val="18"/>
              </w:rPr>
            </w:pPr>
            <w:r w:rsidRPr="000C5B79">
              <w:rPr>
                <w:rFonts w:ascii="Gotham Office" w:hAnsi="Gotham Office" w:cs="Arial"/>
                <w:b/>
                <w:sz w:val="18"/>
                <w:szCs w:val="18"/>
              </w:rPr>
              <w:t>k (kN/buton)</w:t>
            </w:r>
          </w:p>
        </w:tc>
      </w:tr>
      <w:tr w:rsidR="00957D3C" w:rsidRPr="000C5B79" w14:paraId="2DC5328A" w14:textId="77777777">
        <w:trPr>
          <w:trHeight w:val="566"/>
          <w:jc w:val="center"/>
        </w:trPr>
        <w:tc>
          <w:tcPr>
            <w:tcW w:w="4040" w:type="dxa"/>
            <w:vAlign w:val="center"/>
          </w:tcPr>
          <w:p w14:paraId="4350D276" w14:textId="0F21B249"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 xml:space="preserve">Lit de butons </w:t>
            </w:r>
            <w:r w:rsidRPr="000C5B79">
              <w:rPr>
                <w:rFonts w:ascii="Gotham Office" w:hAnsi="Gotham Office" w:cs="Arial"/>
                <w:sz w:val="18"/>
                <w:szCs w:val="18"/>
                <w:highlight w:val="yellow"/>
              </w:rPr>
              <w:t>de type HEB</w:t>
            </w:r>
            <w:r w:rsidRPr="000C5B79">
              <w:rPr>
                <w:rFonts w:ascii="Gotham Office" w:hAnsi="Gotham Office" w:cs="Arial"/>
                <w:sz w:val="18"/>
                <w:szCs w:val="18"/>
              </w:rPr>
              <w:t xml:space="preserve"> mis en place 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soit vers </w:t>
            </w:r>
            <w:r w:rsidRPr="000C5B79">
              <w:rPr>
                <w:rFonts w:ascii="Gotham Office" w:hAnsi="Gotham Office" w:cs="Arial"/>
                <w:sz w:val="18"/>
                <w:szCs w:val="18"/>
                <w:highlight w:val="yellow"/>
              </w:rPr>
              <w:t>X,X</w:t>
            </w:r>
            <w:r w:rsidRPr="000C5B79">
              <w:rPr>
                <w:rFonts w:ascii="Gotham Office" w:hAnsi="Gotham Office" w:cs="Arial"/>
                <w:sz w:val="18"/>
                <w:szCs w:val="18"/>
              </w:rPr>
              <w:t xml:space="preserve"> m par rapport à la tête de la paroi</w:t>
            </w:r>
          </w:p>
        </w:tc>
        <w:tc>
          <w:tcPr>
            <w:tcW w:w="1154" w:type="dxa"/>
            <w:vAlign w:val="center"/>
          </w:tcPr>
          <w:p w14:paraId="0EA6CD51" w14:textId="77777777" w:rsidR="00957D3C" w:rsidRPr="000C5B79" w:rsidRDefault="00957D3C" w:rsidP="000109FA">
            <w:pPr>
              <w:shd w:val="clear" w:color="auto" w:fill="C1E4F5" w:themeFill="accent1" w:themeFillTint="33"/>
              <w:suppressAutoHyphens/>
              <w:spacing w:before="120" w:after="120" w:line="240" w:lineRule="auto"/>
              <w:ind w:left="-17" w:right="-101"/>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rPr>
              <w:t xml:space="preserve"> m</w:t>
            </w:r>
          </w:p>
        </w:tc>
        <w:tc>
          <w:tcPr>
            <w:tcW w:w="1408" w:type="dxa"/>
            <w:vAlign w:val="center"/>
          </w:tcPr>
          <w:p w14:paraId="301F44B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 XXX</w:t>
            </w:r>
          </w:p>
        </w:tc>
        <w:tc>
          <w:tcPr>
            <w:tcW w:w="1476" w:type="dxa"/>
            <w:vAlign w:val="center"/>
          </w:tcPr>
          <w:p w14:paraId="3A9CD5DC"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 XXX</w:t>
            </w:r>
          </w:p>
        </w:tc>
      </w:tr>
      <w:tr w:rsidR="00957D3C" w:rsidRPr="000C5B79" w14:paraId="3A422B07" w14:textId="77777777">
        <w:trPr>
          <w:trHeight w:val="566"/>
          <w:jc w:val="center"/>
        </w:trPr>
        <w:tc>
          <w:tcPr>
            <w:tcW w:w="4040" w:type="dxa"/>
            <w:vAlign w:val="center"/>
          </w:tcPr>
          <w:p w14:paraId="013094E7" w14:textId="32F22928"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 xml:space="preserve">Lit de butons </w:t>
            </w:r>
            <w:r w:rsidRPr="000C5B79">
              <w:rPr>
                <w:rFonts w:ascii="Gotham Office" w:hAnsi="Gotham Office" w:cs="Arial"/>
                <w:sz w:val="18"/>
                <w:szCs w:val="18"/>
                <w:highlight w:val="yellow"/>
              </w:rPr>
              <w:t>de type HEB</w:t>
            </w:r>
            <w:r w:rsidRPr="000C5B79">
              <w:rPr>
                <w:rFonts w:ascii="Gotham Office" w:hAnsi="Gotham Office" w:cs="Arial"/>
                <w:sz w:val="18"/>
                <w:szCs w:val="18"/>
              </w:rPr>
              <w:t xml:space="preserve"> mis en place 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soit vers </w:t>
            </w:r>
            <w:r w:rsidRPr="000C5B79">
              <w:rPr>
                <w:rFonts w:ascii="Gotham Office" w:hAnsi="Gotham Office" w:cs="Arial"/>
                <w:sz w:val="18"/>
                <w:szCs w:val="18"/>
                <w:highlight w:val="yellow"/>
              </w:rPr>
              <w:t>X,X</w:t>
            </w:r>
            <w:r w:rsidRPr="000C5B79">
              <w:rPr>
                <w:rFonts w:ascii="Gotham Office" w:hAnsi="Gotham Office" w:cs="Arial"/>
                <w:sz w:val="18"/>
                <w:szCs w:val="18"/>
              </w:rPr>
              <w:t xml:space="preserve"> m par rapport à la tête de la paroi</w:t>
            </w:r>
          </w:p>
        </w:tc>
        <w:tc>
          <w:tcPr>
            <w:tcW w:w="1154" w:type="dxa"/>
            <w:vAlign w:val="center"/>
          </w:tcPr>
          <w:p w14:paraId="3FCD214F" w14:textId="77777777" w:rsidR="00957D3C" w:rsidRPr="000C5B79" w:rsidRDefault="00957D3C" w:rsidP="000109FA">
            <w:pPr>
              <w:shd w:val="clear" w:color="auto" w:fill="C1E4F5" w:themeFill="accent1" w:themeFillTint="33"/>
              <w:suppressAutoHyphens/>
              <w:spacing w:before="120" w:after="120" w:line="240" w:lineRule="auto"/>
              <w:ind w:left="-17" w:right="-101"/>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rPr>
              <w:t xml:space="preserve"> m</w:t>
            </w:r>
          </w:p>
        </w:tc>
        <w:tc>
          <w:tcPr>
            <w:tcW w:w="1408" w:type="dxa"/>
            <w:vAlign w:val="center"/>
          </w:tcPr>
          <w:p w14:paraId="3B83A0CD"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 XXX</w:t>
            </w:r>
          </w:p>
        </w:tc>
        <w:tc>
          <w:tcPr>
            <w:tcW w:w="1476" w:type="dxa"/>
            <w:vAlign w:val="center"/>
          </w:tcPr>
          <w:p w14:paraId="43BCBA41" w14:textId="77777777" w:rsidR="00957D3C" w:rsidRPr="000C5B79" w:rsidRDefault="00957D3C"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 XXX</w:t>
            </w:r>
          </w:p>
        </w:tc>
      </w:tr>
    </w:tbl>
    <w:p w14:paraId="17797619" w14:textId="77777777" w:rsidR="00957D3C" w:rsidRPr="000C5B79" w:rsidRDefault="00957D3C">
      <w:pPr>
        <w:numPr>
          <w:ilvl w:val="0"/>
          <w:numId w:val="85"/>
        </w:numPr>
        <w:shd w:val="clear" w:color="auto" w:fill="C1E4F5" w:themeFill="accent1" w:themeFillTint="33"/>
        <w:tabs>
          <w:tab w:val="clear" w:pos="360"/>
          <w:tab w:val="num" w:pos="284"/>
        </w:tabs>
        <w:suppressAutoHyphens/>
        <w:autoSpaceDE w:val="0"/>
        <w:autoSpaceDN w:val="0"/>
        <w:adjustRightInd w:val="0"/>
        <w:spacing w:before="120" w:after="120" w:line="360" w:lineRule="auto"/>
        <w:ind w:left="284" w:hanging="284"/>
        <w:jc w:val="both"/>
        <w:rPr>
          <w:rFonts w:ascii="Gotham Office" w:hAnsi="Gotham Office" w:cs="Tahoma"/>
          <w:sz w:val="22"/>
          <w:szCs w:val="22"/>
          <w:u w:val="single"/>
        </w:rPr>
      </w:pPr>
      <w:bookmarkStart w:id="433" w:name="_Toc419130465"/>
      <w:r w:rsidRPr="000C5B79">
        <w:rPr>
          <w:rFonts w:ascii="Gotham Office" w:hAnsi="Gotham Office" w:cs="Tahoma"/>
          <w:sz w:val="22"/>
          <w:szCs w:val="22"/>
          <w:u w:val="single"/>
        </w:rPr>
        <w:t>En phase définitive</w:t>
      </w:r>
      <w:r w:rsidRPr="000C5B79">
        <w:rPr>
          <w:rFonts w:ascii="Calibri" w:hAnsi="Calibri" w:cs="Calibri"/>
          <w:sz w:val="22"/>
          <w:szCs w:val="22"/>
        </w:rPr>
        <w:t> </w:t>
      </w:r>
      <w:r w:rsidRPr="000C5B79">
        <w:rPr>
          <w:rFonts w:ascii="Gotham Office" w:hAnsi="Gotham Office" w:cs="Tahoma"/>
          <w:sz w:val="22"/>
          <w:szCs w:val="22"/>
        </w:rPr>
        <w:t>:</w:t>
      </w:r>
    </w:p>
    <w:p w14:paraId="29B46CA8"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2"/>
          <w:szCs w:val="22"/>
        </w:rPr>
      </w:pPr>
      <w:r w:rsidRPr="000C5B79">
        <w:rPr>
          <w:rFonts w:ascii="Gotham Office" w:hAnsi="Gotham Office" w:cs="Tahoma"/>
          <w:sz w:val="22"/>
          <w:szCs w:val="22"/>
        </w:rPr>
        <w:t xml:space="preserve">La structure devra s’équilibrer avec les différentes forces de poussées appliquées sur le soutènement. La paroi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viendra donc buter sur les différents planchers réalisés (planchers bas</w:t>
      </w:r>
      <w:r w:rsidRPr="000C5B79">
        <w:rPr>
          <w:rFonts w:ascii="Gotham Office" w:hAnsi="Gotham Office" w:cs="Arial"/>
          <w:sz w:val="22"/>
          <w:szCs w:val="22"/>
        </w:rPr>
        <w:t xml:space="preserve"> et haut).</w:t>
      </w:r>
    </w:p>
    <w:p w14:paraId="17BB6550" w14:textId="77777777" w:rsidR="004B517A" w:rsidRPr="000C5B79" w:rsidRDefault="004B517A"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0"/>
          <w:szCs w:val="20"/>
        </w:rPr>
      </w:pPr>
    </w:p>
    <w:p w14:paraId="735183C9" w14:textId="1939AE22" w:rsidR="004B517A" w:rsidRPr="000C5B79" w:rsidRDefault="004B517A">
      <w:pPr>
        <w:rPr>
          <w:rFonts w:ascii="Gotham Office" w:hAnsi="Gotham Office" w:cs="Arial"/>
          <w:sz w:val="20"/>
          <w:szCs w:val="20"/>
        </w:rPr>
      </w:pPr>
      <w:r w:rsidRPr="000C5B79">
        <w:rPr>
          <w:rFonts w:ascii="Gotham Office" w:hAnsi="Gotham Office" w:cs="Arial"/>
          <w:sz w:val="20"/>
          <w:szCs w:val="20"/>
        </w:rPr>
        <w:br w:type="page"/>
      </w:r>
    </w:p>
    <w:p w14:paraId="7449026D" w14:textId="77777777" w:rsidR="00957D3C" w:rsidRPr="000C5B79" w:rsidRDefault="00957D3C" w:rsidP="00957D3C">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Arial"/>
          <w:sz w:val="22"/>
          <w:szCs w:val="22"/>
        </w:rPr>
      </w:pPr>
      <w:r w:rsidRPr="000C5B79">
        <w:rPr>
          <w:rFonts w:ascii="Gotham Office" w:hAnsi="Gotham Office" w:cs="Tahoma"/>
          <w:sz w:val="22"/>
          <w:szCs w:val="22"/>
        </w:rPr>
        <w:t xml:space="preserve">Les caractéristiques des différents planchers </w:t>
      </w:r>
      <w:r w:rsidRPr="000C5B79">
        <w:rPr>
          <w:rFonts w:ascii="Gotham Office" w:hAnsi="Gotham Office" w:cs="Arial"/>
          <w:sz w:val="22"/>
          <w:szCs w:val="22"/>
        </w:rPr>
        <w:t>servant de butons définitifs</w:t>
      </w:r>
      <w:r w:rsidRPr="000C5B79">
        <w:rPr>
          <w:rFonts w:ascii="Gotham Office" w:hAnsi="Gotham Office" w:cs="Tahoma"/>
          <w:sz w:val="22"/>
          <w:szCs w:val="22"/>
        </w:rPr>
        <w:t xml:space="preserve"> sont les suivantes</w:t>
      </w:r>
      <w:r w:rsidRPr="000C5B79">
        <w:rPr>
          <w:rFonts w:ascii="Calibri" w:hAnsi="Calibri" w:cs="Calibri"/>
          <w:sz w:val="22"/>
          <w:szCs w:val="22"/>
        </w:rPr>
        <w:t> </w:t>
      </w:r>
      <w:r w:rsidRPr="000C5B79">
        <w:rPr>
          <w:rFonts w:ascii="Gotham Office" w:hAnsi="Gotham Office" w:cs="Tahoma"/>
          <w:sz w:val="22"/>
          <w:szCs w:val="22"/>
        </w:rPr>
        <w:t>:</w:t>
      </w:r>
    </w:p>
    <w:tbl>
      <w:tblPr>
        <w:tblW w:w="7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4"/>
        <w:gridCol w:w="2325"/>
        <w:gridCol w:w="2596"/>
      </w:tblGrid>
      <w:tr w:rsidR="00957D3C" w:rsidRPr="000C5B79" w14:paraId="699A0C15" w14:textId="77777777">
        <w:trPr>
          <w:trHeight w:val="628"/>
          <w:jc w:val="center"/>
        </w:trPr>
        <w:tc>
          <w:tcPr>
            <w:tcW w:w="2884" w:type="dxa"/>
            <w:shd w:val="clear" w:color="auto" w:fill="F2F2F2" w:themeFill="background1" w:themeFillShade="F2"/>
            <w:vAlign w:val="center"/>
          </w:tcPr>
          <w:p w14:paraId="2FEF17D2" w14:textId="77777777" w:rsidR="00957D3C" w:rsidRPr="000C5B79" w:rsidRDefault="00957D3C" w:rsidP="000109FA">
            <w:pPr>
              <w:shd w:val="clear" w:color="auto" w:fill="C1E4F5" w:themeFill="accent1" w:themeFillTint="33"/>
              <w:suppressAutoHyphens/>
              <w:spacing w:before="120" w:after="120" w:line="240" w:lineRule="auto"/>
              <w:ind w:left="-130" w:right="-113"/>
              <w:jc w:val="center"/>
              <w:rPr>
                <w:rFonts w:ascii="Gotham Office" w:hAnsi="Gotham Office" w:cs="Arial"/>
                <w:b/>
                <w:sz w:val="18"/>
                <w:szCs w:val="18"/>
              </w:rPr>
            </w:pPr>
            <w:r w:rsidRPr="000C5B79">
              <w:rPr>
                <w:rFonts w:ascii="Gotham Office" w:hAnsi="Gotham Office" w:cs="Arial"/>
                <w:b/>
                <w:sz w:val="18"/>
                <w:szCs w:val="18"/>
              </w:rPr>
              <w:t>Structure</w:t>
            </w:r>
          </w:p>
        </w:tc>
        <w:tc>
          <w:tcPr>
            <w:tcW w:w="2325" w:type="dxa"/>
            <w:shd w:val="clear" w:color="auto" w:fill="F2F2F2" w:themeFill="background1" w:themeFillShade="F2"/>
            <w:vAlign w:val="center"/>
          </w:tcPr>
          <w:p w14:paraId="02718F76" w14:textId="77777777" w:rsidR="00957D3C" w:rsidRPr="000C5B79" w:rsidRDefault="00957D3C" w:rsidP="000109FA">
            <w:pPr>
              <w:shd w:val="clear" w:color="auto" w:fill="C1E4F5" w:themeFill="accent1" w:themeFillTint="33"/>
              <w:suppressAutoHyphens/>
              <w:spacing w:before="120" w:after="120" w:line="240" w:lineRule="auto"/>
              <w:ind w:left="-130" w:right="-113"/>
              <w:jc w:val="center"/>
              <w:rPr>
                <w:rFonts w:ascii="Gotham Office" w:hAnsi="Gotham Office" w:cs="Arial"/>
                <w:b/>
                <w:sz w:val="18"/>
                <w:szCs w:val="18"/>
              </w:rPr>
            </w:pPr>
            <w:r w:rsidRPr="000C5B79">
              <w:rPr>
                <w:rFonts w:ascii="Gotham Office" w:hAnsi="Gotham Office" w:cs="Arial"/>
                <w:b/>
                <w:sz w:val="18"/>
                <w:szCs w:val="18"/>
              </w:rPr>
              <w:t>Cote de mise en place (NGF)</w:t>
            </w:r>
          </w:p>
        </w:tc>
        <w:tc>
          <w:tcPr>
            <w:tcW w:w="2596" w:type="dxa"/>
            <w:shd w:val="clear" w:color="auto" w:fill="F2F2F2" w:themeFill="background1" w:themeFillShade="F2"/>
            <w:vAlign w:val="center"/>
          </w:tcPr>
          <w:p w14:paraId="59994FDF" w14:textId="77777777" w:rsidR="00957D3C" w:rsidRPr="000C5B79" w:rsidRDefault="00957D3C" w:rsidP="000109FA">
            <w:pPr>
              <w:shd w:val="clear" w:color="auto" w:fill="C1E4F5" w:themeFill="accent1" w:themeFillTint="33"/>
              <w:suppressAutoHyphens/>
              <w:spacing w:before="120" w:after="120" w:line="240" w:lineRule="auto"/>
              <w:ind w:left="-130" w:right="-113"/>
              <w:jc w:val="center"/>
              <w:rPr>
                <w:rFonts w:ascii="Gotham Office" w:hAnsi="Gotham Office" w:cs="Arial"/>
                <w:b/>
                <w:sz w:val="18"/>
                <w:szCs w:val="18"/>
              </w:rPr>
            </w:pPr>
            <w:r w:rsidRPr="000C5B79">
              <w:rPr>
                <w:rFonts w:ascii="Gotham Office" w:hAnsi="Gotham Office" w:cs="Arial"/>
                <w:b/>
                <w:sz w:val="18"/>
                <w:szCs w:val="18"/>
              </w:rPr>
              <w:t>Raideur surfacique en phase définitive ks</w:t>
            </w:r>
            <w:r w:rsidRPr="000C5B79">
              <w:rPr>
                <w:rFonts w:ascii="Gotham Office" w:hAnsi="Gotham Office" w:cs="Arial"/>
                <w:b/>
                <w:sz w:val="18"/>
                <w:szCs w:val="18"/>
              </w:rPr>
              <w:br/>
              <w:t>(kN/m/ml de paroi)</w:t>
            </w:r>
          </w:p>
        </w:tc>
      </w:tr>
      <w:tr w:rsidR="00957D3C" w:rsidRPr="000C5B79" w14:paraId="1427B1A1" w14:textId="77777777">
        <w:trPr>
          <w:trHeight w:val="60"/>
          <w:jc w:val="center"/>
        </w:trPr>
        <w:tc>
          <w:tcPr>
            <w:tcW w:w="2884" w:type="dxa"/>
            <w:vAlign w:val="center"/>
          </w:tcPr>
          <w:p w14:paraId="55CE6BF3" w14:textId="77777777"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Plancher bas</w:t>
            </w:r>
          </w:p>
        </w:tc>
        <w:tc>
          <w:tcPr>
            <w:tcW w:w="2325" w:type="dxa"/>
          </w:tcPr>
          <w:p w14:paraId="6B103FD0" w14:textId="77777777" w:rsidR="00957D3C" w:rsidRPr="000C5B79" w:rsidRDefault="00957D3C" w:rsidP="000109FA">
            <w:pPr>
              <w:shd w:val="clear" w:color="auto" w:fill="C1E4F5" w:themeFill="accent1" w:themeFillTint="33"/>
              <w:suppressAutoHyphens/>
              <w:spacing w:before="120" w:after="120" w:line="240" w:lineRule="auto"/>
              <w:ind w:left="-130" w:hanging="141"/>
              <w:jc w:val="center"/>
              <w:rPr>
                <w:rFonts w:ascii="Gotham Office" w:hAnsi="Gotham Office" w:cs="Arial"/>
                <w:sz w:val="18"/>
                <w:szCs w:val="18"/>
              </w:rPr>
            </w:pP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2596" w:type="dxa"/>
            <w:vAlign w:val="center"/>
          </w:tcPr>
          <w:p w14:paraId="696CF609"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sz w:val="18"/>
                <w:szCs w:val="18"/>
              </w:rPr>
            </w:pPr>
            <w:r w:rsidRPr="000C5B79">
              <w:rPr>
                <w:rFonts w:ascii="Gotham Office" w:hAnsi="Gotham Office" w:cs="Arial"/>
                <w:sz w:val="18"/>
                <w:szCs w:val="18"/>
                <w:highlight w:val="yellow"/>
              </w:rPr>
              <w:t>XXX XXX</w:t>
            </w:r>
          </w:p>
        </w:tc>
      </w:tr>
      <w:tr w:rsidR="00957D3C" w:rsidRPr="000C5B79" w14:paraId="0E3128B4" w14:textId="77777777">
        <w:trPr>
          <w:trHeight w:val="60"/>
          <w:jc w:val="center"/>
        </w:trPr>
        <w:tc>
          <w:tcPr>
            <w:tcW w:w="2884" w:type="dxa"/>
            <w:vAlign w:val="center"/>
          </w:tcPr>
          <w:p w14:paraId="51D638B7" w14:textId="77777777" w:rsidR="00957D3C" w:rsidRPr="000C5B79" w:rsidRDefault="00957D3C" w:rsidP="000109FA">
            <w:pPr>
              <w:shd w:val="clear" w:color="auto" w:fill="C1E4F5" w:themeFill="accent1" w:themeFillTint="33"/>
              <w:suppressAutoHyphens/>
              <w:spacing w:before="120" w:after="120" w:line="240" w:lineRule="auto"/>
              <w:ind w:left="-130" w:right="-101"/>
              <w:jc w:val="center"/>
              <w:rPr>
                <w:rFonts w:ascii="Gotham Office" w:hAnsi="Gotham Office" w:cs="Arial"/>
                <w:sz w:val="18"/>
                <w:szCs w:val="18"/>
              </w:rPr>
            </w:pPr>
            <w:r w:rsidRPr="000C5B79">
              <w:rPr>
                <w:rFonts w:ascii="Gotham Office" w:hAnsi="Gotham Office" w:cs="Arial"/>
                <w:sz w:val="18"/>
                <w:szCs w:val="18"/>
              </w:rPr>
              <w:t>Plancher haut</w:t>
            </w:r>
          </w:p>
        </w:tc>
        <w:tc>
          <w:tcPr>
            <w:tcW w:w="2325" w:type="dxa"/>
          </w:tcPr>
          <w:p w14:paraId="224AAC68" w14:textId="77777777" w:rsidR="00957D3C" w:rsidRPr="000C5B79" w:rsidRDefault="00957D3C" w:rsidP="000109FA">
            <w:pPr>
              <w:shd w:val="clear" w:color="auto" w:fill="C1E4F5" w:themeFill="accent1" w:themeFillTint="33"/>
              <w:suppressAutoHyphens/>
              <w:spacing w:before="120" w:after="120" w:line="240" w:lineRule="auto"/>
              <w:ind w:left="-130" w:hanging="141"/>
              <w:jc w:val="center"/>
              <w:rPr>
                <w:rFonts w:ascii="Gotham Office" w:hAnsi="Gotham Office" w:cs="Arial"/>
                <w:sz w:val="18"/>
                <w:szCs w:val="18"/>
              </w:rPr>
            </w:pP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2596" w:type="dxa"/>
            <w:vAlign w:val="center"/>
          </w:tcPr>
          <w:p w14:paraId="25C4E926" w14:textId="77777777" w:rsidR="00957D3C" w:rsidRPr="000C5B79" w:rsidRDefault="00957D3C" w:rsidP="000109FA">
            <w:pPr>
              <w:shd w:val="clear" w:color="auto" w:fill="C1E4F5" w:themeFill="accent1" w:themeFillTint="33"/>
              <w:suppressAutoHyphens/>
              <w:spacing w:before="120" w:after="120" w:line="240" w:lineRule="auto"/>
              <w:ind w:left="-130" w:right="-114"/>
              <w:jc w:val="center"/>
              <w:rPr>
                <w:rFonts w:ascii="Gotham Office" w:hAnsi="Gotham Office" w:cs="Arial"/>
                <w:sz w:val="18"/>
                <w:szCs w:val="18"/>
              </w:rPr>
            </w:pPr>
            <w:r w:rsidRPr="000C5B79">
              <w:rPr>
                <w:rFonts w:ascii="Gotham Office" w:hAnsi="Gotham Office" w:cs="Arial"/>
                <w:sz w:val="18"/>
                <w:szCs w:val="18"/>
                <w:highlight w:val="yellow"/>
              </w:rPr>
              <w:t>XXX XXX</w:t>
            </w:r>
          </w:p>
        </w:tc>
      </w:tr>
    </w:tbl>
    <w:p w14:paraId="0EF34953"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Surcharges</w:t>
      </w:r>
      <w:bookmarkEnd w:id="433"/>
      <w:r w:rsidRPr="000C5B79">
        <w:rPr>
          <w:rFonts w:ascii="Calibri" w:hAnsi="Calibri" w:cs="Calibri"/>
          <w:b/>
          <w:sz w:val="22"/>
          <w:szCs w:val="22"/>
        </w:rPr>
        <w:t> </w:t>
      </w:r>
      <w:r w:rsidRPr="000C5B79">
        <w:rPr>
          <w:rFonts w:ascii="Gotham Office" w:hAnsi="Gotham Office"/>
          <w:b/>
          <w:sz w:val="22"/>
          <w:szCs w:val="22"/>
        </w:rPr>
        <w:t>:</w:t>
      </w:r>
    </w:p>
    <w:p w14:paraId="2650B704"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sz w:val="22"/>
          <w:szCs w:val="22"/>
          <w:highlight w:val="yellow"/>
        </w:rPr>
      </w:pPr>
      <w:r w:rsidRPr="000C5B79">
        <w:rPr>
          <w:rFonts w:ascii="Gotham Office" w:hAnsi="Gotham Office" w:cs="Tahoma"/>
          <w:sz w:val="22"/>
          <w:szCs w:val="22"/>
          <w:highlight w:val="yellow"/>
        </w:rPr>
        <w:t>Pour la modélisation, n</w:t>
      </w:r>
      <w:r w:rsidRPr="000C5B79">
        <w:rPr>
          <w:rFonts w:ascii="Gotham Office" w:hAnsi="Gotham Office"/>
          <w:sz w:val="22"/>
          <w:szCs w:val="22"/>
          <w:highlight w:val="yellow"/>
        </w:rPr>
        <w:t>ous avons considéré les charges d’exploitations en partie haute de la paroi par des surcharges uniformément réparties de 1,0 t/m</w:t>
      </w:r>
      <w:r w:rsidRPr="000C5B79">
        <w:rPr>
          <w:rFonts w:ascii="Gotham Office" w:hAnsi="Gotham Office"/>
          <w:sz w:val="22"/>
          <w:szCs w:val="22"/>
          <w:highlight w:val="yellow"/>
          <w:vertAlign w:val="superscript"/>
        </w:rPr>
        <w:t>2</w:t>
      </w:r>
      <w:r w:rsidRPr="000C5B79">
        <w:rPr>
          <w:rFonts w:ascii="Gotham Office" w:hAnsi="Gotham Office"/>
          <w:sz w:val="22"/>
          <w:szCs w:val="22"/>
          <w:highlight w:val="yellow"/>
        </w:rPr>
        <w:t>, soit 10 kPa</w:t>
      </w:r>
      <w:r w:rsidRPr="000C5B79">
        <w:rPr>
          <w:rFonts w:ascii="Gotham Office" w:hAnsi="Gotham Office" w:cs="Arial"/>
          <w:sz w:val="22"/>
          <w:szCs w:val="22"/>
          <w:highlight w:val="yellow"/>
        </w:rPr>
        <w:t xml:space="preserve"> appliquées en surface et parallèlement au soutènement</w:t>
      </w:r>
      <w:r w:rsidRPr="000C5B79">
        <w:rPr>
          <w:rFonts w:ascii="Gotham Office" w:hAnsi="Gotham Office"/>
          <w:sz w:val="22"/>
          <w:szCs w:val="22"/>
          <w:highlight w:val="yellow"/>
        </w:rPr>
        <w:t>.</w:t>
      </w:r>
    </w:p>
    <w:p w14:paraId="0189E155"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bCs/>
          <w:sz w:val="22"/>
          <w:szCs w:val="22"/>
          <w:highlight w:val="yellow"/>
        </w:rPr>
      </w:pPr>
      <w:bookmarkStart w:id="434" w:name="_Hlk81571680"/>
      <w:r w:rsidRPr="000C5B79">
        <w:rPr>
          <w:rFonts w:ascii="Gotham Office" w:hAnsi="Gotham Office"/>
          <w:sz w:val="22"/>
          <w:szCs w:val="22"/>
          <w:highlight w:val="yellow"/>
        </w:rPr>
        <w:t>Ces surcharges correspondent soit</w:t>
      </w:r>
      <w:r w:rsidRPr="000C5B79">
        <w:rPr>
          <w:rFonts w:ascii="Gotham Office" w:hAnsi="Gotham Office" w:cs="Arial"/>
          <w:sz w:val="22"/>
          <w:szCs w:val="22"/>
          <w:highlight w:val="yellow"/>
        </w:rPr>
        <w:t xml:space="preserve"> aux charges routières au droit des zones de voiries, soit à des </w:t>
      </w:r>
      <w:r w:rsidRPr="000C5B79">
        <w:rPr>
          <w:rFonts w:ascii="Gotham Office" w:hAnsi="Gotham Office" w:cs="Arial"/>
          <w:bCs/>
          <w:sz w:val="22"/>
          <w:szCs w:val="22"/>
          <w:highlight w:val="yellow"/>
        </w:rPr>
        <w:t>charges d’exploitation. Elles devront être confirmées par la maîtrise d’œuvre du projet.</w:t>
      </w:r>
    </w:p>
    <w:bookmarkEnd w:id="434"/>
    <w:p w14:paraId="21963B4B"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bCs/>
          <w:sz w:val="22"/>
          <w:szCs w:val="22"/>
        </w:rPr>
      </w:pPr>
      <w:r w:rsidRPr="000C5B79">
        <w:rPr>
          <w:rFonts w:ascii="Gotham Office" w:hAnsi="Gotham Office" w:cs="Arial"/>
          <w:bCs/>
          <w:sz w:val="22"/>
          <w:szCs w:val="22"/>
          <w:highlight w:val="yellow"/>
        </w:rPr>
        <w:t>Aucune surcharge n’a été modélisé.</w:t>
      </w:r>
    </w:p>
    <w:p w14:paraId="1B6D75AE" w14:textId="77777777" w:rsidR="00957D3C" w:rsidRPr="000C5B79" w:rsidRDefault="00957D3C" w:rsidP="00957D3C">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35" w:name="_Toc419130466"/>
      <w:r w:rsidRPr="000C5B79">
        <w:rPr>
          <w:rFonts w:ascii="Gotham Office" w:hAnsi="Gotham Office"/>
          <w:b/>
          <w:sz w:val="22"/>
          <w:szCs w:val="22"/>
          <w:u w:val="single"/>
        </w:rPr>
        <w:t>Déplacements admissibles</w:t>
      </w:r>
      <w:bookmarkEnd w:id="435"/>
      <w:r w:rsidRPr="000C5B79">
        <w:rPr>
          <w:rFonts w:ascii="Calibri" w:hAnsi="Calibri" w:cs="Calibri"/>
          <w:b/>
          <w:sz w:val="22"/>
          <w:szCs w:val="22"/>
        </w:rPr>
        <w:t> </w:t>
      </w:r>
      <w:r w:rsidRPr="000C5B79">
        <w:rPr>
          <w:rFonts w:ascii="Gotham Office" w:hAnsi="Gotham Office"/>
          <w:b/>
          <w:sz w:val="22"/>
          <w:szCs w:val="22"/>
        </w:rPr>
        <w:t>:</w:t>
      </w:r>
    </w:p>
    <w:p w14:paraId="5148537D" w14:textId="77777777" w:rsidR="00957D3C" w:rsidRPr="000C5B79" w:rsidRDefault="00957D3C" w:rsidP="00957D3C">
      <w:pPr>
        <w:shd w:val="clear" w:color="auto" w:fill="C1E4F5" w:themeFill="accent1" w:themeFillTint="33"/>
        <w:suppressAutoHyphens/>
        <w:spacing w:before="120" w:after="120" w:line="360" w:lineRule="auto"/>
        <w:jc w:val="both"/>
        <w:rPr>
          <w:rFonts w:ascii="Gotham Office" w:hAnsi="Gotham Office" w:cs="Arial"/>
          <w:sz w:val="22"/>
          <w:szCs w:val="22"/>
        </w:rPr>
      </w:pPr>
      <w:r w:rsidRPr="000C5B79">
        <w:rPr>
          <w:rFonts w:ascii="Gotham Office" w:hAnsi="Gotham Office" w:cs="Arial"/>
          <w:sz w:val="22"/>
          <w:szCs w:val="22"/>
        </w:rPr>
        <w:t xml:space="preserve">Le déplacement maximal pour la paroi sera limité à </w:t>
      </w:r>
      <w:r w:rsidRPr="000C5B79">
        <w:rPr>
          <w:rFonts w:ascii="Gotham Office" w:hAnsi="Gotham Office" w:cs="Arial"/>
          <w:sz w:val="22"/>
          <w:szCs w:val="22"/>
          <w:highlight w:val="yellow"/>
        </w:rPr>
        <w:t>X,X</w:t>
      </w:r>
      <w:r w:rsidRPr="000C5B79">
        <w:rPr>
          <w:rFonts w:ascii="Gotham Office" w:hAnsi="Gotham Office" w:cs="Arial"/>
          <w:sz w:val="22"/>
          <w:szCs w:val="22"/>
        </w:rPr>
        <w:t xml:space="preserve"> cm (0,01 H). Cette valeur devra être validée par la maîtrise d’œuvre.</w:t>
      </w:r>
    </w:p>
    <w:p w14:paraId="3373FADE" w14:textId="1E290CD5" w:rsidR="00C31ECE" w:rsidRPr="000C5B79" w:rsidRDefault="000109FA" w:rsidP="000109FA">
      <w:pPr>
        <w:pStyle w:val="Heading2"/>
      </w:pPr>
      <w:bookmarkStart w:id="436" w:name="_Toc219037986"/>
      <w:r w:rsidRPr="000C5B79">
        <w:rPr>
          <w:highlight w:val="yellow"/>
          <w:shd w:val="clear" w:color="auto" w:fill="C1E4F5" w:themeFill="accent1" w:themeFillTint="33"/>
        </w:rPr>
        <w:t>Action de poussée réduite</w:t>
      </w:r>
      <w:bookmarkEnd w:id="436"/>
    </w:p>
    <w:p w14:paraId="29221D01" w14:textId="77777777"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t>Dans le cas d’une paroi discontinue telle qu’une paroi berlinoise/lutétienne, une action de poussée réduite est appliquée pour indiquer que les poussées du sol ne s’appliquent que sur une portion de largeur de l’écran (R compris entre 0 et 1) et sur une hauteur précisée. Ainsi, la poussée sera multipliée par le coefficient R.</w:t>
      </w:r>
    </w:p>
    <w:p w14:paraId="1CBF78DF" w14:textId="3A70D414"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t>Corrélativement, sur la même hauteur, la butée peut être multipliée par un coefficient d’épanouissement C. Ainsi, la butée sera multipliée par R x C (avec C = largeur efficace de butée du (micro)pieu/largeur d’emprise du (micro)pieu).</w:t>
      </w:r>
    </w:p>
    <w:p w14:paraId="14EE1151" w14:textId="0C1B0B53" w:rsidR="00D503D4" w:rsidRPr="000C5B79" w:rsidRDefault="00D503D4">
      <w:pPr>
        <w:rPr>
          <w:rFonts w:ascii="Gotham Office" w:hAnsi="Gotham Office" w:cs="Arial"/>
          <w:sz w:val="22"/>
          <w:szCs w:val="22"/>
          <w:highlight w:val="yellow"/>
        </w:rPr>
      </w:pPr>
      <w:r w:rsidRPr="000C5B79">
        <w:rPr>
          <w:rFonts w:ascii="Gotham Office" w:hAnsi="Gotham Office" w:cs="Arial"/>
          <w:sz w:val="22"/>
          <w:szCs w:val="22"/>
          <w:highlight w:val="yellow"/>
        </w:rPr>
        <w:br w:type="page"/>
      </w:r>
    </w:p>
    <w:p w14:paraId="788CD4C1" w14:textId="77777777"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Arial"/>
          <w:sz w:val="22"/>
          <w:szCs w:val="22"/>
          <w:highlight w:val="yellow"/>
        </w:rPr>
      </w:pPr>
      <w:r w:rsidRPr="000C5B79">
        <w:rPr>
          <w:rFonts w:ascii="Gotham Office" w:hAnsi="Gotham Office" w:cs="Arial"/>
          <w:sz w:val="22"/>
          <w:szCs w:val="22"/>
          <w:highlight w:val="yellow"/>
        </w:rPr>
        <w:t>Ainsi, pour la paroi berlinoise/lutétienne étudiée, les coefficients de poussée et de butée à prendre en compte sont</w:t>
      </w:r>
      <w:r w:rsidRPr="000C5B79">
        <w:rPr>
          <w:rFonts w:ascii="Calibri" w:hAnsi="Calibri" w:cs="Calibri"/>
          <w:sz w:val="22"/>
          <w:szCs w:val="22"/>
          <w:highlight w:val="yellow"/>
        </w:rPr>
        <w:t> </w:t>
      </w:r>
      <w:r w:rsidRPr="000C5B79">
        <w:rPr>
          <w:rFonts w:ascii="Gotham Office" w:hAnsi="Gotham Office" w:cs="Arial"/>
          <w:sz w:val="22"/>
          <w:szCs w:val="22"/>
          <w:highlight w:val="yellow"/>
        </w:rPr>
        <w:t>:</w:t>
      </w:r>
    </w:p>
    <w:p w14:paraId="4DCAF6D5" w14:textId="77777777" w:rsidR="000109FA" w:rsidRPr="000C5B79" w:rsidRDefault="000109FA" w:rsidP="000109FA">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R = 1,0,</w:t>
      </w:r>
    </w:p>
    <w:p w14:paraId="7E6C39FE" w14:textId="68D6213F" w:rsidR="004B517A" w:rsidRPr="000C5B79" w:rsidRDefault="000109FA" w:rsidP="000109FA">
      <w:pPr>
        <w:numPr>
          <w:ilvl w:val="0"/>
          <w:numId w:val="33"/>
        </w:numPr>
        <w:shd w:val="clear" w:color="auto" w:fill="C1E4F5" w:themeFill="accent1" w:themeFillTint="33"/>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C = 1,0.</w:t>
      </w:r>
    </w:p>
    <w:p w14:paraId="63574E26" w14:textId="4CB1DA19" w:rsidR="00C31ECE" w:rsidRPr="000C5B79" w:rsidRDefault="000109FA" w:rsidP="000109FA">
      <w:pPr>
        <w:pStyle w:val="Heading2"/>
      </w:pPr>
      <w:bookmarkStart w:id="437" w:name="_Toc219037987"/>
      <w:r w:rsidRPr="000C5B79">
        <w:rPr>
          <w:shd w:val="clear" w:color="auto" w:fill="C1E4F5" w:themeFill="accent1" w:themeFillTint="33"/>
        </w:rPr>
        <w:t>Phasage de travaux</w:t>
      </w:r>
      <w:bookmarkEnd w:id="437"/>
    </w:p>
    <w:p w14:paraId="324E0FBA" w14:textId="77777777"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Nous avons défini le phasage des travaux au plus près de la réalité en le décomposant au maximum et en évitant de définir dans une même phase des actions ayant des effets opposés sur le soutènement.</w:t>
      </w:r>
    </w:p>
    <w:p w14:paraId="77BE3240" w14:textId="532C55A3" w:rsidR="000109FA" w:rsidRPr="000C5B79" w:rsidRDefault="000109FA" w:rsidP="000109FA">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 phasage des travaux modélisé à l’aide du logiciel K-Réa® v</w:t>
      </w:r>
      <w:r w:rsidR="004C1887">
        <w:rPr>
          <w:rFonts w:ascii="Gotham Office" w:hAnsi="Gotham Office" w:cs="Tahoma"/>
          <w:sz w:val="22"/>
          <w:szCs w:val="22"/>
        </w:rPr>
        <w:t>6</w:t>
      </w:r>
      <w:r w:rsidRPr="000C5B79">
        <w:rPr>
          <w:rFonts w:ascii="Gotham Office" w:hAnsi="Gotham Office" w:cs="Tahoma"/>
          <w:sz w:val="22"/>
          <w:szCs w:val="22"/>
        </w:rPr>
        <w:t>, est le suivant</w:t>
      </w:r>
      <w:r w:rsidRPr="000C5B79">
        <w:rPr>
          <w:rFonts w:ascii="Calibri" w:hAnsi="Calibri" w:cs="Calibri"/>
          <w:sz w:val="22"/>
          <w:szCs w:val="22"/>
        </w:rPr>
        <w:t> </w:t>
      </w:r>
      <w:r w:rsidRPr="000C5B79">
        <w:rPr>
          <w:rFonts w:ascii="Gotham Office" w:hAnsi="Gotham Office" w:cs="Tahoma"/>
          <w:sz w:val="22"/>
          <w:szCs w:val="22"/>
        </w:rPr>
        <w:t>:</w:t>
      </w:r>
    </w:p>
    <w:tbl>
      <w:tblPr>
        <w:tblW w:w="88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69"/>
        <w:gridCol w:w="7379"/>
      </w:tblGrid>
      <w:tr w:rsidR="000109FA" w:rsidRPr="000C5B79" w14:paraId="47619177" w14:textId="77777777">
        <w:trPr>
          <w:trHeight w:val="288"/>
          <w:tblHeader/>
          <w:jc w:val="center"/>
        </w:trPr>
        <w:tc>
          <w:tcPr>
            <w:tcW w:w="1469" w:type="dxa"/>
            <w:shd w:val="clear" w:color="auto" w:fill="F2F2F2" w:themeFill="background1" w:themeFillShade="F2"/>
            <w:vAlign w:val="center"/>
          </w:tcPr>
          <w:p w14:paraId="569ABFB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b/>
                <w:sz w:val="18"/>
                <w:szCs w:val="18"/>
              </w:rPr>
            </w:pPr>
            <w:bookmarkStart w:id="438" w:name="_Hlk67488418"/>
            <w:r w:rsidRPr="000C5B79">
              <w:rPr>
                <w:rFonts w:ascii="Gotham Office" w:hAnsi="Gotham Office" w:cs="Arial"/>
                <w:b/>
                <w:sz w:val="18"/>
                <w:szCs w:val="18"/>
              </w:rPr>
              <w:t>Phase</w:t>
            </w:r>
          </w:p>
        </w:tc>
        <w:tc>
          <w:tcPr>
            <w:tcW w:w="7379" w:type="dxa"/>
            <w:shd w:val="clear" w:color="auto" w:fill="F2F2F2" w:themeFill="background1" w:themeFillShade="F2"/>
            <w:vAlign w:val="center"/>
          </w:tcPr>
          <w:p w14:paraId="09BA33C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Actions</w:t>
            </w:r>
          </w:p>
        </w:tc>
      </w:tr>
      <w:tr w:rsidR="000109FA" w:rsidRPr="000C5B79" w14:paraId="4084E905" w14:textId="77777777">
        <w:trPr>
          <w:trHeight w:val="58"/>
          <w:jc w:val="center"/>
        </w:trPr>
        <w:tc>
          <w:tcPr>
            <w:tcW w:w="1469" w:type="dxa"/>
            <w:vAlign w:val="center"/>
          </w:tcPr>
          <w:p w14:paraId="05166E35"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initiale</w:t>
            </w:r>
          </w:p>
        </w:tc>
        <w:tc>
          <w:tcPr>
            <w:tcW w:w="7379" w:type="dxa"/>
            <w:vAlign w:val="center"/>
          </w:tcPr>
          <w:p w14:paraId="488E90EA" w14:textId="77777777" w:rsidR="000109FA" w:rsidRPr="000C5B79" w:rsidRDefault="000109FA">
            <w:pPr>
              <w:numPr>
                <w:ilvl w:val="0"/>
                <w:numId w:val="87"/>
              </w:numPr>
              <w:shd w:val="clear" w:color="auto" w:fill="C1E4F5" w:themeFill="accent1" w:themeFillTint="33"/>
              <w:tabs>
                <w:tab w:val="left" w:pos="167"/>
              </w:tabs>
              <w:suppressAutoHyphens/>
              <w:spacing w:before="120" w:after="120" w:line="240" w:lineRule="auto"/>
              <w:jc w:val="both"/>
              <w:rPr>
                <w:rFonts w:ascii="Gotham Office" w:hAnsi="Gotham Office" w:cs="Arial"/>
                <w:sz w:val="18"/>
                <w:szCs w:val="18"/>
              </w:rPr>
            </w:pPr>
            <w:r w:rsidRPr="000C5B79">
              <w:rPr>
                <w:rFonts w:ascii="Gotham Office" w:hAnsi="Gotham Office" w:cs="Arial"/>
                <w:sz w:val="18"/>
                <w:szCs w:val="18"/>
              </w:rPr>
              <w:t xml:space="preserve">Réalisation de la paroi de soutènement entre les cotes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et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205A3A8D" w14:textId="77777777" w:rsidR="000109FA" w:rsidRPr="000C5B79" w:rsidRDefault="000109FA">
            <w:pPr>
              <w:numPr>
                <w:ilvl w:val="0"/>
                <w:numId w:val="87"/>
              </w:numPr>
              <w:shd w:val="clear" w:color="auto" w:fill="C1E4F5" w:themeFill="accent1" w:themeFillTint="33"/>
              <w:tabs>
                <w:tab w:val="left" w:pos="167"/>
              </w:tabs>
              <w:suppressAutoHyphens/>
              <w:spacing w:before="120" w:after="120" w:line="240" w:lineRule="auto"/>
              <w:jc w:val="both"/>
              <w:rPr>
                <w:rFonts w:ascii="Gotham Office" w:hAnsi="Gotham Office" w:cs="Arial"/>
                <w:sz w:val="18"/>
                <w:szCs w:val="18"/>
              </w:rPr>
            </w:pPr>
            <w:r w:rsidRPr="000C5B79">
              <w:rPr>
                <w:rFonts w:ascii="Gotham Office" w:hAnsi="Gotham Office" w:cs="Arial"/>
                <w:sz w:val="18"/>
                <w:szCs w:val="18"/>
                <w:highlight w:val="yellow"/>
              </w:rPr>
              <w:t>Application d’une poussée réduite avec R = 1,0 et C = 1,0.</w:t>
            </w:r>
          </w:p>
        </w:tc>
      </w:tr>
      <w:tr w:rsidR="000109FA" w:rsidRPr="000C5B79" w14:paraId="5CC84B61" w14:textId="77777777">
        <w:trPr>
          <w:trHeight w:val="555"/>
          <w:jc w:val="center"/>
        </w:trPr>
        <w:tc>
          <w:tcPr>
            <w:tcW w:w="1469" w:type="dxa"/>
            <w:vAlign w:val="center"/>
          </w:tcPr>
          <w:p w14:paraId="45EC4EB1"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1</w:t>
            </w:r>
          </w:p>
        </w:tc>
        <w:tc>
          <w:tcPr>
            <w:tcW w:w="7379" w:type="dxa"/>
            <w:vAlign w:val="center"/>
          </w:tcPr>
          <w:p w14:paraId="1593A908" w14:textId="77777777" w:rsidR="000109FA" w:rsidRPr="000C5B79" w:rsidRDefault="000109FA">
            <w:pPr>
              <w:numPr>
                <w:ilvl w:val="0"/>
                <w:numId w:val="88"/>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Application des surcharges de Boussinesq correspondant aux surcharges d’exploitation.</w:t>
            </w:r>
          </w:p>
        </w:tc>
      </w:tr>
      <w:tr w:rsidR="000109FA" w:rsidRPr="000C5B79" w14:paraId="5AC14483" w14:textId="77777777">
        <w:trPr>
          <w:trHeight w:val="303"/>
          <w:jc w:val="center"/>
        </w:trPr>
        <w:tc>
          <w:tcPr>
            <w:tcW w:w="1469" w:type="dxa"/>
            <w:vAlign w:val="center"/>
          </w:tcPr>
          <w:p w14:paraId="0B00C047"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2</w:t>
            </w:r>
          </w:p>
        </w:tc>
        <w:tc>
          <w:tcPr>
            <w:tcW w:w="7379" w:type="dxa"/>
            <w:vAlign w:val="center"/>
          </w:tcPr>
          <w:p w14:paraId="36DD16D2"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Excavation jusqu’à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tc>
      </w:tr>
      <w:tr w:rsidR="000109FA" w:rsidRPr="000C5B79" w14:paraId="5AB1BCED" w14:textId="77777777">
        <w:trPr>
          <w:trHeight w:val="880"/>
          <w:jc w:val="center"/>
        </w:trPr>
        <w:tc>
          <w:tcPr>
            <w:tcW w:w="1469" w:type="dxa"/>
            <w:vAlign w:val="center"/>
          </w:tcPr>
          <w:p w14:paraId="436E47B5"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3</w:t>
            </w:r>
          </w:p>
        </w:tc>
        <w:tc>
          <w:tcPr>
            <w:tcW w:w="7379" w:type="dxa"/>
            <w:vAlign w:val="center"/>
          </w:tcPr>
          <w:p w14:paraId="78C1B6BA"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Pose de blindage jusqu’à la cote excavée.</w:t>
            </w:r>
          </w:p>
          <w:p w14:paraId="3A8C04D1"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Tahoma"/>
                <w:sz w:val="18"/>
                <w:szCs w:val="18"/>
              </w:rPr>
              <w:t xml:space="preserve">Pose des liernes et mise en place du lit de butons provisoires à la cote </w:t>
            </w:r>
            <w:r w:rsidRPr="000C5B79">
              <w:rPr>
                <w:rFonts w:ascii="Gotham Office" w:hAnsi="Gotham Office" w:cs="Tahoma"/>
                <w:sz w:val="18"/>
                <w:szCs w:val="18"/>
              </w:rPr>
              <w:br/>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w:t>
            </w:r>
            <w:r w:rsidRPr="000C5B79">
              <w:rPr>
                <w:rFonts w:ascii="Gotham Office" w:hAnsi="Gotham Office" w:cs="Tahoma"/>
                <w:sz w:val="18"/>
                <w:szCs w:val="18"/>
              </w:rPr>
              <w:t xml:space="preserve">NGF, soit à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m par rapport à la tête de la paroi.</w:t>
            </w:r>
          </w:p>
          <w:p w14:paraId="28A19A86"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highlight w:val="yellow"/>
              </w:rPr>
              <w:t>Modification de la rigidité de l’écran avec produit d’inertie du voile en plus sur la partie excavée.</w:t>
            </w:r>
          </w:p>
        </w:tc>
      </w:tr>
      <w:tr w:rsidR="000109FA" w:rsidRPr="000C5B79" w14:paraId="3B9841C0" w14:textId="77777777">
        <w:trPr>
          <w:trHeight w:val="794"/>
          <w:jc w:val="center"/>
        </w:trPr>
        <w:tc>
          <w:tcPr>
            <w:tcW w:w="1469" w:type="dxa"/>
            <w:vAlign w:val="center"/>
          </w:tcPr>
          <w:p w14:paraId="6FA9BD6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4</w:t>
            </w:r>
          </w:p>
        </w:tc>
        <w:tc>
          <w:tcPr>
            <w:tcW w:w="7379" w:type="dxa"/>
            <w:vAlign w:val="center"/>
          </w:tcPr>
          <w:p w14:paraId="5DD48C3C"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Rabattement de la nappe jusqu’à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fouille et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terre.</w:t>
            </w:r>
          </w:p>
          <w:p w14:paraId="3E14B609"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Excavation jusqu’à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p>
        </w:tc>
      </w:tr>
      <w:tr w:rsidR="000109FA" w:rsidRPr="000C5B79" w14:paraId="057C7795" w14:textId="77777777" w:rsidTr="000109FA">
        <w:trPr>
          <w:trHeight w:val="624"/>
          <w:jc w:val="center"/>
        </w:trPr>
        <w:tc>
          <w:tcPr>
            <w:tcW w:w="1469" w:type="dxa"/>
            <w:vAlign w:val="center"/>
          </w:tcPr>
          <w:p w14:paraId="5B1F2B5B"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5</w:t>
            </w:r>
          </w:p>
        </w:tc>
        <w:tc>
          <w:tcPr>
            <w:tcW w:w="7379" w:type="dxa"/>
            <w:vAlign w:val="center"/>
          </w:tcPr>
          <w:p w14:paraId="55CF1C45"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Pose de blindage jusqu’à la cote excavée.</w:t>
            </w:r>
          </w:p>
        </w:tc>
      </w:tr>
      <w:tr w:rsidR="000109FA" w:rsidRPr="000C5B79" w14:paraId="1B5496EE" w14:textId="77777777">
        <w:trPr>
          <w:trHeight w:val="754"/>
          <w:jc w:val="center"/>
        </w:trPr>
        <w:tc>
          <w:tcPr>
            <w:tcW w:w="1469" w:type="dxa"/>
            <w:vAlign w:val="center"/>
          </w:tcPr>
          <w:p w14:paraId="621965FB" w14:textId="76F3B7FE"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5</w:t>
            </w:r>
          </w:p>
        </w:tc>
        <w:tc>
          <w:tcPr>
            <w:tcW w:w="7379" w:type="dxa"/>
            <w:vAlign w:val="center"/>
          </w:tcPr>
          <w:p w14:paraId="63CC2A4C"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Tahoma"/>
                <w:sz w:val="18"/>
                <w:szCs w:val="18"/>
              </w:rPr>
              <w:t xml:space="preserve">Pose des liernes et mise en place du lit de butons provisoires à la cote </w:t>
            </w:r>
            <w:r w:rsidRPr="000C5B79">
              <w:rPr>
                <w:rFonts w:ascii="Gotham Office" w:hAnsi="Gotham Office" w:cs="Tahoma"/>
                <w:sz w:val="18"/>
                <w:szCs w:val="18"/>
              </w:rPr>
              <w:br/>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w:t>
            </w:r>
            <w:r w:rsidRPr="000C5B79">
              <w:rPr>
                <w:rFonts w:ascii="Gotham Office" w:hAnsi="Gotham Office" w:cs="Tahoma"/>
                <w:sz w:val="18"/>
                <w:szCs w:val="18"/>
              </w:rPr>
              <w:t xml:space="preserve">NGF, soit à </w:t>
            </w:r>
            <w:r w:rsidRPr="000C5B79">
              <w:rPr>
                <w:rFonts w:ascii="Gotham Office" w:hAnsi="Gotham Office" w:cs="Tahoma"/>
                <w:sz w:val="18"/>
                <w:szCs w:val="18"/>
                <w:highlight w:val="yellow"/>
              </w:rPr>
              <w:t>X,X</w:t>
            </w:r>
            <w:r w:rsidRPr="000C5B79">
              <w:rPr>
                <w:rFonts w:ascii="Gotham Office" w:hAnsi="Gotham Office" w:cs="Tahoma"/>
                <w:sz w:val="18"/>
                <w:szCs w:val="18"/>
              </w:rPr>
              <w:t xml:space="preserve"> m par rapport à la tête de la paroi.</w:t>
            </w:r>
          </w:p>
          <w:p w14:paraId="036A2D32" w14:textId="2A7F836C"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Tahoma"/>
                <w:sz w:val="18"/>
                <w:szCs w:val="18"/>
              </w:rPr>
            </w:pPr>
            <w:r w:rsidRPr="000C5B79">
              <w:rPr>
                <w:rFonts w:ascii="Gotham Office" w:hAnsi="Gotham Office" w:cs="Arial"/>
                <w:sz w:val="18"/>
                <w:szCs w:val="18"/>
                <w:highlight w:val="yellow"/>
              </w:rPr>
              <w:t>Modification de la rigidité de l’écran avec produit d’inertie du voile en plus sur la partie excavée.</w:t>
            </w:r>
          </w:p>
        </w:tc>
      </w:tr>
      <w:tr w:rsidR="000109FA" w:rsidRPr="000C5B79" w14:paraId="157C8DDD" w14:textId="77777777">
        <w:trPr>
          <w:jc w:val="center"/>
        </w:trPr>
        <w:tc>
          <w:tcPr>
            <w:tcW w:w="1469" w:type="dxa"/>
            <w:vAlign w:val="center"/>
          </w:tcPr>
          <w:p w14:paraId="019D627C"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6</w:t>
            </w:r>
          </w:p>
        </w:tc>
        <w:tc>
          <w:tcPr>
            <w:tcW w:w="7379" w:type="dxa"/>
            <w:vAlign w:val="center"/>
          </w:tcPr>
          <w:p w14:paraId="0DD7D1E4"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Rabattement de la nappe jusqu’à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fouille et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terre.</w:t>
            </w:r>
          </w:p>
          <w:p w14:paraId="2B9BDD11"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Excavation jusqu’à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p>
        </w:tc>
      </w:tr>
      <w:tr w:rsidR="000109FA" w:rsidRPr="000C5B79" w14:paraId="2306F81F" w14:textId="77777777">
        <w:trPr>
          <w:jc w:val="center"/>
        </w:trPr>
        <w:tc>
          <w:tcPr>
            <w:tcW w:w="1469" w:type="dxa"/>
            <w:vAlign w:val="center"/>
          </w:tcPr>
          <w:p w14:paraId="665B075A"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7</w:t>
            </w:r>
          </w:p>
        </w:tc>
        <w:tc>
          <w:tcPr>
            <w:tcW w:w="7379" w:type="dxa"/>
            <w:vAlign w:val="center"/>
          </w:tcPr>
          <w:p w14:paraId="273B24FE" w14:textId="10C6BBE7" w:rsidR="000109FA" w:rsidRPr="000C5B79" w:rsidRDefault="000109FA" w:rsidP="00D503D4">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Pose de blindage jusqu’à la cote excavée.</w:t>
            </w:r>
          </w:p>
        </w:tc>
      </w:tr>
      <w:tr w:rsidR="00D503D4" w:rsidRPr="000C5B79" w14:paraId="42F0AB96" w14:textId="77777777">
        <w:trPr>
          <w:jc w:val="center"/>
        </w:trPr>
        <w:tc>
          <w:tcPr>
            <w:tcW w:w="1469" w:type="dxa"/>
            <w:vAlign w:val="center"/>
          </w:tcPr>
          <w:p w14:paraId="59B2E79E" w14:textId="639729A2" w:rsidR="00D503D4" w:rsidRPr="000C5B79" w:rsidRDefault="00D503D4"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7</w:t>
            </w:r>
          </w:p>
        </w:tc>
        <w:tc>
          <w:tcPr>
            <w:tcW w:w="7379" w:type="dxa"/>
            <w:vAlign w:val="center"/>
          </w:tcPr>
          <w:p w14:paraId="3F6C9082" w14:textId="1C7E19AF" w:rsidR="00D503D4" w:rsidRPr="000C5B79" w:rsidRDefault="00D503D4">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highlight w:val="yellow"/>
              </w:rPr>
              <w:t>Modification de la rigidité de l’écran avec produit d’inertie du voile en plus sur la partie excavée.</w:t>
            </w:r>
          </w:p>
        </w:tc>
      </w:tr>
      <w:tr w:rsidR="000109FA" w:rsidRPr="000C5B79" w14:paraId="2087FA67" w14:textId="77777777">
        <w:trPr>
          <w:trHeight w:val="2735"/>
          <w:jc w:val="center"/>
        </w:trPr>
        <w:tc>
          <w:tcPr>
            <w:tcW w:w="1469" w:type="dxa"/>
            <w:vAlign w:val="center"/>
          </w:tcPr>
          <w:p w14:paraId="5D697A8D"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8</w:t>
            </w:r>
          </w:p>
          <w:p w14:paraId="328F6364" w14:textId="77777777" w:rsidR="000109FA" w:rsidRPr="000C5B79" w:rsidRDefault="000109FA" w:rsidP="000109FA">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Phase durable</w:t>
            </w:r>
          </w:p>
        </w:tc>
        <w:tc>
          <w:tcPr>
            <w:tcW w:w="7379" w:type="dxa"/>
            <w:vAlign w:val="center"/>
          </w:tcPr>
          <w:p w14:paraId="41E4C9F2"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Réalisation du plancher bas 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012421DC"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Réalisation du plancher haut 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62339956"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Désactivation des butons provisoires mis en place 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w:t>
            </w:r>
          </w:p>
          <w:p w14:paraId="10A6B7DA" w14:textId="77777777" w:rsidR="000109FA" w:rsidRPr="000C5B79" w:rsidRDefault="000109FA">
            <w:pPr>
              <w:numPr>
                <w:ilvl w:val="0"/>
                <w:numId w:val="87"/>
              </w:numPr>
              <w:shd w:val="clear" w:color="auto" w:fill="C1E4F5" w:themeFill="accent1" w:themeFillTint="33"/>
              <w:suppressAutoHyphens/>
              <w:spacing w:before="120" w:after="120" w:line="240" w:lineRule="auto"/>
              <w:ind w:left="132" w:hanging="132"/>
              <w:jc w:val="both"/>
              <w:rPr>
                <w:rFonts w:ascii="Gotham Office" w:hAnsi="Gotham Office" w:cs="Arial"/>
                <w:sz w:val="18"/>
                <w:szCs w:val="18"/>
              </w:rPr>
            </w:pPr>
            <w:r w:rsidRPr="000C5B79">
              <w:rPr>
                <w:rFonts w:ascii="Gotham Office" w:hAnsi="Gotham Office" w:cs="Arial"/>
                <w:sz w:val="18"/>
                <w:szCs w:val="18"/>
              </w:rPr>
              <w:t>Modification de la raideur de la paroi à long terme.</w:t>
            </w:r>
          </w:p>
          <w:p w14:paraId="66E7E8BB"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highlight w:val="yellow"/>
              </w:rPr>
            </w:pPr>
            <w:r w:rsidRPr="000C5B79">
              <w:rPr>
                <w:rFonts w:ascii="Gotham Office" w:hAnsi="Gotham Office" w:cs="Arial"/>
                <w:sz w:val="18"/>
                <w:szCs w:val="18"/>
                <w:highlight w:val="yellow"/>
              </w:rPr>
              <w:t>Application d’une perte d’épaisseur sacrifiée à la corrosion (100 ans).</w:t>
            </w:r>
          </w:p>
          <w:p w14:paraId="69D83329" w14:textId="77777777"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Redéfinition des couches de sols.</w:t>
            </w:r>
          </w:p>
          <w:p w14:paraId="708E5CB8" w14:textId="262F94F2" w:rsidR="000109FA" w:rsidRPr="000C5B79" w:rsidRDefault="000109FA">
            <w:pPr>
              <w:numPr>
                <w:ilvl w:val="0"/>
                <w:numId w:val="87"/>
              </w:numPr>
              <w:shd w:val="clear" w:color="auto" w:fill="C1E4F5" w:themeFill="accent1" w:themeFillTint="33"/>
              <w:suppressAutoHyphens/>
              <w:spacing w:before="120" w:after="120" w:line="240" w:lineRule="auto"/>
              <w:ind w:left="167" w:hanging="167"/>
              <w:jc w:val="both"/>
              <w:rPr>
                <w:rFonts w:ascii="Gotham Office" w:hAnsi="Gotham Office" w:cs="Arial"/>
                <w:sz w:val="18"/>
                <w:szCs w:val="18"/>
              </w:rPr>
            </w:pPr>
            <w:r w:rsidRPr="000C5B79">
              <w:rPr>
                <w:rFonts w:ascii="Gotham Office" w:hAnsi="Gotham Office" w:cs="Arial"/>
                <w:sz w:val="18"/>
                <w:szCs w:val="18"/>
              </w:rPr>
              <w:t xml:space="preserve">Remontée de la nappe jusqu’à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fouille et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r w:rsidRPr="000C5B79">
              <w:rPr>
                <w:rFonts w:ascii="Gotham Office" w:hAnsi="Gotham Office" w:cs="Arial"/>
                <w:sz w:val="18"/>
                <w:szCs w:val="18"/>
              </w:rPr>
              <w:t xml:space="preserve"> côté terre.</w:t>
            </w:r>
          </w:p>
        </w:tc>
      </w:tr>
    </w:tbl>
    <w:p w14:paraId="135D65E6" w14:textId="58B2EE5A" w:rsidR="000109FA" w:rsidRPr="000C5B79" w:rsidRDefault="000109FA" w:rsidP="000109FA">
      <w:pPr>
        <w:pStyle w:val="Heading2"/>
      </w:pPr>
      <w:bookmarkStart w:id="439" w:name="_Toc219037988"/>
      <w:bookmarkEnd w:id="438"/>
      <w:r w:rsidRPr="000C5B79">
        <w:rPr>
          <w:shd w:val="clear" w:color="auto" w:fill="C1E4F5" w:themeFill="accent1" w:themeFillTint="33"/>
        </w:rPr>
        <w:t>Résultats</w:t>
      </w:r>
      <w:bookmarkEnd w:id="439"/>
    </w:p>
    <w:p w14:paraId="04CDFCA4" w14:textId="18B147C4" w:rsidR="000109FA" w:rsidRPr="000C5B79" w:rsidRDefault="000109FA" w:rsidP="000109FA">
      <w:pPr>
        <w:shd w:val="clear" w:color="auto" w:fill="C1E4F5" w:themeFill="accent1" w:themeFillTint="33"/>
        <w:tabs>
          <w:tab w:val="left" w:pos="142"/>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de la modélisation sont fournis en annexe n°</w:t>
      </w:r>
      <w:r w:rsidR="00473C8E" w:rsidRPr="000C5B79">
        <w:rPr>
          <w:rFonts w:ascii="Gotham Office" w:hAnsi="Gotham Office" w:cs="Tahoma"/>
          <w:sz w:val="22"/>
          <w:szCs w:val="22"/>
        </w:rPr>
        <w:fldChar w:fldCharType="begin"/>
      </w:r>
      <w:r w:rsidR="00473C8E" w:rsidRPr="000C5B79">
        <w:rPr>
          <w:rFonts w:ascii="Gotham Office" w:hAnsi="Gotham Office" w:cs="Tahoma"/>
          <w:sz w:val="22"/>
          <w:szCs w:val="22"/>
        </w:rPr>
        <w:instrText xml:space="preserve"> REF Annnexe_24 \h  \* MERGEFORMAT </w:instrText>
      </w:r>
      <w:r w:rsidR="00473C8E" w:rsidRPr="000C5B79">
        <w:rPr>
          <w:rFonts w:ascii="Gotham Office" w:hAnsi="Gotham Office" w:cs="Tahoma"/>
          <w:sz w:val="22"/>
          <w:szCs w:val="22"/>
        </w:rPr>
      </w:r>
      <w:r w:rsidR="00473C8E" w:rsidRPr="000C5B79">
        <w:rPr>
          <w:rFonts w:ascii="Gotham Office" w:hAnsi="Gotham Office" w:cs="Tahoma"/>
          <w:sz w:val="22"/>
          <w:szCs w:val="22"/>
        </w:rPr>
        <w:fldChar w:fldCharType="separate"/>
      </w:r>
      <w:r w:rsidR="00F5496C" w:rsidRPr="00F5496C">
        <w:rPr>
          <w:rFonts w:ascii="Gotham Office" w:hAnsi="Gotham Office"/>
          <w:noProof/>
          <w:sz w:val="22"/>
          <w:szCs w:val="22"/>
        </w:rPr>
        <w:t>23</w:t>
      </w:r>
      <w:r w:rsidR="00473C8E" w:rsidRPr="000C5B79">
        <w:rPr>
          <w:rFonts w:ascii="Gotham Office" w:hAnsi="Gotham Office" w:cs="Tahoma"/>
          <w:sz w:val="22"/>
          <w:szCs w:val="22"/>
        </w:rPr>
        <w:fldChar w:fldCharType="end"/>
      </w:r>
      <w:r w:rsidRPr="000C5B79">
        <w:rPr>
          <w:rFonts w:ascii="Gotham Office" w:hAnsi="Gotham Office" w:cs="Tahoma"/>
          <w:sz w:val="22"/>
          <w:szCs w:val="22"/>
        </w:rPr>
        <w:t>.</w:t>
      </w:r>
    </w:p>
    <w:p w14:paraId="6D61C7AA" w14:textId="77777777" w:rsidR="000109FA" w:rsidRPr="000C5B79" w:rsidRDefault="000109FA" w:rsidP="000109FA">
      <w:pPr>
        <w:shd w:val="clear" w:color="auto" w:fill="C1E4F5" w:themeFill="accent1" w:themeFillTint="33"/>
        <w:tabs>
          <w:tab w:val="left" w:pos="142"/>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Nous présentons dans ce paragraphe les résultats de l’étude de stabilité de la paroi </w:t>
      </w:r>
      <w:r w:rsidRPr="000C5B79">
        <w:rPr>
          <w:rFonts w:ascii="Gotham Office" w:hAnsi="Gotham Office" w:cs="Tahoma"/>
          <w:sz w:val="22"/>
          <w:szCs w:val="22"/>
          <w:highlight w:val="yellow"/>
        </w:rPr>
        <w:t>XXX</w:t>
      </w:r>
      <w:r w:rsidRPr="000C5B79">
        <w:rPr>
          <w:rFonts w:ascii="Gotham Office" w:hAnsi="Gotham Office" w:cs="Tahoma"/>
          <w:sz w:val="22"/>
          <w:szCs w:val="22"/>
        </w:rPr>
        <w:t>.</w:t>
      </w:r>
    </w:p>
    <w:p w14:paraId="08A9D78A" w14:textId="631669A4" w:rsidR="000109FA" w:rsidRPr="000C5B79" w:rsidRDefault="00473C8E" w:rsidP="00CE6544">
      <w:pPr>
        <w:pStyle w:val="Heading3"/>
      </w:pPr>
      <w:bookmarkStart w:id="440" w:name="_Toc219037989"/>
      <w:r w:rsidRPr="000C5B79">
        <w:t>Vérification de la stabilité vis-à-vis du défaut de butée</w:t>
      </w:r>
      <w:bookmarkEnd w:id="440"/>
    </w:p>
    <w:p w14:paraId="51940F8F" w14:textId="77777777" w:rsidR="00473C8E" w:rsidRPr="000C5B79" w:rsidRDefault="00473C8E" w:rsidP="00473C8E">
      <w:pPr>
        <w:shd w:val="clear" w:color="auto" w:fill="D9D9D9" w:themeFill="background1" w:themeFillShade="D9"/>
        <w:suppressAutoHyphens/>
        <w:autoSpaceDE w:val="0"/>
        <w:autoSpaceDN w:val="0"/>
        <w:spacing w:before="120" w:after="120" w:line="360" w:lineRule="auto"/>
        <w:jc w:val="both"/>
        <w:rPr>
          <w:rFonts w:ascii="Gotham Office" w:hAnsi="Gotham Office"/>
          <w:b/>
          <w:bCs/>
          <w:sz w:val="22"/>
          <w:szCs w:val="22"/>
          <w:u w:val="single"/>
        </w:rPr>
      </w:pPr>
      <w:bookmarkStart w:id="441" w:name="_Hlk94024169"/>
      <w:r w:rsidRPr="000C5B79">
        <w:rPr>
          <w:rFonts w:ascii="Gotham Office" w:hAnsi="Gotham Office"/>
          <w:b/>
          <w:bCs/>
          <w:sz w:val="22"/>
          <w:szCs w:val="22"/>
          <w:u w:val="single"/>
        </w:rPr>
        <w:t>Pour paroi avec des points d’appuis</w:t>
      </w:r>
      <w:r w:rsidRPr="000C5B79">
        <w:rPr>
          <w:rFonts w:ascii="Calibri" w:hAnsi="Calibri" w:cs="Calibri"/>
          <w:b/>
          <w:bCs/>
          <w:sz w:val="22"/>
          <w:szCs w:val="22"/>
        </w:rPr>
        <w:t> </w:t>
      </w:r>
      <w:r w:rsidRPr="000C5B79">
        <w:rPr>
          <w:rFonts w:ascii="Gotham Office" w:hAnsi="Gotham Office"/>
          <w:b/>
          <w:bCs/>
          <w:sz w:val="22"/>
          <w:szCs w:val="22"/>
        </w:rPr>
        <w:t>:</w:t>
      </w:r>
    </w:p>
    <w:p w14:paraId="3825BE16" w14:textId="77777777" w:rsidR="00473C8E" w:rsidRPr="000C5B79" w:rsidRDefault="00473C8E" w:rsidP="00473C8E">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Afin d’assurer la stabilité de la paroi vis-à-vis du défaut de butée, il est nécessaire de vérifier </w:t>
      </w:r>
      <w:r w:rsidRPr="000C5B79">
        <w:rPr>
          <w:rFonts w:ascii="Gotham Office" w:hAnsi="Gotham Office"/>
          <w:b/>
          <w:bCs/>
          <w:sz w:val="22"/>
          <w:szCs w:val="22"/>
        </w:rPr>
        <w:t>aux ELU</w:t>
      </w:r>
      <w:r w:rsidRPr="000C5B79">
        <w:rPr>
          <w:rFonts w:ascii="Gotham Office" w:hAnsi="Gotham Office"/>
          <w:sz w:val="22"/>
          <w:szCs w:val="22"/>
        </w:rPr>
        <w:t>, les inégalités suivantes :</w:t>
      </w:r>
    </w:p>
    <w:p w14:paraId="1AFA235E" w14:textId="77777777" w:rsidR="00473C8E" w:rsidRPr="000C5B79" w:rsidRDefault="00473C8E">
      <w:pPr>
        <w:numPr>
          <w:ilvl w:val="0"/>
          <w:numId w:val="89"/>
        </w:numPr>
        <w:shd w:val="clear" w:color="auto" w:fill="C1E4F5" w:themeFill="accent1" w:themeFillTint="33"/>
        <w:suppressAutoHyphens/>
        <w:autoSpaceDE w:val="0"/>
        <w:autoSpaceDN w:val="0"/>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u w:val="single"/>
        </w:rPr>
        <w:t>Pour les différentes phases de construction du soutènement</w:t>
      </w:r>
      <w:r w:rsidRPr="000C5B79">
        <w:rPr>
          <w:rFonts w:ascii="Gotham Office" w:eastAsia="Times New Roman" w:hAnsi="Gotham Office"/>
          <w:sz w:val="22"/>
          <w:szCs w:val="22"/>
        </w:rPr>
        <w:t>, on a :</w:t>
      </w:r>
    </w:p>
    <w:p w14:paraId="092B8AAB" w14:textId="4E2CDD2E" w:rsidR="00473C8E" w:rsidRPr="000C5B79" w:rsidRDefault="00473C8E" w:rsidP="00473C8E">
      <w:pPr>
        <w:shd w:val="clear" w:color="auto" w:fill="C1E4F5" w:themeFill="accent1" w:themeFillTint="33"/>
        <w:suppressAutoHyphens/>
        <w:autoSpaceDE w:val="0"/>
        <w:autoSpaceDN w:val="0"/>
        <w:spacing w:before="120" w:after="120" w:line="360" w:lineRule="auto"/>
        <w:jc w:val="center"/>
        <w:rPr>
          <w:rFonts w:ascii="Gotham Office" w:hAnsi="Gotham Office"/>
          <w:b/>
          <w:bCs/>
          <w:sz w:val="22"/>
          <w:szCs w:val="22"/>
        </w:rPr>
      </w:pPr>
      <w:r w:rsidRPr="000C5B79">
        <w:rPr>
          <w:rFonts w:ascii="Gotham Office" w:hAnsi="Gotham Office"/>
          <w:b/>
          <w:bCs/>
          <w:sz w:val="22"/>
          <w:szCs w:val="22"/>
        </w:rPr>
        <w:t xml:space="preserve">(Bt,d = 1,35 . Bt,k) </w:t>
      </w:r>
      <w:r w:rsidRPr="000C5B79">
        <w:rPr>
          <w:rFonts w:ascii="Cambria Math" w:hAnsi="Cambria Math" w:cs="Cambria Math"/>
          <w:b/>
          <w:bCs/>
          <w:sz w:val="22"/>
          <w:szCs w:val="22"/>
        </w:rPr>
        <w:t>≤</w:t>
      </w:r>
      <w:r w:rsidRPr="000C5B79">
        <w:rPr>
          <w:rFonts w:ascii="Gotham Office" w:hAnsi="Gotham Office"/>
          <w:b/>
          <w:bCs/>
          <w:sz w:val="22"/>
          <w:szCs w:val="22"/>
        </w:rPr>
        <w:t xml:space="preserve"> (Bm,d = Bm,k/1,1) ; soit (Bm,k/ Bt,k) </w:t>
      </w:r>
      <w:r w:rsidRPr="000C5B79">
        <w:rPr>
          <w:rFonts w:ascii="Cambria Math" w:hAnsi="Cambria Math" w:cs="Cambria Math"/>
          <w:b/>
          <w:bCs/>
          <w:sz w:val="22"/>
          <w:szCs w:val="22"/>
        </w:rPr>
        <w:t>≥</w:t>
      </w:r>
      <w:r w:rsidRPr="000C5B79">
        <w:rPr>
          <w:rFonts w:ascii="Gotham Office" w:hAnsi="Gotham Office"/>
          <w:b/>
          <w:bCs/>
          <w:sz w:val="22"/>
          <w:szCs w:val="22"/>
        </w:rPr>
        <w:t xml:space="preserve"> 1,49</w:t>
      </w:r>
    </w:p>
    <w:p w14:paraId="66737A77" w14:textId="77777777" w:rsidR="00473C8E" w:rsidRPr="000C5B79" w:rsidRDefault="00473C8E">
      <w:pPr>
        <w:numPr>
          <w:ilvl w:val="0"/>
          <w:numId w:val="89"/>
        </w:numPr>
        <w:shd w:val="clear" w:color="auto" w:fill="C1E4F5" w:themeFill="accent1" w:themeFillTint="33"/>
        <w:suppressAutoHyphens/>
        <w:autoSpaceDE w:val="0"/>
        <w:autoSpaceDN w:val="0"/>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u w:val="single"/>
        </w:rPr>
        <w:t>Pour les phases durables du soutènement</w:t>
      </w:r>
      <w:r w:rsidRPr="000C5B79">
        <w:rPr>
          <w:rFonts w:ascii="Gotham Office" w:eastAsia="Times New Roman" w:hAnsi="Gotham Office"/>
          <w:sz w:val="22"/>
          <w:szCs w:val="22"/>
        </w:rPr>
        <w:t>, on a :</w:t>
      </w:r>
    </w:p>
    <w:p w14:paraId="772E17D8" w14:textId="038987D6" w:rsidR="00473C8E" w:rsidRPr="000C5B79" w:rsidRDefault="00473C8E" w:rsidP="00473C8E">
      <w:pPr>
        <w:shd w:val="clear" w:color="auto" w:fill="C1E4F5" w:themeFill="accent1" w:themeFillTint="33"/>
        <w:suppressAutoHyphens/>
        <w:autoSpaceDE w:val="0"/>
        <w:autoSpaceDN w:val="0"/>
        <w:spacing w:before="120" w:after="120" w:line="360" w:lineRule="auto"/>
        <w:jc w:val="center"/>
        <w:rPr>
          <w:rFonts w:ascii="Gotham Office" w:hAnsi="Gotham Office"/>
          <w:b/>
          <w:bCs/>
          <w:sz w:val="22"/>
          <w:szCs w:val="22"/>
        </w:rPr>
      </w:pPr>
      <w:r w:rsidRPr="000C5B79">
        <w:rPr>
          <w:rFonts w:ascii="Gotham Office" w:hAnsi="Gotham Office"/>
          <w:b/>
          <w:bCs/>
          <w:sz w:val="22"/>
          <w:szCs w:val="22"/>
        </w:rPr>
        <w:t xml:space="preserve">(Bt,d = 1,35 . Bt,k) </w:t>
      </w:r>
      <w:r w:rsidRPr="000C5B79">
        <w:rPr>
          <w:rFonts w:ascii="Cambria Math" w:hAnsi="Cambria Math" w:cs="Cambria Math"/>
          <w:b/>
          <w:bCs/>
          <w:sz w:val="22"/>
          <w:szCs w:val="22"/>
        </w:rPr>
        <w:t>≤</w:t>
      </w:r>
      <w:r w:rsidRPr="000C5B79">
        <w:rPr>
          <w:rFonts w:ascii="Gotham Office" w:hAnsi="Gotham Office"/>
          <w:b/>
          <w:bCs/>
          <w:sz w:val="22"/>
          <w:szCs w:val="22"/>
        </w:rPr>
        <w:t xml:space="preserve"> (Bm,d = Bm,k/1,4) ; soit (Bm,k /Bt,k) </w:t>
      </w:r>
      <w:r w:rsidRPr="000C5B79">
        <w:rPr>
          <w:rFonts w:ascii="Cambria Math" w:hAnsi="Cambria Math" w:cs="Cambria Math"/>
          <w:b/>
          <w:bCs/>
          <w:sz w:val="22"/>
          <w:szCs w:val="22"/>
        </w:rPr>
        <w:t>≥</w:t>
      </w:r>
      <w:r w:rsidRPr="000C5B79">
        <w:rPr>
          <w:rFonts w:ascii="Gotham Office" w:hAnsi="Gotham Office"/>
          <w:b/>
          <w:bCs/>
          <w:sz w:val="22"/>
          <w:szCs w:val="22"/>
        </w:rPr>
        <w:t xml:space="preserve"> 1,89</w:t>
      </w:r>
    </w:p>
    <w:p w14:paraId="3E55B9E5" w14:textId="5F70E264" w:rsidR="00473C8E" w:rsidRPr="000C5B79" w:rsidRDefault="00473C8E" w:rsidP="00473C8E">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79C96CEA"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Bt,k et Bt,d respectivement la valeur caractéristique et la valeur de calcul de la butée mobilisée.</w:t>
      </w:r>
    </w:p>
    <w:p w14:paraId="389D2F9C" w14:textId="154ADA1F" w:rsidR="004B517A" w:rsidRPr="000C5B79" w:rsidRDefault="00473C8E" w:rsidP="00D503D4">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Bm,k et Bm,d respectivement la valeur caractéristique et de calcul de la butée mobilisable.</w:t>
      </w:r>
      <w:r w:rsidR="00D503D4" w:rsidRPr="000C5B79">
        <w:rPr>
          <w:rFonts w:ascii="Gotham Office" w:hAnsi="Gotham Office"/>
          <w:sz w:val="22"/>
          <w:szCs w:val="22"/>
        </w:rPr>
        <w:br w:type="page"/>
      </w:r>
    </w:p>
    <w:p w14:paraId="28FC747B" w14:textId="77777777" w:rsidR="00473C8E" w:rsidRPr="000C5B79" w:rsidRDefault="00473C8E" w:rsidP="00473C8E">
      <w:pPr>
        <w:shd w:val="clear" w:color="auto" w:fill="C1E4F5" w:themeFill="accent1" w:themeFillTint="33"/>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Les rapports minimaux des valeurs caractéristiques des butées obtenues sont récapitulés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58"/>
        <w:gridCol w:w="2590"/>
        <w:gridCol w:w="2517"/>
        <w:gridCol w:w="2395"/>
      </w:tblGrid>
      <w:tr w:rsidR="00473C8E" w:rsidRPr="000C5B79" w14:paraId="1E15AEDD" w14:textId="77777777">
        <w:trPr>
          <w:trHeight w:val="397"/>
        </w:trPr>
        <w:tc>
          <w:tcPr>
            <w:tcW w:w="4148"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780D50B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Phase du projet</w:t>
            </w:r>
          </w:p>
        </w:tc>
        <w:tc>
          <w:tcPr>
            <w:tcW w:w="25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1DEB255"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Rapport des 2 butées minimales</w:t>
            </w:r>
          </w:p>
        </w:tc>
        <w:tc>
          <w:tcPr>
            <w:tcW w:w="239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76C3AB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Valeurs seuils minimales</w:t>
            </w:r>
          </w:p>
        </w:tc>
      </w:tr>
      <w:tr w:rsidR="00473C8E" w:rsidRPr="000C5B79" w14:paraId="6316CDDB" w14:textId="77777777">
        <w:trPr>
          <w:trHeight w:val="397"/>
        </w:trPr>
        <w:tc>
          <w:tcPr>
            <w:tcW w:w="1558" w:type="dxa"/>
            <w:vMerge w:val="restart"/>
            <w:tcBorders>
              <w:top w:val="single" w:sz="4" w:space="0" w:color="auto"/>
              <w:left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40E21E1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Phase travaux</w:t>
            </w: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DA92EF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1</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E7BDF6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395" w:type="dxa"/>
            <w:vMerge w:val="restart"/>
            <w:tcBorders>
              <w:top w:val="single" w:sz="4" w:space="0" w:color="auto"/>
              <w:left w:val="single" w:sz="4" w:space="0" w:color="auto"/>
              <w:right w:val="single" w:sz="4" w:space="0" w:color="auto"/>
            </w:tcBorders>
            <w:vAlign w:val="center"/>
            <w:hideMark/>
          </w:tcPr>
          <w:p w14:paraId="113616D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1,49</w:t>
            </w:r>
          </w:p>
        </w:tc>
      </w:tr>
      <w:tr w:rsidR="00473C8E" w:rsidRPr="000C5B79" w14:paraId="4FDB5674" w14:textId="77777777">
        <w:trPr>
          <w:trHeight w:val="397"/>
        </w:trPr>
        <w:tc>
          <w:tcPr>
            <w:tcW w:w="0" w:type="auto"/>
            <w:vMerge/>
            <w:tcBorders>
              <w:left w:val="single" w:sz="4" w:space="0" w:color="auto"/>
              <w:right w:val="single" w:sz="4" w:space="0" w:color="auto"/>
            </w:tcBorders>
            <w:vAlign w:val="center"/>
            <w:hideMark/>
          </w:tcPr>
          <w:p w14:paraId="7CE43AA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5AAAE851"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2</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99F488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Merge/>
            <w:tcBorders>
              <w:left w:val="single" w:sz="4" w:space="0" w:color="auto"/>
              <w:right w:val="single" w:sz="4" w:space="0" w:color="auto"/>
            </w:tcBorders>
            <w:vAlign w:val="center"/>
            <w:hideMark/>
          </w:tcPr>
          <w:p w14:paraId="1EAF8DB0"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1712909A" w14:textId="77777777">
        <w:trPr>
          <w:trHeight w:val="397"/>
        </w:trPr>
        <w:tc>
          <w:tcPr>
            <w:tcW w:w="0" w:type="auto"/>
            <w:vMerge/>
            <w:tcBorders>
              <w:left w:val="single" w:sz="4" w:space="0" w:color="auto"/>
              <w:right w:val="single" w:sz="4" w:space="0" w:color="auto"/>
            </w:tcBorders>
            <w:vAlign w:val="center"/>
            <w:hideMark/>
          </w:tcPr>
          <w:p w14:paraId="2C907EDA"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3E5F3B7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3</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67884D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Merge/>
            <w:tcBorders>
              <w:left w:val="single" w:sz="4" w:space="0" w:color="auto"/>
              <w:right w:val="single" w:sz="4" w:space="0" w:color="auto"/>
            </w:tcBorders>
            <w:vAlign w:val="center"/>
            <w:hideMark/>
          </w:tcPr>
          <w:p w14:paraId="388D12A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70EED722" w14:textId="77777777">
        <w:trPr>
          <w:trHeight w:val="397"/>
        </w:trPr>
        <w:tc>
          <w:tcPr>
            <w:tcW w:w="0" w:type="auto"/>
            <w:vMerge/>
            <w:tcBorders>
              <w:left w:val="single" w:sz="4" w:space="0" w:color="auto"/>
              <w:right w:val="single" w:sz="4" w:space="0" w:color="auto"/>
            </w:tcBorders>
            <w:vAlign w:val="center"/>
            <w:hideMark/>
          </w:tcPr>
          <w:p w14:paraId="3E42334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CB6ABCD"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4</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E98BF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Merge/>
            <w:tcBorders>
              <w:left w:val="single" w:sz="4" w:space="0" w:color="auto"/>
              <w:right w:val="single" w:sz="4" w:space="0" w:color="auto"/>
            </w:tcBorders>
            <w:vAlign w:val="center"/>
            <w:hideMark/>
          </w:tcPr>
          <w:p w14:paraId="58AC9C2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12EDA5BF" w14:textId="77777777">
        <w:trPr>
          <w:trHeight w:val="397"/>
        </w:trPr>
        <w:tc>
          <w:tcPr>
            <w:tcW w:w="0" w:type="auto"/>
            <w:vMerge/>
            <w:tcBorders>
              <w:left w:val="single" w:sz="4" w:space="0" w:color="auto"/>
              <w:right w:val="single" w:sz="4" w:space="0" w:color="auto"/>
            </w:tcBorders>
            <w:vAlign w:val="center"/>
            <w:hideMark/>
          </w:tcPr>
          <w:p w14:paraId="15C02D30"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08924B6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5</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F63746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Merge/>
            <w:tcBorders>
              <w:left w:val="single" w:sz="4" w:space="0" w:color="auto"/>
              <w:right w:val="single" w:sz="4" w:space="0" w:color="auto"/>
            </w:tcBorders>
            <w:vAlign w:val="center"/>
            <w:hideMark/>
          </w:tcPr>
          <w:p w14:paraId="55755FE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7C52FB1A" w14:textId="77777777">
        <w:trPr>
          <w:trHeight w:val="397"/>
        </w:trPr>
        <w:tc>
          <w:tcPr>
            <w:tcW w:w="1558" w:type="dxa"/>
            <w:vMerge/>
            <w:tcBorders>
              <w:left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14:paraId="41FC4F0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7093B1"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6</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DEA01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395" w:type="dxa"/>
            <w:vMerge/>
            <w:tcBorders>
              <w:left w:val="single" w:sz="4" w:space="0" w:color="auto"/>
              <w:right w:val="single" w:sz="4" w:space="0" w:color="auto"/>
            </w:tcBorders>
            <w:vAlign w:val="center"/>
            <w:hideMark/>
          </w:tcPr>
          <w:p w14:paraId="6BB0E520"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161002A1" w14:textId="77777777">
        <w:trPr>
          <w:trHeight w:val="397"/>
        </w:trPr>
        <w:tc>
          <w:tcPr>
            <w:tcW w:w="0" w:type="auto"/>
            <w:vMerge/>
            <w:tcBorders>
              <w:left w:val="single" w:sz="4" w:space="0" w:color="auto"/>
              <w:bottom w:val="single" w:sz="4" w:space="0" w:color="auto"/>
              <w:right w:val="single" w:sz="4" w:space="0" w:color="auto"/>
            </w:tcBorders>
            <w:shd w:val="clear" w:color="auto" w:fill="F2F2F2" w:themeFill="background1" w:themeFillShade="F2"/>
            <w:vAlign w:val="center"/>
            <w:hideMark/>
          </w:tcPr>
          <w:p w14:paraId="167805AA"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i/>
                <w:iCs/>
                <w:sz w:val="18"/>
                <w:szCs w:val="18"/>
              </w:rPr>
            </w:pP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57E0FE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7</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03576F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vMerge/>
            <w:tcBorders>
              <w:left w:val="single" w:sz="4" w:space="0" w:color="auto"/>
              <w:bottom w:val="single" w:sz="4" w:space="0" w:color="auto"/>
              <w:right w:val="single" w:sz="4" w:space="0" w:color="auto"/>
            </w:tcBorders>
            <w:vAlign w:val="center"/>
            <w:hideMark/>
          </w:tcPr>
          <w:p w14:paraId="3E21142E"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p>
        </w:tc>
      </w:tr>
      <w:tr w:rsidR="00473C8E" w:rsidRPr="000C5B79" w14:paraId="39D6F461" w14:textId="77777777">
        <w:trPr>
          <w:trHeight w:val="397"/>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F418CC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b/>
                <w:bCs/>
                <w:i/>
                <w:iCs/>
                <w:sz w:val="18"/>
                <w:szCs w:val="18"/>
              </w:rPr>
            </w:pPr>
            <w:r w:rsidRPr="000C5B79">
              <w:rPr>
                <w:rFonts w:ascii="Gotham Office" w:hAnsi="Gotham Office"/>
                <w:b/>
                <w:bCs/>
                <w:sz w:val="18"/>
                <w:szCs w:val="18"/>
              </w:rPr>
              <w:t>Phase durable</w:t>
            </w:r>
          </w:p>
        </w:tc>
        <w:tc>
          <w:tcPr>
            <w:tcW w:w="25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0C2107A"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Phase 8</w:t>
            </w:r>
          </w:p>
        </w:tc>
        <w:tc>
          <w:tcPr>
            <w:tcW w:w="251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FFEC0B4"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0" w:type="auto"/>
            <w:tcBorders>
              <w:top w:val="single" w:sz="4" w:space="0" w:color="auto"/>
              <w:left w:val="single" w:sz="4" w:space="0" w:color="auto"/>
              <w:bottom w:val="single" w:sz="4" w:space="0" w:color="auto"/>
              <w:right w:val="single" w:sz="4" w:space="0" w:color="auto"/>
            </w:tcBorders>
            <w:vAlign w:val="center"/>
            <w:hideMark/>
          </w:tcPr>
          <w:p w14:paraId="6B33B5E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Cambria Math" w:hAnsi="Cambria Math" w:cs="Cambria Math"/>
                <w:sz w:val="18"/>
                <w:szCs w:val="18"/>
              </w:rPr>
              <w:t>≥</w:t>
            </w:r>
            <w:r w:rsidRPr="000C5B79">
              <w:rPr>
                <w:rFonts w:ascii="Gotham Office" w:hAnsi="Gotham Office"/>
                <w:sz w:val="18"/>
                <w:szCs w:val="18"/>
              </w:rPr>
              <w:t xml:space="preserve"> 1,89</w:t>
            </w:r>
          </w:p>
        </w:tc>
      </w:tr>
    </w:tbl>
    <w:p w14:paraId="0669F865"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w:t>
      </w:r>
    </w:p>
    <w:p w14:paraId="2A6AF549" w14:textId="7DF83196"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vérifications menées par le logiciel </w:t>
      </w:r>
      <w:r w:rsidRPr="000C5B79">
        <w:rPr>
          <w:rFonts w:ascii="Gotham Office" w:hAnsi="Gotham Office" w:cs="Tahoma"/>
          <w:sz w:val="22"/>
          <w:szCs w:val="22"/>
        </w:rPr>
        <w:t>K-Réa v</w:t>
      </w:r>
      <w:r w:rsidR="004C1887">
        <w:rPr>
          <w:rFonts w:ascii="Gotham Office" w:hAnsi="Gotham Office" w:cs="Tahoma"/>
          <w:sz w:val="22"/>
          <w:szCs w:val="22"/>
        </w:rPr>
        <w:t xml:space="preserve">6 </w:t>
      </w:r>
      <w:r w:rsidRPr="000C5B79">
        <w:rPr>
          <w:rFonts w:ascii="Gotham Office" w:hAnsi="Gotham Office"/>
          <w:sz w:val="22"/>
          <w:szCs w:val="22"/>
        </w:rPr>
        <w:t>mettent en évidence un rapport butée mobilisable/butée mobilisée, supérieur à la valeur limite de 1,49 en phase provisoire et à la valeur limite de 1,89 en phase définitive.</w:t>
      </w:r>
    </w:p>
    <w:p w14:paraId="6450CD01"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la justification de la stabilité de la paroi </w:t>
      </w:r>
      <w:r w:rsidRPr="000C5B79">
        <w:rPr>
          <w:rFonts w:ascii="Gotham Office" w:hAnsi="Gotham Office"/>
          <w:sz w:val="22"/>
          <w:szCs w:val="22"/>
          <w:highlight w:val="yellow"/>
        </w:rPr>
        <w:t>XXX</w:t>
      </w:r>
      <w:r w:rsidRPr="000C5B79">
        <w:rPr>
          <w:rFonts w:ascii="Gotham Office" w:hAnsi="Gotham Office"/>
          <w:sz w:val="22"/>
          <w:szCs w:val="22"/>
        </w:rPr>
        <w:t xml:space="preserve"> vis-à-vis du défaut de butée est vérifiée pour les différentes phases de construction du projet et en phase définitive.</w:t>
      </w:r>
    </w:p>
    <w:p w14:paraId="0AD59741" w14:textId="77777777" w:rsidR="00473C8E" w:rsidRPr="000C5B79" w:rsidRDefault="00473C8E" w:rsidP="00473C8E">
      <w:pPr>
        <w:shd w:val="clear" w:color="auto" w:fill="D9D9D9" w:themeFill="background1" w:themeFillShade="D9"/>
        <w:suppressAutoHyphens/>
        <w:spacing w:before="120" w:after="120" w:line="360" w:lineRule="auto"/>
        <w:jc w:val="both"/>
        <w:rPr>
          <w:rFonts w:ascii="Gotham Office" w:hAnsi="Gotham Office"/>
          <w:b/>
          <w:bCs/>
          <w:sz w:val="22"/>
          <w:szCs w:val="22"/>
          <w:u w:val="single"/>
        </w:rPr>
      </w:pPr>
      <w:bookmarkStart w:id="442" w:name="_Hlk94024180"/>
      <w:bookmarkEnd w:id="441"/>
      <w:r w:rsidRPr="000C5B79">
        <w:rPr>
          <w:rFonts w:ascii="Gotham Office" w:hAnsi="Gotham Office"/>
          <w:b/>
          <w:bCs/>
          <w:sz w:val="22"/>
          <w:szCs w:val="22"/>
          <w:u w:val="single"/>
        </w:rPr>
        <w:t>Pour paroi autostable</w:t>
      </w:r>
      <w:r w:rsidRPr="000C5B79">
        <w:rPr>
          <w:rFonts w:ascii="Calibri" w:hAnsi="Calibri" w:cs="Calibri"/>
          <w:b/>
          <w:bCs/>
          <w:sz w:val="22"/>
          <w:szCs w:val="22"/>
        </w:rPr>
        <w:t> </w:t>
      </w:r>
      <w:r w:rsidRPr="000C5B79">
        <w:rPr>
          <w:rFonts w:ascii="Gotham Office" w:hAnsi="Gotham Office"/>
          <w:b/>
          <w:bCs/>
          <w:sz w:val="22"/>
          <w:szCs w:val="22"/>
        </w:rPr>
        <w:t>:</w:t>
      </w:r>
    </w:p>
    <w:bookmarkEnd w:id="442"/>
    <w:p w14:paraId="3F183DB4"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d’assurer la stabilité de la paroi vis-à-vis du défaut de butée, il est nécessaire de satisfaire les deux vérifications suivantes</w:t>
      </w:r>
      <w:r w:rsidRPr="000C5B79">
        <w:rPr>
          <w:rFonts w:ascii="Calibri" w:hAnsi="Calibri" w:cs="Calibri"/>
          <w:sz w:val="22"/>
          <w:szCs w:val="22"/>
        </w:rPr>
        <w:t> </w:t>
      </w:r>
      <w:r w:rsidRPr="000C5B79">
        <w:rPr>
          <w:rFonts w:ascii="Gotham Office" w:hAnsi="Gotham Office" w:cs="Tahoma"/>
          <w:sz w:val="22"/>
          <w:szCs w:val="22"/>
        </w:rPr>
        <w:t>:</w:t>
      </w:r>
    </w:p>
    <w:p w14:paraId="2003F8DC" w14:textId="77777777" w:rsidR="00473C8E" w:rsidRPr="000C5B79" w:rsidRDefault="00473C8E">
      <w:pPr>
        <w:numPr>
          <w:ilvl w:val="0"/>
          <w:numId w:val="91"/>
        </w:numPr>
        <w:shd w:val="clear" w:color="auto" w:fill="C1E4F5" w:themeFill="accent1" w:themeFillTint="33"/>
        <w:suppressAutoHyphens/>
        <w:spacing w:before="120" w:after="120" w:line="360" w:lineRule="auto"/>
        <w:ind w:left="709" w:hanging="425"/>
        <w:jc w:val="both"/>
        <w:rPr>
          <w:rFonts w:ascii="Gotham Office" w:hAnsi="Gotham Office" w:cs="Tahoma"/>
          <w:iCs/>
          <w:sz w:val="22"/>
          <w:szCs w:val="22"/>
          <w:u w:val="single"/>
        </w:rPr>
      </w:pPr>
      <w:r w:rsidRPr="000C5B79">
        <w:rPr>
          <w:rFonts w:ascii="Gotham Office" w:hAnsi="Gotham Office" w:cs="Tahoma"/>
          <w:iCs/>
          <w:sz w:val="22"/>
          <w:szCs w:val="22"/>
          <w:u w:val="single"/>
        </w:rPr>
        <w:t>Vérification de la hauteur de fiche de la paroi</w:t>
      </w:r>
      <w:r w:rsidRPr="000C5B79">
        <w:rPr>
          <w:rFonts w:ascii="Calibri" w:hAnsi="Calibri" w:cs="Calibri"/>
          <w:iCs/>
          <w:sz w:val="22"/>
          <w:szCs w:val="22"/>
        </w:rPr>
        <w:t> </w:t>
      </w:r>
      <w:r w:rsidRPr="000C5B79">
        <w:rPr>
          <w:rFonts w:ascii="Gotham Office" w:hAnsi="Gotham Office" w:cs="Tahoma"/>
          <w:iCs/>
          <w:sz w:val="22"/>
          <w:szCs w:val="22"/>
        </w:rPr>
        <w:t>:</w:t>
      </w:r>
    </w:p>
    <w:p w14:paraId="536EDAED" w14:textId="4B7AB3BF"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Désignons par f</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la fiche minimale nécessaire pour assurer l’équilibre des moments appliqués sur la paroi.</w:t>
      </w:r>
    </w:p>
    <w:p w14:paraId="5ED1891E"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Cette vérification consiste à justifier que la hauteur de fiche disponible (notée f</w:t>
      </w:r>
      <w:r w:rsidRPr="000C5B79">
        <w:rPr>
          <w:rFonts w:ascii="Gotham Office" w:hAnsi="Gotham Office" w:cs="Tahoma"/>
          <w:sz w:val="22"/>
          <w:szCs w:val="22"/>
          <w:vertAlign w:val="subscript"/>
        </w:rPr>
        <w:t>b</w:t>
      </w:r>
      <w:r w:rsidRPr="000C5B79">
        <w:rPr>
          <w:rFonts w:ascii="Gotham Office" w:hAnsi="Gotham Office" w:cs="Tahoma"/>
          <w:sz w:val="22"/>
          <w:szCs w:val="22"/>
        </w:rPr>
        <w:t>) est supérieure à la fiche minimale (f</w:t>
      </w:r>
      <w:r w:rsidRPr="000C5B79">
        <w:rPr>
          <w:rFonts w:ascii="Gotham Office" w:hAnsi="Gotham Office" w:cs="Tahoma"/>
          <w:sz w:val="22"/>
          <w:szCs w:val="22"/>
          <w:vertAlign w:val="subscript"/>
        </w:rPr>
        <w:t>0</w:t>
      </w:r>
      <w:r w:rsidRPr="000C5B79">
        <w:rPr>
          <w:rFonts w:ascii="Gotham Office" w:hAnsi="Gotham Office" w:cs="Tahoma"/>
          <w:sz w:val="22"/>
          <w:szCs w:val="22"/>
        </w:rPr>
        <w:t>) avec un niveau de sécurité supérieur à 1,2.</w:t>
      </w:r>
    </w:p>
    <w:p w14:paraId="166ED98E" w14:textId="359CE14C" w:rsidR="004B517A" w:rsidRPr="000C5B79" w:rsidRDefault="004B517A">
      <w:pPr>
        <w:rPr>
          <w:rFonts w:ascii="Gotham Office" w:hAnsi="Gotham Office" w:cs="Tahoma"/>
          <w:sz w:val="20"/>
          <w:szCs w:val="20"/>
        </w:rPr>
      </w:pPr>
      <w:r w:rsidRPr="000C5B79">
        <w:rPr>
          <w:rFonts w:ascii="Gotham Office" w:hAnsi="Gotham Office" w:cs="Tahoma"/>
          <w:sz w:val="20"/>
          <w:szCs w:val="20"/>
        </w:rPr>
        <w:br w:type="page"/>
      </w:r>
    </w:p>
    <w:p w14:paraId="1F6808D7"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obtenus sont présentés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92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525"/>
        <w:gridCol w:w="1553"/>
        <w:gridCol w:w="1033"/>
        <w:gridCol w:w="1803"/>
        <w:gridCol w:w="2008"/>
      </w:tblGrid>
      <w:tr w:rsidR="00473C8E" w:rsidRPr="000C5B79" w14:paraId="3F687D8C" w14:textId="77777777">
        <w:trPr>
          <w:trHeight w:val="693"/>
          <w:jc w:val="center"/>
        </w:trPr>
        <w:tc>
          <w:tcPr>
            <w:tcW w:w="3525" w:type="dxa"/>
            <w:shd w:val="clear" w:color="auto" w:fill="F2F2F2" w:themeFill="background1" w:themeFillShade="F2"/>
            <w:vAlign w:val="center"/>
          </w:tcPr>
          <w:p w14:paraId="7527D30E"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Phase du projet</w:t>
            </w:r>
          </w:p>
        </w:tc>
        <w:tc>
          <w:tcPr>
            <w:tcW w:w="1553" w:type="dxa"/>
            <w:shd w:val="clear" w:color="auto" w:fill="F2F2F2" w:themeFill="background1" w:themeFillShade="F2"/>
            <w:vAlign w:val="center"/>
          </w:tcPr>
          <w:p w14:paraId="13D8ADB6"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Fiche minimale</w:t>
            </w:r>
            <w:r w:rsidRPr="000C5B79">
              <w:rPr>
                <w:rFonts w:ascii="Gotham Office" w:hAnsi="Gotham Office" w:cs="Arial"/>
                <w:b/>
                <w:sz w:val="18"/>
                <w:szCs w:val="18"/>
              </w:rPr>
              <w:br/>
              <w:t>des pieux f</w:t>
            </w:r>
            <w:r w:rsidRPr="000C5B79">
              <w:rPr>
                <w:rFonts w:ascii="Gotham Office" w:hAnsi="Gotham Office" w:cs="Arial"/>
                <w:b/>
                <w:sz w:val="18"/>
                <w:szCs w:val="18"/>
                <w:vertAlign w:val="subscript"/>
              </w:rPr>
              <w:t>0</w:t>
            </w:r>
            <w:r w:rsidRPr="000C5B79">
              <w:rPr>
                <w:rFonts w:ascii="Gotham Office" w:hAnsi="Gotham Office" w:cs="Arial"/>
                <w:b/>
                <w:sz w:val="18"/>
                <w:szCs w:val="18"/>
              </w:rPr>
              <w:t xml:space="preserve"> (m)</w:t>
            </w:r>
          </w:p>
        </w:tc>
        <w:tc>
          <w:tcPr>
            <w:tcW w:w="1033" w:type="dxa"/>
            <w:shd w:val="clear" w:color="auto" w:fill="F2F2F2" w:themeFill="background1" w:themeFillShade="F2"/>
            <w:vAlign w:val="center"/>
          </w:tcPr>
          <w:p w14:paraId="7A8CC8B3"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Fiche disponible</w:t>
            </w:r>
            <w:r w:rsidRPr="000C5B79">
              <w:rPr>
                <w:rFonts w:ascii="Gotham Office" w:hAnsi="Gotham Office" w:cs="Arial"/>
                <w:b/>
                <w:sz w:val="18"/>
                <w:szCs w:val="18"/>
              </w:rPr>
              <w:br/>
              <w:t>f</w:t>
            </w:r>
            <w:r w:rsidRPr="000C5B79">
              <w:rPr>
                <w:rFonts w:ascii="Gotham Office" w:hAnsi="Gotham Office" w:cs="Arial"/>
                <w:b/>
                <w:sz w:val="18"/>
                <w:szCs w:val="18"/>
                <w:vertAlign w:val="subscript"/>
              </w:rPr>
              <w:t>b</w:t>
            </w:r>
            <w:r w:rsidRPr="000C5B79">
              <w:rPr>
                <w:rFonts w:ascii="Gotham Office" w:hAnsi="Gotham Office" w:cs="Arial"/>
                <w:b/>
                <w:sz w:val="18"/>
                <w:szCs w:val="18"/>
              </w:rPr>
              <w:t xml:space="preserve"> (m)</w:t>
            </w:r>
          </w:p>
        </w:tc>
        <w:tc>
          <w:tcPr>
            <w:tcW w:w="1803" w:type="dxa"/>
            <w:shd w:val="clear" w:color="auto" w:fill="F2F2F2" w:themeFill="background1" w:themeFillShade="F2"/>
            <w:vAlign w:val="center"/>
          </w:tcPr>
          <w:p w14:paraId="05FC73F7"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Interprétation </w:t>
            </w:r>
            <w:r w:rsidRPr="000C5B79">
              <w:rPr>
                <w:rFonts w:ascii="Gotham Office" w:hAnsi="Gotham Office" w:cs="Arial"/>
                <w:b/>
                <w:sz w:val="18"/>
                <w:szCs w:val="18"/>
              </w:rPr>
              <w:br/>
              <w:t>des résultats</w:t>
            </w:r>
          </w:p>
        </w:tc>
        <w:tc>
          <w:tcPr>
            <w:tcW w:w="2008" w:type="dxa"/>
            <w:shd w:val="clear" w:color="auto" w:fill="F2F2F2" w:themeFill="background1" w:themeFillShade="F2"/>
            <w:vAlign w:val="center"/>
          </w:tcPr>
          <w:p w14:paraId="40F984CD"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Tahoma"/>
                <w:b/>
                <w:sz w:val="18"/>
                <w:szCs w:val="18"/>
              </w:rPr>
              <w:t>Rapport des butées minimal aux ELS</w:t>
            </w:r>
            <w:r w:rsidRPr="000C5B79">
              <w:rPr>
                <w:rFonts w:ascii="Gotham Office" w:hAnsi="Gotham Office" w:cs="Tahoma"/>
                <w:b/>
                <w:iCs/>
                <w:sz w:val="18"/>
                <w:szCs w:val="18"/>
                <w:vertAlign w:val="superscript"/>
              </w:rPr>
              <w:t>(1)</w:t>
            </w:r>
          </w:p>
        </w:tc>
      </w:tr>
      <w:tr w:rsidR="00473C8E" w:rsidRPr="000C5B79" w14:paraId="113D53FD" w14:textId="77777777">
        <w:trPr>
          <w:trHeight w:val="1231"/>
          <w:jc w:val="center"/>
        </w:trPr>
        <w:tc>
          <w:tcPr>
            <w:tcW w:w="3525" w:type="dxa"/>
            <w:shd w:val="clear" w:color="auto" w:fill="F2F2F2" w:themeFill="background1" w:themeFillShade="F2"/>
            <w:vAlign w:val="center"/>
          </w:tcPr>
          <w:p w14:paraId="26A52BDE"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i/>
                <w:iCs/>
                <w:sz w:val="18"/>
                <w:szCs w:val="18"/>
              </w:rPr>
            </w:pPr>
            <w:r w:rsidRPr="000C5B79">
              <w:rPr>
                <w:rFonts w:ascii="Gotham Office" w:hAnsi="Gotham Office" w:cs="Arial"/>
                <w:b/>
                <w:sz w:val="18"/>
                <w:szCs w:val="18"/>
              </w:rPr>
              <w:t>Phase travaux</w:t>
            </w:r>
          </w:p>
        </w:tc>
        <w:tc>
          <w:tcPr>
            <w:tcW w:w="1553" w:type="dxa"/>
            <w:vAlign w:val="center"/>
          </w:tcPr>
          <w:p w14:paraId="2990AC7B"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033" w:type="dxa"/>
            <w:vAlign w:val="center"/>
          </w:tcPr>
          <w:p w14:paraId="2E35B371"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1803" w:type="dxa"/>
            <w:vAlign w:val="center"/>
          </w:tcPr>
          <w:p w14:paraId="5D31B7D6"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rPr>
            </w:pPr>
            <w:r w:rsidRPr="000C5B79">
              <w:rPr>
                <w:rFonts w:ascii="Gotham Office" w:hAnsi="Gotham Office" w:cs="Arial"/>
                <w:sz w:val="18"/>
                <w:szCs w:val="18"/>
              </w:rPr>
              <w:t xml:space="preserve">fb/f0 =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w:t>
            </w:r>
            <w:r w:rsidRPr="000C5B79">
              <w:rPr>
                <w:rFonts w:ascii="Cambria Math" w:hAnsi="Cambria Math" w:cs="Cambria Math"/>
                <w:sz w:val="18"/>
                <w:szCs w:val="18"/>
              </w:rPr>
              <w:t>≥</w:t>
            </w:r>
            <w:r w:rsidRPr="000C5B79">
              <w:rPr>
                <w:rFonts w:ascii="Gotham Office" w:hAnsi="Gotham Office" w:cs="Arial"/>
                <w:sz w:val="18"/>
                <w:szCs w:val="18"/>
              </w:rPr>
              <w:t xml:space="preserve"> 1,2)</w:t>
            </w:r>
          </w:p>
        </w:tc>
        <w:tc>
          <w:tcPr>
            <w:tcW w:w="2008" w:type="dxa"/>
            <w:vAlign w:val="center"/>
          </w:tcPr>
          <w:p w14:paraId="57667903"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r w:rsidR="00473C8E" w:rsidRPr="000C5B79" w14:paraId="6E275E1D" w14:textId="77777777">
        <w:trPr>
          <w:trHeight w:val="1177"/>
          <w:jc w:val="center"/>
        </w:trPr>
        <w:tc>
          <w:tcPr>
            <w:tcW w:w="3525" w:type="dxa"/>
            <w:shd w:val="clear" w:color="auto" w:fill="F2F2F2" w:themeFill="background1" w:themeFillShade="F2"/>
            <w:vAlign w:val="center"/>
          </w:tcPr>
          <w:p w14:paraId="78CBD9F6"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i/>
                <w:iCs/>
                <w:sz w:val="18"/>
                <w:szCs w:val="18"/>
              </w:rPr>
            </w:pPr>
            <w:r w:rsidRPr="000C5B79">
              <w:rPr>
                <w:rFonts w:ascii="Gotham Office" w:hAnsi="Gotham Office" w:cs="Arial"/>
                <w:b/>
                <w:bCs/>
                <w:sz w:val="18"/>
                <w:szCs w:val="18"/>
              </w:rPr>
              <w:t>Phase durable</w:t>
            </w:r>
          </w:p>
        </w:tc>
        <w:tc>
          <w:tcPr>
            <w:tcW w:w="1553" w:type="dxa"/>
            <w:vAlign w:val="center"/>
          </w:tcPr>
          <w:p w14:paraId="3F75B664"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033" w:type="dxa"/>
            <w:vAlign w:val="center"/>
          </w:tcPr>
          <w:p w14:paraId="21E2F644"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1803" w:type="dxa"/>
            <w:vAlign w:val="center"/>
          </w:tcPr>
          <w:p w14:paraId="1B0E63AD"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rPr>
            </w:pPr>
            <w:r w:rsidRPr="000C5B79">
              <w:rPr>
                <w:rFonts w:ascii="Gotham Office" w:hAnsi="Gotham Office" w:cs="Arial"/>
                <w:sz w:val="18"/>
                <w:szCs w:val="18"/>
              </w:rPr>
              <w:t xml:space="preserve">fb/f0 =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w:t>
            </w:r>
            <w:r w:rsidRPr="000C5B79">
              <w:rPr>
                <w:rFonts w:ascii="Cambria Math" w:hAnsi="Cambria Math" w:cs="Cambria Math"/>
                <w:sz w:val="18"/>
                <w:szCs w:val="18"/>
              </w:rPr>
              <w:t>≥</w:t>
            </w:r>
            <w:r w:rsidRPr="000C5B79">
              <w:rPr>
                <w:rFonts w:ascii="Gotham Office" w:hAnsi="Gotham Office" w:cs="Arial"/>
                <w:sz w:val="18"/>
                <w:szCs w:val="18"/>
              </w:rPr>
              <w:t xml:space="preserve"> 1,2)</w:t>
            </w:r>
          </w:p>
        </w:tc>
        <w:tc>
          <w:tcPr>
            <w:tcW w:w="2008" w:type="dxa"/>
            <w:vAlign w:val="center"/>
          </w:tcPr>
          <w:p w14:paraId="12129694" w14:textId="77777777" w:rsidR="00473C8E" w:rsidRPr="000C5B79" w:rsidRDefault="00473C8E" w:rsidP="00473C8E">
            <w:pPr>
              <w:shd w:val="clear" w:color="auto" w:fill="C1E4F5" w:themeFill="accent1" w:themeFillTint="33"/>
              <w:tabs>
                <w:tab w:val="left" w:pos="2376"/>
              </w:tabs>
              <w:suppressAutoHyphens/>
              <w:spacing w:before="120" w:after="120" w:line="240" w:lineRule="auto"/>
              <w:ind w:left="-96" w:right="-40"/>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r>
    </w:tbl>
    <w:p w14:paraId="77528122"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i/>
          <w:sz w:val="18"/>
          <w:szCs w:val="18"/>
        </w:rPr>
      </w:pPr>
      <w:r w:rsidRPr="000C5B79">
        <w:rPr>
          <w:rFonts w:ascii="Gotham Office" w:hAnsi="Gotham Office" w:cs="Tahoma"/>
          <w:i/>
          <w:sz w:val="18"/>
          <w:szCs w:val="18"/>
        </w:rPr>
        <w:t>(1) Rapport des butées minimal = Valeur caractéristique de la butée mobilisable B</w:t>
      </w:r>
      <w:r w:rsidRPr="000C5B79">
        <w:rPr>
          <w:rFonts w:ascii="Gotham Office" w:hAnsi="Gotham Office" w:cs="Tahoma"/>
          <w:i/>
          <w:sz w:val="18"/>
          <w:szCs w:val="18"/>
          <w:vertAlign w:val="subscript"/>
        </w:rPr>
        <w:t>m;k</w:t>
      </w:r>
      <w:r w:rsidRPr="000C5B79">
        <w:rPr>
          <w:rFonts w:ascii="Gotham Office" w:hAnsi="Gotham Office" w:cs="Tahoma"/>
          <w:i/>
          <w:sz w:val="18"/>
          <w:szCs w:val="18"/>
        </w:rPr>
        <w:t>/Valeur caractéristique de la butée mobilisé B</w:t>
      </w:r>
      <w:r w:rsidRPr="000C5B79">
        <w:rPr>
          <w:rFonts w:ascii="Gotham Office" w:hAnsi="Gotham Office" w:cs="Tahoma"/>
          <w:i/>
          <w:sz w:val="18"/>
          <w:szCs w:val="18"/>
          <w:vertAlign w:val="subscript"/>
        </w:rPr>
        <w:t>t;k</w:t>
      </w:r>
      <w:r w:rsidRPr="000C5B79">
        <w:rPr>
          <w:rFonts w:ascii="Gotham Office" w:hAnsi="Gotham Office" w:cs="Tahoma"/>
          <w:i/>
          <w:sz w:val="18"/>
          <w:szCs w:val="18"/>
        </w:rPr>
        <w:t>.</w:t>
      </w:r>
    </w:p>
    <w:p w14:paraId="3330E645"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w:t>
      </w:r>
    </w:p>
    <w:p w14:paraId="75FEB4B6"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Arial"/>
          <w:bCs/>
          <w:sz w:val="22"/>
          <w:szCs w:val="22"/>
        </w:rPr>
        <w:t xml:space="preserve">Pour les différentes phases du projet étudiées, la justification de la hauteur de fiche des pieux de la paroi </w:t>
      </w:r>
      <w:r w:rsidRPr="000C5B79">
        <w:rPr>
          <w:rFonts w:ascii="Gotham Office" w:hAnsi="Gotham Office" w:cs="Arial"/>
          <w:bCs/>
          <w:sz w:val="22"/>
          <w:szCs w:val="22"/>
          <w:highlight w:val="yellow"/>
        </w:rPr>
        <w:t>XXX</w:t>
      </w:r>
      <w:r w:rsidRPr="000C5B79">
        <w:rPr>
          <w:rFonts w:ascii="Gotham Office" w:hAnsi="Gotham Office" w:cs="Arial"/>
          <w:bCs/>
          <w:sz w:val="22"/>
          <w:szCs w:val="22"/>
        </w:rPr>
        <w:t xml:space="preserve"> est bien </w:t>
      </w:r>
      <w:r w:rsidRPr="000C5B79">
        <w:rPr>
          <w:rFonts w:ascii="Gotham Office" w:hAnsi="Gotham Office" w:cs="Tahoma"/>
          <w:sz w:val="22"/>
          <w:szCs w:val="22"/>
        </w:rPr>
        <w:t>vérifiée.</w:t>
      </w:r>
    </w:p>
    <w:p w14:paraId="4767AD8B" w14:textId="77777777" w:rsidR="00473C8E" w:rsidRPr="000C5B79" w:rsidRDefault="00473C8E">
      <w:pPr>
        <w:numPr>
          <w:ilvl w:val="0"/>
          <w:numId w:val="91"/>
        </w:numPr>
        <w:shd w:val="clear" w:color="auto" w:fill="C1E4F5" w:themeFill="accent1" w:themeFillTint="33"/>
        <w:suppressAutoHyphens/>
        <w:spacing w:before="120" w:after="120" w:line="360" w:lineRule="auto"/>
        <w:ind w:left="709" w:hanging="425"/>
        <w:jc w:val="both"/>
        <w:rPr>
          <w:rFonts w:ascii="Gotham Office" w:hAnsi="Gotham Office" w:cs="Tahoma"/>
          <w:iCs/>
          <w:sz w:val="22"/>
          <w:szCs w:val="22"/>
          <w:u w:val="single"/>
        </w:rPr>
      </w:pPr>
      <w:r w:rsidRPr="000C5B79">
        <w:rPr>
          <w:rFonts w:ascii="Gotham Office" w:hAnsi="Gotham Office" w:cs="Tahoma"/>
          <w:iCs/>
          <w:sz w:val="22"/>
          <w:szCs w:val="22"/>
          <w:u w:val="single"/>
        </w:rPr>
        <w:t>Vérification de la contre-butée</w:t>
      </w:r>
      <w:r w:rsidRPr="000C5B79">
        <w:rPr>
          <w:rFonts w:ascii="Calibri" w:hAnsi="Calibri" w:cs="Calibri"/>
          <w:iCs/>
          <w:sz w:val="22"/>
          <w:szCs w:val="22"/>
        </w:rPr>
        <w:t> </w:t>
      </w:r>
      <w:r w:rsidRPr="000C5B79">
        <w:rPr>
          <w:rFonts w:ascii="Gotham Office" w:hAnsi="Gotham Office" w:cs="Tahoma"/>
          <w:iCs/>
          <w:sz w:val="22"/>
          <w:szCs w:val="22"/>
        </w:rPr>
        <w:t>:</w:t>
      </w:r>
    </w:p>
    <w:p w14:paraId="6F79780C"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Cette vérification consiste à justifier que la contre-butée nécessaire à l’équilibre des efforts horizontaux (notée </w:t>
      </w:r>
      <w:r w:rsidRPr="000C5B79">
        <w:rPr>
          <w:rFonts w:ascii="Gotham Office" w:hAnsi="Gotham Office" w:cs="Arial"/>
          <w:bCs/>
          <w:sz w:val="22"/>
          <w:szCs w:val="22"/>
        </w:rPr>
        <w:t>Ct,d</w:t>
      </w:r>
      <w:r w:rsidRPr="000C5B79">
        <w:rPr>
          <w:rFonts w:ascii="Gotham Office" w:hAnsi="Gotham Office" w:cs="Tahoma"/>
          <w:sz w:val="22"/>
          <w:szCs w:val="22"/>
        </w:rPr>
        <w:t xml:space="preserve">) est supérieure à la contre-butée mobilisable (notée </w:t>
      </w:r>
      <w:r w:rsidRPr="000C5B79">
        <w:rPr>
          <w:rFonts w:ascii="Gotham Office" w:hAnsi="Gotham Office" w:cs="Arial"/>
          <w:bCs/>
          <w:sz w:val="22"/>
          <w:szCs w:val="22"/>
        </w:rPr>
        <w:t>Cm,d</w:t>
      </w:r>
      <w:r w:rsidRPr="000C5B79">
        <w:rPr>
          <w:rFonts w:ascii="Gotham Office" w:hAnsi="Gotham Office" w:cs="Tahoma"/>
          <w:sz w:val="22"/>
          <w:szCs w:val="22"/>
        </w:rPr>
        <w:t>).</w:t>
      </w:r>
    </w:p>
    <w:p w14:paraId="21FF5A4C"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obtenus sont présentés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320" w:type="dxa"/>
        <w:jc w:val="righ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786"/>
        <w:gridCol w:w="1707"/>
        <w:gridCol w:w="1709"/>
        <w:gridCol w:w="2118"/>
      </w:tblGrid>
      <w:tr w:rsidR="00473C8E" w:rsidRPr="000C5B79" w14:paraId="1D0DAEE0" w14:textId="77777777">
        <w:trPr>
          <w:trHeight w:val="734"/>
          <w:jc w:val="right"/>
        </w:trPr>
        <w:tc>
          <w:tcPr>
            <w:tcW w:w="3786" w:type="dxa"/>
            <w:shd w:val="clear" w:color="auto" w:fill="F2F2F2" w:themeFill="background1" w:themeFillShade="F2"/>
            <w:vAlign w:val="center"/>
          </w:tcPr>
          <w:p w14:paraId="5C37EBDA"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Phase du projet</w:t>
            </w:r>
          </w:p>
        </w:tc>
        <w:tc>
          <w:tcPr>
            <w:tcW w:w="1707" w:type="dxa"/>
            <w:shd w:val="clear" w:color="auto" w:fill="F2F2F2" w:themeFill="background1" w:themeFillShade="F2"/>
            <w:vAlign w:val="center"/>
          </w:tcPr>
          <w:p w14:paraId="685FE6A8"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Contre-butée nécessaire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br/>
              <w:t>Ct,d (kN/ml)</w:t>
            </w:r>
          </w:p>
        </w:tc>
        <w:tc>
          <w:tcPr>
            <w:tcW w:w="1709" w:type="dxa"/>
            <w:shd w:val="clear" w:color="auto" w:fill="F2F2F2" w:themeFill="background1" w:themeFillShade="F2"/>
          </w:tcPr>
          <w:p w14:paraId="42209A6A"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Contre-butée mobilisable</w:t>
            </w:r>
            <w:r w:rsidRPr="000C5B79">
              <w:rPr>
                <w:rFonts w:ascii="Calibri" w:hAnsi="Calibri" w:cs="Calibri"/>
                <w:b/>
                <w:sz w:val="18"/>
                <w:szCs w:val="18"/>
              </w:rPr>
              <w:t> </w:t>
            </w:r>
            <w:r w:rsidRPr="000C5B79">
              <w:rPr>
                <w:rFonts w:ascii="Gotham Office" w:hAnsi="Gotham Office" w:cs="Arial"/>
                <w:b/>
                <w:sz w:val="18"/>
                <w:szCs w:val="18"/>
              </w:rPr>
              <w:t xml:space="preserve">: </w:t>
            </w:r>
            <w:r w:rsidRPr="000C5B79">
              <w:rPr>
                <w:rFonts w:ascii="Gotham Office" w:hAnsi="Gotham Office" w:cs="Arial"/>
                <w:b/>
                <w:sz w:val="18"/>
                <w:szCs w:val="18"/>
              </w:rPr>
              <w:br/>
              <w:t>Cm,d (kN/ml)</w:t>
            </w:r>
          </w:p>
        </w:tc>
        <w:tc>
          <w:tcPr>
            <w:tcW w:w="2118" w:type="dxa"/>
            <w:shd w:val="clear" w:color="auto" w:fill="F2F2F2" w:themeFill="background1" w:themeFillShade="F2"/>
            <w:vAlign w:val="center"/>
          </w:tcPr>
          <w:p w14:paraId="77D0B71C" w14:textId="77777777" w:rsidR="00473C8E" w:rsidRPr="000C5B79" w:rsidRDefault="00473C8E" w:rsidP="00473C8E">
            <w:pPr>
              <w:shd w:val="clear" w:color="auto" w:fill="C1E4F5" w:themeFill="accent1" w:themeFillTint="33"/>
              <w:suppressAutoHyphens/>
              <w:spacing w:before="120" w:after="120" w:line="240" w:lineRule="auto"/>
              <w:ind w:left="-108" w:right="-108"/>
              <w:jc w:val="center"/>
              <w:rPr>
                <w:rFonts w:ascii="Gotham Office" w:hAnsi="Gotham Office" w:cs="Arial"/>
                <w:b/>
                <w:sz w:val="18"/>
                <w:szCs w:val="18"/>
              </w:rPr>
            </w:pPr>
            <w:r w:rsidRPr="000C5B79">
              <w:rPr>
                <w:rFonts w:ascii="Gotham Office" w:hAnsi="Gotham Office" w:cs="Arial"/>
                <w:b/>
                <w:sz w:val="18"/>
                <w:szCs w:val="18"/>
              </w:rPr>
              <w:t xml:space="preserve">Interprétation </w:t>
            </w:r>
            <w:r w:rsidRPr="000C5B79">
              <w:rPr>
                <w:rFonts w:ascii="Gotham Office" w:hAnsi="Gotham Office" w:cs="Arial"/>
                <w:b/>
                <w:sz w:val="18"/>
                <w:szCs w:val="18"/>
              </w:rPr>
              <w:br/>
              <w:t>des résultats</w:t>
            </w:r>
          </w:p>
        </w:tc>
      </w:tr>
      <w:tr w:rsidR="00473C8E" w:rsidRPr="000C5B79" w14:paraId="34360861" w14:textId="77777777">
        <w:trPr>
          <w:trHeight w:val="546"/>
          <w:jc w:val="right"/>
        </w:trPr>
        <w:tc>
          <w:tcPr>
            <w:tcW w:w="3786" w:type="dxa"/>
            <w:shd w:val="clear" w:color="auto" w:fill="F2F2F2" w:themeFill="background1" w:themeFillShade="F2"/>
            <w:vAlign w:val="center"/>
          </w:tcPr>
          <w:p w14:paraId="30FA8B09"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Arial"/>
                <w:b/>
                <w:sz w:val="18"/>
                <w:szCs w:val="18"/>
              </w:rPr>
              <w:t>Phase travaux</w:t>
            </w:r>
          </w:p>
        </w:tc>
        <w:tc>
          <w:tcPr>
            <w:tcW w:w="1707" w:type="dxa"/>
            <w:vAlign w:val="center"/>
          </w:tcPr>
          <w:p w14:paraId="16B4B2F0"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r w:rsidRPr="000C5B79">
              <w:rPr>
                <w:rFonts w:ascii="Gotham Office" w:hAnsi="Gotham Office" w:cs="Arial"/>
                <w:sz w:val="18"/>
                <w:szCs w:val="18"/>
                <w:highlight w:val="yellow"/>
              </w:rPr>
              <w:t>XXX,XX</w:t>
            </w:r>
          </w:p>
        </w:tc>
        <w:tc>
          <w:tcPr>
            <w:tcW w:w="1709" w:type="dxa"/>
            <w:vAlign w:val="center"/>
          </w:tcPr>
          <w:p w14:paraId="2D414C6C"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highlight w:val="yellow"/>
              </w:rPr>
            </w:pPr>
            <w:r w:rsidRPr="000C5B79">
              <w:rPr>
                <w:rFonts w:ascii="Gotham Office" w:hAnsi="Gotham Office" w:cs="Arial"/>
                <w:sz w:val="18"/>
                <w:szCs w:val="18"/>
                <w:highlight w:val="yellow"/>
              </w:rPr>
              <w:t>XXX,XX</w:t>
            </w:r>
          </w:p>
        </w:tc>
        <w:tc>
          <w:tcPr>
            <w:tcW w:w="2118" w:type="dxa"/>
            <w:vAlign w:val="center"/>
          </w:tcPr>
          <w:p w14:paraId="3D1D9DA8" w14:textId="77777777" w:rsidR="00473C8E" w:rsidRPr="000C5B79" w:rsidRDefault="00473C8E" w:rsidP="00473C8E">
            <w:pPr>
              <w:shd w:val="clear" w:color="auto" w:fill="C1E4F5" w:themeFill="accent1" w:themeFillTint="33"/>
              <w:suppressAutoHyphens/>
              <w:spacing w:before="120" w:after="120" w:line="240" w:lineRule="auto"/>
              <w:ind w:left="-96" w:right="-40"/>
              <w:jc w:val="center"/>
              <w:rPr>
                <w:rFonts w:ascii="Gotham Office" w:hAnsi="Gotham Office" w:cs="Arial"/>
                <w:sz w:val="18"/>
                <w:szCs w:val="18"/>
              </w:rPr>
            </w:pPr>
            <w:r w:rsidRPr="000C5B79">
              <w:rPr>
                <w:rFonts w:ascii="Gotham Office" w:hAnsi="Gotham Office" w:cs="Arial"/>
                <w:sz w:val="18"/>
                <w:szCs w:val="18"/>
              </w:rPr>
              <w:t xml:space="preserve">Cm,d &gt; Ct,d </w:t>
            </w:r>
            <w:r w:rsidRPr="000C5B79">
              <w:rPr>
                <w:rFonts w:ascii="Gotham Office" w:hAnsi="Gotham Office" w:cs="Arial"/>
                <w:sz w:val="18"/>
                <w:szCs w:val="18"/>
              </w:rPr>
              <w:br/>
            </w:r>
            <w:r w:rsidRPr="000C5B79">
              <w:rPr>
                <w:rFonts w:ascii="Gotham Office" w:hAnsi="Gotham Office"/>
                <w:sz w:val="18"/>
                <w:szCs w:val="18"/>
              </w:rPr>
              <w:sym w:font="Wingdings" w:char="F0E8"/>
            </w:r>
            <w:r w:rsidRPr="000C5B79">
              <w:rPr>
                <w:rFonts w:ascii="Gotham Office" w:hAnsi="Gotham Office"/>
                <w:sz w:val="18"/>
                <w:szCs w:val="18"/>
              </w:rPr>
              <w:t xml:space="preserve"> Vérification assurée</w:t>
            </w:r>
          </w:p>
        </w:tc>
      </w:tr>
      <w:tr w:rsidR="00473C8E" w:rsidRPr="000C5B79" w14:paraId="07B047D0" w14:textId="77777777">
        <w:trPr>
          <w:trHeight w:val="603"/>
          <w:jc w:val="right"/>
        </w:trPr>
        <w:tc>
          <w:tcPr>
            <w:tcW w:w="3786" w:type="dxa"/>
            <w:shd w:val="clear" w:color="auto" w:fill="F2F2F2" w:themeFill="background1" w:themeFillShade="F2"/>
            <w:vAlign w:val="center"/>
          </w:tcPr>
          <w:p w14:paraId="17EC3C9E" w14:textId="77777777" w:rsidR="00473C8E" w:rsidRPr="000C5B79" w:rsidRDefault="00473C8E" w:rsidP="00473C8E">
            <w:pPr>
              <w:shd w:val="clear" w:color="auto" w:fill="C1E4F5" w:themeFill="accent1" w:themeFillTint="33"/>
              <w:suppressAutoHyphens/>
              <w:autoSpaceDE w:val="0"/>
              <w:autoSpaceDN w:val="0"/>
              <w:adjustRightInd w:val="0"/>
              <w:spacing w:before="120" w:after="120" w:line="240" w:lineRule="auto"/>
              <w:jc w:val="center"/>
              <w:rPr>
                <w:rFonts w:ascii="Gotham Office" w:hAnsi="Gotham Office" w:cs="Tahoma"/>
                <w:bCs/>
                <w:sz w:val="18"/>
                <w:szCs w:val="18"/>
              </w:rPr>
            </w:pPr>
            <w:r w:rsidRPr="000C5B79">
              <w:rPr>
                <w:rFonts w:ascii="Gotham Office" w:hAnsi="Gotham Office" w:cs="Arial"/>
                <w:b/>
                <w:bCs/>
                <w:sz w:val="18"/>
                <w:szCs w:val="18"/>
              </w:rPr>
              <w:t>Phase durable</w:t>
            </w:r>
          </w:p>
        </w:tc>
        <w:tc>
          <w:tcPr>
            <w:tcW w:w="1707" w:type="dxa"/>
            <w:vAlign w:val="center"/>
          </w:tcPr>
          <w:p w14:paraId="5CDE48E5"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r w:rsidRPr="000C5B79">
              <w:rPr>
                <w:rFonts w:ascii="Gotham Office" w:hAnsi="Gotham Office" w:cs="Arial"/>
                <w:sz w:val="18"/>
                <w:szCs w:val="18"/>
                <w:highlight w:val="yellow"/>
              </w:rPr>
              <w:t>XXX,XX</w:t>
            </w:r>
          </w:p>
        </w:tc>
        <w:tc>
          <w:tcPr>
            <w:tcW w:w="1709" w:type="dxa"/>
            <w:vAlign w:val="center"/>
          </w:tcPr>
          <w:p w14:paraId="569F6EAE" w14:textId="77777777" w:rsidR="00473C8E" w:rsidRPr="000C5B79" w:rsidRDefault="00473C8E" w:rsidP="00473C8E">
            <w:pPr>
              <w:shd w:val="clear" w:color="auto" w:fill="C1E4F5" w:themeFill="accent1" w:themeFillTint="33"/>
              <w:suppressAutoHyphens/>
              <w:spacing w:before="120" w:after="120" w:line="240" w:lineRule="auto"/>
              <w:ind w:left="-99" w:right="-42"/>
              <w:jc w:val="center"/>
              <w:rPr>
                <w:rFonts w:ascii="Gotham Office" w:hAnsi="Gotham Office" w:cs="Arial"/>
                <w:sz w:val="18"/>
                <w:szCs w:val="18"/>
              </w:rPr>
            </w:pPr>
            <w:r w:rsidRPr="000C5B79">
              <w:rPr>
                <w:rFonts w:ascii="Gotham Office" w:hAnsi="Gotham Office" w:cs="Arial"/>
                <w:sz w:val="18"/>
                <w:szCs w:val="18"/>
                <w:highlight w:val="yellow"/>
              </w:rPr>
              <w:t>XXX,XX</w:t>
            </w:r>
          </w:p>
        </w:tc>
        <w:tc>
          <w:tcPr>
            <w:tcW w:w="2118" w:type="dxa"/>
            <w:vAlign w:val="center"/>
          </w:tcPr>
          <w:p w14:paraId="3D65DBDB" w14:textId="77777777" w:rsidR="00473C8E" w:rsidRPr="000C5B79" w:rsidRDefault="00473C8E" w:rsidP="00473C8E">
            <w:pPr>
              <w:shd w:val="clear" w:color="auto" w:fill="C1E4F5" w:themeFill="accent1" w:themeFillTint="33"/>
              <w:suppressAutoHyphens/>
              <w:spacing w:before="120" w:after="120" w:line="240" w:lineRule="auto"/>
              <w:ind w:left="-96" w:right="-40"/>
              <w:jc w:val="center"/>
              <w:rPr>
                <w:rFonts w:ascii="Gotham Office" w:hAnsi="Gotham Office" w:cs="Arial"/>
                <w:sz w:val="18"/>
                <w:szCs w:val="18"/>
              </w:rPr>
            </w:pPr>
            <w:r w:rsidRPr="000C5B79">
              <w:rPr>
                <w:rFonts w:ascii="Gotham Office" w:hAnsi="Gotham Office" w:cs="Arial"/>
                <w:sz w:val="18"/>
                <w:szCs w:val="18"/>
              </w:rPr>
              <w:t>Cm,d &gt; Ct,d</w:t>
            </w:r>
            <w:r w:rsidRPr="000C5B79">
              <w:rPr>
                <w:rFonts w:ascii="Gotham Office" w:hAnsi="Gotham Office" w:cs="Arial"/>
                <w:sz w:val="18"/>
                <w:szCs w:val="18"/>
              </w:rPr>
              <w:br/>
            </w:r>
            <w:r w:rsidRPr="000C5B79">
              <w:rPr>
                <w:rFonts w:ascii="Gotham Office" w:hAnsi="Gotham Office"/>
                <w:sz w:val="18"/>
                <w:szCs w:val="18"/>
              </w:rPr>
              <w:sym w:font="Wingdings" w:char="F0E8"/>
            </w:r>
            <w:r w:rsidRPr="000C5B79">
              <w:rPr>
                <w:rFonts w:ascii="Gotham Office" w:hAnsi="Gotham Office"/>
                <w:sz w:val="18"/>
                <w:szCs w:val="18"/>
              </w:rPr>
              <w:t xml:space="preserve"> Vérification assurée</w:t>
            </w:r>
          </w:p>
        </w:tc>
      </w:tr>
    </w:tbl>
    <w:p w14:paraId="10BFB595"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w:t>
      </w:r>
    </w:p>
    <w:p w14:paraId="154DE7AD" w14:textId="3BEF669A" w:rsidR="00D503D4" w:rsidRPr="000C5B79" w:rsidRDefault="00473C8E" w:rsidP="00D503D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Arial"/>
          <w:bCs/>
          <w:sz w:val="22"/>
          <w:szCs w:val="22"/>
        </w:rPr>
        <w:t>Pour les différentes phases du projet étudiées, la vérification de la contre-butée est bien satisfaite</w:t>
      </w:r>
      <w:r w:rsidRPr="000C5B79">
        <w:rPr>
          <w:rFonts w:ascii="Gotham Office" w:hAnsi="Gotham Office" w:cs="Tahoma"/>
          <w:sz w:val="22"/>
          <w:szCs w:val="22"/>
        </w:rPr>
        <w:t xml:space="preserve">. La stabilité de la paroi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vis-à-vis du défaut de butée est donc bien vérifiée.</w:t>
      </w:r>
      <w:r w:rsidR="00D503D4" w:rsidRPr="000C5B79">
        <w:rPr>
          <w:rFonts w:ascii="Gotham Office" w:hAnsi="Gotham Office" w:cs="Tahoma"/>
          <w:sz w:val="22"/>
          <w:szCs w:val="22"/>
        </w:rPr>
        <w:br w:type="page"/>
      </w:r>
    </w:p>
    <w:p w14:paraId="3ECD80B0" w14:textId="51E89721" w:rsidR="00473C8E" w:rsidRPr="000C5B79" w:rsidRDefault="00473C8E" w:rsidP="00CE6544">
      <w:pPr>
        <w:pStyle w:val="Heading3"/>
      </w:pPr>
      <w:bookmarkStart w:id="443" w:name="_Toc219037990"/>
      <w:r w:rsidRPr="000C5B79">
        <w:t>Déformations de l’écran</w:t>
      </w:r>
      <w:bookmarkEnd w:id="443"/>
    </w:p>
    <w:p w14:paraId="569EC8F2" w14:textId="0F4E838D"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 xml:space="preserve">Sur la base des hypothèses précitées, les déformations maximales de la paroi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sont présentées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4"/>
        <w:gridCol w:w="3034"/>
        <w:gridCol w:w="2853"/>
      </w:tblGrid>
      <w:tr w:rsidR="00473C8E" w:rsidRPr="000C5B79" w14:paraId="05FC4262" w14:textId="77777777">
        <w:trPr>
          <w:trHeight w:val="510"/>
          <w:jc w:val="center"/>
        </w:trPr>
        <w:tc>
          <w:tcPr>
            <w:tcW w:w="3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48FC09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Phase du projet</w:t>
            </w:r>
          </w:p>
        </w:tc>
        <w:tc>
          <w:tcPr>
            <w:tcW w:w="30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DBF7B6"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Déformation maximale (cm)</w:t>
            </w:r>
          </w:p>
        </w:tc>
        <w:tc>
          <w:tcPr>
            <w:tcW w:w="285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6BAC3F4"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Déformation maximale en tête (cm)</w:t>
            </w:r>
          </w:p>
        </w:tc>
      </w:tr>
      <w:tr w:rsidR="00473C8E" w:rsidRPr="000C5B79" w14:paraId="4608598B" w14:textId="77777777">
        <w:trPr>
          <w:trHeight w:val="510"/>
          <w:jc w:val="center"/>
        </w:trPr>
        <w:tc>
          <w:tcPr>
            <w:tcW w:w="3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98B5BCE"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Phase travaux</w:t>
            </w:r>
          </w:p>
        </w:tc>
        <w:tc>
          <w:tcPr>
            <w:tcW w:w="3034" w:type="dxa"/>
            <w:tcBorders>
              <w:top w:val="single" w:sz="4" w:space="0" w:color="auto"/>
              <w:left w:val="single" w:sz="4" w:space="0" w:color="auto"/>
              <w:bottom w:val="single" w:sz="4" w:space="0" w:color="auto"/>
              <w:right w:val="single" w:sz="4" w:space="0" w:color="auto"/>
            </w:tcBorders>
            <w:vAlign w:val="center"/>
            <w:hideMark/>
          </w:tcPr>
          <w:p w14:paraId="324DBC23"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w:t>
            </w:r>
          </w:p>
        </w:tc>
        <w:tc>
          <w:tcPr>
            <w:tcW w:w="2853" w:type="dxa"/>
            <w:tcBorders>
              <w:top w:val="single" w:sz="4" w:space="0" w:color="auto"/>
              <w:left w:val="single" w:sz="4" w:space="0" w:color="auto"/>
              <w:bottom w:val="single" w:sz="4" w:space="0" w:color="auto"/>
              <w:right w:val="single" w:sz="4" w:space="0" w:color="auto"/>
            </w:tcBorders>
            <w:vAlign w:val="center"/>
            <w:hideMark/>
          </w:tcPr>
          <w:p w14:paraId="6B375D6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w:t>
            </w:r>
          </w:p>
        </w:tc>
      </w:tr>
      <w:tr w:rsidR="00473C8E" w:rsidRPr="000C5B79" w14:paraId="5959D08E" w14:textId="77777777">
        <w:trPr>
          <w:trHeight w:val="70"/>
          <w:jc w:val="center"/>
        </w:trPr>
        <w:tc>
          <w:tcPr>
            <w:tcW w:w="31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9600AD4"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b/>
                <w:bCs/>
                <w:sz w:val="18"/>
                <w:szCs w:val="18"/>
              </w:rPr>
            </w:pPr>
            <w:r w:rsidRPr="000C5B79">
              <w:rPr>
                <w:rFonts w:ascii="Gotham Office" w:hAnsi="Gotham Office" w:cs="Arial"/>
                <w:b/>
                <w:bCs/>
                <w:sz w:val="18"/>
                <w:szCs w:val="18"/>
              </w:rPr>
              <w:t>Phase durable</w:t>
            </w:r>
          </w:p>
        </w:tc>
        <w:tc>
          <w:tcPr>
            <w:tcW w:w="3034" w:type="dxa"/>
            <w:tcBorders>
              <w:top w:val="single" w:sz="4" w:space="0" w:color="auto"/>
              <w:left w:val="single" w:sz="4" w:space="0" w:color="auto"/>
              <w:bottom w:val="single" w:sz="4" w:space="0" w:color="auto"/>
              <w:right w:val="single" w:sz="4" w:space="0" w:color="auto"/>
            </w:tcBorders>
            <w:vAlign w:val="center"/>
            <w:hideMark/>
          </w:tcPr>
          <w:p w14:paraId="048C3EFC"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w:t>
            </w:r>
          </w:p>
        </w:tc>
        <w:tc>
          <w:tcPr>
            <w:tcW w:w="2853" w:type="dxa"/>
            <w:tcBorders>
              <w:top w:val="single" w:sz="4" w:space="0" w:color="auto"/>
              <w:left w:val="single" w:sz="4" w:space="0" w:color="auto"/>
              <w:bottom w:val="single" w:sz="4" w:space="0" w:color="auto"/>
              <w:right w:val="single" w:sz="4" w:space="0" w:color="auto"/>
            </w:tcBorders>
            <w:vAlign w:val="center"/>
            <w:hideMark/>
          </w:tcPr>
          <w:p w14:paraId="13590677"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w:t>
            </w:r>
          </w:p>
        </w:tc>
      </w:tr>
    </w:tbl>
    <w:p w14:paraId="65A2C2CE"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0"/>
          <w:szCs w:val="20"/>
        </w:rPr>
        <w:sym w:font="Wingdings" w:char="F0E8"/>
      </w:r>
      <w:r w:rsidRPr="000C5B79">
        <w:rPr>
          <w:rFonts w:ascii="Gotham Office" w:hAnsi="Gotham Office" w:cs="Tahoma"/>
          <w:sz w:val="20"/>
          <w:szCs w:val="20"/>
        </w:rPr>
        <w:t xml:space="preserve"> </w:t>
      </w:r>
      <w:r w:rsidRPr="000C5B79">
        <w:rPr>
          <w:rFonts w:ascii="Gotham Office" w:hAnsi="Gotham Office" w:cs="Tahoma"/>
          <w:sz w:val="22"/>
          <w:szCs w:val="22"/>
          <w:u w:val="single"/>
        </w:rPr>
        <w:t>Interprétation des résultats</w:t>
      </w:r>
      <w:r w:rsidRPr="000C5B79">
        <w:rPr>
          <w:rFonts w:ascii="Calibri" w:hAnsi="Calibri" w:cs="Calibri"/>
          <w:sz w:val="22"/>
          <w:szCs w:val="22"/>
        </w:rPr>
        <w:t> </w:t>
      </w:r>
      <w:r w:rsidRPr="000C5B79">
        <w:rPr>
          <w:rFonts w:ascii="Gotham Office" w:hAnsi="Gotham Office" w:cs="Tahoma"/>
          <w:sz w:val="22"/>
          <w:szCs w:val="22"/>
        </w:rPr>
        <w:t xml:space="preserve">: </w:t>
      </w:r>
    </w:p>
    <w:p w14:paraId="30185644"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Arial"/>
          <w:sz w:val="22"/>
          <w:szCs w:val="22"/>
        </w:rPr>
      </w:pPr>
      <w:r w:rsidRPr="000C5B79">
        <w:rPr>
          <w:rFonts w:ascii="Gotham Office" w:hAnsi="Gotham Office" w:cs="Tahoma"/>
          <w:sz w:val="22"/>
          <w:szCs w:val="22"/>
        </w:rPr>
        <w:t xml:space="preserve">L’étude des déformations de la paroi montre que le déplacement maximal de l’écran sera de l’ordre de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cm en phase travaux et d’environ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cm en phase définitive. Ces déplacements restent acceptables pour le projet</w:t>
      </w:r>
      <w:r w:rsidRPr="000C5B79">
        <w:rPr>
          <w:rFonts w:ascii="Gotham Office" w:hAnsi="Gotham Office" w:cs="Arial"/>
          <w:sz w:val="22"/>
          <w:szCs w:val="22"/>
        </w:rPr>
        <w:t>.</w:t>
      </w:r>
    </w:p>
    <w:p w14:paraId="6BBF8CFD" w14:textId="27F0E860" w:rsidR="000109FA" w:rsidRPr="000C5B79" w:rsidRDefault="00473C8E" w:rsidP="00CE6544">
      <w:pPr>
        <w:pStyle w:val="Heading3"/>
      </w:pPr>
      <w:bookmarkStart w:id="444" w:name="_Toc219037991"/>
      <w:r w:rsidRPr="000C5B79">
        <w:t>Efforts et moments dans l’écran</w:t>
      </w:r>
      <w:bookmarkEnd w:id="444"/>
    </w:p>
    <w:p w14:paraId="18483E23" w14:textId="77777777"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valeurs maximales des moments et efforts tranchants s’exerçant dans la paroi berlinoise sont présentées dans les tableaux suivants</w:t>
      </w:r>
      <w:r w:rsidRPr="000C5B79">
        <w:rPr>
          <w:rFonts w:ascii="Calibri" w:hAnsi="Calibri" w:cs="Calibri"/>
          <w:sz w:val="22"/>
          <w:szCs w:val="22"/>
        </w:rPr>
        <w:t> </w:t>
      </w:r>
      <w:r w:rsidRPr="000C5B79">
        <w:rPr>
          <w:rFonts w:ascii="Gotham Office" w:hAnsi="Gotham Office" w:cs="Tahoma"/>
          <w:sz w:val="22"/>
          <w:szCs w:val="22"/>
        </w:rPr>
        <w:t>:</w:t>
      </w:r>
    </w:p>
    <w:tbl>
      <w:tblPr>
        <w:tblW w:w="679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436"/>
        <w:gridCol w:w="1575"/>
        <w:gridCol w:w="1941"/>
        <w:gridCol w:w="1842"/>
      </w:tblGrid>
      <w:tr w:rsidR="00473C8E" w:rsidRPr="000C5B79" w14:paraId="358713B8" w14:textId="77777777">
        <w:trPr>
          <w:trHeight w:val="521"/>
          <w:jc w:val="center"/>
        </w:trPr>
        <w:tc>
          <w:tcPr>
            <w:tcW w:w="3011" w:type="dxa"/>
            <w:gridSpan w:val="2"/>
            <w:shd w:val="clear" w:color="auto" w:fill="F2F2F2" w:themeFill="background1" w:themeFillShade="F2"/>
            <w:vAlign w:val="center"/>
          </w:tcPr>
          <w:p w14:paraId="26847066"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 xml:space="preserve">Calculs aux Etats Limites </w:t>
            </w:r>
            <w:r w:rsidRPr="000C5B79">
              <w:rPr>
                <w:rFonts w:ascii="Gotham Office" w:hAnsi="Gotham Office" w:cs="Arial"/>
                <w:b/>
                <w:sz w:val="18"/>
                <w:szCs w:val="18"/>
              </w:rPr>
              <w:br/>
              <w:t>de Service (ELS)</w:t>
            </w:r>
          </w:p>
        </w:tc>
        <w:tc>
          <w:tcPr>
            <w:tcW w:w="3783" w:type="dxa"/>
            <w:gridSpan w:val="2"/>
            <w:shd w:val="clear" w:color="auto" w:fill="F2F2F2" w:themeFill="background1" w:themeFillShade="F2"/>
            <w:vAlign w:val="center"/>
          </w:tcPr>
          <w:p w14:paraId="41D8CEEC"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Calculs aux Etats Limites</w:t>
            </w:r>
            <w:r w:rsidRPr="000C5B79">
              <w:rPr>
                <w:rFonts w:ascii="Gotham Office" w:hAnsi="Gotham Office" w:cs="Arial"/>
                <w:b/>
                <w:sz w:val="18"/>
                <w:szCs w:val="18"/>
              </w:rPr>
              <w:br/>
              <w:t>Ultimes (ELU)</w:t>
            </w:r>
          </w:p>
        </w:tc>
      </w:tr>
      <w:tr w:rsidR="00473C8E" w:rsidRPr="000C5B79" w14:paraId="5706E86C" w14:textId="77777777">
        <w:trPr>
          <w:trHeight w:val="521"/>
          <w:jc w:val="center"/>
        </w:trPr>
        <w:tc>
          <w:tcPr>
            <w:tcW w:w="1436" w:type="dxa"/>
            <w:shd w:val="clear" w:color="auto" w:fill="F2F2F2" w:themeFill="background1" w:themeFillShade="F2"/>
            <w:vAlign w:val="center"/>
          </w:tcPr>
          <w:p w14:paraId="1A0C4779"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sz w:val="18"/>
                <w:szCs w:val="18"/>
              </w:rPr>
            </w:pPr>
            <w:r w:rsidRPr="000C5B79">
              <w:rPr>
                <w:rFonts w:ascii="Gotham Office" w:hAnsi="Gotham Office" w:cs="Arial"/>
                <w:b/>
                <w:sz w:val="18"/>
                <w:szCs w:val="18"/>
              </w:rPr>
              <w:t>Moment maximal (M,k)</w:t>
            </w:r>
          </w:p>
        </w:tc>
        <w:tc>
          <w:tcPr>
            <w:tcW w:w="1575" w:type="dxa"/>
            <w:shd w:val="clear" w:color="auto" w:fill="F2F2F2" w:themeFill="background1" w:themeFillShade="F2"/>
            <w:vAlign w:val="center"/>
          </w:tcPr>
          <w:p w14:paraId="641EA753"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Effort tranchant maximal (V,k)</w:t>
            </w:r>
          </w:p>
        </w:tc>
        <w:tc>
          <w:tcPr>
            <w:tcW w:w="1941" w:type="dxa"/>
            <w:shd w:val="clear" w:color="auto" w:fill="F2F2F2" w:themeFill="background1" w:themeFillShade="F2"/>
            <w:vAlign w:val="center"/>
          </w:tcPr>
          <w:p w14:paraId="0706081A"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sz w:val="18"/>
                <w:szCs w:val="18"/>
              </w:rPr>
            </w:pPr>
            <w:r w:rsidRPr="000C5B79">
              <w:rPr>
                <w:rFonts w:ascii="Gotham Office" w:hAnsi="Gotham Office" w:cs="Arial"/>
                <w:b/>
                <w:sz w:val="18"/>
                <w:szCs w:val="18"/>
              </w:rPr>
              <w:t>Moment maximal (M,d)</w:t>
            </w:r>
          </w:p>
        </w:tc>
        <w:tc>
          <w:tcPr>
            <w:tcW w:w="1842" w:type="dxa"/>
            <w:shd w:val="clear" w:color="auto" w:fill="F2F2F2" w:themeFill="background1" w:themeFillShade="F2"/>
            <w:vAlign w:val="center"/>
          </w:tcPr>
          <w:p w14:paraId="0D7184F8"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sz w:val="18"/>
                <w:szCs w:val="18"/>
              </w:rPr>
            </w:pPr>
            <w:r w:rsidRPr="000C5B79">
              <w:rPr>
                <w:rFonts w:ascii="Gotham Office" w:hAnsi="Gotham Office" w:cs="Arial"/>
                <w:b/>
                <w:sz w:val="18"/>
                <w:szCs w:val="18"/>
              </w:rPr>
              <w:t>Effort tranchant maximal (V,d)</w:t>
            </w:r>
          </w:p>
        </w:tc>
      </w:tr>
      <w:tr w:rsidR="00473C8E" w:rsidRPr="000C5B79" w14:paraId="12570EB1" w14:textId="77777777">
        <w:trPr>
          <w:trHeight w:val="531"/>
          <w:jc w:val="center"/>
        </w:trPr>
        <w:tc>
          <w:tcPr>
            <w:tcW w:w="1436" w:type="dxa"/>
            <w:vAlign w:val="center"/>
          </w:tcPr>
          <w:p w14:paraId="3F0F5844" w14:textId="77777777" w:rsidR="00473C8E" w:rsidRPr="000C5B79" w:rsidRDefault="00473C8E" w:rsidP="00473C8E">
            <w:pPr>
              <w:shd w:val="clear" w:color="auto" w:fill="C1E4F5" w:themeFill="accent1" w:themeFillTint="33"/>
              <w:suppressAutoHyphens/>
              <w:spacing w:before="120" w:after="120" w:line="240" w:lineRule="auto"/>
              <w:ind w:right="-89"/>
              <w:jc w:val="center"/>
              <w:rPr>
                <w:rFonts w:ascii="Gotham Office" w:hAnsi="Gotham Office" w:cs="Arial"/>
                <w:sz w:val="18"/>
                <w:szCs w:val="18"/>
              </w:rPr>
            </w:pPr>
            <w:r w:rsidRPr="000C5B79">
              <w:rPr>
                <w:rFonts w:ascii="Gotham Office" w:hAnsi="Gotham Office" w:cs="Arial"/>
                <w:sz w:val="18"/>
                <w:szCs w:val="18"/>
                <w:highlight w:val="yellow"/>
              </w:rPr>
              <w:t>XXX,XX</w:t>
            </w:r>
            <w:r w:rsidRPr="000C5B79">
              <w:rPr>
                <w:rFonts w:ascii="Gotham Office" w:hAnsi="Gotham Office" w:cs="Arial"/>
                <w:sz w:val="18"/>
                <w:szCs w:val="18"/>
                <w:highlight w:val="yellow"/>
              </w:rPr>
              <w:br/>
            </w:r>
            <w:r w:rsidRPr="000C5B79">
              <w:rPr>
                <w:rFonts w:ascii="Gotham Office" w:hAnsi="Gotham Office" w:cs="Arial"/>
                <w:sz w:val="18"/>
                <w:szCs w:val="18"/>
              </w:rPr>
              <w:t>kN.m/ml de paroi</w:t>
            </w:r>
          </w:p>
        </w:tc>
        <w:tc>
          <w:tcPr>
            <w:tcW w:w="1575" w:type="dxa"/>
            <w:vAlign w:val="center"/>
          </w:tcPr>
          <w:p w14:paraId="4ABA0B29"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XXX,XX</w:t>
            </w:r>
            <w:r w:rsidRPr="000C5B79">
              <w:rPr>
                <w:rFonts w:ascii="Gotham Office" w:hAnsi="Gotham Office" w:cs="Arial"/>
                <w:sz w:val="18"/>
                <w:szCs w:val="18"/>
                <w:highlight w:val="yellow"/>
              </w:rPr>
              <w:br/>
            </w:r>
            <w:r w:rsidRPr="000C5B79">
              <w:rPr>
                <w:rFonts w:ascii="Gotham Office" w:hAnsi="Gotham Office" w:cs="Arial"/>
                <w:sz w:val="18"/>
                <w:szCs w:val="18"/>
              </w:rPr>
              <w:t>kN/ml de paroi</w:t>
            </w:r>
          </w:p>
        </w:tc>
        <w:tc>
          <w:tcPr>
            <w:tcW w:w="1941" w:type="dxa"/>
            <w:vAlign w:val="center"/>
          </w:tcPr>
          <w:p w14:paraId="5E4AF14B"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XXX,XX</w:t>
            </w:r>
            <w:r w:rsidRPr="000C5B79">
              <w:rPr>
                <w:rFonts w:ascii="Gotham Office" w:hAnsi="Gotham Office" w:cs="Arial"/>
                <w:sz w:val="18"/>
                <w:szCs w:val="18"/>
                <w:highlight w:val="yellow"/>
              </w:rPr>
              <w:br/>
            </w:r>
            <w:r w:rsidRPr="000C5B79">
              <w:rPr>
                <w:rFonts w:ascii="Gotham Office" w:hAnsi="Gotham Office" w:cs="Arial"/>
                <w:sz w:val="18"/>
                <w:szCs w:val="18"/>
              </w:rPr>
              <w:t>kN.m/ml de paroi</w:t>
            </w:r>
          </w:p>
          <w:p w14:paraId="7C17BC6F"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b/>
                <w:bCs/>
                <w:sz w:val="18"/>
                <w:szCs w:val="18"/>
              </w:rPr>
              <w:t xml:space="preserve">&lt; </w:t>
            </w:r>
            <w:r w:rsidRPr="000C5B79">
              <w:rPr>
                <w:rFonts w:ascii="Gotham Office" w:hAnsi="Gotham Office" w:cs="Arial"/>
                <w:b/>
                <w:bCs/>
                <w:sz w:val="18"/>
                <w:szCs w:val="18"/>
                <w:highlight w:val="yellow"/>
              </w:rPr>
              <w:t>XXX,X</w:t>
            </w:r>
            <w:r w:rsidRPr="000C5B79">
              <w:rPr>
                <w:rFonts w:ascii="Gotham Office" w:hAnsi="Gotham Office" w:cs="Arial"/>
                <w:b/>
                <w:bCs/>
                <w:sz w:val="18"/>
                <w:szCs w:val="18"/>
              </w:rPr>
              <w:t xml:space="preserve"> kN.m</w:t>
            </w:r>
          </w:p>
        </w:tc>
        <w:tc>
          <w:tcPr>
            <w:tcW w:w="1842" w:type="dxa"/>
            <w:vAlign w:val="center"/>
          </w:tcPr>
          <w:p w14:paraId="35A4E7A2" w14:textId="77777777" w:rsidR="00473C8E" w:rsidRPr="000C5B79" w:rsidRDefault="00473C8E" w:rsidP="00473C8E">
            <w:pPr>
              <w:shd w:val="clear" w:color="auto" w:fill="C1E4F5" w:themeFill="accent1" w:themeFillTint="33"/>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XXX,XX</w:t>
            </w:r>
            <w:r w:rsidRPr="000C5B79">
              <w:rPr>
                <w:rFonts w:ascii="Gotham Office" w:hAnsi="Gotham Office" w:cs="Arial"/>
                <w:sz w:val="18"/>
                <w:szCs w:val="18"/>
              </w:rPr>
              <w:br/>
              <w:t>kN/ml de paroi</w:t>
            </w:r>
          </w:p>
        </w:tc>
      </w:tr>
    </w:tbl>
    <w:p w14:paraId="4E85BF9F" w14:textId="663E9813" w:rsidR="000109FA" w:rsidRPr="000C5B79" w:rsidRDefault="00473C8E" w:rsidP="00CE6544">
      <w:pPr>
        <w:pStyle w:val="Heading3"/>
      </w:pPr>
      <w:bookmarkStart w:id="445" w:name="_Toc219037992"/>
      <w:r w:rsidRPr="000C5B79">
        <w:t>Efforts dans les butons</w:t>
      </w:r>
      <w:bookmarkEnd w:id="445"/>
    </w:p>
    <w:p w14:paraId="0B717834" w14:textId="5AA3ACE3" w:rsidR="00473C8E" w:rsidRPr="000C5B79" w:rsidRDefault="00473C8E" w:rsidP="00473C8E">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efforts maximaux repris par les butons provisoires et les planchers mis en œuvre sont récapitulés dans le tableau suivant</w:t>
      </w:r>
      <w:r w:rsidRPr="000C5B79">
        <w:rPr>
          <w:rFonts w:ascii="Calibri" w:hAnsi="Calibri" w:cs="Calibri"/>
          <w:sz w:val="22"/>
          <w:szCs w:val="22"/>
        </w:rPr>
        <w:t> </w:t>
      </w:r>
      <w:r w:rsidRPr="000C5B79">
        <w:rPr>
          <w:rFonts w:ascii="Gotham Office" w:hAnsi="Gotham Office" w:cs="Tahoma"/>
          <w:sz w:val="22"/>
          <w:szCs w:val="22"/>
        </w:rPr>
        <w:t>:</w:t>
      </w:r>
    </w:p>
    <w:tbl>
      <w:tblPr>
        <w:tblW w:w="905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864"/>
        <w:gridCol w:w="1666"/>
        <w:gridCol w:w="1350"/>
        <w:gridCol w:w="1673"/>
        <w:gridCol w:w="1497"/>
      </w:tblGrid>
      <w:tr w:rsidR="00473C8E" w:rsidRPr="000C5B79" w14:paraId="027BFCA8" w14:textId="77777777">
        <w:trPr>
          <w:trHeight w:val="54"/>
          <w:tblHeader/>
          <w:jc w:val="center"/>
        </w:trPr>
        <w:tc>
          <w:tcPr>
            <w:tcW w:w="2864" w:type="dxa"/>
            <w:vMerge w:val="restart"/>
            <w:shd w:val="clear" w:color="auto" w:fill="F2F2F2" w:themeFill="background1" w:themeFillShade="F2"/>
            <w:vAlign w:val="center"/>
          </w:tcPr>
          <w:p w14:paraId="1B1D16D2" w14:textId="77777777" w:rsidR="00473C8E" w:rsidRPr="000C5B79" w:rsidRDefault="00473C8E" w:rsidP="00473C8E">
            <w:pPr>
              <w:shd w:val="clear" w:color="auto" w:fill="C1E4F5" w:themeFill="accent1" w:themeFillTint="33"/>
              <w:suppressAutoHyphens/>
              <w:spacing w:before="120" w:after="120" w:line="240" w:lineRule="auto"/>
              <w:ind w:right="-91"/>
              <w:jc w:val="center"/>
              <w:rPr>
                <w:rFonts w:ascii="Gotham Office" w:hAnsi="Gotham Office" w:cs="Arial"/>
                <w:b/>
                <w:sz w:val="18"/>
                <w:szCs w:val="18"/>
              </w:rPr>
            </w:pPr>
            <w:bookmarkStart w:id="446" w:name="_Hlk33174793"/>
            <w:r w:rsidRPr="000C5B79">
              <w:rPr>
                <w:rFonts w:ascii="Gotham Office" w:hAnsi="Gotham Office" w:cs="Arial"/>
                <w:b/>
                <w:sz w:val="18"/>
                <w:szCs w:val="18"/>
              </w:rPr>
              <w:t>Lit de buton provisoire ou plancher étudié</w:t>
            </w:r>
          </w:p>
        </w:tc>
        <w:tc>
          <w:tcPr>
            <w:tcW w:w="3016" w:type="dxa"/>
            <w:gridSpan w:val="2"/>
            <w:shd w:val="clear" w:color="auto" w:fill="F2F2F2" w:themeFill="background1" w:themeFillShade="F2"/>
          </w:tcPr>
          <w:p w14:paraId="4601250B"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Effort maximal aux ELS</w:t>
            </w:r>
          </w:p>
        </w:tc>
        <w:tc>
          <w:tcPr>
            <w:tcW w:w="3170" w:type="dxa"/>
            <w:gridSpan w:val="2"/>
            <w:shd w:val="clear" w:color="auto" w:fill="F2F2F2" w:themeFill="background1" w:themeFillShade="F2"/>
            <w:vAlign w:val="center"/>
          </w:tcPr>
          <w:p w14:paraId="34F6FE06"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Effort maximal aux ELU</w:t>
            </w:r>
          </w:p>
        </w:tc>
      </w:tr>
      <w:tr w:rsidR="00473C8E" w:rsidRPr="000C5B79" w14:paraId="26CF09AE" w14:textId="77777777">
        <w:trPr>
          <w:trHeight w:val="54"/>
          <w:tblHeader/>
          <w:jc w:val="center"/>
        </w:trPr>
        <w:tc>
          <w:tcPr>
            <w:tcW w:w="2864" w:type="dxa"/>
            <w:vMerge/>
            <w:shd w:val="clear" w:color="auto" w:fill="F2F2F2" w:themeFill="background1" w:themeFillShade="F2"/>
            <w:vAlign w:val="center"/>
          </w:tcPr>
          <w:p w14:paraId="69986FA7" w14:textId="77777777" w:rsidR="00473C8E" w:rsidRPr="000C5B79" w:rsidRDefault="00473C8E" w:rsidP="00473C8E">
            <w:pPr>
              <w:shd w:val="clear" w:color="auto" w:fill="C1E4F5" w:themeFill="accent1" w:themeFillTint="33"/>
              <w:suppressAutoHyphens/>
              <w:spacing w:before="120" w:after="120" w:line="240" w:lineRule="auto"/>
              <w:ind w:left="-112" w:right="-91"/>
              <w:jc w:val="center"/>
              <w:rPr>
                <w:rFonts w:ascii="Gotham Office" w:hAnsi="Gotham Office" w:cs="Arial"/>
                <w:b/>
                <w:sz w:val="18"/>
                <w:szCs w:val="18"/>
              </w:rPr>
            </w:pPr>
          </w:p>
        </w:tc>
        <w:tc>
          <w:tcPr>
            <w:tcW w:w="1666" w:type="dxa"/>
            <w:shd w:val="clear" w:color="auto" w:fill="F2F2F2" w:themeFill="background1" w:themeFillShade="F2"/>
          </w:tcPr>
          <w:p w14:paraId="18004379"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kN/ml</w:t>
            </w:r>
          </w:p>
        </w:tc>
        <w:tc>
          <w:tcPr>
            <w:tcW w:w="1350" w:type="dxa"/>
            <w:shd w:val="clear" w:color="auto" w:fill="F2F2F2" w:themeFill="background1" w:themeFillShade="F2"/>
          </w:tcPr>
          <w:p w14:paraId="5D292F5B"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kN</w:t>
            </w:r>
          </w:p>
        </w:tc>
        <w:tc>
          <w:tcPr>
            <w:tcW w:w="1673" w:type="dxa"/>
            <w:shd w:val="clear" w:color="auto" w:fill="F2F2F2" w:themeFill="background1" w:themeFillShade="F2"/>
          </w:tcPr>
          <w:p w14:paraId="100A8AF5"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kN/ml</w:t>
            </w:r>
          </w:p>
        </w:tc>
        <w:tc>
          <w:tcPr>
            <w:tcW w:w="1497" w:type="dxa"/>
            <w:shd w:val="clear" w:color="auto" w:fill="F2F2F2" w:themeFill="background1" w:themeFillShade="F2"/>
          </w:tcPr>
          <w:p w14:paraId="7F8184C2" w14:textId="77777777" w:rsidR="00473C8E" w:rsidRPr="000C5B79" w:rsidRDefault="00473C8E" w:rsidP="00473C8E">
            <w:pPr>
              <w:shd w:val="clear" w:color="auto" w:fill="C1E4F5" w:themeFill="accent1" w:themeFillTint="33"/>
              <w:suppressAutoHyphens/>
              <w:spacing w:before="120" w:after="120" w:line="240" w:lineRule="auto"/>
              <w:ind w:right="-108"/>
              <w:jc w:val="center"/>
              <w:rPr>
                <w:rFonts w:ascii="Gotham Office" w:hAnsi="Gotham Office" w:cs="Arial"/>
                <w:b/>
                <w:bCs/>
                <w:sz w:val="18"/>
                <w:szCs w:val="18"/>
              </w:rPr>
            </w:pPr>
            <w:r w:rsidRPr="000C5B79">
              <w:rPr>
                <w:rFonts w:ascii="Gotham Office" w:hAnsi="Gotham Office" w:cs="Arial"/>
                <w:b/>
                <w:bCs/>
                <w:sz w:val="18"/>
                <w:szCs w:val="18"/>
              </w:rPr>
              <w:t>kN</w:t>
            </w:r>
          </w:p>
        </w:tc>
      </w:tr>
      <w:tr w:rsidR="00473C8E" w:rsidRPr="000C5B79" w14:paraId="5620B878" w14:textId="77777777">
        <w:trPr>
          <w:trHeight w:val="43"/>
          <w:jc w:val="center"/>
        </w:trPr>
        <w:tc>
          <w:tcPr>
            <w:tcW w:w="2864" w:type="dxa"/>
            <w:vAlign w:val="center"/>
          </w:tcPr>
          <w:p w14:paraId="6FB30DC8" w14:textId="77777777" w:rsidR="00473C8E" w:rsidRPr="000C5B79" w:rsidRDefault="00473C8E" w:rsidP="00473C8E">
            <w:pPr>
              <w:shd w:val="clear" w:color="auto" w:fill="C1E4F5" w:themeFill="accent1" w:themeFillTint="33"/>
              <w:suppressAutoHyphens/>
              <w:spacing w:before="120" w:after="120" w:line="240" w:lineRule="auto"/>
              <w:ind w:right="-102"/>
              <w:jc w:val="center"/>
              <w:rPr>
                <w:rFonts w:ascii="Gotham Office" w:hAnsi="Gotham Office" w:cs="Arial"/>
                <w:sz w:val="18"/>
                <w:szCs w:val="18"/>
              </w:rPr>
            </w:pPr>
            <w:r w:rsidRPr="000C5B79">
              <w:rPr>
                <w:rFonts w:ascii="Gotham Office" w:hAnsi="Gotham Office" w:cs="Arial"/>
                <w:sz w:val="18"/>
                <w:szCs w:val="18"/>
              </w:rPr>
              <w:t xml:space="preserve">Lit de butons </w:t>
            </w:r>
            <w:r w:rsidRPr="000C5B79">
              <w:rPr>
                <w:rFonts w:ascii="Gotham Office" w:hAnsi="Gotham Office" w:cs="Arial"/>
                <w:sz w:val="18"/>
                <w:szCs w:val="18"/>
                <w:highlight w:val="yellow"/>
              </w:rPr>
              <w:t>de type HEB</w:t>
            </w:r>
            <w:r w:rsidRPr="000C5B79">
              <w:rPr>
                <w:rFonts w:ascii="Gotham Office" w:hAnsi="Gotham Office" w:cs="Arial"/>
                <w:sz w:val="18"/>
                <w:szCs w:val="18"/>
              </w:rPr>
              <w:t xml:space="preserve"> mis en place 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1666" w:type="dxa"/>
            <w:vAlign w:val="center"/>
          </w:tcPr>
          <w:p w14:paraId="4324ACFD"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highlight w:val="yellow"/>
              </w:rPr>
              <w:t>XXX,XX</w:t>
            </w:r>
          </w:p>
        </w:tc>
        <w:tc>
          <w:tcPr>
            <w:tcW w:w="1350" w:type="dxa"/>
            <w:vAlign w:val="center"/>
          </w:tcPr>
          <w:p w14:paraId="710D3F26"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highlight w:val="yellow"/>
              </w:rPr>
              <w:t>XXX,XX</w:t>
            </w:r>
          </w:p>
        </w:tc>
        <w:tc>
          <w:tcPr>
            <w:tcW w:w="1673" w:type="dxa"/>
            <w:vAlign w:val="center"/>
          </w:tcPr>
          <w:p w14:paraId="243C7B75"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rPr>
            </w:pPr>
            <w:r w:rsidRPr="000C5B79">
              <w:rPr>
                <w:rFonts w:ascii="Gotham Office" w:hAnsi="Gotham Office" w:cs="Arial"/>
                <w:sz w:val="18"/>
                <w:szCs w:val="18"/>
                <w:highlight w:val="yellow"/>
              </w:rPr>
              <w:t>XXX,XX</w:t>
            </w:r>
          </w:p>
        </w:tc>
        <w:tc>
          <w:tcPr>
            <w:tcW w:w="1497" w:type="dxa"/>
            <w:vAlign w:val="center"/>
          </w:tcPr>
          <w:p w14:paraId="3F590BA6"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highlight w:val="yellow"/>
              </w:rPr>
              <w:t>XXX,XX</w:t>
            </w:r>
          </w:p>
        </w:tc>
      </w:tr>
      <w:tr w:rsidR="00473C8E" w:rsidRPr="000C5B79" w14:paraId="03F16B79" w14:textId="77777777">
        <w:trPr>
          <w:trHeight w:val="43"/>
          <w:jc w:val="center"/>
        </w:trPr>
        <w:tc>
          <w:tcPr>
            <w:tcW w:w="2864" w:type="dxa"/>
            <w:vAlign w:val="center"/>
          </w:tcPr>
          <w:p w14:paraId="4051B347" w14:textId="77777777" w:rsidR="00473C8E" w:rsidRPr="000C5B79" w:rsidRDefault="00473C8E" w:rsidP="00473C8E">
            <w:pPr>
              <w:shd w:val="clear" w:color="auto" w:fill="C1E4F5" w:themeFill="accent1" w:themeFillTint="33"/>
              <w:suppressAutoHyphens/>
              <w:spacing w:before="120" w:after="120" w:line="240" w:lineRule="auto"/>
              <w:ind w:right="-102"/>
              <w:jc w:val="center"/>
              <w:rPr>
                <w:rFonts w:ascii="Gotham Office" w:hAnsi="Gotham Office" w:cs="Arial"/>
                <w:sz w:val="18"/>
                <w:szCs w:val="18"/>
              </w:rPr>
            </w:pPr>
            <w:r w:rsidRPr="000C5B79">
              <w:rPr>
                <w:rFonts w:ascii="Gotham Office" w:hAnsi="Gotham Office" w:cs="Arial"/>
                <w:sz w:val="18"/>
                <w:szCs w:val="18"/>
              </w:rPr>
              <w:t xml:space="preserve">Plancher mis en place à la cote </w:t>
            </w:r>
            <w:r w:rsidRPr="000C5B79">
              <w:rPr>
                <w:rFonts w:ascii="Gotham Office" w:hAnsi="Gotham Office" w:cs="Arial"/>
                <w:sz w:val="18"/>
                <w:szCs w:val="18"/>
                <w:highlight w:val="yellow"/>
              </w:rPr>
              <w:t>XX,XX</w:t>
            </w:r>
            <w:r w:rsidRPr="000C5B79">
              <w:rPr>
                <w:rFonts w:ascii="Gotham Office" w:hAnsi="Gotham Office" w:cs="Arial"/>
                <w:sz w:val="18"/>
                <w:szCs w:val="18"/>
              </w:rPr>
              <w:t xml:space="preserve"> NGF</w:t>
            </w:r>
            <w:r w:rsidRPr="000C5B79">
              <w:rPr>
                <w:rFonts w:ascii="Gotham Office" w:hAnsi="Gotham Office" w:cs="Arial"/>
                <w:sz w:val="18"/>
                <w:szCs w:val="18"/>
                <w:highlight w:val="yellow"/>
              </w:rPr>
              <w:t>/NVP</w:t>
            </w:r>
          </w:p>
        </w:tc>
        <w:tc>
          <w:tcPr>
            <w:tcW w:w="1666" w:type="dxa"/>
            <w:vAlign w:val="center"/>
          </w:tcPr>
          <w:p w14:paraId="195782E9"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highlight w:val="yellow"/>
              </w:rPr>
              <w:t>XXX,XX</w:t>
            </w:r>
          </w:p>
        </w:tc>
        <w:tc>
          <w:tcPr>
            <w:tcW w:w="1350" w:type="dxa"/>
            <w:vAlign w:val="center"/>
          </w:tcPr>
          <w:p w14:paraId="4D45EF7F"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rPr>
              <w:t>-</w:t>
            </w:r>
          </w:p>
        </w:tc>
        <w:tc>
          <w:tcPr>
            <w:tcW w:w="1673" w:type="dxa"/>
            <w:vAlign w:val="center"/>
          </w:tcPr>
          <w:p w14:paraId="0F01C696"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rPr>
            </w:pPr>
            <w:r w:rsidRPr="000C5B79">
              <w:rPr>
                <w:rFonts w:ascii="Gotham Office" w:hAnsi="Gotham Office" w:cs="Arial"/>
                <w:sz w:val="18"/>
                <w:szCs w:val="18"/>
                <w:highlight w:val="yellow"/>
              </w:rPr>
              <w:t>XXX,XX</w:t>
            </w:r>
          </w:p>
        </w:tc>
        <w:tc>
          <w:tcPr>
            <w:tcW w:w="1497" w:type="dxa"/>
            <w:vAlign w:val="center"/>
          </w:tcPr>
          <w:p w14:paraId="522C2E1A" w14:textId="77777777" w:rsidR="00473C8E" w:rsidRPr="000C5B79" w:rsidRDefault="00473C8E" w:rsidP="00473C8E">
            <w:pPr>
              <w:shd w:val="clear" w:color="auto" w:fill="C1E4F5" w:themeFill="accent1" w:themeFillTint="33"/>
              <w:suppressAutoHyphens/>
              <w:spacing w:before="120" w:after="120" w:line="240" w:lineRule="auto"/>
              <w:ind w:right="-56"/>
              <w:jc w:val="center"/>
              <w:rPr>
                <w:rFonts w:ascii="Gotham Office" w:hAnsi="Gotham Office" w:cs="Arial"/>
                <w:sz w:val="18"/>
                <w:szCs w:val="18"/>
                <w:highlight w:val="yellow"/>
              </w:rPr>
            </w:pPr>
            <w:r w:rsidRPr="000C5B79">
              <w:rPr>
                <w:rFonts w:ascii="Gotham Office" w:hAnsi="Gotham Office" w:cs="Arial"/>
                <w:sz w:val="18"/>
                <w:szCs w:val="18"/>
              </w:rPr>
              <w:t>-</w:t>
            </w:r>
          </w:p>
        </w:tc>
      </w:tr>
    </w:tbl>
    <w:p w14:paraId="4C37A34F" w14:textId="60B07617" w:rsidR="000109FA" w:rsidRPr="000C5B79" w:rsidRDefault="00473C8E" w:rsidP="00473C8E">
      <w:pPr>
        <w:pStyle w:val="Heading2"/>
      </w:pPr>
      <w:bookmarkStart w:id="447" w:name="_Toc219037993"/>
      <w:bookmarkEnd w:id="446"/>
      <w:r w:rsidRPr="000C5B79">
        <w:rPr>
          <w:shd w:val="clear" w:color="auto" w:fill="C1E4F5" w:themeFill="accent1" w:themeFillTint="33"/>
        </w:rPr>
        <w:t>Vérification de la stabilité du fond de fouille</w:t>
      </w:r>
      <w:bookmarkEnd w:id="447"/>
    </w:p>
    <w:p w14:paraId="2467BE09" w14:textId="3F6974A6"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La vérification de la stabilité hydraulique de l’écran de soutènement consiste à s’assurer que les </w:t>
      </w:r>
      <w:r w:rsidR="00DA72B0" w:rsidRPr="000C5B79">
        <w:rPr>
          <w:rFonts w:ascii="Gotham Office" w:hAnsi="Gotham Office"/>
          <w:sz w:val="22"/>
          <w:szCs w:val="22"/>
          <w:lang w:eastAsia="x-none"/>
        </w:rPr>
        <w:t>trois</w:t>
      </w:r>
      <w:r w:rsidRPr="000C5B79">
        <w:rPr>
          <w:rFonts w:ascii="Gotham Office" w:hAnsi="Gotham Office"/>
          <w:sz w:val="22"/>
          <w:szCs w:val="22"/>
          <w:lang w:eastAsia="x-none"/>
        </w:rPr>
        <w:t xml:space="preserve"> conditions suivantes sont vérifiées</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3AF21418"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La non boulance en fond de fouille,</w:t>
      </w:r>
    </w:p>
    <w:p w14:paraId="73F9B8BA"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La stabilité vis-à-vis du renard solide,</w:t>
      </w:r>
    </w:p>
    <w:p w14:paraId="4E30B9DF" w14:textId="77777777" w:rsidR="00473C8E" w:rsidRPr="000C5B79" w:rsidRDefault="00473C8E">
      <w:pPr>
        <w:numPr>
          <w:ilvl w:val="0"/>
          <w:numId w:val="90"/>
        </w:numPr>
        <w:shd w:val="clear" w:color="auto" w:fill="C1E4F5" w:themeFill="accent1" w:themeFillTint="33"/>
        <w:suppressAutoHyphens/>
        <w:autoSpaceDE w:val="0"/>
        <w:autoSpaceDN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Le non-soulèvement du fond de fouille.</w:t>
      </w:r>
    </w:p>
    <w:p w14:paraId="2BF3922F" w14:textId="48440343" w:rsidR="00473C8E" w:rsidRPr="000C5B79" w:rsidRDefault="00473C8E" w:rsidP="00CE6544">
      <w:pPr>
        <w:pStyle w:val="Heading3"/>
      </w:pPr>
      <w:bookmarkStart w:id="448" w:name="_Toc219037994"/>
      <w:r w:rsidRPr="000C5B79">
        <w:t xml:space="preserve">Vérification de la </w:t>
      </w:r>
      <w:r w:rsidR="00DA72B0" w:rsidRPr="000C5B79">
        <w:t xml:space="preserve">non </w:t>
      </w:r>
      <w:r w:rsidRPr="000C5B79">
        <w:t>boulance</w:t>
      </w:r>
      <w:bookmarkEnd w:id="448"/>
    </w:p>
    <w:p w14:paraId="5A934D2B"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Pour vérifier la stabilité du fond de fouille, vis-à-vis l’écoulement ascendant de l’eau, il conviendra de vérifier l’inégalité suivante</w:t>
      </w:r>
      <w:r w:rsidRPr="000C5B79">
        <w:rPr>
          <w:rFonts w:ascii="Calibri" w:hAnsi="Calibri" w:cs="Calibri"/>
          <w:sz w:val="22"/>
          <w:szCs w:val="22"/>
        </w:rPr>
        <w:t> </w:t>
      </w:r>
      <w:r w:rsidRPr="000C5B79">
        <w:rPr>
          <w:rFonts w:ascii="Gotham Office" w:hAnsi="Gotham Office" w:cs="Tahoma"/>
          <w:sz w:val="22"/>
          <w:szCs w:val="22"/>
        </w:rPr>
        <w:t>:</w:t>
      </w:r>
    </w:p>
    <w:p w14:paraId="6004588A" w14:textId="77777777" w:rsidR="00473C8E" w:rsidRPr="000C5B79" w:rsidRDefault="00473C8E" w:rsidP="00197BC1">
      <w:pPr>
        <w:shd w:val="clear" w:color="auto" w:fill="C1E4F5" w:themeFill="accent1" w:themeFillTint="33"/>
        <w:suppressAutoHyphens/>
        <w:spacing w:before="120" w:after="120" w:line="360" w:lineRule="auto"/>
        <w:jc w:val="center"/>
        <w:rPr>
          <w:rFonts w:ascii="Gotham Office" w:hAnsi="Gotham Office" w:cs="Tahoma"/>
          <w:sz w:val="22"/>
          <w:szCs w:val="22"/>
        </w:rPr>
      </w:pPr>
      <w:r w:rsidRPr="000C5B79">
        <w:rPr>
          <w:rFonts w:ascii="Gotham Office" w:hAnsi="Gotham Office" w:cs="Tahoma"/>
          <w:b/>
          <w:sz w:val="22"/>
          <w:szCs w:val="22"/>
        </w:rPr>
        <w:t>S</w:t>
      </w:r>
      <w:r w:rsidRPr="000C5B79">
        <w:rPr>
          <w:rFonts w:ascii="Gotham Office" w:hAnsi="Gotham Office" w:cs="Tahoma"/>
          <w:sz w:val="22"/>
          <w:szCs w:val="22"/>
          <w:vertAlign w:val="subscript"/>
        </w:rPr>
        <w:t>dst</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 xml:space="preserve">;d </w:t>
      </w:r>
      <w:r w:rsidRPr="000C5B79">
        <w:rPr>
          <w:rFonts w:ascii="Cambria Math" w:hAnsi="Cambria Math" w:cs="Cambria Math"/>
          <w:sz w:val="22"/>
          <w:szCs w:val="22"/>
        </w:rPr>
        <w:t>≤</w:t>
      </w:r>
      <w:r w:rsidRPr="000C5B79">
        <w:rPr>
          <w:rFonts w:ascii="Gotham Office" w:hAnsi="Gotham Office" w:cs="Tahoma"/>
          <w:sz w:val="22"/>
          <w:szCs w:val="22"/>
        </w:rPr>
        <w:t xml:space="preserve"> </w:t>
      </w:r>
      <w:r w:rsidRPr="000C5B79">
        <w:rPr>
          <w:rFonts w:ascii="Gotham Office" w:hAnsi="Gotham Office" w:cs="Tahoma"/>
          <w:b/>
          <w:sz w:val="22"/>
          <w:szCs w:val="22"/>
        </w:rPr>
        <w:t>G’</w:t>
      </w:r>
      <w:r w:rsidRPr="000C5B79">
        <w:rPr>
          <w:rFonts w:ascii="Gotham Office" w:hAnsi="Gotham Office" w:cs="Tahoma"/>
          <w:sz w:val="22"/>
          <w:szCs w:val="22"/>
          <w:vertAlign w:val="subscript"/>
        </w:rPr>
        <w:t>stb</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
    <w:p w14:paraId="21C591E2"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avec :</w:t>
      </w:r>
    </w:p>
    <w:p w14:paraId="337A4639" w14:textId="77777777" w:rsidR="00473C8E" w:rsidRPr="000C5B79" w:rsidRDefault="00473C8E">
      <w:pPr>
        <w:numPr>
          <w:ilvl w:val="0"/>
          <w:numId w:val="90"/>
        </w:numPr>
        <w:shd w:val="clear" w:color="auto" w:fill="C1E4F5" w:themeFill="accent1" w:themeFillTint="33"/>
        <w:suppressAutoHyphens/>
        <w:spacing w:before="120" w:after="120" w:line="360" w:lineRule="auto"/>
        <w:ind w:hanging="578"/>
        <w:jc w:val="both"/>
        <w:rPr>
          <w:rFonts w:ascii="Gotham Office" w:hAnsi="Gotham Office" w:cs="Tahoma"/>
          <w:sz w:val="22"/>
          <w:szCs w:val="22"/>
        </w:rPr>
      </w:pPr>
      <w:r w:rsidRPr="000C5B79">
        <w:rPr>
          <w:rFonts w:ascii="Gotham Office" w:hAnsi="Gotham Office" w:cs="Tahoma"/>
          <w:b/>
          <w:sz w:val="22"/>
          <w:szCs w:val="22"/>
        </w:rPr>
        <w:t>S</w:t>
      </w:r>
      <w:r w:rsidRPr="000C5B79">
        <w:rPr>
          <w:rFonts w:ascii="Gotham Office" w:hAnsi="Gotham Office" w:cs="Tahoma"/>
          <w:sz w:val="22"/>
          <w:szCs w:val="22"/>
          <w:vertAlign w:val="subscript"/>
        </w:rPr>
        <w:t>dst</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r w:rsidRPr="000C5B79">
        <w:rPr>
          <w:rFonts w:ascii="Gotham Office" w:hAnsi="Gotham Office" w:cs="Tahoma"/>
          <w:sz w:val="22"/>
          <w:szCs w:val="22"/>
        </w:rPr>
        <w:t xml:space="preserve"> : la valeur de calcul de la force d’écoulement déstabilisatrice,</w:t>
      </w:r>
    </w:p>
    <w:p w14:paraId="74E4B83E" w14:textId="77777777" w:rsidR="00473C8E" w:rsidRPr="000C5B79" w:rsidRDefault="00473C8E">
      <w:pPr>
        <w:numPr>
          <w:ilvl w:val="0"/>
          <w:numId w:val="90"/>
        </w:numPr>
        <w:shd w:val="clear" w:color="auto" w:fill="C1E4F5" w:themeFill="accent1" w:themeFillTint="33"/>
        <w:suppressAutoHyphens/>
        <w:spacing w:before="120" w:after="120" w:line="360" w:lineRule="auto"/>
        <w:ind w:hanging="578"/>
        <w:jc w:val="both"/>
        <w:rPr>
          <w:rFonts w:ascii="Gotham Office" w:hAnsi="Gotham Office" w:cs="Tahoma"/>
          <w:sz w:val="22"/>
          <w:szCs w:val="22"/>
        </w:rPr>
      </w:pPr>
      <w:r w:rsidRPr="000C5B79">
        <w:rPr>
          <w:rFonts w:ascii="Gotham Office" w:hAnsi="Gotham Office" w:cs="Tahoma"/>
          <w:b/>
          <w:sz w:val="22"/>
          <w:szCs w:val="22"/>
        </w:rPr>
        <w:t>G’</w:t>
      </w:r>
      <w:r w:rsidRPr="000C5B79">
        <w:rPr>
          <w:rFonts w:ascii="Gotham Office" w:hAnsi="Gotham Office" w:cs="Tahoma"/>
          <w:sz w:val="22"/>
          <w:szCs w:val="22"/>
          <w:vertAlign w:val="subscript"/>
        </w:rPr>
        <w:t>stb</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la valeur de calcul des actions verticales permanentes stabilisatrices (poids d</w:t>
      </w:r>
      <w:r w:rsidRPr="000C5B79">
        <w:rPr>
          <w:rFonts w:ascii="Gotham Office" w:hAnsi="Gotham Office" w:cs="Gotham Office"/>
          <w:sz w:val="22"/>
          <w:szCs w:val="22"/>
        </w:rPr>
        <w:t>é</w:t>
      </w:r>
      <w:r w:rsidRPr="000C5B79">
        <w:rPr>
          <w:rFonts w:ascii="Gotham Office" w:hAnsi="Gotham Office" w:cs="Tahoma"/>
          <w:sz w:val="22"/>
          <w:szCs w:val="22"/>
        </w:rPr>
        <w:t>jaug</w:t>
      </w:r>
      <w:r w:rsidRPr="000C5B79">
        <w:rPr>
          <w:rFonts w:ascii="Gotham Office" w:hAnsi="Gotham Office" w:cs="Gotham Office"/>
          <w:sz w:val="22"/>
          <w:szCs w:val="22"/>
        </w:rPr>
        <w:t>é</w:t>
      </w:r>
      <w:r w:rsidRPr="000C5B79">
        <w:rPr>
          <w:rFonts w:ascii="Gotham Office" w:hAnsi="Gotham Office" w:cs="Tahoma"/>
          <w:sz w:val="22"/>
          <w:szCs w:val="22"/>
        </w:rPr>
        <w:t>).</w:t>
      </w:r>
    </w:p>
    <w:p w14:paraId="76E7A108"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de calculs donnent les valeurs suivantes</w:t>
      </w:r>
      <w:r w:rsidRPr="000C5B79">
        <w:rPr>
          <w:rFonts w:ascii="Calibri" w:hAnsi="Calibri" w:cs="Calibri"/>
          <w:sz w:val="22"/>
          <w:szCs w:val="22"/>
        </w:rPr>
        <w:t> </w:t>
      </w:r>
      <w:r w:rsidRPr="000C5B79">
        <w:rPr>
          <w:rFonts w:ascii="Gotham Office" w:hAnsi="Gotham Office" w:cs="Tahoma"/>
          <w:sz w:val="22"/>
          <w:szCs w:val="22"/>
        </w:rPr>
        <w:t>:</w:t>
      </w:r>
    </w:p>
    <w:tbl>
      <w:tblPr>
        <w:tblW w:w="8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2923"/>
        <w:gridCol w:w="2410"/>
      </w:tblGrid>
      <w:tr w:rsidR="00473C8E" w:rsidRPr="000C5B79" w14:paraId="0BDD3BAE" w14:textId="77777777">
        <w:trPr>
          <w:jc w:val="center"/>
        </w:trPr>
        <w:tc>
          <w:tcPr>
            <w:tcW w:w="3070" w:type="dxa"/>
            <w:shd w:val="clear" w:color="auto" w:fill="F2F2F2" w:themeFill="background1" w:themeFillShade="F2"/>
            <w:vAlign w:val="center"/>
          </w:tcPr>
          <w:p w14:paraId="2F19A65F"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Valeur de calcul de la force d’écoulement déstabilisatrice S</w:t>
            </w:r>
            <w:r w:rsidRPr="000C5B79">
              <w:rPr>
                <w:rFonts w:ascii="Gotham Office" w:hAnsi="Gotham Office" w:cs="Tahoma"/>
                <w:b/>
                <w:sz w:val="18"/>
                <w:szCs w:val="18"/>
                <w:vertAlign w:val="subscript"/>
              </w:rPr>
              <w:t>dst</w:t>
            </w:r>
            <w:r w:rsidRPr="000C5B79">
              <w:rPr>
                <w:rFonts w:ascii="Calibri" w:hAnsi="Calibri" w:cs="Calibri"/>
                <w:b/>
                <w:sz w:val="18"/>
                <w:szCs w:val="18"/>
                <w:vertAlign w:val="subscript"/>
              </w:rPr>
              <w:t> </w:t>
            </w:r>
            <w:r w:rsidRPr="000C5B79">
              <w:rPr>
                <w:rFonts w:ascii="Gotham Office" w:hAnsi="Gotham Office" w:cs="Tahoma"/>
                <w:b/>
                <w:sz w:val="18"/>
                <w:szCs w:val="18"/>
                <w:vertAlign w:val="subscript"/>
              </w:rPr>
              <w:t xml:space="preserve">;d </w:t>
            </w:r>
            <w:r w:rsidRPr="000C5B79">
              <w:rPr>
                <w:rFonts w:ascii="Gotham Office" w:hAnsi="Gotham Office" w:cs="Tahoma"/>
                <w:b/>
                <w:sz w:val="18"/>
                <w:szCs w:val="18"/>
              </w:rPr>
              <w:t>(kN)</w:t>
            </w:r>
          </w:p>
        </w:tc>
        <w:tc>
          <w:tcPr>
            <w:tcW w:w="2923" w:type="dxa"/>
            <w:shd w:val="clear" w:color="auto" w:fill="F2F2F2" w:themeFill="background1" w:themeFillShade="F2"/>
            <w:vAlign w:val="center"/>
          </w:tcPr>
          <w:p w14:paraId="061044BC"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Valeur de calcul des actions verticales permanentes stabilisatrices G’</w:t>
            </w:r>
            <w:r w:rsidRPr="000C5B79">
              <w:rPr>
                <w:rFonts w:ascii="Gotham Office" w:hAnsi="Gotham Office" w:cs="Tahoma"/>
                <w:b/>
                <w:sz w:val="18"/>
                <w:szCs w:val="18"/>
                <w:vertAlign w:val="subscript"/>
              </w:rPr>
              <w:t>stb</w:t>
            </w:r>
            <w:r w:rsidRPr="000C5B79">
              <w:rPr>
                <w:rFonts w:ascii="Calibri" w:hAnsi="Calibri" w:cs="Calibri"/>
                <w:b/>
                <w:sz w:val="18"/>
                <w:szCs w:val="18"/>
                <w:vertAlign w:val="subscript"/>
              </w:rPr>
              <w:t> </w:t>
            </w:r>
            <w:r w:rsidRPr="000C5B79">
              <w:rPr>
                <w:rFonts w:ascii="Gotham Office" w:hAnsi="Gotham Office" w:cs="Tahoma"/>
                <w:b/>
                <w:sz w:val="18"/>
                <w:szCs w:val="18"/>
                <w:vertAlign w:val="subscript"/>
              </w:rPr>
              <w:t xml:space="preserve">;d </w:t>
            </w:r>
            <w:r w:rsidRPr="000C5B79">
              <w:rPr>
                <w:rFonts w:ascii="Gotham Office" w:hAnsi="Gotham Office" w:cs="Tahoma"/>
                <w:b/>
                <w:sz w:val="18"/>
                <w:szCs w:val="18"/>
              </w:rPr>
              <w:t>(kN)</w:t>
            </w:r>
          </w:p>
        </w:tc>
        <w:tc>
          <w:tcPr>
            <w:tcW w:w="2410" w:type="dxa"/>
            <w:shd w:val="clear" w:color="auto" w:fill="F2F2F2" w:themeFill="background1" w:themeFillShade="F2"/>
            <w:vAlign w:val="center"/>
          </w:tcPr>
          <w:p w14:paraId="392998F2"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Remarque</w:t>
            </w:r>
          </w:p>
        </w:tc>
      </w:tr>
      <w:tr w:rsidR="00473C8E" w:rsidRPr="000C5B79" w14:paraId="4369213D" w14:textId="77777777">
        <w:trPr>
          <w:jc w:val="center"/>
        </w:trPr>
        <w:tc>
          <w:tcPr>
            <w:tcW w:w="3070" w:type="dxa"/>
            <w:vAlign w:val="center"/>
          </w:tcPr>
          <w:p w14:paraId="41474BCA"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highlight w:val="yellow"/>
              </w:rPr>
              <w:t>XX,X</w:t>
            </w:r>
          </w:p>
        </w:tc>
        <w:tc>
          <w:tcPr>
            <w:tcW w:w="2923" w:type="dxa"/>
            <w:vAlign w:val="center"/>
          </w:tcPr>
          <w:p w14:paraId="67336C75"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highlight w:val="yellow"/>
              </w:rPr>
              <w:t>XX,X</w:t>
            </w:r>
          </w:p>
        </w:tc>
        <w:tc>
          <w:tcPr>
            <w:tcW w:w="2410" w:type="dxa"/>
            <w:vAlign w:val="center"/>
          </w:tcPr>
          <w:p w14:paraId="3AD4A9CF"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b/>
                <w:sz w:val="18"/>
                <w:szCs w:val="18"/>
              </w:rPr>
              <w:t>S</w:t>
            </w:r>
            <w:r w:rsidRPr="000C5B79">
              <w:rPr>
                <w:rFonts w:ascii="Gotham Office" w:hAnsi="Gotham Office" w:cs="Tahoma"/>
                <w:sz w:val="18"/>
                <w:szCs w:val="18"/>
                <w:vertAlign w:val="subscript"/>
              </w:rPr>
              <w:t>dst</w:t>
            </w:r>
            <w:r w:rsidRPr="000C5B79">
              <w:rPr>
                <w:rFonts w:ascii="Calibri" w:hAnsi="Calibri" w:cs="Calibri"/>
                <w:sz w:val="18"/>
                <w:szCs w:val="18"/>
                <w:vertAlign w:val="subscript"/>
              </w:rPr>
              <w:t> </w:t>
            </w:r>
            <w:r w:rsidRPr="000C5B79">
              <w:rPr>
                <w:rFonts w:ascii="Gotham Office" w:hAnsi="Gotham Office" w:cs="Tahoma"/>
                <w:sz w:val="18"/>
                <w:szCs w:val="18"/>
                <w:vertAlign w:val="subscript"/>
              </w:rPr>
              <w:t xml:space="preserve">;d </w:t>
            </w:r>
            <w:r w:rsidRPr="000C5B79">
              <w:rPr>
                <w:rFonts w:ascii="Cambria Math" w:hAnsi="Cambria Math" w:cs="Cambria Math"/>
                <w:sz w:val="18"/>
                <w:szCs w:val="18"/>
              </w:rPr>
              <w:t>≤</w:t>
            </w:r>
            <w:r w:rsidRPr="000C5B79">
              <w:rPr>
                <w:rFonts w:ascii="Gotham Office" w:hAnsi="Gotham Office" w:cs="Tahoma"/>
                <w:sz w:val="18"/>
                <w:szCs w:val="18"/>
              </w:rPr>
              <w:t xml:space="preserve"> </w:t>
            </w:r>
            <w:r w:rsidRPr="000C5B79">
              <w:rPr>
                <w:rFonts w:ascii="Gotham Office" w:hAnsi="Gotham Office" w:cs="Tahoma"/>
                <w:b/>
                <w:sz w:val="18"/>
                <w:szCs w:val="18"/>
              </w:rPr>
              <w:t>G’</w:t>
            </w:r>
            <w:r w:rsidRPr="000C5B79">
              <w:rPr>
                <w:rFonts w:ascii="Gotham Office" w:hAnsi="Gotham Office" w:cs="Tahoma"/>
                <w:sz w:val="18"/>
                <w:szCs w:val="18"/>
                <w:vertAlign w:val="subscript"/>
              </w:rPr>
              <w:t>stb</w:t>
            </w:r>
            <w:r w:rsidRPr="000C5B79">
              <w:rPr>
                <w:rFonts w:ascii="Calibri" w:hAnsi="Calibri" w:cs="Calibri"/>
                <w:sz w:val="18"/>
                <w:szCs w:val="18"/>
                <w:vertAlign w:val="subscript"/>
              </w:rPr>
              <w:t> </w:t>
            </w:r>
            <w:r w:rsidRPr="000C5B79">
              <w:rPr>
                <w:rFonts w:ascii="Gotham Office" w:hAnsi="Gotham Office" w:cs="Tahoma"/>
                <w:sz w:val="18"/>
                <w:szCs w:val="18"/>
                <w:vertAlign w:val="subscript"/>
              </w:rPr>
              <w:t>;d</w:t>
            </w:r>
          </w:p>
          <w:p w14:paraId="0B8333DB" w14:textId="77777777" w:rsidR="00473C8E" w:rsidRPr="000C5B79" w:rsidRDefault="00473C8E" w:rsidP="00DA72B0">
            <w:pPr>
              <w:shd w:val="clear" w:color="auto" w:fill="C1E4F5" w:themeFill="accent1" w:themeFillTint="33"/>
              <w:suppressAutoHyphens/>
              <w:spacing w:before="120" w:after="120" w:line="240" w:lineRule="auto"/>
              <w:jc w:val="center"/>
              <w:rPr>
                <w:rFonts w:ascii="Gotham Office" w:hAnsi="Gotham Office" w:cs="Tahoma"/>
                <w:sz w:val="18"/>
                <w:szCs w:val="18"/>
              </w:rPr>
            </w:pPr>
            <w:r w:rsidRPr="000C5B79">
              <w:rPr>
                <w:rFonts w:ascii="Gotham Office" w:hAnsi="Gotham Office" w:cs="Tahoma"/>
                <w:sz w:val="18"/>
                <w:szCs w:val="18"/>
              </w:rPr>
              <w:sym w:font="Wingdings" w:char="F0E8"/>
            </w:r>
            <w:r w:rsidRPr="000C5B79">
              <w:rPr>
                <w:rFonts w:ascii="Gotham Office" w:hAnsi="Gotham Office" w:cs="Tahoma"/>
                <w:sz w:val="18"/>
                <w:szCs w:val="18"/>
              </w:rPr>
              <w:t xml:space="preserve"> </w:t>
            </w:r>
            <w:r w:rsidRPr="000C5B79">
              <w:rPr>
                <w:rFonts w:ascii="Gotham Office" w:hAnsi="Gotham Office" w:cs="Tahoma"/>
                <w:b/>
                <w:sz w:val="18"/>
                <w:szCs w:val="18"/>
              </w:rPr>
              <w:t>La condition de non boulance est vérifiée</w:t>
            </w:r>
          </w:p>
        </w:tc>
      </w:tr>
    </w:tbl>
    <w:p w14:paraId="5AB3CDE6" w14:textId="77777777" w:rsidR="00197BC1" w:rsidRPr="000C5B79" w:rsidRDefault="00197BC1" w:rsidP="00197BC1"/>
    <w:p w14:paraId="3C238955" w14:textId="3A5844CA" w:rsidR="00197BC1" w:rsidRPr="000C5B79" w:rsidRDefault="00197BC1">
      <w:r w:rsidRPr="000C5B79">
        <w:br w:type="page"/>
      </w:r>
    </w:p>
    <w:p w14:paraId="488D8A61" w14:textId="1FFA26EB" w:rsidR="00473C8E" w:rsidRPr="000C5B79" w:rsidRDefault="00473C8E" w:rsidP="00CE6544">
      <w:pPr>
        <w:pStyle w:val="Heading3"/>
      </w:pPr>
      <w:bookmarkStart w:id="449" w:name="_Toc219037995"/>
      <w:r w:rsidRPr="000C5B79">
        <w:t>Vérification d</w:t>
      </w:r>
      <w:r w:rsidR="00DA72B0" w:rsidRPr="000C5B79">
        <w:t>e la stabilité vis-à-vis du</w:t>
      </w:r>
      <w:r w:rsidRPr="000C5B79">
        <w:t xml:space="preserve"> renard solide</w:t>
      </w:r>
      <w:bookmarkEnd w:id="449"/>
    </w:p>
    <w:p w14:paraId="392E71D8"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Pour démontrer que la stabilité du fond de fouille vis-à-vis d’un phénomène de «</w:t>
      </w:r>
      <w:r w:rsidRPr="000C5B79">
        <w:rPr>
          <w:rFonts w:ascii="Calibri" w:hAnsi="Calibri" w:cs="Calibri"/>
          <w:sz w:val="22"/>
          <w:szCs w:val="22"/>
        </w:rPr>
        <w:t> </w:t>
      </w:r>
      <w:r w:rsidRPr="000C5B79">
        <w:rPr>
          <w:rFonts w:ascii="Gotham Office" w:hAnsi="Gotham Office" w:cs="Tahoma"/>
          <w:sz w:val="22"/>
          <w:szCs w:val="22"/>
        </w:rPr>
        <w:t>renard solide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cs="Tahoma"/>
          <w:sz w:val="22"/>
          <w:szCs w:val="22"/>
        </w:rPr>
        <w:t xml:space="preserve"> est assurée avec une sécurité adéquate, l’inégalité suivante devra être vérifiée</w:t>
      </w:r>
      <w:r w:rsidRPr="000C5B79">
        <w:rPr>
          <w:rFonts w:ascii="Calibri" w:hAnsi="Calibri" w:cs="Calibri"/>
          <w:sz w:val="22"/>
          <w:szCs w:val="22"/>
        </w:rPr>
        <w:t> </w:t>
      </w:r>
      <w:r w:rsidRPr="000C5B79">
        <w:rPr>
          <w:rFonts w:ascii="Gotham Office" w:hAnsi="Gotham Office" w:cs="Tahoma"/>
          <w:sz w:val="22"/>
          <w:szCs w:val="22"/>
        </w:rPr>
        <w:t>:</w:t>
      </w:r>
    </w:p>
    <w:p w14:paraId="45D22E88" w14:textId="77777777" w:rsidR="00473C8E" w:rsidRPr="000C5B79"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rPr>
      </w:pPr>
      <w:r w:rsidRPr="000C5B79">
        <w:rPr>
          <w:rFonts w:ascii="Gotham Office" w:hAnsi="Gotham Office" w:cs="Tahoma"/>
          <w:b/>
          <w:sz w:val="22"/>
          <w:szCs w:val="22"/>
        </w:rPr>
        <w:t>q</w:t>
      </w:r>
      <w:r w:rsidRPr="000C5B79">
        <w:rPr>
          <w:rFonts w:ascii="Gotham Office" w:hAnsi="Gotham Office" w:cs="Tahoma"/>
          <w:sz w:val="22"/>
          <w:szCs w:val="22"/>
          <w:vertAlign w:val="subscript"/>
        </w:rPr>
        <w:t>dst</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 xml:space="preserve">;d </w:t>
      </w:r>
      <w:r w:rsidRPr="000C5B79">
        <w:rPr>
          <w:rFonts w:ascii="Cambria Math" w:hAnsi="Cambria Math" w:cs="Cambria Math"/>
          <w:sz w:val="22"/>
          <w:szCs w:val="22"/>
        </w:rPr>
        <w:t>≤</w:t>
      </w:r>
      <w:r w:rsidRPr="000C5B79">
        <w:rPr>
          <w:rFonts w:ascii="Gotham Office" w:hAnsi="Gotham Office" w:cs="Tahoma"/>
          <w:sz w:val="22"/>
          <w:szCs w:val="22"/>
        </w:rPr>
        <w:t xml:space="preserve"> </w:t>
      </w:r>
      <w:r w:rsidRPr="000C5B79">
        <w:rPr>
          <w:rFonts w:ascii="Gotham Office" w:hAnsi="Gotham Office" w:cs="Tahoma"/>
          <w:b/>
          <w:sz w:val="22"/>
          <w:szCs w:val="22"/>
        </w:rPr>
        <w:t>q</w:t>
      </w:r>
      <w:r w:rsidRPr="000C5B79">
        <w:rPr>
          <w:rFonts w:ascii="Gotham Office" w:hAnsi="Gotham Office" w:cs="Tahoma"/>
          <w:sz w:val="22"/>
          <w:szCs w:val="22"/>
          <w:vertAlign w:val="subscript"/>
        </w:rPr>
        <w:t>stb</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p>
    <w:p w14:paraId="2B4FE0B0" w14:textId="7AFF91C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avec</w:t>
      </w:r>
      <w:r w:rsidR="00DA72B0" w:rsidRPr="000C5B79">
        <w:rPr>
          <w:rFonts w:ascii="Gotham Office" w:hAnsi="Gotham Office" w:cs="Tahoma"/>
          <w:sz w:val="22"/>
          <w:szCs w:val="22"/>
        </w:rPr>
        <w:t xml:space="preserve"> </w:t>
      </w:r>
      <w:r w:rsidRPr="000C5B79">
        <w:rPr>
          <w:rFonts w:ascii="Gotham Office" w:hAnsi="Gotham Office" w:cs="Tahoma"/>
          <w:sz w:val="22"/>
          <w:szCs w:val="22"/>
        </w:rPr>
        <w:t>:</w:t>
      </w:r>
    </w:p>
    <w:p w14:paraId="326B8C24"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b/>
          <w:sz w:val="22"/>
          <w:szCs w:val="22"/>
        </w:rPr>
        <w:t>q</w:t>
      </w:r>
      <w:r w:rsidRPr="000C5B79">
        <w:rPr>
          <w:rFonts w:ascii="Gotham Office" w:hAnsi="Gotham Office" w:cs="Tahoma"/>
          <w:sz w:val="22"/>
          <w:szCs w:val="22"/>
          <w:vertAlign w:val="subscript"/>
        </w:rPr>
        <w:t>dst</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 xml:space="preserve">;d </w:t>
      </w:r>
      <w:r w:rsidRPr="000C5B79">
        <w:rPr>
          <w:rFonts w:ascii="Gotham Office" w:hAnsi="Gotham Office" w:cs="Tahoma"/>
          <w:sz w:val="22"/>
          <w:szCs w:val="22"/>
        </w:rPr>
        <w:t>: la valeur de calcul de la contrainte déstabilisateur,</w:t>
      </w:r>
    </w:p>
    <w:p w14:paraId="62EC1080" w14:textId="5CD626D1" w:rsidR="00DA72B0"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b/>
          <w:sz w:val="22"/>
          <w:szCs w:val="22"/>
        </w:rPr>
        <w:t>q</w:t>
      </w:r>
      <w:r w:rsidRPr="000C5B79">
        <w:rPr>
          <w:rFonts w:ascii="Gotham Office" w:hAnsi="Gotham Office" w:cs="Tahoma"/>
          <w:sz w:val="22"/>
          <w:szCs w:val="22"/>
          <w:vertAlign w:val="subscript"/>
        </w:rPr>
        <w:t>stb</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 xml:space="preserve">;d </w:t>
      </w:r>
      <w:r w:rsidRPr="000C5B79">
        <w:rPr>
          <w:rFonts w:ascii="Gotham Office" w:hAnsi="Gotham Office" w:cs="Tahoma"/>
          <w:sz w:val="22"/>
          <w:szCs w:val="22"/>
        </w:rPr>
        <w:t>: La valeur de calcul de la contrainte stabilisateur.</w:t>
      </w:r>
    </w:p>
    <w:p w14:paraId="1541ED06" w14:textId="77777777" w:rsidR="00473C8E" w:rsidRPr="000C5B79" w:rsidRDefault="00473C8E" w:rsidP="001728CF">
      <w:pPr>
        <w:shd w:val="clear" w:color="auto" w:fill="C1E4F5" w:themeFill="accent1" w:themeFillTint="33"/>
        <w:suppressAutoHyphens/>
        <w:spacing w:before="120" w:after="120" w:line="240" w:lineRule="auto"/>
        <w:jc w:val="center"/>
        <w:rPr>
          <w:rFonts w:ascii="Gotham Office" w:hAnsi="Gotham Office" w:cs="Tahoma"/>
          <w:b/>
          <w:sz w:val="20"/>
          <w:szCs w:val="20"/>
        </w:rPr>
      </w:pPr>
      <w:r w:rsidRPr="000C5B79">
        <w:rPr>
          <w:rFonts w:ascii="Gotham Office" w:hAnsi="Gotham Office"/>
          <w:noProof/>
          <w:sz w:val="20"/>
          <w:szCs w:val="20"/>
        </w:rPr>
        <w:drawing>
          <wp:inline distT="0" distB="0" distL="0" distR="0" wp14:anchorId="610731C6" wp14:editId="0077416C">
            <wp:extent cx="4137660" cy="3322320"/>
            <wp:effectExtent l="19050" t="19050" r="15240" b="11430"/>
            <wp:docPr id="229" name="Image 229" descr="Une image contenant diagramme, Dessin technique, croquis,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 229" descr="Une image contenant diagramme, Dessin technique, croquis, ligne&#10;&#10;Description générée automatiquemen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137660" cy="3322320"/>
                    </a:xfrm>
                    <a:prstGeom prst="rect">
                      <a:avLst/>
                    </a:prstGeom>
                    <a:noFill/>
                    <a:ln w="9525" cmpd="sng">
                      <a:solidFill>
                        <a:srgbClr val="000000"/>
                      </a:solidFill>
                      <a:miter lim="800000"/>
                      <a:headEnd/>
                      <a:tailEnd/>
                    </a:ln>
                    <a:effectLst/>
                  </pic:spPr>
                </pic:pic>
              </a:graphicData>
            </a:graphic>
          </wp:inline>
        </w:drawing>
      </w:r>
    </w:p>
    <w:p w14:paraId="1D2EAF96" w14:textId="77777777" w:rsidR="00473C8E" w:rsidRPr="008C62F8"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lang w:val="en-GB"/>
        </w:rPr>
      </w:pPr>
      <w:r w:rsidRPr="008C62F8">
        <w:rPr>
          <w:rFonts w:ascii="Gotham Office" w:hAnsi="Gotham Office" w:cs="Tahoma"/>
          <w:b/>
          <w:sz w:val="22"/>
          <w:szCs w:val="22"/>
          <w:lang w:val="en-GB"/>
        </w:rPr>
        <w:t>q</w:t>
      </w:r>
      <w:r w:rsidRPr="008C62F8">
        <w:rPr>
          <w:rFonts w:ascii="Gotham Office" w:hAnsi="Gotham Office" w:cs="Tahoma"/>
          <w:sz w:val="22"/>
          <w:szCs w:val="22"/>
          <w:vertAlign w:val="subscript"/>
          <w:lang w:val="en-GB"/>
        </w:rPr>
        <w:t>dst</w:t>
      </w:r>
      <w:r w:rsidRPr="008C62F8">
        <w:rPr>
          <w:rFonts w:ascii="Calibri" w:hAnsi="Calibri" w:cs="Calibri"/>
          <w:sz w:val="22"/>
          <w:szCs w:val="22"/>
          <w:vertAlign w:val="subscript"/>
          <w:lang w:val="en-GB"/>
        </w:rPr>
        <w:t> </w:t>
      </w:r>
      <w:r w:rsidRPr="008C62F8">
        <w:rPr>
          <w:rFonts w:ascii="Gotham Office" w:hAnsi="Gotham Office" w:cs="Tahoma"/>
          <w:sz w:val="22"/>
          <w:szCs w:val="22"/>
          <w:vertAlign w:val="subscript"/>
          <w:lang w:val="en-GB"/>
        </w:rPr>
        <w:t xml:space="preserve">;d </w:t>
      </w:r>
      <w:r w:rsidRPr="008C62F8">
        <w:rPr>
          <w:rFonts w:ascii="Gotham Office" w:hAnsi="Gotham Office" w:cs="Tahoma"/>
          <w:sz w:val="22"/>
          <w:szCs w:val="22"/>
          <w:lang w:val="en-GB"/>
        </w:rPr>
        <w:t xml:space="preserve"> = </w:t>
      </w:r>
      <w:r w:rsidRPr="000C5B79">
        <w:rPr>
          <w:rFonts w:ascii="Gotham Office" w:hAnsi="Gotham Office" w:cs="Tahoma"/>
          <w:sz w:val="22"/>
          <w:szCs w:val="22"/>
        </w:rPr>
        <w:t>у</w:t>
      </w:r>
      <w:r w:rsidRPr="008C62F8">
        <w:rPr>
          <w:rFonts w:ascii="Gotham Office" w:hAnsi="Gotham Office" w:cs="Tahoma"/>
          <w:sz w:val="22"/>
          <w:szCs w:val="22"/>
          <w:lang w:val="en-GB"/>
        </w:rPr>
        <w:t xml:space="preserve"> x Z</w:t>
      </w:r>
      <w:r w:rsidRPr="008C62F8">
        <w:rPr>
          <w:rFonts w:ascii="Gotham Office" w:hAnsi="Gotham Office" w:cs="Tahoma"/>
          <w:sz w:val="22"/>
          <w:szCs w:val="22"/>
          <w:vertAlign w:val="subscript"/>
          <w:lang w:val="en-GB"/>
        </w:rPr>
        <w:t>w1</w:t>
      </w:r>
      <w:r w:rsidRPr="008C62F8">
        <w:rPr>
          <w:rFonts w:ascii="Gotham Office" w:hAnsi="Gotham Office" w:cs="Tahoma"/>
          <w:sz w:val="22"/>
          <w:szCs w:val="22"/>
          <w:lang w:val="en-GB"/>
        </w:rPr>
        <w:t xml:space="preserve"> + [</w:t>
      </w:r>
      <w:r w:rsidRPr="000C5B79">
        <w:rPr>
          <w:rFonts w:ascii="Gotham Office" w:hAnsi="Gotham Office" w:cs="Tahoma"/>
          <w:sz w:val="22"/>
          <w:szCs w:val="22"/>
        </w:rPr>
        <w:t>у</w:t>
      </w:r>
      <w:r w:rsidRPr="008C62F8">
        <w:rPr>
          <w:rFonts w:ascii="Gotham Office" w:hAnsi="Gotham Office" w:cs="Tahoma"/>
          <w:sz w:val="22"/>
          <w:szCs w:val="22"/>
          <w:lang w:val="en-GB"/>
        </w:rPr>
        <w:t>-(1-i1)</w:t>
      </w:r>
      <w:r w:rsidRPr="000C5B79">
        <w:rPr>
          <w:rFonts w:ascii="Gotham Office" w:hAnsi="Gotham Office" w:cs="Tahoma"/>
          <w:sz w:val="22"/>
          <w:szCs w:val="22"/>
        </w:rPr>
        <w:t>у</w:t>
      </w:r>
      <w:r w:rsidRPr="008C62F8">
        <w:rPr>
          <w:rFonts w:ascii="Gotham Office" w:hAnsi="Gotham Office" w:cs="Tahoma"/>
          <w:sz w:val="22"/>
          <w:szCs w:val="22"/>
          <w:vertAlign w:val="subscript"/>
          <w:lang w:val="en-GB"/>
        </w:rPr>
        <w:t>w</w:t>
      </w:r>
      <w:r w:rsidRPr="008C62F8">
        <w:rPr>
          <w:rFonts w:ascii="Gotham Office" w:hAnsi="Gotham Office" w:cs="Tahoma"/>
          <w:sz w:val="22"/>
          <w:szCs w:val="22"/>
          <w:lang w:val="en-GB"/>
        </w:rPr>
        <w:t>] (Z</w:t>
      </w:r>
      <w:r w:rsidRPr="008C62F8">
        <w:rPr>
          <w:rFonts w:ascii="Gotham Office" w:hAnsi="Gotham Office" w:cs="Tahoma"/>
          <w:sz w:val="22"/>
          <w:szCs w:val="22"/>
          <w:vertAlign w:val="subscript"/>
          <w:lang w:val="en-GB"/>
        </w:rPr>
        <w:t>f</w:t>
      </w:r>
      <w:r w:rsidRPr="008C62F8">
        <w:rPr>
          <w:rFonts w:ascii="Gotham Office" w:hAnsi="Gotham Office" w:cs="Tahoma"/>
          <w:sz w:val="22"/>
          <w:szCs w:val="22"/>
          <w:lang w:val="en-GB"/>
        </w:rPr>
        <w:t>-Z</w:t>
      </w:r>
      <w:r w:rsidRPr="008C62F8">
        <w:rPr>
          <w:rFonts w:ascii="Gotham Office" w:hAnsi="Gotham Office" w:cs="Tahoma"/>
          <w:sz w:val="22"/>
          <w:szCs w:val="22"/>
          <w:vertAlign w:val="subscript"/>
          <w:lang w:val="en-GB"/>
        </w:rPr>
        <w:t>w1</w:t>
      </w:r>
      <w:r w:rsidRPr="008C62F8">
        <w:rPr>
          <w:rFonts w:ascii="Gotham Office" w:hAnsi="Gotham Office" w:cs="Tahoma"/>
          <w:sz w:val="22"/>
          <w:szCs w:val="22"/>
          <w:lang w:val="en-GB"/>
        </w:rPr>
        <w:t>)</w:t>
      </w:r>
    </w:p>
    <w:p w14:paraId="2312CE02" w14:textId="77777777" w:rsidR="00473C8E" w:rsidRPr="008C62F8"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lang w:val="en-GB"/>
        </w:rPr>
      </w:pPr>
      <w:r w:rsidRPr="008C62F8">
        <w:rPr>
          <w:rFonts w:ascii="Gotham Office" w:hAnsi="Gotham Office" w:cs="Tahoma"/>
          <w:b/>
          <w:sz w:val="22"/>
          <w:szCs w:val="22"/>
          <w:lang w:val="en-GB"/>
        </w:rPr>
        <w:t>q</w:t>
      </w:r>
      <w:r w:rsidRPr="008C62F8">
        <w:rPr>
          <w:rFonts w:ascii="Gotham Office" w:hAnsi="Gotham Office" w:cs="Tahoma"/>
          <w:sz w:val="22"/>
          <w:szCs w:val="22"/>
          <w:vertAlign w:val="subscript"/>
          <w:lang w:val="en-GB"/>
        </w:rPr>
        <w:t>stb</w:t>
      </w:r>
      <w:r w:rsidRPr="008C62F8">
        <w:rPr>
          <w:rFonts w:ascii="Calibri" w:hAnsi="Calibri" w:cs="Calibri"/>
          <w:sz w:val="22"/>
          <w:szCs w:val="22"/>
          <w:vertAlign w:val="subscript"/>
          <w:lang w:val="en-GB"/>
        </w:rPr>
        <w:t> </w:t>
      </w:r>
      <w:r w:rsidRPr="008C62F8">
        <w:rPr>
          <w:rFonts w:ascii="Gotham Office" w:hAnsi="Gotham Office" w:cs="Tahoma"/>
          <w:sz w:val="22"/>
          <w:szCs w:val="22"/>
          <w:vertAlign w:val="subscript"/>
          <w:lang w:val="en-GB"/>
        </w:rPr>
        <w:t xml:space="preserve">;d </w:t>
      </w:r>
      <w:r w:rsidRPr="008C62F8">
        <w:rPr>
          <w:rFonts w:ascii="Gotham Office" w:hAnsi="Gotham Office" w:cs="Tahoma"/>
          <w:sz w:val="22"/>
          <w:szCs w:val="22"/>
          <w:lang w:val="en-GB"/>
        </w:rPr>
        <w:t xml:space="preserve"> = N</w:t>
      </w:r>
      <w:r w:rsidRPr="008C62F8">
        <w:rPr>
          <w:rFonts w:ascii="Gotham Office" w:hAnsi="Gotham Office" w:cs="Tahoma"/>
          <w:sz w:val="22"/>
          <w:szCs w:val="22"/>
          <w:vertAlign w:val="subscript"/>
          <w:lang w:val="en-GB"/>
        </w:rPr>
        <w:t>q</w:t>
      </w:r>
      <w:r w:rsidRPr="008C62F8">
        <w:rPr>
          <w:rFonts w:ascii="Gotham Office" w:hAnsi="Gotham Office" w:cs="Tahoma"/>
          <w:sz w:val="22"/>
          <w:szCs w:val="22"/>
          <w:lang w:val="en-GB"/>
        </w:rPr>
        <w:t xml:space="preserve"> x </w:t>
      </w:r>
      <w:r w:rsidRPr="000C5B79">
        <w:rPr>
          <w:rFonts w:ascii="Gotham Office" w:hAnsi="Gotham Office" w:cs="Tahoma"/>
          <w:sz w:val="22"/>
          <w:szCs w:val="22"/>
        </w:rPr>
        <w:t>σ</w:t>
      </w:r>
      <w:r w:rsidRPr="008C62F8">
        <w:rPr>
          <w:rFonts w:ascii="Gotham Office" w:hAnsi="Gotham Office" w:cs="Tahoma"/>
          <w:sz w:val="22"/>
          <w:szCs w:val="22"/>
          <w:lang w:val="en-GB"/>
        </w:rPr>
        <w:t>’</w:t>
      </w:r>
      <w:r w:rsidRPr="008C62F8">
        <w:rPr>
          <w:rFonts w:ascii="Gotham Office" w:hAnsi="Gotham Office" w:cs="Tahoma"/>
          <w:sz w:val="22"/>
          <w:szCs w:val="22"/>
          <w:vertAlign w:val="subscript"/>
          <w:lang w:val="en-GB"/>
        </w:rPr>
        <w:t>v2</w:t>
      </w:r>
      <w:r w:rsidRPr="008C62F8">
        <w:rPr>
          <w:rFonts w:ascii="Calibri" w:hAnsi="Calibri" w:cs="Calibri"/>
          <w:sz w:val="22"/>
          <w:szCs w:val="22"/>
          <w:vertAlign w:val="subscript"/>
          <w:lang w:val="en-GB"/>
        </w:rPr>
        <w:t> </w:t>
      </w:r>
      <w:r w:rsidRPr="008C62F8">
        <w:rPr>
          <w:rFonts w:ascii="Gotham Office" w:hAnsi="Gotham Office" w:cs="Tahoma"/>
          <w:sz w:val="22"/>
          <w:szCs w:val="22"/>
          <w:vertAlign w:val="subscript"/>
          <w:lang w:val="en-GB"/>
        </w:rPr>
        <w:t xml:space="preserve">;k </w:t>
      </w:r>
      <w:r w:rsidRPr="008C62F8">
        <w:rPr>
          <w:rFonts w:ascii="Gotham Office" w:hAnsi="Gotham Office" w:cs="Tahoma"/>
          <w:sz w:val="22"/>
          <w:szCs w:val="22"/>
          <w:lang w:val="en-GB"/>
        </w:rPr>
        <w:t>+ (N</w:t>
      </w:r>
      <w:r w:rsidRPr="008C62F8">
        <w:rPr>
          <w:rFonts w:ascii="Gotham Office" w:hAnsi="Gotham Office" w:cs="Tahoma"/>
          <w:sz w:val="22"/>
          <w:szCs w:val="22"/>
          <w:vertAlign w:val="subscript"/>
          <w:lang w:val="en-GB"/>
        </w:rPr>
        <w:t>q</w:t>
      </w:r>
      <w:r w:rsidRPr="008C62F8">
        <w:rPr>
          <w:rFonts w:ascii="Gotham Office" w:hAnsi="Gotham Office" w:cs="Tahoma"/>
          <w:sz w:val="22"/>
          <w:szCs w:val="22"/>
          <w:lang w:val="en-GB"/>
        </w:rPr>
        <w:t>-1) / tan(</w:t>
      </w:r>
      <w:r w:rsidRPr="000C5B79">
        <w:rPr>
          <w:rFonts w:ascii="Courier New" w:hAnsi="Courier New" w:cs="Courier New"/>
          <w:sz w:val="22"/>
          <w:szCs w:val="22"/>
        </w:rPr>
        <w:t>ϕ</w:t>
      </w:r>
      <w:r w:rsidRPr="008C62F8">
        <w:rPr>
          <w:rFonts w:ascii="Gotham Office" w:hAnsi="Gotham Office" w:cs="Tahoma"/>
          <w:sz w:val="22"/>
          <w:szCs w:val="22"/>
          <w:lang w:val="en-GB"/>
        </w:rPr>
        <w:t>’</w:t>
      </w:r>
      <w:r w:rsidRPr="008C62F8">
        <w:rPr>
          <w:rFonts w:ascii="Gotham Office" w:hAnsi="Gotham Office" w:cs="Tahoma"/>
          <w:sz w:val="22"/>
          <w:szCs w:val="22"/>
          <w:vertAlign w:val="subscript"/>
          <w:lang w:val="en-GB"/>
        </w:rPr>
        <w:t>k</w:t>
      </w:r>
      <w:r w:rsidRPr="008C62F8">
        <w:rPr>
          <w:rFonts w:ascii="Gotham Office" w:hAnsi="Gotham Office" w:cs="Tahoma"/>
          <w:sz w:val="22"/>
          <w:szCs w:val="22"/>
          <w:lang w:val="en-GB"/>
        </w:rPr>
        <w:t>)</w:t>
      </w:r>
    </w:p>
    <w:p w14:paraId="2375E544"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avec :</w:t>
      </w:r>
    </w:p>
    <w:p w14:paraId="7CE92091"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σ’</w:t>
      </w:r>
      <w:r w:rsidRPr="000C5B79">
        <w:rPr>
          <w:rFonts w:ascii="Gotham Office" w:hAnsi="Gotham Office" w:cs="Tahoma"/>
          <w:sz w:val="22"/>
          <w:szCs w:val="22"/>
          <w:vertAlign w:val="subscript"/>
        </w:rPr>
        <w:t>v2</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;k</w:t>
      </w:r>
      <w:r w:rsidRPr="000C5B79">
        <w:rPr>
          <w:rFonts w:ascii="Gotham Office" w:hAnsi="Gotham Office" w:cs="Tahoma"/>
          <w:sz w:val="22"/>
          <w:szCs w:val="22"/>
        </w:rPr>
        <w:t>: la valeur caractéristique de la contrainte effective verticale au niveau de la base de l’écran, côté fouille,</w:t>
      </w:r>
    </w:p>
    <w:p w14:paraId="169343BA"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Courier New" w:hAnsi="Courier New" w:cs="Courier New"/>
          <w:sz w:val="22"/>
          <w:szCs w:val="22"/>
        </w:rPr>
        <w:t>ϕ</w:t>
      </w:r>
      <w:r w:rsidRPr="000C5B79">
        <w:rPr>
          <w:rFonts w:ascii="Gotham Office" w:hAnsi="Gotham Office" w:cs="Tahoma"/>
          <w:sz w:val="22"/>
          <w:szCs w:val="22"/>
        </w:rPr>
        <w:t>’</w:t>
      </w:r>
      <w:r w:rsidRPr="000C5B79">
        <w:rPr>
          <w:rFonts w:ascii="Gotham Office" w:hAnsi="Gotham Office" w:cs="Tahoma"/>
          <w:sz w:val="22"/>
          <w:szCs w:val="22"/>
          <w:vertAlign w:val="subscript"/>
        </w:rPr>
        <w:t>k</w:t>
      </w:r>
      <w:r w:rsidRPr="000C5B79">
        <w:rPr>
          <w:rFonts w:ascii="Gotham Office" w:hAnsi="Gotham Office" w:cs="Tahoma"/>
          <w:sz w:val="22"/>
          <w:szCs w:val="22"/>
        </w:rPr>
        <w:t xml:space="preserve"> </w:t>
      </w:r>
      <w:r w:rsidRPr="000C5B79">
        <w:rPr>
          <w:rFonts w:ascii="Calibri" w:hAnsi="Calibri" w:cs="Calibri"/>
          <w:sz w:val="22"/>
          <w:szCs w:val="22"/>
        </w:rPr>
        <w:t> </w:t>
      </w:r>
      <w:r w:rsidRPr="000C5B79">
        <w:rPr>
          <w:rFonts w:ascii="Gotham Office" w:hAnsi="Gotham Office" w:cs="Tahoma"/>
          <w:sz w:val="22"/>
          <w:szCs w:val="22"/>
        </w:rPr>
        <w:t>: la valeur caract</w:t>
      </w:r>
      <w:r w:rsidRPr="000C5B79">
        <w:rPr>
          <w:rFonts w:ascii="Gotham Office" w:hAnsi="Gotham Office" w:cs="Gotham Office"/>
          <w:sz w:val="22"/>
          <w:szCs w:val="22"/>
        </w:rPr>
        <w:t>é</w:t>
      </w:r>
      <w:r w:rsidRPr="000C5B79">
        <w:rPr>
          <w:rFonts w:ascii="Gotham Office" w:hAnsi="Gotham Office" w:cs="Tahoma"/>
          <w:sz w:val="22"/>
          <w:szCs w:val="22"/>
        </w:rPr>
        <w:t>ristique de l</w:t>
      </w:r>
      <w:r w:rsidRPr="000C5B79">
        <w:rPr>
          <w:rFonts w:ascii="Gotham Office" w:hAnsi="Gotham Office" w:cs="Gotham Office"/>
          <w:sz w:val="22"/>
          <w:szCs w:val="22"/>
        </w:rPr>
        <w:t>’</w:t>
      </w:r>
      <w:r w:rsidRPr="000C5B79">
        <w:rPr>
          <w:rFonts w:ascii="Gotham Office" w:hAnsi="Gotham Office" w:cs="Tahoma"/>
          <w:sz w:val="22"/>
          <w:szCs w:val="22"/>
        </w:rPr>
        <w:t>angle de frottement du sol sous la base de l</w:t>
      </w:r>
      <w:r w:rsidRPr="000C5B79">
        <w:rPr>
          <w:rFonts w:ascii="Gotham Office" w:hAnsi="Gotham Office" w:cs="Gotham Office"/>
          <w:sz w:val="22"/>
          <w:szCs w:val="22"/>
        </w:rPr>
        <w:t>’é</w:t>
      </w:r>
      <w:r w:rsidRPr="000C5B79">
        <w:rPr>
          <w:rFonts w:ascii="Gotham Office" w:hAnsi="Gotham Office" w:cs="Tahoma"/>
          <w:sz w:val="22"/>
          <w:szCs w:val="22"/>
        </w:rPr>
        <w:t>cran,</w:t>
      </w:r>
    </w:p>
    <w:p w14:paraId="1E5E5113" w14:textId="258B7585" w:rsidR="0027341C" w:rsidRPr="000C5B79" w:rsidRDefault="00473C8E" w:rsidP="0027341C">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c’</w:t>
      </w:r>
      <w:r w:rsidRPr="000C5B79">
        <w:rPr>
          <w:rFonts w:ascii="Gotham Office" w:hAnsi="Gotham Office" w:cs="Tahoma"/>
          <w:sz w:val="22"/>
          <w:szCs w:val="22"/>
          <w:vertAlign w:val="subscript"/>
        </w:rPr>
        <w:t>k</w:t>
      </w:r>
      <w:r w:rsidRPr="000C5B79">
        <w:rPr>
          <w:rFonts w:ascii="Calibri" w:hAnsi="Calibri" w:cs="Calibri"/>
          <w:sz w:val="22"/>
          <w:szCs w:val="22"/>
          <w:vertAlign w:val="subscript"/>
        </w:rPr>
        <w:t> </w:t>
      </w:r>
      <w:r w:rsidRPr="000C5B79">
        <w:rPr>
          <w:rFonts w:ascii="Gotham Office" w:hAnsi="Gotham Office" w:cs="Tahoma"/>
          <w:sz w:val="22"/>
          <w:szCs w:val="22"/>
        </w:rPr>
        <w:t>: la valeur caractéristique de la cohésion du sol sous la base de l’écran,</w:t>
      </w:r>
      <w:r w:rsidR="0027341C" w:rsidRPr="000C5B79">
        <w:rPr>
          <w:rFonts w:ascii="Gotham Office" w:hAnsi="Gotham Office" w:cs="Tahoma"/>
          <w:sz w:val="22"/>
          <w:szCs w:val="22"/>
        </w:rPr>
        <w:br w:type="page"/>
      </w:r>
    </w:p>
    <w:p w14:paraId="7185F40F" w14:textId="77777777" w:rsidR="00473C8E" w:rsidRPr="000C5B79" w:rsidRDefault="00473C8E">
      <w:pPr>
        <w:numPr>
          <w:ilvl w:val="0"/>
          <w:numId w:val="90"/>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N</w:t>
      </w:r>
      <w:r w:rsidRPr="000C5B79">
        <w:rPr>
          <w:rFonts w:ascii="Gotham Office" w:hAnsi="Gotham Office" w:cs="Tahoma"/>
          <w:sz w:val="22"/>
          <w:szCs w:val="22"/>
          <w:vertAlign w:val="subscript"/>
        </w:rPr>
        <w:t>q</w:t>
      </w:r>
      <w:r w:rsidRPr="000C5B79">
        <w:rPr>
          <w:rFonts w:ascii="Gotham Office" w:hAnsi="Gotham Office" w:cs="Tahoma"/>
          <w:sz w:val="22"/>
          <w:szCs w:val="22"/>
        </w:rPr>
        <w:t xml:space="preserve"> : un facteur donné par l’expression suivante</w:t>
      </w:r>
      <w:r w:rsidRPr="000C5B79">
        <w:rPr>
          <w:rFonts w:ascii="Calibri" w:hAnsi="Calibri" w:cs="Calibri"/>
          <w:sz w:val="22"/>
          <w:szCs w:val="22"/>
        </w:rPr>
        <w:t> </w:t>
      </w:r>
      <w:r w:rsidRPr="000C5B79">
        <w:rPr>
          <w:rFonts w:ascii="Gotham Office" w:hAnsi="Gotham Office" w:cs="Tahoma"/>
          <w:sz w:val="22"/>
          <w:szCs w:val="22"/>
        </w:rPr>
        <w:t>:</w:t>
      </w:r>
    </w:p>
    <w:p w14:paraId="3AF0CF1F" w14:textId="77777777" w:rsidR="00473C8E" w:rsidRPr="000C5B79"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rPr>
      </w:pPr>
      <w:r w:rsidRPr="000C5B79">
        <w:rPr>
          <w:rFonts w:ascii="Gotham Office" w:hAnsi="Gotham Office" w:cs="Tahoma"/>
          <w:sz w:val="22"/>
          <w:szCs w:val="22"/>
        </w:rPr>
        <w:t>N</w:t>
      </w:r>
      <w:r w:rsidRPr="000C5B79">
        <w:rPr>
          <w:rFonts w:ascii="Gotham Office" w:hAnsi="Gotham Office" w:cs="Tahoma"/>
          <w:sz w:val="22"/>
          <w:szCs w:val="22"/>
          <w:vertAlign w:val="subscript"/>
        </w:rPr>
        <w:t xml:space="preserve">q </w:t>
      </w:r>
      <w:r w:rsidRPr="000C5B79">
        <w:rPr>
          <w:rFonts w:ascii="Gotham Office" w:hAnsi="Gotham Office" w:cs="Tahoma"/>
          <w:sz w:val="22"/>
          <w:szCs w:val="22"/>
        </w:rPr>
        <w:t>= tan</w:t>
      </w:r>
      <w:r w:rsidRPr="000C5B79">
        <w:rPr>
          <w:rFonts w:ascii="Calibri" w:hAnsi="Calibri" w:cs="Calibri"/>
          <w:sz w:val="22"/>
          <w:szCs w:val="22"/>
        </w:rPr>
        <w:t>²</w:t>
      </w:r>
      <w:r w:rsidRPr="000C5B79">
        <w:rPr>
          <w:rFonts w:ascii="Gotham Office" w:hAnsi="Gotham Office" w:cs="Tahoma"/>
          <w:sz w:val="22"/>
          <w:szCs w:val="22"/>
        </w:rPr>
        <w:t>(</w:t>
      </w:r>
      <w:r w:rsidRPr="000C5B79">
        <w:rPr>
          <w:rFonts w:ascii="Courier New" w:hAnsi="Courier New" w:cs="Courier New"/>
          <w:sz w:val="22"/>
          <w:szCs w:val="22"/>
        </w:rPr>
        <w:t>ϖ</w:t>
      </w:r>
      <w:r w:rsidRPr="000C5B79">
        <w:rPr>
          <w:rFonts w:ascii="Gotham Office" w:hAnsi="Gotham Office" w:cs="Tahoma"/>
          <w:sz w:val="22"/>
          <w:szCs w:val="22"/>
        </w:rPr>
        <w:t xml:space="preserve">/4 + </w:t>
      </w:r>
      <w:r w:rsidRPr="000C5B79">
        <w:rPr>
          <w:rFonts w:ascii="Courier New" w:hAnsi="Courier New" w:cs="Courier New"/>
          <w:sz w:val="22"/>
          <w:szCs w:val="22"/>
        </w:rPr>
        <w:t>ϕ</w:t>
      </w:r>
      <w:r w:rsidRPr="000C5B79">
        <w:rPr>
          <w:rFonts w:ascii="Gotham Office" w:hAnsi="Gotham Office" w:cs="Tahoma"/>
          <w:sz w:val="22"/>
          <w:szCs w:val="22"/>
        </w:rPr>
        <w:t>’</w:t>
      </w:r>
      <w:r w:rsidRPr="000C5B79">
        <w:rPr>
          <w:rFonts w:ascii="Gotham Office" w:hAnsi="Gotham Office" w:cs="Tahoma"/>
          <w:sz w:val="22"/>
          <w:szCs w:val="22"/>
          <w:vertAlign w:val="subscript"/>
        </w:rPr>
        <w:t>k</w:t>
      </w:r>
      <w:r w:rsidRPr="000C5B79">
        <w:rPr>
          <w:rFonts w:ascii="Gotham Office" w:hAnsi="Gotham Office" w:cs="Tahoma"/>
          <w:sz w:val="22"/>
          <w:szCs w:val="22"/>
        </w:rPr>
        <w:t>/2) exp(</w:t>
      </w:r>
      <w:r w:rsidRPr="000C5B79">
        <w:rPr>
          <w:rFonts w:ascii="Courier New" w:hAnsi="Courier New" w:cs="Courier New"/>
          <w:sz w:val="22"/>
          <w:szCs w:val="22"/>
        </w:rPr>
        <w:t>ϖ</w:t>
      </w:r>
      <w:r w:rsidRPr="000C5B79">
        <w:rPr>
          <w:rFonts w:ascii="Gotham Office" w:hAnsi="Gotham Office" w:cs="Tahoma"/>
          <w:sz w:val="22"/>
          <w:szCs w:val="22"/>
        </w:rPr>
        <w:t>tanφ’</w:t>
      </w:r>
      <w:r w:rsidRPr="000C5B79">
        <w:rPr>
          <w:rFonts w:ascii="Gotham Office" w:hAnsi="Gotham Office" w:cs="Tahoma"/>
          <w:sz w:val="22"/>
          <w:szCs w:val="22"/>
          <w:vertAlign w:val="subscript"/>
        </w:rPr>
        <w:t>k</w:t>
      </w:r>
      <w:r w:rsidRPr="000C5B79">
        <w:rPr>
          <w:rFonts w:ascii="Gotham Office" w:hAnsi="Gotham Office" w:cs="Tahoma"/>
          <w:sz w:val="22"/>
          <w:szCs w:val="22"/>
        </w:rPr>
        <w:t>)</w:t>
      </w:r>
    </w:p>
    <w:p w14:paraId="0A481FD4"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Ce qui consiste à vérifier l’inégalité suivante</w:t>
      </w:r>
      <w:r w:rsidRPr="000C5B79">
        <w:rPr>
          <w:rFonts w:ascii="Calibri" w:hAnsi="Calibri" w:cs="Calibri"/>
          <w:sz w:val="22"/>
          <w:szCs w:val="22"/>
        </w:rPr>
        <w:t> </w:t>
      </w:r>
      <w:r w:rsidRPr="000C5B79">
        <w:rPr>
          <w:rFonts w:ascii="Gotham Office" w:hAnsi="Gotham Office" w:cs="Tahoma"/>
          <w:sz w:val="22"/>
          <w:szCs w:val="22"/>
        </w:rPr>
        <w:t>:</w:t>
      </w:r>
    </w:p>
    <w:p w14:paraId="061C2824" w14:textId="77777777" w:rsidR="00473C8E" w:rsidRPr="000C5B79" w:rsidRDefault="00473C8E" w:rsidP="00DA72B0">
      <w:pPr>
        <w:shd w:val="clear" w:color="auto" w:fill="C1E4F5" w:themeFill="accent1" w:themeFillTint="33"/>
        <w:suppressAutoHyphens/>
        <w:spacing w:before="120" w:after="120" w:line="360" w:lineRule="auto"/>
        <w:jc w:val="center"/>
        <w:rPr>
          <w:rFonts w:ascii="Gotham Office" w:hAnsi="Gotham Office" w:cs="Tahoma"/>
          <w:sz w:val="22"/>
          <w:szCs w:val="22"/>
        </w:rPr>
      </w:pPr>
      <w:r w:rsidRPr="000C5B79">
        <w:rPr>
          <w:rFonts w:ascii="Gotham Office" w:hAnsi="Gotham Office" w:cs="Tahoma"/>
          <w:sz w:val="22"/>
          <w:szCs w:val="22"/>
        </w:rPr>
        <w:t>Nq x σ'</w:t>
      </w:r>
      <w:r w:rsidRPr="000C5B79">
        <w:rPr>
          <w:rFonts w:ascii="Gotham Office" w:hAnsi="Gotham Office" w:cs="Tahoma"/>
          <w:sz w:val="22"/>
          <w:szCs w:val="22"/>
          <w:vertAlign w:val="subscript"/>
        </w:rPr>
        <w:t xml:space="preserve">v2;d </w:t>
      </w:r>
      <w:r w:rsidRPr="000C5B79">
        <w:rPr>
          <w:rFonts w:ascii="Gotham Office" w:hAnsi="Gotham Office" w:cs="Tahoma"/>
          <w:sz w:val="22"/>
          <w:szCs w:val="22"/>
        </w:rPr>
        <w:t>+ (Nq-1) x c'</w:t>
      </w:r>
      <w:r w:rsidRPr="000C5B79">
        <w:rPr>
          <w:rFonts w:ascii="Gotham Office" w:hAnsi="Gotham Office" w:cs="Tahoma"/>
          <w:sz w:val="22"/>
          <w:szCs w:val="22"/>
          <w:vertAlign w:val="subscript"/>
        </w:rPr>
        <w:t>d</w:t>
      </w:r>
      <w:r w:rsidRPr="000C5B79">
        <w:rPr>
          <w:rFonts w:ascii="Gotham Office" w:hAnsi="Gotham Office" w:cs="Tahoma"/>
          <w:sz w:val="22"/>
          <w:szCs w:val="22"/>
        </w:rPr>
        <w:t xml:space="preserve"> x cotan(φ'</w:t>
      </w:r>
      <w:r w:rsidRPr="000C5B79">
        <w:rPr>
          <w:rFonts w:ascii="Gotham Office" w:hAnsi="Gotham Office" w:cs="Tahoma"/>
          <w:sz w:val="22"/>
          <w:szCs w:val="22"/>
          <w:vertAlign w:val="subscript"/>
        </w:rPr>
        <w:t>d</w:t>
      </w:r>
      <w:r w:rsidRPr="000C5B79">
        <w:rPr>
          <w:rFonts w:ascii="Gotham Office" w:hAnsi="Gotham Office" w:cs="Tahoma"/>
          <w:sz w:val="22"/>
          <w:szCs w:val="22"/>
        </w:rPr>
        <w:t>) / σ'</w:t>
      </w:r>
      <w:r w:rsidRPr="000C5B79">
        <w:rPr>
          <w:rFonts w:ascii="Gotham Office" w:hAnsi="Gotham Office" w:cs="Tahoma"/>
          <w:sz w:val="22"/>
          <w:szCs w:val="22"/>
          <w:vertAlign w:val="subscript"/>
        </w:rPr>
        <w:t xml:space="preserve">v1;d </w:t>
      </w:r>
      <w:r w:rsidRPr="000C5B79">
        <w:rPr>
          <w:rFonts w:ascii="Cambria Math" w:hAnsi="Cambria Math" w:cs="Cambria Math"/>
          <w:sz w:val="22"/>
          <w:szCs w:val="22"/>
        </w:rPr>
        <w:t>≥</w:t>
      </w:r>
      <w:r w:rsidRPr="000C5B79">
        <w:rPr>
          <w:rFonts w:ascii="Gotham Office" w:hAnsi="Gotham Office" w:cs="Tahoma"/>
          <w:sz w:val="22"/>
          <w:szCs w:val="22"/>
        </w:rPr>
        <w:t xml:space="preserve"> </w:t>
      </w:r>
      <w:r w:rsidRPr="000C5B79">
        <w:rPr>
          <w:rFonts w:ascii="Gotham Office" w:hAnsi="Gotham Office" w:cs="Gotham Office"/>
          <w:sz w:val="22"/>
          <w:szCs w:val="22"/>
        </w:rPr>
        <w:t>γ</w:t>
      </w:r>
      <w:r w:rsidRPr="000C5B79">
        <w:rPr>
          <w:rFonts w:ascii="Gotham Office" w:hAnsi="Gotham Office" w:cs="Tahoma"/>
          <w:sz w:val="22"/>
          <w:szCs w:val="22"/>
          <w:vertAlign w:val="subscript"/>
        </w:rPr>
        <w:t>R;e</w:t>
      </w:r>
    </w:p>
    <w:p w14:paraId="0C448C25" w14:textId="77777777" w:rsidR="00473C8E" w:rsidRPr="000C5B79" w:rsidRDefault="00473C8E" w:rsidP="00DA72B0">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rPr>
      </w:pPr>
      <w:r w:rsidRPr="000C5B79">
        <w:rPr>
          <w:rFonts w:ascii="Gotham Office" w:hAnsi="Gotham Office" w:cs="Tahoma"/>
          <w:sz w:val="22"/>
          <w:szCs w:val="22"/>
        </w:rPr>
        <w:t>avec</w:t>
      </w:r>
      <w:r w:rsidRPr="000C5B79">
        <w:rPr>
          <w:rFonts w:ascii="Calibri" w:hAnsi="Calibri" w:cs="Calibri"/>
          <w:sz w:val="22"/>
          <w:szCs w:val="22"/>
        </w:rPr>
        <w:t> </w:t>
      </w:r>
      <w:r w:rsidRPr="000C5B79">
        <w:rPr>
          <w:rFonts w:ascii="Gotham Office" w:hAnsi="Gotham Office" w:cs="Tahoma"/>
          <w:sz w:val="22"/>
          <w:szCs w:val="22"/>
        </w:rPr>
        <w:t>:</w:t>
      </w:r>
    </w:p>
    <w:p w14:paraId="3CC10E55" w14:textId="5F546394" w:rsidR="00473C8E" w:rsidRPr="000C5B79" w:rsidRDefault="00473C8E">
      <w:pPr>
        <w:numPr>
          <w:ilvl w:val="0"/>
          <w:numId w:val="90"/>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γ</w:t>
      </w:r>
      <w:r w:rsidRPr="000C5B79">
        <w:rPr>
          <w:rFonts w:ascii="Gotham Office" w:hAnsi="Gotham Office" w:cs="Tahoma"/>
          <w:sz w:val="22"/>
          <w:szCs w:val="22"/>
          <w:vertAlign w:val="subscript"/>
        </w:rPr>
        <w:t xml:space="preserve">R;e </w:t>
      </w:r>
      <w:r w:rsidRPr="000C5B79">
        <w:rPr>
          <w:rFonts w:ascii="Gotham Office" w:hAnsi="Gotham Office" w:cs="Tahoma"/>
          <w:sz w:val="22"/>
          <w:szCs w:val="22"/>
        </w:rPr>
        <w:t>= 1,10</w:t>
      </w:r>
      <w:r w:rsidR="00DA72B0" w:rsidRPr="000C5B79">
        <w:rPr>
          <w:rFonts w:ascii="Gotham Office" w:hAnsi="Gotham Office" w:cs="Tahoma"/>
          <w:sz w:val="22"/>
          <w:szCs w:val="22"/>
        </w:rPr>
        <w:t>.</w:t>
      </w:r>
    </w:p>
    <w:p w14:paraId="6A2AECDD" w14:textId="77777777" w:rsidR="00473C8E" w:rsidRPr="000C5B79" w:rsidRDefault="00473C8E" w:rsidP="00DA72B0">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Les résultats de calculs donnent</w:t>
      </w:r>
      <w:r w:rsidRPr="000C5B79">
        <w:rPr>
          <w:rFonts w:ascii="Calibri" w:hAnsi="Calibri" w:cs="Calibri"/>
          <w:sz w:val="22"/>
          <w:szCs w:val="22"/>
        </w:rPr>
        <w:t> </w:t>
      </w:r>
      <w:r w:rsidRPr="000C5B79">
        <w:rPr>
          <w:rFonts w:ascii="Gotham Office" w:hAnsi="Gotham Office" w:cs="Tahoma"/>
          <w:sz w:val="22"/>
          <w:szCs w:val="22"/>
        </w:rPr>
        <w:t>:</w:t>
      </w:r>
    </w:p>
    <w:p w14:paraId="01513941" w14:textId="02C0C909" w:rsidR="00714A3C" w:rsidRPr="000C5B79" w:rsidRDefault="00473C8E" w:rsidP="00714A3C">
      <w:pPr>
        <w:shd w:val="clear" w:color="auto" w:fill="C1E4F5" w:themeFill="accent1" w:themeFillTint="33"/>
        <w:suppressAutoHyphens/>
        <w:autoSpaceDE w:val="0"/>
        <w:autoSpaceDN w:val="0"/>
        <w:adjustRightInd w:val="0"/>
        <w:spacing w:before="120" w:after="120" w:line="360" w:lineRule="auto"/>
        <w:jc w:val="center"/>
        <w:rPr>
          <w:rFonts w:ascii="Gotham Office" w:hAnsi="Gotham Office" w:cs="Tahoma"/>
          <w:b/>
          <w:sz w:val="20"/>
          <w:szCs w:val="20"/>
          <w:highlight w:val="yellow"/>
        </w:rPr>
      </w:pPr>
      <w:r w:rsidRPr="000C5B79">
        <w:rPr>
          <w:rFonts w:ascii="Gotham Office" w:hAnsi="Gotham Office" w:cs="Tahoma"/>
          <w:sz w:val="22"/>
          <w:szCs w:val="22"/>
        </w:rPr>
        <w:t>Nq x σ'</w:t>
      </w:r>
      <w:r w:rsidRPr="000C5B79">
        <w:rPr>
          <w:rFonts w:ascii="Gotham Office" w:hAnsi="Gotham Office" w:cs="Tahoma"/>
          <w:sz w:val="22"/>
          <w:szCs w:val="22"/>
          <w:vertAlign w:val="subscript"/>
        </w:rPr>
        <w:t xml:space="preserve">v2;d </w:t>
      </w:r>
      <w:r w:rsidRPr="000C5B79">
        <w:rPr>
          <w:rFonts w:ascii="Gotham Office" w:hAnsi="Gotham Office" w:cs="Tahoma"/>
          <w:sz w:val="22"/>
          <w:szCs w:val="22"/>
        </w:rPr>
        <w:t>+ (Nq-1) x c'</w:t>
      </w:r>
      <w:r w:rsidRPr="000C5B79">
        <w:rPr>
          <w:rFonts w:ascii="Gotham Office" w:hAnsi="Gotham Office" w:cs="Tahoma"/>
          <w:sz w:val="22"/>
          <w:szCs w:val="22"/>
          <w:vertAlign w:val="subscript"/>
        </w:rPr>
        <w:t>d</w:t>
      </w:r>
      <w:r w:rsidRPr="000C5B79">
        <w:rPr>
          <w:rFonts w:ascii="Gotham Office" w:hAnsi="Gotham Office" w:cs="Tahoma"/>
          <w:sz w:val="22"/>
          <w:szCs w:val="22"/>
        </w:rPr>
        <w:t xml:space="preserve"> x cotan(φ'</w:t>
      </w:r>
      <w:r w:rsidRPr="000C5B79">
        <w:rPr>
          <w:rFonts w:ascii="Gotham Office" w:hAnsi="Gotham Office" w:cs="Tahoma"/>
          <w:sz w:val="22"/>
          <w:szCs w:val="22"/>
          <w:vertAlign w:val="subscript"/>
        </w:rPr>
        <w:t>d</w:t>
      </w:r>
      <w:r w:rsidRPr="000C5B79">
        <w:rPr>
          <w:rFonts w:ascii="Gotham Office" w:hAnsi="Gotham Office" w:cs="Tahoma"/>
          <w:sz w:val="22"/>
          <w:szCs w:val="22"/>
        </w:rPr>
        <w:t>) / σ'</w:t>
      </w:r>
      <w:r w:rsidRPr="000C5B79">
        <w:rPr>
          <w:rFonts w:ascii="Gotham Office" w:hAnsi="Gotham Office" w:cs="Tahoma"/>
          <w:sz w:val="22"/>
          <w:szCs w:val="22"/>
          <w:vertAlign w:val="subscript"/>
        </w:rPr>
        <w:t xml:space="preserve">v1;d </w:t>
      </w:r>
      <w:r w:rsidRPr="000C5B79">
        <w:rPr>
          <w:rFonts w:ascii="Gotham Office" w:hAnsi="Gotham Office" w:cs="Tahoma"/>
          <w:b/>
          <w:sz w:val="22"/>
          <w:szCs w:val="22"/>
        </w:rPr>
        <w:t xml:space="preserve">= </w:t>
      </w:r>
      <w:r w:rsidRPr="000C5B79">
        <w:rPr>
          <w:rFonts w:ascii="Gotham Office" w:hAnsi="Gotham Office" w:cs="Tahoma"/>
          <w:b/>
          <w:sz w:val="22"/>
          <w:szCs w:val="22"/>
          <w:highlight w:val="yellow"/>
        </w:rPr>
        <w:t>X,XX</w:t>
      </w:r>
    </w:p>
    <w:p w14:paraId="174F8753" w14:textId="77777777" w:rsidR="00473C8E" w:rsidRPr="000C5B79" w:rsidRDefault="00473C8E" w:rsidP="00DA72B0">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Tahoma"/>
          <w:sz w:val="22"/>
          <w:szCs w:val="22"/>
        </w:rPr>
      </w:pPr>
      <w:r w:rsidRPr="000C5B79">
        <w:rPr>
          <w:rFonts w:ascii="Gotham Office" w:hAnsi="Gotham Office" w:cs="Tahoma"/>
          <w:sz w:val="22"/>
          <w:szCs w:val="22"/>
        </w:rPr>
        <w:sym w:font="Wingdings" w:char="F0E8"/>
      </w:r>
      <w:r w:rsidRPr="000C5B79">
        <w:rPr>
          <w:rFonts w:ascii="Gotham Office" w:hAnsi="Gotham Office" w:cs="Tahoma"/>
          <w:sz w:val="22"/>
          <w:szCs w:val="22"/>
        </w:rPr>
        <w:t xml:space="preserve"> Ainsi, la stabilité de la fouille vis-à-vis du phénomène de renard solide, est assurée et la fiche de l’écran de soutènement prévue à la cote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NGF</w:t>
      </w:r>
      <w:r w:rsidRPr="000C5B79">
        <w:rPr>
          <w:rFonts w:ascii="Gotham Office" w:hAnsi="Gotham Office" w:cs="Arial"/>
          <w:sz w:val="22"/>
          <w:szCs w:val="22"/>
          <w:highlight w:val="yellow"/>
        </w:rPr>
        <w:t>/NVP</w:t>
      </w:r>
      <w:r w:rsidRPr="000C5B79">
        <w:rPr>
          <w:rFonts w:ascii="Gotham Office" w:hAnsi="Gotham Office" w:cs="Tahoma"/>
          <w:sz w:val="22"/>
          <w:szCs w:val="22"/>
        </w:rPr>
        <w:t xml:space="preserve"> est suffisante pour équilibrer les contraintes effectives verticales agissant sur une facette horizontale au pied de l’écran.</w:t>
      </w:r>
    </w:p>
    <w:p w14:paraId="35AD8D20" w14:textId="4DACCB96" w:rsidR="00473C8E" w:rsidRPr="000C5B79" w:rsidRDefault="00473C8E" w:rsidP="00CE6544">
      <w:pPr>
        <w:pStyle w:val="Heading3"/>
      </w:pPr>
      <w:bookmarkStart w:id="450" w:name="_Toc219037996"/>
      <w:r w:rsidRPr="000C5B79">
        <w:t>Vérification du non-soulèvement du fond de fouille</w:t>
      </w:r>
      <w:r w:rsidR="00DA72B0" w:rsidRPr="000C5B79">
        <w:rPr>
          <w:highlight w:val="yellow"/>
        </w:rPr>
        <w:t>/bouchon de fond injecté</w:t>
      </w:r>
      <w:bookmarkEnd w:id="450"/>
    </w:p>
    <w:p w14:paraId="3E64CD0B" w14:textId="77777777" w:rsidR="00DA72B0" w:rsidRPr="000C5B79" w:rsidRDefault="00DA72B0" w:rsidP="00DA72B0">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Cette vérification n’est pas nécessaire dans le cadre de cette étude. En effet, elle est requise dans le cas où un niveau étanche sous le fond de fouille est soumis à une pression hydraulique (dans le cas d’un fond injecté par exemple).</w:t>
      </w:r>
    </w:p>
    <w:p w14:paraId="3C1AF756" w14:textId="6AF47572"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 xml:space="preserve">L’épaisseur du bouchon injecté est calculée pour reprendre les sous-pressions. En période de travaux, le niveau de la nappe sera pris à la cote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NGF</w:t>
      </w:r>
      <w:r w:rsidRPr="000C5B79">
        <w:rPr>
          <w:rFonts w:ascii="Gotham Office" w:hAnsi="Gotham Office" w:cs="Tahoma"/>
          <w:sz w:val="22"/>
          <w:szCs w:val="22"/>
          <w:highlight w:val="yellow"/>
        </w:rPr>
        <w:t>/NVP</w:t>
      </w:r>
      <w:r w:rsidRPr="000C5B79">
        <w:rPr>
          <w:rFonts w:ascii="Gotham Office" w:hAnsi="Gotham Office" w:cs="Tahoma"/>
          <w:sz w:val="22"/>
          <w:szCs w:val="22"/>
        </w:rPr>
        <w:t>, auquel on rajoutera une sécurité de 1,0 m.</w:t>
      </w:r>
    </w:p>
    <w:p w14:paraId="718F7DFF" w14:textId="21F0F6A4"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 xml:space="preserve">Le bouchon injecté sera réalisé à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m de profondeur, soit à la cote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NGF</w:t>
      </w:r>
      <w:r w:rsidRPr="000C5B79">
        <w:rPr>
          <w:rFonts w:ascii="Gotham Office" w:hAnsi="Gotham Office" w:cs="Tahoma"/>
          <w:sz w:val="22"/>
          <w:szCs w:val="22"/>
          <w:highlight w:val="yellow"/>
        </w:rPr>
        <w:t>/NVP</w:t>
      </w:r>
      <w:r w:rsidRPr="000C5B79">
        <w:rPr>
          <w:rFonts w:ascii="Gotham Office" w:hAnsi="Gotham Office" w:cs="Tahoma"/>
          <w:sz w:val="22"/>
          <w:szCs w:val="22"/>
        </w:rPr>
        <w:t xml:space="preserve">, avec une épaisseur de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m.</w:t>
      </w:r>
    </w:p>
    <w:p w14:paraId="28E1A516" w14:textId="0B01DEA0" w:rsidR="00DA72B0" w:rsidRPr="000C5B79" w:rsidRDefault="00DA72B0" w:rsidP="00DA72B0">
      <w:pPr>
        <w:pStyle w:val="BodyText"/>
        <w:shd w:val="clear" w:color="auto" w:fill="C1E4F5" w:themeFill="accent1" w:themeFillTint="33"/>
        <w:suppressAutoHyphens/>
        <w:spacing w:before="120"/>
        <w:rPr>
          <w:rFonts w:ascii="Gotham Office" w:hAnsi="Gotham Office"/>
          <w:color w:val="auto"/>
          <w:sz w:val="22"/>
          <w:szCs w:val="22"/>
        </w:rPr>
      </w:pPr>
      <w:r w:rsidRPr="000C5B79">
        <w:rPr>
          <w:rFonts w:ascii="Gotham Office" w:hAnsi="Gotham Office" w:cs="Tahoma"/>
          <w:sz w:val="22"/>
          <w:szCs w:val="22"/>
        </w:rPr>
        <w:t xml:space="preserve">Nous rappelons que le fond de fouille de terrassement est situé à la cote </w:t>
      </w:r>
      <w:r w:rsidRPr="000C5B79">
        <w:rPr>
          <w:rFonts w:ascii="Gotham Office" w:hAnsi="Gotham Office" w:cs="Tahoma"/>
          <w:sz w:val="22"/>
          <w:szCs w:val="22"/>
        </w:rPr>
        <w:br/>
      </w:r>
      <w:r w:rsidRPr="000C5B79">
        <w:rPr>
          <w:rFonts w:ascii="Gotham Office" w:hAnsi="Gotham Office" w:cs="Tahoma"/>
          <w:sz w:val="22"/>
          <w:szCs w:val="22"/>
          <w:highlight w:val="yellow"/>
        </w:rPr>
        <w:t>XX</w:t>
      </w:r>
      <w:r w:rsidRPr="000C5B79">
        <w:rPr>
          <w:rFonts w:ascii="Gotham Office" w:hAnsi="Gotham Office"/>
          <w:color w:val="auto"/>
          <w:sz w:val="22"/>
          <w:szCs w:val="22"/>
          <w:highlight w:val="yellow"/>
        </w:rPr>
        <w:t>,X</w:t>
      </w:r>
      <w:r w:rsidRPr="000C5B79">
        <w:rPr>
          <w:rFonts w:ascii="Gotham Office" w:hAnsi="Gotham Office"/>
          <w:color w:val="auto"/>
          <w:sz w:val="22"/>
          <w:szCs w:val="22"/>
        </w:rPr>
        <w:t xml:space="preserve"> NGF</w:t>
      </w:r>
      <w:r w:rsidRPr="000C5B79">
        <w:rPr>
          <w:rFonts w:ascii="Gotham Office" w:hAnsi="Gotham Office"/>
          <w:color w:val="auto"/>
          <w:sz w:val="22"/>
          <w:szCs w:val="22"/>
          <w:highlight w:val="yellow"/>
        </w:rPr>
        <w:t>/NVP</w:t>
      </w:r>
      <w:r w:rsidRPr="000C5B79">
        <w:rPr>
          <w:rFonts w:ascii="Gotham Office" w:hAnsi="Gotham Office"/>
          <w:color w:val="auto"/>
          <w:sz w:val="22"/>
          <w:szCs w:val="22"/>
        </w:rPr>
        <w:t>.</w:t>
      </w:r>
    </w:p>
    <w:p w14:paraId="738703CC" w14:textId="77777777"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La sous-pression sera alors de</w:t>
      </w:r>
      <w:r w:rsidRPr="000C5B79">
        <w:rPr>
          <w:rFonts w:ascii="Calibri" w:hAnsi="Calibri" w:cs="Calibri"/>
          <w:sz w:val="22"/>
          <w:szCs w:val="22"/>
        </w:rPr>
        <w:t> </w:t>
      </w:r>
      <w:r w:rsidRPr="000C5B79">
        <w:rPr>
          <w:rFonts w:ascii="Gotham Office" w:hAnsi="Gotham Office" w:cs="Tahoma"/>
          <w:sz w:val="22"/>
          <w:szCs w:val="22"/>
        </w:rPr>
        <w:t>:</w:t>
      </w:r>
    </w:p>
    <w:p w14:paraId="1DA99BE7" w14:textId="77777777" w:rsidR="00DA72B0" w:rsidRPr="000C5B79" w:rsidRDefault="00DA72B0" w:rsidP="00DA72B0">
      <w:pPr>
        <w:pStyle w:val="BodyText"/>
        <w:shd w:val="clear" w:color="auto" w:fill="C1E4F5" w:themeFill="accent1" w:themeFillTint="33"/>
        <w:suppressAutoHyphens/>
        <w:spacing w:before="120"/>
        <w:jc w:val="center"/>
        <w:rPr>
          <w:rFonts w:ascii="Gotham Office" w:hAnsi="Gotham Office" w:cs="Tahoma"/>
          <w:b/>
          <w:bCs/>
          <w:sz w:val="22"/>
          <w:szCs w:val="22"/>
        </w:rPr>
      </w:pPr>
      <w:r w:rsidRPr="000C5B79">
        <w:rPr>
          <w:rFonts w:ascii="Gotham Office" w:hAnsi="Gotham Office" w:cs="Tahoma"/>
          <w:sz w:val="22"/>
          <w:szCs w:val="22"/>
        </w:rPr>
        <w:t>σ</w:t>
      </w:r>
      <w:r w:rsidRPr="000C5B79">
        <w:rPr>
          <w:rFonts w:ascii="Gotham Office" w:hAnsi="Gotham Office" w:cs="Tahoma"/>
          <w:sz w:val="22"/>
          <w:szCs w:val="22"/>
          <w:vertAlign w:val="subscript"/>
        </w:rPr>
        <w:t>sp</w:t>
      </w:r>
      <w:r w:rsidRPr="000C5B79">
        <w:rPr>
          <w:rFonts w:ascii="Gotham Office" w:hAnsi="Gotham Office" w:cs="Tahoma"/>
          <w:sz w:val="22"/>
          <w:szCs w:val="22"/>
        </w:rPr>
        <w:t xml:space="preserve"> = </w:t>
      </w:r>
      <w:r w:rsidRPr="000C5B79">
        <w:rPr>
          <w:rFonts w:ascii="Courier New" w:hAnsi="Courier New" w:cs="Courier New"/>
          <w:sz w:val="22"/>
          <w:szCs w:val="22"/>
        </w:rPr>
        <w:t>ɣ</w:t>
      </w:r>
      <w:r w:rsidRPr="000C5B79">
        <w:rPr>
          <w:rFonts w:ascii="Gotham Office" w:hAnsi="Gotham Office" w:cs="Tahoma"/>
          <w:sz w:val="22"/>
          <w:szCs w:val="22"/>
          <w:vertAlign w:val="subscript"/>
        </w:rPr>
        <w:t>w</w:t>
      </w:r>
      <w:r w:rsidRPr="000C5B79">
        <w:rPr>
          <w:rFonts w:ascii="Gotham Office" w:hAnsi="Gotham Office" w:cs="Tahoma"/>
          <w:sz w:val="22"/>
          <w:szCs w:val="22"/>
        </w:rPr>
        <w:t xml:space="preserve"> x H = 10 kN/m</w:t>
      </w:r>
      <w:r w:rsidRPr="000C5B79">
        <w:rPr>
          <w:rFonts w:ascii="Gotham Office" w:hAnsi="Gotham Office" w:cs="Tahoma"/>
          <w:sz w:val="22"/>
          <w:szCs w:val="22"/>
          <w:vertAlign w:val="superscript"/>
        </w:rPr>
        <w:t>3</w:t>
      </w:r>
      <w:r w:rsidRPr="000C5B79">
        <w:rPr>
          <w:rFonts w:ascii="Gotham Office" w:hAnsi="Gotham Office" w:cs="Tahoma"/>
          <w:sz w:val="22"/>
          <w:szCs w:val="22"/>
        </w:rPr>
        <w:t xml:space="preserve"> x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 </w:t>
      </w:r>
      <w:r w:rsidRPr="000C5B79">
        <w:rPr>
          <w:rFonts w:ascii="Gotham Office" w:hAnsi="Gotham Office" w:cs="Tahoma"/>
          <w:b/>
          <w:bCs/>
          <w:sz w:val="22"/>
          <w:szCs w:val="22"/>
          <w:highlight w:val="yellow"/>
        </w:rPr>
        <w:t>XX,X</w:t>
      </w:r>
      <w:r w:rsidRPr="000C5B79">
        <w:rPr>
          <w:rFonts w:ascii="Gotham Office" w:hAnsi="Gotham Office" w:cs="Tahoma"/>
          <w:b/>
          <w:bCs/>
          <w:sz w:val="22"/>
          <w:szCs w:val="22"/>
        </w:rPr>
        <w:t xml:space="preserve"> kPa</w:t>
      </w:r>
    </w:p>
    <w:p w14:paraId="22052175" w14:textId="39E14378" w:rsidR="0027341C" w:rsidRPr="000C5B79" w:rsidRDefault="0027341C">
      <w:pPr>
        <w:rPr>
          <w:rFonts w:ascii="Gotham Office" w:eastAsia="Times" w:hAnsi="Gotham Office" w:cs="Tahoma"/>
          <w:color w:val="000000"/>
          <w:kern w:val="0"/>
          <w:sz w:val="22"/>
          <w:szCs w:val="22"/>
          <w:lang w:eastAsia="fr-FR"/>
          <w14:ligatures w14:val="none"/>
        </w:rPr>
      </w:pPr>
      <w:r w:rsidRPr="000C5B79">
        <w:rPr>
          <w:rFonts w:ascii="Gotham Office" w:hAnsi="Gotham Office" w:cs="Tahoma"/>
          <w:sz w:val="22"/>
          <w:szCs w:val="22"/>
        </w:rPr>
        <w:br w:type="page"/>
      </w:r>
    </w:p>
    <w:p w14:paraId="297E8242" w14:textId="0D376AB4"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La pression des terres sur le bouchon sera alors de</w:t>
      </w:r>
      <w:r w:rsidRPr="000C5B79">
        <w:rPr>
          <w:rFonts w:ascii="Calibri" w:hAnsi="Calibri" w:cs="Calibri"/>
          <w:sz w:val="22"/>
          <w:szCs w:val="22"/>
        </w:rPr>
        <w:t> </w:t>
      </w:r>
      <w:r w:rsidRPr="000C5B79">
        <w:rPr>
          <w:rFonts w:ascii="Gotham Office" w:hAnsi="Gotham Office" w:cs="Tahoma"/>
          <w:sz w:val="22"/>
          <w:szCs w:val="22"/>
        </w:rPr>
        <w:t>:</w:t>
      </w:r>
    </w:p>
    <w:p w14:paraId="7557F5DD" w14:textId="77777777" w:rsidR="00DA72B0" w:rsidRPr="000C5B79" w:rsidRDefault="00DA72B0" w:rsidP="00DA72B0">
      <w:pPr>
        <w:pStyle w:val="BodyText"/>
        <w:shd w:val="clear" w:color="auto" w:fill="C1E4F5" w:themeFill="accent1" w:themeFillTint="33"/>
        <w:suppressAutoHyphens/>
        <w:spacing w:before="120"/>
        <w:jc w:val="center"/>
        <w:rPr>
          <w:rFonts w:ascii="Gotham Office" w:hAnsi="Gotham Office" w:cs="Tahoma"/>
          <w:b/>
          <w:bCs/>
          <w:color w:val="auto"/>
          <w:sz w:val="22"/>
          <w:szCs w:val="22"/>
        </w:rPr>
      </w:pPr>
      <w:r w:rsidRPr="000C5B79">
        <w:rPr>
          <w:rFonts w:ascii="Gotham Office" w:hAnsi="Gotham Office" w:cs="Tahoma"/>
          <w:color w:val="auto"/>
          <w:sz w:val="22"/>
          <w:szCs w:val="22"/>
        </w:rPr>
        <w:t>σ</w:t>
      </w:r>
      <w:r w:rsidRPr="000C5B79">
        <w:rPr>
          <w:rFonts w:ascii="Gotham Office" w:hAnsi="Gotham Office" w:cs="Tahoma"/>
          <w:color w:val="auto"/>
          <w:sz w:val="22"/>
          <w:szCs w:val="22"/>
          <w:vertAlign w:val="subscript"/>
        </w:rPr>
        <w:t>pt</w:t>
      </w:r>
      <w:r w:rsidRPr="000C5B79">
        <w:rPr>
          <w:rFonts w:ascii="Gotham Office" w:hAnsi="Gotham Office" w:cs="Tahoma"/>
          <w:color w:val="auto"/>
          <w:sz w:val="22"/>
          <w:szCs w:val="22"/>
        </w:rPr>
        <w:t xml:space="preserve"> = </w:t>
      </w:r>
      <w:r w:rsidRPr="000C5B79">
        <w:rPr>
          <w:rFonts w:ascii="Courier New" w:hAnsi="Courier New" w:cs="Courier New"/>
          <w:color w:val="auto"/>
          <w:sz w:val="22"/>
          <w:szCs w:val="22"/>
        </w:rPr>
        <w:t>ɣ</w:t>
      </w:r>
      <w:r w:rsidRPr="000C5B79">
        <w:rPr>
          <w:rFonts w:ascii="Gotham Office" w:hAnsi="Gotham Office" w:cs="Tahoma"/>
          <w:color w:val="auto"/>
          <w:sz w:val="22"/>
          <w:szCs w:val="22"/>
        </w:rPr>
        <w:t>’ x H = 11,8 kN/m</w:t>
      </w:r>
      <w:r w:rsidRPr="000C5B79">
        <w:rPr>
          <w:rFonts w:ascii="Gotham Office" w:hAnsi="Gotham Office" w:cs="Tahoma"/>
          <w:color w:val="auto"/>
          <w:sz w:val="22"/>
          <w:szCs w:val="22"/>
          <w:vertAlign w:val="superscript"/>
        </w:rPr>
        <w:t>3</w:t>
      </w:r>
      <w:r w:rsidRPr="000C5B79">
        <w:rPr>
          <w:rFonts w:ascii="Gotham Office" w:hAnsi="Gotham Office" w:cs="Tahoma"/>
          <w:color w:val="auto"/>
          <w:sz w:val="22"/>
          <w:szCs w:val="22"/>
        </w:rPr>
        <w:t xml:space="preserve"> x </w:t>
      </w:r>
      <w:r w:rsidRPr="000C5B79">
        <w:rPr>
          <w:rFonts w:ascii="Gotham Office" w:hAnsi="Gotham Office" w:cs="Tahoma"/>
          <w:sz w:val="22"/>
          <w:szCs w:val="22"/>
        </w:rPr>
        <w:t>(</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 </w:t>
      </w:r>
      <w:r w:rsidRPr="000C5B79">
        <w:rPr>
          <w:rFonts w:ascii="Gotham Office" w:hAnsi="Gotham Office" w:cs="Tahoma"/>
          <w:b/>
          <w:bCs/>
          <w:sz w:val="22"/>
          <w:szCs w:val="22"/>
          <w:highlight w:val="yellow"/>
        </w:rPr>
        <w:t>XX,X</w:t>
      </w:r>
      <w:r w:rsidRPr="000C5B79">
        <w:rPr>
          <w:rFonts w:ascii="Gotham Office" w:hAnsi="Gotham Office" w:cs="Tahoma"/>
          <w:b/>
          <w:bCs/>
          <w:sz w:val="22"/>
          <w:szCs w:val="22"/>
        </w:rPr>
        <w:t xml:space="preserve"> kPa</w:t>
      </w:r>
    </w:p>
    <w:p w14:paraId="4A8021F6" w14:textId="77777777"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La pression du bouchon injecté est de</w:t>
      </w:r>
      <w:r w:rsidRPr="000C5B79">
        <w:rPr>
          <w:rFonts w:ascii="Calibri" w:hAnsi="Calibri" w:cs="Calibri"/>
          <w:sz w:val="22"/>
          <w:szCs w:val="22"/>
        </w:rPr>
        <w:t> </w:t>
      </w:r>
      <w:r w:rsidRPr="000C5B79">
        <w:rPr>
          <w:rFonts w:ascii="Gotham Office" w:hAnsi="Gotham Office" w:cs="Tahoma"/>
          <w:sz w:val="22"/>
          <w:szCs w:val="22"/>
        </w:rPr>
        <w:t>:</w:t>
      </w:r>
    </w:p>
    <w:p w14:paraId="30A3ABD1" w14:textId="77777777" w:rsidR="00DA72B0" w:rsidRPr="000C5B79" w:rsidRDefault="00DA72B0" w:rsidP="00DA72B0">
      <w:pPr>
        <w:pStyle w:val="BodyText"/>
        <w:shd w:val="clear" w:color="auto" w:fill="C1E4F5" w:themeFill="accent1" w:themeFillTint="33"/>
        <w:suppressAutoHyphens/>
        <w:spacing w:before="120"/>
        <w:jc w:val="center"/>
        <w:rPr>
          <w:rFonts w:ascii="Gotham Office" w:hAnsi="Gotham Office" w:cs="Tahoma"/>
          <w:b/>
          <w:bCs/>
          <w:sz w:val="22"/>
          <w:szCs w:val="22"/>
        </w:rPr>
      </w:pPr>
      <w:r w:rsidRPr="000C5B79">
        <w:rPr>
          <w:rFonts w:ascii="Gotham Office" w:hAnsi="Gotham Office" w:cs="Tahoma"/>
          <w:sz w:val="22"/>
          <w:szCs w:val="22"/>
        </w:rPr>
        <w:t>σ</w:t>
      </w:r>
      <w:r w:rsidRPr="000C5B79">
        <w:rPr>
          <w:rFonts w:ascii="Gotham Office" w:hAnsi="Gotham Office" w:cs="Tahoma"/>
          <w:sz w:val="22"/>
          <w:szCs w:val="22"/>
          <w:vertAlign w:val="subscript"/>
        </w:rPr>
        <w:t xml:space="preserve">pb </w:t>
      </w:r>
      <w:r w:rsidRPr="000C5B79">
        <w:rPr>
          <w:rFonts w:ascii="Gotham Office" w:hAnsi="Gotham Office" w:cs="Tahoma"/>
          <w:sz w:val="22"/>
          <w:szCs w:val="22"/>
        </w:rPr>
        <w:t xml:space="preserve">= </w:t>
      </w:r>
      <w:r w:rsidRPr="000C5B79">
        <w:rPr>
          <w:rFonts w:ascii="Courier New" w:hAnsi="Courier New" w:cs="Courier New"/>
          <w:sz w:val="22"/>
          <w:szCs w:val="22"/>
        </w:rPr>
        <w:t>ɣ</w:t>
      </w:r>
      <w:r w:rsidRPr="000C5B79">
        <w:rPr>
          <w:rFonts w:ascii="Gotham Office" w:hAnsi="Gotham Office" w:cs="Tahoma"/>
          <w:sz w:val="22"/>
          <w:szCs w:val="22"/>
          <w:vertAlign w:val="subscript"/>
        </w:rPr>
        <w:t>coulis</w:t>
      </w:r>
      <w:r w:rsidRPr="000C5B79">
        <w:rPr>
          <w:rFonts w:ascii="Gotham Office" w:hAnsi="Gotham Office" w:cs="Tahoma"/>
          <w:sz w:val="22"/>
          <w:szCs w:val="22"/>
        </w:rPr>
        <w:t xml:space="preserve"> x Epaisseur du bouchon = 22,0 x </w:t>
      </w:r>
      <w:r w:rsidRPr="000C5B79">
        <w:rPr>
          <w:rFonts w:ascii="Gotham Office" w:hAnsi="Gotham Office" w:cs="Tahoma"/>
          <w:sz w:val="22"/>
          <w:szCs w:val="22"/>
          <w:highlight w:val="yellow"/>
        </w:rPr>
        <w:t>X,X</w:t>
      </w:r>
      <w:r w:rsidRPr="000C5B79">
        <w:rPr>
          <w:rFonts w:ascii="Gotham Office" w:hAnsi="Gotham Office" w:cs="Tahoma"/>
          <w:sz w:val="22"/>
          <w:szCs w:val="22"/>
        </w:rPr>
        <w:t xml:space="preserve"> = </w:t>
      </w:r>
      <w:r w:rsidRPr="000C5B79">
        <w:rPr>
          <w:rFonts w:ascii="Gotham Office" w:hAnsi="Gotham Office" w:cs="Tahoma"/>
          <w:b/>
          <w:bCs/>
          <w:sz w:val="22"/>
          <w:szCs w:val="22"/>
          <w:highlight w:val="yellow"/>
        </w:rPr>
        <w:t>XX,X</w:t>
      </w:r>
      <w:r w:rsidRPr="000C5B79">
        <w:rPr>
          <w:rFonts w:ascii="Gotham Office" w:hAnsi="Gotham Office" w:cs="Tahoma"/>
          <w:b/>
          <w:bCs/>
          <w:sz w:val="22"/>
          <w:szCs w:val="22"/>
        </w:rPr>
        <w:t xml:space="preserve"> kPa</w:t>
      </w:r>
    </w:p>
    <w:p w14:paraId="1203356A" w14:textId="77777777"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rPr>
        <w:t>Soit des pressions globales de</w:t>
      </w:r>
      <w:r w:rsidRPr="000C5B79">
        <w:rPr>
          <w:rFonts w:ascii="Calibri" w:hAnsi="Calibri" w:cs="Calibri"/>
          <w:sz w:val="22"/>
          <w:szCs w:val="22"/>
        </w:rPr>
        <w:t> </w:t>
      </w:r>
      <w:r w:rsidRPr="000C5B79">
        <w:rPr>
          <w:rFonts w:ascii="Gotham Office" w:hAnsi="Gotham Office" w:cs="Tahoma"/>
          <w:sz w:val="22"/>
          <w:szCs w:val="22"/>
        </w:rPr>
        <w:t>:</w:t>
      </w:r>
    </w:p>
    <w:p w14:paraId="2024D7BC" w14:textId="77777777" w:rsidR="00DA72B0" w:rsidRPr="000C5B79" w:rsidRDefault="00DA72B0" w:rsidP="00DA72B0">
      <w:pPr>
        <w:pStyle w:val="BodyText"/>
        <w:shd w:val="clear" w:color="auto" w:fill="C1E4F5" w:themeFill="accent1" w:themeFillTint="33"/>
        <w:suppressAutoHyphens/>
        <w:spacing w:before="120"/>
        <w:jc w:val="center"/>
        <w:rPr>
          <w:rFonts w:ascii="Gotham Office" w:hAnsi="Gotham Office" w:cs="Tahoma"/>
          <w:sz w:val="22"/>
          <w:szCs w:val="22"/>
        </w:rPr>
      </w:pPr>
      <w:r w:rsidRPr="000C5B79">
        <w:rPr>
          <w:rFonts w:ascii="Gotham Office" w:hAnsi="Gotham Office" w:cs="Tahoma"/>
          <w:sz w:val="22"/>
          <w:szCs w:val="22"/>
        </w:rPr>
        <w:t>σ</w:t>
      </w:r>
      <w:r w:rsidRPr="000C5B79">
        <w:rPr>
          <w:rFonts w:ascii="Gotham Office" w:hAnsi="Gotham Office" w:cs="Tahoma"/>
          <w:sz w:val="22"/>
          <w:szCs w:val="22"/>
          <w:vertAlign w:val="subscript"/>
        </w:rPr>
        <w:t>g</w:t>
      </w:r>
      <w:r w:rsidRPr="000C5B79">
        <w:rPr>
          <w:rFonts w:ascii="Gotham Office" w:hAnsi="Gotham Office" w:cs="Tahoma"/>
          <w:sz w:val="22"/>
          <w:szCs w:val="22"/>
        </w:rPr>
        <w:t xml:space="preserve"> = σ</w:t>
      </w:r>
      <w:r w:rsidRPr="000C5B79">
        <w:rPr>
          <w:rFonts w:ascii="Gotham Office" w:hAnsi="Gotham Office" w:cs="Tahoma"/>
          <w:sz w:val="22"/>
          <w:szCs w:val="22"/>
          <w:vertAlign w:val="subscript"/>
        </w:rPr>
        <w:t>pt</w:t>
      </w:r>
      <w:r w:rsidRPr="000C5B79">
        <w:rPr>
          <w:rFonts w:ascii="Gotham Office" w:hAnsi="Gotham Office" w:cs="Tahoma"/>
          <w:sz w:val="22"/>
          <w:szCs w:val="22"/>
        </w:rPr>
        <w:t xml:space="preserve"> + σ</w:t>
      </w:r>
      <w:r w:rsidRPr="000C5B79">
        <w:rPr>
          <w:rFonts w:ascii="Gotham Office" w:hAnsi="Gotham Office" w:cs="Tahoma"/>
          <w:sz w:val="22"/>
          <w:szCs w:val="22"/>
          <w:vertAlign w:val="subscript"/>
        </w:rPr>
        <w:t>pb</w:t>
      </w:r>
      <w:r w:rsidRPr="000C5B79">
        <w:rPr>
          <w:rFonts w:ascii="Gotham Office" w:hAnsi="Gotham Office" w:cs="Tahoma"/>
          <w:sz w:val="22"/>
          <w:szCs w:val="22"/>
        </w:rPr>
        <w:t xml:space="preserve"> = </w:t>
      </w:r>
      <w:r w:rsidRPr="000C5B79">
        <w:rPr>
          <w:rFonts w:ascii="Gotham Office" w:hAnsi="Gotham Office" w:cs="Tahoma"/>
          <w:b/>
          <w:bCs/>
          <w:sz w:val="22"/>
          <w:szCs w:val="22"/>
          <w:highlight w:val="yellow"/>
        </w:rPr>
        <w:t>XX,X</w:t>
      </w:r>
      <w:r w:rsidRPr="000C5B79">
        <w:rPr>
          <w:rFonts w:ascii="Gotham Office" w:hAnsi="Gotham Office" w:cs="Tahoma"/>
          <w:b/>
          <w:bCs/>
          <w:sz w:val="22"/>
          <w:szCs w:val="22"/>
        </w:rPr>
        <w:t xml:space="preserve"> kPa</w:t>
      </w:r>
    </w:p>
    <w:p w14:paraId="407511ED" w14:textId="50ACEDFA"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highlight w:val="yellow"/>
        </w:rPr>
      </w:pPr>
      <w:r w:rsidRPr="000C5B79">
        <w:rPr>
          <w:rFonts w:ascii="Gotham Office" w:hAnsi="Gotham Office" w:cs="Tahoma"/>
          <w:sz w:val="22"/>
          <w:szCs w:val="22"/>
          <w:highlight w:val="yellow"/>
        </w:rPr>
        <w:t>Le coefficient de sécurité UPL sera alors de 1,1. Le bouchon de fond ancré à la cote de X,X NGF/NVP sera alors suffisant.</w:t>
      </w:r>
    </w:p>
    <w:p w14:paraId="663D87A3" w14:textId="77777777" w:rsidR="00DA72B0" w:rsidRPr="000C5B79" w:rsidRDefault="00DA72B0" w:rsidP="00DA72B0">
      <w:pPr>
        <w:pStyle w:val="BodyText"/>
        <w:shd w:val="clear" w:color="auto" w:fill="C1E4F5" w:themeFill="accent1" w:themeFillTint="33"/>
        <w:suppressAutoHyphens/>
        <w:spacing w:before="120"/>
        <w:rPr>
          <w:rFonts w:ascii="Gotham Office" w:hAnsi="Gotham Office" w:cs="Tahoma"/>
          <w:sz w:val="22"/>
          <w:szCs w:val="22"/>
        </w:rPr>
      </w:pPr>
      <w:r w:rsidRPr="000C5B79">
        <w:rPr>
          <w:rFonts w:ascii="Gotham Office" w:hAnsi="Gotham Office" w:cs="Tahoma"/>
          <w:sz w:val="22"/>
          <w:szCs w:val="22"/>
          <w:highlight w:val="yellow"/>
        </w:rPr>
        <w:t>L’entreprise, dans le cadre de sa mission G3, devra réaliser les vérifications nécessaires, notes de calcul et note méthodologique de réalisation du bouchon de fond, qui devra avoir l’aval du géotechnicien en mission G4.</w:t>
      </w:r>
    </w:p>
    <w:p w14:paraId="2DADFB02" w14:textId="77777777" w:rsidR="0027341C" w:rsidRPr="000C5B79" w:rsidRDefault="0027341C">
      <w:pPr>
        <w:rPr>
          <w:rFonts w:ascii="Gotham Office" w:hAnsi="Gotham Office" w:cs="Tahoma"/>
          <w:sz w:val="22"/>
          <w:szCs w:val="22"/>
          <w:highlight w:val="yellow"/>
        </w:rPr>
      </w:pPr>
    </w:p>
    <w:p w14:paraId="0FF602DF" w14:textId="426166B5" w:rsidR="0027341C" w:rsidRPr="000C5B79" w:rsidRDefault="0027341C">
      <w:pPr>
        <w:rPr>
          <w:rFonts w:ascii="Gotham Office" w:eastAsia="Times" w:hAnsi="Gotham Office" w:cs="Tahoma"/>
          <w:color w:val="000000"/>
          <w:kern w:val="0"/>
          <w:sz w:val="22"/>
          <w:szCs w:val="22"/>
          <w:highlight w:val="yellow"/>
          <w:lang w:eastAsia="fr-FR"/>
          <w14:ligatures w14:val="none"/>
        </w:rPr>
      </w:pPr>
      <w:r w:rsidRPr="000C5B79">
        <w:rPr>
          <w:rFonts w:ascii="Gotham Office" w:hAnsi="Gotham Office" w:cs="Tahoma"/>
          <w:sz w:val="22"/>
          <w:szCs w:val="22"/>
          <w:highlight w:val="yellow"/>
        </w:rPr>
        <w:br w:type="page"/>
      </w:r>
    </w:p>
    <w:p w14:paraId="3C1B3E56" w14:textId="02AA525F" w:rsidR="00745D60" w:rsidRPr="000C5B79" w:rsidRDefault="00745D60" w:rsidP="00F303A5">
      <w:pPr>
        <w:pStyle w:val="Heading1"/>
      </w:pPr>
      <w:bookmarkStart w:id="451" w:name="_Toc219037997"/>
      <w:r w:rsidRPr="000C5B79">
        <w:rPr>
          <w:highlight w:val="yellow"/>
        </w:rPr>
        <w:t>Pré-</w:t>
      </w:r>
      <w:r w:rsidRPr="000C5B79">
        <w:t>dimensionnement du</w:t>
      </w:r>
      <w:r w:rsidRPr="000C5B79">
        <w:rPr>
          <w:highlight w:val="yellow"/>
        </w:rPr>
        <w:t>/des</w:t>
      </w:r>
      <w:r w:rsidRPr="000C5B79">
        <w:t xml:space="preserve"> mur</w:t>
      </w:r>
      <w:r w:rsidRPr="000C5B79">
        <w:rPr>
          <w:highlight w:val="yellow"/>
        </w:rPr>
        <w:t>(s)</w:t>
      </w:r>
      <w:r w:rsidRPr="000C5B79">
        <w:t xml:space="preserve"> de soutènement</w:t>
      </w:r>
      <w:bookmarkEnd w:id="451"/>
    </w:p>
    <w:p w14:paraId="56C0C15E" w14:textId="39188A8F" w:rsidR="00745D60" w:rsidRPr="000C5B79" w:rsidRDefault="00745D60" w:rsidP="00745D60">
      <w:pPr>
        <w:pStyle w:val="Heading2"/>
      </w:pPr>
      <w:bookmarkStart w:id="452" w:name="_Toc219037998"/>
      <w:r w:rsidRPr="000C5B79">
        <w:t>Caractéristiques géométriques</w:t>
      </w:r>
      <w:bookmarkEnd w:id="452"/>
    </w:p>
    <w:p w14:paraId="0F5B9DF1"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cet</w:t>
      </w:r>
      <w:r w:rsidRPr="000C5B79">
        <w:rPr>
          <w:rFonts w:ascii="Gotham Office" w:hAnsi="Gotham Office"/>
          <w:sz w:val="22"/>
          <w:szCs w:val="22"/>
          <w:highlight w:val="yellow"/>
        </w:rPr>
        <w:t>/ces</w:t>
      </w:r>
      <w:r w:rsidRPr="000C5B79">
        <w:rPr>
          <w:rFonts w:ascii="Gotham Office" w:hAnsi="Gotham Office"/>
          <w:sz w:val="22"/>
          <w:szCs w:val="22"/>
        </w:rPr>
        <w:t xml:space="preserve"> ouvrage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un/XXX</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sera</w:t>
      </w:r>
      <w:r w:rsidRPr="000C5B79">
        <w:rPr>
          <w:rFonts w:ascii="Gotham Office" w:hAnsi="Gotham Office"/>
          <w:sz w:val="22"/>
          <w:szCs w:val="22"/>
          <w:highlight w:val="yellow"/>
        </w:rPr>
        <w:t>/seront</w:t>
      </w:r>
      <w:r w:rsidRPr="000C5B79">
        <w:rPr>
          <w:rFonts w:ascii="Gotham Office" w:hAnsi="Gotham Office"/>
          <w:sz w:val="22"/>
          <w:szCs w:val="22"/>
        </w:rPr>
        <w:t xml:space="preserve"> étudié</w:t>
      </w:r>
      <w:r w:rsidRPr="000C5B79">
        <w:rPr>
          <w:rFonts w:ascii="Gotham Office" w:hAnsi="Gotham Office"/>
          <w:sz w:val="22"/>
          <w:szCs w:val="22"/>
          <w:highlight w:val="yellow"/>
        </w:rPr>
        <w:t>(s)</w:t>
      </w:r>
      <w:r w:rsidRPr="000C5B79">
        <w:rPr>
          <w:rFonts w:ascii="Gotham Office" w:hAnsi="Gotham Office"/>
          <w:sz w:val="22"/>
          <w:szCs w:val="22"/>
        </w:rPr>
        <w:t>. Il s’agit du</w:t>
      </w:r>
      <w:r w:rsidRPr="000C5B79">
        <w:rPr>
          <w:rFonts w:ascii="Gotham Office" w:hAnsi="Gotham Office"/>
          <w:sz w:val="22"/>
          <w:szCs w:val="22"/>
          <w:highlight w:val="yellow"/>
        </w:rPr>
        <w:t>/des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type applicable</w:t>
      </w:r>
      <w:r w:rsidRPr="000C5B79">
        <w:rPr>
          <w:rFonts w:ascii="Gotham Office" w:hAnsi="Gotham Office"/>
          <w:sz w:val="22"/>
          <w:szCs w:val="22"/>
          <w:highlight w:val="yellow"/>
        </w:rPr>
        <w:t>(s)</w:t>
      </w:r>
      <w:r w:rsidRPr="000C5B79">
        <w:rPr>
          <w:rFonts w:ascii="Gotham Office" w:hAnsi="Gotham Office"/>
          <w:sz w:val="22"/>
          <w:szCs w:val="22"/>
        </w:rPr>
        <w:t xml:space="preserve"> à la</w:t>
      </w:r>
      <w:r w:rsidRPr="000C5B79">
        <w:rPr>
          <w:rFonts w:ascii="Gotham Office" w:hAnsi="Gotham Office"/>
          <w:sz w:val="22"/>
          <w:szCs w:val="22"/>
          <w:highlight w:val="yellow"/>
        </w:rPr>
        <w:t>/aux</w:t>
      </w:r>
      <w:r w:rsidRPr="000C5B79">
        <w:rPr>
          <w:rFonts w:ascii="Gotham Office" w:hAnsi="Gotham Office"/>
          <w:sz w:val="22"/>
          <w:szCs w:val="22"/>
        </w:rPr>
        <w:t xml:space="preserve"> coupe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D’après les documents qui nous ont été transmis, les géométries de ce</w:t>
      </w:r>
      <w:r w:rsidRPr="000C5B79">
        <w:rPr>
          <w:rFonts w:ascii="Gotham Office" w:hAnsi="Gotham Office"/>
          <w:sz w:val="22"/>
          <w:szCs w:val="22"/>
          <w:highlight w:val="yellow"/>
        </w:rPr>
        <w:t>/ces</w:t>
      </w:r>
      <w:r w:rsidRPr="000C5B79">
        <w:rPr>
          <w:rFonts w:ascii="Gotham Office" w:hAnsi="Gotham Office"/>
          <w:sz w:val="22"/>
          <w:szCs w:val="22"/>
        </w:rPr>
        <w:t xml:space="preserve"> profil</w:t>
      </w:r>
      <w:r w:rsidRPr="000C5B79">
        <w:rPr>
          <w:rFonts w:ascii="Gotham Office" w:hAnsi="Gotham Office"/>
          <w:sz w:val="22"/>
          <w:szCs w:val="22"/>
          <w:highlight w:val="yellow"/>
        </w:rPr>
        <w:t>(s)</w:t>
      </w:r>
      <w:r w:rsidRPr="000C5B79">
        <w:rPr>
          <w:rFonts w:ascii="Gotham Office" w:hAnsi="Gotham Office"/>
          <w:sz w:val="22"/>
          <w:szCs w:val="22"/>
        </w:rPr>
        <w:t xml:space="preserve"> sont</w:t>
      </w:r>
      <w:r w:rsidRPr="000C5B79">
        <w:rPr>
          <w:rFonts w:ascii="Calibri" w:hAnsi="Calibri" w:cs="Calibri"/>
          <w:sz w:val="22"/>
          <w:szCs w:val="22"/>
        </w:rPr>
        <w:t> </w:t>
      </w:r>
      <w:r w:rsidRPr="000C5B79">
        <w:rPr>
          <w:rFonts w:ascii="Gotham Office" w:hAnsi="Gotham Office"/>
          <w:sz w:val="22"/>
          <w:szCs w:val="22"/>
        </w:rPr>
        <w:t>:</w:t>
      </w:r>
    </w:p>
    <w:p w14:paraId="48C6D621" w14:textId="77777777" w:rsidR="00745D60" w:rsidRPr="000C5B79" w:rsidRDefault="00745D60" w:rsidP="001728CF">
      <w:pPr>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16D04F5F" wp14:editId="173CB66C">
            <wp:extent cx="3058115" cy="3455670"/>
            <wp:effectExtent l="38100" t="38100" r="47625" b="3048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3063832" cy="3462130"/>
                    </a:xfrm>
                    <a:prstGeom prst="rect">
                      <a:avLst/>
                    </a:prstGeom>
                    <a:noFill/>
                    <a:ln w="28575">
                      <a:solidFill>
                        <a:srgbClr val="EE0000"/>
                      </a:solidFill>
                      <a:miter lim="800000"/>
                      <a:headEnd/>
                      <a:tailEnd/>
                    </a:ln>
                  </pic:spPr>
                </pic:pic>
              </a:graphicData>
            </a:graphic>
          </wp:inline>
        </w:drawing>
      </w:r>
    </w:p>
    <w:p w14:paraId="0F1196F1" w14:textId="77777777" w:rsidR="00745D60" w:rsidRPr="000C5B79" w:rsidRDefault="00745D60" w:rsidP="00745D60">
      <w:pPr>
        <w:suppressAutoHyphens/>
        <w:spacing w:after="120" w:line="360" w:lineRule="auto"/>
        <w:jc w:val="center"/>
        <w:rPr>
          <w:rFonts w:ascii="Gotham Office" w:hAnsi="Gotham Office"/>
          <w:i/>
          <w:sz w:val="18"/>
          <w:szCs w:val="18"/>
          <w:u w:val="single"/>
        </w:rPr>
      </w:pPr>
      <w:r w:rsidRPr="000C5B79">
        <w:rPr>
          <w:rFonts w:ascii="Gotham Office" w:hAnsi="Gotham Office"/>
          <w:i/>
          <w:sz w:val="18"/>
          <w:szCs w:val="18"/>
          <w:u w:val="single"/>
        </w:rPr>
        <w:t xml:space="preserve">Profil type applicable à la coupe </w:t>
      </w:r>
      <w:r w:rsidRPr="000C5B79">
        <w:rPr>
          <w:rFonts w:ascii="Gotham Office" w:hAnsi="Gotham Office"/>
          <w:i/>
          <w:sz w:val="18"/>
          <w:szCs w:val="18"/>
          <w:highlight w:val="yellow"/>
          <w:u w:val="single"/>
        </w:rPr>
        <w:t>XXX</w:t>
      </w:r>
    </w:p>
    <w:p w14:paraId="30D8650F" w14:textId="77777777" w:rsidR="00745D60" w:rsidRPr="000C5B79" w:rsidRDefault="00745D60" w:rsidP="00745D60">
      <w:pPr>
        <w:suppressAutoHyphens/>
        <w:spacing w:before="120" w:after="120" w:line="360" w:lineRule="auto"/>
        <w:jc w:val="both"/>
        <w:rPr>
          <w:rFonts w:ascii="Gotham Office" w:hAnsi="Gotham Office"/>
          <w:iCs/>
          <w:sz w:val="20"/>
          <w:szCs w:val="20"/>
        </w:rPr>
      </w:pPr>
    </w:p>
    <w:p w14:paraId="78A9AB31" w14:textId="77777777" w:rsidR="00745D60" w:rsidRPr="000C5B79" w:rsidRDefault="00745D60" w:rsidP="00745D60">
      <w:pPr>
        <w:suppressAutoHyphens/>
        <w:spacing w:before="120" w:after="120" w:line="360" w:lineRule="auto"/>
        <w:jc w:val="both"/>
        <w:rPr>
          <w:rFonts w:ascii="Gotham Office" w:hAnsi="Gotham Office"/>
          <w:iCs/>
          <w:sz w:val="20"/>
          <w:szCs w:val="20"/>
        </w:rPr>
      </w:pPr>
      <w:r w:rsidRPr="000C5B79">
        <w:rPr>
          <w:rFonts w:ascii="Gotham Office" w:hAnsi="Gotham Office"/>
          <w:iCs/>
          <w:sz w:val="20"/>
          <w:szCs w:val="20"/>
        </w:rPr>
        <w:br w:type="page"/>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16"/>
        <w:gridCol w:w="2434"/>
      </w:tblGrid>
      <w:tr w:rsidR="00745D60" w:rsidRPr="000C5B79" w14:paraId="31D2DAC5" w14:textId="77777777">
        <w:trPr>
          <w:trHeight w:val="738"/>
          <w:jc w:val="center"/>
        </w:trPr>
        <w:tc>
          <w:tcPr>
            <w:tcW w:w="3616" w:type="dxa"/>
            <w:tcBorders>
              <w:top w:val="nil"/>
              <w:left w:val="nil"/>
            </w:tcBorders>
            <w:vAlign w:val="center"/>
          </w:tcPr>
          <w:p w14:paraId="2019603A" w14:textId="77777777" w:rsidR="00745D60" w:rsidRPr="000C5B79" w:rsidRDefault="00745D60" w:rsidP="00745D60">
            <w:pPr>
              <w:suppressAutoHyphens/>
              <w:spacing w:before="120" w:after="120" w:line="240" w:lineRule="auto"/>
              <w:jc w:val="center"/>
              <w:rPr>
                <w:rFonts w:ascii="Gotham Office" w:hAnsi="Gotham Office"/>
                <w:sz w:val="18"/>
                <w:szCs w:val="18"/>
              </w:rPr>
            </w:pPr>
          </w:p>
        </w:tc>
        <w:tc>
          <w:tcPr>
            <w:tcW w:w="2434" w:type="dxa"/>
            <w:shd w:val="clear" w:color="auto" w:fill="F2F2F2" w:themeFill="background1" w:themeFillShade="F2"/>
            <w:vAlign w:val="center"/>
          </w:tcPr>
          <w:p w14:paraId="088D5A6E" w14:textId="77777777" w:rsidR="00745D60" w:rsidRPr="000C5B79" w:rsidRDefault="00745D60" w:rsidP="00745D60">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r>
      <w:tr w:rsidR="00745D60" w:rsidRPr="000C5B79" w14:paraId="793340BD" w14:textId="77777777">
        <w:trPr>
          <w:trHeight w:val="409"/>
          <w:jc w:val="center"/>
        </w:trPr>
        <w:tc>
          <w:tcPr>
            <w:tcW w:w="3616" w:type="dxa"/>
            <w:vAlign w:val="center"/>
          </w:tcPr>
          <w:p w14:paraId="011F82E0"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Epaisseur du voile (m)</w:t>
            </w:r>
          </w:p>
        </w:tc>
        <w:tc>
          <w:tcPr>
            <w:tcW w:w="2434" w:type="dxa"/>
            <w:vAlign w:val="center"/>
          </w:tcPr>
          <w:p w14:paraId="30EC6D8B"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0,XX</w:t>
            </w:r>
          </w:p>
        </w:tc>
      </w:tr>
      <w:tr w:rsidR="00745D60" w:rsidRPr="000C5B79" w14:paraId="14C92C97" w14:textId="77777777">
        <w:trPr>
          <w:trHeight w:val="414"/>
          <w:jc w:val="center"/>
        </w:trPr>
        <w:tc>
          <w:tcPr>
            <w:tcW w:w="3616" w:type="dxa"/>
            <w:vAlign w:val="center"/>
          </w:tcPr>
          <w:p w14:paraId="3E4796CC"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Hauteur des terres côté amont (m)</w:t>
            </w:r>
          </w:p>
        </w:tc>
        <w:tc>
          <w:tcPr>
            <w:tcW w:w="2434" w:type="dxa"/>
            <w:vAlign w:val="center"/>
          </w:tcPr>
          <w:p w14:paraId="5B70E334"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745D60" w:rsidRPr="000C5B79" w14:paraId="60F85BE0" w14:textId="77777777">
        <w:trPr>
          <w:trHeight w:val="407"/>
          <w:jc w:val="center"/>
        </w:trPr>
        <w:tc>
          <w:tcPr>
            <w:tcW w:w="3616" w:type="dxa"/>
            <w:vAlign w:val="center"/>
          </w:tcPr>
          <w:p w14:paraId="04C06983"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Hauteur des terres côté aval (m)</w:t>
            </w:r>
          </w:p>
        </w:tc>
        <w:tc>
          <w:tcPr>
            <w:tcW w:w="2434" w:type="dxa"/>
            <w:vAlign w:val="center"/>
          </w:tcPr>
          <w:p w14:paraId="649C7318"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745D60" w:rsidRPr="000C5B79" w14:paraId="33629043" w14:textId="77777777">
        <w:trPr>
          <w:trHeight w:val="399"/>
          <w:jc w:val="center"/>
        </w:trPr>
        <w:tc>
          <w:tcPr>
            <w:tcW w:w="3616" w:type="dxa"/>
            <w:vAlign w:val="center"/>
          </w:tcPr>
          <w:p w14:paraId="32E97964"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Largeur du talon de la semelle (m)</w:t>
            </w:r>
          </w:p>
        </w:tc>
        <w:tc>
          <w:tcPr>
            <w:tcW w:w="2434" w:type="dxa"/>
            <w:vAlign w:val="center"/>
          </w:tcPr>
          <w:p w14:paraId="41E2C313"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745D60" w:rsidRPr="000C5B79" w14:paraId="613F9DF3" w14:textId="77777777">
        <w:trPr>
          <w:trHeight w:val="405"/>
          <w:jc w:val="center"/>
        </w:trPr>
        <w:tc>
          <w:tcPr>
            <w:tcW w:w="3616" w:type="dxa"/>
            <w:vAlign w:val="center"/>
          </w:tcPr>
          <w:p w14:paraId="67452471"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Largeur du patin de la semelle (m)</w:t>
            </w:r>
          </w:p>
        </w:tc>
        <w:tc>
          <w:tcPr>
            <w:tcW w:w="2434" w:type="dxa"/>
            <w:vAlign w:val="center"/>
          </w:tcPr>
          <w:p w14:paraId="6293F58A"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745D60" w:rsidRPr="000C5B79" w14:paraId="0C20293E" w14:textId="77777777">
        <w:trPr>
          <w:trHeight w:val="397"/>
          <w:jc w:val="center"/>
        </w:trPr>
        <w:tc>
          <w:tcPr>
            <w:tcW w:w="3616" w:type="dxa"/>
            <w:vAlign w:val="center"/>
          </w:tcPr>
          <w:p w14:paraId="609B65EA"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Largeur totale de la semelle (m)</w:t>
            </w:r>
          </w:p>
        </w:tc>
        <w:tc>
          <w:tcPr>
            <w:tcW w:w="2434" w:type="dxa"/>
            <w:vAlign w:val="center"/>
          </w:tcPr>
          <w:p w14:paraId="44A1BEC3"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r w:rsidR="00745D60" w:rsidRPr="000C5B79" w14:paraId="7E60E3CE" w14:textId="77777777">
        <w:trPr>
          <w:trHeight w:val="403"/>
          <w:jc w:val="center"/>
        </w:trPr>
        <w:tc>
          <w:tcPr>
            <w:tcW w:w="3616" w:type="dxa"/>
            <w:vAlign w:val="center"/>
          </w:tcPr>
          <w:p w14:paraId="48DAE04D"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Epaisseur de la semelle (m)</w:t>
            </w:r>
          </w:p>
        </w:tc>
        <w:tc>
          <w:tcPr>
            <w:tcW w:w="2434" w:type="dxa"/>
            <w:vAlign w:val="center"/>
          </w:tcPr>
          <w:p w14:paraId="0FDBCD55"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0,XX</w:t>
            </w:r>
          </w:p>
        </w:tc>
      </w:tr>
      <w:tr w:rsidR="00745D60" w:rsidRPr="000C5B79" w14:paraId="2A52B360" w14:textId="77777777">
        <w:trPr>
          <w:trHeight w:val="403"/>
          <w:jc w:val="center"/>
        </w:trPr>
        <w:tc>
          <w:tcPr>
            <w:tcW w:w="3616" w:type="dxa"/>
            <w:vAlign w:val="center"/>
          </w:tcPr>
          <w:p w14:paraId="6610634C"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Hauteur bêche (m)</w:t>
            </w:r>
          </w:p>
        </w:tc>
        <w:tc>
          <w:tcPr>
            <w:tcW w:w="2434" w:type="dxa"/>
            <w:vAlign w:val="center"/>
          </w:tcPr>
          <w:p w14:paraId="1DBE586B"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r>
    </w:tbl>
    <w:p w14:paraId="41B82DAF" w14:textId="77777777" w:rsidR="00745D60" w:rsidRPr="000C5B79" w:rsidRDefault="00745D60" w:rsidP="00745D60">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rPr>
        <w:t>La</w:t>
      </w:r>
      <w:r w:rsidRPr="000C5B79">
        <w:rPr>
          <w:rFonts w:ascii="Gotham Office" w:hAnsi="Gotham Office"/>
          <w:sz w:val="22"/>
          <w:szCs w:val="22"/>
          <w:highlight w:val="yellow"/>
        </w:rPr>
        <w:t>/Les</w:t>
      </w:r>
      <w:r w:rsidRPr="000C5B79">
        <w:rPr>
          <w:rFonts w:ascii="Gotham Office" w:hAnsi="Gotham Office"/>
          <w:sz w:val="22"/>
          <w:szCs w:val="22"/>
        </w:rPr>
        <w:t xml:space="preserve"> coupe</w:t>
      </w:r>
      <w:r w:rsidRPr="000C5B79">
        <w:rPr>
          <w:rFonts w:ascii="Gotham Office" w:hAnsi="Gotham Office"/>
          <w:sz w:val="22"/>
          <w:szCs w:val="22"/>
          <w:highlight w:val="yellow"/>
        </w:rPr>
        <w:t>(s)</w:t>
      </w:r>
      <w:r w:rsidRPr="000C5B79">
        <w:rPr>
          <w:rFonts w:ascii="Gotham Office" w:hAnsi="Gotham Office"/>
          <w:sz w:val="22"/>
          <w:szCs w:val="22"/>
        </w:rPr>
        <w:t xml:space="preserve"> type</w:t>
      </w:r>
      <w:r w:rsidRPr="000C5B79">
        <w:rPr>
          <w:rFonts w:ascii="Gotham Office" w:hAnsi="Gotham Office"/>
          <w:sz w:val="22"/>
          <w:szCs w:val="22"/>
          <w:highlight w:val="yellow"/>
        </w:rPr>
        <w:t>(s)</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plus défavorable</w:t>
      </w:r>
      <w:r w:rsidRPr="000C5B79">
        <w:rPr>
          <w:rFonts w:ascii="Gotham Office" w:hAnsi="Gotham Office"/>
          <w:sz w:val="22"/>
          <w:szCs w:val="22"/>
          <w:highlight w:val="yellow"/>
        </w:rPr>
        <w:t>(s)</w:t>
      </w:r>
      <w:r w:rsidRPr="000C5B79">
        <w:rPr>
          <w:rFonts w:ascii="Gotham Office" w:hAnsi="Gotham Office"/>
          <w:sz w:val="22"/>
          <w:szCs w:val="22"/>
        </w:rPr>
        <w:t xml:space="preserve"> suivante</w:t>
      </w:r>
      <w:r w:rsidRPr="000C5B79">
        <w:rPr>
          <w:rFonts w:ascii="Gotham Office" w:hAnsi="Gotham Office"/>
          <w:sz w:val="22"/>
          <w:szCs w:val="22"/>
          <w:highlight w:val="yellow"/>
        </w:rPr>
        <w:t>(s)</w:t>
      </w:r>
      <w:r w:rsidRPr="000C5B79">
        <w:rPr>
          <w:rFonts w:ascii="Gotham Office" w:hAnsi="Gotham Office"/>
          <w:sz w:val="22"/>
          <w:szCs w:val="22"/>
        </w:rPr>
        <w:t xml:space="preserve"> a</w:t>
      </w:r>
      <w:r w:rsidRPr="000C5B79">
        <w:rPr>
          <w:rFonts w:ascii="Gotham Office" w:hAnsi="Gotham Office"/>
          <w:sz w:val="22"/>
          <w:szCs w:val="22"/>
          <w:highlight w:val="yellow"/>
        </w:rPr>
        <w:t>/ont</w:t>
      </w:r>
      <w:r w:rsidRPr="000C5B79">
        <w:rPr>
          <w:rFonts w:ascii="Gotham Office" w:hAnsi="Gotham Office"/>
          <w:sz w:val="22"/>
          <w:szCs w:val="22"/>
        </w:rPr>
        <w:t xml:space="preserve"> été considérée</w:t>
      </w:r>
      <w:r w:rsidRPr="000C5B79">
        <w:rPr>
          <w:rFonts w:ascii="Gotham Office" w:hAnsi="Gotham Office"/>
          <w:sz w:val="22"/>
          <w:szCs w:val="22"/>
          <w:highlight w:val="yellow"/>
        </w:rPr>
        <w:t>(s)</w:t>
      </w:r>
      <w:r w:rsidRPr="000C5B79">
        <w:rPr>
          <w:rFonts w:ascii="Gotham Office" w:hAnsi="Gotham Office"/>
          <w:sz w:val="22"/>
          <w:szCs w:val="22"/>
        </w:rPr>
        <w:t xml:space="preserve"> dans ce rapport</w:t>
      </w:r>
      <w:r w:rsidRPr="000C5B79">
        <w:rPr>
          <w:rFonts w:ascii="Calibri" w:hAnsi="Calibri" w:cs="Calibri"/>
          <w:sz w:val="22"/>
          <w:szCs w:val="22"/>
        </w:rPr>
        <w:t> </w:t>
      </w:r>
      <w:r w:rsidRPr="000C5B79">
        <w:rPr>
          <w:rFonts w:ascii="Gotham Office" w:hAnsi="Gotham Office"/>
          <w:sz w:val="22"/>
          <w:szCs w:val="22"/>
        </w:rPr>
        <w:t>:</w:t>
      </w:r>
    </w:p>
    <w:tbl>
      <w:tblPr>
        <w:tblW w:w="756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42"/>
        <w:gridCol w:w="1906"/>
        <w:gridCol w:w="1868"/>
        <w:gridCol w:w="2552"/>
      </w:tblGrid>
      <w:tr w:rsidR="00745D60" w:rsidRPr="000C5B79" w14:paraId="5EA3F2AB" w14:textId="77777777">
        <w:trPr>
          <w:trHeight w:val="478"/>
          <w:jc w:val="center"/>
        </w:trPr>
        <w:tc>
          <w:tcPr>
            <w:tcW w:w="1242"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51BD7B2C"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Coupe</w:t>
            </w:r>
          </w:p>
        </w:tc>
        <w:tc>
          <w:tcPr>
            <w:tcW w:w="190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D2B36B3"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Arase inférieur fondation (NGF</w:t>
            </w:r>
            <w:r w:rsidRPr="000C5B79">
              <w:rPr>
                <w:rFonts w:ascii="Gotham Office" w:hAnsi="Gotham Office" w:cs="Arial"/>
                <w:b/>
                <w:sz w:val="18"/>
                <w:szCs w:val="18"/>
                <w:highlight w:val="yellow"/>
              </w:rPr>
              <w:t>/NVP</w:t>
            </w:r>
            <w:r w:rsidRPr="000C5B79">
              <w:rPr>
                <w:rFonts w:ascii="Gotham Office" w:hAnsi="Gotham Office"/>
                <w:b/>
                <w:sz w:val="18"/>
                <w:szCs w:val="18"/>
              </w:rPr>
              <w:t>)</w:t>
            </w:r>
          </w:p>
        </w:tc>
        <w:tc>
          <w:tcPr>
            <w:tcW w:w="1868" w:type="dxa"/>
            <w:tcBorders>
              <w:top w:val="single" w:sz="8" w:space="0" w:color="auto"/>
              <w:left w:val="single" w:sz="8" w:space="0" w:color="auto"/>
              <w:bottom w:val="single" w:sz="8" w:space="0" w:color="auto"/>
              <w:right w:val="single" w:sz="4" w:space="0" w:color="auto"/>
            </w:tcBorders>
            <w:shd w:val="clear" w:color="auto" w:fill="F2F2F2" w:themeFill="background1" w:themeFillShade="F2"/>
            <w:vAlign w:val="center"/>
            <w:hideMark/>
          </w:tcPr>
          <w:p w14:paraId="2DDE6A90"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Arase supérieure du voile (NGF</w:t>
            </w:r>
            <w:r w:rsidRPr="000C5B79">
              <w:rPr>
                <w:rFonts w:ascii="Gotham Office" w:hAnsi="Gotham Office" w:cs="Arial"/>
                <w:b/>
                <w:sz w:val="18"/>
                <w:szCs w:val="18"/>
                <w:highlight w:val="yellow"/>
              </w:rPr>
              <w:t>/NVP</w:t>
            </w:r>
            <w:r w:rsidRPr="000C5B79">
              <w:rPr>
                <w:rFonts w:ascii="Gotham Office" w:hAnsi="Gotham Office"/>
                <w:b/>
                <w:sz w:val="18"/>
                <w:szCs w:val="18"/>
              </w:rPr>
              <w:t>)</w:t>
            </w:r>
          </w:p>
        </w:tc>
        <w:tc>
          <w:tcPr>
            <w:tcW w:w="2552" w:type="dxa"/>
            <w:tcBorders>
              <w:top w:val="single" w:sz="8" w:space="0" w:color="auto"/>
              <w:left w:val="single" w:sz="4" w:space="0" w:color="auto"/>
              <w:bottom w:val="single" w:sz="8" w:space="0" w:color="auto"/>
              <w:right w:val="single" w:sz="4" w:space="0" w:color="auto"/>
            </w:tcBorders>
            <w:shd w:val="clear" w:color="auto" w:fill="F2F2F2" w:themeFill="background1" w:themeFillShade="F2"/>
            <w:vAlign w:val="center"/>
            <w:hideMark/>
          </w:tcPr>
          <w:p w14:paraId="48AAE1C4"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Arase supérieure des terres soutenues (NGF</w:t>
            </w:r>
            <w:r w:rsidRPr="000C5B79">
              <w:rPr>
                <w:rFonts w:ascii="Gotham Office" w:hAnsi="Gotham Office" w:cs="Arial"/>
                <w:b/>
                <w:sz w:val="18"/>
                <w:szCs w:val="18"/>
                <w:highlight w:val="yellow"/>
              </w:rPr>
              <w:t>/NVP</w:t>
            </w:r>
            <w:r w:rsidRPr="000C5B79">
              <w:rPr>
                <w:rFonts w:ascii="Gotham Office" w:hAnsi="Gotham Office"/>
                <w:b/>
                <w:sz w:val="18"/>
                <w:szCs w:val="18"/>
              </w:rPr>
              <w:t>)</w:t>
            </w:r>
          </w:p>
        </w:tc>
      </w:tr>
      <w:tr w:rsidR="00745D60" w:rsidRPr="000C5B79" w14:paraId="30570E67" w14:textId="77777777">
        <w:trPr>
          <w:trHeight w:val="428"/>
          <w:jc w:val="center"/>
        </w:trPr>
        <w:tc>
          <w:tcPr>
            <w:tcW w:w="1242" w:type="dxa"/>
            <w:tcBorders>
              <w:top w:val="single" w:sz="8" w:space="0" w:color="auto"/>
              <w:left w:val="single" w:sz="8" w:space="0" w:color="auto"/>
              <w:bottom w:val="single" w:sz="8" w:space="0" w:color="auto"/>
              <w:right w:val="single" w:sz="8" w:space="0" w:color="auto"/>
            </w:tcBorders>
            <w:vAlign w:val="center"/>
            <w:hideMark/>
          </w:tcPr>
          <w:p w14:paraId="52A17B7D"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bCs/>
                <w:sz w:val="18"/>
                <w:szCs w:val="18"/>
                <w:highlight w:val="yellow"/>
              </w:rPr>
              <w:t>XXX</w:t>
            </w:r>
          </w:p>
        </w:tc>
        <w:tc>
          <w:tcPr>
            <w:tcW w:w="1906" w:type="dxa"/>
            <w:tcBorders>
              <w:top w:val="single" w:sz="8" w:space="0" w:color="auto"/>
              <w:left w:val="single" w:sz="8" w:space="0" w:color="auto"/>
              <w:bottom w:val="single" w:sz="8" w:space="0" w:color="auto"/>
              <w:right w:val="single" w:sz="8" w:space="0" w:color="auto"/>
            </w:tcBorders>
            <w:vAlign w:val="center"/>
          </w:tcPr>
          <w:p w14:paraId="180B3D6F" w14:textId="77777777" w:rsidR="00745D60" w:rsidRPr="000C5B79" w:rsidRDefault="00745D60" w:rsidP="00745D60">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highlight w:val="yellow"/>
                <w:lang w:eastAsia="x-none"/>
              </w:rPr>
              <w:t>XX,XX</w:t>
            </w:r>
          </w:p>
        </w:tc>
        <w:tc>
          <w:tcPr>
            <w:tcW w:w="1868" w:type="dxa"/>
            <w:tcBorders>
              <w:top w:val="single" w:sz="8" w:space="0" w:color="auto"/>
              <w:left w:val="single" w:sz="8" w:space="0" w:color="auto"/>
              <w:bottom w:val="single" w:sz="8" w:space="0" w:color="auto"/>
              <w:right w:val="single" w:sz="8" w:space="0" w:color="auto"/>
            </w:tcBorders>
            <w:vAlign w:val="center"/>
          </w:tcPr>
          <w:p w14:paraId="024088B2" w14:textId="77777777" w:rsidR="00745D60" w:rsidRPr="000C5B79" w:rsidRDefault="00745D60" w:rsidP="00745D60">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highlight w:val="yellow"/>
                <w:lang w:eastAsia="x-none"/>
              </w:rPr>
              <w:t>XX,XX</w:t>
            </w:r>
          </w:p>
        </w:tc>
        <w:tc>
          <w:tcPr>
            <w:tcW w:w="2552" w:type="dxa"/>
            <w:tcBorders>
              <w:top w:val="single" w:sz="8" w:space="0" w:color="auto"/>
              <w:left w:val="single" w:sz="8" w:space="0" w:color="auto"/>
              <w:bottom w:val="single" w:sz="8" w:space="0" w:color="auto"/>
              <w:right w:val="single" w:sz="8" w:space="0" w:color="auto"/>
            </w:tcBorders>
            <w:vAlign w:val="center"/>
          </w:tcPr>
          <w:p w14:paraId="00C8BF14" w14:textId="77777777" w:rsidR="00745D60" w:rsidRPr="000C5B79" w:rsidRDefault="00745D60" w:rsidP="00745D60">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highlight w:val="yellow"/>
                <w:lang w:eastAsia="x-none"/>
              </w:rPr>
              <w:t>XX,XX</w:t>
            </w:r>
          </w:p>
        </w:tc>
      </w:tr>
    </w:tbl>
    <w:p w14:paraId="693569A1" w14:textId="00343F1D" w:rsidR="00745D60" w:rsidRPr="000C5B79" w:rsidRDefault="00745D60" w:rsidP="00745D60">
      <w:pPr>
        <w:pStyle w:val="Heading2"/>
      </w:pPr>
      <w:bookmarkStart w:id="453" w:name="_Toc219037999"/>
      <w:r w:rsidRPr="000C5B79">
        <w:t>Données géotechniques</w:t>
      </w:r>
      <w:bookmarkEnd w:id="453"/>
    </w:p>
    <w:p w14:paraId="03AA43C7"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tenant compte des résultats des sondages et en considérant, une assise des murs, située au sein</w:t>
      </w:r>
      <w:r w:rsidRPr="000C5B79">
        <w:rPr>
          <w:rFonts w:ascii="Gotham Office" w:hAnsi="Gotham Office"/>
          <w:i/>
          <w:iCs/>
          <w:sz w:val="22"/>
          <w:szCs w:val="22"/>
        </w:rPr>
        <w:t xml:space="preserve"> </w:t>
      </w:r>
      <w:r w:rsidRPr="000C5B79">
        <w:rPr>
          <w:rFonts w:ascii="Gotham Office" w:hAnsi="Gotham Office"/>
          <w:i/>
          <w:iCs/>
          <w:sz w:val="22"/>
          <w:szCs w:val="22"/>
          <w:highlight w:val="yellow"/>
        </w:rPr>
        <w:t>XXX</w:t>
      </w:r>
      <w:r w:rsidRPr="000C5B79">
        <w:rPr>
          <w:rFonts w:ascii="Gotham Office" w:hAnsi="Gotham Office"/>
          <w:sz w:val="22"/>
          <w:szCs w:val="22"/>
        </w:rPr>
        <w:t>, le profil géotechnique retenu pour le dimensionnement des murs ainsi que leurs caractéristiques intrinsèques à long terme sont résumés dans le tableau suivant</w:t>
      </w:r>
      <w:r w:rsidRPr="000C5B79">
        <w:rPr>
          <w:rFonts w:ascii="Calibri" w:hAnsi="Calibri" w:cs="Calibri"/>
          <w:sz w:val="22"/>
          <w:szCs w:val="22"/>
        </w:rPr>
        <w:t> </w:t>
      </w:r>
      <w:r w:rsidRPr="000C5B79">
        <w:rPr>
          <w:rFonts w:ascii="Gotham Office" w:hAnsi="Gotham Office"/>
          <w:sz w:val="22"/>
          <w:szCs w:val="22"/>
        </w:rPr>
        <w:t>:</w:t>
      </w:r>
    </w:p>
    <w:tbl>
      <w:tblPr>
        <w:tblW w:w="413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2658"/>
        <w:gridCol w:w="1231"/>
        <w:gridCol w:w="1282"/>
        <w:gridCol w:w="1079"/>
        <w:gridCol w:w="1240"/>
      </w:tblGrid>
      <w:tr w:rsidR="00745D60" w:rsidRPr="000C5B79" w14:paraId="3C8F7068" w14:textId="77777777">
        <w:trPr>
          <w:trHeight w:val="778"/>
          <w:jc w:val="center"/>
        </w:trPr>
        <w:tc>
          <w:tcPr>
            <w:tcW w:w="1774" w:type="pct"/>
            <w:shd w:val="clear" w:color="auto" w:fill="F2F2F2" w:themeFill="background1" w:themeFillShade="F2"/>
            <w:vAlign w:val="center"/>
          </w:tcPr>
          <w:p w14:paraId="35F6E8C2"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Matériaux/</w:t>
            </w:r>
          </w:p>
          <w:p w14:paraId="5C4C2E8B"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Formation</w:t>
            </w:r>
          </w:p>
        </w:tc>
        <w:tc>
          <w:tcPr>
            <w:tcW w:w="822" w:type="pct"/>
            <w:shd w:val="clear" w:color="auto" w:fill="F2F2F2" w:themeFill="background1" w:themeFillShade="F2"/>
            <w:vAlign w:val="center"/>
            <w:hideMark/>
          </w:tcPr>
          <w:p w14:paraId="71A2830E"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Poids volumique</w:t>
            </w:r>
          </w:p>
          <w:p w14:paraId="028A93E5"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sym w:font="Symbol" w:char="F067"/>
            </w:r>
            <w:r w:rsidRPr="000C5B79">
              <w:rPr>
                <w:rFonts w:ascii="Gotham Office" w:hAnsi="Gotham Office"/>
                <w:b/>
                <w:sz w:val="18"/>
                <w:szCs w:val="18"/>
              </w:rPr>
              <w:t xml:space="preserve"> (kN/m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856" w:type="pct"/>
            <w:shd w:val="clear" w:color="auto" w:fill="F2F2F2" w:themeFill="background1" w:themeFillShade="F2"/>
            <w:vAlign w:val="center"/>
            <w:hideMark/>
          </w:tcPr>
          <w:p w14:paraId="19586992"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Angle de frottement effectif </w:t>
            </w:r>
            <w:r w:rsidRPr="000C5B79">
              <w:rPr>
                <w:rFonts w:ascii="Gotham Office" w:hAnsi="Gotham Office"/>
                <w:b/>
                <w:sz w:val="18"/>
                <w:szCs w:val="18"/>
              </w:rPr>
              <w:sym w:font="Symbol" w:char="F06A"/>
            </w:r>
            <w:r w:rsidRPr="000C5B79">
              <w:rPr>
                <w:rFonts w:ascii="Gotham Office" w:hAnsi="Gotham Office"/>
                <w:b/>
                <w:sz w:val="18"/>
                <w:szCs w:val="18"/>
              </w:rPr>
              <w:t>’ (°)</w:t>
            </w:r>
          </w:p>
        </w:tc>
        <w:tc>
          <w:tcPr>
            <w:tcW w:w="720" w:type="pct"/>
            <w:shd w:val="clear" w:color="auto" w:fill="F2F2F2" w:themeFill="background1" w:themeFillShade="F2"/>
            <w:vAlign w:val="center"/>
            <w:hideMark/>
          </w:tcPr>
          <w:p w14:paraId="6FD6D46A"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Cohésion effective</w:t>
            </w:r>
          </w:p>
          <w:p w14:paraId="1F9FD734"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c’ (kPa)</w:t>
            </w:r>
          </w:p>
        </w:tc>
        <w:tc>
          <w:tcPr>
            <w:tcW w:w="828" w:type="pct"/>
            <w:shd w:val="clear" w:color="auto" w:fill="F2F2F2" w:themeFill="background1" w:themeFillShade="F2"/>
            <w:vAlign w:val="center"/>
          </w:tcPr>
          <w:p w14:paraId="520FA08F" w14:textId="77777777" w:rsidR="00745D60" w:rsidRPr="000C5B79" w:rsidRDefault="00745D60" w:rsidP="00745D60">
            <w:pPr>
              <w:suppressAutoHyphens/>
              <w:spacing w:before="120" w:after="120" w:line="240" w:lineRule="auto"/>
              <w:jc w:val="center"/>
              <w:rPr>
                <w:rFonts w:ascii="Gotham Office" w:hAnsi="Gotham Office"/>
                <w:b/>
                <w:sz w:val="18"/>
                <w:szCs w:val="18"/>
              </w:rPr>
            </w:pPr>
            <w:r w:rsidRPr="000C5B79">
              <w:rPr>
                <w:rFonts w:ascii="Gotham Office" w:hAnsi="Gotham Office" w:cs="Tahoma"/>
                <w:b/>
                <w:sz w:val="18"/>
                <w:szCs w:val="18"/>
              </w:rPr>
              <w:sym w:font="Symbol" w:char="F064"/>
            </w:r>
            <w:r w:rsidRPr="000C5B79">
              <w:rPr>
                <w:rFonts w:ascii="Gotham Office" w:hAnsi="Gotham Office" w:cs="Tahoma"/>
                <w:b/>
                <w:sz w:val="18"/>
                <w:szCs w:val="18"/>
              </w:rPr>
              <w:t>/φ</w:t>
            </w:r>
            <w:r w:rsidRPr="000C5B79">
              <w:rPr>
                <w:rFonts w:ascii="Gotham Office" w:hAnsi="Gotham Office" w:cs="Tahoma"/>
                <w:b/>
                <w:sz w:val="18"/>
                <w:szCs w:val="18"/>
                <w:vertAlign w:val="superscript"/>
              </w:rPr>
              <w:t>(1)</w:t>
            </w:r>
            <w:r w:rsidRPr="000C5B79">
              <w:rPr>
                <w:rFonts w:ascii="Gotham Office" w:hAnsi="Gotham Office" w:cs="Tahoma"/>
                <w:b/>
                <w:sz w:val="18"/>
                <w:szCs w:val="18"/>
              </w:rPr>
              <w:br/>
              <w:t>(poussée)</w:t>
            </w:r>
          </w:p>
        </w:tc>
      </w:tr>
      <w:tr w:rsidR="00745D60" w:rsidRPr="000C5B79" w14:paraId="486C9CBC" w14:textId="77777777">
        <w:trPr>
          <w:trHeight w:val="510"/>
          <w:jc w:val="center"/>
        </w:trPr>
        <w:tc>
          <w:tcPr>
            <w:tcW w:w="1774" w:type="pct"/>
            <w:vAlign w:val="center"/>
          </w:tcPr>
          <w:p w14:paraId="65D8132E" w14:textId="77777777" w:rsidR="00745D60" w:rsidRPr="000C5B79" w:rsidRDefault="00745D60" w:rsidP="00745D6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822" w:type="pct"/>
            <w:vAlign w:val="center"/>
          </w:tcPr>
          <w:p w14:paraId="2D64BDE7"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856" w:type="pct"/>
            <w:vAlign w:val="center"/>
          </w:tcPr>
          <w:p w14:paraId="0CD619DE"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720" w:type="pct"/>
            <w:vAlign w:val="center"/>
          </w:tcPr>
          <w:p w14:paraId="0CAB100D"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828" w:type="pct"/>
            <w:vAlign w:val="center"/>
          </w:tcPr>
          <w:p w14:paraId="19937141"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r w:rsidR="00745D60" w:rsidRPr="000C5B79" w14:paraId="60AFD3E0" w14:textId="77777777">
        <w:trPr>
          <w:trHeight w:val="510"/>
          <w:jc w:val="center"/>
        </w:trPr>
        <w:tc>
          <w:tcPr>
            <w:tcW w:w="1774" w:type="pct"/>
            <w:vAlign w:val="center"/>
          </w:tcPr>
          <w:p w14:paraId="09C5B523" w14:textId="77777777" w:rsidR="00745D60" w:rsidRPr="000C5B79" w:rsidRDefault="00745D60" w:rsidP="00745D60">
            <w:pPr>
              <w:suppressAutoHyphens/>
              <w:spacing w:before="120" w:after="120" w:line="240" w:lineRule="auto"/>
              <w:jc w:val="center"/>
              <w:rPr>
                <w:rFonts w:ascii="Gotham Office" w:hAnsi="Gotham Office"/>
                <w:i/>
                <w:sz w:val="18"/>
                <w:szCs w:val="18"/>
                <w:highlight w:val="yellow"/>
              </w:rPr>
            </w:pPr>
            <w:r w:rsidRPr="000C5B79">
              <w:rPr>
                <w:rFonts w:ascii="Gotham Office" w:hAnsi="Gotham Office"/>
                <w:i/>
                <w:sz w:val="18"/>
                <w:szCs w:val="18"/>
                <w:highlight w:val="yellow"/>
              </w:rPr>
              <w:t>XXX</w:t>
            </w:r>
          </w:p>
        </w:tc>
        <w:tc>
          <w:tcPr>
            <w:tcW w:w="822" w:type="pct"/>
            <w:vAlign w:val="center"/>
          </w:tcPr>
          <w:p w14:paraId="00C2B538"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856" w:type="pct"/>
            <w:vAlign w:val="center"/>
          </w:tcPr>
          <w:p w14:paraId="48AECCFB"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720" w:type="pct"/>
            <w:vAlign w:val="center"/>
          </w:tcPr>
          <w:p w14:paraId="74FA9665"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w:t>
            </w:r>
          </w:p>
        </w:tc>
        <w:tc>
          <w:tcPr>
            <w:tcW w:w="828" w:type="pct"/>
            <w:vAlign w:val="center"/>
          </w:tcPr>
          <w:p w14:paraId="4C68847F" w14:textId="77777777" w:rsidR="00745D60" w:rsidRPr="000C5B79" w:rsidRDefault="00745D60" w:rsidP="00745D60">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p w14:paraId="54602D1D" w14:textId="4FEEB9F9" w:rsidR="00745D60" w:rsidRPr="000C5B79" w:rsidRDefault="00745D60" w:rsidP="00745D60">
      <w:pPr>
        <w:suppressAutoHyphens/>
        <w:spacing w:before="120" w:after="120" w:line="360" w:lineRule="auto"/>
        <w:ind w:firstLine="851"/>
        <w:jc w:val="both"/>
        <w:rPr>
          <w:rFonts w:ascii="Gotham Office" w:hAnsi="Gotham Office"/>
          <w:i/>
          <w:iCs/>
          <w:sz w:val="18"/>
          <w:szCs w:val="18"/>
        </w:rPr>
      </w:pPr>
      <w:bookmarkStart w:id="454" w:name="_Hlk29287114"/>
      <w:r w:rsidRPr="000C5B79">
        <w:rPr>
          <w:rFonts w:ascii="Gotham Office" w:hAnsi="Gotham Office"/>
          <w:i/>
          <w:iCs/>
          <w:sz w:val="18"/>
          <w:szCs w:val="18"/>
        </w:rPr>
        <w:t>(1) Nous avons considéré des murs préfabriqués</w:t>
      </w:r>
      <w:r w:rsidR="00714A3C" w:rsidRPr="000C5B79">
        <w:rPr>
          <w:rFonts w:ascii="Gotham Office" w:hAnsi="Gotham Office"/>
          <w:i/>
          <w:iCs/>
          <w:sz w:val="18"/>
          <w:szCs w:val="18"/>
        </w:rPr>
        <w:t>.</w:t>
      </w:r>
    </w:p>
    <w:bookmarkEnd w:id="454"/>
    <w:p w14:paraId="2F4539CB" w14:textId="77777777" w:rsidR="0027341C" w:rsidRPr="000C5B79" w:rsidRDefault="0027341C">
      <w:pPr>
        <w:rPr>
          <w:rFonts w:ascii="Gotham Office" w:hAnsi="Gotham Office"/>
          <w:sz w:val="22"/>
          <w:szCs w:val="22"/>
        </w:rPr>
      </w:pPr>
      <w:r w:rsidRPr="000C5B79">
        <w:rPr>
          <w:rFonts w:ascii="Gotham Office" w:hAnsi="Gotham Office"/>
          <w:sz w:val="22"/>
          <w:szCs w:val="22"/>
        </w:rPr>
        <w:br w:type="page"/>
      </w:r>
    </w:p>
    <w:p w14:paraId="08AF8B3A" w14:textId="54572C24"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avons considéré que les matériaux de remblaiement serait disposé après terrassement à 45° (pente 1/1) de la zone d’emprise de la mise en place des murs. Cette pente devra être adapté en fonction de la stabilité des sols au moment du terrassement.</w:t>
      </w:r>
    </w:p>
    <w:p w14:paraId="6A235655" w14:textId="0AF9A219" w:rsidR="00745D60" w:rsidRPr="000C5B79" w:rsidRDefault="00745D60" w:rsidP="00745D60">
      <w:pPr>
        <w:pStyle w:val="Heading2"/>
      </w:pPr>
      <w:bookmarkStart w:id="455" w:name="_Toc219038000"/>
      <w:r w:rsidRPr="000C5B79">
        <w:t>Portance du sol</w:t>
      </w:r>
      <w:bookmarkEnd w:id="455"/>
    </w:p>
    <w:p w14:paraId="43B9941A" w14:textId="6BF5450C" w:rsidR="00745D60" w:rsidRPr="000C5B79" w:rsidRDefault="00745D60" w:rsidP="00745D60">
      <w:pPr>
        <w:suppressAutoHyphens/>
        <w:spacing w:before="120" w:after="120" w:line="360" w:lineRule="auto"/>
        <w:jc w:val="both"/>
        <w:rPr>
          <w:rFonts w:ascii="Gotham Office" w:hAnsi="Gotham Office"/>
          <w:i/>
          <w:iCs/>
          <w:sz w:val="22"/>
          <w:szCs w:val="22"/>
        </w:rPr>
      </w:pPr>
      <w:r w:rsidRPr="000C5B79">
        <w:rPr>
          <w:rFonts w:ascii="Gotham Office" w:hAnsi="Gotham Office"/>
          <w:sz w:val="22"/>
          <w:szCs w:val="22"/>
        </w:rPr>
        <w:t>En fonction de leur localisation, le</w:t>
      </w:r>
      <w:r w:rsidRPr="000C5B79">
        <w:rPr>
          <w:rFonts w:ascii="Gotham Office" w:hAnsi="Gotham Office"/>
          <w:sz w:val="22"/>
          <w:szCs w:val="22"/>
          <w:highlight w:val="yellow"/>
        </w:rPr>
        <w:t>/les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de soutènement reposera</w:t>
      </w:r>
      <w:r w:rsidRPr="000C5B79">
        <w:rPr>
          <w:rFonts w:ascii="Gotham Office" w:hAnsi="Gotham Office"/>
          <w:sz w:val="22"/>
          <w:szCs w:val="22"/>
          <w:highlight w:val="yellow"/>
        </w:rPr>
        <w:t>/reposeront</w:t>
      </w:r>
      <w:r w:rsidRPr="000C5B79">
        <w:rPr>
          <w:rFonts w:ascii="Gotham Office" w:hAnsi="Gotham Office"/>
          <w:sz w:val="22"/>
          <w:szCs w:val="22"/>
        </w:rPr>
        <w:t xml:space="preserve"> au sein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Un rattrapage en gros béton pourra s’avérer nécessaire afin de traverser les</w:t>
      </w:r>
      <w:r w:rsidRPr="000C5B79">
        <w:rPr>
          <w:rFonts w:ascii="Gotham Office" w:hAnsi="Gotham Office"/>
          <w:i/>
          <w:iCs/>
          <w:sz w:val="22"/>
          <w:szCs w:val="22"/>
        </w:rPr>
        <w:t xml:space="preserve"> Remblais.</w:t>
      </w:r>
    </w:p>
    <w:p w14:paraId="41737892"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la vérification de la portance des fondations, la</w:t>
      </w:r>
      <w:r w:rsidRPr="000C5B79">
        <w:rPr>
          <w:rFonts w:ascii="Gotham Office" w:hAnsi="Gotham Office"/>
          <w:sz w:val="22"/>
          <w:szCs w:val="22"/>
          <w:highlight w:val="yellow"/>
        </w:rPr>
        <w:t>/les</w:t>
      </w:r>
      <w:r w:rsidRPr="000C5B79">
        <w:rPr>
          <w:rFonts w:ascii="Gotham Office" w:hAnsi="Gotham Office"/>
          <w:sz w:val="22"/>
          <w:szCs w:val="22"/>
        </w:rPr>
        <w:t xml:space="preserve"> pression</w:t>
      </w:r>
      <w:r w:rsidRPr="000C5B79">
        <w:rPr>
          <w:rFonts w:ascii="Gotham Office" w:hAnsi="Gotham Office"/>
          <w:sz w:val="22"/>
          <w:szCs w:val="22"/>
          <w:highlight w:val="yellow"/>
        </w:rPr>
        <w:t>(s)</w:t>
      </w:r>
      <w:r w:rsidRPr="000C5B79">
        <w:rPr>
          <w:rFonts w:ascii="Gotham Office" w:hAnsi="Gotham Office"/>
          <w:sz w:val="22"/>
          <w:szCs w:val="22"/>
        </w:rPr>
        <w:t xml:space="preserve"> limite</w:t>
      </w:r>
      <w:r w:rsidRPr="000C5B79">
        <w:rPr>
          <w:rFonts w:ascii="Gotham Office" w:hAnsi="Gotham Office"/>
          <w:sz w:val="22"/>
          <w:szCs w:val="22"/>
          <w:highlight w:val="yellow"/>
        </w:rPr>
        <w:t>(s)</w:t>
      </w:r>
      <w:r w:rsidRPr="000C5B79">
        <w:rPr>
          <w:rFonts w:ascii="Gotham Office" w:hAnsi="Gotham Office"/>
          <w:sz w:val="22"/>
          <w:szCs w:val="22"/>
        </w:rPr>
        <w:t xml:space="preserve"> nette équivalente</w:t>
      </w:r>
      <w:r w:rsidRPr="000C5B79">
        <w:rPr>
          <w:rFonts w:ascii="Gotham Office" w:hAnsi="Gotham Office"/>
          <w:sz w:val="22"/>
          <w:szCs w:val="22"/>
          <w:highlight w:val="yellow"/>
        </w:rPr>
        <w:t>(s)</w:t>
      </w:r>
      <w:r w:rsidRPr="000C5B79">
        <w:rPr>
          <w:rFonts w:ascii="Gotham Office" w:hAnsi="Gotham Office"/>
          <w:sz w:val="22"/>
          <w:szCs w:val="22"/>
        </w:rPr>
        <w:t xml:space="preserve"> à considérer en fonction de la</w:t>
      </w:r>
      <w:r w:rsidRPr="000C5B79">
        <w:rPr>
          <w:rFonts w:ascii="Gotham Office" w:hAnsi="Gotham Office"/>
          <w:sz w:val="22"/>
          <w:szCs w:val="22"/>
          <w:highlight w:val="yellow"/>
        </w:rPr>
        <w:t>/des</w:t>
      </w:r>
      <w:r w:rsidRPr="000C5B79">
        <w:rPr>
          <w:rFonts w:ascii="Gotham Office" w:hAnsi="Gotham Office"/>
          <w:sz w:val="22"/>
          <w:szCs w:val="22"/>
        </w:rPr>
        <w:t xml:space="preserve"> formation</w:t>
      </w:r>
      <w:r w:rsidRPr="000C5B79">
        <w:rPr>
          <w:rFonts w:ascii="Gotham Office" w:hAnsi="Gotham Office"/>
          <w:sz w:val="22"/>
          <w:szCs w:val="22"/>
          <w:highlight w:val="yellow"/>
        </w:rPr>
        <w:t>(s)</w:t>
      </w:r>
      <w:r w:rsidRPr="000C5B79">
        <w:rPr>
          <w:rFonts w:ascii="Gotham Office" w:hAnsi="Gotham Office"/>
          <w:sz w:val="22"/>
          <w:szCs w:val="22"/>
        </w:rPr>
        <w:t xml:space="preserve"> d’ancrage est</w:t>
      </w:r>
      <w:r w:rsidRPr="000C5B79">
        <w:rPr>
          <w:rFonts w:ascii="Gotham Office" w:hAnsi="Gotham Office"/>
          <w:sz w:val="22"/>
          <w:szCs w:val="22"/>
          <w:highlight w:val="yellow"/>
        </w:rPr>
        <w:t>/sont</w:t>
      </w:r>
      <w:r w:rsidRPr="000C5B79">
        <w:rPr>
          <w:rFonts w:ascii="Gotham Office" w:hAnsi="Gotham Office"/>
          <w:sz w:val="22"/>
          <w:szCs w:val="22"/>
        </w:rPr>
        <w:t xml:space="preserve"> résumée</w:t>
      </w:r>
      <w:r w:rsidRPr="000C5B79">
        <w:rPr>
          <w:rFonts w:ascii="Gotham Office" w:hAnsi="Gotham Office"/>
          <w:sz w:val="22"/>
          <w:szCs w:val="22"/>
          <w:highlight w:val="yellow"/>
        </w:rPr>
        <w:t>(s)</w:t>
      </w:r>
      <w:r w:rsidRPr="000C5B79">
        <w:rPr>
          <w:rFonts w:ascii="Gotham Office" w:hAnsi="Gotham Office"/>
          <w:sz w:val="22"/>
          <w:szCs w:val="22"/>
        </w:rPr>
        <w:t xml:space="preserve">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CellMar>
          <w:left w:w="0" w:type="dxa"/>
          <w:right w:w="0" w:type="dxa"/>
        </w:tblCellMar>
        <w:tblLook w:val="04A0" w:firstRow="1" w:lastRow="0" w:firstColumn="1" w:lastColumn="0" w:noHBand="0" w:noVBand="1"/>
      </w:tblPr>
      <w:tblGrid>
        <w:gridCol w:w="2827"/>
        <w:gridCol w:w="3261"/>
      </w:tblGrid>
      <w:tr w:rsidR="00745D60" w:rsidRPr="000C5B79" w14:paraId="258A0708" w14:textId="77777777">
        <w:trPr>
          <w:jc w:val="center"/>
        </w:trPr>
        <w:tc>
          <w:tcPr>
            <w:tcW w:w="2827" w:type="dxa"/>
            <w:tcBorders>
              <w:top w:val="single" w:sz="8" w:space="0" w:color="auto"/>
              <w:left w:val="single" w:sz="8" w:space="0" w:color="auto"/>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05E54BB0" w14:textId="786C7031" w:rsidR="00745D60" w:rsidRPr="000C5B79" w:rsidRDefault="00745D60" w:rsidP="00745D60">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Formation</w:t>
            </w:r>
          </w:p>
        </w:tc>
        <w:tc>
          <w:tcPr>
            <w:tcW w:w="3261" w:type="dxa"/>
            <w:tcBorders>
              <w:top w:val="single" w:sz="8" w:space="0" w:color="auto"/>
              <w:left w:val="nil"/>
              <w:bottom w:val="single" w:sz="8" w:space="0" w:color="auto"/>
              <w:right w:val="single" w:sz="8" w:space="0" w:color="auto"/>
            </w:tcBorders>
            <w:shd w:val="clear" w:color="auto" w:fill="F2F2F2" w:themeFill="background1" w:themeFillShade="F2"/>
            <w:tcMar>
              <w:top w:w="0" w:type="dxa"/>
              <w:left w:w="108" w:type="dxa"/>
              <w:bottom w:w="0" w:type="dxa"/>
              <w:right w:w="108" w:type="dxa"/>
            </w:tcMar>
            <w:vAlign w:val="center"/>
            <w:hideMark/>
          </w:tcPr>
          <w:p w14:paraId="48955FD3" w14:textId="77777777" w:rsidR="00745D60" w:rsidRPr="000C5B79" w:rsidRDefault="00745D60" w:rsidP="00745D60">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Pression limite nette équivalente p</w:t>
            </w:r>
            <w:r w:rsidRPr="000C5B79">
              <w:rPr>
                <w:rFonts w:ascii="Gotham Office" w:hAnsi="Gotham Office"/>
                <w:b/>
                <w:bCs/>
                <w:sz w:val="18"/>
                <w:szCs w:val="18"/>
                <w:vertAlign w:val="subscript"/>
              </w:rPr>
              <w:t>l</w:t>
            </w:r>
            <w:r w:rsidRPr="000C5B79">
              <w:rPr>
                <w:rFonts w:ascii="Gotham Office" w:hAnsi="Gotham Office"/>
                <w:b/>
                <w:bCs/>
                <w:sz w:val="18"/>
                <w:szCs w:val="18"/>
                <w:vertAlign w:val="superscript"/>
              </w:rPr>
              <w:t>*</w:t>
            </w:r>
            <w:r w:rsidRPr="000C5B79">
              <w:rPr>
                <w:rFonts w:ascii="Gotham Office" w:hAnsi="Gotham Office"/>
                <w:b/>
                <w:bCs/>
                <w:sz w:val="18"/>
                <w:szCs w:val="18"/>
              </w:rPr>
              <w:t xml:space="preserve"> (MPa)</w:t>
            </w:r>
          </w:p>
        </w:tc>
      </w:tr>
      <w:tr w:rsidR="00745D60" w:rsidRPr="000C5B79" w14:paraId="0B1BD44A" w14:textId="77777777">
        <w:trPr>
          <w:jc w:val="center"/>
        </w:trPr>
        <w:tc>
          <w:tcPr>
            <w:tcW w:w="282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3C8E88" w14:textId="77777777" w:rsidR="00745D60" w:rsidRPr="000C5B79" w:rsidRDefault="00745D60" w:rsidP="00745D60">
            <w:pPr>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highlight w:val="yellow"/>
              </w:rPr>
              <w:t>XXX</w:t>
            </w:r>
          </w:p>
        </w:tc>
        <w:tc>
          <w:tcPr>
            <w:tcW w:w="32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34BBF8"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highlight w:val="yellow"/>
              </w:rPr>
              <w:t>XX</w:t>
            </w:r>
          </w:p>
        </w:tc>
      </w:tr>
      <w:tr w:rsidR="00745D60" w:rsidRPr="000C5B79" w14:paraId="0D948F57" w14:textId="77777777">
        <w:trPr>
          <w:jc w:val="center"/>
        </w:trPr>
        <w:tc>
          <w:tcPr>
            <w:tcW w:w="282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5ABE164" w14:textId="77777777" w:rsidR="00745D60" w:rsidRPr="000C5B79" w:rsidRDefault="00745D60" w:rsidP="00745D60">
            <w:pPr>
              <w:suppressAutoHyphens/>
              <w:spacing w:before="120" w:after="120" w:line="240" w:lineRule="auto"/>
              <w:jc w:val="center"/>
              <w:rPr>
                <w:rFonts w:ascii="Gotham Office" w:hAnsi="Gotham Office"/>
                <w:i/>
                <w:iCs/>
                <w:sz w:val="18"/>
                <w:szCs w:val="18"/>
              </w:rPr>
            </w:pPr>
            <w:r w:rsidRPr="000C5B79">
              <w:rPr>
                <w:rFonts w:ascii="Gotham Office" w:hAnsi="Gotham Office"/>
                <w:i/>
                <w:iCs/>
                <w:sz w:val="18"/>
                <w:szCs w:val="18"/>
              </w:rPr>
              <w:t>Argile verte de Romainville</w:t>
            </w:r>
          </w:p>
        </w:tc>
        <w:tc>
          <w:tcPr>
            <w:tcW w:w="32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DF2903E" w14:textId="77777777" w:rsidR="00745D60" w:rsidRPr="000C5B79" w:rsidRDefault="00745D60"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highlight w:val="yellow"/>
              </w:rPr>
              <w:t>XX</w:t>
            </w:r>
            <w:r w:rsidRPr="000C5B79">
              <w:rPr>
                <w:rFonts w:ascii="Gotham Office" w:hAnsi="Gotham Office"/>
                <w:sz w:val="18"/>
                <w:szCs w:val="18"/>
                <w:vertAlign w:val="superscript"/>
              </w:rPr>
              <w:t>(1)</w:t>
            </w:r>
          </w:p>
        </w:tc>
      </w:tr>
    </w:tbl>
    <w:p w14:paraId="174BB6FA" w14:textId="77777777" w:rsidR="00745D60" w:rsidRPr="000C5B79" w:rsidRDefault="00745D60" w:rsidP="00745D60">
      <w:pPr>
        <w:suppressAutoHyphens/>
        <w:spacing w:before="120" w:after="120" w:line="360" w:lineRule="auto"/>
        <w:ind w:left="1418" w:right="1559"/>
        <w:jc w:val="both"/>
        <w:rPr>
          <w:rFonts w:ascii="Gotham Office" w:hAnsi="Gotham Office" w:cs="Calibri"/>
          <w:i/>
          <w:iCs/>
          <w:sz w:val="18"/>
          <w:szCs w:val="18"/>
        </w:rPr>
      </w:pPr>
      <w:r w:rsidRPr="000C5B79">
        <w:rPr>
          <w:rFonts w:ascii="Gotham Office" w:hAnsi="Gotham Office"/>
          <w:i/>
          <w:iCs/>
          <w:sz w:val="18"/>
          <w:szCs w:val="18"/>
          <w:highlight w:val="yellow"/>
        </w:rPr>
        <w:t>(1) La pression limite nette équivalente a été limité au sein de l’Argile verte de Romainville pour tenu compte du fluage.</w:t>
      </w:r>
    </w:p>
    <w:p w14:paraId="6B3A5C4D" w14:textId="6D362A13" w:rsidR="00745D60" w:rsidRPr="000C5B79" w:rsidRDefault="00745D60" w:rsidP="00745D60">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 xml:space="preserve">: </w:t>
      </w:r>
      <w:r w:rsidRPr="000C5B79">
        <w:rPr>
          <w:rFonts w:ascii="Gotham Office" w:hAnsi="Gotham Office"/>
          <w:sz w:val="22"/>
          <w:szCs w:val="22"/>
          <w:highlight w:val="yellow"/>
        </w:rPr>
        <w:t>Dans le cas où les murs de soutènement sont posés au sein de la formation de l’</w:t>
      </w:r>
      <w:r w:rsidRPr="000C5B79">
        <w:rPr>
          <w:rFonts w:ascii="Gotham Office" w:hAnsi="Gotham Office"/>
          <w:i/>
          <w:iCs/>
          <w:sz w:val="22"/>
          <w:szCs w:val="22"/>
          <w:highlight w:val="yellow"/>
        </w:rPr>
        <w:t>Argile verte de Romainville</w:t>
      </w:r>
      <w:r w:rsidRPr="000C5B79">
        <w:rPr>
          <w:rFonts w:ascii="Gotham Office" w:hAnsi="Gotham Office"/>
          <w:sz w:val="22"/>
          <w:szCs w:val="22"/>
          <w:highlight w:val="yellow"/>
        </w:rPr>
        <w:t>, il conviendra de respecter un ancrage minimal de 1,5 m de profondeur afin d’éviter tout instabilité liée au phénomène de retrait/gonflement.</w:t>
      </w:r>
    </w:p>
    <w:p w14:paraId="38F3E6AA"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De plus, il conviendra de prendre en compte dans les efforts de poussée, le potentiel de gonflement des argiles vertes. Ainsi, les semelles et le voiles des murs de soutènement devront être ferraillés en conséquence.</w:t>
      </w:r>
    </w:p>
    <w:p w14:paraId="7FE4E8C9" w14:textId="77777777" w:rsidR="00745D60" w:rsidRPr="000C5B79" w:rsidRDefault="00745D60" w:rsidP="00745D60">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contrainte nette du sol est calculée de la manière suivante</w:t>
      </w:r>
      <w:r w:rsidRPr="000C5B79">
        <w:rPr>
          <w:rFonts w:ascii="Calibri" w:hAnsi="Calibri" w:cs="Calibri"/>
          <w:sz w:val="22"/>
          <w:szCs w:val="22"/>
        </w:rPr>
        <w:t> </w:t>
      </w:r>
      <w:r w:rsidRPr="000C5B79">
        <w:rPr>
          <w:rFonts w:ascii="Gotham Office" w:hAnsi="Gotham Office"/>
          <w:sz w:val="22"/>
          <w:szCs w:val="22"/>
        </w:rPr>
        <w:t>:</w:t>
      </w:r>
    </w:p>
    <w:p w14:paraId="0BC36FD8" w14:textId="77777777" w:rsidR="00745D60" w:rsidRPr="000C5B79" w:rsidRDefault="00745D60" w:rsidP="00745D60">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net</w:t>
      </w:r>
      <w:r w:rsidRPr="000C5B79">
        <w:rPr>
          <w:rFonts w:ascii="Gotham Office" w:hAnsi="Gotham Office"/>
          <w:sz w:val="22"/>
          <w:szCs w:val="22"/>
        </w:rPr>
        <w:t xml:space="preserve"> = k</w:t>
      </w:r>
      <w:r w:rsidRPr="000C5B79">
        <w:rPr>
          <w:rFonts w:ascii="Gotham Office" w:hAnsi="Gotham Office"/>
          <w:sz w:val="22"/>
          <w:szCs w:val="22"/>
          <w:vertAlign w:val="subscript"/>
        </w:rPr>
        <w:t>p</w:t>
      </w:r>
      <w:r w:rsidRPr="000C5B79">
        <w:rPr>
          <w:rFonts w:ascii="Gotham Office" w:hAnsi="Gotham Office"/>
          <w:sz w:val="22"/>
          <w:szCs w:val="22"/>
        </w:rPr>
        <w:t xml:space="preserve"> x p</w:t>
      </w:r>
      <w:r w:rsidRPr="000C5B79">
        <w:rPr>
          <w:rFonts w:ascii="Gotham Office" w:hAnsi="Gotham Office"/>
          <w:sz w:val="22"/>
          <w:szCs w:val="22"/>
          <w:vertAlign w:val="subscript"/>
        </w:rPr>
        <w:t>le</w:t>
      </w:r>
      <w:r w:rsidRPr="000C5B79">
        <w:rPr>
          <w:rFonts w:ascii="Gotham Office" w:hAnsi="Gotham Office"/>
          <w:sz w:val="22"/>
          <w:szCs w:val="22"/>
          <w:vertAlign w:val="superscript"/>
        </w:rPr>
        <w:t>*</w:t>
      </w:r>
    </w:p>
    <w:p w14:paraId="63A658A8" w14:textId="77777777" w:rsidR="00745D60" w:rsidRPr="000C5B79" w:rsidRDefault="00745D60" w:rsidP="00745D60">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0A015706" w14:textId="3F4CA3CB" w:rsidR="0027341C" w:rsidRPr="000C5B79" w:rsidRDefault="00745D60" w:rsidP="0027341C">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k</w:t>
      </w:r>
      <w:r w:rsidRPr="000C5B79">
        <w:rPr>
          <w:rFonts w:ascii="Gotham Office" w:hAnsi="Gotham Office"/>
          <w:sz w:val="22"/>
          <w:szCs w:val="22"/>
          <w:vertAlign w:val="subscript"/>
        </w:rPr>
        <w:t>p</w:t>
      </w:r>
      <w:r w:rsidRPr="000C5B79">
        <w:rPr>
          <w:rFonts w:ascii="Gotham Office" w:hAnsi="Gotham Office"/>
          <w:sz w:val="22"/>
          <w:szCs w:val="22"/>
        </w:rPr>
        <w:t xml:space="preserve"> = facteur de portance pressiométrique = 0,8 (valeur minimale considérée)</w:t>
      </w:r>
      <w:r w:rsidR="0027341C" w:rsidRPr="000C5B79">
        <w:rPr>
          <w:rFonts w:ascii="Gotham Office" w:hAnsi="Gotham Office"/>
          <w:sz w:val="22"/>
          <w:szCs w:val="22"/>
        </w:rPr>
        <w:br w:type="page"/>
      </w:r>
    </w:p>
    <w:p w14:paraId="5172A2D0" w14:textId="77777777" w:rsidR="00745D60" w:rsidRPr="000C5B79" w:rsidRDefault="00745D60" w:rsidP="00745D60">
      <w:pPr>
        <w:numPr>
          <w:ilvl w:val="1"/>
          <w:numId w:val="59"/>
        </w:numPr>
        <w:shd w:val="clear" w:color="auto" w:fill="C1E4F5" w:themeFill="accent1" w:themeFillTint="33"/>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p</w:t>
      </w:r>
      <w:r w:rsidRPr="000C5B79">
        <w:rPr>
          <w:rFonts w:ascii="Gotham Office" w:hAnsi="Gotham Office"/>
          <w:sz w:val="22"/>
          <w:szCs w:val="22"/>
          <w:vertAlign w:val="subscript"/>
        </w:rPr>
        <w:t>le</w:t>
      </w:r>
      <w:r w:rsidRPr="000C5B79">
        <w:rPr>
          <w:rFonts w:ascii="Gotham Office" w:hAnsi="Gotham Office"/>
          <w:sz w:val="22"/>
          <w:szCs w:val="22"/>
          <w:vertAlign w:val="superscript"/>
        </w:rPr>
        <w:t>*</w:t>
      </w:r>
      <w:r w:rsidRPr="000C5B79">
        <w:rPr>
          <w:rFonts w:ascii="Gotham Office" w:hAnsi="Gotham Office"/>
          <w:sz w:val="22"/>
          <w:szCs w:val="22"/>
        </w:rPr>
        <w:t xml:space="preserve"> = pression limite nette équivalente = moyenne géométrique des valeurs sous la base de la fondation jusqu’à 1,5 B.</w:t>
      </w:r>
    </w:p>
    <w:p w14:paraId="35DCE326" w14:textId="77777777" w:rsidR="00745D60" w:rsidRPr="000C5B79" w:rsidRDefault="00745D60" w:rsidP="00745D60">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base des fondations des murs devra se trouver au sein </w:t>
      </w:r>
      <w:r w:rsidRPr="000C5B79">
        <w:rPr>
          <w:rFonts w:ascii="Gotham Office" w:hAnsi="Gotham Office"/>
          <w:i/>
          <w:iCs/>
          <w:sz w:val="22"/>
          <w:szCs w:val="22"/>
          <w:highlight w:val="yellow"/>
        </w:rPr>
        <w:t>XXX</w:t>
      </w:r>
      <w:r w:rsidRPr="000C5B79">
        <w:rPr>
          <w:rFonts w:ascii="Gotham Office" w:hAnsi="Gotham Office"/>
          <w:sz w:val="22"/>
          <w:szCs w:val="22"/>
        </w:rPr>
        <w:t>. Afin de garantir l’encastrement dans cette couche, l’approfondissement en gros béton pourra s’avérer nécessaire. La contrainte nette du sol est prise égale à q</w:t>
      </w:r>
      <w:r w:rsidRPr="000C5B79">
        <w:rPr>
          <w:rFonts w:ascii="Gotham Office" w:hAnsi="Gotham Office"/>
          <w:sz w:val="22"/>
          <w:szCs w:val="22"/>
          <w:vertAlign w:val="subscript"/>
        </w:rPr>
        <w:t>net</w:t>
      </w:r>
      <w:r w:rsidRPr="000C5B79">
        <w:rPr>
          <w:rFonts w:ascii="Gotham Office" w:hAnsi="Gotham Office"/>
          <w:sz w:val="22"/>
          <w:szCs w:val="22"/>
        </w:rPr>
        <w:t xml:space="preserve"> = 1</w:t>
      </w:r>
      <w:r w:rsidRPr="000C5B79">
        <w:rPr>
          <w:rFonts w:ascii="Calibri" w:hAnsi="Calibri" w:cs="Calibri"/>
          <w:sz w:val="22"/>
          <w:szCs w:val="22"/>
        </w:rPr>
        <w:t> </w:t>
      </w:r>
      <w:r w:rsidRPr="000C5B79">
        <w:rPr>
          <w:rFonts w:ascii="Gotham Office" w:hAnsi="Gotham Office"/>
          <w:sz w:val="22"/>
          <w:szCs w:val="22"/>
        </w:rPr>
        <w:t>000 kPa.</w:t>
      </w:r>
    </w:p>
    <w:p w14:paraId="5B3B6BBB" w14:textId="196AC644" w:rsidR="00745D60" w:rsidRPr="000C5B79" w:rsidRDefault="00745D60" w:rsidP="00745D60">
      <w:pPr>
        <w:pStyle w:val="Heading2"/>
      </w:pPr>
      <w:bookmarkStart w:id="456" w:name="_Toc219038001"/>
      <w:r w:rsidRPr="000C5B79">
        <w:t>Données hydrogéologiques</w:t>
      </w:r>
      <w:bookmarkEnd w:id="456"/>
    </w:p>
    <w:p w14:paraId="4DDCB3E6" w14:textId="77777777" w:rsidR="00745D60" w:rsidRPr="000C5B79" w:rsidRDefault="00745D60" w:rsidP="00745D60">
      <w:pPr>
        <w:suppressAutoHyphens/>
        <w:spacing w:before="120" w:after="120" w:line="360" w:lineRule="auto"/>
        <w:jc w:val="both"/>
        <w:rPr>
          <w:rFonts w:ascii="Gotham Office" w:hAnsi="Gotham Office"/>
          <w:sz w:val="22"/>
          <w:szCs w:val="22"/>
        </w:rPr>
      </w:pPr>
      <w:bookmarkStart w:id="457" w:name="_Hlk126836091"/>
      <w:r w:rsidRPr="000C5B79">
        <w:rPr>
          <w:rFonts w:ascii="Gotham Office" w:hAnsi="Gotham Office"/>
          <w:sz w:val="22"/>
          <w:szCs w:val="22"/>
        </w:rPr>
        <w:t xml:space="preserve">En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aucun niveau d’eau n’a été mesuré au sein du</w:t>
      </w:r>
      <w:r w:rsidRPr="000C5B79">
        <w:rPr>
          <w:rFonts w:ascii="Gotham Office" w:hAnsi="Gotham Office"/>
          <w:sz w:val="22"/>
          <w:szCs w:val="22"/>
          <w:highlight w:val="yellow"/>
        </w:rPr>
        <w:t>/de la/des</w:t>
      </w:r>
      <w:r w:rsidRPr="000C5B79">
        <w:rPr>
          <w:rFonts w:ascii="Gotham Office" w:hAnsi="Gotham Office"/>
          <w:sz w:val="22"/>
          <w:szCs w:val="22"/>
        </w:rPr>
        <w:t xml:space="preserve"> piézomètre</w:t>
      </w:r>
      <w:r w:rsidRPr="000C5B79">
        <w:rPr>
          <w:rFonts w:ascii="Gotham Office" w:hAnsi="Gotham Office"/>
          <w:sz w:val="22"/>
          <w:szCs w:val="22"/>
          <w:highlight w:val="yellow"/>
        </w:rPr>
        <w:t>(s)/tarière(s) réalisé(s) à sec/fouille(s) géologique(s)</w:t>
      </w:r>
      <w:r w:rsidRPr="000C5B79">
        <w:rPr>
          <w:rFonts w:ascii="Gotham Office" w:hAnsi="Gotham Office"/>
          <w:sz w:val="22"/>
          <w:szCs w:val="22"/>
        </w:rPr>
        <w:t xml:space="preserve"> jusqu’à sa</w:t>
      </w:r>
      <w:r w:rsidRPr="000C5B79">
        <w:rPr>
          <w:rFonts w:ascii="Gotham Office" w:hAnsi="Gotham Office"/>
          <w:sz w:val="22"/>
          <w:szCs w:val="22"/>
          <w:highlight w:val="yellow"/>
        </w:rPr>
        <w:t>/leurs</w:t>
      </w:r>
      <w:r w:rsidRPr="000C5B79">
        <w:rPr>
          <w:rFonts w:ascii="Gotham Office" w:hAnsi="Gotham Office"/>
          <w:sz w:val="22"/>
          <w:szCs w:val="22"/>
        </w:rPr>
        <w:t xml:space="preserve"> base</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xml:space="preserve"> m/TN, soit jusqu’à la</w:t>
      </w:r>
      <w:r w:rsidRPr="000C5B79">
        <w:rPr>
          <w:rFonts w:ascii="Gotham Office" w:hAnsi="Gotham Office"/>
          <w:sz w:val="22"/>
          <w:szCs w:val="22"/>
          <w:highlight w:val="yellow"/>
        </w:rPr>
        <w:t>/aux</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et </w:t>
      </w:r>
      <w:r w:rsidRPr="000C5B79">
        <w:rPr>
          <w:rFonts w:ascii="Gotham Office" w:hAnsi="Gotham Office"/>
          <w:sz w:val="22"/>
          <w:szCs w:val="22"/>
          <w:highlight w:val="yellow"/>
        </w:rPr>
        <w:t>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La nappe se situe donc plus en profondeur.</w:t>
      </w:r>
    </w:p>
    <w:bookmarkEnd w:id="457"/>
    <w:p w14:paraId="229C3707" w14:textId="77777777" w:rsidR="00745D60" w:rsidRPr="000C5B79" w:rsidRDefault="00745D60" w:rsidP="00745D60">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le dimensionnement du système de soutènement ne prend en compte aucune donnée hydrogéologique. De plus un dispositif de drainage sera mis en place sur le parement à l’amont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en phase définitive. </w:t>
      </w:r>
      <w:bookmarkStart w:id="458" w:name="_Hlk29287404"/>
      <w:r w:rsidRPr="000C5B79">
        <w:rPr>
          <w:rFonts w:ascii="Gotham Office" w:hAnsi="Gotham Office"/>
          <w:sz w:val="22"/>
          <w:szCs w:val="22"/>
        </w:rPr>
        <w:t>Ce dispositif sera associé à un drain de pied dirigé vers un exutoire autorisé.</w:t>
      </w:r>
      <w:bookmarkEnd w:id="458"/>
    </w:p>
    <w:p w14:paraId="61A3627E" w14:textId="235ECF49" w:rsidR="00745D60" w:rsidRPr="000C5B79" w:rsidRDefault="00520F53" w:rsidP="00520F53">
      <w:pPr>
        <w:pStyle w:val="Heading2"/>
      </w:pPr>
      <w:bookmarkStart w:id="459" w:name="_Toc219038002"/>
      <w:r w:rsidRPr="000C5B79">
        <w:t>Surcharges</w:t>
      </w:r>
      <w:bookmarkEnd w:id="459"/>
    </w:p>
    <w:p w14:paraId="080D9DDF" w14:textId="77777777" w:rsidR="00520F53" w:rsidRPr="000C5B79" w:rsidRDefault="00520F53" w:rsidP="00520F53">
      <w:pPr>
        <w:suppressAutoHyphens/>
        <w:spacing w:before="120" w:after="120" w:line="360" w:lineRule="auto"/>
        <w:jc w:val="both"/>
        <w:rPr>
          <w:rFonts w:ascii="Gotham Office" w:hAnsi="Gotham Office"/>
          <w:sz w:val="22"/>
          <w:szCs w:val="22"/>
        </w:rPr>
      </w:pPr>
      <w:bookmarkStart w:id="460" w:name="_Hlk29288637"/>
      <w:r w:rsidRPr="000C5B79">
        <w:rPr>
          <w:rFonts w:ascii="Gotham Office" w:hAnsi="Gotham Office"/>
          <w:sz w:val="22"/>
          <w:szCs w:val="22"/>
        </w:rPr>
        <w:t>Les surcharges à considérées pour le dimensionnement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de soutènement devront être définies par la maitrise d’œuvre du projet.</w:t>
      </w:r>
    </w:p>
    <w:p w14:paraId="0D6E386D" w14:textId="77777777" w:rsidR="00520F53" w:rsidRPr="000C5B79" w:rsidRDefault="00520F53" w:rsidP="00520F5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il conviendra de tenir en compte dans le dimensionnement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talus et construction</w:t>
      </w:r>
      <w:r w:rsidRPr="000C5B79">
        <w:rPr>
          <w:rFonts w:ascii="Gotham Office" w:hAnsi="Gotham Office"/>
          <w:sz w:val="22"/>
          <w:szCs w:val="22"/>
          <w:highlight w:val="yellow"/>
        </w:rPr>
        <w:t>(s)</w:t>
      </w:r>
      <w:r w:rsidRPr="000C5B79">
        <w:rPr>
          <w:rFonts w:ascii="Gotham Office" w:hAnsi="Gotham Office"/>
          <w:sz w:val="22"/>
          <w:szCs w:val="22"/>
        </w:rPr>
        <w:t xml:space="preserve"> présent</w:t>
      </w:r>
      <w:r w:rsidRPr="000C5B79">
        <w:rPr>
          <w:rFonts w:ascii="Gotham Office" w:hAnsi="Gotham Office"/>
          <w:sz w:val="22"/>
          <w:szCs w:val="22"/>
          <w:highlight w:val="yellow"/>
        </w:rPr>
        <w:t>(s)</w:t>
      </w:r>
      <w:r w:rsidRPr="000C5B79">
        <w:rPr>
          <w:rFonts w:ascii="Gotham Office" w:hAnsi="Gotham Office"/>
          <w:sz w:val="22"/>
          <w:szCs w:val="22"/>
        </w:rPr>
        <w:t xml:space="preserve"> à l’amont de celui-ci</w:t>
      </w:r>
      <w:r w:rsidRPr="000C5B79">
        <w:rPr>
          <w:rFonts w:ascii="Gotham Office" w:hAnsi="Gotham Office"/>
          <w:sz w:val="22"/>
          <w:szCs w:val="22"/>
          <w:highlight w:val="yellow"/>
        </w:rPr>
        <w:t>/ceux-ci</w:t>
      </w:r>
      <w:r w:rsidRPr="000C5B79">
        <w:rPr>
          <w:rFonts w:ascii="Gotham Office" w:hAnsi="Gotham Office"/>
          <w:sz w:val="22"/>
          <w:szCs w:val="22"/>
        </w:rPr>
        <w:t>.</w:t>
      </w:r>
    </w:p>
    <w:bookmarkEnd w:id="460"/>
    <w:p w14:paraId="58775ADA"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surcharges considérées dans cette étude sont résumées dans le tableau suivant</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33"/>
        <w:gridCol w:w="2694"/>
      </w:tblGrid>
      <w:tr w:rsidR="00520F53" w:rsidRPr="000C5B79" w14:paraId="2943F84B" w14:textId="77777777">
        <w:trPr>
          <w:trHeight w:val="535"/>
          <w:jc w:val="center"/>
        </w:trPr>
        <w:tc>
          <w:tcPr>
            <w:tcW w:w="3133" w:type="dxa"/>
            <w:tcBorders>
              <w:top w:val="nil"/>
              <w:left w:val="nil"/>
            </w:tcBorders>
            <w:vAlign w:val="center"/>
          </w:tcPr>
          <w:p w14:paraId="75E5524E" w14:textId="3AC58BDF"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2694" w:type="dxa"/>
            <w:shd w:val="clear" w:color="auto" w:fill="F2F2F2" w:themeFill="background1" w:themeFillShade="F2"/>
            <w:vAlign w:val="center"/>
          </w:tcPr>
          <w:p w14:paraId="799376D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r>
      <w:tr w:rsidR="00520F53" w:rsidRPr="000C5B79" w14:paraId="6E5EB093" w14:textId="77777777">
        <w:trPr>
          <w:trHeight w:val="540"/>
          <w:jc w:val="center"/>
        </w:trPr>
        <w:tc>
          <w:tcPr>
            <w:tcW w:w="3133" w:type="dxa"/>
            <w:vAlign w:val="center"/>
          </w:tcPr>
          <w:p w14:paraId="2F99206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Surcharges uniformément réparties (kPa)</w:t>
            </w:r>
          </w:p>
        </w:tc>
        <w:tc>
          <w:tcPr>
            <w:tcW w:w="2694" w:type="dxa"/>
            <w:tcBorders>
              <w:top w:val="single" w:sz="8" w:space="0" w:color="auto"/>
            </w:tcBorders>
            <w:vAlign w:val="center"/>
          </w:tcPr>
          <w:p w14:paraId="207CCA0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r>
    </w:tbl>
    <w:p w14:paraId="551D2D13" w14:textId="0BEF9F01" w:rsidR="00520F53" w:rsidRPr="000C5B79" w:rsidRDefault="00520F53" w:rsidP="00520F53">
      <w:pPr>
        <w:pStyle w:val="Heading2"/>
      </w:pPr>
      <w:bookmarkStart w:id="461" w:name="_Toc219038003"/>
      <w:r w:rsidRPr="000C5B79">
        <w:rPr>
          <w:shd w:val="clear" w:color="auto" w:fill="C1E4F5" w:themeFill="accent1" w:themeFillTint="33"/>
        </w:rPr>
        <w:t>Justification de l’ouvrage</w:t>
      </w:r>
      <w:bookmarkEnd w:id="461"/>
    </w:p>
    <w:p w14:paraId="413E22A3" w14:textId="684D725B" w:rsidR="0027341C"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bookmarkStart w:id="462" w:name="_Toc441763933"/>
      <w:r w:rsidRPr="000C5B79">
        <w:rPr>
          <w:rFonts w:ascii="Gotham Office" w:hAnsi="Gotham Office"/>
          <w:sz w:val="22"/>
          <w:szCs w:val="22"/>
        </w:rPr>
        <w:t>Les calculs ont été réalisés à l’aide du logiciel GEOMUR® v2.10. Ils sont reportés en annexe n°</w:t>
      </w:r>
      <w:r w:rsidRPr="000C5B79">
        <w:rPr>
          <w:rFonts w:ascii="Gotham Office" w:hAnsi="Gotham Office"/>
          <w:sz w:val="22"/>
          <w:szCs w:val="22"/>
        </w:rPr>
        <w:fldChar w:fldCharType="begin"/>
      </w:r>
      <w:r w:rsidRPr="000C5B79">
        <w:rPr>
          <w:rFonts w:ascii="Gotham Office" w:hAnsi="Gotham Office"/>
          <w:sz w:val="22"/>
          <w:szCs w:val="22"/>
        </w:rPr>
        <w:instrText xml:space="preserve"> REF Annnexe_22 \h  \* MERGEFORMAT </w:instrText>
      </w:r>
      <w:r w:rsidRPr="000C5B79">
        <w:rPr>
          <w:rFonts w:ascii="Gotham Office" w:hAnsi="Gotham Office"/>
          <w:sz w:val="22"/>
          <w:szCs w:val="22"/>
        </w:rPr>
      </w:r>
      <w:r w:rsidRPr="000C5B79">
        <w:rPr>
          <w:rFonts w:ascii="Gotham Office" w:hAnsi="Gotham Office"/>
          <w:sz w:val="22"/>
          <w:szCs w:val="22"/>
        </w:rPr>
        <w:fldChar w:fldCharType="separate"/>
      </w:r>
      <w:r w:rsidR="00F5496C" w:rsidRPr="00F5496C">
        <w:rPr>
          <w:rFonts w:ascii="Gotham Office" w:hAnsi="Gotham Office"/>
          <w:noProof/>
          <w:sz w:val="22"/>
          <w:szCs w:val="22"/>
        </w:rPr>
        <w:t>21</w:t>
      </w:r>
      <w:r w:rsidRPr="000C5B79">
        <w:rPr>
          <w:rFonts w:ascii="Gotham Office" w:hAnsi="Gotham Office"/>
          <w:sz w:val="22"/>
          <w:szCs w:val="22"/>
        </w:rPr>
        <w:fldChar w:fldCharType="end"/>
      </w:r>
      <w:r w:rsidRPr="000C5B79">
        <w:rPr>
          <w:rFonts w:ascii="Gotham Office" w:hAnsi="Gotham Office"/>
          <w:sz w:val="22"/>
          <w:szCs w:val="22"/>
        </w:rPr>
        <w:t>.</w:t>
      </w:r>
    </w:p>
    <w:p w14:paraId="106B83CB" w14:textId="77777777" w:rsidR="0027341C" w:rsidRPr="000C5B79" w:rsidRDefault="0027341C">
      <w:pPr>
        <w:rPr>
          <w:rFonts w:ascii="Gotham Office" w:hAnsi="Gotham Office"/>
          <w:sz w:val="22"/>
          <w:szCs w:val="22"/>
        </w:rPr>
      </w:pPr>
      <w:r w:rsidRPr="000C5B79">
        <w:rPr>
          <w:rFonts w:ascii="Gotham Office" w:hAnsi="Gotham Office"/>
          <w:sz w:val="22"/>
          <w:szCs w:val="22"/>
        </w:rPr>
        <w:br w:type="page"/>
      </w:r>
    </w:p>
    <w:p w14:paraId="36B1FAF4" w14:textId="54BDB8A3" w:rsidR="00520F53" w:rsidRPr="000C5B79" w:rsidRDefault="00520F53" w:rsidP="00CE6544">
      <w:pPr>
        <w:pStyle w:val="Heading3"/>
      </w:pPr>
      <w:bookmarkStart w:id="463" w:name="_Toc219038004"/>
      <w:bookmarkEnd w:id="462"/>
      <w:r w:rsidRPr="000C5B79">
        <w:t>Etude de la stabilité externe</w:t>
      </w:r>
      <w:bookmarkEnd w:id="463"/>
    </w:p>
    <w:p w14:paraId="68E9516D"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bCs/>
          <w:kern w:val="32"/>
          <w:sz w:val="22"/>
          <w:szCs w:val="22"/>
        </w:rPr>
      </w:pPr>
      <w:r w:rsidRPr="000C5B79">
        <w:rPr>
          <w:rFonts w:ascii="Gotham Office" w:hAnsi="Gotham Office"/>
          <w:bCs/>
          <w:kern w:val="32"/>
          <w:sz w:val="22"/>
          <w:szCs w:val="22"/>
        </w:rPr>
        <w:t>La vérification de la stabilité externe du mur de soutènement est réalisée en se référant</w:t>
      </w:r>
      <w:r w:rsidRPr="000C5B79">
        <w:rPr>
          <w:rFonts w:ascii="Calibri" w:hAnsi="Calibri" w:cs="Calibri"/>
          <w:bCs/>
          <w:kern w:val="32"/>
          <w:sz w:val="22"/>
          <w:szCs w:val="22"/>
        </w:rPr>
        <w:t> </w:t>
      </w:r>
      <w:r w:rsidRPr="000C5B79">
        <w:rPr>
          <w:rFonts w:ascii="Gotham Office" w:hAnsi="Gotham Office"/>
          <w:bCs/>
          <w:kern w:val="32"/>
          <w:sz w:val="22"/>
          <w:szCs w:val="22"/>
        </w:rPr>
        <w:t>:</w:t>
      </w:r>
    </w:p>
    <w:p w14:paraId="59E5BC6E"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bCs/>
          <w:kern w:val="32"/>
          <w:sz w:val="22"/>
          <w:szCs w:val="22"/>
        </w:rPr>
        <w:t>Aux recommandations du LCPC pour le dimensionnement des murs de soutènements,</w:t>
      </w:r>
    </w:p>
    <w:p w14:paraId="5D7AAF23"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 la norme NF P 94-281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Ouvrages de sout</w:t>
      </w:r>
      <w:r w:rsidRPr="000C5B79">
        <w:rPr>
          <w:rFonts w:ascii="Gotham Office" w:hAnsi="Gotham Office" w:cs="Gotham Office"/>
          <w:sz w:val="22"/>
          <w:szCs w:val="22"/>
        </w:rPr>
        <w:t>è</w:t>
      </w:r>
      <w:r w:rsidRPr="000C5B79">
        <w:rPr>
          <w:rFonts w:ascii="Gotham Office" w:hAnsi="Gotham Office"/>
          <w:sz w:val="22"/>
          <w:szCs w:val="22"/>
        </w:rPr>
        <w:t xml:space="preserve">nement </w:t>
      </w:r>
      <w:r w:rsidRPr="000C5B79">
        <w:rPr>
          <w:rFonts w:ascii="Gotham Office" w:hAnsi="Gotham Office" w:cs="Gotham Office"/>
          <w:sz w:val="22"/>
          <w:szCs w:val="22"/>
        </w:rPr>
        <w:t>–</w:t>
      </w:r>
      <w:r w:rsidRPr="000C5B79">
        <w:rPr>
          <w:rFonts w:ascii="Gotham Office" w:hAnsi="Gotham Office"/>
          <w:sz w:val="22"/>
          <w:szCs w:val="22"/>
        </w:rPr>
        <w:t xml:space="preserve"> Murs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2C73192A" w14:textId="56BEC5FB"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A la norme NF P 94-261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2A7A905F" w14:textId="4DA89644"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la</w:t>
      </w:r>
      <w:r w:rsidRPr="000C5B79">
        <w:rPr>
          <w:rFonts w:ascii="Gotham Office" w:hAnsi="Gotham Office"/>
          <w:bCs/>
          <w:kern w:val="32"/>
          <w:sz w:val="22"/>
          <w:szCs w:val="22"/>
        </w:rPr>
        <w:t xml:space="preserve"> norme </w:t>
      </w:r>
      <w:r w:rsidRPr="000C5B79">
        <w:rPr>
          <w:rFonts w:ascii="Gotham Office" w:hAnsi="Gotham Office"/>
          <w:sz w:val="22"/>
          <w:szCs w:val="22"/>
        </w:rPr>
        <w:t>NF P 94-281 et la norme NF P 94-261, l’étude de stabilité externe du</w:t>
      </w:r>
      <w:r w:rsidRPr="000C5B79">
        <w:rPr>
          <w:rFonts w:ascii="Gotham Office" w:hAnsi="Gotham Office"/>
          <w:sz w:val="22"/>
          <w:szCs w:val="22"/>
          <w:highlight w:val="yellow"/>
        </w:rPr>
        <w:t>/des</w:t>
      </w:r>
      <w:r w:rsidRPr="000C5B79">
        <w:rPr>
          <w:rFonts w:ascii="Gotham Office" w:hAnsi="Gotham Office"/>
          <w:sz w:val="22"/>
          <w:szCs w:val="22"/>
        </w:rPr>
        <w:t xml:space="preserve"> mur</w:t>
      </w:r>
      <w:r w:rsidRPr="000C5B79">
        <w:rPr>
          <w:rFonts w:ascii="Gotham Office" w:hAnsi="Gotham Office"/>
          <w:sz w:val="22"/>
          <w:szCs w:val="22"/>
          <w:highlight w:val="yellow"/>
        </w:rPr>
        <w:t>(s)</w:t>
      </w:r>
      <w:r w:rsidRPr="000C5B79">
        <w:rPr>
          <w:rFonts w:ascii="Gotham Office" w:hAnsi="Gotham Office"/>
          <w:sz w:val="22"/>
          <w:szCs w:val="22"/>
        </w:rPr>
        <w:t xml:space="preserve"> de soutènement doit être vérifiée aux états limites ultimes (ELU) et de service (ELS) comme suit</w:t>
      </w:r>
      <w:r w:rsidRPr="000C5B79">
        <w:rPr>
          <w:rFonts w:ascii="Calibri" w:hAnsi="Calibri" w:cs="Calibri"/>
          <w:sz w:val="22"/>
          <w:szCs w:val="22"/>
        </w:rPr>
        <w:t> </w:t>
      </w:r>
      <w:r w:rsidRPr="000C5B79">
        <w:rPr>
          <w:rFonts w:ascii="Gotham Office" w:hAnsi="Gotham Office"/>
          <w:sz w:val="22"/>
          <w:szCs w:val="22"/>
        </w:rPr>
        <w:t>:</w:t>
      </w:r>
    </w:p>
    <w:p w14:paraId="3B0150B2"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u w:val="single"/>
        </w:rPr>
        <w:t>A l’ELU</w:t>
      </w:r>
      <w:r w:rsidRPr="000C5B79">
        <w:rPr>
          <w:rFonts w:ascii="Calibri" w:hAnsi="Calibri" w:cs="Calibri"/>
          <w:sz w:val="22"/>
          <w:szCs w:val="22"/>
        </w:rPr>
        <w:t> </w:t>
      </w:r>
      <w:r w:rsidRPr="000C5B79">
        <w:rPr>
          <w:rFonts w:ascii="Gotham Office" w:hAnsi="Gotham Office"/>
          <w:sz w:val="22"/>
          <w:szCs w:val="22"/>
        </w:rPr>
        <w:t>: Il convient de v</w:t>
      </w:r>
      <w:r w:rsidRPr="000C5B79">
        <w:rPr>
          <w:rFonts w:ascii="Gotham Office" w:hAnsi="Gotham Office" w:cs="Gotham Office"/>
          <w:sz w:val="22"/>
          <w:szCs w:val="22"/>
        </w:rPr>
        <w:t>é</w:t>
      </w:r>
      <w:r w:rsidRPr="000C5B79">
        <w:rPr>
          <w:rFonts w:ascii="Gotham Office" w:hAnsi="Gotham Office"/>
          <w:sz w:val="22"/>
          <w:szCs w:val="22"/>
        </w:rPr>
        <w:t xml:space="preserve">rifier la portance du sol de fondation </w:t>
      </w:r>
      <w:r w:rsidRPr="000C5B79">
        <w:rPr>
          <w:rFonts w:ascii="Gotham Office" w:hAnsi="Gotham Office" w:cs="Gotham Office"/>
          <w:sz w:val="22"/>
          <w:szCs w:val="22"/>
        </w:rPr>
        <w:t>à</w:t>
      </w:r>
      <w:r w:rsidRPr="000C5B79">
        <w:rPr>
          <w:rFonts w:ascii="Gotham Office" w:hAnsi="Gotham Office"/>
          <w:sz w:val="22"/>
          <w:szCs w:val="22"/>
        </w:rPr>
        <w:t xml:space="preserve"> savoir le poin</w:t>
      </w:r>
      <w:r w:rsidRPr="000C5B79">
        <w:rPr>
          <w:rFonts w:ascii="Gotham Office" w:hAnsi="Gotham Office" w:cs="Gotham Office"/>
          <w:sz w:val="22"/>
          <w:szCs w:val="22"/>
        </w:rPr>
        <w:t>ç</w:t>
      </w:r>
      <w:r w:rsidRPr="000C5B79">
        <w:rPr>
          <w:rFonts w:ascii="Gotham Office" w:hAnsi="Gotham Office"/>
          <w:sz w:val="22"/>
          <w:szCs w:val="22"/>
        </w:rPr>
        <w:t>onnement et la limitation d</w:t>
      </w:r>
      <w:r w:rsidRPr="000C5B79">
        <w:rPr>
          <w:rFonts w:ascii="Gotham Office" w:hAnsi="Gotham Office" w:cs="Gotham Office"/>
          <w:sz w:val="22"/>
          <w:szCs w:val="22"/>
        </w:rPr>
        <w:t>’</w:t>
      </w:r>
      <w:r w:rsidRPr="000C5B79">
        <w:rPr>
          <w:rFonts w:ascii="Gotham Office" w:hAnsi="Gotham Office"/>
          <w:sz w:val="22"/>
          <w:szCs w:val="22"/>
        </w:rPr>
        <w:t>excentrement, et la stabilit</w:t>
      </w:r>
      <w:r w:rsidRPr="000C5B79">
        <w:rPr>
          <w:rFonts w:ascii="Gotham Office" w:hAnsi="Gotham Office" w:cs="Gotham Office"/>
          <w:sz w:val="22"/>
          <w:szCs w:val="22"/>
        </w:rPr>
        <w:t>é</w:t>
      </w:r>
      <w:r w:rsidRPr="000C5B79">
        <w:rPr>
          <w:rFonts w:ascii="Gotham Office" w:hAnsi="Gotham Office"/>
          <w:sz w:val="22"/>
          <w:szCs w:val="22"/>
        </w:rPr>
        <w:t xml:space="preserve"> vis-</w:t>
      </w:r>
      <w:r w:rsidRPr="000C5B79">
        <w:rPr>
          <w:rFonts w:ascii="Gotham Office" w:hAnsi="Gotham Office" w:cs="Gotham Office"/>
          <w:sz w:val="22"/>
          <w:szCs w:val="22"/>
        </w:rPr>
        <w:t>à</w:t>
      </w:r>
      <w:r w:rsidRPr="000C5B79">
        <w:rPr>
          <w:rFonts w:ascii="Gotham Office" w:hAnsi="Gotham Office"/>
          <w:sz w:val="22"/>
          <w:szCs w:val="22"/>
        </w:rPr>
        <w:t>-vis du glissement.</w:t>
      </w:r>
    </w:p>
    <w:p w14:paraId="5426D123" w14:textId="77777777" w:rsidR="00520F53" w:rsidRPr="000C5B79" w:rsidRDefault="00520F53">
      <w:pPr>
        <w:numPr>
          <w:ilvl w:val="0"/>
          <w:numId w:val="97"/>
        </w:numPr>
        <w:shd w:val="clear" w:color="auto" w:fill="C1E4F5" w:themeFill="accent1" w:themeFillTint="33"/>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u w:val="single"/>
        </w:rPr>
        <w:t>A l’ELS</w:t>
      </w:r>
      <w:r w:rsidRPr="000C5B79">
        <w:rPr>
          <w:rFonts w:ascii="Calibri" w:hAnsi="Calibri" w:cs="Calibri"/>
          <w:sz w:val="22"/>
          <w:szCs w:val="22"/>
        </w:rPr>
        <w:t> </w:t>
      </w:r>
      <w:r w:rsidRPr="000C5B79">
        <w:rPr>
          <w:rFonts w:ascii="Gotham Office" w:hAnsi="Gotham Office"/>
          <w:sz w:val="22"/>
          <w:szCs w:val="22"/>
        </w:rPr>
        <w:t>: Il est n</w:t>
      </w:r>
      <w:r w:rsidRPr="000C5B79">
        <w:rPr>
          <w:rFonts w:ascii="Gotham Office" w:hAnsi="Gotham Office" w:cs="Gotham Office"/>
          <w:sz w:val="22"/>
          <w:szCs w:val="22"/>
        </w:rPr>
        <w:t>é</w:t>
      </w:r>
      <w:r w:rsidRPr="000C5B79">
        <w:rPr>
          <w:rFonts w:ascii="Gotham Office" w:hAnsi="Gotham Office"/>
          <w:sz w:val="22"/>
          <w:szCs w:val="22"/>
        </w:rPr>
        <w:t>cessaire de v</w:t>
      </w:r>
      <w:r w:rsidRPr="000C5B79">
        <w:rPr>
          <w:rFonts w:ascii="Gotham Office" w:hAnsi="Gotham Office" w:cs="Gotham Office"/>
          <w:sz w:val="22"/>
          <w:szCs w:val="22"/>
        </w:rPr>
        <w:t>é</w:t>
      </w:r>
      <w:r w:rsidRPr="000C5B79">
        <w:rPr>
          <w:rFonts w:ascii="Gotham Office" w:hAnsi="Gotham Office"/>
          <w:sz w:val="22"/>
          <w:szCs w:val="22"/>
        </w:rPr>
        <w:t>rifier le crit</w:t>
      </w:r>
      <w:r w:rsidRPr="000C5B79">
        <w:rPr>
          <w:rFonts w:ascii="Gotham Office" w:hAnsi="Gotham Office" w:cs="Gotham Office"/>
          <w:sz w:val="22"/>
          <w:szCs w:val="22"/>
        </w:rPr>
        <w:t>è</w:t>
      </w:r>
      <w:r w:rsidRPr="000C5B79">
        <w:rPr>
          <w:rFonts w:ascii="Gotham Office" w:hAnsi="Gotham Office"/>
          <w:sz w:val="22"/>
          <w:szCs w:val="22"/>
        </w:rPr>
        <w:t>re de limitation de la charge transmise au terrain de mani</w:t>
      </w:r>
      <w:r w:rsidRPr="000C5B79">
        <w:rPr>
          <w:rFonts w:ascii="Gotham Office" w:hAnsi="Gotham Office" w:cs="Gotham Office"/>
          <w:sz w:val="22"/>
          <w:szCs w:val="22"/>
        </w:rPr>
        <w:t>è</w:t>
      </w:r>
      <w:r w:rsidRPr="000C5B79">
        <w:rPr>
          <w:rFonts w:ascii="Gotham Office" w:hAnsi="Gotham Office"/>
          <w:sz w:val="22"/>
          <w:szCs w:val="22"/>
        </w:rPr>
        <w:t xml:space="preserve">re </w:t>
      </w:r>
      <w:r w:rsidRPr="000C5B79">
        <w:rPr>
          <w:rFonts w:ascii="Gotham Office" w:hAnsi="Gotham Office" w:cs="Gotham Office"/>
          <w:sz w:val="22"/>
          <w:szCs w:val="22"/>
        </w:rPr>
        <w:t>à</w:t>
      </w:r>
      <w:r w:rsidRPr="000C5B79">
        <w:rPr>
          <w:rFonts w:ascii="Gotham Office" w:hAnsi="Gotham Office"/>
          <w:sz w:val="22"/>
          <w:szCs w:val="22"/>
        </w:rPr>
        <w:t xml:space="preserve"> pr</w:t>
      </w:r>
      <w:r w:rsidRPr="000C5B79">
        <w:rPr>
          <w:rFonts w:ascii="Gotham Office" w:hAnsi="Gotham Office" w:cs="Gotham Office"/>
          <w:sz w:val="22"/>
          <w:szCs w:val="22"/>
        </w:rPr>
        <w:t>é</w:t>
      </w:r>
      <w:r w:rsidRPr="000C5B79">
        <w:rPr>
          <w:rFonts w:ascii="Gotham Office" w:hAnsi="Gotham Office"/>
          <w:sz w:val="22"/>
          <w:szCs w:val="22"/>
        </w:rPr>
        <w:t>venir les ph</w:t>
      </w:r>
      <w:r w:rsidRPr="000C5B79">
        <w:rPr>
          <w:rFonts w:ascii="Gotham Office" w:hAnsi="Gotham Office" w:cs="Gotham Office"/>
          <w:sz w:val="22"/>
          <w:szCs w:val="22"/>
        </w:rPr>
        <w:t>é</w:t>
      </w:r>
      <w:r w:rsidRPr="000C5B79">
        <w:rPr>
          <w:rFonts w:ascii="Gotham Office" w:hAnsi="Gotham Office"/>
          <w:sz w:val="22"/>
          <w:szCs w:val="22"/>
        </w:rPr>
        <w:t>nom</w:t>
      </w:r>
      <w:r w:rsidRPr="000C5B79">
        <w:rPr>
          <w:rFonts w:ascii="Gotham Office" w:hAnsi="Gotham Office" w:cs="Gotham Office"/>
          <w:sz w:val="22"/>
          <w:szCs w:val="22"/>
        </w:rPr>
        <w:t>è</w:t>
      </w:r>
      <w:r w:rsidRPr="000C5B79">
        <w:rPr>
          <w:rFonts w:ascii="Gotham Office" w:hAnsi="Gotham Office"/>
          <w:sz w:val="22"/>
          <w:szCs w:val="22"/>
        </w:rPr>
        <w:t>nes de fluage, ainsi que le crit</w:t>
      </w:r>
      <w:r w:rsidRPr="000C5B79">
        <w:rPr>
          <w:rFonts w:ascii="Gotham Office" w:hAnsi="Gotham Office" w:cs="Gotham Office"/>
          <w:sz w:val="22"/>
          <w:szCs w:val="22"/>
        </w:rPr>
        <w:t>è</w:t>
      </w:r>
      <w:r w:rsidRPr="000C5B79">
        <w:rPr>
          <w:rFonts w:ascii="Gotham Office" w:hAnsi="Gotham Office"/>
          <w:sz w:val="22"/>
          <w:szCs w:val="22"/>
        </w:rPr>
        <w:t xml:space="preserve">re relatif </w:t>
      </w:r>
      <w:r w:rsidRPr="000C5B79">
        <w:rPr>
          <w:rFonts w:ascii="Gotham Office" w:hAnsi="Gotham Office" w:cs="Gotham Office"/>
          <w:sz w:val="22"/>
          <w:szCs w:val="22"/>
        </w:rPr>
        <w:t>à</w:t>
      </w:r>
      <w:r w:rsidRPr="000C5B79">
        <w:rPr>
          <w:rFonts w:ascii="Gotham Office" w:hAnsi="Gotham Office"/>
          <w:sz w:val="22"/>
          <w:szCs w:val="22"/>
        </w:rPr>
        <w:t xml:space="preserve"> l’excentrement.</w:t>
      </w:r>
    </w:p>
    <w:p w14:paraId="703200C1"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calculs de vérification doivent être effectués selon l’approche 2 des Eurocodes avec comme combinaison</w:t>
      </w:r>
      <w:r w:rsidRPr="000C5B79">
        <w:rPr>
          <w:rFonts w:ascii="Calibri" w:hAnsi="Calibri" w:cs="Calibri"/>
          <w:sz w:val="22"/>
          <w:szCs w:val="22"/>
        </w:rPr>
        <w:t> </w:t>
      </w:r>
      <w:r w:rsidRPr="000C5B79">
        <w:rPr>
          <w:rFonts w:ascii="Gotham Office" w:hAnsi="Gotham Office"/>
          <w:sz w:val="22"/>
          <w:szCs w:val="22"/>
        </w:rPr>
        <w:t>: A1 + M1 + R2.</w:t>
      </w:r>
    </w:p>
    <w:p w14:paraId="0C3CEB0B" w14:textId="77777777" w:rsidR="009A393B" w:rsidRPr="000C5B79" w:rsidRDefault="009A393B" w:rsidP="00520F53">
      <w:pPr>
        <w:shd w:val="clear" w:color="auto" w:fill="C1E4F5" w:themeFill="accent1" w:themeFillTint="33"/>
        <w:suppressAutoHyphens/>
        <w:spacing w:before="120" w:after="120" w:line="360" w:lineRule="auto"/>
        <w:jc w:val="both"/>
        <w:rPr>
          <w:rFonts w:ascii="Gotham Office" w:hAnsi="Gotham Office"/>
          <w:sz w:val="22"/>
          <w:szCs w:val="22"/>
        </w:rPr>
      </w:pPr>
    </w:p>
    <w:p w14:paraId="7CBBF628" w14:textId="51DF62BA" w:rsidR="009A393B" w:rsidRPr="000C5B79" w:rsidRDefault="009A393B">
      <w:pPr>
        <w:rPr>
          <w:rFonts w:ascii="Gotham Office" w:hAnsi="Gotham Office"/>
          <w:sz w:val="22"/>
          <w:szCs w:val="22"/>
        </w:rPr>
      </w:pPr>
      <w:r w:rsidRPr="000C5B79">
        <w:rPr>
          <w:rFonts w:ascii="Gotham Office" w:hAnsi="Gotham Office"/>
          <w:sz w:val="22"/>
          <w:szCs w:val="22"/>
        </w:rPr>
        <w:br w:type="page"/>
      </w:r>
    </w:p>
    <w:p w14:paraId="4953F289" w14:textId="5E3B09C5"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norme NF P 94-261 et la norme NF P 94-282 indiquent les facteurs partiels à prendre en compte pour les calculs de justification :</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8"/>
        <w:gridCol w:w="1977"/>
        <w:gridCol w:w="1636"/>
        <w:gridCol w:w="2616"/>
        <w:gridCol w:w="1283"/>
      </w:tblGrid>
      <w:tr w:rsidR="00520F53" w:rsidRPr="000C5B79" w14:paraId="394B47DC" w14:textId="77777777">
        <w:trPr>
          <w:gridBefore w:val="1"/>
          <w:wBefore w:w="8" w:type="dxa"/>
          <w:trHeight w:val="423"/>
          <w:jc w:val="center"/>
        </w:trPr>
        <w:tc>
          <w:tcPr>
            <w:tcW w:w="3613" w:type="dxa"/>
            <w:gridSpan w:val="2"/>
            <w:shd w:val="clear" w:color="auto" w:fill="F2F2F2" w:themeFill="background1" w:themeFillShade="F2"/>
            <w:vAlign w:val="center"/>
          </w:tcPr>
          <w:p w14:paraId="348C468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ACTION</w:t>
            </w:r>
          </w:p>
        </w:tc>
        <w:tc>
          <w:tcPr>
            <w:tcW w:w="2616" w:type="dxa"/>
            <w:shd w:val="clear" w:color="auto" w:fill="F2F2F2" w:themeFill="background1" w:themeFillShade="F2"/>
            <w:vAlign w:val="center"/>
          </w:tcPr>
          <w:p w14:paraId="0479FA2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Symbole NF P 94-281</w:t>
            </w:r>
          </w:p>
        </w:tc>
        <w:tc>
          <w:tcPr>
            <w:tcW w:w="1283" w:type="dxa"/>
            <w:shd w:val="clear" w:color="auto" w:fill="F2F2F2" w:themeFill="background1" w:themeFillShade="F2"/>
            <w:vAlign w:val="center"/>
          </w:tcPr>
          <w:p w14:paraId="567DF5C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A1</w:t>
            </w:r>
          </w:p>
        </w:tc>
      </w:tr>
      <w:tr w:rsidR="00520F53" w:rsidRPr="000C5B79" w14:paraId="0EA0E749" w14:textId="77777777">
        <w:trPr>
          <w:gridBefore w:val="1"/>
          <w:wBefore w:w="8" w:type="dxa"/>
          <w:jc w:val="center"/>
        </w:trPr>
        <w:tc>
          <w:tcPr>
            <w:tcW w:w="1977" w:type="dxa"/>
            <w:vMerge w:val="restart"/>
            <w:vAlign w:val="center"/>
          </w:tcPr>
          <w:p w14:paraId="181097F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Permanente</w:t>
            </w:r>
          </w:p>
        </w:tc>
        <w:tc>
          <w:tcPr>
            <w:tcW w:w="1636" w:type="dxa"/>
            <w:vAlign w:val="center"/>
          </w:tcPr>
          <w:p w14:paraId="4FA2BEC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Défavorable</w:t>
            </w:r>
          </w:p>
        </w:tc>
        <w:tc>
          <w:tcPr>
            <w:tcW w:w="2616" w:type="dxa"/>
            <w:vAlign w:val="center"/>
          </w:tcPr>
          <w:p w14:paraId="317E1FF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Gsup</w:t>
            </w:r>
          </w:p>
        </w:tc>
        <w:tc>
          <w:tcPr>
            <w:tcW w:w="1283" w:type="dxa"/>
            <w:vAlign w:val="center"/>
          </w:tcPr>
          <w:p w14:paraId="4E9D966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1,35</w:t>
            </w:r>
          </w:p>
        </w:tc>
      </w:tr>
      <w:tr w:rsidR="00520F53" w:rsidRPr="000C5B79" w14:paraId="0DFC8978" w14:textId="77777777">
        <w:trPr>
          <w:gridBefore w:val="1"/>
          <w:wBefore w:w="8" w:type="dxa"/>
          <w:jc w:val="center"/>
        </w:trPr>
        <w:tc>
          <w:tcPr>
            <w:tcW w:w="1977" w:type="dxa"/>
            <w:vMerge/>
            <w:vAlign w:val="center"/>
          </w:tcPr>
          <w:p w14:paraId="4DD58F8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36" w:type="dxa"/>
            <w:vAlign w:val="center"/>
          </w:tcPr>
          <w:p w14:paraId="14EFBD6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Favorable</w:t>
            </w:r>
          </w:p>
        </w:tc>
        <w:tc>
          <w:tcPr>
            <w:tcW w:w="2616" w:type="dxa"/>
            <w:vAlign w:val="center"/>
          </w:tcPr>
          <w:p w14:paraId="4C41FB53"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Ginf</w:t>
            </w:r>
          </w:p>
        </w:tc>
        <w:tc>
          <w:tcPr>
            <w:tcW w:w="1283" w:type="dxa"/>
            <w:vAlign w:val="center"/>
          </w:tcPr>
          <w:p w14:paraId="1A53700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22842684" w14:textId="77777777">
        <w:trPr>
          <w:gridBefore w:val="1"/>
          <w:wBefore w:w="8" w:type="dxa"/>
          <w:jc w:val="center"/>
        </w:trPr>
        <w:tc>
          <w:tcPr>
            <w:tcW w:w="1977" w:type="dxa"/>
            <w:vMerge w:val="restart"/>
            <w:vAlign w:val="center"/>
          </w:tcPr>
          <w:p w14:paraId="2C326F6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Variable</w:t>
            </w:r>
          </w:p>
        </w:tc>
        <w:tc>
          <w:tcPr>
            <w:tcW w:w="1636" w:type="dxa"/>
            <w:vAlign w:val="center"/>
          </w:tcPr>
          <w:p w14:paraId="25E9703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Défavorable</w:t>
            </w:r>
          </w:p>
        </w:tc>
        <w:tc>
          <w:tcPr>
            <w:tcW w:w="2616" w:type="dxa"/>
            <w:vAlign w:val="center"/>
          </w:tcPr>
          <w:p w14:paraId="078353C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Gsup</w:t>
            </w:r>
          </w:p>
        </w:tc>
        <w:tc>
          <w:tcPr>
            <w:tcW w:w="1283" w:type="dxa"/>
            <w:vAlign w:val="center"/>
          </w:tcPr>
          <w:p w14:paraId="5432236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1,50</w:t>
            </w:r>
          </w:p>
        </w:tc>
      </w:tr>
      <w:tr w:rsidR="00520F53" w:rsidRPr="000C5B79" w14:paraId="14B62BFE" w14:textId="77777777">
        <w:trPr>
          <w:gridBefore w:val="1"/>
          <w:wBefore w:w="8" w:type="dxa"/>
          <w:jc w:val="center"/>
        </w:trPr>
        <w:tc>
          <w:tcPr>
            <w:tcW w:w="1977" w:type="dxa"/>
            <w:vMerge/>
            <w:vAlign w:val="center"/>
          </w:tcPr>
          <w:p w14:paraId="42C66D7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36" w:type="dxa"/>
            <w:vAlign w:val="center"/>
          </w:tcPr>
          <w:p w14:paraId="5162746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Favorable</w:t>
            </w:r>
          </w:p>
        </w:tc>
        <w:tc>
          <w:tcPr>
            <w:tcW w:w="2616" w:type="dxa"/>
            <w:vAlign w:val="center"/>
          </w:tcPr>
          <w:p w14:paraId="49195FA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Ginf</w:t>
            </w:r>
          </w:p>
        </w:tc>
        <w:tc>
          <w:tcPr>
            <w:tcW w:w="1283" w:type="dxa"/>
            <w:vAlign w:val="center"/>
          </w:tcPr>
          <w:p w14:paraId="6D774C4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p>
        </w:tc>
      </w:tr>
      <w:tr w:rsidR="00520F53" w:rsidRPr="000C5B79" w14:paraId="5A7D875C" w14:textId="77777777">
        <w:trPr>
          <w:trHeight w:val="556"/>
          <w:jc w:val="center"/>
        </w:trPr>
        <w:tc>
          <w:tcPr>
            <w:tcW w:w="3621" w:type="dxa"/>
            <w:gridSpan w:val="3"/>
            <w:shd w:val="clear" w:color="auto" w:fill="F2F2F2" w:themeFill="background1" w:themeFillShade="F2"/>
            <w:vAlign w:val="center"/>
          </w:tcPr>
          <w:p w14:paraId="2BC26DD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PARAMETRES DE SOL</w:t>
            </w:r>
          </w:p>
        </w:tc>
        <w:tc>
          <w:tcPr>
            <w:tcW w:w="2616" w:type="dxa"/>
            <w:shd w:val="clear" w:color="auto" w:fill="F2F2F2" w:themeFill="background1" w:themeFillShade="F2"/>
            <w:vAlign w:val="center"/>
          </w:tcPr>
          <w:p w14:paraId="5CFC9E4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Symbole NF P 94-281</w:t>
            </w:r>
          </w:p>
        </w:tc>
        <w:tc>
          <w:tcPr>
            <w:tcW w:w="1283" w:type="dxa"/>
            <w:shd w:val="clear" w:color="auto" w:fill="F2F2F2" w:themeFill="background1" w:themeFillShade="F2"/>
            <w:vAlign w:val="center"/>
          </w:tcPr>
          <w:p w14:paraId="62510D7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M1</w:t>
            </w:r>
          </w:p>
        </w:tc>
      </w:tr>
      <w:tr w:rsidR="00520F53" w:rsidRPr="000C5B79" w14:paraId="726B7FC6" w14:textId="77777777">
        <w:trPr>
          <w:jc w:val="center"/>
        </w:trPr>
        <w:tc>
          <w:tcPr>
            <w:tcW w:w="3621" w:type="dxa"/>
            <w:gridSpan w:val="3"/>
            <w:vAlign w:val="center"/>
          </w:tcPr>
          <w:p w14:paraId="1CBEB010"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Angle de frottement interne</w:t>
            </w:r>
          </w:p>
        </w:tc>
        <w:tc>
          <w:tcPr>
            <w:tcW w:w="2616" w:type="dxa"/>
            <w:vAlign w:val="center"/>
          </w:tcPr>
          <w:p w14:paraId="5A750EE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sym w:font="Symbol" w:char="F06A"/>
            </w:r>
            <w:r w:rsidRPr="000C5B79">
              <w:rPr>
                <w:rFonts w:ascii="Gotham Office" w:hAnsi="Gotham Office"/>
                <w:sz w:val="18"/>
                <w:szCs w:val="18"/>
                <w:vertAlign w:val="subscript"/>
              </w:rPr>
              <w:t>’</w:t>
            </w:r>
          </w:p>
        </w:tc>
        <w:tc>
          <w:tcPr>
            <w:tcW w:w="1283" w:type="dxa"/>
            <w:vAlign w:val="center"/>
          </w:tcPr>
          <w:p w14:paraId="57C9C3D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6199C5F2" w14:textId="77777777">
        <w:trPr>
          <w:jc w:val="center"/>
        </w:trPr>
        <w:tc>
          <w:tcPr>
            <w:tcW w:w="3621" w:type="dxa"/>
            <w:gridSpan w:val="3"/>
            <w:vAlign w:val="center"/>
          </w:tcPr>
          <w:p w14:paraId="2111B94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Cohésion effective</w:t>
            </w:r>
          </w:p>
        </w:tc>
        <w:tc>
          <w:tcPr>
            <w:tcW w:w="2616" w:type="dxa"/>
            <w:vAlign w:val="center"/>
          </w:tcPr>
          <w:p w14:paraId="3FFCC2D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c’</w:t>
            </w:r>
          </w:p>
        </w:tc>
        <w:tc>
          <w:tcPr>
            <w:tcW w:w="1283" w:type="dxa"/>
            <w:vAlign w:val="center"/>
          </w:tcPr>
          <w:p w14:paraId="5ECC605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6F852BF3" w14:textId="77777777">
        <w:trPr>
          <w:jc w:val="center"/>
        </w:trPr>
        <w:tc>
          <w:tcPr>
            <w:tcW w:w="3621" w:type="dxa"/>
            <w:gridSpan w:val="3"/>
            <w:vAlign w:val="center"/>
          </w:tcPr>
          <w:p w14:paraId="634BBFE9"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Cohésion non drainée</w:t>
            </w:r>
          </w:p>
        </w:tc>
        <w:tc>
          <w:tcPr>
            <w:tcW w:w="2616" w:type="dxa"/>
            <w:vAlign w:val="center"/>
          </w:tcPr>
          <w:p w14:paraId="6C0E362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cu</w:t>
            </w:r>
          </w:p>
        </w:tc>
        <w:tc>
          <w:tcPr>
            <w:tcW w:w="1283" w:type="dxa"/>
            <w:vAlign w:val="center"/>
          </w:tcPr>
          <w:p w14:paraId="7840F85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476D2A76" w14:textId="77777777">
        <w:trPr>
          <w:jc w:val="center"/>
        </w:trPr>
        <w:tc>
          <w:tcPr>
            <w:tcW w:w="3621" w:type="dxa"/>
            <w:gridSpan w:val="3"/>
            <w:vAlign w:val="center"/>
          </w:tcPr>
          <w:p w14:paraId="62F4089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Poids volumique</w:t>
            </w:r>
          </w:p>
        </w:tc>
        <w:tc>
          <w:tcPr>
            <w:tcW w:w="2616" w:type="dxa"/>
            <w:vAlign w:val="center"/>
          </w:tcPr>
          <w:p w14:paraId="46FA06F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sym w:font="Symbol" w:char="F067"/>
            </w:r>
          </w:p>
        </w:tc>
        <w:tc>
          <w:tcPr>
            <w:tcW w:w="1283" w:type="dxa"/>
            <w:vAlign w:val="center"/>
          </w:tcPr>
          <w:p w14:paraId="00EAB6A3"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15CFD7EC" w14:textId="77777777">
        <w:trPr>
          <w:jc w:val="center"/>
        </w:trPr>
        <w:tc>
          <w:tcPr>
            <w:tcW w:w="3621" w:type="dxa"/>
            <w:gridSpan w:val="3"/>
            <w:vAlign w:val="center"/>
          </w:tcPr>
          <w:p w14:paraId="4202C0E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Pression limite pressiométrique</w:t>
            </w:r>
          </w:p>
        </w:tc>
        <w:tc>
          <w:tcPr>
            <w:tcW w:w="2616" w:type="dxa"/>
            <w:vAlign w:val="center"/>
          </w:tcPr>
          <w:p w14:paraId="7EAECFD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pl</w:t>
            </w:r>
          </w:p>
        </w:tc>
        <w:tc>
          <w:tcPr>
            <w:tcW w:w="1283" w:type="dxa"/>
            <w:vAlign w:val="center"/>
          </w:tcPr>
          <w:p w14:paraId="1367F28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w:t>
            </w:r>
          </w:p>
        </w:tc>
      </w:tr>
      <w:tr w:rsidR="00520F53" w:rsidRPr="000C5B79" w14:paraId="253ADB54" w14:textId="77777777">
        <w:trPr>
          <w:trHeight w:val="449"/>
          <w:jc w:val="center"/>
        </w:trPr>
        <w:tc>
          <w:tcPr>
            <w:tcW w:w="3621" w:type="dxa"/>
            <w:gridSpan w:val="3"/>
            <w:shd w:val="clear" w:color="auto" w:fill="F2F2F2" w:themeFill="background1" w:themeFillShade="F2"/>
            <w:vAlign w:val="center"/>
          </w:tcPr>
          <w:p w14:paraId="619B390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RESISTANCES GEOTECHNIQUES </w:t>
            </w:r>
            <w:r w:rsidRPr="000C5B79">
              <w:rPr>
                <w:rFonts w:ascii="Gotham Office" w:hAnsi="Gotham Office"/>
                <w:b/>
                <w:sz w:val="18"/>
                <w:szCs w:val="18"/>
              </w:rPr>
              <w:br/>
              <w:t>(pour la stabilité du mur)</w:t>
            </w:r>
          </w:p>
        </w:tc>
        <w:tc>
          <w:tcPr>
            <w:tcW w:w="2616" w:type="dxa"/>
            <w:shd w:val="clear" w:color="auto" w:fill="F2F2F2" w:themeFill="background1" w:themeFillShade="F2"/>
            <w:vAlign w:val="center"/>
          </w:tcPr>
          <w:p w14:paraId="1AE76F2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Symbole NF P 94-281</w:t>
            </w:r>
          </w:p>
        </w:tc>
        <w:tc>
          <w:tcPr>
            <w:tcW w:w="1283" w:type="dxa"/>
            <w:shd w:val="clear" w:color="auto" w:fill="F2F2F2" w:themeFill="background1" w:themeFillShade="F2"/>
            <w:vAlign w:val="center"/>
          </w:tcPr>
          <w:p w14:paraId="3BA0DC9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R2</w:t>
            </w:r>
          </w:p>
        </w:tc>
      </w:tr>
      <w:tr w:rsidR="00520F53" w:rsidRPr="000C5B79" w14:paraId="22C7F9B0" w14:textId="77777777">
        <w:trPr>
          <w:trHeight w:val="179"/>
          <w:jc w:val="center"/>
        </w:trPr>
        <w:tc>
          <w:tcPr>
            <w:tcW w:w="3621" w:type="dxa"/>
            <w:gridSpan w:val="3"/>
            <w:vAlign w:val="center"/>
          </w:tcPr>
          <w:p w14:paraId="5DFCFCE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Portance</w:t>
            </w:r>
          </w:p>
        </w:tc>
        <w:tc>
          <w:tcPr>
            <w:tcW w:w="2616" w:type="dxa"/>
            <w:vAlign w:val="center"/>
          </w:tcPr>
          <w:p w14:paraId="4D7E3BFF"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R;v</w:t>
            </w:r>
          </w:p>
        </w:tc>
        <w:tc>
          <w:tcPr>
            <w:tcW w:w="1283" w:type="dxa"/>
            <w:vAlign w:val="center"/>
          </w:tcPr>
          <w:p w14:paraId="7ED093E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1,40</w:t>
            </w:r>
          </w:p>
        </w:tc>
      </w:tr>
      <w:tr w:rsidR="00520F53" w:rsidRPr="000C5B79" w14:paraId="394AFA5B" w14:textId="77777777">
        <w:trPr>
          <w:trHeight w:val="179"/>
          <w:jc w:val="center"/>
        </w:trPr>
        <w:tc>
          <w:tcPr>
            <w:tcW w:w="3621" w:type="dxa"/>
            <w:gridSpan w:val="3"/>
            <w:vAlign w:val="center"/>
          </w:tcPr>
          <w:p w14:paraId="6CC2A1E3"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Glissement</w:t>
            </w:r>
          </w:p>
        </w:tc>
        <w:tc>
          <w:tcPr>
            <w:tcW w:w="2616" w:type="dxa"/>
            <w:vAlign w:val="center"/>
          </w:tcPr>
          <w:p w14:paraId="01C9703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R;h</w:t>
            </w:r>
          </w:p>
        </w:tc>
        <w:tc>
          <w:tcPr>
            <w:tcW w:w="1283" w:type="dxa"/>
            <w:vAlign w:val="center"/>
          </w:tcPr>
          <w:p w14:paraId="27E28D1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1,10</w:t>
            </w:r>
          </w:p>
        </w:tc>
      </w:tr>
      <w:tr w:rsidR="00520F53" w:rsidRPr="000C5B79" w14:paraId="33207205" w14:textId="77777777">
        <w:trPr>
          <w:trHeight w:val="179"/>
          <w:jc w:val="center"/>
        </w:trPr>
        <w:tc>
          <w:tcPr>
            <w:tcW w:w="3621" w:type="dxa"/>
            <w:gridSpan w:val="3"/>
            <w:vAlign w:val="center"/>
          </w:tcPr>
          <w:p w14:paraId="0C73477C"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Résistance du terrain en butée</w:t>
            </w:r>
          </w:p>
        </w:tc>
        <w:tc>
          <w:tcPr>
            <w:tcW w:w="2616" w:type="dxa"/>
            <w:vAlign w:val="center"/>
          </w:tcPr>
          <w:p w14:paraId="3D8A0C0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sym w:font="Symbol" w:char="F067"/>
            </w:r>
            <w:r w:rsidRPr="000C5B79">
              <w:rPr>
                <w:rFonts w:ascii="Gotham Office" w:hAnsi="Gotham Office"/>
                <w:sz w:val="18"/>
                <w:szCs w:val="18"/>
                <w:vertAlign w:val="subscript"/>
              </w:rPr>
              <w:t>R,e</w:t>
            </w:r>
          </w:p>
        </w:tc>
        <w:tc>
          <w:tcPr>
            <w:tcW w:w="1283" w:type="dxa"/>
            <w:vAlign w:val="center"/>
          </w:tcPr>
          <w:p w14:paraId="73FC5A4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1,10</w:t>
            </w:r>
          </w:p>
        </w:tc>
      </w:tr>
    </w:tbl>
    <w:p w14:paraId="2DEEB74F" w14:textId="77777777" w:rsidR="00520F53" w:rsidRPr="000C5B79" w:rsidRDefault="00520F53" w:rsidP="00520F53">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efforts appliqués sur le mur ainsi que les moments non pondérés générés sont résumés dans le tableau suivant pour chaque coupe</w:t>
      </w:r>
      <w:r w:rsidRPr="000C5B79">
        <w:rPr>
          <w:rFonts w:ascii="Calibri" w:hAnsi="Calibri" w:cs="Calibri"/>
          <w:sz w:val="22"/>
          <w:szCs w:val="22"/>
          <w:lang w:eastAsia="x-none"/>
        </w:rPr>
        <w:t> </w:t>
      </w:r>
      <w:r w:rsidRPr="000C5B79">
        <w:rPr>
          <w:rFonts w:ascii="Gotham Office" w:hAnsi="Gotham Office"/>
          <w:sz w:val="22"/>
          <w:szCs w:val="22"/>
          <w:lang w:eastAsia="x-none"/>
        </w:rPr>
        <w:t>:</w:t>
      </w:r>
    </w:p>
    <w:p w14:paraId="39FB1117" w14:textId="77777777" w:rsidR="00520F53" w:rsidRPr="000C5B79" w:rsidRDefault="00520F53">
      <w:pPr>
        <w:numPr>
          <w:ilvl w:val="0"/>
          <w:numId w:val="98"/>
        </w:numPr>
        <w:shd w:val="clear" w:color="auto" w:fill="C1E4F5" w:themeFill="accent1" w:themeFillTint="33"/>
        <w:suppressAutoHyphens/>
        <w:spacing w:before="120" w:after="120" w:line="360" w:lineRule="auto"/>
        <w:jc w:val="both"/>
        <w:rPr>
          <w:rFonts w:ascii="Gotham Office" w:hAnsi="Gotham Office"/>
          <w:b/>
          <w:bCs/>
          <w:sz w:val="22"/>
          <w:szCs w:val="22"/>
          <w:u w:val="single"/>
          <w:lang w:eastAsia="x-none"/>
        </w:rPr>
      </w:pPr>
      <w:r w:rsidRPr="000C5B79">
        <w:rPr>
          <w:rFonts w:ascii="Gotham Office" w:hAnsi="Gotham Office"/>
          <w:b/>
          <w:bCs/>
          <w:sz w:val="22"/>
          <w:szCs w:val="22"/>
        </w:rPr>
        <w:t xml:space="preserve">Coupe </w:t>
      </w:r>
      <w:r w:rsidRPr="000C5B79">
        <w:rPr>
          <w:rFonts w:ascii="Gotham Office" w:hAnsi="Gotham Office"/>
          <w:b/>
          <w:bCs/>
          <w:sz w:val="22"/>
          <w:szCs w:val="22"/>
          <w:highlight w:val="yellow"/>
        </w:rPr>
        <w:t>XXX</w:t>
      </w:r>
      <w:r w:rsidRPr="000C5B79">
        <w:rPr>
          <w:rFonts w:ascii="Calibri" w:hAnsi="Calibri" w:cs="Calibri"/>
          <w:b/>
          <w:bCs/>
          <w:sz w:val="22"/>
          <w:szCs w:val="22"/>
        </w:rPr>
        <w:t> </w:t>
      </w:r>
      <w:r w:rsidRPr="000C5B79">
        <w:rPr>
          <w:rFonts w:ascii="Gotham Office" w:hAnsi="Gotham Office"/>
          <w:b/>
          <w:bCs/>
          <w:sz w:val="22"/>
          <w:szCs w:val="22"/>
        </w:rPr>
        <w:t>:</w:t>
      </w:r>
    </w:p>
    <w:tbl>
      <w:tblPr>
        <w:tblW w:w="96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78"/>
        <w:gridCol w:w="1643"/>
        <w:gridCol w:w="1858"/>
        <w:gridCol w:w="1738"/>
        <w:gridCol w:w="1655"/>
      </w:tblGrid>
      <w:tr w:rsidR="00520F53" w:rsidRPr="000C5B79" w14:paraId="009C4DB9" w14:textId="77777777" w:rsidTr="009A393B">
        <w:trPr>
          <w:trHeight w:val="309"/>
          <w:tblHeader/>
          <w:jc w:val="center"/>
        </w:trPr>
        <w:tc>
          <w:tcPr>
            <w:tcW w:w="6279" w:type="dxa"/>
            <w:gridSpan w:val="3"/>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FCB6C7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Efforts appliqués sur le massif</w:t>
            </w:r>
          </w:p>
        </w:tc>
        <w:tc>
          <w:tcPr>
            <w:tcW w:w="3393" w:type="dxa"/>
            <w:gridSpan w:val="2"/>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A0C9AD2" w14:textId="23EACCE1" w:rsidR="00520F53" w:rsidRPr="000C5B79" w:rsidRDefault="00520F53" w:rsidP="00520F53">
            <w:pPr>
              <w:shd w:val="clear" w:color="auto" w:fill="C1E4F5" w:themeFill="accent1" w:themeFillTint="33"/>
              <w:suppressAutoHyphens/>
              <w:spacing w:before="120" w:after="120" w:line="240" w:lineRule="auto"/>
              <w:ind w:left="-153" w:right="-181"/>
              <w:jc w:val="center"/>
              <w:rPr>
                <w:rFonts w:ascii="Gotham Office" w:hAnsi="Gotham Office"/>
                <w:b/>
                <w:sz w:val="18"/>
                <w:szCs w:val="18"/>
              </w:rPr>
            </w:pPr>
            <w:r w:rsidRPr="000C5B79">
              <w:rPr>
                <w:rFonts w:ascii="Gotham Office" w:hAnsi="Gotham Office"/>
                <w:b/>
                <w:sz w:val="18"/>
                <w:szCs w:val="18"/>
              </w:rPr>
              <w:t>Moments calculés par rapport à l’extrémité basse du patin</w:t>
            </w:r>
          </w:p>
        </w:tc>
      </w:tr>
      <w:tr w:rsidR="00520F53" w:rsidRPr="000C5B79" w14:paraId="20A7B726" w14:textId="77777777" w:rsidTr="009A393B">
        <w:trPr>
          <w:trHeight w:val="840"/>
          <w:tblHeader/>
          <w:jc w:val="center"/>
        </w:trPr>
        <w:tc>
          <w:tcPr>
            <w:tcW w:w="277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75E671C"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Type</w:t>
            </w:r>
          </w:p>
        </w:tc>
        <w:tc>
          <w:tcPr>
            <w:tcW w:w="1643"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4BA659CA" w14:textId="77777777" w:rsidR="00520F53" w:rsidRPr="000C5B79" w:rsidRDefault="00520F53" w:rsidP="00520F53">
            <w:pPr>
              <w:shd w:val="clear" w:color="auto" w:fill="C1E4F5" w:themeFill="accent1" w:themeFillTint="33"/>
              <w:suppressAutoHyphens/>
              <w:spacing w:before="120" w:after="120" w:line="240" w:lineRule="auto"/>
              <w:ind w:left="-199" w:right="-108"/>
              <w:jc w:val="center"/>
              <w:rPr>
                <w:rFonts w:ascii="Gotham Office" w:hAnsi="Gotham Office"/>
                <w:b/>
                <w:sz w:val="18"/>
                <w:szCs w:val="18"/>
              </w:rPr>
            </w:pPr>
            <w:r w:rsidRPr="000C5B79">
              <w:rPr>
                <w:rFonts w:ascii="Gotham Office" w:hAnsi="Gotham Office"/>
                <w:b/>
                <w:sz w:val="18"/>
                <w:szCs w:val="18"/>
              </w:rPr>
              <w:t>Composantes horizontales déstabilisatrices</w:t>
            </w:r>
          </w:p>
          <w:p w14:paraId="47CF7DB3" w14:textId="77777777" w:rsidR="00520F53" w:rsidRPr="000C5B79" w:rsidRDefault="00520F53" w:rsidP="00520F53">
            <w:pPr>
              <w:shd w:val="clear" w:color="auto" w:fill="C1E4F5" w:themeFill="accent1" w:themeFillTint="33"/>
              <w:suppressAutoHyphens/>
              <w:spacing w:before="120" w:after="120" w:line="240" w:lineRule="auto"/>
              <w:ind w:left="-199" w:right="-108"/>
              <w:jc w:val="center"/>
              <w:rPr>
                <w:rFonts w:ascii="Gotham Office" w:hAnsi="Gotham Office"/>
                <w:b/>
                <w:sz w:val="18"/>
                <w:szCs w:val="18"/>
              </w:rPr>
            </w:pPr>
            <w:r w:rsidRPr="000C5B79">
              <w:rPr>
                <w:rFonts w:ascii="Gotham Office" w:hAnsi="Gotham Office"/>
                <w:b/>
                <w:sz w:val="18"/>
                <w:szCs w:val="18"/>
              </w:rPr>
              <w:t>R</w:t>
            </w:r>
            <w:r w:rsidRPr="000C5B79">
              <w:rPr>
                <w:rFonts w:ascii="Gotham Office" w:hAnsi="Gotham Office"/>
                <w:b/>
                <w:sz w:val="18"/>
                <w:szCs w:val="18"/>
                <w:vertAlign w:val="subscript"/>
              </w:rPr>
              <w:t>H</w:t>
            </w:r>
            <w:r w:rsidRPr="000C5B79">
              <w:rPr>
                <w:rFonts w:ascii="Gotham Office" w:hAnsi="Gotham Office"/>
                <w:b/>
                <w:sz w:val="18"/>
                <w:szCs w:val="18"/>
              </w:rPr>
              <w:t xml:space="preserve"> (kN/ml)</w:t>
            </w:r>
          </w:p>
        </w:tc>
        <w:tc>
          <w:tcPr>
            <w:tcW w:w="185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E161FFA" w14:textId="77777777" w:rsidR="00520F53" w:rsidRPr="000C5B79" w:rsidRDefault="00520F53" w:rsidP="00520F53">
            <w:pPr>
              <w:shd w:val="clear" w:color="auto" w:fill="C1E4F5" w:themeFill="accent1" w:themeFillTint="33"/>
              <w:suppressAutoHyphens/>
              <w:spacing w:before="120" w:after="120" w:line="240" w:lineRule="auto"/>
              <w:ind w:left="-57" w:right="-108"/>
              <w:jc w:val="center"/>
              <w:rPr>
                <w:rFonts w:ascii="Gotham Office" w:hAnsi="Gotham Office"/>
                <w:b/>
                <w:sz w:val="18"/>
                <w:szCs w:val="18"/>
              </w:rPr>
            </w:pPr>
            <w:r w:rsidRPr="000C5B79">
              <w:rPr>
                <w:rFonts w:ascii="Gotham Office" w:hAnsi="Gotham Office"/>
                <w:b/>
                <w:sz w:val="18"/>
                <w:szCs w:val="18"/>
              </w:rPr>
              <w:t>Composantes verticales stabilisatrices</w:t>
            </w:r>
          </w:p>
          <w:p w14:paraId="31D5C5DD" w14:textId="77777777" w:rsidR="00520F53" w:rsidRPr="000C5B79" w:rsidRDefault="00520F53" w:rsidP="00520F53">
            <w:pPr>
              <w:shd w:val="clear" w:color="auto" w:fill="C1E4F5" w:themeFill="accent1" w:themeFillTint="33"/>
              <w:suppressAutoHyphens/>
              <w:spacing w:before="120" w:after="120" w:line="240" w:lineRule="auto"/>
              <w:ind w:left="-57" w:right="-108"/>
              <w:jc w:val="center"/>
              <w:rPr>
                <w:rFonts w:ascii="Gotham Office" w:hAnsi="Gotham Office"/>
                <w:b/>
                <w:sz w:val="18"/>
                <w:szCs w:val="18"/>
              </w:rPr>
            </w:pPr>
            <w:r w:rsidRPr="000C5B79">
              <w:rPr>
                <w:rFonts w:ascii="Gotham Office" w:hAnsi="Gotham Office"/>
                <w:b/>
                <w:sz w:val="18"/>
                <w:szCs w:val="18"/>
              </w:rPr>
              <w:t>R</w:t>
            </w:r>
            <w:r w:rsidRPr="000C5B79">
              <w:rPr>
                <w:rFonts w:ascii="Gotham Office" w:hAnsi="Gotham Office"/>
                <w:b/>
                <w:sz w:val="18"/>
                <w:szCs w:val="18"/>
                <w:vertAlign w:val="subscript"/>
              </w:rPr>
              <w:t>V</w:t>
            </w:r>
            <w:r w:rsidRPr="000C5B79">
              <w:rPr>
                <w:rFonts w:ascii="Gotham Office" w:hAnsi="Gotham Office"/>
                <w:b/>
                <w:sz w:val="18"/>
                <w:szCs w:val="18"/>
              </w:rPr>
              <w:t xml:space="preserve"> (kN/ml)</w:t>
            </w:r>
          </w:p>
        </w:tc>
        <w:tc>
          <w:tcPr>
            <w:tcW w:w="173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114757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Moments stabilisateurs</w:t>
            </w:r>
          </w:p>
          <w:p w14:paraId="38EC442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w:t>
            </w:r>
            <w:r w:rsidRPr="000C5B79">
              <w:rPr>
                <w:rFonts w:ascii="Gotham Office" w:hAnsi="Gotham Office"/>
                <w:b/>
                <w:sz w:val="18"/>
                <w:szCs w:val="18"/>
                <w:vertAlign w:val="subscript"/>
              </w:rPr>
              <w:t xml:space="preserve">s/A </w:t>
            </w:r>
            <w:r w:rsidRPr="000C5B79">
              <w:rPr>
                <w:rFonts w:ascii="Gotham Office" w:hAnsi="Gotham Office"/>
                <w:b/>
                <w:sz w:val="18"/>
                <w:szCs w:val="18"/>
              </w:rPr>
              <w:t>(kN.m/ml)</w:t>
            </w:r>
          </w:p>
        </w:tc>
        <w:tc>
          <w:tcPr>
            <w:tcW w:w="165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5B0077A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Moments déstabilisateurs</w:t>
            </w:r>
          </w:p>
          <w:p w14:paraId="3BFAD41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w:t>
            </w:r>
            <w:r w:rsidRPr="000C5B79">
              <w:rPr>
                <w:rFonts w:ascii="Gotham Office" w:hAnsi="Gotham Office"/>
                <w:b/>
                <w:sz w:val="18"/>
                <w:szCs w:val="18"/>
                <w:vertAlign w:val="subscript"/>
              </w:rPr>
              <w:t>r/A</w:t>
            </w:r>
            <w:r w:rsidRPr="000C5B79">
              <w:rPr>
                <w:rFonts w:ascii="Gotham Office" w:hAnsi="Gotham Office"/>
                <w:b/>
                <w:sz w:val="18"/>
                <w:szCs w:val="18"/>
              </w:rPr>
              <w:t xml:space="preserve"> (kN.m/ml)</w:t>
            </w:r>
          </w:p>
        </w:tc>
      </w:tr>
      <w:tr w:rsidR="00520F53" w:rsidRPr="000C5B79" w14:paraId="68ABD15A" w14:textId="77777777">
        <w:trPr>
          <w:trHeight w:val="391"/>
          <w:jc w:val="center"/>
        </w:trPr>
        <w:tc>
          <w:tcPr>
            <w:tcW w:w="2778" w:type="dxa"/>
            <w:tcBorders>
              <w:top w:val="single" w:sz="8" w:space="0" w:color="auto"/>
              <w:left w:val="single" w:sz="8" w:space="0" w:color="auto"/>
              <w:bottom w:val="single" w:sz="8" w:space="0" w:color="auto"/>
              <w:right w:val="single" w:sz="8" w:space="0" w:color="auto"/>
            </w:tcBorders>
            <w:vAlign w:val="center"/>
            <w:hideMark/>
          </w:tcPr>
          <w:p w14:paraId="5D29EE24" w14:textId="77777777" w:rsidR="00520F53" w:rsidRPr="000C5B79" w:rsidRDefault="00520F53" w:rsidP="00520F53">
            <w:pPr>
              <w:shd w:val="clear" w:color="auto" w:fill="C1E4F5" w:themeFill="accent1" w:themeFillTint="33"/>
              <w:suppressAutoHyphens/>
              <w:spacing w:before="120" w:after="120" w:line="240" w:lineRule="auto"/>
              <w:ind w:right="-159"/>
              <w:jc w:val="center"/>
              <w:rPr>
                <w:rFonts w:ascii="Gotham Office" w:hAnsi="Gotham Office"/>
                <w:sz w:val="18"/>
                <w:szCs w:val="18"/>
              </w:rPr>
            </w:pPr>
            <w:r w:rsidRPr="000C5B79">
              <w:rPr>
                <w:rFonts w:ascii="Gotham Office" w:hAnsi="Gotham Office"/>
                <w:sz w:val="18"/>
                <w:szCs w:val="18"/>
              </w:rPr>
              <w:t>Poids du mur W</w:t>
            </w:r>
          </w:p>
        </w:tc>
        <w:tc>
          <w:tcPr>
            <w:tcW w:w="1643" w:type="dxa"/>
            <w:tcBorders>
              <w:top w:val="single" w:sz="8" w:space="0" w:color="auto"/>
              <w:left w:val="single" w:sz="8" w:space="0" w:color="auto"/>
              <w:bottom w:val="single" w:sz="8" w:space="0" w:color="auto"/>
              <w:right w:val="single" w:sz="8" w:space="0" w:color="auto"/>
            </w:tcBorders>
            <w:vAlign w:val="center"/>
            <w:hideMark/>
          </w:tcPr>
          <w:p w14:paraId="2CA1C3E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58" w:type="dxa"/>
            <w:tcBorders>
              <w:top w:val="single" w:sz="8" w:space="0" w:color="auto"/>
              <w:left w:val="single" w:sz="8" w:space="0" w:color="auto"/>
              <w:bottom w:val="single" w:sz="8" w:space="0" w:color="auto"/>
              <w:right w:val="single" w:sz="8" w:space="0" w:color="auto"/>
            </w:tcBorders>
            <w:vAlign w:val="center"/>
            <w:hideMark/>
          </w:tcPr>
          <w:p w14:paraId="54E5532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738" w:type="dxa"/>
            <w:tcBorders>
              <w:top w:val="single" w:sz="8" w:space="0" w:color="auto"/>
              <w:left w:val="single" w:sz="8" w:space="0" w:color="auto"/>
              <w:bottom w:val="single" w:sz="8" w:space="0" w:color="auto"/>
              <w:right w:val="single" w:sz="8" w:space="0" w:color="auto"/>
            </w:tcBorders>
            <w:vAlign w:val="center"/>
          </w:tcPr>
          <w:p w14:paraId="7CB4D284"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655" w:type="dxa"/>
            <w:tcBorders>
              <w:top w:val="single" w:sz="8" w:space="0" w:color="auto"/>
              <w:left w:val="single" w:sz="8" w:space="0" w:color="auto"/>
              <w:bottom w:val="single" w:sz="8" w:space="0" w:color="auto"/>
              <w:right w:val="single" w:sz="8" w:space="0" w:color="auto"/>
            </w:tcBorders>
            <w:vAlign w:val="center"/>
          </w:tcPr>
          <w:p w14:paraId="3FFD04B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p>
        </w:tc>
      </w:tr>
      <w:tr w:rsidR="00520F53" w:rsidRPr="000C5B79" w14:paraId="32571974" w14:textId="77777777">
        <w:trPr>
          <w:trHeight w:val="252"/>
          <w:jc w:val="center"/>
        </w:trPr>
        <w:tc>
          <w:tcPr>
            <w:tcW w:w="2778" w:type="dxa"/>
            <w:tcBorders>
              <w:top w:val="single" w:sz="8" w:space="0" w:color="auto"/>
              <w:left w:val="single" w:sz="8" w:space="0" w:color="auto"/>
              <w:bottom w:val="single" w:sz="8" w:space="0" w:color="auto"/>
              <w:right w:val="single" w:sz="8" w:space="0" w:color="auto"/>
            </w:tcBorders>
            <w:vAlign w:val="center"/>
          </w:tcPr>
          <w:p w14:paraId="228B4BD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Poids des terres sur le talon de la semelle</w:t>
            </w:r>
          </w:p>
        </w:tc>
        <w:tc>
          <w:tcPr>
            <w:tcW w:w="1643" w:type="dxa"/>
            <w:tcBorders>
              <w:top w:val="single" w:sz="8" w:space="0" w:color="auto"/>
              <w:left w:val="single" w:sz="8" w:space="0" w:color="auto"/>
              <w:bottom w:val="single" w:sz="8" w:space="0" w:color="auto"/>
              <w:right w:val="single" w:sz="8" w:space="0" w:color="auto"/>
            </w:tcBorders>
            <w:vAlign w:val="center"/>
          </w:tcPr>
          <w:p w14:paraId="54E9C21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58" w:type="dxa"/>
            <w:tcBorders>
              <w:top w:val="single" w:sz="8" w:space="0" w:color="auto"/>
              <w:left w:val="single" w:sz="8" w:space="0" w:color="auto"/>
              <w:bottom w:val="single" w:sz="8" w:space="0" w:color="auto"/>
              <w:right w:val="single" w:sz="8" w:space="0" w:color="auto"/>
            </w:tcBorders>
            <w:vAlign w:val="center"/>
          </w:tcPr>
          <w:p w14:paraId="26C7A24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738" w:type="dxa"/>
            <w:tcBorders>
              <w:top w:val="single" w:sz="8" w:space="0" w:color="auto"/>
              <w:left w:val="single" w:sz="8" w:space="0" w:color="auto"/>
              <w:bottom w:val="single" w:sz="8" w:space="0" w:color="auto"/>
              <w:right w:val="single" w:sz="8" w:space="0" w:color="auto"/>
            </w:tcBorders>
            <w:vAlign w:val="center"/>
          </w:tcPr>
          <w:p w14:paraId="53AA5BC8"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1655" w:type="dxa"/>
            <w:tcBorders>
              <w:top w:val="single" w:sz="8" w:space="0" w:color="auto"/>
              <w:left w:val="single" w:sz="8" w:space="0" w:color="auto"/>
              <w:bottom w:val="single" w:sz="8" w:space="0" w:color="auto"/>
              <w:right w:val="single" w:sz="8" w:space="0" w:color="auto"/>
            </w:tcBorders>
            <w:vAlign w:val="center"/>
          </w:tcPr>
          <w:p w14:paraId="498FF28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p>
        </w:tc>
      </w:tr>
      <w:tr w:rsidR="00520F53" w:rsidRPr="000C5B79" w14:paraId="6EBA335E" w14:textId="77777777">
        <w:trPr>
          <w:trHeight w:val="293"/>
          <w:jc w:val="center"/>
        </w:trPr>
        <w:tc>
          <w:tcPr>
            <w:tcW w:w="2778" w:type="dxa"/>
            <w:tcBorders>
              <w:top w:val="single" w:sz="8" w:space="0" w:color="auto"/>
              <w:left w:val="single" w:sz="8" w:space="0" w:color="auto"/>
              <w:bottom w:val="single" w:sz="8" w:space="0" w:color="auto"/>
              <w:right w:val="single" w:sz="8" w:space="0" w:color="auto"/>
            </w:tcBorders>
            <w:vAlign w:val="center"/>
          </w:tcPr>
          <w:p w14:paraId="527841C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Poids des terres sur le patin</w:t>
            </w:r>
          </w:p>
        </w:tc>
        <w:tc>
          <w:tcPr>
            <w:tcW w:w="1643" w:type="dxa"/>
            <w:tcBorders>
              <w:top w:val="single" w:sz="8" w:space="0" w:color="auto"/>
              <w:left w:val="single" w:sz="8" w:space="0" w:color="auto"/>
              <w:bottom w:val="single" w:sz="8" w:space="0" w:color="auto"/>
              <w:right w:val="single" w:sz="8" w:space="0" w:color="auto"/>
            </w:tcBorders>
            <w:vAlign w:val="center"/>
          </w:tcPr>
          <w:p w14:paraId="6A7FF91B"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c>
          <w:tcPr>
            <w:tcW w:w="1858" w:type="dxa"/>
            <w:tcBorders>
              <w:top w:val="single" w:sz="8" w:space="0" w:color="auto"/>
              <w:left w:val="single" w:sz="8" w:space="0" w:color="auto"/>
              <w:bottom w:val="single" w:sz="8" w:space="0" w:color="auto"/>
              <w:right w:val="single" w:sz="8" w:space="0" w:color="auto"/>
            </w:tcBorders>
            <w:vAlign w:val="center"/>
          </w:tcPr>
          <w:p w14:paraId="4A847925"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w:t>
            </w:r>
          </w:p>
        </w:tc>
        <w:tc>
          <w:tcPr>
            <w:tcW w:w="1738" w:type="dxa"/>
            <w:tcBorders>
              <w:top w:val="single" w:sz="8" w:space="0" w:color="auto"/>
              <w:left w:val="single" w:sz="8" w:space="0" w:color="auto"/>
              <w:bottom w:val="single" w:sz="8" w:space="0" w:color="auto"/>
              <w:right w:val="single" w:sz="8" w:space="0" w:color="auto"/>
            </w:tcBorders>
            <w:vAlign w:val="center"/>
          </w:tcPr>
          <w:p w14:paraId="57284F5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w:t>
            </w:r>
          </w:p>
        </w:tc>
        <w:tc>
          <w:tcPr>
            <w:tcW w:w="1655" w:type="dxa"/>
            <w:tcBorders>
              <w:top w:val="single" w:sz="8" w:space="0" w:color="auto"/>
              <w:left w:val="single" w:sz="8" w:space="0" w:color="auto"/>
              <w:bottom w:val="single" w:sz="8" w:space="0" w:color="auto"/>
              <w:right w:val="single" w:sz="8" w:space="0" w:color="auto"/>
            </w:tcBorders>
            <w:vAlign w:val="center"/>
          </w:tcPr>
          <w:p w14:paraId="4078A0B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r w:rsidR="00520F53" w:rsidRPr="000C5B79" w14:paraId="11333C2B" w14:textId="77777777">
        <w:trPr>
          <w:trHeight w:val="255"/>
          <w:jc w:val="center"/>
        </w:trPr>
        <w:tc>
          <w:tcPr>
            <w:tcW w:w="2778" w:type="dxa"/>
            <w:tcBorders>
              <w:top w:val="single" w:sz="8" w:space="0" w:color="auto"/>
              <w:left w:val="single" w:sz="8" w:space="0" w:color="auto"/>
              <w:bottom w:val="single" w:sz="4" w:space="0" w:color="auto"/>
              <w:right w:val="single" w:sz="8" w:space="0" w:color="auto"/>
            </w:tcBorders>
            <w:vAlign w:val="center"/>
          </w:tcPr>
          <w:p w14:paraId="78518166" w14:textId="77777777" w:rsidR="00520F53" w:rsidRPr="000C5B79" w:rsidRDefault="00520F53" w:rsidP="00520F53">
            <w:pPr>
              <w:shd w:val="clear" w:color="auto" w:fill="C1E4F5" w:themeFill="accent1" w:themeFillTint="33"/>
              <w:suppressAutoHyphens/>
              <w:spacing w:before="120" w:after="120" w:line="240" w:lineRule="auto"/>
              <w:ind w:right="-108"/>
              <w:jc w:val="center"/>
              <w:rPr>
                <w:rFonts w:ascii="Gotham Office" w:hAnsi="Gotham Office"/>
                <w:sz w:val="18"/>
                <w:szCs w:val="18"/>
              </w:rPr>
            </w:pPr>
            <w:r w:rsidRPr="000C5B79">
              <w:rPr>
                <w:rFonts w:ascii="Gotham Office" w:hAnsi="Gotham Office"/>
                <w:sz w:val="18"/>
                <w:szCs w:val="18"/>
              </w:rPr>
              <w:t xml:space="preserve">Poussées des terres </w:t>
            </w:r>
            <w:r w:rsidRPr="000C5B79">
              <w:rPr>
                <w:rFonts w:ascii="Gotham Office" w:hAnsi="Gotham Office"/>
                <w:sz w:val="18"/>
                <w:szCs w:val="18"/>
              </w:rPr>
              <w:br/>
              <w:t>à l’amont du mur</w:t>
            </w:r>
          </w:p>
        </w:tc>
        <w:tc>
          <w:tcPr>
            <w:tcW w:w="1643" w:type="dxa"/>
            <w:tcBorders>
              <w:top w:val="single" w:sz="8" w:space="0" w:color="auto"/>
              <w:left w:val="single" w:sz="8" w:space="0" w:color="auto"/>
              <w:bottom w:val="single" w:sz="8" w:space="0" w:color="auto"/>
              <w:right w:val="single" w:sz="8" w:space="0" w:color="auto"/>
            </w:tcBorders>
            <w:vAlign w:val="center"/>
          </w:tcPr>
          <w:p w14:paraId="69DE27C1"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858" w:type="dxa"/>
            <w:tcBorders>
              <w:top w:val="single" w:sz="8" w:space="0" w:color="auto"/>
              <w:left w:val="single" w:sz="8" w:space="0" w:color="auto"/>
              <w:bottom w:val="single" w:sz="8" w:space="0" w:color="auto"/>
              <w:right w:val="single" w:sz="8" w:space="0" w:color="auto"/>
            </w:tcBorders>
            <w:vAlign w:val="center"/>
          </w:tcPr>
          <w:p w14:paraId="0AA80124" w14:textId="77777777" w:rsidR="00520F53" w:rsidRPr="000C5B79" w:rsidRDefault="00520F53" w:rsidP="00520F53">
            <w:pPr>
              <w:shd w:val="clear" w:color="auto" w:fill="C1E4F5" w:themeFill="accent1" w:themeFillTint="33"/>
              <w:suppressAutoHyphens/>
              <w:spacing w:before="120" w:after="120" w:line="240" w:lineRule="auto"/>
              <w:ind w:left="-47" w:right="-28"/>
              <w:jc w:val="center"/>
              <w:rPr>
                <w:rFonts w:ascii="Gotham Office" w:hAnsi="Gotham Office"/>
                <w:sz w:val="18"/>
                <w:szCs w:val="18"/>
              </w:rPr>
            </w:pPr>
            <w:r w:rsidRPr="000C5B79">
              <w:rPr>
                <w:rFonts w:ascii="Gotham Office" w:hAnsi="Gotham Office"/>
                <w:sz w:val="18"/>
                <w:szCs w:val="18"/>
                <w:highlight w:val="yellow"/>
              </w:rPr>
              <w:t>XX,XX</w:t>
            </w:r>
          </w:p>
        </w:tc>
        <w:tc>
          <w:tcPr>
            <w:tcW w:w="1738" w:type="dxa"/>
            <w:tcBorders>
              <w:top w:val="single" w:sz="8" w:space="0" w:color="auto"/>
              <w:left w:val="single" w:sz="8" w:space="0" w:color="auto"/>
              <w:bottom w:val="single" w:sz="8" w:space="0" w:color="auto"/>
              <w:right w:val="single" w:sz="8" w:space="0" w:color="auto"/>
            </w:tcBorders>
            <w:vAlign w:val="center"/>
          </w:tcPr>
          <w:p w14:paraId="6A407660"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655" w:type="dxa"/>
            <w:tcBorders>
              <w:top w:val="single" w:sz="8" w:space="0" w:color="auto"/>
              <w:left w:val="single" w:sz="8" w:space="0" w:color="auto"/>
              <w:bottom w:val="single" w:sz="8" w:space="0" w:color="auto"/>
              <w:right w:val="single" w:sz="8" w:space="0" w:color="auto"/>
            </w:tcBorders>
            <w:vAlign w:val="center"/>
          </w:tcPr>
          <w:p w14:paraId="460A38D6"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r>
      <w:tr w:rsidR="00520F53" w:rsidRPr="000C5B79" w14:paraId="46B902FC" w14:textId="77777777">
        <w:trPr>
          <w:trHeight w:val="255"/>
          <w:jc w:val="center"/>
        </w:trPr>
        <w:tc>
          <w:tcPr>
            <w:tcW w:w="2778" w:type="dxa"/>
            <w:tcBorders>
              <w:top w:val="single" w:sz="8" w:space="0" w:color="auto"/>
              <w:left w:val="single" w:sz="8" w:space="0" w:color="auto"/>
              <w:bottom w:val="single" w:sz="4" w:space="0" w:color="auto"/>
              <w:right w:val="single" w:sz="8" w:space="0" w:color="auto"/>
            </w:tcBorders>
            <w:vAlign w:val="center"/>
          </w:tcPr>
          <w:p w14:paraId="7597E99A" w14:textId="77777777" w:rsidR="00520F53" w:rsidRPr="000C5B79" w:rsidRDefault="00520F53" w:rsidP="00520F53">
            <w:pPr>
              <w:shd w:val="clear" w:color="auto" w:fill="C1E4F5" w:themeFill="accent1" w:themeFillTint="33"/>
              <w:suppressAutoHyphens/>
              <w:spacing w:before="120" w:after="120" w:line="240" w:lineRule="auto"/>
              <w:ind w:right="-108"/>
              <w:jc w:val="center"/>
              <w:rPr>
                <w:rFonts w:ascii="Gotham Office" w:hAnsi="Gotham Office"/>
                <w:sz w:val="18"/>
                <w:szCs w:val="18"/>
              </w:rPr>
            </w:pPr>
            <w:r w:rsidRPr="000C5B79">
              <w:rPr>
                <w:rFonts w:ascii="Gotham Office" w:hAnsi="Gotham Office"/>
                <w:sz w:val="18"/>
                <w:szCs w:val="18"/>
              </w:rPr>
              <w:t>Butées des terres</w:t>
            </w:r>
            <w:r w:rsidRPr="000C5B79">
              <w:rPr>
                <w:rFonts w:ascii="Gotham Office" w:hAnsi="Gotham Office"/>
                <w:sz w:val="18"/>
                <w:szCs w:val="18"/>
              </w:rPr>
              <w:br/>
              <w:t>à l’aval du mur</w:t>
            </w:r>
          </w:p>
        </w:tc>
        <w:tc>
          <w:tcPr>
            <w:tcW w:w="1643" w:type="dxa"/>
            <w:tcBorders>
              <w:top w:val="single" w:sz="8" w:space="0" w:color="auto"/>
              <w:left w:val="single" w:sz="8" w:space="0" w:color="auto"/>
              <w:bottom w:val="single" w:sz="8" w:space="0" w:color="auto"/>
              <w:right w:val="single" w:sz="8" w:space="0" w:color="auto"/>
            </w:tcBorders>
            <w:vAlign w:val="center"/>
          </w:tcPr>
          <w:p w14:paraId="5FE9AAAF"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Négligée</w:t>
            </w:r>
          </w:p>
        </w:tc>
        <w:tc>
          <w:tcPr>
            <w:tcW w:w="1858" w:type="dxa"/>
            <w:tcBorders>
              <w:top w:val="single" w:sz="8" w:space="0" w:color="auto"/>
              <w:left w:val="single" w:sz="8" w:space="0" w:color="auto"/>
              <w:bottom w:val="single" w:sz="8" w:space="0" w:color="auto"/>
              <w:right w:val="single" w:sz="8" w:space="0" w:color="auto"/>
            </w:tcBorders>
            <w:vAlign w:val="center"/>
          </w:tcPr>
          <w:p w14:paraId="2245F197" w14:textId="77777777" w:rsidR="00520F53" w:rsidRPr="000C5B79" w:rsidRDefault="00520F53" w:rsidP="00520F53">
            <w:pPr>
              <w:shd w:val="clear" w:color="auto" w:fill="C1E4F5" w:themeFill="accent1" w:themeFillTint="33"/>
              <w:suppressAutoHyphens/>
              <w:spacing w:before="120" w:after="120" w:line="240" w:lineRule="auto"/>
              <w:ind w:left="-47" w:right="-28"/>
              <w:jc w:val="center"/>
              <w:rPr>
                <w:rFonts w:ascii="Gotham Office" w:hAnsi="Gotham Office"/>
                <w:sz w:val="18"/>
                <w:szCs w:val="18"/>
              </w:rPr>
            </w:pPr>
            <w:r w:rsidRPr="000C5B79">
              <w:rPr>
                <w:rFonts w:ascii="Gotham Office" w:hAnsi="Gotham Office"/>
                <w:sz w:val="18"/>
                <w:szCs w:val="18"/>
              </w:rPr>
              <w:t>-</w:t>
            </w:r>
          </w:p>
        </w:tc>
        <w:tc>
          <w:tcPr>
            <w:tcW w:w="1738" w:type="dxa"/>
            <w:tcBorders>
              <w:top w:val="single" w:sz="8" w:space="0" w:color="auto"/>
              <w:left w:val="single" w:sz="8" w:space="0" w:color="auto"/>
              <w:bottom w:val="single" w:sz="8" w:space="0" w:color="auto"/>
              <w:right w:val="single" w:sz="8" w:space="0" w:color="auto"/>
            </w:tcBorders>
            <w:vAlign w:val="center"/>
          </w:tcPr>
          <w:p w14:paraId="7051E48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Négligé</w:t>
            </w:r>
          </w:p>
        </w:tc>
        <w:tc>
          <w:tcPr>
            <w:tcW w:w="1655" w:type="dxa"/>
            <w:tcBorders>
              <w:top w:val="single" w:sz="8" w:space="0" w:color="auto"/>
              <w:left w:val="single" w:sz="8" w:space="0" w:color="auto"/>
              <w:bottom w:val="single" w:sz="8" w:space="0" w:color="auto"/>
              <w:right w:val="single" w:sz="8" w:space="0" w:color="auto"/>
            </w:tcBorders>
            <w:vAlign w:val="center"/>
          </w:tcPr>
          <w:p w14:paraId="10B9E5FE"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w:t>
            </w:r>
          </w:p>
        </w:tc>
      </w:tr>
      <w:tr w:rsidR="00520F53" w:rsidRPr="000C5B79" w14:paraId="5BE58C57" w14:textId="77777777">
        <w:trPr>
          <w:trHeight w:val="397"/>
          <w:jc w:val="center"/>
        </w:trPr>
        <w:tc>
          <w:tcPr>
            <w:tcW w:w="2778" w:type="dxa"/>
            <w:tcBorders>
              <w:top w:val="single" w:sz="8" w:space="0" w:color="auto"/>
              <w:left w:val="single" w:sz="8" w:space="0" w:color="auto"/>
              <w:bottom w:val="single" w:sz="8" w:space="0" w:color="auto"/>
              <w:right w:val="single" w:sz="8" w:space="0" w:color="auto"/>
            </w:tcBorders>
            <w:vAlign w:val="center"/>
            <w:hideMark/>
          </w:tcPr>
          <w:p w14:paraId="42B462DA" w14:textId="77777777" w:rsidR="00520F53" w:rsidRPr="000C5B79" w:rsidRDefault="00520F53" w:rsidP="00520F53">
            <w:pPr>
              <w:shd w:val="clear" w:color="auto" w:fill="C1E4F5" w:themeFill="accent1" w:themeFillTint="33"/>
              <w:suppressAutoHyphens/>
              <w:spacing w:before="120" w:after="120" w:line="240" w:lineRule="auto"/>
              <w:ind w:right="-108"/>
              <w:jc w:val="center"/>
              <w:rPr>
                <w:rFonts w:ascii="Gotham Office" w:hAnsi="Gotham Office"/>
                <w:sz w:val="18"/>
                <w:szCs w:val="18"/>
              </w:rPr>
            </w:pPr>
            <w:r w:rsidRPr="000C5B79">
              <w:rPr>
                <w:rFonts w:ascii="Gotham Office" w:hAnsi="Gotham Office"/>
                <w:sz w:val="18"/>
                <w:szCs w:val="18"/>
              </w:rPr>
              <w:t>Action des surcharges</w:t>
            </w:r>
            <w:r w:rsidRPr="000C5B79">
              <w:rPr>
                <w:rFonts w:ascii="Gotham Office" w:hAnsi="Gotham Office"/>
                <w:sz w:val="18"/>
                <w:szCs w:val="18"/>
              </w:rPr>
              <w:br/>
              <w:t>Q (sur toute la hauteur du mur)</w:t>
            </w:r>
          </w:p>
        </w:tc>
        <w:tc>
          <w:tcPr>
            <w:tcW w:w="1643" w:type="dxa"/>
            <w:tcBorders>
              <w:top w:val="single" w:sz="8" w:space="0" w:color="auto"/>
              <w:left w:val="single" w:sz="8" w:space="0" w:color="auto"/>
              <w:bottom w:val="single" w:sz="8" w:space="0" w:color="auto"/>
              <w:right w:val="single" w:sz="8" w:space="0" w:color="auto"/>
            </w:tcBorders>
            <w:vAlign w:val="center"/>
            <w:hideMark/>
          </w:tcPr>
          <w:p w14:paraId="1D410EDA"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p>
        </w:tc>
        <w:tc>
          <w:tcPr>
            <w:tcW w:w="1858" w:type="dxa"/>
            <w:tcBorders>
              <w:top w:val="single" w:sz="8" w:space="0" w:color="auto"/>
              <w:left w:val="single" w:sz="8" w:space="0" w:color="auto"/>
              <w:bottom w:val="single" w:sz="8" w:space="0" w:color="auto"/>
              <w:right w:val="single" w:sz="8" w:space="0" w:color="auto"/>
            </w:tcBorders>
            <w:vAlign w:val="center"/>
            <w:hideMark/>
          </w:tcPr>
          <w:p w14:paraId="63E389E0" w14:textId="77777777" w:rsidR="00520F53" w:rsidRPr="000C5B79" w:rsidRDefault="00520F53" w:rsidP="00520F53">
            <w:pPr>
              <w:shd w:val="clear" w:color="auto" w:fill="C1E4F5" w:themeFill="accent1" w:themeFillTint="33"/>
              <w:suppressAutoHyphens/>
              <w:spacing w:before="120" w:after="120" w:line="240" w:lineRule="auto"/>
              <w:ind w:left="-47" w:right="-28"/>
              <w:jc w:val="center"/>
              <w:rPr>
                <w:rFonts w:ascii="Gotham Office" w:hAnsi="Gotham Office"/>
                <w:sz w:val="18"/>
                <w:szCs w:val="18"/>
              </w:rPr>
            </w:pPr>
            <w:r w:rsidRPr="000C5B79">
              <w:rPr>
                <w:rFonts w:ascii="Gotham Office" w:hAnsi="Gotham Office"/>
                <w:sz w:val="18"/>
                <w:szCs w:val="18"/>
              </w:rPr>
              <w:t>-</w:t>
            </w:r>
          </w:p>
        </w:tc>
        <w:tc>
          <w:tcPr>
            <w:tcW w:w="1738" w:type="dxa"/>
            <w:tcBorders>
              <w:top w:val="single" w:sz="8" w:space="0" w:color="auto"/>
              <w:left w:val="single" w:sz="8" w:space="0" w:color="auto"/>
              <w:bottom w:val="single" w:sz="8" w:space="0" w:color="auto"/>
              <w:right w:val="single" w:sz="8" w:space="0" w:color="auto"/>
            </w:tcBorders>
            <w:vAlign w:val="center"/>
          </w:tcPr>
          <w:p w14:paraId="2B2D378F"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w:t>
            </w:r>
          </w:p>
        </w:tc>
        <w:tc>
          <w:tcPr>
            <w:tcW w:w="1655" w:type="dxa"/>
            <w:tcBorders>
              <w:top w:val="single" w:sz="8" w:space="0" w:color="auto"/>
              <w:left w:val="single" w:sz="8" w:space="0" w:color="auto"/>
              <w:bottom w:val="single" w:sz="8" w:space="0" w:color="auto"/>
              <w:right w:val="single" w:sz="8" w:space="0" w:color="auto"/>
            </w:tcBorders>
            <w:vAlign w:val="center"/>
          </w:tcPr>
          <w:p w14:paraId="00B932FC"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r>
      <w:tr w:rsidR="00520F53" w:rsidRPr="008C62F8" w14:paraId="6BF42EA8" w14:textId="77777777">
        <w:trPr>
          <w:trHeight w:val="481"/>
          <w:jc w:val="center"/>
        </w:trPr>
        <w:tc>
          <w:tcPr>
            <w:tcW w:w="2778" w:type="dxa"/>
            <w:tcBorders>
              <w:top w:val="single" w:sz="8" w:space="0" w:color="auto"/>
              <w:left w:val="nil"/>
              <w:bottom w:val="nil"/>
              <w:right w:val="single" w:sz="8" w:space="0" w:color="auto"/>
            </w:tcBorders>
            <w:vAlign w:val="center"/>
          </w:tcPr>
          <w:p w14:paraId="1045D88D"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643" w:type="dxa"/>
            <w:tcBorders>
              <w:top w:val="single" w:sz="8" w:space="0" w:color="auto"/>
              <w:left w:val="single" w:sz="8" w:space="0" w:color="auto"/>
              <w:bottom w:val="single" w:sz="8" w:space="0" w:color="auto"/>
              <w:right w:val="single" w:sz="8" w:space="0" w:color="auto"/>
            </w:tcBorders>
            <w:vAlign w:val="center"/>
            <w:hideMark/>
          </w:tcPr>
          <w:p w14:paraId="62914A39"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rPr>
              <w:t>R</w:t>
            </w:r>
            <w:r w:rsidRPr="000C5B79">
              <w:rPr>
                <w:rFonts w:ascii="Gotham Office" w:hAnsi="Gotham Office"/>
                <w:b/>
                <w:sz w:val="18"/>
                <w:szCs w:val="18"/>
                <w:vertAlign w:val="subscript"/>
              </w:rPr>
              <w:t>H total</w:t>
            </w:r>
            <w:r w:rsidRPr="000C5B79">
              <w:rPr>
                <w:rFonts w:ascii="Gotham Office" w:hAnsi="Gotham Office"/>
                <w:b/>
                <w:sz w:val="18"/>
                <w:szCs w:val="18"/>
              </w:rPr>
              <w:t xml:space="preserve"> </w:t>
            </w:r>
            <w:r w:rsidRPr="000C5B79">
              <w:rPr>
                <w:rFonts w:ascii="Gotham Office" w:hAnsi="Gotham Office"/>
                <w:sz w:val="18"/>
                <w:szCs w:val="18"/>
              </w:rPr>
              <w:t xml:space="preserve">= </w:t>
            </w:r>
            <w:r w:rsidRPr="000C5B79">
              <w:rPr>
                <w:rFonts w:ascii="Gotham Office" w:hAnsi="Gotham Office"/>
                <w:sz w:val="18"/>
                <w:szCs w:val="18"/>
                <w:highlight w:val="yellow"/>
              </w:rPr>
              <w:t>XX,XX</w:t>
            </w:r>
          </w:p>
        </w:tc>
        <w:tc>
          <w:tcPr>
            <w:tcW w:w="1858" w:type="dxa"/>
            <w:tcBorders>
              <w:top w:val="single" w:sz="8" w:space="0" w:color="auto"/>
              <w:left w:val="single" w:sz="8" w:space="0" w:color="auto"/>
              <w:bottom w:val="single" w:sz="8" w:space="0" w:color="auto"/>
              <w:right w:val="single" w:sz="8" w:space="0" w:color="auto"/>
            </w:tcBorders>
            <w:vAlign w:val="center"/>
            <w:hideMark/>
          </w:tcPr>
          <w:p w14:paraId="7AD964F7" w14:textId="77777777" w:rsidR="00520F53" w:rsidRPr="000C5B79" w:rsidRDefault="00520F53" w:rsidP="00520F53">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b/>
                <w:sz w:val="18"/>
                <w:szCs w:val="18"/>
              </w:rPr>
              <w:t>R</w:t>
            </w:r>
            <w:r w:rsidRPr="000C5B79">
              <w:rPr>
                <w:rFonts w:ascii="Gotham Office" w:hAnsi="Gotham Office"/>
                <w:b/>
                <w:sz w:val="18"/>
                <w:szCs w:val="18"/>
                <w:vertAlign w:val="subscript"/>
              </w:rPr>
              <w:t>V total</w:t>
            </w:r>
            <w:r w:rsidRPr="000C5B79">
              <w:rPr>
                <w:rFonts w:ascii="Gotham Office" w:hAnsi="Gotham Office"/>
                <w:sz w:val="18"/>
                <w:szCs w:val="18"/>
              </w:rPr>
              <w:t xml:space="preserve"> = </w:t>
            </w:r>
            <w:r w:rsidRPr="000C5B79">
              <w:rPr>
                <w:rFonts w:ascii="Gotham Office" w:hAnsi="Gotham Office"/>
                <w:sz w:val="18"/>
                <w:szCs w:val="18"/>
                <w:highlight w:val="yellow"/>
              </w:rPr>
              <w:t>XX,XX</w:t>
            </w:r>
          </w:p>
        </w:tc>
        <w:tc>
          <w:tcPr>
            <w:tcW w:w="1738" w:type="dxa"/>
            <w:tcBorders>
              <w:top w:val="single" w:sz="8" w:space="0" w:color="auto"/>
              <w:left w:val="single" w:sz="8" w:space="0" w:color="auto"/>
              <w:bottom w:val="single" w:sz="8" w:space="0" w:color="auto"/>
              <w:right w:val="single" w:sz="8" w:space="0" w:color="auto"/>
            </w:tcBorders>
            <w:vAlign w:val="center"/>
            <w:hideMark/>
          </w:tcPr>
          <w:p w14:paraId="01034607" w14:textId="77777777" w:rsidR="00520F53" w:rsidRPr="00E43A50" w:rsidRDefault="00520F53" w:rsidP="00520F53">
            <w:pPr>
              <w:shd w:val="clear" w:color="auto" w:fill="C1E4F5" w:themeFill="accent1" w:themeFillTint="33"/>
              <w:suppressAutoHyphens/>
              <w:spacing w:before="120" w:after="120" w:line="240" w:lineRule="auto"/>
              <w:ind w:left="-108" w:right="-108"/>
              <w:jc w:val="center"/>
              <w:rPr>
                <w:rFonts w:ascii="Gotham Office" w:hAnsi="Gotham Office"/>
                <w:sz w:val="18"/>
                <w:szCs w:val="18"/>
                <w:highlight w:val="yellow"/>
                <w:lang w:val="en-GB"/>
              </w:rPr>
            </w:pPr>
            <w:r w:rsidRPr="00E43A50">
              <w:rPr>
                <w:rFonts w:ascii="Gotham Office" w:hAnsi="Gotham Office"/>
                <w:b/>
                <w:sz w:val="18"/>
                <w:szCs w:val="18"/>
                <w:lang w:val="en-GB"/>
              </w:rPr>
              <w:t>M</w:t>
            </w:r>
            <w:r w:rsidRPr="00E43A50">
              <w:rPr>
                <w:rFonts w:ascii="Gotham Office" w:hAnsi="Gotham Office"/>
                <w:b/>
                <w:sz w:val="18"/>
                <w:szCs w:val="18"/>
                <w:vertAlign w:val="subscript"/>
                <w:lang w:val="en-GB"/>
              </w:rPr>
              <w:t>s/A total</w:t>
            </w:r>
            <w:r w:rsidRPr="00E43A50">
              <w:rPr>
                <w:rFonts w:ascii="Gotham Office" w:hAnsi="Gotham Office"/>
                <w:sz w:val="18"/>
                <w:szCs w:val="18"/>
                <w:lang w:val="en-GB"/>
              </w:rPr>
              <w:t xml:space="preserve"> = </w:t>
            </w:r>
            <w:r w:rsidRPr="00E43A50">
              <w:rPr>
                <w:rFonts w:ascii="Gotham Office" w:hAnsi="Gotham Office"/>
                <w:sz w:val="18"/>
                <w:szCs w:val="18"/>
                <w:highlight w:val="yellow"/>
                <w:lang w:val="en-GB"/>
              </w:rPr>
              <w:t>XX,XX</w:t>
            </w:r>
          </w:p>
        </w:tc>
        <w:tc>
          <w:tcPr>
            <w:tcW w:w="1655" w:type="dxa"/>
            <w:tcBorders>
              <w:top w:val="single" w:sz="8" w:space="0" w:color="auto"/>
              <w:left w:val="single" w:sz="8" w:space="0" w:color="auto"/>
              <w:bottom w:val="single" w:sz="8" w:space="0" w:color="auto"/>
              <w:right w:val="single" w:sz="8" w:space="0" w:color="auto"/>
            </w:tcBorders>
            <w:vAlign w:val="center"/>
            <w:hideMark/>
          </w:tcPr>
          <w:p w14:paraId="75A23C67" w14:textId="77777777" w:rsidR="00520F53" w:rsidRPr="00E43A50" w:rsidRDefault="00520F53" w:rsidP="00520F53">
            <w:pPr>
              <w:shd w:val="clear" w:color="auto" w:fill="C1E4F5" w:themeFill="accent1" w:themeFillTint="33"/>
              <w:suppressAutoHyphens/>
              <w:spacing w:before="120" w:after="120" w:line="240" w:lineRule="auto"/>
              <w:ind w:left="-108"/>
              <w:jc w:val="center"/>
              <w:rPr>
                <w:rFonts w:ascii="Gotham Office" w:hAnsi="Gotham Office"/>
                <w:sz w:val="18"/>
                <w:szCs w:val="18"/>
                <w:highlight w:val="yellow"/>
                <w:lang w:val="en-GB"/>
              </w:rPr>
            </w:pPr>
            <w:r w:rsidRPr="00E43A50">
              <w:rPr>
                <w:rFonts w:ascii="Gotham Office" w:hAnsi="Gotham Office"/>
                <w:b/>
                <w:sz w:val="18"/>
                <w:szCs w:val="18"/>
                <w:lang w:val="en-GB"/>
              </w:rPr>
              <w:t>M</w:t>
            </w:r>
            <w:r w:rsidRPr="00E43A50">
              <w:rPr>
                <w:rFonts w:ascii="Gotham Office" w:hAnsi="Gotham Office"/>
                <w:b/>
                <w:sz w:val="18"/>
                <w:szCs w:val="18"/>
                <w:vertAlign w:val="subscript"/>
                <w:lang w:val="en-GB"/>
              </w:rPr>
              <w:t>r/A total</w:t>
            </w:r>
            <w:r w:rsidRPr="00E43A50">
              <w:rPr>
                <w:rFonts w:ascii="Gotham Office" w:hAnsi="Gotham Office"/>
                <w:sz w:val="18"/>
                <w:szCs w:val="18"/>
                <w:lang w:val="en-GB"/>
              </w:rPr>
              <w:t xml:space="preserve"> = </w:t>
            </w:r>
            <w:r w:rsidRPr="00E43A50">
              <w:rPr>
                <w:rFonts w:ascii="Gotham Office" w:hAnsi="Gotham Office"/>
                <w:sz w:val="18"/>
                <w:szCs w:val="18"/>
                <w:highlight w:val="yellow"/>
                <w:lang w:val="en-GB"/>
              </w:rPr>
              <w:t>XX,XX</w:t>
            </w:r>
          </w:p>
        </w:tc>
      </w:tr>
    </w:tbl>
    <w:p w14:paraId="60FFB89F" w14:textId="56287F9E" w:rsidR="00520F53" w:rsidRPr="000C5B79" w:rsidRDefault="00520F53" w:rsidP="00CE6544">
      <w:pPr>
        <w:pStyle w:val="Heading3"/>
      </w:pPr>
      <w:bookmarkStart w:id="464" w:name="_Toc219038005"/>
      <w:r w:rsidRPr="000C5B79">
        <w:t>Stabilité externe à l’ELU</w:t>
      </w:r>
      <w:bookmarkEnd w:id="464"/>
    </w:p>
    <w:p w14:paraId="689A3E5A" w14:textId="3B2D6BA1"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Vérification de la portance de la fondation</w:t>
      </w:r>
      <w:r w:rsidR="007F4124" w:rsidRPr="000C5B79">
        <w:rPr>
          <w:rFonts w:ascii="Calibri" w:hAnsi="Calibri" w:cs="Calibri"/>
          <w:b/>
          <w:sz w:val="22"/>
          <w:szCs w:val="22"/>
        </w:rPr>
        <w:t> </w:t>
      </w:r>
      <w:r w:rsidR="007F4124" w:rsidRPr="000C5B79">
        <w:rPr>
          <w:rFonts w:ascii="Gotham Office" w:hAnsi="Gotham Office"/>
          <w:b/>
          <w:sz w:val="22"/>
          <w:szCs w:val="22"/>
        </w:rPr>
        <w:t>:</w:t>
      </w:r>
    </w:p>
    <w:p w14:paraId="0056FDA8"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t>Vérification de la limitation d’excentrement</w:t>
      </w:r>
      <w:r w:rsidRPr="000C5B79">
        <w:rPr>
          <w:rFonts w:ascii="Calibri" w:hAnsi="Calibri" w:cs="Calibri"/>
          <w:sz w:val="22"/>
          <w:szCs w:val="22"/>
        </w:rPr>
        <w:t> </w:t>
      </w:r>
      <w:r w:rsidRPr="000C5B79">
        <w:rPr>
          <w:rFonts w:ascii="Gotham Office" w:hAnsi="Gotham Office" w:cs="Tahoma"/>
          <w:sz w:val="22"/>
          <w:szCs w:val="22"/>
        </w:rPr>
        <w:t>:</w:t>
      </w:r>
    </w:p>
    <w:p w14:paraId="244DCC48"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de limiter l’excentrement, il convient de vérifier, à l’ELU, pour une semelle filante de largeur B, l’inégalité suivante</w:t>
      </w:r>
      <w:r w:rsidRPr="000C5B79">
        <w:rPr>
          <w:rFonts w:ascii="Calibri" w:hAnsi="Calibri" w:cs="Calibri"/>
          <w:sz w:val="22"/>
          <w:szCs w:val="22"/>
        </w:rPr>
        <w:t> </w:t>
      </w:r>
      <w:r w:rsidRPr="000C5B79">
        <w:rPr>
          <w:rFonts w:ascii="Gotham Office" w:hAnsi="Gotham Office" w:cs="Tahoma"/>
          <w:sz w:val="22"/>
          <w:szCs w:val="22"/>
        </w:rPr>
        <w:t>:</w:t>
      </w:r>
    </w:p>
    <w:p w14:paraId="57A2AD1D"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r>
            <w:rPr>
              <w:rFonts w:ascii="Cambria Math" w:eastAsia="Calibri" w:hAnsi="Cambria Math"/>
              <w:sz w:val="22"/>
              <w:szCs w:val="22"/>
            </w:rPr>
            <m:t>1-</m:t>
          </m:r>
          <m:f>
            <m:fPr>
              <m:ctrlPr>
                <w:rPr>
                  <w:rFonts w:ascii="Cambria Math" w:eastAsia="Calibri" w:hAnsi="Cambria Math"/>
                  <w:sz w:val="22"/>
                  <w:szCs w:val="22"/>
                </w:rPr>
              </m:ctrlPr>
            </m:fPr>
            <m:num>
              <m:r>
                <m:rPr>
                  <m:nor/>
                </m:rPr>
                <w:rPr>
                  <w:rFonts w:ascii="Gotham Office" w:eastAsia="Calibri" w:hAnsi="Gotham Office"/>
                  <w:sz w:val="22"/>
                  <w:szCs w:val="22"/>
                </w:rPr>
                <m:t>2e</m:t>
              </m:r>
            </m:num>
            <m:den>
              <m:r>
                <m:rPr>
                  <m:nor/>
                </m:rPr>
                <w:rPr>
                  <w:rFonts w:ascii="Gotham Office" w:eastAsia="Calibri" w:hAnsi="Gotham Office"/>
                  <w:sz w:val="22"/>
                  <w:szCs w:val="22"/>
                </w:rPr>
                <m:t>B</m:t>
              </m:r>
            </m:den>
          </m:f>
          <m:r>
            <m:rPr>
              <m:nor/>
            </m:rPr>
            <w:rPr>
              <w:rFonts w:ascii="Gotham Office" w:hAnsi="Gotham Office"/>
              <w:sz w:val="22"/>
              <w:szCs w:val="22"/>
            </w:rPr>
            <m:t xml:space="preserve"> </m:t>
          </m:r>
          <m:r>
            <m:rPr>
              <m:nor/>
            </m:rPr>
            <w:rPr>
              <w:rFonts w:ascii="Cambria Math" w:hAnsi="Cambria Math" w:cs="Cambria Math"/>
              <w:sz w:val="22"/>
              <w:szCs w:val="22"/>
            </w:rPr>
            <m:t>≥</m:t>
          </m:r>
          <m:r>
            <m:rPr>
              <m:nor/>
            </m:rPr>
            <w:rPr>
              <w:rFonts w:ascii="Gotham Office" w:hAnsi="Gotham Office"/>
              <w:sz w:val="22"/>
              <w:szCs w:val="22"/>
            </w:rPr>
            <m:t xml:space="preserve"> </m:t>
          </m:r>
          <m:f>
            <m:fPr>
              <m:ctrlPr>
                <w:rPr>
                  <w:rFonts w:ascii="Cambria Math" w:eastAsia="Calibri" w:hAnsi="Cambria Math"/>
                  <w:sz w:val="22"/>
                  <w:szCs w:val="22"/>
                </w:rPr>
              </m:ctrlPr>
            </m:fPr>
            <m:num>
              <m:r>
                <m:rPr>
                  <m:nor/>
                </m:rPr>
                <w:rPr>
                  <w:rFonts w:ascii="Gotham Office" w:eastAsia="Calibri" w:hAnsi="Gotham Office"/>
                  <w:sz w:val="22"/>
                  <w:szCs w:val="22"/>
                </w:rPr>
                <m:t>1</m:t>
              </m:r>
            </m:num>
            <m:den>
              <m:r>
                <m:rPr>
                  <m:nor/>
                </m:rPr>
                <w:rPr>
                  <w:rFonts w:ascii="Gotham Office" w:eastAsia="Calibri" w:hAnsi="Gotham Office"/>
                  <w:sz w:val="22"/>
                  <w:szCs w:val="22"/>
                </w:rPr>
                <m:t>15</m:t>
              </m:r>
            </m:den>
          </m:f>
        </m:oMath>
      </m:oMathPara>
    </w:p>
    <w:p w14:paraId="16D81A4A"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avec</w:t>
      </w:r>
      <w:r w:rsidRPr="000C5B79">
        <w:rPr>
          <w:rFonts w:ascii="Calibri" w:hAnsi="Calibri" w:cs="Calibri"/>
          <w:sz w:val="22"/>
          <w:szCs w:val="22"/>
        </w:rPr>
        <w:t> </w:t>
      </w:r>
      <w:r w:rsidRPr="000C5B79">
        <w:rPr>
          <w:rFonts w:ascii="Gotham Office" w:hAnsi="Gotham Office" w:cs="Tahoma"/>
          <w:sz w:val="22"/>
          <w:szCs w:val="22"/>
        </w:rPr>
        <w:t>:</w:t>
      </w:r>
    </w:p>
    <w:p w14:paraId="7B7539CF"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e</w:t>
      </w:r>
      <w:r w:rsidRPr="000C5B79">
        <w:rPr>
          <w:rFonts w:ascii="Calibri" w:hAnsi="Calibri" w:cs="Calibri"/>
          <w:sz w:val="22"/>
          <w:szCs w:val="22"/>
        </w:rPr>
        <w:t> </w:t>
      </w:r>
      <w:r w:rsidRPr="000C5B79">
        <w:rPr>
          <w:rFonts w:ascii="Gotham Office" w:hAnsi="Gotham Office" w:cs="Tahoma"/>
          <w:sz w:val="22"/>
          <w:szCs w:val="22"/>
        </w:rPr>
        <w:t>: l</w:t>
      </w:r>
      <w:r w:rsidRPr="000C5B79">
        <w:rPr>
          <w:rFonts w:ascii="Gotham Office" w:hAnsi="Gotham Office" w:cs="Gotham Office"/>
          <w:sz w:val="22"/>
          <w:szCs w:val="22"/>
        </w:rPr>
        <w:t>’</w:t>
      </w:r>
      <w:r w:rsidRPr="000C5B79">
        <w:rPr>
          <w:rFonts w:ascii="Gotham Office" w:hAnsi="Gotham Office" w:cs="Tahoma"/>
          <w:sz w:val="22"/>
          <w:szCs w:val="22"/>
        </w:rPr>
        <w:t>excentricit</w:t>
      </w:r>
      <w:r w:rsidRPr="000C5B79">
        <w:rPr>
          <w:rFonts w:ascii="Gotham Office" w:hAnsi="Gotham Office" w:cs="Gotham Office"/>
          <w:sz w:val="22"/>
          <w:szCs w:val="22"/>
        </w:rPr>
        <w:t>é</w:t>
      </w:r>
      <w:r w:rsidRPr="000C5B79">
        <w:rPr>
          <w:rFonts w:ascii="Gotham Office" w:hAnsi="Gotham Office" w:cs="Tahoma"/>
          <w:sz w:val="22"/>
          <w:szCs w:val="22"/>
        </w:rPr>
        <w:t>,</w:t>
      </w:r>
    </w:p>
    <w:p w14:paraId="5B37AB7D"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B</w:t>
      </w:r>
      <w:r w:rsidRPr="000C5B79">
        <w:rPr>
          <w:rFonts w:ascii="Calibri" w:hAnsi="Calibri" w:cs="Calibri"/>
          <w:sz w:val="22"/>
          <w:szCs w:val="22"/>
        </w:rPr>
        <w:t> </w:t>
      </w:r>
      <w:r w:rsidRPr="000C5B79">
        <w:rPr>
          <w:rFonts w:ascii="Gotham Office" w:hAnsi="Gotham Office" w:cs="Tahoma"/>
          <w:sz w:val="22"/>
          <w:szCs w:val="22"/>
        </w:rPr>
        <w:t>: la largeur de la semelle filante.</w:t>
      </w:r>
    </w:p>
    <w:p w14:paraId="06ABCB99" w14:textId="77777777" w:rsidR="007F4124" w:rsidRPr="000C5B79" w:rsidRDefault="007F4124" w:rsidP="007F4124">
      <w:pPr>
        <w:spacing w:before="120" w:after="120" w:line="360" w:lineRule="auto"/>
        <w:jc w:val="both"/>
        <w:rPr>
          <w:rFonts w:ascii="Gotham Office" w:hAnsi="Gotham Office" w:cs="Tahoma"/>
          <w:sz w:val="20"/>
          <w:szCs w:val="20"/>
        </w:rPr>
      </w:pPr>
    </w:p>
    <w:p w14:paraId="461FF21A" w14:textId="2FBD27C7" w:rsidR="007F4124" w:rsidRPr="000C5B79" w:rsidRDefault="007F4124" w:rsidP="007F4124">
      <w:pPr>
        <w:spacing w:before="120" w:after="120" w:line="360" w:lineRule="auto"/>
        <w:jc w:val="both"/>
        <w:rPr>
          <w:rFonts w:ascii="Gotham Office" w:hAnsi="Gotham Office" w:cs="Tahoma"/>
          <w:sz w:val="20"/>
          <w:szCs w:val="20"/>
        </w:rPr>
      </w:pPr>
      <w:r w:rsidRPr="000C5B79">
        <w:rPr>
          <w:rFonts w:ascii="Gotham Office" w:hAnsi="Gotham Office" w:cs="Tahoma"/>
          <w:sz w:val="20"/>
          <w:szCs w:val="20"/>
        </w:rPr>
        <w:br w:type="page"/>
      </w:r>
    </w:p>
    <w:p w14:paraId="01BACCD4"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u w:val="single"/>
        </w:rPr>
      </w:pPr>
      <w:r w:rsidRPr="000C5B79">
        <w:rPr>
          <w:rFonts w:ascii="Gotham Office" w:hAnsi="Gotham Office" w:cs="Tahoma"/>
          <w:sz w:val="22"/>
          <w:szCs w:val="22"/>
          <w:u w:val="single"/>
        </w:rPr>
        <w:t>Vérification vis-à-vis du poinçonnement</w:t>
      </w:r>
      <w:r w:rsidRPr="000C5B79">
        <w:rPr>
          <w:rFonts w:ascii="Calibri" w:hAnsi="Calibri" w:cs="Calibri"/>
          <w:sz w:val="22"/>
          <w:szCs w:val="22"/>
        </w:rPr>
        <w:t> </w:t>
      </w:r>
      <w:r w:rsidRPr="000C5B79">
        <w:rPr>
          <w:rFonts w:ascii="Gotham Office" w:hAnsi="Gotham Office" w:cs="Tahoma"/>
          <w:sz w:val="22"/>
          <w:szCs w:val="22"/>
        </w:rPr>
        <w:t>:</w:t>
      </w:r>
    </w:p>
    <w:p w14:paraId="7650A280"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 l’ELU, pour démontrer que la capacité portante d’un mur de soutènement est suffisante, on doit vérifier selon l’approche de calcul 2, que l’inégalité suivante est satisfaite</w:t>
      </w:r>
      <w:r w:rsidRPr="000C5B79">
        <w:rPr>
          <w:rFonts w:ascii="Calibri" w:hAnsi="Calibri" w:cs="Calibri"/>
          <w:sz w:val="22"/>
          <w:szCs w:val="22"/>
        </w:rPr>
        <w:t> </w:t>
      </w:r>
      <w:r w:rsidRPr="000C5B79">
        <w:rPr>
          <w:rFonts w:ascii="Gotham Office" w:hAnsi="Gotham Office" w:cs="Tahoma"/>
          <w:sz w:val="22"/>
          <w:szCs w:val="22"/>
        </w:rPr>
        <w:t>:</w:t>
      </w:r>
    </w:p>
    <w:p w14:paraId="0E76FF44" w14:textId="17536E2A" w:rsidR="00520F53" w:rsidRPr="000C5B79" w:rsidRDefault="00D2070E"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V</m:t>
              </m:r>
            </m:e>
            <m:sub>
              <m:r>
                <m:rPr>
                  <m:nor/>
                </m:rPr>
                <w:rPr>
                  <w:rFonts w:ascii="Gotham Office" w:hAnsi="Gotham Office"/>
                  <w:sz w:val="22"/>
                  <w:szCs w:val="22"/>
                </w:rPr>
                <m:t>d</m:t>
              </m:r>
            </m:sub>
          </m:sSub>
          <m:r>
            <m:rPr>
              <m:nor/>
            </m:rPr>
            <w:rPr>
              <w:rFonts w:ascii="Gotham Office" w:hAnsi="Gotham Office"/>
              <w:sz w:val="22"/>
              <w:szCs w:val="22"/>
            </w:rPr>
            <m:t xml:space="preserve"> - </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0</m:t>
              </m:r>
            </m:sub>
          </m:sSub>
          <m:r>
            <m:rPr>
              <m:nor/>
            </m:rPr>
            <w:rPr>
              <w:rFonts w:ascii="Cambria Math" w:hAnsi="Cambria Math" w:cs="Cambria Math"/>
              <w:sz w:val="22"/>
              <w:szCs w:val="22"/>
            </w:rPr>
            <m:t>≤</m:t>
          </m:r>
          <m:r>
            <m:rPr>
              <m:nor/>
            </m:rPr>
            <w:rPr>
              <w:rFonts w:ascii="Gotham Office" w:hAnsi="Gotham Office"/>
              <w:sz w:val="22"/>
              <w:szCs w:val="22"/>
            </w:rPr>
            <m:t xml:space="preserve"> </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v;d</m:t>
              </m:r>
            </m:sub>
          </m:sSub>
        </m:oMath>
      </m:oMathPara>
    </w:p>
    <w:p w14:paraId="062B9A5D"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51CDA046"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V</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l</w:t>
      </w:r>
      <w:r w:rsidRPr="000C5B79">
        <w:rPr>
          <w:rFonts w:ascii="Gotham Office" w:hAnsi="Gotham Office" w:cs="Gotham Office"/>
          <w:sz w:val="22"/>
          <w:szCs w:val="22"/>
        </w:rPr>
        <w:t>’</w:t>
      </w:r>
      <w:r w:rsidRPr="000C5B79">
        <w:rPr>
          <w:rFonts w:ascii="Gotham Office" w:hAnsi="Gotham Office" w:cs="Tahoma"/>
          <w:sz w:val="22"/>
          <w:szCs w:val="22"/>
        </w:rPr>
        <w:t>ensemble des charges verticales transmises par le mur au sol,</w:t>
      </w:r>
    </w:p>
    <w:p w14:paraId="588A8A00" w14:textId="5E9183F1"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R</w:t>
      </w:r>
      <w:r w:rsidRPr="000C5B79">
        <w:rPr>
          <w:rFonts w:ascii="Gotham Office" w:hAnsi="Gotham Office" w:cs="Tahoma"/>
          <w:sz w:val="22"/>
          <w:szCs w:val="22"/>
          <w:vertAlign w:val="subscript"/>
        </w:rPr>
        <w:t>0</w:t>
      </w:r>
      <w:r w:rsidRPr="000C5B79">
        <w:rPr>
          <w:rFonts w:ascii="Calibri" w:hAnsi="Calibri" w:cs="Calibri"/>
          <w:sz w:val="22"/>
          <w:szCs w:val="22"/>
        </w:rPr>
        <w:t> </w:t>
      </w:r>
      <w:r w:rsidRPr="000C5B79">
        <w:rPr>
          <w:rFonts w:ascii="Gotham Office" w:hAnsi="Gotham Office" w:cs="Tahoma"/>
          <w:sz w:val="22"/>
          <w:szCs w:val="22"/>
        </w:rPr>
        <w:t>: poids du volume de sol constitu</w:t>
      </w:r>
      <w:r w:rsidRPr="000C5B79">
        <w:rPr>
          <w:rFonts w:ascii="Gotham Office" w:hAnsi="Gotham Office" w:cs="Gotham Office"/>
          <w:sz w:val="22"/>
          <w:szCs w:val="22"/>
        </w:rPr>
        <w:t>é</w:t>
      </w:r>
      <w:r w:rsidRPr="000C5B79">
        <w:rPr>
          <w:rFonts w:ascii="Gotham Office" w:hAnsi="Gotham Office" w:cs="Tahoma"/>
          <w:sz w:val="22"/>
          <w:szCs w:val="22"/>
        </w:rPr>
        <w:t xml:space="preserve"> du volume de la fondation sous le terrain apr</w:t>
      </w:r>
      <w:r w:rsidRPr="000C5B79">
        <w:rPr>
          <w:rFonts w:ascii="Gotham Office" w:hAnsi="Gotham Office" w:cs="Gotham Office"/>
          <w:sz w:val="22"/>
          <w:szCs w:val="22"/>
        </w:rPr>
        <w:t>è</w:t>
      </w:r>
      <w:r w:rsidRPr="000C5B79">
        <w:rPr>
          <w:rFonts w:ascii="Gotham Office" w:hAnsi="Gotham Office" w:cs="Tahoma"/>
          <w:sz w:val="22"/>
          <w:szCs w:val="22"/>
        </w:rPr>
        <w:t>s travaux et des sols compris entre la fondation et le terrain apr</w:t>
      </w:r>
      <w:r w:rsidRPr="000C5B79">
        <w:rPr>
          <w:rFonts w:ascii="Gotham Office" w:hAnsi="Gotham Office" w:cs="Gotham Office"/>
          <w:sz w:val="22"/>
          <w:szCs w:val="22"/>
        </w:rPr>
        <w:t>è</w:t>
      </w:r>
      <w:r w:rsidRPr="000C5B79">
        <w:rPr>
          <w:rFonts w:ascii="Gotham Office" w:hAnsi="Gotham Office" w:cs="Tahoma"/>
          <w:sz w:val="22"/>
          <w:szCs w:val="22"/>
        </w:rPr>
        <w:t xml:space="preserve">s travaux, </w:t>
      </w:r>
      <w:r w:rsidRPr="000C5B79">
        <w:rPr>
          <w:rFonts w:ascii="Gotham Office" w:hAnsi="Gotham Office" w:cs="Gotham Office"/>
          <w:sz w:val="22"/>
          <w:szCs w:val="22"/>
        </w:rPr>
        <w:t>é</w:t>
      </w:r>
      <w:r w:rsidRPr="000C5B79">
        <w:rPr>
          <w:rFonts w:ascii="Gotham Office" w:hAnsi="Gotham Office" w:cs="Tahoma"/>
          <w:sz w:val="22"/>
          <w:szCs w:val="22"/>
        </w:rPr>
        <w:t xml:space="preserve">gal </w:t>
      </w:r>
      <w:r w:rsidRPr="000C5B79">
        <w:rPr>
          <w:rFonts w:ascii="Gotham Office" w:hAnsi="Gotham Office" w:cs="Gotham Office"/>
          <w:sz w:val="22"/>
          <w:szCs w:val="22"/>
        </w:rPr>
        <w:t>à</w:t>
      </w:r>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 B</w:t>
      </w:r>
      <w:r w:rsidR="007F4124" w:rsidRPr="000C5B79">
        <w:rPr>
          <w:rFonts w:ascii="Gotham Office" w:hAnsi="Gotham Office" w:cs="Tahoma"/>
          <w:sz w:val="22"/>
          <w:szCs w:val="22"/>
        </w:rPr>
        <w:t xml:space="preserve"> x </w:t>
      </w:r>
      <w:r w:rsidRPr="000C5B79">
        <w:rPr>
          <w:rFonts w:ascii="Gotham Office" w:hAnsi="Gotham Office" w:cs="Tahoma"/>
          <w:sz w:val="22"/>
          <w:szCs w:val="22"/>
        </w:rPr>
        <w:t>q</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(q</w:t>
      </w:r>
      <w:r w:rsidRPr="000C5B79">
        <w:rPr>
          <w:rFonts w:ascii="Gotham Office" w:hAnsi="Gotham Office" w:cs="Tahoma"/>
          <w:sz w:val="22"/>
          <w:szCs w:val="22"/>
          <w:vertAlign w:val="subscript"/>
        </w:rPr>
        <w:t>0</w:t>
      </w:r>
      <w:r w:rsidRPr="000C5B79">
        <w:rPr>
          <w:rFonts w:ascii="Gotham Office" w:hAnsi="Gotham Office" w:cs="Tahoma"/>
          <w:sz w:val="22"/>
          <w:szCs w:val="22"/>
        </w:rPr>
        <w:t xml:space="preserve"> étant la contrainte totale verticale que l’on obtiendrait à la fin des travaux à la base du mur en l’absence de celui-ci),</w:t>
      </w:r>
    </w:p>
    <w:p w14:paraId="55DD0368"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R</w:t>
      </w:r>
      <w:r w:rsidRPr="000C5B79">
        <w:rPr>
          <w:rFonts w:ascii="Gotham Office" w:hAnsi="Gotham Office" w:cs="Tahoma"/>
          <w:sz w:val="22"/>
          <w:szCs w:val="22"/>
          <w:vertAlign w:val="subscript"/>
        </w:rPr>
        <w:t>v</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Gotham Office"/>
          <w:sz w:val="22"/>
          <w:szCs w:val="22"/>
        </w:rPr>
        <w:t>é</w:t>
      </w:r>
      <w:r w:rsidRPr="000C5B79">
        <w:rPr>
          <w:rFonts w:ascii="Gotham Office" w:hAnsi="Gotham Office" w:cs="Tahoma"/>
          <w:sz w:val="22"/>
          <w:szCs w:val="22"/>
        </w:rPr>
        <w:t>sistance nette du terrain sous le mur.</w:t>
      </w:r>
    </w:p>
    <w:p w14:paraId="1AD88BB8" w14:textId="50D3C73B"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Vérification vis-à-vis du glissement</w:t>
      </w:r>
      <w:r w:rsidR="007F4124" w:rsidRPr="000C5B79">
        <w:rPr>
          <w:rFonts w:ascii="Calibri" w:hAnsi="Calibri" w:cs="Calibri"/>
          <w:b/>
          <w:sz w:val="22"/>
          <w:szCs w:val="22"/>
        </w:rPr>
        <w:t> </w:t>
      </w:r>
      <w:r w:rsidR="007F4124" w:rsidRPr="000C5B79">
        <w:rPr>
          <w:rFonts w:ascii="Gotham Office" w:hAnsi="Gotham Office"/>
          <w:b/>
          <w:sz w:val="22"/>
          <w:szCs w:val="22"/>
        </w:rPr>
        <w:t>:</w:t>
      </w:r>
    </w:p>
    <w:p w14:paraId="0074CAA5"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 l’ELU, pour démontrer que la fondation du mur supporte la charge de calcul avec une sécurité adéquate vis-à-vis d’une rupture par glissement sur le terrain, on doit vérifier, selon l’approche de calcul 2, que l’inégalité suivante est satisfaite.</w:t>
      </w:r>
    </w:p>
    <w:p w14:paraId="1B8EC348" w14:textId="77777777" w:rsidR="00520F53" w:rsidRPr="000C5B79" w:rsidRDefault="00D2070E"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H</m:t>
              </m:r>
            </m:e>
            <m:sub>
              <m:r>
                <m:rPr>
                  <m:nor/>
                </m:rPr>
                <w:rPr>
                  <w:rFonts w:ascii="Gotham Office" w:hAnsi="Gotham Office"/>
                  <w:sz w:val="22"/>
                  <w:szCs w:val="22"/>
                </w:rPr>
                <m:t>d</m:t>
              </m:r>
            </m:sub>
          </m:sSub>
          <m:r>
            <m:rPr>
              <m:nor/>
            </m:rPr>
            <w:rPr>
              <w:rFonts w:ascii="Gotham Office" w:hAnsi="Gotham Office"/>
              <w:sz w:val="22"/>
              <w:szCs w:val="22"/>
            </w:rPr>
            <m:t xml:space="preserve"> </m:t>
          </m:r>
          <m:r>
            <m:rPr>
              <m:nor/>
            </m:rPr>
            <w:rPr>
              <w:rFonts w:ascii="Cambria Math" w:hAnsi="Cambria Math" w:cs="Cambria Math"/>
              <w:sz w:val="22"/>
              <w:szCs w:val="22"/>
            </w:rPr>
            <m:t>≤</m:t>
          </m:r>
          <m:r>
            <m:rPr>
              <m:nor/>
            </m:rPr>
            <w:rPr>
              <w:rFonts w:ascii="Gotham Office" w:hAnsi="Gotham Office"/>
              <w:sz w:val="22"/>
              <w:szCs w:val="22"/>
            </w:rPr>
            <m:t xml:space="preserve"> </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h;d</m:t>
              </m:r>
            </m:sub>
          </m:sSub>
          <m:r>
            <m:rPr>
              <m:nor/>
            </m:rPr>
            <w:rPr>
              <w:rFonts w:ascii="Gotham Office" w:hAnsi="Gotham Office"/>
              <w:sz w:val="22"/>
              <w:szCs w:val="22"/>
            </w:rPr>
            <m:t>+</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p;d</m:t>
              </m:r>
            </m:sub>
          </m:sSub>
        </m:oMath>
      </m:oMathPara>
    </w:p>
    <w:p w14:paraId="4EE6627F"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H</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xml:space="preserve">: charge horizontale, </w:t>
      </w:r>
      <w:r w:rsidRPr="000C5B79">
        <w:rPr>
          <w:rFonts w:ascii="Gotham Office" w:hAnsi="Gotham Office" w:cs="Gotham Office"/>
          <w:sz w:val="22"/>
          <w:szCs w:val="22"/>
        </w:rPr>
        <w:t>é</w:t>
      </w:r>
      <w:r w:rsidRPr="000C5B79">
        <w:rPr>
          <w:rFonts w:ascii="Gotham Office" w:hAnsi="Gotham Office" w:cs="Tahoma"/>
          <w:sz w:val="22"/>
          <w:szCs w:val="22"/>
        </w:rPr>
        <w:t xml:space="preserve">gale </w:t>
      </w:r>
      <w:r w:rsidRPr="000C5B79">
        <w:rPr>
          <w:rFonts w:ascii="Gotham Office" w:hAnsi="Gotham Office" w:cs="Gotham Office"/>
          <w:sz w:val="22"/>
          <w:szCs w:val="22"/>
        </w:rPr>
        <w:t>à</w:t>
      </w:r>
      <w:r w:rsidRPr="000C5B79">
        <w:rPr>
          <w:rFonts w:ascii="Gotham Office" w:hAnsi="Gotham Office" w:cs="Tahoma"/>
          <w:sz w:val="22"/>
          <w:szCs w:val="22"/>
        </w:rPr>
        <w:t xml:space="preserve"> la somme des efforts induits par la poussée des terres amont et les surcharges q,</w:t>
      </w:r>
    </w:p>
    <w:p w14:paraId="775D7019"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R</w:t>
      </w:r>
      <w:r w:rsidRPr="000C5B79">
        <w:rPr>
          <w:rFonts w:ascii="Gotham Office" w:hAnsi="Gotham Office" w:cs="Tahoma"/>
          <w:sz w:val="22"/>
          <w:szCs w:val="22"/>
          <w:vertAlign w:val="subscript"/>
        </w:rPr>
        <w:t>p</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Gotham Office"/>
          <w:sz w:val="22"/>
          <w:szCs w:val="22"/>
        </w:rPr>
        <w:t>é</w:t>
      </w:r>
      <w:r w:rsidRPr="000C5B79">
        <w:rPr>
          <w:rFonts w:ascii="Gotham Office" w:hAnsi="Gotham Office" w:cs="Tahoma"/>
          <w:sz w:val="22"/>
          <w:szCs w:val="22"/>
        </w:rPr>
        <w:t xml:space="preserve">sistance frontale ou tangentielle de la fondation </w:t>
      </w:r>
      <w:r w:rsidRPr="000C5B79">
        <w:rPr>
          <w:rFonts w:ascii="Gotham Office" w:hAnsi="Gotham Office" w:cs="Gotham Office"/>
          <w:sz w:val="22"/>
          <w:szCs w:val="22"/>
        </w:rPr>
        <w:t>à</w:t>
      </w:r>
      <w:r w:rsidRPr="000C5B79">
        <w:rPr>
          <w:rFonts w:ascii="Gotham Office" w:hAnsi="Gotham Office" w:cs="Tahoma"/>
          <w:sz w:val="22"/>
          <w:szCs w:val="22"/>
        </w:rPr>
        <w:t xml:space="preserve"> l</w:t>
      </w:r>
      <w:r w:rsidRPr="000C5B79">
        <w:rPr>
          <w:rFonts w:ascii="Gotham Office" w:hAnsi="Gotham Office" w:cs="Gotham Office"/>
          <w:sz w:val="22"/>
          <w:szCs w:val="22"/>
        </w:rPr>
        <w:t>’</w:t>
      </w:r>
      <w:r w:rsidRPr="000C5B79">
        <w:rPr>
          <w:rFonts w:ascii="Gotham Office" w:hAnsi="Gotham Office" w:cs="Tahoma"/>
          <w:sz w:val="22"/>
          <w:szCs w:val="22"/>
        </w:rPr>
        <w:t>effet de H</w:t>
      </w:r>
      <w:r w:rsidRPr="000C5B79">
        <w:rPr>
          <w:rFonts w:ascii="Gotham Office" w:hAnsi="Gotham Office" w:cs="Tahoma"/>
          <w:sz w:val="22"/>
          <w:szCs w:val="22"/>
          <w:vertAlign w:val="subscript"/>
        </w:rPr>
        <w:t>d</w:t>
      </w:r>
      <w:r w:rsidRPr="000C5B79">
        <w:rPr>
          <w:rFonts w:ascii="Gotham Office" w:hAnsi="Gotham Office" w:cs="Tahoma"/>
          <w:sz w:val="22"/>
          <w:szCs w:val="22"/>
        </w:rPr>
        <w:t>. Nous considérons qu’elle est égale à la butée. Cette valeur est négligée (approche sécuritaire),</w:t>
      </w:r>
    </w:p>
    <w:p w14:paraId="56A25C07" w14:textId="77777777" w:rsidR="00520F53" w:rsidRPr="000C5B79" w:rsidRDefault="00520F53">
      <w:pPr>
        <w:numPr>
          <w:ilvl w:val="0"/>
          <w:numId w:val="99"/>
        </w:numPr>
        <w:shd w:val="clear" w:color="auto" w:fill="C1E4F5" w:themeFill="accent1" w:themeFillTint="33"/>
        <w:suppressAutoHyphens/>
        <w:spacing w:before="120" w:after="120" w:line="360" w:lineRule="auto"/>
        <w:ind w:hanging="436"/>
        <w:jc w:val="both"/>
        <w:rPr>
          <w:rFonts w:ascii="Gotham Office" w:hAnsi="Gotham Office" w:cs="Tahoma"/>
          <w:sz w:val="22"/>
          <w:szCs w:val="22"/>
        </w:rPr>
      </w:pPr>
      <w:r w:rsidRPr="000C5B79">
        <w:rPr>
          <w:rFonts w:ascii="Gotham Office" w:hAnsi="Gotham Office" w:cs="Tahoma"/>
          <w:sz w:val="22"/>
          <w:szCs w:val="22"/>
        </w:rPr>
        <w:t>R</w:t>
      </w:r>
      <w:r w:rsidRPr="000C5B79">
        <w:rPr>
          <w:rFonts w:ascii="Gotham Office" w:hAnsi="Gotham Office" w:cs="Tahoma"/>
          <w:sz w:val="22"/>
          <w:szCs w:val="22"/>
          <w:vertAlign w:val="subscript"/>
        </w:rPr>
        <w:t>h</w:t>
      </w:r>
      <w:r w:rsidRPr="000C5B79">
        <w:rPr>
          <w:rFonts w:ascii="Calibri" w:hAnsi="Calibri" w:cs="Calibri"/>
          <w:sz w:val="22"/>
          <w:szCs w:val="22"/>
          <w:vertAlign w:val="subscript"/>
        </w:rPr>
        <w:t> </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r</w:t>
      </w:r>
      <w:r w:rsidRPr="000C5B79">
        <w:rPr>
          <w:rFonts w:ascii="Gotham Office" w:hAnsi="Gotham Office" w:cs="Gotham Office"/>
          <w:sz w:val="22"/>
          <w:szCs w:val="22"/>
        </w:rPr>
        <w:t>é</w:t>
      </w:r>
      <w:r w:rsidRPr="000C5B79">
        <w:rPr>
          <w:rFonts w:ascii="Gotham Office" w:hAnsi="Gotham Office" w:cs="Tahoma"/>
          <w:sz w:val="22"/>
          <w:szCs w:val="22"/>
        </w:rPr>
        <w:t>sistance au glissement de la fondation sur le terrain, d</w:t>
      </w:r>
      <w:r w:rsidRPr="000C5B79">
        <w:rPr>
          <w:rFonts w:ascii="Gotham Office" w:hAnsi="Gotham Office" w:cs="Gotham Office"/>
          <w:sz w:val="22"/>
          <w:szCs w:val="22"/>
        </w:rPr>
        <w:t>é</w:t>
      </w:r>
      <w:r w:rsidRPr="000C5B79">
        <w:rPr>
          <w:rFonts w:ascii="Gotham Office" w:hAnsi="Gotham Office" w:cs="Tahoma"/>
          <w:sz w:val="22"/>
          <w:szCs w:val="22"/>
        </w:rPr>
        <w:t>termin</w:t>
      </w:r>
      <w:r w:rsidRPr="000C5B79">
        <w:rPr>
          <w:rFonts w:ascii="Gotham Office" w:hAnsi="Gotham Office" w:cs="Gotham Office"/>
          <w:sz w:val="22"/>
          <w:szCs w:val="22"/>
        </w:rPr>
        <w:t>é</w:t>
      </w:r>
      <w:r w:rsidRPr="000C5B79">
        <w:rPr>
          <w:rFonts w:ascii="Gotham Office" w:hAnsi="Gotham Office" w:cs="Tahoma"/>
          <w:sz w:val="22"/>
          <w:szCs w:val="22"/>
        </w:rPr>
        <w:t>e, en conditions drain</w:t>
      </w:r>
      <w:r w:rsidRPr="000C5B79">
        <w:rPr>
          <w:rFonts w:ascii="Gotham Office" w:hAnsi="Gotham Office" w:cs="Gotham Office"/>
          <w:sz w:val="22"/>
          <w:szCs w:val="22"/>
        </w:rPr>
        <w:t>é</w:t>
      </w:r>
      <w:r w:rsidRPr="000C5B79">
        <w:rPr>
          <w:rFonts w:ascii="Gotham Office" w:hAnsi="Gotham Office" w:cs="Tahoma"/>
          <w:sz w:val="22"/>
          <w:szCs w:val="22"/>
        </w:rPr>
        <w:t>es, par l</w:t>
      </w:r>
      <w:r w:rsidRPr="000C5B79">
        <w:rPr>
          <w:rFonts w:ascii="Gotham Office" w:hAnsi="Gotham Office" w:cs="Gotham Office"/>
          <w:sz w:val="22"/>
          <w:szCs w:val="22"/>
        </w:rPr>
        <w:t>’</w:t>
      </w:r>
      <w:r w:rsidRPr="000C5B79">
        <w:rPr>
          <w:rFonts w:ascii="Gotham Office" w:hAnsi="Gotham Office" w:cs="Tahoma"/>
          <w:sz w:val="22"/>
          <w:szCs w:val="22"/>
        </w:rPr>
        <w:t>expression suivante</w:t>
      </w:r>
      <w:r w:rsidRPr="000C5B79">
        <w:rPr>
          <w:rFonts w:ascii="Calibri" w:hAnsi="Calibri" w:cs="Calibri"/>
          <w:sz w:val="22"/>
          <w:szCs w:val="22"/>
        </w:rPr>
        <w:t> </w:t>
      </w:r>
      <w:r w:rsidRPr="000C5B79">
        <w:rPr>
          <w:rFonts w:ascii="Gotham Office" w:hAnsi="Gotham Office" w:cs="Tahoma"/>
          <w:sz w:val="22"/>
          <w:szCs w:val="22"/>
        </w:rPr>
        <w:t>:</w:t>
      </w:r>
    </w:p>
    <w:p w14:paraId="2DB15694" w14:textId="77777777" w:rsidR="00520F53" w:rsidRPr="000C5B79" w:rsidRDefault="00D2070E" w:rsidP="007F4124">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h;d</m:t>
              </m:r>
            </m:sub>
          </m:sSub>
          <m:r>
            <m:rPr>
              <m:nor/>
            </m:rPr>
            <w:rPr>
              <w:rFonts w:ascii="Gotham Office" w:hAnsi="Gotham Office"/>
              <w:sz w:val="22"/>
              <w:szCs w:val="22"/>
            </w:rPr>
            <m:t>=</m:t>
          </m:r>
          <m:f>
            <m:fPr>
              <m:ctrlPr>
                <w:rPr>
                  <w:rFonts w:ascii="Cambria Math" w:hAnsi="Cambria Math"/>
                  <w:i/>
                  <w:sz w:val="22"/>
                  <w:szCs w:val="22"/>
                </w:rPr>
              </m:ctrlPr>
            </m:fPr>
            <m:num>
              <m:sSub>
                <m:sSubPr>
                  <m:ctrlPr>
                    <w:rPr>
                      <w:rFonts w:ascii="Cambria Math" w:hAnsi="Cambria Math"/>
                      <w:sz w:val="22"/>
                      <w:szCs w:val="22"/>
                    </w:rPr>
                  </m:ctrlPr>
                </m:sSubPr>
                <m:e>
                  <m:r>
                    <m:rPr>
                      <m:nor/>
                    </m:rPr>
                    <w:rPr>
                      <w:rFonts w:ascii="Gotham Office" w:hAnsi="Gotham Office"/>
                      <w:sz w:val="22"/>
                      <w:szCs w:val="22"/>
                    </w:rPr>
                    <m:t>V</m:t>
                  </m:r>
                </m:e>
                <m:sub>
                  <m:r>
                    <m:rPr>
                      <m:nor/>
                    </m:rPr>
                    <w:rPr>
                      <w:rFonts w:ascii="Gotham Office" w:hAnsi="Gotham Office"/>
                      <w:sz w:val="22"/>
                      <w:szCs w:val="22"/>
                    </w:rPr>
                    <m:t>d</m:t>
                  </m:r>
                </m:sub>
              </m:sSub>
              <m:r>
                <m:rPr>
                  <m:nor/>
                </m:rPr>
                <w:rPr>
                  <w:rFonts w:ascii="Gotham Office" w:hAnsi="Gotham Office"/>
                  <w:sz w:val="22"/>
                  <w:szCs w:val="22"/>
                </w:rPr>
                <m:t>tanδ</m:t>
              </m:r>
            </m:num>
            <m:den>
              <m:sSub>
                <m:sSubPr>
                  <m:ctrlPr>
                    <w:rPr>
                      <w:rFonts w:ascii="Cambria Math" w:hAnsi="Cambria Math"/>
                      <w:i/>
                      <w:sz w:val="22"/>
                      <w:szCs w:val="22"/>
                    </w:rPr>
                  </m:ctrlPr>
                </m:sSubPr>
                <m:e>
                  <m:r>
                    <m:rPr>
                      <m:nor/>
                    </m:rPr>
                    <w:rPr>
                      <w:rFonts w:ascii="Gotham Office" w:hAnsi="Gotham Office"/>
                      <w:sz w:val="22"/>
                      <w:szCs w:val="22"/>
                    </w:rPr>
                    <m:t>γ</m:t>
                  </m:r>
                </m:e>
                <m:sub>
                  <m:r>
                    <m:rPr>
                      <m:nor/>
                    </m:rPr>
                    <w:rPr>
                      <w:rFonts w:ascii="Gotham Office" w:hAnsi="Gotham Office"/>
                      <w:sz w:val="22"/>
                      <w:szCs w:val="22"/>
                    </w:rPr>
                    <m:t>R;</m:t>
                  </m:r>
                  <m:r>
                    <m:rPr>
                      <m:nor/>
                    </m:rPr>
                    <w:rPr>
                      <w:rFonts w:ascii="Gotham Office" w:hAnsi="Gotham Office" w:cs="Cambria Math"/>
                      <w:sz w:val="22"/>
                      <w:szCs w:val="22"/>
                    </w:rPr>
                    <m:t>h</m:t>
                  </m:r>
                </m:sub>
              </m:sSub>
              <m:sSub>
                <m:sSubPr>
                  <m:ctrlPr>
                    <w:rPr>
                      <w:rFonts w:ascii="Cambria Math" w:hAnsi="Cambria Math"/>
                      <w:i/>
                      <w:sz w:val="22"/>
                      <w:szCs w:val="22"/>
                    </w:rPr>
                  </m:ctrlPr>
                </m:sSubPr>
                <m:e>
                  <m:r>
                    <m:rPr>
                      <m:nor/>
                    </m:rPr>
                    <w:rPr>
                      <w:rFonts w:ascii="Gotham Office" w:hAnsi="Gotham Office"/>
                      <w:sz w:val="22"/>
                      <w:szCs w:val="22"/>
                    </w:rPr>
                    <m:t>*γ</m:t>
                  </m:r>
                </m:e>
                <m:sub>
                  <m:r>
                    <m:rPr>
                      <m:nor/>
                    </m:rPr>
                    <w:rPr>
                      <w:rFonts w:ascii="Gotham Office" w:hAnsi="Gotham Office"/>
                      <w:sz w:val="22"/>
                      <w:szCs w:val="22"/>
                    </w:rPr>
                    <m:t>R;d</m:t>
                  </m:r>
                </m:sub>
              </m:sSub>
            </m:den>
          </m:f>
        </m:oMath>
      </m:oMathPara>
    </w:p>
    <w:p w14:paraId="2D615BF6" w14:textId="0B11BA12" w:rsidR="009A393B" w:rsidRPr="000C5B79" w:rsidRDefault="009A393B">
      <w:pPr>
        <w:rPr>
          <w:rFonts w:ascii="Gotham Office" w:hAnsi="Gotham Office"/>
          <w:sz w:val="22"/>
          <w:szCs w:val="22"/>
        </w:rPr>
      </w:pPr>
      <w:r w:rsidRPr="000C5B79">
        <w:rPr>
          <w:rFonts w:ascii="Gotham Office" w:hAnsi="Gotham Office"/>
          <w:sz w:val="22"/>
          <w:szCs w:val="22"/>
        </w:rPr>
        <w:br w:type="page"/>
      </w:r>
    </w:p>
    <w:p w14:paraId="456FC57F" w14:textId="21C56932" w:rsidR="007F4124" w:rsidRPr="000C5B79" w:rsidRDefault="00520F53" w:rsidP="007F4124">
      <w:pPr>
        <w:shd w:val="clear" w:color="auto" w:fill="C1E4F5" w:themeFill="accent1" w:themeFillTint="33"/>
        <w:suppressAutoHyphens/>
        <w:spacing w:before="120" w:after="120" w:line="360" w:lineRule="auto"/>
        <w:ind w:left="567" w:hanging="567"/>
        <w:jc w:val="both"/>
        <w:rPr>
          <w:rFonts w:ascii="Gotham Office" w:hAnsi="Gotham Office"/>
          <w:sz w:val="22"/>
          <w:szCs w:val="22"/>
        </w:rPr>
      </w:pPr>
      <w:r w:rsidRPr="000C5B79">
        <w:rPr>
          <w:rFonts w:ascii="Gotham Office" w:hAnsi="Gotham Office"/>
          <w:sz w:val="22"/>
          <w:szCs w:val="22"/>
        </w:rPr>
        <w:t>avec</w:t>
      </w:r>
      <w:r w:rsidR="007F4124" w:rsidRPr="000C5B79">
        <w:rPr>
          <w:rFonts w:ascii="Calibri" w:hAnsi="Calibri" w:cs="Calibri"/>
          <w:sz w:val="22"/>
          <w:szCs w:val="22"/>
        </w:rPr>
        <w:t> </w:t>
      </w:r>
      <w:r w:rsidR="007F4124" w:rsidRPr="000C5B79">
        <w:rPr>
          <w:rFonts w:ascii="Gotham Office" w:hAnsi="Gotham Office"/>
          <w:sz w:val="22"/>
          <w:szCs w:val="22"/>
        </w:rPr>
        <w:t>:</w:t>
      </w:r>
    </w:p>
    <w:p w14:paraId="07534409" w14:textId="46F987D6" w:rsidR="00520F53" w:rsidRPr="000C5B79" w:rsidRDefault="00520F53">
      <w:pPr>
        <w:pStyle w:val="ListParagraph"/>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2"/>
          <w:szCs w:val="22"/>
        </w:rPr>
      </w:pPr>
      <w:r w:rsidRPr="000C5B79">
        <w:rPr>
          <w:rFonts w:ascii="Gotham Office" w:hAnsi="Gotham Office" w:cs="Tahoma"/>
          <w:sz w:val="22"/>
          <w:szCs w:val="22"/>
        </w:rPr>
        <w:t>V</w:t>
      </w:r>
      <w:r w:rsidRPr="000C5B79">
        <w:rPr>
          <w:rFonts w:ascii="Gotham Office" w:hAnsi="Gotham Office" w:cs="Tahoma"/>
          <w:sz w:val="22"/>
          <w:szCs w:val="22"/>
          <w:vertAlign w:val="subscript"/>
        </w:rPr>
        <w:t>d</w:t>
      </w:r>
      <w:r w:rsidRPr="000C5B79">
        <w:rPr>
          <w:rFonts w:ascii="Calibri" w:hAnsi="Calibri" w:cs="Calibri"/>
          <w:sz w:val="22"/>
          <w:szCs w:val="22"/>
        </w:rPr>
        <w:t> </w:t>
      </w:r>
      <w:r w:rsidRPr="000C5B79">
        <w:rPr>
          <w:rFonts w:ascii="Gotham Office" w:hAnsi="Gotham Office" w:cs="Tahoma"/>
          <w:sz w:val="22"/>
          <w:szCs w:val="22"/>
        </w:rPr>
        <w:t>: la charge effective verticale transmise par la fondation superficielle du mur d</w:t>
      </w:r>
      <w:r w:rsidRPr="000C5B79">
        <w:rPr>
          <w:rFonts w:ascii="Gotham Office" w:hAnsi="Gotham Office" w:cs="Gotham Office"/>
          <w:sz w:val="22"/>
          <w:szCs w:val="22"/>
        </w:rPr>
        <w:t>é</w:t>
      </w:r>
      <w:r w:rsidRPr="000C5B79">
        <w:rPr>
          <w:rFonts w:ascii="Gotham Office" w:hAnsi="Gotham Office" w:cs="Tahoma"/>
          <w:sz w:val="22"/>
          <w:szCs w:val="22"/>
        </w:rPr>
        <w:t>duite de la situation donnant la valeur de la charge H</w:t>
      </w:r>
      <w:r w:rsidRPr="000C5B79">
        <w:rPr>
          <w:rFonts w:ascii="Gotham Office" w:hAnsi="Gotham Office" w:cs="Tahoma"/>
          <w:sz w:val="22"/>
          <w:szCs w:val="22"/>
          <w:vertAlign w:val="subscript"/>
        </w:rPr>
        <w:t>d</w:t>
      </w:r>
      <w:r w:rsidRPr="000C5B79">
        <w:rPr>
          <w:rFonts w:ascii="Gotham Office" w:hAnsi="Gotham Office" w:cs="Tahoma"/>
          <w:sz w:val="22"/>
          <w:szCs w:val="22"/>
        </w:rPr>
        <w:t>, égale au poids propre du mur fictif,</w:t>
      </w:r>
    </w:p>
    <w:p w14:paraId="4FEFD059" w14:textId="77EE2930" w:rsidR="007F4124" w:rsidRPr="000C5B79" w:rsidRDefault="00520F53">
      <w:pPr>
        <w:pStyle w:val="ListParagraph"/>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0"/>
          <w:szCs w:val="20"/>
        </w:rPr>
      </w:pPr>
      <w:r w:rsidRPr="000C5B79">
        <w:rPr>
          <w:rFonts w:ascii="Gotham Office" w:hAnsi="Gotham Office"/>
          <w:sz w:val="22"/>
          <w:szCs w:val="22"/>
        </w:rPr>
        <w:sym w:font="Symbol" w:char="F067"/>
      </w:r>
      <w:r w:rsidRPr="000C5B79">
        <w:rPr>
          <w:rFonts w:ascii="Gotham Office" w:hAnsi="Gotham Office"/>
          <w:sz w:val="22"/>
          <w:szCs w:val="22"/>
          <w:vertAlign w:val="subscript"/>
        </w:rPr>
        <w:t>R</w:t>
      </w:r>
      <w:r w:rsidRPr="000C5B79">
        <w:rPr>
          <w:rFonts w:ascii="Calibri" w:hAnsi="Calibri" w:cs="Calibri"/>
          <w:sz w:val="22"/>
          <w:szCs w:val="22"/>
          <w:vertAlign w:val="subscript"/>
        </w:rPr>
        <w:t> </w:t>
      </w:r>
      <w:r w:rsidRPr="000C5B79">
        <w:rPr>
          <w:rFonts w:ascii="Gotham Office" w:hAnsi="Gotham Office"/>
          <w:sz w:val="22"/>
          <w:szCs w:val="22"/>
          <w:vertAlign w:val="subscript"/>
        </w:rPr>
        <w:t>;h</w:t>
      </w:r>
      <w:r w:rsidRPr="000C5B79">
        <w:rPr>
          <w:rFonts w:ascii="Calibri" w:hAnsi="Calibri" w:cs="Calibri"/>
          <w:sz w:val="22"/>
          <w:szCs w:val="22"/>
          <w:vertAlign w:val="subscript"/>
        </w:rPr>
        <w:t> </w:t>
      </w:r>
      <w:r w:rsidRPr="000C5B79">
        <w:rPr>
          <w:rFonts w:ascii="Gotham Office" w:hAnsi="Gotham Office"/>
          <w:sz w:val="22"/>
          <w:szCs w:val="22"/>
        </w:rPr>
        <w:t>: facteur partiel pour la résistance au glissement de la fondation, égal à 1,10,</w:t>
      </w:r>
    </w:p>
    <w:p w14:paraId="7A77F2DE" w14:textId="04D51AA1" w:rsidR="00520F53" w:rsidRPr="000C5B79" w:rsidRDefault="00520F53">
      <w:pPr>
        <w:pStyle w:val="ListParagraph"/>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R</w:t>
      </w:r>
      <w:r w:rsidRPr="000C5B79">
        <w:rPr>
          <w:rFonts w:ascii="Calibri" w:hAnsi="Calibri" w:cs="Calibri"/>
          <w:sz w:val="22"/>
          <w:szCs w:val="22"/>
          <w:vertAlign w:val="subscript"/>
        </w:rPr>
        <w:t> </w:t>
      </w:r>
      <w:r w:rsidRPr="000C5B79">
        <w:rPr>
          <w:rFonts w:ascii="Gotham Office" w:hAnsi="Gotham Office"/>
          <w:sz w:val="22"/>
          <w:szCs w:val="22"/>
          <w:vertAlign w:val="subscript"/>
        </w:rPr>
        <w:t>;d</w:t>
      </w:r>
      <w:r w:rsidRPr="000C5B79">
        <w:rPr>
          <w:rFonts w:ascii="Calibri" w:hAnsi="Calibri" w:cs="Calibri"/>
          <w:sz w:val="22"/>
          <w:szCs w:val="22"/>
          <w:vertAlign w:val="subscript"/>
        </w:rPr>
        <w:t> </w:t>
      </w:r>
      <w:r w:rsidRPr="000C5B79">
        <w:rPr>
          <w:rFonts w:ascii="Gotham Office" w:hAnsi="Gotham Office"/>
          <w:sz w:val="22"/>
          <w:szCs w:val="22"/>
        </w:rPr>
        <w:t>: coefficient de modèle lié à l’estimation de la résistance ultime au glissement, égal à 0,9,</w:t>
      </w:r>
    </w:p>
    <w:p w14:paraId="66AD1B5E" w14:textId="5EE7E5F3" w:rsidR="00520F53" w:rsidRPr="000C5B79" w:rsidRDefault="00520F53">
      <w:pPr>
        <w:pStyle w:val="ListParagraph"/>
        <w:numPr>
          <w:ilvl w:val="0"/>
          <w:numId w:val="99"/>
        </w:numPr>
        <w:shd w:val="clear" w:color="auto" w:fill="C1E4F5" w:themeFill="accent1" w:themeFillTint="33"/>
        <w:suppressAutoHyphens/>
        <w:spacing w:before="120" w:after="120" w:line="360" w:lineRule="auto"/>
        <w:ind w:left="721" w:hanging="437"/>
        <w:contextualSpacing w:val="0"/>
        <w:jc w:val="both"/>
        <w:rPr>
          <w:rFonts w:ascii="Gotham Office" w:hAnsi="Gotham Office"/>
          <w:sz w:val="22"/>
          <w:szCs w:val="22"/>
        </w:rPr>
      </w:pPr>
      <w:r w:rsidRPr="000C5B79">
        <w:rPr>
          <w:rFonts w:ascii="Gotham Office" w:hAnsi="Gotham Office"/>
          <w:sz w:val="22"/>
          <w:szCs w:val="22"/>
        </w:rPr>
        <w:sym w:font="Symbol" w:char="F064"/>
      </w:r>
      <w:r w:rsidRPr="000C5B79">
        <w:rPr>
          <w:rFonts w:ascii="Calibri" w:hAnsi="Calibri" w:cs="Calibri"/>
          <w:sz w:val="22"/>
          <w:szCs w:val="22"/>
        </w:rPr>
        <w:t> </w:t>
      </w:r>
      <w:r w:rsidRPr="000C5B79">
        <w:rPr>
          <w:rFonts w:ascii="Gotham Office" w:hAnsi="Gotham Office"/>
          <w:sz w:val="22"/>
          <w:szCs w:val="22"/>
        </w:rPr>
        <w:t xml:space="preserve">: angle de frottement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 xml:space="preserve">interface entre la base de la fondation et le terrain et donc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angle de frottement interne du sol d</w:t>
      </w:r>
      <w:r w:rsidRPr="000C5B79">
        <w:rPr>
          <w:rFonts w:ascii="Gotham Office" w:hAnsi="Gotham Office" w:cs="Gotham Office"/>
          <w:sz w:val="22"/>
          <w:szCs w:val="22"/>
        </w:rPr>
        <w:t>’</w:t>
      </w:r>
      <w:r w:rsidRPr="000C5B79">
        <w:rPr>
          <w:rFonts w:ascii="Gotham Office" w:hAnsi="Gotham Office"/>
          <w:sz w:val="22"/>
          <w:szCs w:val="22"/>
        </w:rPr>
        <w:t>ancrage de la fondation préfabriquée/</w:t>
      </w:r>
      <w:r w:rsidRPr="000C5B79">
        <w:rPr>
          <w:rFonts w:ascii="Gotham Office" w:hAnsi="Gotham Office"/>
          <w:sz w:val="22"/>
          <w:szCs w:val="22"/>
          <w:highlight w:val="yellow"/>
        </w:rPr>
        <w:t>coulée en place</w:t>
      </w:r>
      <w:r w:rsidRPr="000C5B79">
        <w:rPr>
          <w:rFonts w:ascii="Gotham Office" w:hAnsi="Gotham Office"/>
          <w:sz w:val="22"/>
          <w:szCs w:val="22"/>
        </w:rPr>
        <w:t xml:space="preserve">, égale à </w:t>
      </w:r>
      <w:bookmarkStart w:id="465" w:name="_Hlk117626483"/>
      <w:r w:rsidRPr="000C5B79">
        <w:rPr>
          <w:rFonts w:ascii="Gotham Office" w:hAnsi="Gotham Office"/>
          <w:sz w:val="22"/>
          <w:szCs w:val="22"/>
        </w:rPr>
        <w:sym w:font="Symbol" w:char="F064"/>
      </w:r>
      <w:r w:rsidRPr="000C5B79">
        <w:rPr>
          <w:rFonts w:ascii="Gotham Office" w:hAnsi="Gotham Office"/>
          <w:sz w:val="22"/>
          <w:szCs w:val="22"/>
        </w:rPr>
        <w:t xml:space="preserve"> = </w:t>
      </w:r>
      <w:r w:rsidRPr="000C5B79">
        <w:rPr>
          <w:rFonts w:ascii="Gotham Office" w:hAnsi="Gotham Office"/>
          <w:sz w:val="22"/>
          <w:szCs w:val="22"/>
          <w:highlight w:val="yellow"/>
        </w:rPr>
        <w:t>2/3</w:t>
      </w:r>
      <w:r w:rsidRPr="000C5B79">
        <w:rPr>
          <w:rFonts w:ascii="Gotham Office" w:hAnsi="Gotham Office"/>
          <w:sz w:val="22"/>
          <w:szCs w:val="22"/>
        </w:rPr>
        <w:t xml:space="preserve"> </w:t>
      </w:r>
      <w:r w:rsidR="007F4124" w:rsidRPr="000C5B79">
        <w:rPr>
          <w:rFonts w:ascii="Courier New" w:hAnsi="Courier New" w:cs="Courier New"/>
          <w:sz w:val="22"/>
          <w:szCs w:val="22"/>
        </w:rPr>
        <w:t>φ</w:t>
      </w:r>
      <w:r w:rsidRPr="000C5B79">
        <w:rPr>
          <w:rFonts w:ascii="Gotham Office" w:hAnsi="Gotham Office"/>
          <w:sz w:val="22"/>
          <w:szCs w:val="22"/>
        </w:rPr>
        <w:t xml:space="preserve">’ = </w:t>
      </w:r>
      <w:r w:rsidRPr="000C5B79">
        <w:rPr>
          <w:rFonts w:ascii="Gotham Office" w:hAnsi="Gotham Office"/>
          <w:sz w:val="22"/>
          <w:szCs w:val="22"/>
          <w:highlight w:val="yellow"/>
        </w:rPr>
        <w:t>XX</w:t>
      </w:r>
      <w:r w:rsidRPr="000C5B79">
        <w:rPr>
          <w:rFonts w:ascii="Gotham Office" w:hAnsi="Gotham Office"/>
          <w:sz w:val="22"/>
          <w:szCs w:val="22"/>
        </w:rPr>
        <w:t>°.</w:t>
      </w:r>
      <w:bookmarkEnd w:id="465"/>
    </w:p>
    <w:p w14:paraId="19FFD492" w14:textId="4F09F91A" w:rsidR="00520F53" w:rsidRPr="000C5B79" w:rsidRDefault="00520F53" w:rsidP="00CE6544">
      <w:pPr>
        <w:pStyle w:val="Heading3"/>
      </w:pPr>
      <w:bookmarkStart w:id="466" w:name="_Toc219038006"/>
      <w:r w:rsidRPr="000C5B79">
        <w:t>Stabilité externe à l’ELS</w:t>
      </w:r>
      <w:bookmarkEnd w:id="466"/>
    </w:p>
    <w:p w14:paraId="06A92842" w14:textId="307A3CEA"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Critère relatif à l’excentrement</w:t>
      </w:r>
      <w:r w:rsidR="007F4124" w:rsidRPr="000C5B79">
        <w:rPr>
          <w:rFonts w:ascii="Calibri" w:hAnsi="Calibri" w:cs="Calibri"/>
          <w:b/>
          <w:sz w:val="22"/>
          <w:szCs w:val="22"/>
        </w:rPr>
        <w:t> </w:t>
      </w:r>
      <w:r w:rsidR="007F4124" w:rsidRPr="000C5B79">
        <w:rPr>
          <w:rFonts w:ascii="Gotham Office" w:hAnsi="Gotham Office"/>
          <w:b/>
          <w:sz w:val="22"/>
          <w:szCs w:val="22"/>
        </w:rPr>
        <w:t>:</w:t>
      </w:r>
    </w:p>
    <w:p w14:paraId="227A290C"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Afin de limiter l’excentrement, il convient de vérifier, à l’ELS, pour une semelle filante de largeur B, l’inégalité suivante</w:t>
      </w:r>
      <w:r w:rsidRPr="000C5B79">
        <w:rPr>
          <w:rFonts w:ascii="Calibri" w:hAnsi="Calibri" w:cs="Calibri"/>
          <w:sz w:val="22"/>
          <w:szCs w:val="22"/>
        </w:rPr>
        <w:t> </w:t>
      </w:r>
      <w:r w:rsidRPr="000C5B79">
        <w:rPr>
          <w:rFonts w:ascii="Gotham Office" w:hAnsi="Gotham Office" w:cs="Tahoma"/>
          <w:sz w:val="22"/>
          <w:szCs w:val="22"/>
        </w:rPr>
        <w:t>:</w:t>
      </w:r>
    </w:p>
    <w:p w14:paraId="43856642"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sz w:val="22"/>
          <w:szCs w:val="22"/>
          <w:highlight w:val="yellow"/>
        </w:rPr>
      </w:pPr>
      <m:oMathPara>
        <m:oMath>
          <m:r>
            <w:rPr>
              <w:rFonts w:ascii="Cambria Math" w:eastAsia="Calibri" w:hAnsi="Cambria Math"/>
              <w:sz w:val="22"/>
              <w:szCs w:val="20"/>
            </w:rPr>
            <m:t>1-</m:t>
          </m:r>
          <m:f>
            <m:fPr>
              <m:ctrlPr>
                <w:rPr>
                  <w:rFonts w:ascii="Cambria Math" w:eastAsia="Calibri" w:hAnsi="Cambria Math"/>
                  <w:sz w:val="22"/>
                  <w:szCs w:val="20"/>
                </w:rPr>
              </m:ctrlPr>
            </m:fPr>
            <m:num>
              <m:r>
                <m:rPr>
                  <m:nor/>
                </m:rPr>
                <w:rPr>
                  <w:rFonts w:ascii="Gotham Office" w:eastAsia="Calibri" w:hAnsi="Gotham Office"/>
                  <w:sz w:val="22"/>
                  <w:szCs w:val="20"/>
                </w:rPr>
                <m:t>2e</m:t>
              </m:r>
            </m:num>
            <m:den>
              <m:r>
                <m:rPr>
                  <m:nor/>
                </m:rPr>
                <w:rPr>
                  <w:rFonts w:ascii="Gotham Office" w:eastAsia="Calibri" w:hAnsi="Gotham Office"/>
                  <w:sz w:val="22"/>
                  <w:szCs w:val="20"/>
                </w:rPr>
                <m:t>B</m:t>
              </m:r>
            </m:den>
          </m:f>
          <m:r>
            <m:rPr>
              <m:nor/>
            </m:rPr>
            <w:rPr>
              <w:rFonts w:ascii="Gotham Office" w:hAnsi="Gotham Office"/>
              <w:sz w:val="22"/>
              <w:szCs w:val="22"/>
            </w:rPr>
            <m:t xml:space="preserve"> </m:t>
          </m:r>
          <m:r>
            <m:rPr>
              <m:nor/>
            </m:rPr>
            <w:rPr>
              <w:rFonts w:ascii="Cambria Math" w:hAnsi="Cambria Math" w:cs="Cambria Math"/>
              <w:sz w:val="22"/>
              <w:szCs w:val="22"/>
            </w:rPr>
            <m:t>≥</m:t>
          </m:r>
          <m:r>
            <m:rPr>
              <m:nor/>
            </m:rPr>
            <w:rPr>
              <w:rFonts w:ascii="Gotham Office" w:hAnsi="Gotham Office"/>
              <w:sz w:val="22"/>
              <w:szCs w:val="22"/>
            </w:rPr>
            <m:t xml:space="preserve"> </m:t>
          </m:r>
          <m:f>
            <m:fPr>
              <m:ctrlPr>
                <w:rPr>
                  <w:rFonts w:ascii="Cambria Math" w:eastAsia="Calibri" w:hAnsi="Cambria Math"/>
                  <w:sz w:val="22"/>
                  <w:szCs w:val="20"/>
                </w:rPr>
              </m:ctrlPr>
            </m:fPr>
            <m:num>
              <m:r>
                <m:rPr>
                  <m:nor/>
                </m:rPr>
                <w:rPr>
                  <w:rFonts w:ascii="Gotham Office" w:eastAsia="Calibri" w:hAnsi="Gotham Office"/>
                  <w:sz w:val="22"/>
                  <w:szCs w:val="20"/>
                </w:rPr>
                <m:t>1</m:t>
              </m:r>
            </m:num>
            <m:den>
              <m:r>
                <m:rPr>
                  <m:nor/>
                </m:rPr>
                <w:rPr>
                  <w:rFonts w:ascii="Gotham Office" w:eastAsia="Calibri" w:hAnsi="Gotham Office"/>
                  <w:sz w:val="22"/>
                  <w:szCs w:val="20"/>
                </w:rPr>
                <m:t>2</m:t>
              </m:r>
            </m:den>
          </m:f>
        </m:oMath>
      </m:oMathPara>
    </w:p>
    <w:p w14:paraId="6FB0D4F4" w14:textId="44E70D93" w:rsidR="00520F53" w:rsidRPr="000C5B79" w:rsidRDefault="00520F53" w:rsidP="007F4124">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Critère relatif à la limitation de la charge transmise</w:t>
      </w:r>
      <w:r w:rsidR="007F4124" w:rsidRPr="000C5B79">
        <w:rPr>
          <w:rFonts w:ascii="Calibri" w:hAnsi="Calibri" w:cs="Calibri"/>
          <w:b/>
          <w:sz w:val="22"/>
          <w:szCs w:val="22"/>
        </w:rPr>
        <w:t> </w:t>
      </w:r>
      <w:r w:rsidR="007F4124" w:rsidRPr="000C5B79">
        <w:rPr>
          <w:rFonts w:ascii="Gotham Office" w:hAnsi="Gotham Office"/>
          <w:b/>
          <w:sz w:val="22"/>
          <w:szCs w:val="22"/>
        </w:rPr>
        <w:t>:</w:t>
      </w:r>
    </w:p>
    <w:p w14:paraId="6DE692D1" w14:textId="77777777" w:rsidR="00520F53" w:rsidRPr="000C5B79" w:rsidRDefault="00520F53" w:rsidP="007F4124">
      <w:pPr>
        <w:shd w:val="clear" w:color="auto" w:fill="C1E4F5" w:themeFill="accent1" w:themeFillTint="33"/>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 l’ELS, pour démontrer que la capacité portante d’un mur de soutènement est suffisante, on doit vérifier selon l’approche de calcul 2, que l’inégalité suivante est satisfaite</w:t>
      </w:r>
      <w:r w:rsidRPr="000C5B79">
        <w:rPr>
          <w:rFonts w:ascii="Calibri" w:hAnsi="Calibri" w:cs="Calibri"/>
          <w:sz w:val="22"/>
          <w:szCs w:val="22"/>
        </w:rPr>
        <w:t> </w:t>
      </w:r>
      <w:r w:rsidRPr="000C5B79">
        <w:rPr>
          <w:rFonts w:ascii="Gotham Office" w:hAnsi="Gotham Office" w:cs="Tahoma"/>
          <w:sz w:val="22"/>
          <w:szCs w:val="22"/>
        </w:rPr>
        <w:t>:</w:t>
      </w:r>
    </w:p>
    <w:p w14:paraId="419B57A2" w14:textId="77777777" w:rsidR="00520F53" w:rsidRPr="000C5B79" w:rsidRDefault="00D2070E" w:rsidP="007F4124">
      <w:pPr>
        <w:shd w:val="clear" w:color="auto" w:fill="C1E4F5" w:themeFill="accent1" w:themeFillTint="33"/>
        <w:suppressAutoHyphens/>
        <w:spacing w:before="120" w:after="120" w:line="360" w:lineRule="auto"/>
        <w:jc w:val="both"/>
        <w:rPr>
          <w:rFonts w:ascii="Gotham Office" w:eastAsiaTheme="minorEastAsia" w:hAnsi="Gotham Office"/>
          <w:sz w:val="22"/>
          <w:szCs w:val="22"/>
        </w:rPr>
      </w:pPr>
      <m:oMathPara>
        <m:oMath>
          <m:sSub>
            <m:sSubPr>
              <m:ctrlPr>
                <w:rPr>
                  <w:rFonts w:ascii="Cambria Math" w:hAnsi="Cambria Math"/>
                  <w:i/>
                  <w:sz w:val="22"/>
                  <w:szCs w:val="22"/>
                </w:rPr>
              </m:ctrlPr>
            </m:sSubPr>
            <m:e>
              <m:r>
                <m:rPr>
                  <m:nor/>
                </m:rPr>
                <w:rPr>
                  <w:rFonts w:ascii="Gotham Office" w:hAnsi="Gotham Office"/>
                  <w:sz w:val="22"/>
                  <w:szCs w:val="22"/>
                </w:rPr>
                <m:t>V</m:t>
              </m:r>
            </m:e>
            <m:sub>
              <m:r>
                <m:rPr>
                  <m:nor/>
                </m:rPr>
                <w:rPr>
                  <w:rFonts w:ascii="Gotham Office" w:hAnsi="Gotham Office"/>
                  <w:sz w:val="22"/>
                  <w:szCs w:val="22"/>
                </w:rPr>
                <m:t>d</m:t>
              </m:r>
            </m:sub>
          </m:sSub>
          <m:r>
            <m:rPr>
              <m:nor/>
            </m:rPr>
            <w:rPr>
              <w:rFonts w:ascii="Gotham Office" w:hAnsi="Gotham Office"/>
              <w:sz w:val="22"/>
              <w:szCs w:val="22"/>
            </w:rPr>
            <m:t xml:space="preserve"> - </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0</m:t>
              </m:r>
            </m:sub>
          </m:sSub>
          <m:r>
            <m:rPr>
              <m:nor/>
            </m:rPr>
            <w:rPr>
              <w:rFonts w:ascii="Cambria Math" w:hAnsi="Cambria Math" w:cs="Cambria Math"/>
              <w:sz w:val="22"/>
              <w:szCs w:val="22"/>
            </w:rPr>
            <m:t>≤</m:t>
          </m:r>
          <m:r>
            <m:rPr>
              <m:nor/>
            </m:rPr>
            <w:rPr>
              <w:rFonts w:ascii="Gotham Office" w:hAnsi="Gotham Office"/>
              <w:sz w:val="22"/>
              <w:szCs w:val="22"/>
            </w:rPr>
            <m:t xml:space="preserve"> </m:t>
          </m:r>
          <m:sSub>
            <m:sSubPr>
              <m:ctrlPr>
                <w:rPr>
                  <w:rFonts w:ascii="Cambria Math" w:hAnsi="Cambria Math"/>
                  <w:i/>
                  <w:sz w:val="22"/>
                  <w:szCs w:val="22"/>
                </w:rPr>
              </m:ctrlPr>
            </m:sSubPr>
            <m:e>
              <m:r>
                <m:rPr>
                  <m:nor/>
                </m:rPr>
                <w:rPr>
                  <w:rFonts w:ascii="Gotham Office" w:hAnsi="Gotham Office"/>
                  <w:sz w:val="22"/>
                  <w:szCs w:val="22"/>
                </w:rPr>
                <m:t>R</m:t>
              </m:r>
            </m:e>
            <m:sub>
              <m:r>
                <m:rPr>
                  <m:nor/>
                </m:rPr>
                <w:rPr>
                  <w:rFonts w:ascii="Gotham Office" w:hAnsi="Gotham Office"/>
                  <w:sz w:val="22"/>
                  <w:szCs w:val="22"/>
                </w:rPr>
                <m:t>v;d</m:t>
              </m:r>
            </m:sub>
          </m:sSub>
        </m:oMath>
      </m:oMathPara>
    </w:p>
    <w:p w14:paraId="154F3A83" w14:textId="77777777" w:rsidR="009A393B" w:rsidRPr="000C5B79" w:rsidRDefault="009A393B" w:rsidP="007F4124">
      <w:pPr>
        <w:shd w:val="clear" w:color="auto" w:fill="C1E4F5" w:themeFill="accent1" w:themeFillTint="33"/>
        <w:suppressAutoHyphens/>
        <w:spacing w:before="120" w:after="120" w:line="360" w:lineRule="auto"/>
        <w:jc w:val="both"/>
        <w:rPr>
          <w:rFonts w:ascii="Gotham Office" w:eastAsiaTheme="minorEastAsia" w:hAnsi="Gotham Office"/>
          <w:sz w:val="22"/>
          <w:szCs w:val="22"/>
        </w:rPr>
      </w:pPr>
    </w:p>
    <w:p w14:paraId="439AB004" w14:textId="3DE009C8" w:rsidR="009A393B" w:rsidRPr="000C5B79" w:rsidRDefault="009A393B">
      <w:pPr>
        <w:rPr>
          <w:rFonts w:ascii="Gotham Office" w:eastAsiaTheme="minorEastAsia" w:hAnsi="Gotham Office"/>
          <w:sz w:val="22"/>
          <w:szCs w:val="22"/>
        </w:rPr>
      </w:pPr>
      <w:r w:rsidRPr="000C5B79">
        <w:rPr>
          <w:rFonts w:ascii="Gotham Office" w:eastAsiaTheme="minorEastAsia" w:hAnsi="Gotham Office"/>
          <w:sz w:val="22"/>
          <w:szCs w:val="22"/>
        </w:rPr>
        <w:br w:type="page"/>
      </w:r>
    </w:p>
    <w:p w14:paraId="1114E7DB" w14:textId="1BDCE4F1" w:rsidR="00520F53" w:rsidRPr="000C5B79" w:rsidRDefault="007F4124" w:rsidP="00CE6544">
      <w:pPr>
        <w:pStyle w:val="Heading3"/>
      </w:pPr>
      <w:bookmarkStart w:id="467" w:name="_Toc219038007"/>
      <w:r w:rsidRPr="000C5B79">
        <w:t>Résultats des calculs</w:t>
      </w:r>
      <w:bookmarkEnd w:id="467"/>
    </w:p>
    <w:p w14:paraId="2B7CD528" w14:textId="2B8B0763"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justifications produites sont présentées dans les tableaux ci-après</w:t>
      </w:r>
      <w:r w:rsidRPr="000C5B79">
        <w:rPr>
          <w:rFonts w:ascii="Calibri" w:hAnsi="Calibri" w:cs="Calibri"/>
          <w:sz w:val="22"/>
          <w:szCs w:val="22"/>
        </w:rPr>
        <w:t> </w:t>
      </w:r>
      <w:r w:rsidRPr="000C5B79">
        <w:rPr>
          <w:rFonts w:ascii="Gotham Office" w:hAnsi="Gotham Office"/>
          <w:sz w:val="22"/>
          <w:szCs w:val="22"/>
        </w:rPr>
        <w:t>:</w:t>
      </w:r>
    </w:p>
    <w:p w14:paraId="6F0A33C0" w14:textId="528B3548" w:rsidR="007F4124" w:rsidRPr="000C5B79" w:rsidRDefault="007F4124">
      <w:pPr>
        <w:pStyle w:val="ListParagraph"/>
        <w:numPr>
          <w:ilvl w:val="0"/>
          <w:numId w:val="99"/>
        </w:numPr>
        <w:shd w:val="clear" w:color="auto" w:fill="C1E4F5" w:themeFill="accent1" w:themeFillTint="33"/>
        <w:suppressAutoHyphens/>
        <w:spacing w:before="120" w:after="120" w:line="360" w:lineRule="auto"/>
        <w:ind w:hanging="436"/>
        <w:contextualSpacing w:val="0"/>
        <w:jc w:val="both"/>
        <w:rPr>
          <w:rFonts w:ascii="Gotham Office" w:hAnsi="Gotham Office" w:cs="Tahoma"/>
          <w:b/>
          <w:sz w:val="22"/>
          <w:szCs w:val="22"/>
          <w:u w:val="single"/>
        </w:rPr>
      </w:pPr>
      <w:r w:rsidRPr="000C5B79">
        <w:rPr>
          <w:rFonts w:ascii="Gotham Office" w:hAnsi="Gotham Office" w:cs="Tahoma"/>
          <w:b/>
          <w:sz w:val="22"/>
          <w:szCs w:val="22"/>
          <w:u w:val="single"/>
        </w:rPr>
        <w:t>Aux ELU</w:t>
      </w:r>
      <w:r w:rsidRPr="000C5B79">
        <w:rPr>
          <w:rFonts w:ascii="Calibri" w:hAnsi="Calibri" w:cs="Calibri"/>
          <w:b/>
          <w:sz w:val="22"/>
          <w:szCs w:val="22"/>
        </w:rPr>
        <w:t> </w:t>
      </w:r>
      <w:r w:rsidRPr="000C5B79">
        <w:rPr>
          <w:rFonts w:ascii="Gotham Office" w:hAnsi="Gotham Office" w:cs="Tahoma"/>
          <w:b/>
          <w:sz w:val="22"/>
          <w:szCs w:val="22"/>
        </w:rPr>
        <w:t>:</w:t>
      </w:r>
    </w:p>
    <w:p w14:paraId="75702CE1" w14:textId="77777777"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différents paramètres dimensionnants obtenus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895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43"/>
        <w:gridCol w:w="1166"/>
        <w:gridCol w:w="1021"/>
        <w:gridCol w:w="1170"/>
        <w:gridCol w:w="992"/>
        <w:gridCol w:w="1180"/>
        <w:gridCol w:w="1134"/>
        <w:gridCol w:w="947"/>
      </w:tblGrid>
      <w:tr w:rsidR="007F4124" w:rsidRPr="000C5B79" w14:paraId="78283F5D" w14:textId="77777777">
        <w:trPr>
          <w:trHeight w:val="680"/>
          <w:jc w:val="center"/>
        </w:trPr>
        <w:tc>
          <w:tcPr>
            <w:tcW w:w="1343" w:type="dxa"/>
            <w:tcBorders>
              <w:top w:val="nil"/>
              <w:left w:val="nil"/>
            </w:tcBorders>
            <w:vAlign w:val="center"/>
          </w:tcPr>
          <w:p w14:paraId="6B76B5BD"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166" w:type="dxa"/>
            <w:shd w:val="clear" w:color="auto" w:fill="F2F2F2" w:themeFill="background1" w:themeFillShade="F2"/>
            <w:vAlign w:val="center"/>
          </w:tcPr>
          <w:p w14:paraId="4426F332"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Vd (kN/ml)</w:t>
            </w:r>
          </w:p>
        </w:tc>
        <w:tc>
          <w:tcPr>
            <w:tcW w:w="1021" w:type="dxa"/>
            <w:shd w:val="clear" w:color="auto" w:fill="F2F2F2" w:themeFill="background1" w:themeFillShade="F2"/>
            <w:vAlign w:val="center"/>
          </w:tcPr>
          <w:p w14:paraId="254C8F6C"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R0 (kN/ml)</w:t>
            </w:r>
          </w:p>
        </w:tc>
        <w:tc>
          <w:tcPr>
            <w:tcW w:w="1170" w:type="dxa"/>
            <w:shd w:val="clear" w:color="auto" w:fill="F2F2F2" w:themeFill="background1" w:themeFillShade="F2"/>
            <w:vAlign w:val="center"/>
          </w:tcPr>
          <w:p w14:paraId="0526D5F0"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Rv,d (kN/ml)</w:t>
            </w:r>
          </w:p>
        </w:tc>
        <w:tc>
          <w:tcPr>
            <w:tcW w:w="992" w:type="dxa"/>
            <w:shd w:val="clear" w:color="auto" w:fill="F2F2F2" w:themeFill="background1" w:themeFillShade="F2"/>
            <w:vAlign w:val="center"/>
          </w:tcPr>
          <w:p w14:paraId="3DEA186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Hd (kN/ml)</w:t>
            </w:r>
          </w:p>
        </w:tc>
        <w:tc>
          <w:tcPr>
            <w:tcW w:w="1180" w:type="dxa"/>
            <w:shd w:val="clear" w:color="auto" w:fill="F2F2F2" w:themeFill="background1" w:themeFillShade="F2"/>
            <w:vAlign w:val="center"/>
          </w:tcPr>
          <w:p w14:paraId="58B6F47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Rh,d (kN/ml)</w:t>
            </w:r>
          </w:p>
        </w:tc>
        <w:tc>
          <w:tcPr>
            <w:tcW w:w="1134" w:type="dxa"/>
            <w:shd w:val="clear" w:color="auto" w:fill="F2F2F2" w:themeFill="background1" w:themeFillShade="F2"/>
            <w:vAlign w:val="center"/>
          </w:tcPr>
          <w:p w14:paraId="7DCC88C2"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Rp,d (kN/ml)</w:t>
            </w:r>
          </w:p>
        </w:tc>
        <w:tc>
          <w:tcPr>
            <w:tcW w:w="947" w:type="dxa"/>
            <w:shd w:val="clear" w:color="auto" w:fill="F2F2F2" w:themeFill="background1" w:themeFillShade="F2"/>
            <w:vAlign w:val="center"/>
          </w:tcPr>
          <w:p w14:paraId="2AA78864"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 (m)</w:t>
            </w:r>
          </w:p>
        </w:tc>
      </w:tr>
      <w:tr w:rsidR="007F4124" w:rsidRPr="000C5B79" w14:paraId="2237B14A" w14:textId="77777777">
        <w:trPr>
          <w:trHeight w:val="680"/>
          <w:jc w:val="center"/>
        </w:trPr>
        <w:tc>
          <w:tcPr>
            <w:tcW w:w="1343" w:type="dxa"/>
            <w:vAlign w:val="center"/>
          </w:tcPr>
          <w:p w14:paraId="3B13C73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1166" w:type="dxa"/>
            <w:vAlign w:val="center"/>
          </w:tcPr>
          <w:p w14:paraId="00CEBA0A"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highlight w:val="yellow"/>
              </w:rPr>
              <w:t>XX,XX</w:t>
            </w:r>
          </w:p>
        </w:tc>
        <w:tc>
          <w:tcPr>
            <w:tcW w:w="1021" w:type="dxa"/>
            <w:vAlign w:val="center"/>
          </w:tcPr>
          <w:p w14:paraId="15C3CD6E"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highlight w:val="yellow"/>
              </w:rPr>
              <w:t>XX,XX</w:t>
            </w:r>
          </w:p>
        </w:tc>
        <w:tc>
          <w:tcPr>
            <w:tcW w:w="1170" w:type="dxa"/>
            <w:vAlign w:val="center"/>
          </w:tcPr>
          <w:p w14:paraId="13ACA67E"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Cs/>
                <w:sz w:val="18"/>
                <w:szCs w:val="18"/>
                <w:highlight w:val="yellow"/>
              </w:rPr>
              <w:t>XX,XX</w:t>
            </w:r>
          </w:p>
        </w:tc>
        <w:tc>
          <w:tcPr>
            <w:tcW w:w="992" w:type="dxa"/>
            <w:vAlign w:val="center"/>
          </w:tcPr>
          <w:p w14:paraId="617BF13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Cs/>
                <w:sz w:val="18"/>
                <w:szCs w:val="18"/>
                <w:highlight w:val="yellow"/>
              </w:rPr>
              <w:t>XX,XX</w:t>
            </w:r>
          </w:p>
        </w:tc>
        <w:tc>
          <w:tcPr>
            <w:tcW w:w="1180" w:type="dxa"/>
            <w:vAlign w:val="center"/>
          </w:tcPr>
          <w:p w14:paraId="6AE1F7CD"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Cs/>
                <w:sz w:val="18"/>
                <w:szCs w:val="18"/>
                <w:highlight w:val="yellow"/>
              </w:rPr>
              <w:t>XX,XX</w:t>
            </w:r>
          </w:p>
        </w:tc>
        <w:tc>
          <w:tcPr>
            <w:tcW w:w="1134" w:type="dxa"/>
            <w:vAlign w:val="center"/>
          </w:tcPr>
          <w:p w14:paraId="79EC5EC4"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Cs/>
                <w:sz w:val="18"/>
                <w:szCs w:val="18"/>
                <w:highlight w:val="yellow"/>
              </w:rPr>
              <w:t>XX,XX</w:t>
            </w:r>
          </w:p>
        </w:tc>
        <w:tc>
          <w:tcPr>
            <w:tcW w:w="947" w:type="dxa"/>
            <w:vAlign w:val="center"/>
          </w:tcPr>
          <w:p w14:paraId="7BFC899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0,XXX</w:t>
            </w:r>
          </w:p>
        </w:tc>
      </w:tr>
    </w:tbl>
    <w:p w14:paraId="4D991D5A" w14:textId="1DC9AA1E"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vérifications suivantes ont été effectuées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34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2"/>
        <w:gridCol w:w="1997"/>
        <w:gridCol w:w="3349"/>
        <w:gridCol w:w="2583"/>
      </w:tblGrid>
      <w:tr w:rsidR="007F4124" w:rsidRPr="000C5B79" w14:paraId="7DBB0DB0" w14:textId="77777777">
        <w:trPr>
          <w:trHeight w:val="397"/>
          <w:jc w:val="center"/>
        </w:trPr>
        <w:tc>
          <w:tcPr>
            <w:tcW w:w="1412" w:type="dxa"/>
            <w:tcBorders>
              <w:top w:val="nil"/>
              <w:left w:val="nil"/>
              <w:bottom w:val="nil"/>
            </w:tcBorders>
            <w:vAlign w:val="center"/>
          </w:tcPr>
          <w:p w14:paraId="0607EBC0"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cs="Tahoma"/>
                <w:b/>
                <w:bCs/>
                <w:sz w:val="18"/>
                <w:szCs w:val="18"/>
              </w:rPr>
            </w:pPr>
          </w:p>
        </w:tc>
        <w:tc>
          <w:tcPr>
            <w:tcW w:w="5346" w:type="dxa"/>
            <w:gridSpan w:val="2"/>
            <w:shd w:val="clear" w:color="auto" w:fill="F2F2F2" w:themeFill="background1" w:themeFillShade="F2"/>
            <w:vAlign w:val="center"/>
          </w:tcPr>
          <w:p w14:paraId="78EBE75C"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Vérification vis-à-vis du Poinçonnement</w:t>
            </w:r>
          </w:p>
        </w:tc>
        <w:tc>
          <w:tcPr>
            <w:tcW w:w="2583" w:type="dxa"/>
            <w:vMerge w:val="restart"/>
            <w:shd w:val="clear" w:color="auto" w:fill="F2F2F2" w:themeFill="background1" w:themeFillShade="F2"/>
            <w:vAlign w:val="center"/>
          </w:tcPr>
          <w:p w14:paraId="0D17A09F"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Vérification vis-à-vis du Glissement</w:t>
            </w:r>
          </w:p>
          <w:p w14:paraId="5E79B253" w14:textId="77777777" w:rsidR="007F4124" w:rsidRPr="000C5B79" w:rsidRDefault="00D2070E" w:rsidP="007F4124">
            <w:pPr>
              <w:shd w:val="clear" w:color="auto" w:fill="C1E4F5" w:themeFill="accent1" w:themeFillTint="33"/>
              <w:suppressAutoHyphens/>
              <w:spacing w:before="120" w:after="120" w:line="240" w:lineRule="auto"/>
              <w:jc w:val="center"/>
              <w:rPr>
                <w:rFonts w:ascii="Gotham Office" w:hAnsi="Gotham Office"/>
                <w:sz w:val="18"/>
                <w:szCs w:val="18"/>
              </w:rPr>
            </w:pPr>
            <m:oMathPara>
              <m:oMath>
                <m:sSub>
                  <m:sSubPr>
                    <m:ctrlPr>
                      <w:rPr>
                        <w:rFonts w:ascii="Cambria Math" w:hAnsi="Cambria Math"/>
                        <w:i/>
                        <w:sz w:val="18"/>
                        <w:szCs w:val="18"/>
                      </w:rPr>
                    </m:ctrlPr>
                  </m:sSubPr>
                  <m:e>
                    <m:r>
                      <m:rPr>
                        <m:nor/>
                      </m:rPr>
                      <w:rPr>
                        <w:rFonts w:ascii="Gotham Office" w:hAnsi="Gotham Office"/>
                        <w:sz w:val="18"/>
                        <w:szCs w:val="18"/>
                      </w:rPr>
                      <m:t>H</m:t>
                    </m:r>
                  </m:e>
                  <m:sub>
                    <m:r>
                      <m:rPr>
                        <m:nor/>
                      </m:rPr>
                      <w:rPr>
                        <w:rFonts w:ascii="Gotham Office" w:hAnsi="Gotham Office"/>
                        <w:sz w:val="18"/>
                        <w:szCs w:val="18"/>
                      </w:rPr>
                      <m:t>d</m:t>
                    </m:r>
                  </m:sub>
                </m:sSub>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h;d</m:t>
                    </m:r>
                  </m:sub>
                </m:sSub>
                <m:r>
                  <m:rPr>
                    <m:nor/>
                  </m:rPr>
                  <w:rPr>
                    <w:rFonts w:ascii="Gotham Office" w:hAnsi="Gotham Office"/>
                    <w:sz w:val="18"/>
                    <w:szCs w:val="18"/>
                  </w:rPr>
                  <m:t>+</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p;d</m:t>
                    </m:r>
                  </m:sub>
                </m:sSub>
              </m:oMath>
            </m:oMathPara>
          </w:p>
        </w:tc>
      </w:tr>
      <w:tr w:rsidR="007F4124" w:rsidRPr="000C5B79" w14:paraId="62F886C5" w14:textId="77777777">
        <w:trPr>
          <w:trHeight w:val="776"/>
          <w:jc w:val="center"/>
        </w:trPr>
        <w:tc>
          <w:tcPr>
            <w:tcW w:w="1412" w:type="dxa"/>
            <w:tcBorders>
              <w:top w:val="nil"/>
              <w:left w:val="nil"/>
            </w:tcBorders>
          </w:tcPr>
          <w:p w14:paraId="0C091C9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
        </w:tc>
        <w:tc>
          <w:tcPr>
            <w:tcW w:w="1997" w:type="dxa"/>
            <w:shd w:val="clear" w:color="auto" w:fill="F2F2F2" w:themeFill="background1" w:themeFillShade="F2"/>
            <w:vAlign w:val="center"/>
          </w:tcPr>
          <w:p w14:paraId="549A85E0"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Portance</w:t>
            </w:r>
          </w:p>
          <w:p w14:paraId="470EC4FB" w14:textId="7E73D29F" w:rsidR="007F4124" w:rsidRPr="000C5B79" w:rsidRDefault="00D2070E" w:rsidP="007F4124">
            <w:pPr>
              <w:shd w:val="clear" w:color="auto" w:fill="C1E4F5" w:themeFill="accent1" w:themeFillTint="33"/>
              <w:suppressAutoHyphens/>
              <w:spacing w:before="120" w:after="120" w:line="240" w:lineRule="auto"/>
              <w:jc w:val="center"/>
              <w:rPr>
                <w:rFonts w:ascii="Gotham Office" w:hAnsi="Gotham Office"/>
                <w:sz w:val="18"/>
                <w:szCs w:val="18"/>
              </w:rPr>
            </w:pPr>
            <m:oMathPara>
              <m:oMath>
                <m:sSub>
                  <m:sSubPr>
                    <m:ctrlPr>
                      <w:rPr>
                        <w:rFonts w:ascii="Cambria Math" w:hAnsi="Cambria Math"/>
                        <w:i/>
                        <w:sz w:val="18"/>
                        <w:szCs w:val="18"/>
                      </w:rPr>
                    </m:ctrlPr>
                  </m:sSubPr>
                  <m:e>
                    <m:r>
                      <m:rPr>
                        <m:nor/>
                      </m:rPr>
                      <w:rPr>
                        <w:rFonts w:ascii="Gotham Office" w:hAnsi="Gotham Office"/>
                        <w:sz w:val="18"/>
                        <w:szCs w:val="18"/>
                      </w:rPr>
                      <m:t>V</m:t>
                    </m:r>
                  </m:e>
                  <m:sub>
                    <m:r>
                      <m:rPr>
                        <m:nor/>
                      </m:rPr>
                      <w:rPr>
                        <w:rFonts w:ascii="Gotham Office" w:hAnsi="Gotham Office"/>
                        <w:sz w:val="18"/>
                        <w:szCs w:val="18"/>
                      </w:rPr>
                      <m:t>d</m:t>
                    </m:r>
                  </m:sub>
                </m:sSub>
                <m:r>
                  <m:rPr>
                    <m:nor/>
                  </m:rPr>
                  <w:rPr>
                    <w:rFonts w:ascii="Gotham Office" w:hAnsi="Gotham Office"/>
                    <w:sz w:val="18"/>
                    <w:szCs w:val="18"/>
                  </w:rPr>
                  <m:t xml:space="preserve"> - </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0</m:t>
                    </m:r>
                  </m:sub>
                </m:sSub>
                <m:r>
                  <m:rPr>
                    <m:nor/>
                  </m:rPr>
                  <w:rPr>
                    <w:rFonts w:ascii="Cambria Math" w:hAnsi="Cambria Math" w:cs="Cambria Math"/>
                    <w:sz w:val="18"/>
                    <w:szCs w:val="18"/>
                  </w:rPr>
                  <m:t xml:space="preserve"> ≤</m:t>
                </m:r>
                <m:r>
                  <m:rPr>
                    <m:nor/>
                  </m:rPr>
                  <w:rPr>
                    <w:rFonts w:ascii="Gotham Office" w:hAnsi="Gotham Office"/>
                    <w:sz w:val="18"/>
                    <w:szCs w:val="18"/>
                  </w:rPr>
                  <m:t xml:space="preserve"> </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v;d</m:t>
                    </m:r>
                  </m:sub>
                </m:sSub>
              </m:oMath>
            </m:oMathPara>
          </w:p>
        </w:tc>
        <w:tc>
          <w:tcPr>
            <w:tcW w:w="3349" w:type="dxa"/>
            <w:shd w:val="clear" w:color="auto" w:fill="F2F2F2" w:themeFill="background1" w:themeFillShade="F2"/>
            <w:vAlign w:val="center"/>
          </w:tcPr>
          <w:p w14:paraId="1CA7AC8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Excentricité</w:t>
            </w:r>
          </w:p>
          <w:p w14:paraId="67925443"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m:oMathPara>
              <m:oMath>
                <m:r>
                  <w:rPr>
                    <w:rFonts w:ascii="Cambria Math" w:eastAsia="Calibri" w:hAnsi="Cambria Math"/>
                    <w:sz w:val="18"/>
                    <w:szCs w:val="18"/>
                  </w:rPr>
                  <m:t>1-</m:t>
                </m:r>
                <m:f>
                  <m:fPr>
                    <m:ctrlPr>
                      <w:rPr>
                        <w:rFonts w:ascii="Cambria Math" w:eastAsia="Calibri" w:hAnsi="Cambria Math"/>
                        <w:sz w:val="18"/>
                        <w:szCs w:val="18"/>
                      </w:rPr>
                    </m:ctrlPr>
                  </m:fPr>
                  <m:num>
                    <m:r>
                      <m:rPr>
                        <m:nor/>
                      </m:rPr>
                      <w:rPr>
                        <w:rFonts w:ascii="Gotham Office" w:eastAsia="Calibri" w:hAnsi="Gotham Office"/>
                        <w:sz w:val="18"/>
                        <w:szCs w:val="18"/>
                      </w:rPr>
                      <m:t>2e</m:t>
                    </m:r>
                  </m:num>
                  <m:den>
                    <m:r>
                      <m:rPr>
                        <m:nor/>
                      </m:rPr>
                      <w:rPr>
                        <w:rFonts w:ascii="Gotham Office" w:eastAsia="Calibri" w:hAnsi="Gotham Office"/>
                        <w:sz w:val="18"/>
                        <w:szCs w:val="18"/>
                      </w:rPr>
                      <m:t>B</m:t>
                    </m:r>
                  </m:den>
                </m:f>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m:t>
                </m:r>
                <m:f>
                  <m:fPr>
                    <m:ctrlPr>
                      <w:rPr>
                        <w:rFonts w:ascii="Cambria Math" w:eastAsia="Calibri" w:hAnsi="Cambria Math"/>
                        <w:sz w:val="18"/>
                        <w:szCs w:val="18"/>
                      </w:rPr>
                    </m:ctrlPr>
                  </m:fPr>
                  <m:num>
                    <m:r>
                      <m:rPr>
                        <m:nor/>
                      </m:rPr>
                      <w:rPr>
                        <w:rFonts w:ascii="Gotham Office" w:eastAsia="Calibri" w:hAnsi="Gotham Office"/>
                        <w:sz w:val="18"/>
                        <w:szCs w:val="18"/>
                      </w:rPr>
                      <m:t>1</m:t>
                    </m:r>
                  </m:num>
                  <m:den>
                    <m:r>
                      <m:rPr>
                        <m:nor/>
                      </m:rPr>
                      <w:rPr>
                        <w:rFonts w:ascii="Gotham Office" w:eastAsia="Calibri" w:hAnsi="Gotham Office"/>
                        <w:sz w:val="18"/>
                        <w:szCs w:val="18"/>
                      </w:rPr>
                      <m:t>15</m:t>
                    </m:r>
                  </m:den>
                </m:f>
              </m:oMath>
            </m:oMathPara>
          </w:p>
        </w:tc>
        <w:tc>
          <w:tcPr>
            <w:tcW w:w="2583" w:type="dxa"/>
            <w:vMerge/>
            <w:shd w:val="clear" w:color="auto" w:fill="F2F2F2" w:themeFill="background1" w:themeFillShade="F2"/>
            <w:vAlign w:val="center"/>
          </w:tcPr>
          <w:p w14:paraId="73B78865"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
        </w:tc>
      </w:tr>
      <w:tr w:rsidR="007F4124" w:rsidRPr="000C5B79" w14:paraId="44ECA506" w14:textId="77777777">
        <w:trPr>
          <w:trHeight w:val="397"/>
          <w:jc w:val="center"/>
        </w:trPr>
        <w:tc>
          <w:tcPr>
            <w:tcW w:w="1412" w:type="dxa"/>
            <w:vAlign w:val="center"/>
          </w:tcPr>
          <w:p w14:paraId="73572BF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cs="Calibri"/>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1997" w:type="dxa"/>
            <w:vAlign w:val="center"/>
          </w:tcPr>
          <w:p w14:paraId="723EEBAF"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lang w:val="en-GB"/>
              </w:rPr>
            </w:pPr>
            <w:r w:rsidRPr="00E43A50">
              <w:rPr>
                <w:rFonts w:ascii="Gotham Office" w:hAnsi="Gotham Office"/>
                <w:sz w:val="18"/>
                <w:szCs w:val="18"/>
                <w:highlight w:val="yellow"/>
                <w:lang w:val="en-GB"/>
              </w:rPr>
              <w:t>XX,XX</w:t>
            </w:r>
            <w:r w:rsidRPr="00E43A50">
              <w:rPr>
                <w:rFonts w:ascii="Gotham Office" w:hAnsi="Gotham Office"/>
                <w:sz w:val="18"/>
                <w:szCs w:val="18"/>
                <w:lang w:val="en-GB"/>
              </w:rPr>
              <w:t xml:space="preserve"> &lt; </w:t>
            </w:r>
            <w:r w:rsidRPr="00E43A50">
              <w:rPr>
                <w:rFonts w:ascii="Gotham Office" w:hAnsi="Gotham Office"/>
                <w:sz w:val="18"/>
                <w:szCs w:val="18"/>
                <w:highlight w:val="yellow"/>
                <w:lang w:val="en-GB"/>
              </w:rPr>
              <w:t>XX,XX</w:t>
            </w:r>
          </w:p>
          <w:p w14:paraId="72E49F11"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highlight w:val="yellow"/>
                <w:lang w:val="en-GB"/>
              </w:rPr>
            </w:pPr>
            <w:r w:rsidRPr="000C5B79">
              <w:rPr>
                <w:rFonts w:ascii="Gotham Office" w:eastAsia="Calibri" w:hAnsi="Gotham Office" w:cs="Verdana"/>
                <w:b/>
                <w:sz w:val="18"/>
                <w:szCs w:val="18"/>
              </w:rPr>
              <w:sym w:font="Wingdings" w:char="F0E8"/>
            </w:r>
            <w:r w:rsidRPr="00E43A50">
              <w:rPr>
                <w:rFonts w:ascii="Gotham Office" w:eastAsia="Calibri" w:hAnsi="Gotham Office" w:cs="Verdana"/>
                <w:b/>
                <w:sz w:val="18"/>
                <w:szCs w:val="18"/>
                <w:lang w:val="en-GB"/>
              </w:rPr>
              <w:t xml:space="preserve"> </w:t>
            </w:r>
            <w:r w:rsidRPr="00E43A50">
              <w:rPr>
                <w:rFonts w:ascii="Gotham Office" w:hAnsi="Gotham Office"/>
                <w:sz w:val="18"/>
                <w:szCs w:val="18"/>
                <w:lang w:val="en-GB"/>
              </w:rPr>
              <w:t>Ok</w:t>
            </w:r>
          </w:p>
        </w:tc>
        <w:tc>
          <w:tcPr>
            <w:tcW w:w="3349" w:type="dxa"/>
            <w:vAlign w:val="center"/>
          </w:tcPr>
          <w:p w14:paraId="47B7512D"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0,XXX</w:t>
            </w:r>
            <w:r w:rsidRPr="000C5B79">
              <w:rPr>
                <w:rFonts w:ascii="Gotham Office" w:hAnsi="Gotham Office"/>
                <w:sz w:val="18"/>
                <w:szCs w:val="18"/>
              </w:rPr>
              <w:t xml:space="preserve"> &gt; 0,067</w:t>
            </w:r>
          </w:p>
          <w:p w14:paraId="5EB20AE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eastAsia="Calibri" w:hAnsi="Gotham Office" w:cs="Verdana"/>
                <w:b/>
                <w:sz w:val="18"/>
                <w:szCs w:val="18"/>
              </w:rPr>
              <w:sym w:font="Wingdings" w:char="F0E8"/>
            </w:r>
            <w:r w:rsidRPr="000C5B79">
              <w:rPr>
                <w:rFonts w:ascii="Gotham Office" w:eastAsia="Calibri" w:hAnsi="Gotham Office" w:cs="Verdana"/>
                <w:b/>
                <w:sz w:val="18"/>
                <w:szCs w:val="18"/>
              </w:rPr>
              <w:t xml:space="preserve"> </w:t>
            </w:r>
            <w:r w:rsidRPr="000C5B79">
              <w:rPr>
                <w:rFonts w:ascii="Gotham Office" w:eastAsia="Calibri" w:hAnsi="Gotham Office" w:cs="Verdana"/>
                <w:sz w:val="18"/>
                <w:szCs w:val="18"/>
              </w:rPr>
              <w:t>Le critère de limitation de l’excentrement est vérifié à l’ELU</w:t>
            </w:r>
          </w:p>
        </w:tc>
        <w:tc>
          <w:tcPr>
            <w:tcW w:w="2583" w:type="dxa"/>
            <w:vAlign w:val="center"/>
          </w:tcPr>
          <w:p w14:paraId="6F584A4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XX,XX</w:t>
            </w:r>
            <w:r w:rsidRPr="000C5B79">
              <w:rPr>
                <w:rFonts w:ascii="Gotham Office" w:hAnsi="Gotham Office"/>
                <w:sz w:val="18"/>
                <w:szCs w:val="18"/>
              </w:rPr>
              <w:t xml:space="preserve"> &lt; </w:t>
            </w:r>
            <w:r w:rsidRPr="000C5B79">
              <w:rPr>
                <w:rFonts w:ascii="Gotham Office" w:hAnsi="Gotham Office"/>
                <w:sz w:val="18"/>
                <w:szCs w:val="18"/>
                <w:highlight w:val="yellow"/>
              </w:rPr>
              <w:t>XX,XX</w:t>
            </w:r>
          </w:p>
          <w:p w14:paraId="29267F4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eastAsia="Calibri" w:hAnsi="Gotham Office" w:cs="Verdana"/>
                <w:b/>
                <w:sz w:val="18"/>
                <w:szCs w:val="18"/>
              </w:rPr>
              <w:sym w:font="Wingdings" w:char="F0E8"/>
            </w:r>
            <w:r w:rsidRPr="000C5B79">
              <w:rPr>
                <w:rFonts w:ascii="Gotham Office" w:eastAsia="Calibri" w:hAnsi="Gotham Office" w:cs="Verdana"/>
                <w:b/>
                <w:sz w:val="18"/>
                <w:szCs w:val="18"/>
              </w:rPr>
              <w:t xml:space="preserve"> </w:t>
            </w:r>
            <w:r w:rsidRPr="000C5B79">
              <w:rPr>
                <w:rFonts w:ascii="Gotham Office" w:hAnsi="Gotham Office"/>
                <w:sz w:val="18"/>
                <w:szCs w:val="18"/>
              </w:rPr>
              <w:t xml:space="preserve">Ok, soit un coefficient de sécurité de </w:t>
            </w:r>
            <w:r w:rsidRPr="000C5B79">
              <w:rPr>
                <w:rFonts w:ascii="Gotham Office" w:hAnsi="Gotham Office"/>
                <w:b/>
                <w:bCs/>
                <w:sz w:val="18"/>
                <w:szCs w:val="18"/>
                <w:highlight w:val="yellow"/>
              </w:rPr>
              <w:t>X,XX</w:t>
            </w:r>
          </w:p>
        </w:tc>
      </w:tr>
    </w:tbl>
    <w:p w14:paraId="4583AACD" w14:textId="7530C983" w:rsidR="007F4124" w:rsidRPr="000C5B79" w:rsidRDefault="007F4124">
      <w:pPr>
        <w:pStyle w:val="ListParagraph"/>
        <w:numPr>
          <w:ilvl w:val="0"/>
          <w:numId w:val="99"/>
        </w:numPr>
        <w:shd w:val="clear" w:color="auto" w:fill="C1E4F5" w:themeFill="accent1" w:themeFillTint="33"/>
        <w:suppressAutoHyphens/>
        <w:spacing w:before="120" w:after="120" w:line="360" w:lineRule="auto"/>
        <w:ind w:hanging="436"/>
        <w:contextualSpacing w:val="0"/>
        <w:jc w:val="both"/>
        <w:rPr>
          <w:rFonts w:ascii="Gotham Office" w:hAnsi="Gotham Office" w:cs="Tahoma"/>
          <w:b/>
          <w:sz w:val="22"/>
          <w:szCs w:val="22"/>
          <w:u w:val="single"/>
        </w:rPr>
      </w:pPr>
      <w:r w:rsidRPr="000C5B79">
        <w:rPr>
          <w:rFonts w:ascii="Gotham Office" w:hAnsi="Gotham Office" w:cs="Tahoma"/>
          <w:b/>
          <w:sz w:val="22"/>
          <w:szCs w:val="22"/>
          <w:u w:val="single"/>
        </w:rPr>
        <w:t>Aux ELS</w:t>
      </w:r>
      <w:r w:rsidRPr="000C5B79">
        <w:rPr>
          <w:rFonts w:ascii="Calibri" w:hAnsi="Calibri" w:cs="Calibri"/>
          <w:b/>
          <w:sz w:val="22"/>
          <w:szCs w:val="22"/>
        </w:rPr>
        <w:t> </w:t>
      </w:r>
      <w:r w:rsidRPr="000C5B79">
        <w:rPr>
          <w:rFonts w:ascii="Gotham Office" w:hAnsi="Gotham Office" w:cs="Tahoma"/>
          <w:b/>
          <w:sz w:val="22"/>
          <w:szCs w:val="22"/>
        </w:rPr>
        <w:t>:</w:t>
      </w:r>
    </w:p>
    <w:p w14:paraId="673C4938" w14:textId="77777777"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différents paramètres dimensionnants obtenus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604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45"/>
        <w:gridCol w:w="1166"/>
        <w:gridCol w:w="1021"/>
        <w:gridCol w:w="1170"/>
        <w:gridCol w:w="947"/>
      </w:tblGrid>
      <w:tr w:rsidR="007F4124" w:rsidRPr="000C5B79" w14:paraId="2AC92D33" w14:textId="77777777">
        <w:trPr>
          <w:trHeight w:val="680"/>
          <w:jc w:val="center"/>
        </w:trPr>
        <w:tc>
          <w:tcPr>
            <w:tcW w:w="1745" w:type="dxa"/>
            <w:tcBorders>
              <w:top w:val="nil"/>
              <w:left w:val="nil"/>
            </w:tcBorders>
            <w:vAlign w:val="center"/>
          </w:tcPr>
          <w:p w14:paraId="0ED1E5E1"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1166" w:type="dxa"/>
            <w:shd w:val="clear" w:color="auto" w:fill="F2F2F2" w:themeFill="background1" w:themeFillShade="F2"/>
            <w:vAlign w:val="center"/>
          </w:tcPr>
          <w:p w14:paraId="256C97DF"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Vd (kN/ml)</w:t>
            </w:r>
          </w:p>
        </w:tc>
        <w:tc>
          <w:tcPr>
            <w:tcW w:w="1021" w:type="dxa"/>
            <w:shd w:val="clear" w:color="auto" w:fill="F2F2F2" w:themeFill="background1" w:themeFillShade="F2"/>
            <w:vAlign w:val="center"/>
          </w:tcPr>
          <w:p w14:paraId="520B032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R0 (kN/ml)</w:t>
            </w:r>
          </w:p>
        </w:tc>
        <w:tc>
          <w:tcPr>
            <w:tcW w:w="1170" w:type="dxa"/>
            <w:shd w:val="clear" w:color="auto" w:fill="F2F2F2" w:themeFill="background1" w:themeFillShade="F2"/>
            <w:vAlign w:val="center"/>
          </w:tcPr>
          <w:p w14:paraId="0B84D16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Rv,d (kN/ml)</w:t>
            </w:r>
          </w:p>
        </w:tc>
        <w:tc>
          <w:tcPr>
            <w:tcW w:w="947" w:type="dxa"/>
            <w:shd w:val="clear" w:color="auto" w:fill="F2F2F2" w:themeFill="background1" w:themeFillShade="F2"/>
            <w:vAlign w:val="center"/>
          </w:tcPr>
          <w:p w14:paraId="016214EB"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e (m)</w:t>
            </w:r>
          </w:p>
        </w:tc>
      </w:tr>
      <w:tr w:rsidR="007F4124" w:rsidRPr="000C5B79" w14:paraId="365E17AE" w14:textId="77777777">
        <w:trPr>
          <w:trHeight w:val="680"/>
          <w:jc w:val="center"/>
        </w:trPr>
        <w:tc>
          <w:tcPr>
            <w:tcW w:w="1745" w:type="dxa"/>
            <w:vAlign w:val="center"/>
          </w:tcPr>
          <w:p w14:paraId="02D7CF5B"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1166" w:type="dxa"/>
            <w:vAlign w:val="center"/>
          </w:tcPr>
          <w:p w14:paraId="2C3A7C29"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highlight w:val="yellow"/>
              </w:rPr>
              <w:t>XX,XX</w:t>
            </w:r>
          </w:p>
        </w:tc>
        <w:tc>
          <w:tcPr>
            <w:tcW w:w="1021" w:type="dxa"/>
            <w:vAlign w:val="center"/>
          </w:tcPr>
          <w:p w14:paraId="5ABA058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highlight w:val="yellow"/>
              </w:rPr>
              <w:t>XX,XX</w:t>
            </w:r>
          </w:p>
        </w:tc>
        <w:tc>
          <w:tcPr>
            <w:tcW w:w="1170" w:type="dxa"/>
            <w:vAlign w:val="center"/>
          </w:tcPr>
          <w:p w14:paraId="2D72EFF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Cs/>
                <w:sz w:val="18"/>
                <w:szCs w:val="18"/>
                <w:highlight w:val="yellow"/>
              </w:rPr>
              <w:t>XX,XX</w:t>
            </w:r>
          </w:p>
        </w:tc>
        <w:tc>
          <w:tcPr>
            <w:tcW w:w="947" w:type="dxa"/>
            <w:vAlign w:val="center"/>
          </w:tcPr>
          <w:p w14:paraId="2D6C7F58"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0,XXX</w:t>
            </w:r>
          </w:p>
        </w:tc>
      </w:tr>
    </w:tbl>
    <w:p w14:paraId="409A28ED" w14:textId="77777777" w:rsidR="009A393B" w:rsidRPr="000C5B79" w:rsidRDefault="009A393B"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p>
    <w:p w14:paraId="09952033" w14:textId="390101BF" w:rsidR="009A393B" w:rsidRPr="000C5B79" w:rsidRDefault="009A393B">
      <w:pPr>
        <w:rPr>
          <w:rFonts w:ascii="Gotham Office" w:hAnsi="Gotham Office"/>
          <w:sz w:val="22"/>
          <w:szCs w:val="22"/>
          <w:lang w:eastAsia="x-none"/>
        </w:rPr>
      </w:pPr>
      <w:r w:rsidRPr="000C5B79">
        <w:rPr>
          <w:rFonts w:ascii="Gotham Office" w:hAnsi="Gotham Office"/>
          <w:sz w:val="22"/>
          <w:szCs w:val="22"/>
          <w:lang w:eastAsia="x-none"/>
        </w:rPr>
        <w:br w:type="page"/>
      </w:r>
    </w:p>
    <w:p w14:paraId="0CBAE93D" w14:textId="7520E243" w:rsidR="007F4124" w:rsidRPr="000C5B79" w:rsidRDefault="007F4124" w:rsidP="007F4124">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Les vérifications suivantes ont été effectuées</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920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89"/>
        <w:gridCol w:w="3643"/>
        <w:gridCol w:w="3972"/>
      </w:tblGrid>
      <w:tr w:rsidR="007F4124" w:rsidRPr="000C5B79" w14:paraId="1E7FC11A" w14:textId="77777777">
        <w:trPr>
          <w:trHeight w:val="397"/>
          <w:jc w:val="center"/>
        </w:trPr>
        <w:tc>
          <w:tcPr>
            <w:tcW w:w="1589" w:type="dxa"/>
            <w:tcBorders>
              <w:top w:val="nil"/>
              <w:left w:val="nil"/>
              <w:bottom w:val="nil"/>
            </w:tcBorders>
            <w:vAlign w:val="center"/>
          </w:tcPr>
          <w:p w14:paraId="79927A7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cs="Tahoma"/>
                <w:b/>
                <w:bCs/>
                <w:sz w:val="18"/>
                <w:szCs w:val="18"/>
              </w:rPr>
            </w:pPr>
          </w:p>
        </w:tc>
        <w:tc>
          <w:tcPr>
            <w:tcW w:w="7615" w:type="dxa"/>
            <w:gridSpan w:val="2"/>
            <w:shd w:val="clear" w:color="auto" w:fill="F2F2F2" w:themeFill="background1" w:themeFillShade="F2"/>
            <w:vAlign w:val="center"/>
          </w:tcPr>
          <w:p w14:paraId="0370EEA4"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Vérification</w:t>
            </w:r>
          </w:p>
        </w:tc>
      </w:tr>
      <w:tr w:rsidR="007F4124" w:rsidRPr="000C5B79" w14:paraId="468E66F4" w14:textId="77777777">
        <w:trPr>
          <w:trHeight w:val="702"/>
          <w:jc w:val="center"/>
        </w:trPr>
        <w:tc>
          <w:tcPr>
            <w:tcW w:w="1589" w:type="dxa"/>
            <w:tcBorders>
              <w:top w:val="nil"/>
              <w:left w:val="nil"/>
            </w:tcBorders>
          </w:tcPr>
          <w:p w14:paraId="261FCCC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p>
        </w:tc>
        <w:tc>
          <w:tcPr>
            <w:tcW w:w="3643" w:type="dxa"/>
            <w:shd w:val="clear" w:color="auto" w:fill="F2F2F2" w:themeFill="background1" w:themeFillShade="F2"/>
            <w:vAlign w:val="center"/>
          </w:tcPr>
          <w:p w14:paraId="2CFFA8F7"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Limitation de la charge transmise à la fondation</w:t>
            </w:r>
          </w:p>
          <w:p w14:paraId="6701C7D2" w14:textId="3C64193E" w:rsidR="007F4124" w:rsidRPr="000C5B79" w:rsidRDefault="00D2070E" w:rsidP="007F4124">
            <w:pPr>
              <w:shd w:val="clear" w:color="auto" w:fill="C1E4F5" w:themeFill="accent1" w:themeFillTint="33"/>
              <w:suppressAutoHyphens/>
              <w:spacing w:before="120" w:after="120" w:line="240" w:lineRule="auto"/>
              <w:jc w:val="center"/>
              <w:rPr>
                <w:rFonts w:ascii="Gotham Office" w:hAnsi="Gotham Office"/>
                <w:b/>
                <w:sz w:val="18"/>
                <w:szCs w:val="18"/>
              </w:rPr>
            </w:pPr>
            <m:oMathPara>
              <m:oMath>
                <m:sSub>
                  <m:sSubPr>
                    <m:ctrlPr>
                      <w:rPr>
                        <w:rFonts w:ascii="Cambria Math" w:hAnsi="Cambria Math"/>
                        <w:i/>
                        <w:sz w:val="18"/>
                        <w:szCs w:val="18"/>
                      </w:rPr>
                    </m:ctrlPr>
                  </m:sSubPr>
                  <m:e>
                    <m:r>
                      <m:rPr>
                        <m:nor/>
                      </m:rPr>
                      <w:rPr>
                        <w:rFonts w:ascii="Gotham Office" w:hAnsi="Gotham Office"/>
                        <w:sz w:val="18"/>
                        <w:szCs w:val="18"/>
                      </w:rPr>
                      <m:t>V</m:t>
                    </m:r>
                  </m:e>
                  <m:sub>
                    <m:r>
                      <m:rPr>
                        <m:nor/>
                      </m:rPr>
                      <w:rPr>
                        <w:rFonts w:ascii="Gotham Office" w:hAnsi="Gotham Office"/>
                        <w:sz w:val="18"/>
                        <w:szCs w:val="18"/>
                      </w:rPr>
                      <m:t>d</m:t>
                    </m:r>
                  </m:sub>
                </m:sSub>
                <m:r>
                  <m:rPr>
                    <m:nor/>
                  </m:rPr>
                  <w:rPr>
                    <w:rFonts w:ascii="Gotham Office" w:hAnsi="Gotham Office"/>
                    <w:sz w:val="18"/>
                    <w:szCs w:val="18"/>
                  </w:rPr>
                  <m:t xml:space="preserve"> - </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0</m:t>
                    </m:r>
                  </m:sub>
                </m:sSub>
                <m:r>
                  <m:rPr>
                    <m:nor/>
                  </m:rPr>
                  <w:rPr>
                    <w:rFonts w:ascii="Cambria Math" w:hAnsi="Cambria Math" w:cs="Cambria Math"/>
                    <w:sz w:val="18"/>
                    <w:szCs w:val="18"/>
                  </w:rPr>
                  <m:t xml:space="preserve"> ≤</m:t>
                </m:r>
                <m:r>
                  <m:rPr>
                    <m:nor/>
                  </m:rPr>
                  <w:rPr>
                    <w:rFonts w:ascii="Gotham Office" w:hAnsi="Gotham Office"/>
                    <w:sz w:val="18"/>
                    <w:szCs w:val="18"/>
                  </w:rPr>
                  <m:t xml:space="preserve"> </m:t>
                </m:r>
                <m:sSub>
                  <m:sSubPr>
                    <m:ctrlPr>
                      <w:rPr>
                        <w:rFonts w:ascii="Cambria Math" w:hAnsi="Cambria Math"/>
                        <w:i/>
                        <w:sz w:val="18"/>
                        <w:szCs w:val="18"/>
                      </w:rPr>
                    </m:ctrlPr>
                  </m:sSubPr>
                  <m:e>
                    <m:r>
                      <m:rPr>
                        <m:nor/>
                      </m:rPr>
                      <w:rPr>
                        <w:rFonts w:ascii="Gotham Office" w:hAnsi="Gotham Office"/>
                        <w:sz w:val="18"/>
                        <w:szCs w:val="18"/>
                      </w:rPr>
                      <m:t>R</m:t>
                    </m:r>
                  </m:e>
                  <m:sub>
                    <m:r>
                      <m:rPr>
                        <m:nor/>
                      </m:rPr>
                      <w:rPr>
                        <w:rFonts w:ascii="Gotham Office" w:hAnsi="Gotham Office"/>
                        <w:sz w:val="18"/>
                        <w:szCs w:val="18"/>
                      </w:rPr>
                      <m:t>v;d</m:t>
                    </m:r>
                  </m:sub>
                </m:sSub>
              </m:oMath>
            </m:oMathPara>
          </w:p>
        </w:tc>
        <w:tc>
          <w:tcPr>
            <w:tcW w:w="3972" w:type="dxa"/>
            <w:shd w:val="clear" w:color="auto" w:fill="F2F2F2" w:themeFill="background1" w:themeFillShade="F2"/>
            <w:vAlign w:val="center"/>
          </w:tcPr>
          <w:p w14:paraId="4A5BB70E"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Excentricité</w:t>
            </w:r>
          </w:p>
          <w:p w14:paraId="3B8A5FEA"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sz w:val="18"/>
                <w:szCs w:val="18"/>
              </w:rPr>
            </w:pPr>
            <m:oMathPara>
              <m:oMath>
                <m:r>
                  <w:rPr>
                    <w:rFonts w:ascii="Cambria Math" w:eastAsia="Calibri" w:hAnsi="Cambria Math"/>
                    <w:sz w:val="18"/>
                    <w:szCs w:val="18"/>
                  </w:rPr>
                  <m:t>1-</m:t>
                </m:r>
                <m:f>
                  <m:fPr>
                    <m:ctrlPr>
                      <w:rPr>
                        <w:rFonts w:ascii="Cambria Math" w:eastAsia="Calibri" w:hAnsi="Cambria Math"/>
                        <w:sz w:val="18"/>
                        <w:szCs w:val="18"/>
                      </w:rPr>
                    </m:ctrlPr>
                  </m:fPr>
                  <m:num>
                    <m:r>
                      <m:rPr>
                        <m:nor/>
                      </m:rPr>
                      <w:rPr>
                        <w:rFonts w:ascii="Gotham Office" w:eastAsia="Calibri" w:hAnsi="Gotham Office"/>
                        <w:sz w:val="18"/>
                        <w:szCs w:val="18"/>
                      </w:rPr>
                      <m:t>2e</m:t>
                    </m:r>
                  </m:num>
                  <m:den>
                    <m:r>
                      <m:rPr>
                        <m:nor/>
                      </m:rPr>
                      <w:rPr>
                        <w:rFonts w:ascii="Gotham Office" w:eastAsia="Calibri" w:hAnsi="Gotham Office"/>
                        <w:sz w:val="18"/>
                        <w:szCs w:val="18"/>
                      </w:rPr>
                      <m:t>B</m:t>
                    </m:r>
                  </m:den>
                </m:f>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m:t>
                </m:r>
                <m:f>
                  <m:fPr>
                    <m:ctrlPr>
                      <w:rPr>
                        <w:rFonts w:ascii="Cambria Math" w:eastAsia="Calibri" w:hAnsi="Cambria Math"/>
                        <w:sz w:val="18"/>
                        <w:szCs w:val="18"/>
                      </w:rPr>
                    </m:ctrlPr>
                  </m:fPr>
                  <m:num>
                    <m:r>
                      <m:rPr>
                        <m:nor/>
                      </m:rPr>
                      <w:rPr>
                        <w:rFonts w:ascii="Gotham Office" w:eastAsia="Calibri" w:hAnsi="Gotham Office"/>
                        <w:sz w:val="18"/>
                        <w:szCs w:val="18"/>
                      </w:rPr>
                      <m:t>1</m:t>
                    </m:r>
                  </m:num>
                  <m:den>
                    <m:r>
                      <m:rPr>
                        <m:nor/>
                      </m:rPr>
                      <w:rPr>
                        <w:rFonts w:ascii="Gotham Office" w:eastAsia="Calibri" w:hAnsi="Gotham Office"/>
                        <w:sz w:val="18"/>
                        <w:szCs w:val="18"/>
                      </w:rPr>
                      <m:t>2</m:t>
                    </m:r>
                  </m:den>
                </m:f>
              </m:oMath>
            </m:oMathPara>
          </w:p>
        </w:tc>
      </w:tr>
      <w:tr w:rsidR="007F4124" w:rsidRPr="000C5B79" w14:paraId="0B441B3C" w14:textId="77777777">
        <w:trPr>
          <w:trHeight w:val="397"/>
          <w:jc w:val="center"/>
        </w:trPr>
        <w:tc>
          <w:tcPr>
            <w:tcW w:w="1589" w:type="dxa"/>
            <w:vAlign w:val="center"/>
          </w:tcPr>
          <w:p w14:paraId="60107B66"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3643" w:type="dxa"/>
            <w:vAlign w:val="center"/>
          </w:tcPr>
          <w:p w14:paraId="735AF34F"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lang w:val="en-GB"/>
              </w:rPr>
            </w:pPr>
            <w:r w:rsidRPr="00E43A50">
              <w:rPr>
                <w:rFonts w:ascii="Gotham Office" w:hAnsi="Gotham Office"/>
                <w:sz w:val="18"/>
                <w:szCs w:val="18"/>
                <w:highlight w:val="yellow"/>
                <w:lang w:val="en-GB"/>
              </w:rPr>
              <w:t>XX,XX</w:t>
            </w:r>
            <w:r w:rsidRPr="00E43A50">
              <w:rPr>
                <w:rFonts w:ascii="Gotham Office" w:hAnsi="Gotham Office"/>
                <w:sz w:val="18"/>
                <w:szCs w:val="18"/>
                <w:lang w:val="en-GB"/>
              </w:rPr>
              <w:t xml:space="preserve"> &lt; </w:t>
            </w:r>
            <w:r w:rsidRPr="00E43A50">
              <w:rPr>
                <w:rFonts w:ascii="Gotham Office" w:hAnsi="Gotham Office"/>
                <w:sz w:val="18"/>
                <w:szCs w:val="18"/>
                <w:highlight w:val="yellow"/>
                <w:lang w:val="en-GB"/>
              </w:rPr>
              <w:t>XX,XX</w:t>
            </w:r>
          </w:p>
          <w:p w14:paraId="03351630" w14:textId="77777777" w:rsidR="007F4124" w:rsidRPr="00E43A50"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highlight w:val="yellow"/>
                <w:lang w:val="en-GB"/>
              </w:rPr>
            </w:pPr>
            <w:r w:rsidRPr="000C5B79">
              <w:rPr>
                <w:rFonts w:ascii="Gotham Office" w:eastAsia="Calibri" w:hAnsi="Gotham Office" w:cs="Verdana"/>
                <w:b/>
                <w:sz w:val="18"/>
                <w:szCs w:val="18"/>
              </w:rPr>
              <w:sym w:font="Wingdings" w:char="F0E8"/>
            </w:r>
            <w:r w:rsidRPr="00E43A50">
              <w:rPr>
                <w:rFonts w:ascii="Gotham Office" w:eastAsia="Calibri" w:hAnsi="Gotham Office" w:cs="Verdana"/>
                <w:b/>
                <w:sz w:val="18"/>
                <w:szCs w:val="18"/>
                <w:lang w:val="en-GB"/>
              </w:rPr>
              <w:t xml:space="preserve"> </w:t>
            </w:r>
            <w:r w:rsidRPr="00E43A50">
              <w:rPr>
                <w:rFonts w:ascii="Gotham Office" w:hAnsi="Gotham Office"/>
                <w:sz w:val="18"/>
                <w:szCs w:val="18"/>
                <w:lang w:val="en-GB"/>
              </w:rPr>
              <w:t>Ok</w:t>
            </w:r>
          </w:p>
        </w:tc>
        <w:tc>
          <w:tcPr>
            <w:tcW w:w="3972" w:type="dxa"/>
            <w:vAlign w:val="center"/>
          </w:tcPr>
          <w:p w14:paraId="26A0E5EA"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eastAsia="Calibri" w:hAnsi="Gotham Office" w:cs="Verdana"/>
                <w:sz w:val="18"/>
                <w:szCs w:val="18"/>
              </w:rPr>
            </w:pPr>
            <w:r w:rsidRPr="000C5B79">
              <w:rPr>
                <w:rFonts w:ascii="Gotham Office" w:eastAsia="Calibri" w:hAnsi="Gotham Office" w:cs="Verdana"/>
                <w:sz w:val="18"/>
                <w:szCs w:val="18"/>
                <w:highlight w:val="yellow"/>
              </w:rPr>
              <w:t>0,XXX</w:t>
            </w:r>
            <w:r w:rsidRPr="000C5B79">
              <w:rPr>
                <w:rFonts w:ascii="Gotham Office" w:eastAsia="Calibri" w:hAnsi="Gotham Office" w:cs="Verdana"/>
                <w:sz w:val="18"/>
                <w:szCs w:val="18"/>
              </w:rPr>
              <w:t xml:space="preserve"> &gt; 0,500</w:t>
            </w:r>
          </w:p>
          <w:p w14:paraId="05A0F783" w14:textId="77777777" w:rsidR="007F4124" w:rsidRPr="000C5B79" w:rsidRDefault="007F4124" w:rsidP="007F4124">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eastAsia="Calibri" w:hAnsi="Gotham Office" w:cs="Verdana"/>
                <w:b/>
                <w:sz w:val="18"/>
                <w:szCs w:val="18"/>
              </w:rPr>
              <w:sym w:font="Wingdings" w:char="F0E8"/>
            </w:r>
            <w:r w:rsidRPr="000C5B79">
              <w:rPr>
                <w:rFonts w:ascii="Gotham Office" w:eastAsia="Calibri" w:hAnsi="Gotham Office" w:cs="Verdana"/>
                <w:sz w:val="18"/>
                <w:szCs w:val="18"/>
              </w:rPr>
              <w:t>Le critère de limitation de l’excentrement est vérifié à l’ELS</w:t>
            </w:r>
          </w:p>
        </w:tc>
      </w:tr>
    </w:tbl>
    <w:p w14:paraId="48C0CF20" w14:textId="224D4327" w:rsidR="00520F53" w:rsidRPr="000C5B79" w:rsidRDefault="00D33576" w:rsidP="00CE6544">
      <w:pPr>
        <w:pStyle w:val="Heading3"/>
      </w:pPr>
      <w:bookmarkStart w:id="468" w:name="_Toc219038008"/>
      <w:r w:rsidRPr="000C5B79">
        <w:t>Vérification de l’état limite des déplacements</w:t>
      </w:r>
      <w:bookmarkEnd w:id="468"/>
    </w:p>
    <w:p w14:paraId="3DEDB44A" w14:textId="1F8282FC"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Tassements</w:t>
      </w:r>
      <w:r w:rsidRPr="000C5B79">
        <w:rPr>
          <w:rFonts w:ascii="Calibri" w:hAnsi="Calibri" w:cs="Calibri"/>
          <w:b/>
          <w:sz w:val="22"/>
          <w:szCs w:val="22"/>
        </w:rPr>
        <w:t> </w:t>
      </w:r>
      <w:r w:rsidRPr="000C5B79">
        <w:rPr>
          <w:rFonts w:ascii="Gotham Office" w:hAnsi="Gotham Office"/>
          <w:b/>
          <w:sz w:val="22"/>
          <w:szCs w:val="22"/>
        </w:rPr>
        <w:t>:</w:t>
      </w:r>
    </w:p>
    <w:p w14:paraId="632A5099"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Pour des murs fondés au sein de l’horizon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les tassements obtenus sont résumés dans le tableau suivant</w:t>
      </w:r>
      <w:r w:rsidRPr="000C5B79">
        <w:rPr>
          <w:rFonts w:ascii="Calibri" w:hAnsi="Calibri" w:cs="Calibri"/>
          <w:sz w:val="22"/>
          <w:szCs w:val="22"/>
          <w:lang w:eastAsia="x-none"/>
        </w:rPr>
        <w:t> </w:t>
      </w:r>
      <w:r w:rsidRPr="000C5B79">
        <w:rPr>
          <w:rFonts w:ascii="Gotham Office" w:hAnsi="Gotham Office"/>
          <w:sz w:val="22"/>
          <w:szCs w:val="22"/>
          <w:lang w:eastAsia="x-none"/>
        </w:rPr>
        <w:t>:</w:t>
      </w:r>
    </w:p>
    <w:tbl>
      <w:tblPr>
        <w:tblW w:w="797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17"/>
        <w:gridCol w:w="4234"/>
        <w:gridCol w:w="2428"/>
      </w:tblGrid>
      <w:tr w:rsidR="00D33576" w:rsidRPr="000C5B79" w14:paraId="7D0BA36F" w14:textId="77777777">
        <w:trPr>
          <w:trHeight w:val="680"/>
          <w:jc w:val="center"/>
        </w:trPr>
        <w:tc>
          <w:tcPr>
            <w:tcW w:w="1317" w:type="dxa"/>
            <w:tcBorders>
              <w:top w:val="nil"/>
              <w:left w:val="nil"/>
            </w:tcBorders>
            <w:vAlign w:val="center"/>
          </w:tcPr>
          <w:p w14:paraId="6962F5F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p>
        </w:tc>
        <w:tc>
          <w:tcPr>
            <w:tcW w:w="4234" w:type="dxa"/>
            <w:shd w:val="clear" w:color="auto" w:fill="F2F2F2" w:themeFill="background1" w:themeFillShade="F2"/>
            <w:vAlign w:val="center"/>
          </w:tcPr>
          <w:p w14:paraId="1483E725"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cs="Tahoma"/>
                <w:b/>
                <w:bCs/>
                <w:sz w:val="18"/>
                <w:szCs w:val="18"/>
              </w:rPr>
              <w:t xml:space="preserve">Charges verticales maximales transmises par le mur au sol aux ELS </w:t>
            </w:r>
            <w:r w:rsidRPr="000C5B79">
              <w:rPr>
                <w:rFonts w:ascii="Gotham Office" w:hAnsi="Gotham Office" w:cs="Tahoma"/>
                <w:b/>
                <w:bCs/>
                <w:sz w:val="18"/>
                <w:szCs w:val="18"/>
              </w:rPr>
              <w:br/>
              <w:t>Vd (kN/ml)</w:t>
            </w:r>
          </w:p>
        </w:tc>
        <w:tc>
          <w:tcPr>
            <w:tcW w:w="2428" w:type="dxa"/>
            <w:shd w:val="clear" w:color="auto" w:fill="F2F2F2" w:themeFill="background1" w:themeFillShade="F2"/>
            <w:vAlign w:val="center"/>
          </w:tcPr>
          <w:p w14:paraId="2347301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bCs/>
                <w:sz w:val="18"/>
                <w:szCs w:val="18"/>
              </w:rPr>
              <w:t>Tassement (mm)</w:t>
            </w:r>
          </w:p>
        </w:tc>
      </w:tr>
      <w:tr w:rsidR="00D33576" w:rsidRPr="000C5B79" w14:paraId="10C82FC9" w14:textId="77777777">
        <w:trPr>
          <w:trHeight w:val="508"/>
          <w:jc w:val="center"/>
        </w:trPr>
        <w:tc>
          <w:tcPr>
            <w:tcW w:w="1317" w:type="dxa"/>
            <w:vAlign w:val="center"/>
          </w:tcPr>
          <w:p w14:paraId="4289E06C"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 xml:space="preserve">Coupe </w:t>
            </w:r>
            <w:r w:rsidRPr="000C5B79">
              <w:rPr>
                <w:rFonts w:ascii="Gotham Office" w:hAnsi="Gotham Office"/>
                <w:b/>
                <w:bCs/>
                <w:sz w:val="18"/>
                <w:szCs w:val="18"/>
                <w:highlight w:val="yellow"/>
              </w:rPr>
              <w:t>XXX</w:t>
            </w:r>
          </w:p>
        </w:tc>
        <w:tc>
          <w:tcPr>
            <w:tcW w:w="4234" w:type="dxa"/>
            <w:vAlign w:val="center"/>
          </w:tcPr>
          <w:p w14:paraId="3E7355E4"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highlight w:val="yellow"/>
              </w:rPr>
              <w:t>XX,XX</w:t>
            </w:r>
          </w:p>
        </w:tc>
        <w:tc>
          <w:tcPr>
            <w:tcW w:w="2428" w:type="dxa"/>
            <w:vAlign w:val="center"/>
          </w:tcPr>
          <w:p w14:paraId="69B2F0AE"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Cs/>
                <w:sz w:val="18"/>
                <w:szCs w:val="18"/>
              </w:rPr>
            </w:pPr>
            <w:r w:rsidRPr="000C5B79">
              <w:rPr>
                <w:rFonts w:ascii="Gotham Office" w:hAnsi="Gotham Office"/>
                <w:bCs/>
                <w:sz w:val="18"/>
                <w:szCs w:val="18"/>
                <w:highlight w:val="yellow"/>
              </w:rPr>
              <w:t>X,X</w:t>
            </w:r>
          </w:p>
        </w:tc>
      </w:tr>
    </w:tbl>
    <w:p w14:paraId="4CA7BC53" w14:textId="7DE72691"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Déplacement horizontal en tête</w:t>
      </w:r>
      <w:r w:rsidRPr="000C5B79">
        <w:rPr>
          <w:rFonts w:ascii="Calibri" w:hAnsi="Calibri" w:cs="Calibri"/>
          <w:b/>
          <w:sz w:val="22"/>
          <w:szCs w:val="22"/>
        </w:rPr>
        <w:t> </w:t>
      </w:r>
      <w:r w:rsidRPr="000C5B79">
        <w:rPr>
          <w:rFonts w:ascii="Gotham Office" w:hAnsi="Gotham Office"/>
          <w:b/>
          <w:sz w:val="22"/>
          <w:szCs w:val="22"/>
        </w:rPr>
        <w:t>:</w:t>
      </w:r>
    </w:p>
    <w:p w14:paraId="70F7D3CD" w14:textId="441C1793"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 bureau d’étude structure devra veiller à ce que le déplacement horizontal maximal en tête des murs soit limité à 0,01 H, soit </w:t>
      </w:r>
      <w:r w:rsidRPr="000C5B79">
        <w:rPr>
          <w:rFonts w:ascii="Gotham Office" w:hAnsi="Gotham Office"/>
          <w:sz w:val="22"/>
          <w:szCs w:val="22"/>
          <w:highlight w:val="yellow"/>
          <w:lang w:eastAsia="x-none"/>
        </w:rPr>
        <w:t>X,XX</w:t>
      </w:r>
      <w:r w:rsidRPr="000C5B79">
        <w:rPr>
          <w:rFonts w:ascii="Gotham Office" w:hAnsi="Gotham Office"/>
          <w:sz w:val="22"/>
          <w:szCs w:val="22"/>
          <w:lang w:eastAsia="x-none"/>
        </w:rPr>
        <w:t xml:space="preserve"> cm pour la coupe </w:t>
      </w:r>
      <w:r w:rsidRPr="000C5B79">
        <w:rPr>
          <w:rFonts w:ascii="Gotham Office" w:hAnsi="Gotham Office"/>
          <w:sz w:val="22"/>
          <w:szCs w:val="22"/>
          <w:highlight w:val="yellow"/>
          <w:lang w:eastAsia="x-none"/>
        </w:rPr>
        <w:t>XX</w:t>
      </w:r>
      <w:r w:rsidRPr="000C5B79">
        <w:rPr>
          <w:rFonts w:ascii="Gotham Office" w:hAnsi="Gotham Office"/>
          <w:sz w:val="22"/>
          <w:szCs w:val="22"/>
          <w:lang w:eastAsia="x-none"/>
        </w:rPr>
        <w:t>.</w:t>
      </w:r>
    </w:p>
    <w:p w14:paraId="6E04B288" w14:textId="0C0C0150" w:rsidR="00520F53" w:rsidRPr="000C5B79" w:rsidRDefault="00D33576" w:rsidP="00CE6544">
      <w:pPr>
        <w:pStyle w:val="Heading3"/>
      </w:pPr>
      <w:bookmarkStart w:id="469" w:name="_Toc219038009"/>
      <w:r w:rsidRPr="000C5B79">
        <w:t>Conclusion</w:t>
      </w:r>
      <w:bookmarkEnd w:id="469"/>
    </w:p>
    <w:p w14:paraId="2E29BB65"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cs="Tahoma"/>
          <w:sz w:val="22"/>
          <w:szCs w:val="22"/>
        </w:rPr>
        <w:t xml:space="preserve">Pour les profils étudiés, la stabilité externe des murs de soutènement est assurée à l’ELU et à l’ELS selon </w:t>
      </w:r>
      <w:r w:rsidRPr="000C5B79">
        <w:rPr>
          <w:rFonts w:ascii="Gotham Office" w:hAnsi="Gotham Office"/>
          <w:bCs/>
          <w:kern w:val="32"/>
          <w:sz w:val="22"/>
          <w:szCs w:val="22"/>
        </w:rPr>
        <w:t xml:space="preserve">la norme (Eurocode 7) </w:t>
      </w:r>
      <w:r w:rsidRPr="000C5B79">
        <w:rPr>
          <w:rFonts w:ascii="Gotham Office" w:hAnsi="Gotham Office"/>
          <w:sz w:val="22"/>
          <w:szCs w:val="22"/>
        </w:rPr>
        <w:t>NF P 94-281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Ouvrages de sout</w:t>
      </w:r>
      <w:r w:rsidRPr="000C5B79">
        <w:rPr>
          <w:rFonts w:ascii="Gotham Office" w:hAnsi="Gotham Office" w:cs="Gotham Office"/>
          <w:sz w:val="22"/>
          <w:szCs w:val="22"/>
        </w:rPr>
        <w:t>è</w:t>
      </w:r>
      <w:r w:rsidRPr="000C5B79">
        <w:rPr>
          <w:rFonts w:ascii="Gotham Office" w:hAnsi="Gotham Office"/>
          <w:sz w:val="22"/>
          <w:szCs w:val="22"/>
        </w:rPr>
        <w:t xml:space="preserve">nement </w:t>
      </w:r>
      <w:r w:rsidRPr="000C5B79">
        <w:rPr>
          <w:rFonts w:ascii="Gotham Office" w:hAnsi="Gotham Office" w:cs="Gotham Office"/>
          <w:sz w:val="22"/>
          <w:szCs w:val="22"/>
        </w:rPr>
        <w:t>–</w:t>
      </w:r>
      <w:r w:rsidRPr="000C5B79">
        <w:rPr>
          <w:rFonts w:ascii="Gotham Office" w:hAnsi="Gotham Office"/>
          <w:sz w:val="22"/>
          <w:szCs w:val="22"/>
        </w:rPr>
        <w:t xml:space="preserve"> Murs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la norme NF P 94-261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Justification des ouvrages g</w:t>
      </w:r>
      <w:r w:rsidRPr="000C5B79">
        <w:rPr>
          <w:rFonts w:ascii="Gotham Office" w:hAnsi="Gotham Office" w:cs="Gotham Office"/>
          <w:sz w:val="22"/>
          <w:szCs w:val="22"/>
        </w:rPr>
        <w:t>é</w:t>
      </w:r>
      <w:r w:rsidRPr="000C5B79">
        <w:rPr>
          <w:rFonts w:ascii="Gotham Office" w:hAnsi="Gotham Office"/>
          <w:sz w:val="22"/>
          <w:szCs w:val="22"/>
        </w:rPr>
        <w:t xml:space="preserve">otechniques </w:t>
      </w:r>
      <w:r w:rsidRPr="000C5B79">
        <w:rPr>
          <w:rFonts w:ascii="Gotham Office" w:hAnsi="Gotham Office" w:cs="Gotham Office"/>
          <w:sz w:val="22"/>
          <w:szCs w:val="22"/>
        </w:rPr>
        <w:t>–</w:t>
      </w:r>
      <w:r w:rsidRPr="000C5B79">
        <w:rPr>
          <w:rFonts w:ascii="Gotham Office" w:hAnsi="Gotham Office"/>
          <w:sz w:val="22"/>
          <w:szCs w:val="22"/>
        </w:rPr>
        <w:t xml:space="preserve"> Normes d</w:t>
      </w:r>
      <w:r w:rsidRPr="000C5B79">
        <w:rPr>
          <w:rFonts w:ascii="Gotham Office" w:hAnsi="Gotham Office" w:cs="Gotham Office"/>
          <w:sz w:val="22"/>
          <w:szCs w:val="22"/>
        </w:rPr>
        <w:t>’</w:t>
      </w:r>
      <w:r w:rsidRPr="000C5B79">
        <w:rPr>
          <w:rFonts w:ascii="Gotham Office" w:hAnsi="Gotham Office"/>
          <w:sz w:val="22"/>
          <w:szCs w:val="22"/>
        </w:rPr>
        <w:t>application nationale de l</w:t>
      </w:r>
      <w:r w:rsidRPr="000C5B79">
        <w:rPr>
          <w:rFonts w:ascii="Gotham Office" w:hAnsi="Gotham Office" w:cs="Gotham Office"/>
          <w:sz w:val="22"/>
          <w:szCs w:val="22"/>
        </w:rPr>
        <w:t>’</w:t>
      </w:r>
      <w:r w:rsidRPr="000C5B79">
        <w:rPr>
          <w:rFonts w:ascii="Gotham Office" w:hAnsi="Gotham Office"/>
          <w:sz w:val="22"/>
          <w:szCs w:val="22"/>
        </w:rPr>
        <w:t xml:space="preserve">Eurocode 7 </w:t>
      </w:r>
      <w:r w:rsidRPr="000C5B79">
        <w:rPr>
          <w:rFonts w:ascii="Gotham Office" w:hAnsi="Gotham Office" w:cs="Gotham Office"/>
          <w:sz w:val="22"/>
          <w:szCs w:val="22"/>
        </w:rPr>
        <w:t>–</w:t>
      </w:r>
      <w:r w:rsidRPr="000C5B79">
        <w:rPr>
          <w:rFonts w:ascii="Gotham Office" w:hAnsi="Gotham Office"/>
          <w:sz w:val="22"/>
          <w:szCs w:val="22"/>
        </w:rPr>
        <w:t xml:space="preserve"> Fondations superficielles</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60BA0FD2" w14:textId="5F26319C" w:rsidR="00D33576" w:rsidRPr="000C5B79" w:rsidRDefault="00D33576" w:rsidP="00CE6544">
      <w:pPr>
        <w:pStyle w:val="Heading3"/>
      </w:pPr>
      <w:bookmarkStart w:id="470" w:name="_Toc219038010"/>
      <w:r w:rsidRPr="000C5B79">
        <w:t>Etude de la stabilité interne des éléments</w:t>
      </w:r>
      <w:r w:rsidRPr="000C5B79">
        <w:rPr>
          <w:shd w:val="clear" w:color="auto" w:fill="D9D9D9" w:themeFill="background1" w:themeFillShade="D9"/>
        </w:rPr>
        <w:t xml:space="preserve"> (pour les murs en gabions)</w:t>
      </w:r>
      <w:bookmarkEnd w:id="470"/>
    </w:p>
    <w:p w14:paraId="0372FFD0" w14:textId="13CF4C41" w:rsidR="009A393B" w:rsidRPr="000C5B79" w:rsidRDefault="00D33576" w:rsidP="009A393B">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D’après la norme NF P 94-281</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Pour les murs en gabions, l</w:t>
      </w:r>
      <w:r w:rsidRPr="000C5B79">
        <w:rPr>
          <w:rFonts w:ascii="Gotham Office" w:hAnsi="Gotham Office" w:cs="Gotham Office"/>
          <w:sz w:val="22"/>
          <w:szCs w:val="22"/>
        </w:rPr>
        <w:t>’</w:t>
      </w:r>
      <w:r w:rsidRPr="000C5B79">
        <w:rPr>
          <w:rFonts w:ascii="Gotham Office" w:hAnsi="Gotham Office"/>
          <w:sz w:val="22"/>
          <w:szCs w:val="22"/>
        </w:rPr>
        <w:t>analyse des risques d</w:t>
      </w:r>
      <w:r w:rsidRPr="000C5B79">
        <w:rPr>
          <w:rFonts w:ascii="Gotham Office" w:hAnsi="Gotham Office" w:cs="Gotham Office"/>
          <w:sz w:val="22"/>
          <w:szCs w:val="22"/>
        </w:rPr>
        <w:t>’</w:t>
      </w:r>
      <w:r w:rsidRPr="000C5B79">
        <w:rPr>
          <w:rFonts w:ascii="Gotham Office" w:hAnsi="Gotham Office"/>
          <w:sz w:val="22"/>
          <w:szCs w:val="22"/>
        </w:rPr>
        <w:t>instabilit</w:t>
      </w:r>
      <w:r w:rsidRPr="000C5B79">
        <w:rPr>
          <w:rFonts w:ascii="Gotham Office" w:hAnsi="Gotham Office" w:cs="Gotham Office"/>
          <w:sz w:val="22"/>
          <w:szCs w:val="22"/>
        </w:rPr>
        <w:t>é</w:t>
      </w:r>
      <w:r w:rsidRPr="000C5B79">
        <w:rPr>
          <w:rFonts w:ascii="Gotham Office" w:hAnsi="Gotham Office"/>
          <w:sz w:val="22"/>
          <w:szCs w:val="22"/>
        </w:rPr>
        <w:t xml:space="preserve"> interne comporte la v</w:t>
      </w:r>
      <w:r w:rsidRPr="000C5B79">
        <w:rPr>
          <w:rFonts w:ascii="Gotham Office" w:hAnsi="Gotham Office" w:cs="Gotham Office"/>
          <w:sz w:val="22"/>
          <w:szCs w:val="22"/>
        </w:rPr>
        <w:t>é</w:t>
      </w:r>
      <w:r w:rsidRPr="000C5B79">
        <w:rPr>
          <w:rFonts w:ascii="Gotham Office" w:hAnsi="Gotham Office"/>
          <w:sz w:val="22"/>
          <w:szCs w:val="22"/>
        </w:rPr>
        <w:t xml:space="preserve">rification du </w:t>
      </w:r>
      <w:r w:rsidRPr="000C5B79">
        <w:rPr>
          <w:rFonts w:ascii="Gotham Office" w:hAnsi="Gotham Office"/>
          <w:sz w:val="22"/>
          <w:szCs w:val="22"/>
          <w:u w:val="single"/>
        </w:rPr>
        <w:t>glissement</w:t>
      </w:r>
      <w:r w:rsidRPr="000C5B79">
        <w:rPr>
          <w:rFonts w:ascii="Gotham Office" w:hAnsi="Gotham Office"/>
          <w:sz w:val="22"/>
          <w:szCs w:val="22"/>
        </w:rPr>
        <w:t xml:space="preserve">, du </w:t>
      </w:r>
      <w:r w:rsidRPr="000C5B79">
        <w:rPr>
          <w:rFonts w:ascii="Gotham Office" w:hAnsi="Gotham Office"/>
          <w:sz w:val="22"/>
          <w:szCs w:val="22"/>
          <w:u w:val="single"/>
        </w:rPr>
        <w:t>renversement</w:t>
      </w:r>
      <w:r w:rsidRPr="000C5B79">
        <w:rPr>
          <w:rFonts w:ascii="Gotham Office" w:hAnsi="Gotham Office"/>
          <w:sz w:val="22"/>
          <w:szCs w:val="22"/>
        </w:rPr>
        <w:t xml:space="preserve"> et de la </w:t>
      </w:r>
      <w:r w:rsidRPr="000C5B79">
        <w:rPr>
          <w:rFonts w:ascii="Gotham Office" w:hAnsi="Gotham Office"/>
          <w:sz w:val="22"/>
          <w:szCs w:val="22"/>
          <w:u w:val="single"/>
        </w:rPr>
        <w:t>compression</w:t>
      </w:r>
      <w:r w:rsidRPr="000C5B79">
        <w:rPr>
          <w:rFonts w:ascii="Gotham Office" w:hAnsi="Gotham Office"/>
          <w:sz w:val="22"/>
          <w:szCs w:val="22"/>
        </w:rPr>
        <w:t xml:space="preserve"> d’un bloc par rapport à l’autre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r w:rsidR="009A393B" w:rsidRPr="000C5B79">
        <w:rPr>
          <w:rFonts w:ascii="Gotham Office" w:hAnsi="Gotham Office"/>
          <w:sz w:val="22"/>
          <w:szCs w:val="22"/>
        </w:rPr>
        <w:br w:type="page"/>
      </w:r>
    </w:p>
    <w:p w14:paraId="35B485AA"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Un rang est alors considéré comme stable si aucun des trois états limites précédents n’est atteint.</w:t>
      </w:r>
    </w:p>
    <w:p w14:paraId="53EAB7C8"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au renversement et au glissement est réalisée selon la méthode de calcul par colonne</w:t>
      </w:r>
      <w:r w:rsidRPr="000C5B79">
        <w:rPr>
          <w:rFonts w:ascii="Calibri" w:hAnsi="Calibri" w:cs="Calibri"/>
          <w:sz w:val="22"/>
          <w:szCs w:val="22"/>
        </w:rPr>
        <w:t> </w:t>
      </w:r>
      <w:r w:rsidRPr="000C5B79">
        <w:rPr>
          <w:rFonts w:ascii="Gotham Office" w:hAnsi="Gotham Office"/>
          <w:sz w:val="22"/>
          <w:szCs w:val="22"/>
        </w:rPr>
        <w:t>: l</w:t>
      </w:r>
      <w:r w:rsidRPr="000C5B79">
        <w:rPr>
          <w:rFonts w:ascii="Gotham Office" w:hAnsi="Gotham Office" w:cs="Gotham Office"/>
          <w:sz w:val="22"/>
          <w:szCs w:val="22"/>
        </w:rPr>
        <w:t>’é</w:t>
      </w:r>
      <w:r w:rsidRPr="000C5B79">
        <w:rPr>
          <w:rFonts w:ascii="Gotham Office" w:hAnsi="Gotham Office"/>
          <w:sz w:val="22"/>
          <w:szCs w:val="22"/>
        </w:rPr>
        <w:t>tude de stabilit</w:t>
      </w:r>
      <w:r w:rsidRPr="000C5B79">
        <w:rPr>
          <w:rFonts w:ascii="Gotham Office" w:hAnsi="Gotham Office" w:cs="Gotham Office"/>
          <w:sz w:val="22"/>
          <w:szCs w:val="22"/>
        </w:rPr>
        <w:t>é</w:t>
      </w:r>
      <w:r w:rsidRPr="000C5B79">
        <w:rPr>
          <w:rFonts w:ascii="Gotham Office" w:hAnsi="Gotham Office"/>
          <w:sz w:val="22"/>
          <w:szCs w:val="22"/>
        </w:rPr>
        <w:t xml:space="preserve"> d</w:t>
      </w:r>
      <w:r w:rsidRPr="000C5B79">
        <w:rPr>
          <w:rFonts w:ascii="Gotham Office" w:hAnsi="Gotham Office" w:cs="Gotham Office"/>
          <w:sz w:val="22"/>
          <w:szCs w:val="22"/>
        </w:rPr>
        <w:t>’</w:t>
      </w:r>
      <w:r w:rsidRPr="000C5B79">
        <w:rPr>
          <w:rFonts w:ascii="Gotham Office" w:hAnsi="Gotham Office"/>
          <w:sz w:val="22"/>
          <w:szCs w:val="22"/>
        </w:rPr>
        <w:t>un rang donn</w:t>
      </w:r>
      <w:r w:rsidRPr="000C5B79">
        <w:rPr>
          <w:rFonts w:ascii="Gotham Office" w:hAnsi="Gotham Office" w:cs="Gotham Office"/>
          <w:sz w:val="22"/>
          <w:szCs w:val="22"/>
        </w:rPr>
        <w:t>é</w:t>
      </w:r>
      <w:r w:rsidRPr="000C5B79">
        <w:rPr>
          <w:rFonts w:ascii="Gotham Office" w:hAnsi="Gotham Office"/>
          <w:sz w:val="22"/>
          <w:szCs w:val="22"/>
        </w:rPr>
        <w:t xml:space="preserve"> est r</w:t>
      </w:r>
      <w:r w:rsidRPr="000C5B79">
        <w:rPr>
          <w:rFonts w:ascii="Gotham Office" w:hAnsi="Gotham Office" w:cs="Gotham Office"/>
          <w:sz w:val="22"/>
          <w:szCs w:val="22"/>
        </w:rPr>
        <w:t>é</w:t>
      </w:r>
      <w:r w:rsidRPr="000C5B79">
        <w:rPr>
          <w:rFonts w:ascii="Gotham Office" w:hAnsi="Gotham Office"/>
          <w:sz w:val="22"/>
          <w:szCs w:val="22"/>
        </w:rPr>
        <w:t>alis</w:t>
      </w:r>
      <w:r w:rsidRPr="000C5B79">
        <w:rPr>
          <w:rFonts w:ascii="Gotham Office" w:hAnsi="Gotham Office" w:cs="Gotham Office"/>
          <w:sz w:val="22"/>
          <w:szCs w:val="22"/>
        </w:rPr>
        <w:t>é</w:t>
      </w:r>
      <w:r w:rsidRPr="000C5B79">
        <w:rPr>
          <w:rFonts w:ascii="Gotham Office" w:hAnsi="Gotham Office"/>
          <w:sz w:val="22"/>
          <w:szCs w:val="22"/>
        </w:rPr>
        <w:t>e ind</w:t>
      </w:r>
      <w:r w:rsidRPr="000C5B79">
        <w:rPr>
          <w:rFonts w:ascii="Gotham Office" w:hAnsi="Gotham Office" w:cs="Gotham Office"/>
          <w:sz w:val="22"/>
          <w:szCs w:val="22"/>
        </w:rPr>
        <w:t>é</w:t>
      </w:r>
      <w:r w:rsidRPr="000C5B79">
        <w:rPr>
          <w:rFonts w:ascii="Gotham Office" w:hAnsi="Gotham Office"/>
          <w:sz w:val="22"/>
          <w:szCs w:val="22"/>
        </w:rPr>
        <w:t>pendamment des autres rangs. Cette v</w:t>
      </w:r>
      <w:r w:rsidRPr="000C5B79">
        <w:rPr>
          <w:rFonts w:ascii="Gotham Office" w:hAnsi="Gotham Office" w:cs="Gotham Office"/>
          <w:sz w:val="22"/>
          <w:szCs w:val="22"/>
        </w:rPr>
        <w:t>é</w:t>
      </w:r>
      <w:r w:rsidRPr="000C5B79">
        <w:rPr>
          <w:rFonts w:ascii="Gotham Office" w:hAnsi="Gotham Office"/>
          <w:sz w:val="22"/>
          <w:szCs w:val="22"/>
        </w:rPr>
        <w:t>rification est effectu</w:t>
      </w:r>
      <w:r w:rsidRPr="000C5B79">
        <w:rPr>
          <w:rFonts w:ascii="Gotham Office" w:hAnsi="Gotham Office" w:cs="Gotham Office"/>
          <w:sz w:val="22"/>
          <w:szCs w:val="22"/>
        </w:rPr>
        <w:t>é</w:t>
      </w:r>
      <w:r w:rsidRPr="000C5B79">
        <w:rPr>
          <w:rFonts w:ascii="Gotham Office" w:hAnsi="Gotham Office"/>
          <w:sz w:val="22"/>
          <w:szCs w:val="22"/>
        </w:rPr>
        <w:t xml:space="preserve">e </w:t>
      </w:r>
      <w:r w:rsidRPr="000C5B79">
        <w:rPr>
          <w:rFonts w:ascii="Gotham Office" w:hAnsi="Gotham Office" w:cs="Gotham Office"/>
          <w:sz w:val="22"/>
          <w:szCs w:val="22"/>
        </w:rPr>
        <w:t>à</w:t>
      </w:r>
      <w:r w:rsidRPr="000C5B79">
        <w:rPr>
          <w:rFonts w:ascii="Gotham Office" w:hAnsi="Gotham Office"/>
          <w:sz w:val="22"/>
          <w:szCs w:val="22"/>
        </w:rPr>
        <w:t xml:space="preserve"> chaque rang, en consid</w:t>
      </w:r>
      <w:r w:rsidRPr="000C5B79">
        <w:rPr>
          <w:rFonts w:ascii="Gotham Office" w:hAnsi="Gotham Office" w:cs="Gotham Office"/>
          <w:sz w:val="22"/>
          <w:szCs w:val="22"/>
        </w:rPr>
        <w:t>é</w:t>
      </w:r>
      <w:r w:rsidRPr="000C5B79">
        <w:rPr>
          <w:rFonts w:ascii="Gotham Office" w:hAnsi="Gotham Office"/>
          <w:sz w:val="22"/>
          <w:szCs w:val="22"/>
        </w:rPr>
        <w:t>rant que la partie du mur situ</w:t>
      </w:r>
      <w:r w:rsidRPr="000C5B79">
        <w:rPr>
          <w:rFonts w:ascii="Gotham Office" w:hAnsi="Gotham Office" w:cs="Gotham Office"/>
          <w:sz w:val="22"/>
          <w:szCs w:val="22"/>
        </w:rPr>
        <w:t>é</w:t>
      </w:r>
      <w:r w:rsidRPr="000C5B79">
        <w:rPr>
          <w:rFonts w:ascii="Gotham Office" w:hAnsi="Gotham Office"/>
          <w:sz w:val="22"/>
          <w:szCs w:val="22"/>
        </w:rPr>
        <w:t>e au-dessus du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 xml:space="preserve"> se comporte comme un </w:t>
      </w:r>
      <w:r w:rsidRPr="000C5B79">
        <w:rPr>
          <w:rFonts w:ascii="Gotham Office" w:hAnsi="Gotham Office" w:cs="Gotham Office"/>
          <w:sz w:val="22"/>
          <w:szCs w:val="22"/>
        </w:rPr>
        <w:t>é</w:t>
      </w:r>
      <w:r w:rsidRPr="000C5B79">
        <w:rPr>
          <w:rFonts w:ascii="Gotham Office" w:hAnsi="Gotham Office"/>
          <w:sz w:val="22"/>
          <w:szCs w:val="22"/>
        </w:rPr>
        <w:t>cran rigide et qu</w:t>
      </w:r>
      <w:r w:rsidRPr="000C5B79">
        <w:rPr>
          <w:rFonts w:ascii="Gotham Office" w:hAnsi="Gotham Office" w:cs="Gotham Office"/>
          <w:sz w:val="22"/>
          <w:szCs w:val="22"/>
        </w:rPr>
        <w:t>’</w:t>
      </w:r>
      <w:r w:rsidRPr="000C5B79">
        <w:rPr>
          <w:rFonts w:ascii="Gotham Office" w:hAnsi="Gotham Office"/>
          <w:sz w:val="22"/>
          <w:szCs w:val="22"/>
        </w:rPr>
        <w:t>elle peut se renverser vers l</w:t>
      </w:r>
      <w:r w:rsidRPr="000C5B79">
        <w:rPr>
          <w:rFonts w:ascii="Gotham Office" w:hAnsi="Gotham Office" w:cs="Gotham Office"/>
          <w:sz w:val="22"/>
          <w:szCs w:val="22"/>
        </w:rPr>
        <w:t>’</w:t>
      </w:r>
      <w:r w:rsidRPr="000C5B79">
        <w:rPr>
          <w:rFonts w:ascii="Gotham Office" w:hAnsi="Gotham Office"/>
          <w:sz w:val="22"/>
          <w:szCs w:val="22"/>
        </w:rPr>
        <w:t>aval par basculement autour du point de basculement aval du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w:t>
      </w:r>
    </w:p>
    <w:p w14:paraId="6E9943D4"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Nous rappelons que les calculs de vérification doivent être effectués à l’ELU, et selon l’approche de calcul 2 des Eurocodes.</w:t>
      </w:r>
    </w:p>
    <w:p w14:paraId="08CC037F" w14:textId="764530FA"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71" w:name="_Toc391639396"/>
      <w:bookmarkStart w:id="472" w:name="_Toc379800077"/>
      <w:r w:rsidRPr="000C5B79">
        <w:rPr>
          <w:rFonts w:ascii="Gotham Office" w:hAnsi="Gotham Office"/>
          <w:b/>
          <w:sz w:val="22"/>
          <w:szCs w:val="22"/>
          <w:u w:val="single"/>
        </w:rPr>
        <w:t>Vérification vis-à-vis du renversement</w:t>
      </w:r>
      <w:bookmarkEnd w:id="471"/>
      <w:bookmarkEnd w:id="472"/>
      <w:r w:rsidRPr="000C5B79">
        <w:rPr>
          <w:rFonts w:ascii="Calibri" w:hAnsi="Calibri" w:cs="Calibri"/>
          <w:b/>
          <w:sz w:val="22"/>
          <w:szCs w:val="22"/>
        </w:rPr>
        <w:t> </w:t>
      </w:r>
      <w:r w:rsidRPr="000C5B79">
        <w:rPr>
          <w:rFonts w:ascii="Gotham Office" w:hAnsi="Gotham Office"/>
          <w:b/>
          <w:sz w:val="22"/>
          <w:szCs w:val="22"/>
        </w:rPr>
        <w:t>:</w:t>
      </w:r>
    </w:p>
    <w:p w14:paraId="15AECCC5"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vis-à-vis de l’état limite de renversement consiste à s’assurer que, à chaque rang, on a</w:t>
      </w:r>
      <w:r w:rsidRPr="000C5B79">
        <w:rPr>
          <w:rFonts w:ascii="Calibri" w:hAnsi="Calibri" w:cs="Calibri"/>
          <w:sz w:val="22"/>
          <w:szCs w:val="22"/>
        </w:rPr>
        <w:t> </w:t>
      </w:r>
      <w:r w:rsidRPr="000C5B79">
        <w:rPr>
          <w:rFonts w:ascii="Gotham Office" w:hAnsi="Gotham Office"/>
          <w:sz w:val="22"/>
          <w:szCs w:val="22"/>
        </w:rPr>
        <w:t xml:space="preserve">: </w:t>
      </w:r>
    </w:p>
    <w:p w14:paraId="6DF26CCB" w14:textId="77777777" w:rsidR="00D33576" w:rsidRPr="000C5B79" w:rsidRDefault="00D2070E"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f>
            <m:fPr>
              <m:ctrlPr>
                <w:rPr>
                  <w:rFonts w:ascii="Cambria Math" w:eastAsia="Calibri" w:hAnsi="Cambria Math"/>
                  <w:i/>
                  <w:sz w:val="22"/>
                  <w:szCs w:val="22"/>
                </w:rPr>
              </m:ctrlPr>
            </m:fPr>
            <m:num>
              <m:sSub>
                <m:sSubPr>
                  <m:ctrlPr>
                    <w:rPr>
                      <w:rFonts w:ascii="Cambria Math" w:eastAsia="Calibri" w:hAnsi="Cambria Math"/>
                      <w:i/>
                      <w:sz w:val="22"/>
                      <w:szCs w:val="22"/>
                    </w:rPr>
                  </m:ctrlPr>
                </m:sSubPr>
                <m:e>
                  <m:r>
                    <m:rPr>
                      <m:sty m:val="p"/>
                    </m:rPr>
                    <w:rPr>
                      <w:rFonts w:ascii="Cambria Math" w:hAnsi="Cambria Math"/>
                      <w:sz w:val="22"/>
                      <w:szCs w:val="22"/>
                    </w:rPr>
                    <m:t>M</m:t>
                  </m:r>
                </m:e>
                <m:sub>
                  <m:r>
                    <m:rPr>
                      <m:sty m:val="p"/>
                    </m:rPr>
                    <w:rPr>
                      <w:rFonts w:ascii="Cambria Math" w:hAnsi="Cambria Math"/>
                      <w:sz w:val="22"/>
                      <w:szCs w:val="22"/>
                    </w:rPr>
                    <m:t>s</m:t>
                  </m:r>
                </m:sub>
              </m:sSub>
            </m:num>
            <m:den>
              <m:sSub>
                <m:sSubPr>
                  <m:ctrlPr>
                    <w:rPr>
                      <w:rFonts w:ascii="Cambria Math" w:eastAsia="Calibri" w:hAnsi="Cambria Math"/>
                      <w:i/>
                      <w:sz w:val="22"/>
                      <w:szCs w:val="22"/>
                    </w:rPr>
                  </m:ctrlPr>
                </m:sSubPr>
                <m:e>
                  <m:r>
                    <m:rPr>
                      <m:sty m:val="p"/>
                    </m:rPr>
                    <w:rPr>
                      <w:rFonts w:ascii="Cambria Math" w:hAnsi="Cambria Math"/>
                      <w:sz w:val="22"/>
                      <w:szCs w:val="22"/>
                    </w:rPr>
                    <m:t>M</m:t>
                  </m:r>
                </m:e>
                <m:sub>
                  <m:r>
                    <m:rPr>
                      <m:sty m:val="p"/>
                    </m:rPr>
                    <w:rPr>
                      <w:rFonts w:ascii="Cambria Math" w:hAnsi="Cambria Math"/>
                      <w:sz w:val="22"/>
                      <w:szCs w:val="22"/>
                    </w:rPr>
                    <m:t>r</m:t>
                  </m:r>
                </m:sub>
              </m:sSub>
            </m:den>
          </m:f>
          <m:r>
            <m:rPr>
              <m:sty m:val="p"/>
            </m:rPr>
            <w:rPr>
              <w:rFonts w:ascii="Cambria Math" w:hAnsi="Cambria Math"/>
              <w:sz w:val="22"/>
              <w:szCs w:val="22"/>
            </w:rPr>
            <m:t xml:space="preserve"> ≥ 1,1 x 1,35=1,485</m:t>
          </m:r>
        </m:oMath>
      </m:oMathPara>
    </w:p>
    <w:p w14:paraId="08448FAD" w14:textId="0E04AE11" w:rsidR="00D33576" w:rsidRPr="000C5B79" w:rsidRDefault="00D33576" w:rsidP="00D33576">
      <w:pPr>
        <w:shd w:val="clear" w:color="auto" w:fill="C1E4F5" w:themeFill="accent1" w:themeFillTint="33"/>
        <w:tabs>
          <w:tab w:val="left" w:pos="709"/>
        </w:tabs>
        <w:suppressAutoHyphens/>
        <w:spacing w:before="120" w:after="120" w:line="360" w:lineRule="auto"/>
        <w:ind w:left="709" w:hanging="709"/>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494890ED" w14:textId="77777777" w:rsidR="00D33576" w:rsidRPr="000C5B79" w:rsidRDefault="00D33576">
      <w:pPr>
        <w:numPr>
          <w:ilvl w:val="0"/>
          <w:numId w:val="100"/>
        </w:numPr>
        <w:shd w:val="clear" w:color="auto" w:fill="C1E4F5" w:themeFill="accent1" w:themeFillTint="33"/>
        <w:tabs>
          <w:tab w:val="left"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bCs/>
          <w:sz w:val="22"/>
          <w:szCs w:val="22"/>
        </w:rPr>
        <w:t>M</w:t>
      </w:r>
      <w:r w:rsidRPr="000C5B79">
        <w:rPr>
          <w:rFonts w:ascii="Gotham Office" w:hAnsi="Gotham Office"/>
          <w:bCs/>
          <w:sz w:val="22"/>
          <w:szCs w:val="22"/>
          <w:vertAlign w:val="subscript"/>
        </w:rPr>
        <w:t>s</w:t>
      </w:r>
      <w:r w:rsidRPr="000C5B79">
        <w:rPr>
          <w:rFonts w:ascii="Calibri" w:hAnsi="Calibri" w:cs="Calibri"/>
          <w:bCs/>
          <w:sz w:val="22"/>
          <w:szCs w:val="22"/>
        </w:rPr>
        <w:t> </w:t>
      </w:r>
      <w:r w:rsidRPr="000C5B79">
        <w:rPr>
          <w:rFonts w:ascii="Gotham Office" w:hAnsi="Gotham Office"/>
          <w:bCs/>
          <w:sz w:val="22"/>
          <w:szCs w:val="22"/>
        </w:rPr>
        <w:t>:</w:t>
      </w:r>
      <w:r w:rsidRPr="000C5B79">
        <w:rPr>
          <w:rFonts w:ascii="Gotham Office" w:hAnsi="Gotham Office"/>
          <w:sz w:val="22"/>
          <w:szCs w:val="22"/>
        </w:rPr>
        <w:t xml:space="preserve"> moment stabilisant calculé au rang i par rapport au point de basculement</w:t>
      </w:r>
      <w:r w:rsidRPr="000C5B79">
        <w:rPr>
          <w:rFonts w:ascii="Calibri" w:hAnsi="Calibri" w:cs="Calibri"/>
          <w:sz w:val="22"/>
          <w:szCs w:val="22"/>
        </w:rPr>
        <w:t> </w:t>
      </w:r>
      <w:r w:rsidRPr="000C5B79">
        <w:rPr>
          <w:rFonts w:ascii="Gotham Office" w:hAnsi="Gotham Office"/>
          <w:sz w:val="22"/>
          <w:szCs w:val="22"/>
        </w:rPr>
        <w:t>: c</w:t>
      </w:r>
      <w:r w:rsidRPr="000C5B79">
        <w:rPr>
          <w:rFonts w:ascii="Gotham Office" w:hAnsi="Gotham Office" w:cs="Gotham Office"/>
          <w:sz w:val="22"/>
          <w:szCs w:val="22"/>
        </w:rPr>
        <w:t>’</w:t>
      </w:r>
      <w:r w:rsidRPr="000C5B79">
        <w:rPr>
          <w:rFonts w:ascii="Gotham Office" w:hAnsi="Gotham Office"/>
          <w:sz w:val="22"/>
          <w:szCs w:val="22"/>
        </w:rPr>
        <w:t>est la somme des moments engendr</w:t>
      </w:r>
      <w:r w:rsidRPr="000C5B79">
        <w:rPr>
          <w:rFonts w:ascii="Gotham Office" w:hAnsi="Gotham Office" w:cs="Gotham Office"/>
          <w:sz w:val="22"/>
          <w:szCs w:val="22"/>
        </w:rPr>
        <w:t>é</w:t>
      </w:r>
      <w:r w:rsidRPr="000C5B79">
        <w:rPr>
          <w:rFonts w:ascii="Gotham Office" w:hAnsi="Gotham Office"/>
          <w:sz w:val="22"/>
          <w:szCs w:val="22"/>
        </w:rPr>
        <w:t xml:space="preserve">s par le poids propre de chaque </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 par rapport au point de basculement aval du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 Lorsque la r</w:t>
      </w:r>
      <w:r w:rsidRPr="000C5B79">
        <w:rPr>
          <w:rFonts w:ascii="Gotham Office" w:hAnsi="Gotham Office" w:cs="Gotham Office"/>
          <w:sz w:val="22"/>
          <w:szCs w:val="22"/>
        </w:rPr>
        <w:t>é</w:t>
      </w:r>
      <w:r w:rsidRPr="000C5B79">
        <w:rPr>
          <w:rFonts w:ascii="Gotham Office" w:hAnsi="Gotham Office"/>
          <w:sz w:val="22"/>
          <w:szCs w:val="22"/>
        </w:rPr>
        <w:t>sultante verticale de la pouss</w:t>
      </w:r>
      <w:r w:rsidRPr="000C5B79">
        <w:rPr>
          <w:rFonts w:ascii="Gotham Office" w:hAnsi="Gotham Office" w:cs="Gotham Office"/>
          <w:sz w:val="22"/>
          <w:szCs w:val="22"/>
        </w:rPr>
        <w:t>é</w:t>
      </w:r>
      <w:r w:rsidRPr="000C5B79">
        <w:rPr>
          <w:rFonts w:ascii="Gotham Office" w:hAnsi="Gotham Office"/>
          <w:sz w:val="22"/>
          <w:szCs w:val="22"/>
        </w:rPr>
        <w:t>e sur la partie de l</w:t>
      </w:r>
      <w:r w:rsidRPr="000C5B79">
        <w:rPr>
          <w:rFonts w:ascii="Gotham Office" w:hAnsi="Gotham Office" w:cs="Gotham Office"/>
          <w:sz w:val="22"/>
          <w:szCs w:val="22"/>
        </w:rPr>
        <w:t>’é</w:t>
      </w:r>
      <w:r w:rsidRPr="000C5B79">
        <w:rPr>
          <w:rFonts w:ascii="Gotham Office" w:hAnsi="Gotham Office"/>
          <w:sz w:val="22"/>
          <w:szCs w:val="22"/>
        </w:rPr>
        <w:t>cran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 est dirig</w:t>
      </w:r>
      <w:r w:rsidRPr="000C5B79">
        <w:rPr>
          <w:rFonts w:ascii="Gotham Office" w:hAnsi="Gotham Office" w:cs="Gotham Office"/>
          <w:sz w:val="22"/>
          <w:szCs w:val="22"/>
        </w:rPr>
        <w:t>é</w:t>
      </w:r>
      <w:r w:rsidRPr="000C5B79">
        <w:rPr>
          <w:rFonts w:ascii="Gotham Office" w:hAnsi="Gotham Office"/>
          <w:sz w:val="22"/>
          <w:szCs w:val="22"/>
        </w:rPr>
        <w:t>e vers le bas, son effet s</w:t>
      </w:r>
      <w:r w:rsidRPr="000C5B79">
        <w:rPr>
          <w:rFonts w:ascii="Gotham Office" w:hAnsi="Gotham Office" w:cs="Gotham Office"/>
          <w:sz w:val="22"/>
          <w:szCs w:val="22"/>
        </w:rPr>
        <w:t>’</w:t>
      </w:r>
      <w:r w:rsidRPr="000C5B79">
        <w:rPr>
          <w:rFonts w:ascii="Gotham Office" w:hAnsi="Gotham Office"/>
          <w:sz w:val="22"/>
          <w:szCs w:val="22"/>
        </w:rPr>
        <w:t>ajoute au moment stabilisateur</w:t>
      </w:r>
      <w:r w:rsidRPr="000C5B79">
        <w:rPr>
          <w:rFonts w:ascii="Calibri" w:hAnsi="Calibri" w:cs="Calibri"/>
          <w:sz w:val="22"/>
          <w:szCs w:val="22"/>
        </w:rPr>
        <w:t> </w:t>
      </w:r>
      <w:r w:rsidRPr="000C5B79">
        <w:rPr>
          <w:rFonts w:ascii="Gotham Office" w:hAnsi="Gotham Office"/>
          <w:sz w:val="22"/>
          <w:szCs w:val="22"/>
        </w:rPr>
        <w:t>:</w:t>
      </w:r>
    </w:p>
    <w:p w14:paraId="7FECACF6" w14:textId="266B510A" w:rsidR="00D33576" w:rsidRPr="00E43A50" w:rsidRDefault="00D2070E" w:rsidP="00D33576">
      <w:pPr>
        <w:shd w:val="clear" w:color="auto" w:fill="C1E4F5" w:themeFill="accent1" w:themeFillTint="33"/>
        <w:suppressAutoHyphens/>
        <w:spacing w:before="120" w:after="120" w:line="360" w:lineRule="auto"/>
        <w:jc w:val="both"/>
        <w:rPr>
          <w:rFonts w:ascii="Gotham Office" w:hAnsi="Gotham Office"/>
          <w:sz w:val="22"/>
          <w:szCs w:val="22"/>
          <w:lang w:val="en-GB"/>
        </w:rPr>
      </w:pPr>
      <m:oMathPara>
        <m:oMath>
          <m:sSub>
            <m:sSubPr>
              <m:ctrlPr>
                <w:rPr>
                  <w:rFonts w:ascii="Cambria Math" w:hAnsi="Cambria Math"/>
                  <w:sz w:val="22"/>
                  <w:szCs w:val="22"/>
                </w:rPr>
              </m:ctrlPr>
            </m:sSubPr>
            <m:e>
              <m:r>
                <m:rPr>
                  <m:nor/>
                </m:rPr>
                <w:rPr>
                  <w:rFonts w:ascii="Gotham Office" w:hAnsi="Gotham Office"/>
                  <w:sz w:val="22"/>
                  <w:szCs w:val="22"/>
                  <w:lang w:val="en-GB"/>
                </w:rPr>
                <m:t>M</m:t>
              </m:r>
            </m:e>
            <m:sub>
              <m:r>
                <m:rPr>
                  <m:nor/>
                </m:rPr>
                <w:rPr>
                  <w:rFonts w:ascii="Gotham Office" w:hAnsi="Gotham Office"/>
                  <w:sz w:val="22"/>
                  <w:szCs w:val="22"/>
                  <w:lang w:val="en-GB"/>
                </w:rPr>
                <m:t xml:space="preserve">s = </m:t>
              </m:r>
              <m:d>
                <m:dPr>
                  <m:begChr m:val="["/>
                  <m:endChr m:val="]"/>
                  <m:ctrlPr>
                    <w:rPr>
                      <w:rFonts w:ascii="Cambria Math" w:hAnsi="Cambria Math"/>
                      <w:sz w:val="22"/>
                      <w:szCs w:val="22"/>
                    </w:rPr>
                  </m:ctrlPr>
                </m:dPr>
                <m:e>
                  <m:r>
                    <m:rPr>
                      <m:nor/>
                    </m:rPr>
                    <w:rPr>
                      <w:rFonts w:ascii="Gotham Office" w:hAnsi="Gotham Office"/>
                      <w:sz w:val="22"/>
                      <w:szCs w:val="22"/>
                      <w:lang w:val="en-GB"/>
                    </w:rPr>
                    <m:t>i.</m:t>
                  </m:r>
                  <m:d>
                    <m:dPr>
                      <m:ctrlPr>
                        <w:rPr>
                          <w:rFonts w:ascii="Cambria Math" w:hAnsi="Cambria Math"/>
                          <w:sz w:val="22"/>
                          <w:szCs w:val="22"/>
                        </w:rPr>
                      </m:ctrlPr>
                    </m:dPr>
                    <m:e>
                      <m:r>
                        <m:rPr>
                          <m:nor/>
                        </m:rPr>
                        <w:rPr>
                          <w:rFonts w:ascii="Gotham Office" w:hAnsi="Gotham Office"/>
                          <w:sz w:val="22"/>
                          <w:szCs w:val="22"/>
                          <w:lang w:val="en-GB"/>
                        </w:rPr>
                        <m:t>i-1</m:t>
                      </m:r>
                    </m:e>
                  </m:d>
                  <m:r>
                    <m:rPr>
                      <m:nor/>
                    </m:rPr>
                    <w:rPr>
                      <w:rFonts w:ascii="Gotham Office" w:hAnsi="Gotham Office"/>
                      <w:sz w:val="22"/>
                      <w:szCs w:val="22"/>
                      <w:lang w:val="en-GB"/>
                    </w:rPr>
                    <m:t>.</m:t>
                  </m:r>
                  <m:f>
                    <m:fPr>
                      <m:ctrlPr>
                        <w:rPr>
                          <w:rFonts w:ascii="Cambria Math" w:hAnsi="Cambria Math"/>
                          <w:sz w:val="22"/>
                          <w:szCs w:val="22"/>
                        </w:rPr>
                      </m:ctrlPr>
                    </m:fPr>
                    <m:num>
                      <m:r>
                        <m:rPr>
                          <m:nor/>
                        </m:rPr>
                        <w:rPr>
                          <w:rFonts w:ascii="Gotham Office" w:hAnsi="Gotham Office"/>
                          <w:sz w:val="22"/>
                          <w:szCs w:val="22"/>
                          <w:lang w:val="en-GB"/>
                        </w:rPr>
                        <m:t>e</m:t>
                      </m:r>
                    </m:num>
                    <m:den>
                      <m:r>
                        <m:rPr>
                          <m:nor/>
                        </m:rPr>
                        <w:rPr>
                          <w:rFonts w:ascii="Gotham Office" w:hAnsi="Gotham Office"/>
                          <w:sz w:val="22"/>
                          <w:szCs w:val="22"/>
                          <w:lang w:val="en-GB"/>
                        </w:rPr>
                        <m:t>2</m:t>
                      </m:r>
                    </m:den>
                  </m:f>
                  <m:r>
                    <m:rPr>
                      <m:nor/>
                    </m:rPr>
                    <w:rPr>
                      <w:rFonts w:ascii="Gotham Office" w:hAnsi="Gotham Office"/>
                      <w:sz w:val="22"/>
                      <w:szCs w:val="22"/>
                      <w:lang w:val="en-GB"/>
                    </w:rPr>
                    <m:t>+i.z</m:t>
                  </m:r>
                </m:e>
              </m:d>
              <m:r>
                <m:rPr>
                  <m:nor/>
                </m:rPr>
                <w:rPr>
                  <w:rFonts w:ascii="Gotham Office" w:hAnsi="Gotham Office"/>
                  <w:sz w:val="22"/>
                  <w:szCs w:val="22"/>
                  <w:lang w:val="en-GB"/>
                </w:rPr>
                <m:t>.</m:t>
              </m:r>
              <m:sSub>
                <m:sSubPr>
                  <m:ctrlPr>
                    <w:rPr>
                      <w:rFonts w:ascii="Cambria Math" w:hAnsi="Cambria Math"/>
                      <w:sz w:val="22"/>
                      <w:szCs w:val="22"/>
                    </w:rPr>
                  </m:ctrlPr>
                </m:sSubPr>
                <m:e>
                  <m:r>
                    <m:rPr>
                      <m:nor/>
                    </m:rPr>
                    <w:rPr>
                      <w:rFonts w:ascii="Gotham Office" w:hAnsi="Gotham Office"/>
                      <w:sz w:val="22"/>
                      <w:szCs w:val="22"/>
                      <w:lang w:val="en-GB"/>
                    </w:rPr>
                    <m:t>W</m:t>
                  </m:r>
                </m:e>
                <m:sub>
                  <m:r>
                    <m:rPr>
                      <m:nor/>
                    </m:rPr>
                    <w:rPr>
                      <w:rFonts w:ascii="Gotham Office" w:hAnsi="Gotham Office"/>
                      <w:sz w:val="22"/>
                      <w:szCs w:val="22"/>
                      <w:lang w:val="en-GB"/>
                    </w:rPr>
                    <m:t>elmt</m:t>
                  </m:r>
                </m:sub>
              </m:sSub>
              <m:r>
                <m:rPr>
                  <m:nor/>
                </m:rPr>
                <w:rPr>
                  <w:rFonts w:ascii="Gotham Office" w:hAnsi="Gotham Office"/>
                  <w:sz w:val="22"/>
                  <w:szCs w:val="22"/>
                  <w:lang w:val="en-GB"/>
                </w:rPr>
                <m:t xml:space="preserve"> </m:t>
              </m:r>
              <m:d>
                <m:dPr>
                  <m:ctrlPr>
                    <w:rPr>
                      <w:rFonts w:ascii="Cambria Math" w:hAnsi="Cambria Math"/>
                      <w:sz w:val="22"/>
                      <w:szCs w:val="22"/>
                    </w:rPr>
                  </m:ctrlPr>
                </m:dPr>
                <m:e>
                  <m:r>
                    <m:rPr>
                      <m:nor/>
                    </m:rPr>
                    <w:rPr>
                      <w:rFonts w:ascii="Gotham Office" w:hAnsi="Gotham Office"/>
                      <w:sz w:val="22"/>
                      <w:szCs w:val="22"/>
                      <w:lang w:val="en-GB"/>
                    </w:rPr>
                    <m:t>+</m:t>
                  </m:r>
                  <m:sSub>
                    <m:sSubPr>
                      <m:ctrlPr>
                        <w:rPr>
                          <w:rFonts w:ascii="Cambria Math" w:hAnsi="Cambria Math"/>
                          <w:sz w:val="22"/>
                          <w:szCs w:val="22"/>
                        </w:rPr>
                      </m:ctrlPr>
                    </m:sSubPr>
                    <m:e>
                      <m:r>
                        <m:rPr>
                          <m:nor/>
                        </m:rPr>
                        <w:rPr>
                          <w:rFonts w:ascii="Gotham Office" w:hAnsi="Gotham Office"/>
                          <w:sz w:val="22"/>
                          <w:szCs w:val="22"/>
                          <w:lang w:val="en-GB"/>
                        </w:rPr>
                        <m:t>p</m:t>
                      </m:r>
                    </m:e>
                    <m:sub>
                      <m:r>
                        <m:rPr>
                          <m:nor/>
                        </m:rPr>
                        <w:rPr>
                          <w:rFonts w:ascii="Gotham Office" w:hAnsi="Gotham Office"/>
                          <w:sz w:val="22"/>
                          <w:szCs w:val="22"/>
                          <w:lang w:val="en-GB"/>
                        </w:rPr>
                        <m:t>v</m:t>
                      </m:r>
                    </m:sub>
                  </m:sSub>
                  <m:r>
                    <m:rPr>
                      <m:nor/>
                    </m:rPr>
                    <w:rPr>
                      <w:rFonts w:ascii="Gotham Office" w:hAnsi="Gotham Office"/>
                      <w:sz w:val="22"/>
                      <w:szCs w:val="22"/>
                      <w:lang w:val="en-GB"/>
                    </w:rPr>
                    <m:t>.</m:t>
                  </m:r>
                  <m:sSub>
                    <m:sSubPr>
                      <m:ctrlPr>
                        <w:rPr>
                          <w:rFonts w:ascii="Cambria Math" w:hAnsi="Cambria Math"/>
                          <w:sz w:val="22"/>
                          <w:szCs w:val="22"/>
                        </w:rPr>
                      </m:ctrlPr>
                    </m:sSubPr>
                    <m:e>
                      <m:r>
                        <m:rPr>
                          <m:nor/>
                        </m:rPr>
                        <w:rPr>
                          <w:rFonts w:ascii="Gotham Office" w:hAnsi="Gotham Office"/>
                          <w:sz w:val="22"/>
                          <w:szCs w:val="22"/>
                          <w:lang w:val="en-GB"/>
                        </w:rPr>
                        <m:t>x</m:t>
                      </m:r>
                    </m:e>
                    <m:sub>
                      <m:r>
                        <m:rPr>
                          <m:nor/>
                        </m:rPr>
                        <w:rPr>
                          <w:rFonts w:ascii="Gotham Office" w:hAnsi="Gotham Office"/>
                          <w:sz w:val="22"/>
                          <w:szCs w:val="22"/>
                          <w:lang w:val="en-GB"/>
                        </w:rPr>
                        <m:t>p</m:t>
                      </m:r>
                    </m:sub>
                  </m:sSub>
                </m:e>
              </m:d>
            </m:sub>
          </m:sSub>
        </m:oMath>
      </m:oMathPara>
    </w:p>
    <w:p w14:paraId="35B4438B" w14:textId="5115F29B" w:rsidR="00D33576" w:rsidRPr="000C5B79" w:rsidRDefault="00D33576">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i</w:t>
      </w:r>
      <w:r w:rsidRPr="000C5B79">
        <w:rPr>
          <w:rFonts w:ascii="Calibri" w:hAnsi="Calibri" w:cs="Calibri"/>
          <w:sz w:val="22"/>
          <w:szCs w:val="22"/>
        </w:rPr>
        <w:t> </w:t>
      </w:r>
      <w:r w:rsidRPr="000C5B79">
        <w:rPr>
          <w:rFonts w:ascii="Gotham Office" w:hAnsi="Gotham Office"/>
          <w:sz w:val="22"/>
          <w:szCs w:val="22"/>
        </w:rPr>
        <w:t>: le rang v</w:t>
      </w:r>
      <w:r w:rsidRPr="000C5B79">
        <w:rPr>
          <w:rFonts w:ascii="Gotham Office" w:hAnsi="Gotham Office" w:cs="Gotham Office"/>
          <w:sz w:val="22"/>
          <w:szCs w:val="22"/>
        </w:rPr>
        <w:t>é</w:t>
      </w:r>
      <w:r w:rsidRPr="000C5B79">
        <w:rPr>
          <w:rFonts w:ascii="Gotham Office" w:hAnsi="Gotham Office"/>
          <w:sz w:val="22"/>
          <w:szCs w:val="22"/>
        </w:rPr>
        <w:t>rifi</w:t>
      </w:r>
      <w:r w:rsidRPr="000C5B79">
        <w:rPr>
          <w:rFonts w:ascii="Gotham Office" w:hAnsi="Gotham Office" w:cs="Gotham Office"/>
          <w:sz w:val="22"/>
          <w:szCs w:val="22"/>
        </w:rPr>
        <w:t>é</w:t>
      </w:r>
      <w:r w:rsidRPr="000C5B79">
        <w:rPr>
          <w:rFonts w:ascii="Gotham Office" w:hAnsi="Gotham Office"/>
          <w:sz w:val="22"/>
          <w:szCs w:val="22"/>
        </w:rPr>
        <w:t>,</w:t>
      </w:r>
    </w:p>
    <w:p w14:paraId="5F8FEDCE" w14:textId="5300A4CF" w:rsidR="00D33576" w:rsidRPr="000C5B79" w:rsidRDefault="00D33576">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e</w:t>
      </w:r>
      <w:r w:rsidRPr="000C5B79">
        <w:rPr>
          <w:rFonts w:ascii="Calibri" w:hAnsi="Calibri" w:cs="Calibri"/>
          <w:sz w:val="22"/>
          <w:szCs w:val="22"/>
        </w:rPr>
        <w:t> </w:t>
      </w:r>
      <w:r w:rsidRPr="000C5B79">
        <w:rPr>
          <w:rFonts w:ascii="Gotham Office" w:hAnsi="Gotham Office"/>
          <w:sz w:val="22"/>
          <w:szCs w:val="22"/>
        </w:rPr>
        <w:t>: le d</w:t>
      </w:r>
      <w:r w:rsidRPr="000C5B79">
        <w:rPr>
          <w:rFonts w:ascii="Gotham Office" w:hAnsi="Gotham Office" w:cs="Gotham Office"/>
          <w:sz w:val="22"/>
          <w:szCs w:val="22"/>
        </w:rPr>
        <w:t>é</w:t>
      </w:r>
      <w:r w:rsidRPr="000C5B79">
        <w:rPr>
          <w:rFonts w:ascii="Gotham Office" w:hAnsi="Gotham Office"/>
          <w:sz w:val="22"/>
          <w:szCs w:val="22"/>
        </w:rPr>
        <w:t xml:space="preserve">calage des rangs pour le mur </w:t>
      </w:r>
      <w:r w:rsidRPr="000C5B79">
        <w:rPr>
          <w:rFonts w:ascii="Gotham Office" w:hAnsi="Gotham Office" w:cs="Gotham Office"/>
          <w:sz w:val="22"/>
          <w:szCs w:val="22"/>
        </w:rPr>
        <w:t>é</w:t>
      </w:r>
      <w:r w:rsidRPr="000C5B79">
        <w:rPr>
          <w:rFonts w:ascii="Gotham Office" w:hAnsi="Gotham Office"/>
          <w:sz w:val="22"/>
          <w:szCs w:val="22"/>
        </w:rPr>
        <w:t>tudi</w:t>
      </w:r>
      <w:r w:rsidRPr="000C5B79">
        <w:rPr>
          <w:rFonts w:ascii="Gotham Office" w:hAnsi="Gotham Office" w:cs="Gotham Office"/>
          <w:sz w:val="22"/>
          <w:szCs w:val="22"/>
        </w:rPr>
        <w:t>é</w:t>
      </w:r>
      <w:r w:rsidRPr="000C5B79">
        <w:rPr>
          <w:rFonts w:ascii="Gotham Office" w:hAnsi="Gotham Office"/>
          <w:sz w:val="22"/>
          <w:szCs w:val="22"/>
        </w:rPr>
        <w:t>,</w:t>
      </w:r>
    </w:p>
    <w:p w14:paraId="2FA2EE86" w14:textId="1389E2E1" w:rsidR="00D33576" w:rsidRPr="000C5B79" w:rsidRDefault="00D33576">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z</w:t>
      </w:r>
      <w:r w:rsidRPr="000C5B79">
        <w:rPr>
          <w:rFonts w:ascii="Calibri" w:hAnsi="Calibri" w:cs="Calibri"/>
          <w:sz w:val="22"/>
          <w:szCs w:val="22"/>
        </w:rPr>
        <w:t> </w:t>
      </w:r>
      <w:r w:rsidRPr="000C5B79">
        <w:rPr>
          <w:rFonts w:ascii="Gotham Office" w:hAnsi="Gotham Office"/>
          <w:sz w:val="22"/>
          <w:szCs w:val="22"/>
        </w:rPr>
        <w:t>: la position du centre de gravit</w:t>
      </w:r>
      <w:r w:rsidRPr="000C5B79">
        <w:rPr>
          <w:rFonts w:ascii="Gotham Office" w:hAnsi="Gotham Office" w:cs="Gotham Office"/>
          <w:sz w:val="22"/>
          <w:szCs w:val="22"/>
        </w:rPr>
        <w:t>é</w:t>
      </w:r>
      <w:r w:rsidRPr="000C5B79">
        <w:rPr>
          <w:rFonts w:ascii="Gotham Office" w:hAnsi="Gotham Office"/>
          <w:sz w:val="22"/>
          <w:szCs w:val="22"/>
        </w:rPr>
        <w:t xml:space="preserve"> par rapport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arr</w:t>
      </w:r>
      <w:r w:rsidRPr="000C5B79">
        <w:rPr>
          <w:rFonts w:ascii="Gotham Office" w:hAnsi="Gotham Office" w:cs="Gotham Office"/>
          <w:sz w:val="22"/>
          <w:szCs w:val="22"/>
        </w:rPr>
        <w:t>ê</w:t>
      </w:r>
      <w:r w:rsidRPr="000C5B79">
        <w:rPr>
          <w:rFonts w:ascii="Gotham Office" w:hAnsi="Gotham Office"/>
          <w:sz w:val="22"/>
          <w:szCs w:val="22"/>
        </w:rPr>
        <w:t>te inf</w:t>
      </w:r>
      <w:r w:rsidRPr="000C5B79">
        <w:rPr>
          <w:rFonts w:ascii="Gotham Office" w:hAnsi="Gotham Office" w:cs="Gotham Office"/>
          <w:sz w:val="22"/>
          <w:szCs w:val="22"/>
        </w:rPr>
        <w:t>é</w:t>
      </w:r>
      <w:r w:rsidRPr="000C5B79">
        <w:rPr>
          <w:rFonts w:ascii="Gotham Office" w:hAnsi="Gotham Office"/>
          <w:sz w:val="22"/>
          <w:szCs w:val="22"/>
        </w:rPr>
        <w:t>rieure aval, projet</w:t>
      </w:r>
      <w:r w:rsidRPr="000C5B79">
        <w:rPr>
          <w:rFonts w:ascii="Gotham Office" w:hAnsi="Gotham Office" w:cs="Gotham Office"/>
          <w:sz w:val="22"/>
          <w:szCs w:val="22"/>
        </w:rPr>
        <w:t>é</w:t>
      </w:r>
      <w:r w:rsidRPr="000C5B79">
        <w:rPr>
          <w:rFonts w:ascii="Gotham Office" w:hAnsi="Gotham Office"/>
          <w:sz w:val="22"/>
          <w:szCs w:val="22"/>
        </w:rPr>
        <w:t>e sur le plan horizontal,</w:t>
      </w:r>
    </w:p>
    <w:p w14:paraId="18A559BB" w14:textId="409BD97D" w:rsidR="00D33576" w:rsidRPr="000C5B79" w:rsidRDefault="00D33576">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W</w:t>
      </w:r>
      <w:r w:rsidRPr="000C5B79">
        <w:rPr>
          <w:rFonts w:ascii="Gotham Office" w:hAnsi="Gotham Office"/>
          <w:sz w:val="22"/>
          <w:szCs w:val="22"/>
          <w:vertAlign w:val="subscript"/>
        </w:rPr>
        <w:t>elmt</w:t>
      </w:r>
      <w:r w:rsidRPr="000C5B79">
        <w:rPr>
          <w:rFonts w:ascii="Calibri" w:hAnsi="Calibri" w:cs="Calibri"/>
          <w:sz w:val="22"/>
          <w:szCs w:val="22"/>
        </w:rPr>
        <w:t> </w:t>
      </w:r>
      <w:r w:rsidRPr="000C5B79">
        <w:rPr>
          <w:rFonts w:ascii="Gotham Office" w:hAnsi="Gotham Office"/>
          <w:sz w:val="22"/>
          <w:szCs w:val="22"/>
        </w:rPr>
        <w:t>: poids de l</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 de rang i,</w:t>
      </w:r>
    </w:p>
    <w:p w14:paraId="6DEE9842" w14:textId="78348001" w:rsidR="009A393B" w:rsidRPr="000C5B79" w:rsidRDefault="00D33576" w:rsidP="009A393B">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p</w:t>
      </w:r>
      <w:r w:rsidRPr="000C5B79">
        <w:rPr>
          <w:rFonts w:ascii="Gotham Office" w:hAnsi="Gotham Office"/>
          <w:sz w:val="22"/>
          <w:szCs w:val="22"/>
          <w:vertAlign w:val="subscript"/>
        </w:rPr>
        <w:t>v</w:t>
      </w:r>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sultante verticale de la pouss</w:t>
      </w:r>
      <w:r w:rsidRPr="000C5B79">
        <w:rPr>
          <w:rFonts w:ascii="Gotham Office" w:hAnsi="Gotham Office" w:cs="Gotham Office"/>
          <w:sz w:val="22"/>
          <w:szCs w:val="22"/>
        </w:rPr>
        <w:t>é</w:t>
      </w:r>
      <w:r w:rsidRPr="000C5B79">
        <w:rPr>
          <w:rFonts w:ascii="Gotham Office" w:hAnsi="Gotham Office"/>
          <w:sz w:val="22"/>
          <w:szCs w:val="22"/>
        </w:rPr>
        <w:t>e sur la partie de l</w:t>
      </w:r>
      <w:r w:rsidRPr="000C5B79">
        <w:rPr>
          <w:rFonts w:ascii="Gotham Office" w:hAnsi="Gotham Office" w:cs="Gotham Office"/>
          <w:sz w:val="22"/>
          <w:szCs w:val="22"/>
        </w:rPr>
        <w:t>’é</w:t>
      </w:r>
      <w:r w:rsidRPr="000C5B79">
        <w:rPr>
          <w:rFonts w:ascii="Gotham Office" w:hAnsi="Gotham Office"/>
          <w:sz w:val="22"/>
          <w:szCs w:val="22"/>
        </w:rPr>
        <w:t>cran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w:t>
      </w:r>
      <w:r w:rsidR="009A393B" w:rsidRPr="000C5B79">
        <w:rPr>
          <w:rFonts w:ascii="Gotham Office" w:hAnsi="Gotham Office"/>
          <w:sz w:val="22"/>
          <w:szCs w:val="22"/>
        </w:rPr>
        <w:br w:type="page"/>
      </w:r>
    </w:p>
    <w:p w14:paraId="5B861A0B" w14:textId="71C1B4CB" w:rsidR="00D33576" w:rsidRPr="000C5B79" w:rsidRDefault="00D33576">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x</w:t>
      </w:r>
      <w:r w:rsidRPr="000C5B79">
        <w:rPr>
          <w:rFonts w:ascii="Gotham Office" w:hAnsi="Gotham Office"/>
          <w:sz w:val="22"/>
          <w:szCs w:val="22"/>
          <w:vertAlign w:val="subscript"/>
        </w:rPr>
        <w:t>p</w:t>
      </w:r>
      <w:r w:rsidRPr="000C5B79">
        <w:rPr>
          <w:rFonts w:ascii="Calibri" w:hAnsi="Calibri" w:cs="Calibri"/>
          <w:sz w:val="22"/>
          <w:szCs w:val="22"/>
        </w:rPr>
        <w:t> </w:t>
      </w:r>
      <w:r w:rsidRPr="000C5B79">
        <w:rPr>
          <w:rFonts w:ascii="Gotham Office" w:hAnsi="Gotham Office"/>
          <w:sz w:val="22"/>
          <w:szCs w:val="22"/>
        </w:rPr>
        <w:t>: le bras de levier.</w:t>
      </w:r>
    </w:p>
    <w:p w14:paraId="42A1FD00" w14:textId="77777777" w:rsidR="00D33576" w:rsidRPr="000C5B79" w:rsidRDefault="00D33576">
      <w:pPr>
        <w:numPr>
          <w:ilvl w:val="0"/>
          <w:numId w:val="100"/>
        </w:numPr>
        <w:shd w:val="clear" w:color="auto" w:fill="C1E4F5" w:themeFill="accent1" w:themeFillTint="33"/>
        <w:tabs>
          <w:tab w:val="left" w:pos="709"/>
        </w:tabs>
        <w:suppressAutoHyphens/>
        <w:spacing w:before="120" w:after="120" w:line="360" w:lineRule="auto"/>
        <w:ind w:left="709" w:hanging="425"/>
        <w:jc w:val="both"/>
        <w:rPr>
          <w:rFonts w:ascii="Gotham Office" w:hAnsi="Gotham Office"/>
          <w:bCs/>
          <w:sz w:val="22"/>
          <w:szCs w:val="22"/>
        </w:rPr>
      </w:pPr>
      <w:r w:rsidRPr="000C5B79">
        <w:rPr>
          <w:rFonts w:ascii="Gotham Office" w:hAnsi="Gotham Office"/>
          <w:bCs/>
          <w:sz w:val="22"/>
          <w:szCs w:val="22"/>
        </w:rPr>
        <w:t>M</w:t>
      </w:r>
      <w:r w:rsidRPr="000C5B79">
        <w:rPr>
          <w:rFonts w:ascii="Gotham Office" w:hAnsi="Gotham Office"/>
          <w:bCs/>
          <w:sz w:val="22"/>
          <w:szCs w:val="22"/>
          <w:vertAlign w:val="subscript"/>
        </w:rPr>
        <w:t>r</w:t>
      </w:r>
      <w:r w:rsidRPr="000C5B79">
        <w:rPr>
          <w:rFonts w:ascii="Calibri" w:hAnsi="Calibri" w:cs="Calibri"/>
          <w:bCs/>
          <w:sz w:val="22"/>
          <w:szCs w:val="22"/>
        </w:rPr>
        <w:t> </w:t>
      </w:r>
      <w:r w:rsidRPr="000C5B79">
        <w:rPr>
          <w:rFonts w:ascii="Gotham Office" w:hAnsi="Gotham Office"/>
          <w:bCs/>
          <w:sz w:val="22"/>
          <w:szCs w:val="22"/>
        </w:rPr>
        <w:t>: Moment renversant calcul</w:t>
      </w:r>
      <w:r w:rsidRPr="000C5B79">
        <w:rPr>
          <w:rFonts w:ascii="Gotham Office" w:hAnsi="Gotham Office" w:cs="Gotham Office"/>
          <w:bCs/>
          <w:sz w:val="22"/>
          <w:szCs w:val="22"/>
        </w:rPr>
        <w:t>é</w:t>
      </w:r>
      <w:r w:rsidRPr="000C5B79">
        <w:rPr>
          <w:rFonts w:ascii="Gotham Office" w:hAnsi="Gotham Office"/>
          <w:bCs/>
          <w:sz w:val="22"/>
          <w:szCs w:val="22"/>
        </w:rPr>
        <w:t xml:space="preserve"> au rang i par rapport au point de basculement</w:t>
      </w:r>
      <w:r w:rsidRPr="000C5B79">
        <w:rPr>
          <w:rFonts w:ascii="Calibri" w:hAnsi="Calibri" w:cs="Calibri"/>
          <w:bCs/>
          <w:sz w:val="22"/>
          <w:szCs w:val="22"/>
        </w:rPr>
        <w:t> </w:t>
      </w:r>
      <w:r w:rsidRPr="000C5B79">
        <w:rPr>
          <w:rFonts w:ascii="Gotham Office" w:hAnsi="Gotham Office"/>
          <w:bCs/>
          <w:sz w:val="22"/>
          <w:szCs w:val="22"/>
        </w:rPr>
        <w:t>: c</w:t>
      </w:r>
      <w:r w:rsidRPr="000C5B79">
        <w:rPr>
          <w:rFonts w:ascii="Gotham Office" w:hAnsi="Gotham Office" w:cs="Gotham Office"/>
          <w:bCs/>
          <w:sz w:val="22"/>
          <w:szCs w:val="22"/>
        </w:rPr>
        <w:t>’</w:t>
      </w:r>
      <w:r w:rsidRPr="000C5B79">
        <w:rPr>
          <w:rFonts w:ascii="Gotham Office" w:hAnsi="Gotham Office"/>
          <w:bCs/>
          <w:sz w:val="22"/>
          <w:szCs w:val="22"/>
        </w:rPr>
        <w:t>est la somme des moments engendr</w:t>
      </w:r>
      <w:r w:rsidRPr="000C5B79">
        <w:rPr>
          <w:rFonts w:ascii="Gotham Office" w:hAnsi="Gotham Office" w:cs="Gotham Office"/>
          <w:bCs/>
          <w:sz w:val="22"/>
          <w:szCs w:val="22"/>
        </w:rPr>
        <w:t>é</w:t>
      </w:r>
      <w:r w:rsidRPr="000C5B79">
        <w:rPr>
          <w:rFonts w:ascii="Gotham Office" w:hAnsi="Gotham Office"/>
          <w:bCs/>
          <w:sz w:val="22"/>
          <w:szCs w:val="22"/>
        </w:rPr>
        <w:t>s par la r</w:t>
      </w:r>
      <w:r w:rsidRPr="000C5B79">
        <w:rPr>
          <w:rFonts w:ascii="Gotham Office" w:hAnsi="Gotham Office" w:cs="Gotham Office"/>
          <w:bCs/>
          <w:sz w:val="22"/>
          <w:szCs w:val="22"/>
        </w:rPr>
        <w:t>é</w:t>
      </w:r>
      <w:r w:rsidRPr="000C5B79">
        <w:rPr>
          <w:rFonts w:ascii="Gotham Office" w:hAnsi="Gotham Office"/>
          <w:bCs/>
          <w:sz w:val="22"/>
          <w:szCs w:val="22"/>
        </w:rPr>
        <w:t>sultante horizontale de la pouss</w:t>
      </w:r>
      <w:r w:rsidRPr="000C5B79">
        <w:rPr>
          <w:rFonts w:ascii="Gotham Office" w:hAnsi="Gotham Office" w:cs="Gotham Office"/>
          <w:bCs/>
          <w:sz w:val="22"/>
          <w:szCs w:val="22"/>
        </w:rPr>
        <w:t>é</w:t>
      </w:r>
      <w:r w:rsidRPr="000C5B79">
        <w:rPr>
          <w:rFonts w:ascii="Gotham Office" w:hAnsi="Gotham Office"/>
          <w:bCs/>
          <w:sz w:val="22"/>
          <w:szCs w:val="22"/>
        </w:rPr>
        <w:t>e et la r</w:t>
      </w:r>
      <w:r w:rsidRPr="000C5B79">
        <w:rPr>
          <w:rFonts w:ascii="Gotham Office" w:hAnsi="Gotham Office" w:cs="Gotham Office"/>
          <w:bCs/>
          <w:sz w:val="22"/>
          <w:szCs w:val="22"/>
        </w:rPr>
        <w:t>é</w:t>
      </w:r>
      <w:r w:rsidRPr="000C5B79">
        <w:rPr>
          <w:rFonts w:ascii="Gotham Office" w:hAnsi="Gotham Office"/>
          <w:bCs/>
          <w:sz w:val="22"/>
          <w:szCs w:val="22"/>
        </w:rPr>
        <w:t>sultante verticale lorsque celle-ci est dirig</w:t>
      </w:r>
      <w:r w:rsidRPr="000C5B79">
        <w:rPr>
          <w:rFonts w:ascii="Gotham Office" w:hAnsi="Gotham Office" w:cs="Gotham Office"/>
          <w:bCs/>
          <w:sz w:val="22"/>
          <w:szCs w:val="22"/>
        </w:rPr>
        <w:t>é</w:t>
      </w:r>
      <w:r w:rsidRPr="000C5B79">
        <w:rPr>
          <w:rFonts w:ascii="Gotham Office" w:hAnsi="Gotham Office"/>
          <w:bCs/>
          <w:sz w:val="22"/>
          <w:szCs w:val="22"/>
        </w:rPr>
        <w:t>e vers le haut sur la partie de l</w:t>
      </w:r>
      <w:r w:rsidRPr="000C5B79">
        <w:rPr>
          <w:rFonts w:ascii="Gotham Office" w:hAnsi="Gotham Office" w:cs="Gotham Office"/>
          <w:bCs/>
          <w:sz w:val="22"/>
          <w:szCs w:val="22"/>
        </w:rPr>
        <w:t>’é</w:t>
      </w:r>
      <w:r w:rsidRPr="000C5B79">
        <w:rPr>
          <w:rFonts w:ascii="Gotham Office" w:hAnsi="Gotham Office"/>
          <w:bCs/>
          <w:sz w:val="22"/>
          <w:szCs w:val="22"/>
        </w:rPr>
        <w:t>cran consid</w:t>
      </w:r>
      <w:r w:rsidRPr="000C5B79">
        <w:rPr>
          <w:rFonts w:ascii="Gotham Office" w:hAnsi="Gotham Office" w:cs="Gotham Office"/>
          <w:bCs/>
          <w:sz w:val="22"/>
          <w:szCs w:val="22"/>
        </w:rPr>
        <w:t>é</w:t>
      </w:r>
      <w:r w:rsidRPr="000C5B79">
        <w:rPr>
          <w:rFonts w:ascii="Gotham Office" w:hAnsi="Gotham Office"/>
          <w:bCs/>
          <w:sz w:val="22"/>
          <w:szCs w:val="22"/>
        </w:rPr>
        <w:t>r</w:t>
      </w:r>
      <w:r w:rsidRPr="000C5B79">
        <w:rPr>
          <w:rFonts w:ascii="Gotham Office" w:hAnsi="Gotham Office" w:cs="Gotham Office"/>
          <w:bCs/>
          <w:sz w:val="22"/>
          <w:szCs w:val="22"/>
        </w:rPr>
        <w:t>é</w:t>
      </w:r>
      <w:r w:rsidRPr="000C5B79">
        <w:rPr>
          <w:rFonts w:ascii="Gotham Office" w:hAnsi="Gotham Office"/>
          <w:bCs/>
          <w:sz w:val="22"/>
          <w:szCs w:val="22"/>
        </w:rPr>
        <w:t>e</w:t>
      </w:r>
      <w:r w:rsidRPr="000C5B79">
        <w:rPr>
          <w:rFonts w:ascii="Calibri" w:hAnsi="Calibri" w:cs="Calibri"/>
          <w:bCs/>
          <w:sz w:val="22"/>
          <w:szCs w:val="22"/>
        </w:rPr>
        <w:t> </w:t>
      </w:r>
      <w:r w:rsidRPr="000C5B79">
        <w:rPr>
          <w:rFonts w:ascii="Gotham Office" w:hAnsi="Gotham Office"/>
          <w:bCs/>
          <w:sz w:val="22"/>
          <w:szCs w:val="22"/>
        </w:rPr>
        <w:t>:</w:t>
      </w:r>
    </w:p>
    <w:p w14:paraId="5B73BD25" w14:textId="77777777" w:rsidR="00D33576" w:rsidRPr="000C5B79" w:rsidRDefault="00D2070E" w:rsidP="00D33576">
      <w:pPr>
        <w:pStyle w:val="ListParagraph"/>
        <w:shd w:val="clear" w:color="auto" w:fill="C1E4F5" w:themeFill="accent1" w:themeFillTint="33"/>
        <w:suppressAutoHyphens/>
        <w:spacing w:before="120" w:after="120" w:line="360" w:lineRule="auto"/>
        <w:contextualSpacing w:val="0"/>
        <w:jc w:val="both"/>
        <w:rPr>
          <w:rFonts w:ascii="Gotham Office" w:hAnsi="Gotham Office"/>
          <w:sz w:val="22"/>
          <w:szCs w:val="22"/>
        </w:rPr>
      </w:pPr>
      <m:oMathPara>
        <m:oMath>
          <m:sSub>
            <m:sSubPr>
              <m:ctrlPr>
                <w:rPr>
                  <w:rFonts w:ascii="Cambria Math" w:hAnsi="Cambria Math"/>
                  <w:sz w:val="22"/>
                  <w:szCs w:val="22"/>
                </w:rPr>
              </m:ctrlPr>
            </m:sSubPr>
            <m:e>
              <m:r>
                <m:rPr>
                  <m:nor/>
                </m:rPr>
                <w:rPr>
                  <w:rFonts w:ascii="Gotham Office" w:hAnsi="Gotham Office"/>
                  <w:sz w:val="22"/>
                  <w:szCs w:val="22"/>
                </w:rPr>
                <m:t>M</m:t>
              </m:r>
            </m:e>
            <m:sub>
              <m:r>
                <m:rPr>
                  <m:nor/>
                </m:rPr>
                <w:rPr>
                  <w:rFonts w:ascii="Gotham Office" w:hAnsi="Gotham Office"/>
                  <w:sz w:val="22"/>
                  <w:szCs w:val="22"/>
                </w:rPr>
                <m:t xml:space="preserve">r = </m:t>
              </m:r>
              <m:sSub>
                <m:sSubPr>
                  <m:ctrlPr>
                    <w:rPr>
                      <w:rFonts w:ascii="Cambria Math" w:hAnsi="Cambria Math"/>
                      <w:sz w:val="22"/>
                      <w:szCs w:val="22"/>
                    </w:rPr>
                  </m:ctrlPr>
                </m:sSubPr>
                <m:e>
                  <m:r>
                    <m:rPr>
                      <m:nor/>
                    </m:rPr>
                    <w:rPr>
                      <w:rFonts w:ascii="Gotham Office" w:hAnsi="Gotham Office"/>
                      <w:iCs/>
                      <w:sz w:val="22"/>
                      <w:szCs w:val="22"/>
                    </w:rPr>
                    <m:t>p</m:t>
                  </m:r>
                </m:e>
                <m:sub>
                  <m:r>
                    <m:rPr>
                      <m:nor/>
                    </m:rPr>
                    <w:rPr>
                      <w:rFonts w:ascii="Gotham Office" w:hAnsi="Gotham Office"/>
                      <w:iCs/>
                      <w:sz w:val="22"/>
                      <w:szCs w:val="22"/>
                    </w:rPr>
                    <m:t>h</m:t>
                  </m:r>
                </m:sub>
              </m:sSub>
              <m:r>
                <m:rPr>
                  <m:nor/>
                </m:rPr>
                <w:rPr>
                  <w:rFonts w:ascii="Gotham Office" w:hAnsi="Gotham Office"/>
                  <w:sz w:val="22"/>
                  <w:szCs w:val="22"/>
                </w:rPr>
                <m:t>.</m:t>
              </m:r>
              <m:sSub>
                <m:sSubPr>
                  <m:ctrlPr>
                    <w:rPr>
                      <w:rFonts w:ascii="Cambria Math" w:hAnsi="Cambria Math"/>
                      <w:sz w:val="22"/>
                      <w:szCs w:val="22"/>
                    </w:rPr>
                  </m:ctrlPr>
                </m:sSubPr>
                <m:e>
                  <m:r>
                    <m:rPr>
                      <m:nor/>
                    </m:rPr>
                    <w:rPr>
                      <w:rFonts w:ascii="Gotham Office" w:hAnsi="Gotham Office"/>
                      <w:iCs/>
                      <w:sz w:val="22"/>
                      <w:szCs w:val="22"/>
                    </w:rPr>
                    <m:t>y</m:t>
                  </m:r>
                </m:e>
                <m:sub>
                  <m:r>
                    <m:rPr>
                      <m:nor/>
                    </m:rPr>
                    <w:rPr>
                      <w:rFonts w:ascii="Gotham Office" w:hAnsi="Gotham Office"/>
                      <w:iCs/>
                      <w:sz w:val="22"/>
                      <w:szCs w:val="22"/>
                    </w:rPr>
                    <m:t>p</m:t>
                  </m:r>
                </m:sub>
              </m:sSub>
              <m:r>
                <m:rPr>
                  <m:nor/>
                </m:rPr>
                <w:rPr>
                  <w:rFonts w:ascii="Gotham Office" w:hAnsi="Gotham Office"/>
                  <w:sz w:val="22"/>
                  <w:szCs w:val="22"/>
                </w:rPr>
                <m:t xml:space="preserve"> </m:t>
              </m:r>
              <m:d>
                <m:dPr>
                  <m:ctrlPr>
                    <w:rPr>
                      <w:rFonts w:ascii="Cambria Math" w:hAnsi="Cambria Math"/>
                      <w:sz w:val="22"/>
                      <w:szCs w:val="22"/>
                    </w:rPr>
                  </m:ctrlPr>
                </m:dPr>
                <m:e>
                  <m:r>
                    <m:rPr>
                      <m:nor/>
                    </m:rPr>
                    <w:rPr>
                      <w:rFonts w:ascii="Gotham Office" w:hAnsi="Gotham Office"/>
                      <w:sz w:val="22"/>
                      <w:szCs w:val="22"/>
                    </w:rPr>
                    <m:t>+</m:t>
                  </m:r>
                  <m:sSub>
                    <m:sSubPr>
                      <m:ctrlPr>
                        <w:rPr>
                          <w:rFonts w:ascii="Cambria Math" w:hAnsi="Cambria Math"/>
                          <w:sz w:val="22"/>
                          <w:szCs w:val="22"/>
                        </w:rPr>
                      </m:ctrlPr>
                    </m:sSubPr>
                    <m:e>
                      <m:r>
                        <m:rPr>
                          <m:nor/>
                        </m:rPr>
                        <w:rPr>
                          <w:rFonts w:ascii="Gotham Office" w:hAnsi="Gotham Office"/>
                          <w:sz w:val="22"/>
                          <w:szCs w:val="22"/>
                        </w:rPr>
                        <m:t>p</m:t>
                      </m:r>
                    </m:e>
                    <m:sub>
                      <m:r>
                        <m:rPr>
                          <m:nor/>
                        </m:rPr>
                        <w:rPr>
                          <w:rFonts w:ascii="Gotham Office" w:hAnsi="Gotham Office"/>
                          <w:sz w:val="22"/>
                          <w:szCs w:val="22"/>
                        </w:rPr>
                        <m:t>v</m:t>
                      </m:r>
                    </m:sub>
                  </m:sSub>
                  <m:r>
                    <m:rPr>
                      <m:nor/>
                    </m:rPr>
                    <w:rPr>
                      <w:rFonts w:ascii="Gotham Office" w:hAnsi="Gotham Office"/>
                      <w:sz w:val="22"/>
                      <w:szCs w:val="22"/>
                    </w:rPr>
                    <m:t>.</m:t>
                  </m:r>
                  <m:sSub>
                    <m:sSubPr>
                      <m:ctrlPr>
                        <w:rPr>
                          <w:rFonts w:ascii="Cambria Math" w:hAnsi="Cambria Math"/>
                          <w:sz w:val="22"/>
                          <w:szCs w:val="22"/>
                        </w:rPr>
                      </m:ctrlPr>
                    </m:sSubPr>
                    <m:e>
                      <m:r>
                        <m:rPr>
                          <m:nor/>
                        </m:rPr>
                        <w:rPr>
                          <w:rFonts w:ascii="Gotham Office" w:hAnsi="Gotham Office"/>
                          <w:sz w:val="22"/>
                          <w:szCs w:val="22"/>
                        </w:rPr>
                        <m:t>x</m:t>
                      </m:r>
                    </m:e>
                    <m:sub>
                      <m:r>
                        <m:rPr>
                          <m:nor/>
                        </m:rPr>
                        <w:rPr>
                          <w:rFonts w:ascii="Gotham Office" w:hAnsi="Gotham Office"/>
                          <w:sz w:val="22"/>
                          <w:szCs w:val="22"/>
                        </w:rPr>
                        <m:t>p</m:t>
                      </m:r>
                    </m:sub>
                  </m:sSub>
                </m:e>
              </m:d>
            </m:sub>
          </m:sSub>
        </m:oMath>
      </m:oMathPara>
    </w:p>
    <w:p w14:paraId="022C0D9C" w14:textId="6399DD34" w:rsidR="00D33576" w:rsidRPr="000C5B79" w:rsidRDefault="00D33576">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p</w:t>
      </w:r>
      <w:r w:rsidRPr="000C5B79">
        <w:rPr>
          <w:rFonts w:ascii="Gotham Office" w:hAnsi="Gotham Office"/>
          <w:sz w:val="22"/>
          <w:szCs w:val="22"/>
          <w:vertAlign w:val="subscript"/>
        </w:rPr>
        <w:t>h</w:t>
      </w:r>
      <w:r w:rsidRPr="000C5B79">
        <w:rPr>
          <w:rFonts w:ascii="Calibri" w:hAnsi="Calibri" w:cs="Calibri"/>
          <w:sz w:val="22"/>
          <w:szCs w:val="22"/>
        </w:rPr>
        <w:t> </w:t>
      </w:r>
      <w:r w:rsidRPr="000C5B79">
        <w:rPr>
          <w:rFonts w:ascii="Gotham Office" w:hAnsi="Gotham Office"/>
          <w:sz w:val="22"/>
          <w:szCs w:val="22"/>
        </w:rPr>
        <w:t>: la r</w:t>
      </w:r>
      <w:r w:rsidRPr="000C5B79">
        <w:rPr>
          <w:rFonts w:ascii="Gotham Office" w:hAnsi="Gotham Office" w:cs="Gotham Office"/>
          <w:sz w:val="22"/>
          <w:szCs w:val="22"/>
        </w:rPr>
        <w:t>é</w:t>
      </w:r>
      <w:r w:rsidRPr="000C5B79">
        <w:rPr>
          <w:rFonts w:ascii="Gotham Office" w:hAnsi="Gotham Office"/>
          <w:sz w:val="22"/>
          <w:szCs w:val="22"/>
        </w:rPr>
        <w:t>sultante horizontale de la pouss</w:t>
      </w:r>
      <w:r w:rsidRPr="000C5B79">
        <w:rPr>
          <w:rFonts w:ascii="Gotham Office" w:hAnsi="Gotham Office" w:cs="Gotham Office"/>
          <w:sz w:val="22"/>
          <w:szCs w:val="22"/>
        </w:rPr>
        <w:t>é</w:t>
      </w:r>
      <w:r w:rsidRPr="000C5B79">
        <w:rPr>
          <w:rFonts w:ascii="Gotham Office" w:hAnsi="Gotham Office"/>
          <w:sz w:val="22"/>
          <w:szCs w:val="22"/>
        </w:rPr>
        <w:t>e sur la partie de l</w:t>
      </w:r>
      <w:r w:rsidRPr="000C5B79">
        <w:rPr>
          <w:rFonts w:ascii="Gotham Office" w:hAnsi="Gotham Office" w:cs="Gotham Office"/>
          <w:sz w:val="22"/>
          <w:szCs w:val="22"/>
        </w:rPr>
        <w:t>’é</w:t>
      </w:r>
      <w:r w:rsidRPr="000C5B79">
        <w:rPr>
          <w:rFonts w:ascii="Gotham Office" w:hAnsi="Gotham Office"/>
          <w:sz w:val="22"/>
          <w:szCs w:val="22"/>
        </w:rPr>
        <w:t>cran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e,</w:t>
      </w:r>
    </w:p>
    <w:p w14:paraId="6F12D2FD" w14:textId="5C7D39F5" w:rsidR="00D33576" w:rsidRPr="000C5B79" w:rsidRDefault="00D33576">
      <w:pPr>
        <w:pStyle w:val="ListParagraph"/>
        <w:numPr>
          <w:ilvl w:val="1"/>
          <w:numId w:val="100"/>
        </w:numPr>
        <w:shd w:val="clear" w:color="auto" w:fill="C1E4F5" w:themeFill="accent1" w:themeFillTint="33"/>
        <w:tabs>
          <w:tab w:val="left" w:pos="1276"/>
        </w:tabs>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y</w:t>
      </w:r>
      <w:r w:rsidRPr="000C5B79">
        <w:rPr>
          <w:rFonts w:ascii="Gotham Office" w:hAnsi="Gotham Office"/>
          <w:sz w:val="22"/>
          <w:szCs w:val="22"/>
          <w:vertAlign w:val="subscript"/>
        </w:rPr>
        <w:t>p</w:t>
      </w:r>
      <w:r w:rsidRPr="000C5B79">
        <w:rPr>
          <w:rFonts w:ascii="Calibri" w:hAnsi="Calibri" w:cs="Calibri"/>
          <w:sz w:val="22"/>
          <w:szCs w:val="22"/>
        </w:rPr>
        <w:t> </w:t>
      </w:r>
      <w:r w:rsidRPr="000C5B79">
        <w:rPr>
          <w:rFonts w:ascii="Gotham Office" w:hAnsi="Gotham Office"/>
          <w:sz w:val="22"/>
          <w:szCs w:val="22"/>
        </w:rPr>
        <w:t>: le bras de levier.</w:t>
      </w:r>
    </w:p>
    <w:p w14:paraId="40353264"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la norme</w:t>
      </w:r>
      <w:r w:rsidRPr="000C5B79">
        <w:rPr>
          <w:rFonts w:ascii="Gotham Office" w:hAnsi="Gotham Office"/>
          <w:bCs/>
          <w:kern w:val="32"/>
          <w:sz w:val="22"/>
          <w:szCs w:val="22"/>
          <w:lang w:eastAsia="x-none"/>
        </w:rPr>
        <w:t xml:space="preserve"> </w:t>
      </w:r>
      <w:r w:rsidRPr="000C5B79">
        <w:rPr>
          <w:rFonts w:ascii="Gotham Office" w:hAnsi="Gotham Office"/>
          <w:sz w:val="22"/>
          <w:szCs w:val="22"/>
        </w:rPr>
        <w:t xml:space="preserve">NF P 94-281, la poussée est inclinée d’un angle </w:t>
      </w:r>
      <w:r w:rsidRPr="000C5B79">
        <w:rPr>
          <w:rFonts w:ascii="Gotham Office" w:hAnsi="Gotham Office"/>
          <w:sz w:val="22"/>
          <w:szCs w:val="22"/>
        </w:rPr>
        <w:sym w:font="Symbol" w:char="F064"/>
      </w:r>
      <w:r w:rsidRPr="000C5B79">
        <w:rPr>
          <w:rFonts w:ascii="Gotham Office" w:hAnsi="Gotham Office"/>
          <w:sz w:val="22"/>
          <w:szCs w:val="22"/>
        </w:rPr>
        <w:t>+</w:t>
      </w:r>
      <w:r w:rsidRPr="000C5B79">
        <w:rPr>
          <w:rFonts w:ascii="Gotham Office" w:hAnsi="Gotham Office"/>
          <w:sz w:val="22"/>
          <w:szCs w:val="22"/>
        </w:rPr>
        <w:sym w:font="Symbol" w:char="F06C"/>
      </w:r>
      <w:r w:rsidRPr="000C5B79">
        <w:rPr>
          <w:rFonts w:ascii="Gotham Office" w:hAnsi="Gotham Office"/>
          <w:sz w:val="22"/>
          <w:szCs w:val="22"/>
        </w:rPr>
        <w:t xml:space="preserve"> par rapport à l’horizontale avec </w:t>
      </w:r>
      <w:r w:rsidRPr="000C5B79">
        <w:rPr>
          <w:rFonts w:ascii="Gotham Office" w:hAnsi="Gotham Office"/>
          <w:sz w:val="22"/>
          <w:szCs w:val="22"/>
        </w:rPr>
        <w:sym w:font="Symbol" w:char="F06C"/>
      </w:r>
      <w:r w:rsidRPr="000C5B79">
        <w:rPr>
          <w:rFonts w:ascii="Gotham Office" w:hAnsi="Gotham Office"/>
          <w:sz w:val="22"/>
          <w:szCs w:val="22"/>
        </w:rPr>
        <w:t xml:space="preserve"> = -(</w:t>
      </w:r>
      <w:r w:rsidRPr="000C5B79">
        <w:rPr>
          <w:rFonts w:ascii="Gotham Office" w:hAnsi="Gotham Office"/>
          <w:sz w:val="22"/>
          <w:szCs w:val="22"/>
        </w:rPr>
        <w:sym w:font="Symbol" w:char="F070"/>
      </w:r>
      <w:r w:rsidRPr="000C5B79">
        <w:rPr>
          <w:rFonts w:ascii="Gotham Office" w:hAnsi="Gotham Office"/>
          <w:sz w:val="22"/>
          <w:szCs w:val="22"/>
        </w:rPr>
        <w:t>/2-</w:t>
      </w:r>
      <w:r w:rsidRPr="000C5B79">
        <w:rPr>
          <w:rFonts w:ascii="Gotham Office" w:hAnsi="Gotham Office"/>
          <w:sz w:val="22"/>
          <w:szCs w:val="22"/>
        </w:rPr>
        <w:sym w:font="Symbol" w:char="F071"/>
      </w:r>
      <w:r w:rsidRPr="000C5B79">
        <w:rPr>
          <w:rFonts w:ascii="Gotham Office" w:hAnsi="Gotham Office"/>
          <w:sz w:val="22"/>
          <w:szCs w:val="22"/>
        </w:rPr>
        <w:t xml:space="preserve">), </w:t>
      </w:r>
      <w:r w:rsidRPr="000C5B79">
        <w:rPr>
          <w:rFonts w:ascii="Gotham Office" w:hAnsi="Gotham Office"/>
          <w:sz w:val="22"/>
          <w:szCs w:val="22"/>
        </w:rPr>
        <w:sym w:font="Symbol" w:char="F071"/>
      </w:r>
      <w:r w:rsidRPr="000C5B79">
        <w:rPr>
          <w:rFonts w:ascii="Gotham Office" w:hAnsi="Gotham Office"/>
          <w:sz w:val="22"/>
          <w:szCs w:val="22"/>
        </w:rPr>
        <w:t xml:space="preserve"> étant l’angle que fait les rangs de gabions avec l’horizontale égal à 20°.</w:t>
      </w:r>
    </w:p>
    <w:p w14:paraId="53DB0842" w14:textId="4CDB3C03"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Rappelons que l’angle de frottement interne du remblai d’apport </w:t>
      </w:r>
      <w:r w:rsidRPr="000C5B79">
        <w:rPr>
          <w:rFonts w:ascii="Gotham Office" w:hAnsi="Gotham Office"/>
          <w:sz w:val="22"/>
          <w:szCs w:val="22"/>
        </w:rPr>
        <w:sym w:font="Symbol" w:char="F06A"/>
      </w:r>
      <w:r w:rsidRPr="000C5B79">
        <w:rPr>
          <w:rFonts w:ascii="Gotham Office" w:hAnsi="Gotham Office"/>
          <w:sz w:val="22"/>
          <w:szCs w:val="22"/>
        </w:rPr>
        <w:t xml:space="preserve">’ est égal à </w:t>
      </w:r>
      <w:r w:rsidRPr="000C5B79">
        <w:rPr>
          <w:rFonts w:ascii="Gotham Office" w:hAnsi="Gotham Office"/>
          <w:sz w:val="22"/>
          <w:szCs w:val="22"/>
          <w:highlight w:val="yellow"/>
        </w:rPr>
        <w:t>XX</w:t>
      </w:r>
      <w:r w:rsidRPr="000C5B79">
        <w:rPr>
          <w:rFonts w:ascii="Gotham Office" w:hAnsi="Gotham Office"/>
          <w:sz w:val="22"/>
          <w:szCs w:val="22"/>
        </w:rPr>
        <w:t xml:space="preserve">°. L’angle d’inclinaison de l’effort de poussée est alors </w:t>
      </w:r>
      <m:oMath>
        <m:r>
          <m:rPr>
            <m:sty m:val="p"/>
          </m:rPr>
          <w:rPr>
            <w:rFonts w:ascii="Cambria Math" w:hAnsi="Cambria Math"/>
            <w:sz w:val="22"/>
            <w:szCs w:val="22"/>
          </w:rPr>
          <m:t xml:space="preserve">δ= </m:t>
        </m:r>
        <m:f>
          <m:fPr>
            <m:ctrlPr>
              <w:rPr>
                <w:rFonts w:ascii="Cambria Math" w:hAnsi="Cambria Math"/>
                <w:sz w:val="22"/>
                <w:szCs w:val="22"/>
              </w:rPr>
            </m:ctrlPr>
          </m:fPr>
          <m:num>
            <m:r>
              <m:rPr>
                <m:sty m:val="p"/>
              </m:rPr>
              <w:rPr>
                <w:rFonts w:ascii="Cambria Math" w:hAnsi="Cambria Math"/>
                <w:sz w:val="22"/>
                <w:szCs w:val="22"/>
              </w:rPr>
              <m:t>2</m:t>
            </m:r>
          </m:num>
          <m:den>
            <m:r>
              <m:rPr>
                <m:sty m:val="p"/>
              </m:rPr>
              <w:rPr>
                <w:rFonts w:ascii="Cambria Math" w:hAnsi="Cambria Math"/>
                <w:sz w:val="22"/>
                <w:szCs w:val="22"/>
              </w:rPr>
              <m:t>3</m:t>
            </m:r>
          </m:den>
        </m:f>
        <m:r>
          <m:rPr>
            <m:sty m:val="p"/>
          </m:rPr>
          <w:rPr>
            <w:rFonts w:ascii="Cambria Math" w:hAnsi="Cambria Math"/>
            <w:sz w:val="22"/>
            <w:szCs w:val="22"/>
          </w:rPr>
          <m:t xml:space="preserve"> φ'</m:t>
        </m:r>
      </m:oMath>
      <w:r w:rsidRPr="000C5B79">
        <w:rPr>
          <w:rFonts w:ascii="Gotham Office" w:hAnsi="Gotham Office"/>
          <w:sz w:val="22"/>
          <w:szCs w:val="22"/>
        </w:rPr>
        <w:t>.</w:t>
      </w:r>
    </w:p>
    <w:p w14:paraId="14D8B554"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composante verticale de la poussée sera négative et rentrera alors dans le calcul du moment stabilisant. De plus, on négligera le poids des terres au-dessus des gabions de chaque rang.</w:t>
      </w:r>
    </w:p>
    <w:p w14:paraId="58B119D3"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murs en gabions, objet de notre étude, nous avons vérifié la stabilité des différents rangs (du haut en bas), résumée dans les tableaux ci-dessous</w:t>
      </w:r>
      <w:r w:rsidRPr="000C5B79">
        <w:rPr>
          <w:rFonts w:ascii="Calibri" w:hAnsi="Calibri" w:cs="Calibri"/>
          <w:sz w:val="22"/>
          <w:szCs w:val="22"/>
        </w:rPr>
        <w:t> </w:t>
      </w:r>
      <w:r w:rsidRPr="000C5B79">
        <w:rPr>
          <w:rFonts w:ascii="Gotham Office" w:hAnsi="Gotham Office"/>
          <w:sz w:val="22"/>
          <w:szCs w:val="22"/>
        </w:rPr>
        <w:t>:</w:t>
      </w:r>
    </w:p>
    <w:p w14:paraId="1D38AA57" w14:textId="77777777" w:rsidR="00D33576" w:rsidRPr="000C5B79" w:rsidRDefault="00D33576">
      <w:pPr>
        <w:pStyle w:val="ListParagraph"/>
        <w:numPr>
          <w:ilvl w:val="0"/>
          <w:numId w:val="100"/>
        </w:numPr>
        <w:shd w:val="clear" w:color="auto" w:fill="C1E4F5" w:themeFill="accent1" w:themeFillTint="33"/>
        <w:suppressAutoHyphens/>
        <w:spacing w:before="120" w:after="120" w:line="360" w:lineRule="auto"/>
        <w:contextualSpacing w:val="0"/>
        <w:jc w:val="both"/>
        <w:rPr>
          <w:rFonts w:ascii="Gotham Office" w:hAnsi="Gotham Office"/>
          <w:b/>
          <w:bCs/>
          <w:sz w:val="22"/>
          <w:szCs w:val="22"/>
          <w:u w:val="single"/>
        </w:rPr>
      </w:pPr>
      <w:r w:rsidRPr="000C5B79">
        <w:rPr>
          <w:rFonts w:ascii="Gotham Office" w:hAnsi="Gotham Office"/>
          <w:b/>
          <w:bCs/>
          <w:sz w:val="22"/>
          <w:szCs w:val="22"/>
          <w:u w:val="single"/>
        </w:rPr>
        <w:t xml:space="preserve">Coupe </w:t>
      </w:r>
      <w:r w:rsidRPr="000C5B79">
        <w:rPr>
          <w:rFonts w:ascii="Gotham Office" w:hAnsi="Gotham Office"/>
          <w:b/>
          <w:bCs/>
          <w:sz w:val="22"/>
          <w:szCs w:val="22"/>
          <w:highlight w:val="yellow"/>
          <w:u w:val="single"/>
        </w:rPr>
        <w:t>XX</w:t>
      </w:r>
      <w:r w:rsidRPr="000C5B79">
        <w:rPr>
          <w:rFonts w:ascii="Calibri" w:hAnsi="Calibri" w:cs="Calibri"/>
          <w:b/>
          <w:bCs/>
          <w:sz w:val="22"/>
          <w:szCs w:val="22"/>
        </w:rPr>
        <w:t> </w:t>
      </w:r>
      <w:r w:rsidRPr="000C5B79">
        <w:rPr>
          <w:rFonts w:ascii="Gotham Office" w:hAnsi="Gotham Office"/>
          <w:b/>
          <w:bCs/>
          <w:sz w:val="22"/>
          <w:szCs w:val="22"/>
        </w:rPr>
        <w:t>:</w:t>
      </w:r>
    </w:p>
    <w:tbl>
      <w:tblPr>
        <w:tblW w:w="90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89"/>
        <w:gridCol w:w="1196"/>
        <w:gridCol w:w="686"/>
        <w:gridCol w:w="686"/>
        <w:gridCol w:w="1195"/>
        <w:gridCol w:w="713"/>
        <w:gridCol w:w="708"/>
        <w:gridCol w:w="1195"/>
        <w:gridCol w:w="1895"/>
      </w:tblGrid>
      <w:tr w:rsidR="00D33576" w:rsidRPr="000C5B79" w14:paraId="08607157" w14:textId="77777777">
        <w:trPr>
          <w:trHeight w:val="510"/>
          <w:tblHeader/>
          <w:jc w:val="center"/>
        </w:trPr>
        <w:tc>
          <w:tcPr>
            <w:tcW w:w="789"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1EB9AA8"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Rang vérifié</w:t>
            </w:r>
            <w:r w:rsidRPr="000C5B79">
              <w:rPr>
                <w:rFonts w:ascii="Gotham Office" w:hAnsi="Gotham Office"/>
                <w:b/>
                <w:sz w:val="18"/>
                <w:szCs w:val="18"/>
              </w:rPr>
              <w:br/>
              <w:t>i</w:t>
            </w:r>
          </w:p>
        </w:tc>
        <w:tc>
          <w:tcPr>
            <w:tcW w:w="119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698EAB5"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 poids propre</w:t>
            </w:r>
            <w:r w:rsidRPr="000C5B79">
              <w:rPr>
                <w:rFonts w:ascii="Gotham Office" w:hAnsi="Gotham Office"/>
                <w:b/>
                <w:sz w:val="18"/>
                <w:szCs w:val="18"/>
              </w:rPr>
              <w:br/>
              <w:t>(kN/ml)</w:t>
            </w:r>
          </w:p>
        </w:tc>
        <w:tc>
          <w:tcPr>
            <w:tcW w:w="68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13710D2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v</w:t>
            </w:r>
          </w:p>
        </w:tc>
        <w:tc>
          <w:tcPr>
            <w:tcW w:w="68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31169A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x</w:t>
            </w:r>
            <w:r w:rsidRPr="000C5B79">
              <w:rPr>
                <w:rFonts w:ascii="Gotham Office" w:hAnsi="Gotham Office"/>
                <w:b/>
                <w:sz w:val="18"/>
                <w:szCs w:val="18"/>
                <w:vertAlign w:val="subscript"/>
              </w:rPr>
              <w:t>p</w:t>
            </w:r>
          </w:p>
        </w:tc>
        <w:tc>
          <w:tcPr>
            <w:tcW w:w="119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E0E19A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Ms</w:t>
            </w:r>
            <w:r w:rsidRPr="000C5B79">
              <w:rPr>
                <w:rFonts w:ascii="Gotham Office" w:hAnsi="Gotham Office"/>
                <w:b/>
                <w:sz w:val="18"/>
                <w:szCs w:val="18"/>
              </w:rPr>
              <w:br/>
              <w:t>(kN.m/ml)</w:t>
            </w:r>
          </w:p>
        </w:tc>
        <w:tc>
          <w:tcPr>
            <w:tcW w:w="713"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7DFA351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h</w:t>
            </w:r>
          </w:p>
        </w:tc>
        <w:tc>
          <w:tcPr>
            <w:tcW w:w="70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2D39A1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y</w:t>
            </w:r>
            <w:r w:rsidRPr="000C5B79">
              <w:rPr>
                <w:rFonts w:ascii="Gotham Office" w:hAnsi="Gotham Office"/>
                <w:b/>
                <w:sz w:val="18"/>
                <w:szCs w:val="18"/>
                <w:vertAlign w:val="subscript"/>
              </w:rPr>
              <w:t>p</w:t>
            </w:r>
          </w:p>
        </w:tc>
        <w:tc>
          <w:tcPr>
            <w:tcW w:w="119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ACAF2AC"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Mr</w:t>
            </w:r>
            <w:r w:rsidRPr="000C5B79">
              <w:rPr>
                <w:rFonts w:ascii="Gotham Office" w:hAnsi="Gotham Office"/>
                <w:b/>
                <w:sz w:val="18"/>
                <w:szCs w:val="18"/>
              </w:rPr>
              <w:br/>
              <w:t>(kN.m/ml)</w:t>
            </w:r>
          </w:p>
        </w:tc>
        <w:tc>
          <w:tcPr>
            <w:tcW w:w="189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6CC5833"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Condition de stabilité vis-à-vis du renversement</w:t>
            </w:r>
            <w:r w:rsidRPr="000C5B79">
              <w:rPr>
                <w:rFonts w:ascii="Gotham Office" w:hAnsi="Gotham Office"/>
                <w:b/>
                <w:sz w:val="18"/>
                <w:szCs w:val="18"/>
              </w:rPr>
              <w:br/>
            </w:r>
            <m:oMathPara>
              <m:oMath>
                <m:f>
                  <m:fPr>
                    <m:ctrlPr>
                      <w:rPr>
                        <w:rFonts w:ascii="Cambria Math" w:eastAsia="Calibri" w:hAnsi="Cambria Math"/>
                        <w:b/>
                        <w:i/>
                        <w:sz w:val="18"/>
                        <w:szCs w:val="18"/>
                      </w:rPr>
                    </m:ctrlPr>
                  </m:fPr>
                  <m:num>
                    <m:sSub>
                      <m:sSubPr>
                        <m:ctrlPr>
                          <w:rPr>
                            <w:rFonts w:ascii="Cambria Math" w:eastAsia="Calibri" w:hAnsi="Cambria Math"/>
                            <w:b/>
                            <w:i/>
                            <w:sz w:val="18"/>
                            <w:szCs w:val="18"/>
                          </w:rPr>
                        </m:ctrlPr>
                      </m:sSubPr>
                      <m:e>
                        <m:r>
                          <m:rPr>
                            <m:nor/>
                          </m:rPr>
                          <w:rPr>
                            <w:rFonts w:ascii="Gotham Office" w:hAnsi="Gotham Office"/>
                            <w:b/>
                            <w:sz w:val="18"/>
                            <w:szCs w:val="18"/>
                          </w:rPr>
                          <m:t>M</m:t>
                        </m:r>
                      </m:e>
                      <m:sub>
                        <m:r>
                          <m:rPr>
                            <m:nor/>
                          </m:rPr>
                          <w:rPr>
                            <w:rFonts w:ascii="Gotham Office" w:hAnsi="Gotham Office"/>
                            <w:b/>
                            <w:sz w:val="18"/>
                            <w:szCs w:val="18"/>
                          </w:rPr>
                          <m:t>s</m:t>
                        </m:r>
                      </m:sub>
                    </m:sSub>
                  </m:num>
                  <m:den>
                    <m:sSub>
                      <m:sSubPr>
                        <m:ctrlPr>
                          <w:rPr>
                            <w:rFonts w:ascii="Cambria Math" w:eastAsia="Calibri" w:hAnsi="Cambria Math"/>
                            <w:b/>
                            <w:i/>
                            <w:sz w:val="18"/>
                            <w:szCs w:val="18"/>
                          </w:rPr>
                        </m:ctrlPr>
                      </m:sSubPr>
                      <m:e>
                        <m:r>
                          <m:rPr>
                            <m:nor/>
                          </m:rPr>
                          <w:rPr>
                            <w:rFonts w:ascii="Gotham Office" w:hAnsi="Gotham Office"/>
                            <w:b/>
                            <w:sz w:val="18"/>
                            <w:szCs w:val="18"/>
                          </w:rPr>
                          <m:t>M</m:t>
                        </m:r>
                      </m:e>
                      <m:sub>
                        <m:r>
                          <m:rPr>
                            <m:nor/>
                          </m:rPr>
                          <w:rPr>
                            <w:rFonts w:ascii="Gotham Office" w:hAnsi="Gotham Office"/>
                            <w:b/>
                            <w:sz w:val="18"/>
                            <w:szCs w:val="18"/>
                          </w:rPr>
                          <m:t>r</m:t>
                        </m:r>
                      </m:sub>
                    </m:sSub>
                  </m:den>
                </m:f>
                <m:r>
                  <m:rPr>
                    <m:nor/>
                  </m:rPr>
                  <w:rPr>
                    <w:rFonts w:ascii="Gotham Office" w:hAnsi="Gotham Office"/>
                    <w:b/>
                    <w:sz w:val="18"/>
                    <w:szCs w:val="18"/>
                  </w:rPr>
                  <m:t xml:space="preserve"> </m:t>
                </m:r>
                <m:r>
                  <m:rPr>
                    <m:nor/>
                  </m:rPr>
                  <w:rPr>
                    <w:rFonts w:ascii="Cambria Math" w:hAnsi="Cambria Math" w:cs="Cambria Math"/>
                    <w:b/>
                    <w:sz w:val="18"/>
                    <w:szCs w:val="18"/>
                  </w:rPr>
                  <m:t>≥</m:t>
                </m:r>
                <m:r>
                  <m:rPr>
                    <m:nor/>
                  </m:rPr>
                  <w:rPr>
                    <w:rFonts w:ascii="Gotham Office" w:hAnsi="Gotham Office"/>
                    <w:b/>
                    <w:sz w:val="18"/>
                    <w:szCs w:val="18"/>
                  </w:rPr>
                  <m:t xml:space="preserve"> 1,485</m:t>
                </m:r>
              </m:oMath>
            </m:oMathPara>
          </w:p>
        </w:tc>
      </w:tr>
      <w:tr w:rsidR="00D33576" w:rsidRPr="000C5B79" w14:paraId="141B57CE" w14:textId="77777777">
        <w:trPr>
          <w:trHeight w:val="737"/>
          <w:jc w:val="center"/>
        </w:trPr>
        <w:tc>
          <w:tcPr>
            <w:tcW w:w="789" w:type="dxa"/>
            <w:tcBorders>
              <w:top w:val="single" w:sz="8" w:space="0" w:color="auto"/>
              <w:left w:val="single" w:sz="8" w:space="0" w:color="auto"/>
              <w:bottom w:val="single" w:sz="8" w:space="0" w:color="auto"/>
              <w:right w:val="single" w:sz="8" w:space="0" w:color="auto"/>
            </w:tcBorders>
            <w:vAlign w:val="center"/>
            <w:hideMark/>
          </w:tcPr>
          <w:p w14:paraId="76E8D282"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w:t>
            </w:r>
          </w:p>
        </w:tc>
        <w:tc>
          <w:tcPr>
            <w:tcW w:w="1196" w:type="dxa"/>
            <w:tcBorders>
              <w:top w:val="single" w:sz="8" w:space="0" w:color="auto"/>
              <w:left w:val="single" w:sz="8" w:space="0" w:color="auto"/>
              <w:bottom w:val="single" w:sz="8" w:space="0" w:color="auto"/>
              <w:right w:val="single" w:sz="8" w:space="0" w:color="auto"/>
            </w:tcBorders>
            <w:vAlign w:val="center"/>
            <w:hideMark/>
          </w:tcPr>
          <w:p w14:paraId="5CE0BAC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686" w:type="dxa"/>
            <w:tcBorders>
              <w:top w:val="single" w:sz="8" w:space="0" w:color="auto"/>
              <w:left w:val="single" w:sz="8" w:space="0" w:color="auto"/>
              <w:bottom w:val="single" w:sz="8" w:space="0" w:color="auto"/>
              <w:right w:val="single" w:sz="8" w:space="0" w:color="auto"/>
            </w:tcBorders>
            <w:vAlign w:val="center"/>
            <w:hideMark/>
          </w:tcPr>
          <w:p w14:paraId="3469412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686" w:type="dxa"/>
            <w:tcBorders>
              <w:top w:val="single" w:sz="8" w:space="0" w:color="auto"/>
              <w:left w:val="single" w:sz="8" w:space="0" w:color="auto"/>
              <w:bottom w:val="single" w:sz="8" w:space="0" w:color="auto"/>
              <w:right w:val="single" w:sz="8" w:space="0" w:color="auto"/>
            </w:tcBorders>
            <w:vAlign w:val="center"/>
            <w:hideMark/>
          </w:tcPr>
          <w:p w14:paraId="44F624A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95" w:type="dxa"/>
            <w:tcBorders>
              <w:top w:val="single" w:sz="8" w:space="0" w:color="auto"/>
              <w:left w:val="single" w:sz="8" w:space="0" w:color="auto"/>
              <w:bottom w:val="single" w:sz="8" w:space="0" w:color="auto"/>
              <w:right w:val="single" w:sz="8" w:space="0" w:color="auto"/>
            </w:tcBorders>
            <w:vAlign w:val="center"/>
            <w:hideMark/>
          </w:tcPr>
          <w:p w14:paraId="31E800B1"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13" w:type="dxa"/>
            <w:tcBorders>
              <w:top w:val="single" w:sz="8" w:space="0" w:color="auto"/>
              <w:left w:val="single" w:sz="8" w:space="0" w:color="auto"/>
              <w:bottom w:val="single" w:sz="8" w:space="0" w:color="auto"/>
              <w:right w:val="single" w:sz="8" w:space="0" w:color="auto"/>
            </w:tcBorders>
            <w:vAlign w:val="center"/>
            <w:hideMark/>
          </w:tcPr>
          <w:p w14:paraId="2C6F55B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08" w:type="dxa"/>
            <w:tcBorders>
              <w:top w:val="single" w:sz="8" w:space="0" w:color="auto"/>
              <w:left w:val="single" w:sz="8" w:space="0" w:color="auto"/>
              <w:bottom w:val="single" w:sz="8" w:space="0" w:color="auto"/>
              <w:right w:val="single" w:sz="8" w:space="0" w:color="auto"/>
            </w:tcBorders>
            <w:vAlign w:val="center"/>
            <w:hideMark/>
          </w:tcPr>
          <w:p w14:paraId="463888B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95" w:type="dxa"/>
            <w:tcBorders>
              <w:top w:val="single" w:sz="8" w:space="0" w:color="auto"/>
              <w:left w:val="single" w:sz="8" w:space="0" w:color="auto"/>
              <w:bottom w:val="single" w:sz="8" w:space="0" w:color="auto"/>
              <w:right w:val="single" w:sz="8" w:space="0" w:color="auto"/>
            </w:tcBorders>
            <w:vAlign w:val="center"/>
            <w:hideMark/>
          </w:tcPr>
          <w:p w14:paraId="01E21E57"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895" w:type="dxa"/>
            <w:tcBorders>
              <w:top w:val="single" w:sz="8" w:space="0" w:color="auto"/>
              <w:left w:val="single" w:sz="8" w:space="0" w:color="auto"/>
              <w:bottom w:val="single" w:sz="8" w:space="0" w:color="auto"/>
              <w:right w:val="single" w:sz="8" w:space="0" w:color="auto"/>
            </w:tcBorders>
            <w:vAlign w:val="center"/>
            <w:hideMark/>
          </w:tcPr>
          <w:p w14:paraId="5AB2B01E" w14:textId="77777777" w:rsidR="00D33576" w:rsidRPr="000C5B79" w:rsidRDefault="00D2070E" w:rsidP="00D33576">
            <w:pPr>
              <w:shd w:val="clear" w:color="auto" w:fill="C1E4F5" w:themeFill="accent1" w:themeFillTint="33"/>
              <w:suppressAutoHyphens/>
              <w:spacing w:before="120" w:after="120" w:line="240" w:lineRule="auto"/>
              <w:jc w:val="center"/>
              <w:rPr>
                <w:rFonts w:ascii="Gotham Office" w:hAnsi="Gotham Office"/>
                <w:sz w:val="18"/>
                <w:szCs w:val="18"/>
              </w:rPr>
            </w:pPr>
            <m:oMathPara>
              <m:oMath>
                <m:f>
                  <m:fPr>
                    <m:ctrlPr>
                      <w:rPr>
                        <w:rFonts w:ascii="Cambria Math" w:eastAsia="Calibri" w:hAnsi="Cambria Math"/>
                        <w:i/>
                        <w:sz w:val="18"/>
                        <w:szCs w:val="18"/>
                      </w:rPr>
                    </m:ctrlPr>
                  </m:fPr>
                  <m:num>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s</m:t>
                        </m:r>
                      </m:sub>
                    </m:sSub>
                  </m:num>
                  <m:den>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r</m:t>
                        </m:r>
                      </m:sub>
                    </m:sSub>
                  </m:den>
                </m:f>
                <m:r>
                  <m:rPr>
                    <m:nor/>
                  </m:rPr>
                  <w:rPr>
                    <w:rFonts w:ascii="Gotham Office" w:hAnsi="Gotham Office"/>
                    <w:sz w:val="18"/>
                    <w:szCs w:val="18"/>
                  </w:rPr>
                  <m:t xml:space="preserve"> = </m:t>
                </m:r>
                <m:r>
                  <m:rPr>
                    <m:nor/>
                  </m:rPr>
                  <w:rPr>
                    <w:rFonts w:ascii="Gotham Office" w:hAnsi="Gotham Office"/>
                    <w:sz w:val="18"/>
                    <w:szCs w:val="18"/>
                    <w:highlight w:val="yellow"/>
                  </w:rPr>
                  <m:t>XX,XX</m:t>
                </m:r>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1,485</m:t>
                </m:r>
                <m:r>
                  <m:rPr>
                    <m:sty m:val="p"/>
                  </m:rPr>
                  <w:rPr>
                    <w:rFonts w:ascii="Cambria Math" w:hAnsi="Cambria Math"/>
                    <w:sz w:val="18"/>
                    <w:szCs w:val="18"/>
                  </w:rPr>
                  <w:br/>
                </m:r>
              </m:oMath>
            </m:oMathPara>
            <w:r w:rsidR="00D33576" w:rsidRPr="000C5B79">
              <w:rPr>
                <w:rFonts w:ascii="Gotham Office" w:hAnsi="Gotham Office"/>
                <w:sz w:val="18"/>
                <w:szCs w:val="18"/>
              </w:rPr>
              <w:sym w:font="Wingdings" w:char="F0E8"/>
            </w:r>
            <w:r w:rsidR="00D33576" w:rsidRPr="000C5B79">
              <w:rPr>
                <w:rFonts w:ascii="Gotham Office" w:hAnsi="Gotham Office"/>
                <w:sz w:val="18"/>
                <w:szCs w:val="18"/>
              </w:rPr>
              <w:t xml:space="preserve"> Stabilité vérifiée</w:t>
            </w:r>
          </w:p>
        </w:tc>
      </w:tr>
      <w:tr w:rsidR="00D33576" w:rsidRPr="000C5B79" w14:paraId="600E4C77" w14:textId="77777777">
        <w:trPr>
          <w:trHeight w:val="737"/>
          <w:jc w:val="center"/>
        </w:trPr>
        <w:tc>
          <w:tcPr>
            <w:tcW w:w="789" w:type="dxa"/>
            <w:tcBorders>
              <w:top w:val="single" w:sz="8" w:space="0" w:color="auto"/>
              <w:left w:val="single" w:sz="8" w:space="0" w:color="auto"/>
              <w:bottom w:val="single" w:sz="8" w:space="0" w:color="auto"/>
              <w:right w:val="single" w:sz="8" w:space="0" w:color="auto"/>
            </w:tcBorders>
            <w:vAlign w:val="center"/>
            <w:hideMark/>
          </w:tcPr>
          <w:p w14:paraId="7804295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p>
        </w:tc>
        <w:tc>
          <w:tcPr>
            <w:tcW w:w="1196" w:type="dxa"/>
            <w:tcBorders>
              <w:top w:val="single" w:sz="8" w:space="0" w:color="auto"/>
              <w:left w:val="single" w:sz="8" w:space="0" w:color="auto"/>
              <w:bottom w:val="single" w:sz="8" w:space="0" w:color="auto"/>
              <w:right w:val="single" w:sz="8" w:space="0" w:color="auto"/>
            </w:tcBorders>
            <w:vAlign w:val="center"/>
            <w:hideMark/>
          </w:tcPr>
          <w:p w14:paraId="52B2CE96"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686" w:type="dxa"/>
            <w:tcBorders>
              <w:top w:val="single" w:sz="8" w:space="0" w:color="auto"/>
              <w:left w:val="single" w:sz="8" w:space="0" w:color="auto"/>
              <w:bottom w:val="single" w:sz="8" w:space="0" w:color="auto"/>
              <w:right w:val="single" w:sz="8" w:space="0" w:color="auto"/>
            </w:tcBorders>
            <w:vAlign w:val="center"/>
            <w:hideMark/>
          </w:tcPr>
          <w:p w14:paraId="30AC448F"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686" w:type="dxa"/>
            <w:tcBorders>
              <w:top w:val="single" w:sz="8" w:space="0" w:color="auto"/>
              <w:left w:val="single" w:sz="8" w:space="0" w:color="auto"/>
              <w:bottom w:val="single" w:sz="8" w:space="0" w:color="auto"/>
              <w:right w:val="single" w:sz="8" w:space="0" w:color="auto"/>
            </w:tcBorders>
            <w:vAlign w:val="center"/>
            <w:hideMark/>
          </w:tcPr>
          <w:p w14:paraId="5BCEE349"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95" w:type="dxa"/>
            <w:tcBorders>
              <w:top w:val="single" w:sz="8" w:space="0" w:color="auto"/>
              <w:left w:val="single" w:sz="8" w:space="0" w:color="auto"/>
              <w:bottom w:val="single" w:sz="8" w:space="0" w:color="auto"/>
              <w:right w:val="single" w:sz="8" w:space="0" w:color="auto"/>
            </w:tcBorders>
            <w:vAlign w:val="center"/>
            <w:hideMark/>
          </w:tcPr>
          <w:p w14:paraId="2AF25059"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13" w:type="dxa"/>
            <w:tcBorders>
              <w:top w:val="single" w:sz="8" w:space="0" w:color="auto"/>
              <w:left w:val="single" w:sz="8" w:space="0" w:color="auto"/>
              <w:bottom w:val="single" w:sz="8" w:space="0" w:color="auto"/>
              <w:right w:val="single" w:sz="8" w:space="0" w:color="auto"/>
            </w:tcBorders>
            <w:vAlign w:val="center"/>
            <w:hideMark/>
          </w:tcPr>
          <w:p w14:paraId="2D011E3B"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08" w:type="dxa"/>
            <w:tcBorders>
              <w:top w:val="single" w:sz="8" w:space="0" w:color="auto"/>
              <w:left w:val="single" w:sz="8" w:space="0" w:color="auto"/>
              <w:bottom w:val="single" w:sz="8" w:space="0" w:color="auto"/>
              <w:right w:val="single" w:sz="8" w:space="0" w:color="auto"/>
            </w:tcBorders>
            <w:vAlign w:val="center"/>
            <w:hideMark/>
          </w:tcPr>
          <w:p w14:paraId="1EF1843E"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95" w:type="dxa"/>
            <w:tcBorders>
              <w:top w:val="single" w:sz="8" w:space="0" w:color="auto"/>
              <w:left w:val="single" w:sz="8" w:space="0" w:color="auto"/>
              <w:bottom w:val="single" w:sz="8" w:space="0" w:color="auto"/>
              <w:right w:val="single" w:sz="8" w:space="0" w:color="auto"/>
            </w:tcBorders>
            <w:vAlign w:val="center"/>
            <w:hideMark/>
          </w:tcPr>
          <w:p w14:paraId="326B0AF4"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895" w:type="dxa"/>
            <w:tcBorders>
              <w:top w:val="single" w:sz="8" w:space="0" w:color="auto"/>
              <w:left w:val="single" w:sz="8" w:space="0" w:color="auto"/>
              <w:bottom w:val="single" w:sz="8" w:space="0" w:color="auto"/>
              <w:right w:val="single" w:sz="8" w:space="0" w:color="auto"/>
            </w:tcBorders>
            <w:vAlign w:val="center"/>
            <w:hideMark/>
          </w:tcPr>
          <w:p w14:paraId="4F8FF09B" w14:textId="77777777" w:rsidR="00D33576" w:rsidRPr="000C5B79" w:rsidRDefault="00D2070E" w:rsidP="00D33576">
            <w:pPr>
              <w:shd w:val="clear" w:color="auto" w:fill="C1E4F5" w:themeFill="accent1" w:themeFillTint="33"/>
              <w:suppressAutoHyphens/>
              <w:spacing w:before="120" w:after="120" w:line="240" w:lineRule="auto"/>
              <w:jc w:val="center"/>
              <w:rPr>
                <w:rFonts w:ascii="Gotham Office" w:hAnsi="Gotham Office"/>
                <w:sz w:val="18"/>
                <w:szCs w:val="18"/>
              </w:rPr>
            </w:pPr>
            <m:oMathPara>
              <m:oMath>
                <m:f>
                  <m:fPr>
                    <m:ctrlPr>
                      <w:rPr>
                        <w:rFonts w:ascii="Cambria Math" w:eastAsia="Calibri" w:hAnsi="Cambria Math"/>
                        <w:i/>
                        <w:sz w:val="18"/>
                        <w:szCs w:val="18"/>
                      </w:rPr>
                    </m:ctrlPr>
                  </m:fPr>
                  <m:num>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s</m:t>
                        </m:r>
                      </m:sub>
                    </m:sSub>
                  </m:num>
                  <m:den>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r</m:t>
                        </m:r>
                      </m:sub>
                    </m:sSub>
                  </m:den>
                </m:f>
                <m:r>
                  <m:rPr>
                    <m:nor/>
                  </m:rPr>
                  <w:rPr>
                    <w:rFonts w:ascii="Gotham Office" w:hAnsi="Gotham Office"/>
                    <w:sz w:val="18"/>
                    <w:szCs w:val="18"/>
                  </w:rPr>
                  <m:t xml:space="preserve"> = </m:t>
                </m:r>
                <m:r>
                  <m:rPr>
                    <m:nor/>
                  </m:rPr>
                  <w:rPr>
                    <w:rFonts w:ascii="Gotham Office" w:hAnsi="Gotham Office"/>
                    <w:sz w:val="18"/>
                    <w:szCs w:val="18"/>
                    <w:highlight w:val="yellow"/>
                  </w:rPr>
                  <m:t>XX,XX</m:t>
                </m:r>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1,485</m:t>
                </m:r>
                <m:r>
                  <m:rPr>
                    <m:sty m:val="p"/>
                  </m:rPr>
                  <w:rPr>
                    <w:rFonts w:ascii="Cambria Math" w:hAnsi="Cambria Math"/>
                    <w:sz w:val="18"/>
                    <w:szCs w:val="18"/>
                  </w:rPr>
                  <w:br/>
                </m:r>
              </m:oMath>
            </m:oMathPara>
            <w:r w:rsidR="00D33576" w:rsidRPr="000C5B79">
              <w:rPr>
                <w:rFonts w:ascii="Gotham Office" w:hAnsi="Gotham Office"/>
                <w:sz w:val="18"/>
                <w:szCs w:val="18"/>
              </w:rPr>
              <w:sym w:font="Wingdings" w:char="F0E8"/>
            </w:r>
            <w:r w:rsidR="00D33576" w:rsidRPr="000C5B79">
              <w:rPr>
                <w:rFonts w:ascii="Gotham Office" w:hAnsi="Gotham Office"/>
                <w:sz w:val="18"/>
                <w:szCs w:val="18"/>
              </w:rPr>
              <w:t xml:space="preserve"> Stabilité vérifiée</w:t>
            </w:r>
          </w:p>
        </w:tc>
      </w:tr>
      <w:tr w:rsidR="00D33576" w:rsidRPr="000C5B79" w14:paraId="6D00E81A" w14:textId="77777777">
        <w:trPr>
          <w:trHeight w:val="737"/>
          <w:jc w:val="center"/>
        </w:trPr>
        <w:tc>
          <w:tcPr>
            <w:tcW w:w="789" w:type="dxa"/>
            <w:tcBorders>
              <w:top w:val="single" w:sz="8" w:space="0" w:color="auto"/>
              <w:left w:val="single" w:sz="8" w:space="0" w:color="auto"/>
              <w:bottom w:val="single" w:sz="8" w:space="0" w:color="auto"/>
              <w:right w:val="single" w:sz="8" w:space="0" w:color="auto"/>
            </w:tcBorders>
            <w:vAlign w:val="center"/>
            <w:hideMark/>
          </w:tcPr>
          <w:p w14:paraId="1F984920"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w:t>
            </w:r>
          </w:p>
        </w:tc>
        <w:tc>
          <w:tcPr>
            <w:tcW w:w="1196" w:type="dxa"/>
            <w:tcBorders>
              <w:top w:val="single" w:sz="8" w:space="0" w:color="auto"/>
              <w:left w:val="single" w:sz="8" w:space="0" w:color="auto"/>
              <w:bottom w:val="single" w:sz="8" w:space="0" w:color="auto"/>
              <w:right w:val="single" w:sz="8" w:space="0" w:color="auto"/>
            </w:tcBorders>
            <w:vAlign w:val="center"/>
            <w:hideMark/>
          </w:tcPr>
          <w:p w14:paraId="303A0693"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686" w:type="dxa"/>
            <w:tcBorders>
              <w:top w:val="single" w:sz="8" w:space="0" w:color="auto"/>
              <w:left w:val="single" w:sz="8" w:space="0" w:color="auto"/>
              <w:bottom w:val="single" w:sz="8" w:space="0" w:color="auto"/>
              <w:right w:val="single" w:sz="8" w:space="0" w:color="auto"/>
            </w:tcBorders>
            <w:vAlign w:val="center"/>
            <w:hideMark/>
          </w:tcPr>
          <w:p w14:paraId="3D1B06D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686" w:type="dxa"/>
            <w:tcBorders>
              <w:top w:val="single" w:sz="8" w:space="0" w:color="auto"/>
              <w:left w:val="single" w:sz="8" w:space="0" w:color="auto"/>
              <w:bottom w:val="single" w:sz="8" w:space="0" w:color="auto"/>
              <w:right w:val="single" w:sz="8" w:space="0" w:color="auto"/>
            </w:tcBorders>
            <w:vAlign w:val="center"/>
            <w:hideMark/>
          </w:tcPr>
          <w:p w14:paraId="50E29DAE"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95" w:type="dxa"/>
            <w:tcBorders>
              <w:top w:val="single" w:sz="8" w:space="0" w:color="auto"/>
              <w:left w:val="single" w:sz="8" w:space="0" w:color="auto"/>
              <w:bottom w:val="single" w:sz="8" w:space="0" w:color="auto"/>
              <w:right w:val="single" w:sz="8" w:space="0" w:color="auto"/>
            </w:tcBorders>
            <w:vAlign w:val="center"/>
            <w:hideMark/>
          </w:tcPr>
          <w:p w14:paraId="20C7F6C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13" w:type="dxa"/>
            <w:tcBorders>
              <w:top w:val="single" w:sz="8" w:space="0" w:color="auto"/>
              <w:left w:val="single" w:sz="8" w:space="0" w:color="auto"/>
              <w:bottom w:val="single" w:sz="8" w:space="0" w:color="auto"/>
              <w:right w:val="single" w:sz="8" w:space="0" w:color="auto"/>
            </w:tcBorders>
            <w:vAlign w:val="center"/>
            <w:hideMark/>
          </w:tcPr>
          <w:p w14:paraId="3253E11A"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708" w:type="dxa"/>
            <w:tcBorders>
              <w:top w:val="single" w:sz="8" w:space="0" w:color="auto"/>
              <w:left w:val="single" w:sz="8" w:space="0" w:color="auto"/>
              <w:bottom w:val="single" w:sz="8" w:space="0" w:color="auto"/>
              <w:right w:val="single" w:sz="8" w:space="0" w:color="auto"/>
            </w:tcBorders>
            <w:vAlign w:val="center"/>
            <w:hideMark/>
          </w:tcPr>
          <w:p w14:paraId="56EF78FD"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95" w:type="dxa"/>
            <w:tcBorders>
              <w:top w:val="single" w:sz="8" w:space="0" w:color="auto"/>
              <w:left w:val="single" w:sz="8" w:space="0" w:color="auto"/>
              <w:bottom w:val="single" w:sz="8" w:space="0" w:color="auto"/>
              <w:right w:val="single" w:sz="8" w:space="0" w:color="auto"/>
            </w:tcBorders>
            <w:vAlign w:val="center"/>
            <w:hideMark/>
          </w:tcPr>
          <w:p w14:paraId="3C0153E2" w14:textId="77777777" w:rsidR="00D33576" w:rsidRPr="000C5B79" w:rsidRDefault="00D33576" w:rsidP="00D33576">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895" w:type="dxa"/>
            <w:tcBorders>
              <w:top w:val="single" w:sz="8" w:space="0" w:color="auto"/>
              <w:left w:val="single" w:sz="8" w:space="0" w:color="auto"/>
              <w:bottom w:val="single" w:sz="8" w:space="0" w:color="auto"/>
              <w:right w:val="single" w:sz="8" w:space="0" w:color="auto"/>
            </w:tcBorders>
            <w:vAlign w:val="center"/>
            <w:hideMark/>
          </w:tcPr>
          <w:p w14:paraId="19FBD401" w14:textId="77777777" w:rsidR="00D33576" w:rsidRPr="000C5B79" w:rsidRDefault="00D2070E" w:rsidP="00D33576">
            <w:pPr>
              <w:shd w:val="clear" w:color="auto" w:fill="C1E4F5" w:themeFill="accent1" w:themeFillTint="33"/>
              <w:suppressAutoHyphens/>
              <w:spacing w:before="120" w:after="120" w:line="240" w:lineRule="auto"/>
              <w:jc w:val="center"/>
              <w:rPr>
                <w:rFonts w:ascii="Gotham Office" w:hAnsi="Gotham Office"/>
                <w:sz w:val="18"/>
                <w:szCs w:val="18"/>
              </w:rPr>
            </w:pPr>
            <m:oMathPara>
              <m:oMath>
                <m:f>
                  <m:fPr>
                    <m:ctrlPr>
                      <w:rPr>
                        <w:rFonts w:ascii="Cambria Math" w:eastAsia="Calibri" w:hAnsi="Cambria Math"/>
                        <w:i/>
                        <w:sz w:val="18"/>
                        <w:szCs w:val="18"/>
                      </w:rPr>
                    </m:ctrlPr>
                  </m:fPr>
                  <m:num>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s</m:t>
                        </m:r>
                      </m:sub>
                    </m:sSub>
                  </m:num>
                  <m:den>
                    <m:sSub>
                      <m:sSubPr>
                        <m:ctrlPr>
                          <w:rPr>
                            <w:rFonts w:ascii="Cambria Math" w:eastAsia="Calibri" w:hAnsi="Cambria Math"/>
                            <w:i/>
                            <w:sz w:val="18"/>
                            <w:szCs w:val="18"/>
                          </w:rPr>
                        </m:ctrlPr>
                      </m:sSubPr>
                      <m:e>
                        <m:r>
                          <m:rPr>
                            <m:nor/>
                          </m:rPr>
                          <w:rPr>
                            <w:rFonts w:ascii="Gotham Office" w:hAnsi="Gotham Office"/>
                            <w:sz w:val="18"/>
                            <w:szCs w:val="18"/>
                          </w:rPr>
                          <m:t>M</m:t>
                        </m:r>
                      </m:e>
                      <m:sub>
                        <m:r>
                          <m:rPr>
                            <m:nor/>
                          </m:rPr>
                          <w:rPr>
                            <w:rFonts w:ascii="Gotham Office" w:hAnsi="Gotham Office"/>
                            <w:sz w:val="18"/>
                            <w:szCs w:val="18"/>
                          </w:rPr>
                          <m:t>r</m:t>
                        </m:r>
                      </m:sub>
                    </m:sSub>
                  </m:den>
                </m:f>
                <m:r>
                  <m:rPr>
                    <m:nor/>
                  </m:rPr>
                  <w:rPr>
                    <w:rFonts w:ascii="Gotham Office" w:hAnsi="Gotham Office"/>
                    <w:sz w:val="18"/>
                    <w:szCs w:val="18"/>
                  </w:rPr>
                  <m:t xml:space="preserve"> = </m:t>
                </m:r>
                <m:r>
                  <m:rPr>
                    <m:nor/>
                  </m:rPr>
                  <w:rPr>
                    <w:rFonts w:ascii="Gotham Office" w:hAnsi="Gotham Office"/>
                    <w:sz w:val="18"/>
                    <w:szCs w:val="18"/>
                    <w:highlight w:val="yellow"/>
                  </w:rPr>
                  <m:t>XX,XX</m:t>
                </m:r>
                <m:r>
                  <m:rPr>
                    <m:nor/>
                  </m:rPr>
                  <w:rPr>
                    <w:rFonts w:ascii="Gotham Office" w:hAnsi="Gotham Office"/>
                    <w:sz w:val="18"/>
                    <w:szCs w:val="18"/>
                  </w:rPr>
                  <m:t xml:space="preserve"> </m:t>
                </m:r>
                <m:r>
                  <m:rPr>
                    <m:nor/>
                  </m:rPr>
                  <w:rPr>
                    <w:rFonts w:ascii="Cambria Math" w:hAnsi="Cambria Math" w:cs="Cambria Math"/>
                    <w:sz w:val="18"/>
                    <w:szCs w:val="18"/>
                  </w:rPr>
                  <m:t>≥</m:t>
                </m:r>
                <m:r>
                  <m:rPr>
                    <m:nor/>
                  </m:rPr>
                  <w:rPr>
                    <w:rFonts w:ascii="Gotham Office" w:hAnsi="Gotham Office"/>
                    <w:sz w:val="18"/>
                    <w:szCs w:val="18"/>
                  </w:rPr>
                  <m:t xml:space="preserve"> 1,485</m:t>
                </m:r>
                <m:r>
                  <m:rPr>
                    <m:sty m:val="p"/>
                  </m:rPr>
                  <w:rPr>
                    <w:rFonts w:ascii="Cambria Math" w:hAnsi="Cambria Math"/>
                    <w:sz w:val="18"/>
                    <w:szCs w:val="18"/>
                  </w:rPr>
                  <w:br/>
                </m:r>
              </m:oMath>
            </m:oMathPara>
            <w:r w:rsidR="00D33576" w:rsidRPr="000C5B79">
              <w:rPr>
                <w:rFonts w:ascii="Gotham Office" w:hAnsi="Gotham Office"/>
                <w:sz w:val="18"/>
                <w:szCs w:val="18"/>
              </w:rPr>
              <w:sym w:font="Wingdings" w:char="F0E8"/>
            </w:r>
            <w:r w:rsidR="00D33576" w:rsidRPr="000C5B79">
              <w:rPr>
                <w:rFonts w:ascii="Gotham Office" w:hAnsi="Gotham Office"/>
                <w:sz w:val="18"/>
                <w:szCs w:val="18"/>
              </w:rPr>
              <w:t xml:space="preserve"> Stabilité vérifiée</w:t>
            </w:r>
          </w:p>
        </w:tc>
      </w:tr>
    </w:tbl>
    <w:p w14:paraId="56D5210F"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Il n’a pas été pris de poussée verticale afin d’être sécuritaire.</w:t>
      </w:r>
    </w:p>
    <w:p w14:paraId="496220C7"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La stabilité interne vis-à-vis du renversement des différents éléments est assurée à l’ELU.</w:t>
      </w:r>
    </w:p>
    <w:p w14:paraId="54905473"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stabilité du dernier rang est assurée compte tenu de la stabilité générale du mur (rang solidaire de la semelle).</w:t>
      </w:r>
    </w:p>
    <w:p w14:paraId="400497AB" w14:textId="153C4595" w:rsidR="00D33576" w:rsidRPr="000C5B79" w:rsidRDefault="00D33576" w:rsidP="00D33576">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73" w:name="_Toc391639397"/>
      <w:bookmarkStart w:id="474" w:name="_Toc379800078"/>
      <w:r w:rsidRPr="000C5B79">
        <w:rPr>
          <w:rFonts w:ascii="Gotham Office" w:hAnsi="Gotham Office"/>
          <w:b/>
          <w:sz w:val="22"/>
          <w:szCs w:val="22"/>
          <w:u w:val="single"/>
        </w:rPr>
        <w:t>Vérification vis-à-vis du glissement</w:t>
      </w:r>
      <w:bookmarkEnd w:id="473"/>
      <w:bookmarkEnd w:id="474"/>
      <w:r w:rsidRPr="000C5B79">
        <w:rPr>
          <w:rFonts w:ascii="Calibri" w:hAnsi="Calibri" w:cs="Calibri"/>
          <w:b/>
          <w:sz w:val="22"/>
          <w:szCs w:val="22"/>
        </w:rPr>
        <w:t> </w:t>
      </w:r>
      <w:r w:rsidRPr="000C5B79">
        <w:rPr>
          <w:rFonts w:ascii="Gotham Office" w:hAnsi="Gotham Office"/>
          <w:b/>
          <w:sz w:val="22"/>
          <w:szCs w:val="22"/>
        </w:rPr>
        <w:t>:</w:t>
      </w:r>
    </w:p>
    <w:p w14:paraId="0B3B5770"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vérification vis-à-vis de l’état limite de glissement consiste à s’assurer que le module gabion au rang considéré est capable de résister à la poussée horizontale. Il convient de vérifier qu’à chaque rang, on a</w:t>
      </w:r>
      <w:r w:rsidRPr="000C5B79">
        <w:rPr>
          <w:rFonts w:ascii="Calibri" w:hAnsi="Calibri" w:cs="Calibri"/>
          <w:sz w:val="22"/>
          <w:szCs w:val="22"/>
        </w:rPr>
        <w:t> </w:t>
      </w:r>
      <w:r w:rsidRPr="000C5B79">
        <w:rPr>
          <w:rFonts w:ascii="Gotham Office" w:hAnsi="Gotham Office"/>
          <w:sz w:val="22"/>
          <w:szCs w:val="22"/>
        </w:rPr>
        <w:t xml:space="preserve">: </w:t>
      </w:r>
    </w:p>
    <w:p w14:paraId="7E960EC5" w14:textId="77777777" w:rsidR="00D33576" w:rsidRPr="000C5B79" w:rsidRDefault="00D2070E"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sSub>
            <m:sSubPr>
              <m:ctrlPr>
                <w:rPr>
                  <w:rFonts w:ascii="Cambria Math" w:eastAsia="Calibri" w:hAnsi="Cambria Math"/>
                  <w:sz w:val="22"/>
                  <w:szCs w:val="22"/>
                </w:rPr>
              </m:ctrlPr>
            </m:sSubPr>
            <m:e>
              <m:r>
                <m:rPr>
                  <m:nor/>
                </m:rPr>
                <w:rPr>
                  <w:rFonts w:ascii="Gotham Office" w:eastAsia="Calibri" w:hAnsi="Gotham Office"/>
                  <w:iCs/>
                  <w:sz w:val="22"/>
                  <w:szCs w:val="22"/>
                </w:rPr>
                <m:t>H</m:t>
              </m:r>
            </m:e>
            <m:sub>
              <m:r>
                <m:rPr>
                  <m:nor/>
                </m:rPr>
                <w:rPr>
                  <w:rFonts w:ascii="Gotham Office" w:eastAsia="Calibri" w:hAnsi="Gotham Office"/>
                  <w:iCs/>
                  <w:sz w:val="22"/>
                  <w:szCs w:val="22"/>
                </w:rPr>
                <m:t>d</m:t>
              </m:r>
            </m:sub>
          </m:sSub>
          <m:r>
            <m:rPr>
              <m:nor/>
            </m:rPr>
            <w:rPr>
              <w:rFonts w:ascii="Gotham Office" w:eastAsia="Calibri" w:hAnsi="Gotham Office"/>
              <w:sz w:val="22"/>
              <w:szCs w:val="22"/>
            </w:rPr>
            <m:t xml:space="preserve"> </m:t>
          </m:r>
          <m:r>
            <m:rPr>
              <m:nor/>
            </m:rPr>
            <w:rPr>
              <w:rFonts w:ascii="Cambria Math" w:eastAsia="Calibri" w:hAnsi="Cambria Math" w:cs="Cambria Math"/>
              <w:sz w:val="22"/>
              <w:szCs w:val="22"/>
            </w:rPr>
            <m:t>≤</m:t>
          </m:r>
          <m:r>
            <m:rPr>
              <m:nor/>
            </m:rPr>
            <w:rPr>
              <w:rFonts w:ascii="Gotham Office" w:eastAsia="Calibri" w:hAnsi="Gotham Office"/>
              <w:sz w:val="22"/>
              <w:szCs w:val="22"/>
            </w:rPr>
            <m:t xml:space="preserve"> </m:t>
          </m:r>
          <m:f>
            <m:fPr>
              <m:ctrlPr>
                <w:rPr>
                  <w:rFonts w:ascii="Cambria Math" w:eastAsia="Calibri" w:hAnsi="Cambria Math"/>
                  <w:sz w:val="22"/>
                  <w:szCs w:val="22"/>
                </w:rPr>
              </m:ctrlPr>
            </m:fPr>
            <m:num>
              <m:sSub>
                <m:sSubPr>
                  <m:ctrlPr>
                    <w:rPr>
                      <w:rFonts w:ascii="Cambria Math" w:eastAsia="Calibri" w:hAnsi="Cambria Math"/>
                      <w:i/>
                      <w:sz w:val="22"/>
                      <w:szCs w:val="22"/>
                    </w:rPr>
                  </m:ctrlPr>
                </m:sSubPr>
                <m:e>
                  <m:r>
                    <m:rPr>
                      <m:nor/>
                    </m:rPr>
                    <w:rPr>
                      <w:rFonts w:ascii="Gotham Office" w:eastAsia="Calibri" w:hAnsi="Gotham Office"/>
                      <w:sz w:val="22"/>
                      <w:szCs w:val="22"/>
                    </w:rPr>
                    <m:t>V</m:t>
                  </m:r>
                </m:e>
                <m:sub>
                  <m:r>
                    <m:rPr>
                      <m:nor/>
                    </m:rPr>
                    <w:rPr>
                      <w:rFonts w:ascii="Gotham Office" w:eastAsia="Calibri" w:hAnsi="Gotham Office"/>
                      <w:sz w:val="22"/>
                      <w:szCs w:val="22"/>
                    </w:rPr>
                    <m:t>d</m:t>
                  </m:r>
                </m:sub>
              </m:sSub>
              <m:sSub>
                <m:sSubPr>
                  <m:ctrlPr>
                    <w:rPr>
                      <w:rFonts w:ascii="Cambria Math" w:eastAsia="Calibri" w:hAnsi="Cambria Math"/>
                      <w:sz w:val="22"/>
                      <w:szCs w:val="22"/>
                    </w:rPr>
                  </m:ctrlPr>
                </m:sSubPr>
                <m:e>
                  <m:r>
                    <m:rPr>
                      <m:nor/>
                    </m:rPr>
                    <w:rPr>
                      <w:rFonts w:ascii="Gotham Office" w:hAnsi="Gotham Office"/>
                      <w:iCs/>
                      <w:sz w:val="22"/>
                      <w:szCs w:val="22"/>
                    </w:rPr>
                    <m:t>f</m:t>
                  </m:r>
                </m:e>
                <m:sub>
                  <m:r>
                    <m:rPr>
                      <m:nor/>
                    </m:rPr>
                    <w:rPr>
                      <w:rFonts w:ascii="Gotham Office" w:hAnsi="Gotham Office"/>
                      <w:iCs/>
                      <w:sz w:val="22"/>
                      <w:szCs w:val="22"/>
                    </w:rPr>
                    <m:t>g</m:t>
                  </m:r>
                </m:sub>
              </m:sSub>
            </m:num>
            <m:den>
              <m:sSub>
                <m:sSubPr>
                  <m:ctrlPr>
                    <w:rPr>
                      <w:rFonts w:ascii="Cambria Math" w:eastAsia="Calibri" w:hAnsi="Cambria Math"/>
                      <w:i/>
                      <w:sz w:val="22"/>
                      <w:szCs w:val="22"/>
                    </w:rPr>
                  </m:ctrlPr>
                </m:sSubPr>
                <m:e>
                  <m:r>
                    <m:rPr>
                      <m:nor/>
                    </m:rPr>
                    <w:rPr>
                      <w:rFonts w:ascii="Gotham Office" w:eastAsia="Calibri" w:hAnsi="Gotham Office"/>
                      <w:sz w:val="22"/>
                      <w:szCs w:val="22"/>
                    </w:rPr>
                    <m:t>γ</m:t>
                  </m:r>
                </m:e>
                <m:sub>
                  <m:r>
                    <m:rPr>
                      <m:nor/>
                    </m:rPr>
                    <w:rPr>
                      <w:rFonts w:ascii="Gotham Office" w:eastAsia="Calibri" w:hAnsi="Gotham Office"/>
                      <w:sz w:val="22"/>
                      <w:szCs w:val="22"/>
                    </w:rPr>
                    <m:t>M;fg</m:t>
                  </m:r>
                </m:sub>
              </m:sSub>
            </m:den>
          </m:f>
          <m:r>
            <m:rPr>
              <m:nor/>
            </m:rPr>
            <w:rPr>
              <w:rFonts w:ascii="Gotham Office" w:eastAsia="Calibri" w:hAnsi="Gotham Office"/>
              <w:sz w:val="22"/>
              <w:szCs w:val="22"/>
            </w:rPr>
            <m:t>+</m:t>
          </m:r>
          <m:f>
            <m:fPr>
              <m:ctrlPr>
                <w:rPr>
                  <w:rFonts w:ascii="Cambria Math" w:eastAsia="Calibri" w:hAnsi="Cambria Math"/>
                  <w:sz w:val="22"/>
                  <w:szCs w:val="22"/>
                </w:rPr>
              </m:ctrlPr>
            </m:fPr>
            <m:num>
              <m:sSub>
                <m:sSubPr>
                  <m:ctrlPr>
                    <w:rPr>
                      <w:rFonts w:ascii="Cambria Math" w:eastAsia="Calibri" w:hAnsi="Cambria Math"/>
                      <w:sz w:val="22"/>
                      <w:szCs w:val="22"/>
                    </w:rPr>
                  </m:ctrlPr>
                </m:sSubPr>
                <m:e>
                  <m:r>
                    <m:rPr>
                      <m:nor/>
                    </m:rPr>
                    <w:rPr>
                      <w:rFonts w:ascii="Gotham Office" w:hAnsi="Gotham Office"/>
                      <w:iCs/>
                      <w:sz w:val="22"/>
                      <w:szCs w:val="22"/>
                    </w:rPr>
                    <m:t>c</m:t>
                  </m:r>
                </m:e>
                <m:sub>
                  <m:r>
                    <m:rPr>
                      <m:nor/>
                    </m:rPr>
                    <w:rPr>
                      <w:rFonts w:ascii="Gotham Office" w:hAnsi="Gotham Office"/>
                      <w:iCs/>
                      <w:sz w:val="22"/>
                      <w:szCs w:val="22"/>
                    </w:rPr>
                    <m:t>g</m:t>
                  </m:r>
                </m:sub>
              </m:sSub>
              <m:r>
                <m:rPr>
                  <m:nor/>
                </m:rPr>
                <w:rPr>
                  <w:rFonts w:ascii="Gotham Office" w:eastAsia="Calibri" w:hAnsi="Gotham Office"/>
                  <w:sz w:val="22"/>
                  <w:szCs w:val="22"/>
                </w:rPr>
                <m:t>.</m:t>
              </m:r>
              <m:r>
                <m:rPr>
                  <m:nor/>
                </m:rPr>
                <w:rPr>
                  <w:rFonts w:ascii="Gotham Office" w:eastAsia="Calibri" w:hAnsi="Gotham Office"/>
                  <w:iCs/>
                  <w:sz w:val="22"/>
                  <w:szCs w:val="22"/>
                </w:rPr>
                <m:t>B</m:t>
              </m:r>
            </m:num>
            <m:den>
              <m:sSub>
                <m:sSubPr>
                  <m:ctrlPr>
                    <w:rPr>
                      <w:rFonts w:ascii="Cambria Math" w:eastAsia="Calibri" w:hAnsi="Cambria Math"/>
                      <w:i/>
                      <w:sz w:val="22"/>
                      <w:szCs w:val="22"/>
                    </w:rPr>
                  </m:ctrlPr>
                </m:sSubPr>
                <m:e>
                  <m:r>
                    <m:rPr>
                      <m:nor/>
                    </m:rPr>
                    <w:rPr>
                      <w:rFonts w:ascii="Gotham Office" w:eastAsia="Calibri" w:hAnsi="Gotham Office"/>
                      <w:sz w:val="22"/>
                      <w:szCs w:val="22"/>
                    </w:rPr>
                    <m:t>γ</m:t>
                  </m:r>
                </m:e>
                <m:sub>
                  <m:r>
                    <m:rPr>
                      <m:nor/>
                    </m:rPr>
                    <w:rPr>
                      <w:rFonts w:ascii="Gotham Office" w:eastAsia="Calibri" w:hAnsi="Gotham Office"/>
                      <w:sz w:val="22"/>
                      <w:szCs w:val="22"/>
                    </w:rPr>
                    <m:t>M;cg</m:t>
                  </m:r>
                </m:sub>
              </m:sSub>
            </m:den>
          </m:f>
        </m:oMath>
      </m:oMathPara>
    </w:p>
    <w:p w14:paraId="644E6B3E"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2F752874" w14:textId="77777777" w:rsidR="00D33576" w:rsidRPr="000C5B79" w:rsidRDefault="00D33576">
      <w:pPr>
        <w:pStyle w:val="ListParagraph"/>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V</w:t>
      </w:r>
      <w:r w:rsidRPr="000C5B79">
        <w:rPr>
          <w:rFonts w:ascii="Gotham Office" w:hAnsi="Gotham Office"/>
          <w:sz w:val="22"/>
          <w:szCs w:val="22"/>
          <w:vertAlign w:val="subscript"/>
        </w:rPr>
        <w:t>d</w:t>
      </w:r>
      <w:r w:rsidRPr="000C5B79">
        <w:rPr>
          <w:rFonts w:ascii="Gotham Office" w:hAnsi="Gotham Office"/>
          <w:sz w:val="22"/>
          <w:szCs w:val="22"/>
        </w:rPr>
        <w:t xml:space="preserve"> et H</w:t>
      </w:r>
      <w:r w:rsidRPr="000C5B79">
        <w:rPr>
          <w:rFonts w:ascii="Gotham Office" w:hAnsi="Gotham Office"/>
          <w:sz w:val="22"/>
          <w:szCs w:val="22"/>
          <w:vertAlign w:val="subscript"/>
        </w:rPr>
        <w:t>d</w:t>
      </w:r>
      <w:r w:rsidRPr="000C5B79">
        <w:rPr>
          <w:rFonts w:ascii="Calibri" w:hAnsi="Calibri" w:cs="Calibri"/>
          <w:sz w:val="22"/>
          <w:szCs w:val="22"/>
        </w:rPr>
        <w:t> </w:t>
      </w:r>
      <w:r w:rsidRPr="000C5B79">
        <w:rPr>
          <w:rFonts w:ascii="Gotham Office" w:hAnsi="Gotham Office"/>
          <w:sz w:val="22"/>
          <w:szCs w:val="22"/>
        </w:rPr>
        <w:t>: efforts verticaux et horizontaux calcul</w:t>
      </w:r>
      <w:r w:rsidRPr="000C5B79">
        <w:rPr>
          <w:rFonts w:ascii="Gotham Office" w:hAnsi="Gotham Office" w:cs="Gotham Office"/>
          <w:sz w:val="22"/>
          <w:szCs w:val="22"/>
        </w:rPr>
        <w:t>é</w:t>
      </w:r>
      <w:r w:rsidRPr="000C5B79">
        <w:rPr>
          <w:rFonts w:ascii="Gotham Office" w:hAnsi="Gotham Office"/>
          <w:sz w:val="22"/>
          <w:szCs w:val="22"/>
        </w:rPr>
        <w:t>s au niveau du rang i,</w:t>
      </w:r>
    </w:p>
    <w:p w14:paraId="3C9DB871" w14:textId="77777777" w:rsidR="00D33576" w:rsidRPr="000C5B79" w:rsidRDefault="00D33576">
      <w:pPr>
        <w:pStyle w:val="ListParagraph"/>
        <w:numPr>
          <w:ilvl w:val="0"/>
          <w:numId w:val="100"/>
        </w:numPr>
        <w:shd w:val="clear" w:color="auto" w:fill="C1E4F5" w:themeFill="accent1" w:themeFillTint="33"/>
        <w:tabs>
          <w:tab w:val="left" w:pos="284"/>
        </w:tabs>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B</w:t>
      </w:r>
      <w:r w:rsidRPr="000C5B79">
        <w:rPr>
          <w:rFonts w:ascii="Calibri" w:hAnsi="Calibri" w:cs="Calibri"/>
          <w:sz w:val="22"/>
          <w:szCs w:val="22"/>
        </w:rPr>
        <w:t> </w:t>
      </w:r>
      <w:r w:rsidRPr="000C5B79">
        <w:rPr>
          <w:rFonts w:ascii="Gotham Office" w:hAnsi="Gotham Office"/>
          <w:sz w:val="22"/>
          <w:szCs w:val="22"/>
        </w:rPr>
        <w:t>: largeur de contact entre le gabion consid</w:t>
      </w:r>
      <w:r w:rsidRPr="000C5B79">
        <w:rPr>
          <w:rFonts w:ascii="Gotham Office" w:hAnsi="Gotham Office" w:cs="Gotham Office"/>
          <w:sz w:val="22"/>
          <w:szCs w:val="22"/>
        </w:rPr>
        <w:t>é</w:t>
      </w:r>
      <w:r w:rsidRPr="000C5B79">
        <w:rPr>
          <w:rFonts w:ascii="Gotham Office" w:hAnsi="Gotham Office"/>
          <w:sz w:val="22"/>
          <w:szCs w:val="22"/>
        </w:rPr>
        <w:t>r</w:t>
      </w:r>
      <w:r w:rsidRPr="000C5B79">
        <w:rPr>
          <w:rFonts w:ascii="Gotham Office" w:hAnsi="Gotham Office" w:cs="Gotham Office"/>
          <w:sz w:val="22"/>
          <w:szCs w:val="22"/>
        </w:rPr>
        <w:t>é</w:t>
      </w:r>
      <w:r w:rsidRPr="000C5B79">
        <w:rPr>
          <w:rFonts w:ascii="Gotham Office" w:hAnsi="Gotham Office"/>
          <w:sz w:val="22"/>
          <w:szCs w:val="22"/>
        </w:rPr>
        <w:t xml:space="preserve"> et le gabion sous-jacent,</w:t>
      </w:r>
    </w:p>
    <w:p w14:paraId="09B999C6" w14:textId="77777777" w:rsidR="00D33576" w:rsidRPr="000C5B79" w:rsidRDefault="00D33576">
      <w:pPr>
        <w:pStyle w:val="ListParagraph"/>
        <w:numPr>
          <w:ilvl w:val="0"/>
          <w:numId w:val="100"/>
        </w:numPr>
        <w:shd w:val="clear" w:color="auto" w:fill="C1E4F5" w:themeFill="accent1" w:themeFillTint="33"/>
        <w:tabs>
          <w:tab w:val="left" w:pos="284"/>
        </w:tabs>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f</w:t>
      </w:r>
      <w:r w:rsidRPr="000C5B79">
        <w:rPr>
          <w:rFonts w:ascii="Gotham Office" w:hAnsi="Gotham Office"/>
          <w:sz w:val="22"/>
          <w:szCs w:val="22"/>
          <w:vertAlign w:val="subscript"/>
        </w:rPr>
        <w:t>g</w:t>
      </w:r>
      <w:r w:rsidRPr="000C5B79">
        <w:rPr>
          <w:rFonts w:ascii="Calibri" w:hAnsi="Calibri" w:cs="Calibri"/>
          <w:sz w:val="22"/>
          <w:szCs w:val="22"/>
        </w:rPr>
        <w:t> </w:t>
      </w:r>
      <w:r w:rsidRPr="000C5B79">
        <w:rPr>
          <w:rFonts w:ascii="Gotham Office" w:hAnsi="Gotham Office"/>
          <w:sz w:val="22"/>
          <w:szCs w:val="22"/>
        </w:rPr>
        <w:t xml:space="preserve">: Coefficient de frottement, pris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0,7 pour une surface rugueuse,</w:t>
      </w:r>
    </w:p>
    <w:p w14:paraId="30DBAB7F" w14:textId="68475CBF" w:rsidR="00751DD7" w:rsidRPr="000C5B79" w:rsidRDefault="00D33576">
      <w:pPr>
        <w:pStyle w:val="ListParagraph"/>
        <w:numPr>
          <w:ilvl w:val="0"/>
          <w:numId w:val="100"/>
        </w:numPr>
        <w:shd w:val="clear" w:color="auto" w:fill="C1E4F5" w:themeFill="accent1" w:themeFillTint="33"/>
        <w:tabs>
          <w:tab w:val="left" w:pos="284"/>
        </w:tabs>
        <w:suppressAutoHyphens/>
        <w:spacing w:before="120" w:after="120" w:line="360" w:lineRule="auto"/>
        <w:ind w:hanging="436"/>
        <w:contextualSpacing w:val="0"/>
        <w:jc w:val="both"/>
        <w:rPr>
          <w:rFonts w:ascii="Gotham Office" w:hAnsi="Gotham Office"/>
          <w:sz w:val="20"/>
          <w:szCs w:val="20"/>
        </w:rPr>
      </w:pPr>
      <w:r w:rsidRPr="000C5B79">
        <w:rPr>
          <w:rFonts w:ascii="Gotham Office" w:hAnsi="Gotham Office"/>
          <w:sz w:val="22"/>
          <w:szCs w:val="22"/>
        </w:rPr>
        <w:t>c</w:t>
      </w:r>
      <w:r w:rsidRPr="000C5B79">
        <w:rPr>
          <w:rFonts w:ascii="Gotham Office" w:hAnsi="Gotham Office"/>
          <w:sz w:val="22"/>
          <w:szCs w:val="22"/>
          <w:vertAlign w:val="subscript"/>
        </w:rPr>
        <w:t>g</w:t>
      </w:r>
      <w:r w:rsidRPr="000C5B79">
        <w:rPr>
          <w:rFonts w:ascii="Calibri" w:hAnsi="Calibri" w:cs="Calibri"/>
          <w:sz w:val="22"/>
          <w:szCs w:val="22"/>
        </w:rPr>
        <w:t> </w:t>
      </w:r>
      <w:r w:rsidRPr="000C5B79">
        <w:rPr>
          <w:rFonts w:ascii="Gotham Office" w:hAnsi="Gotham Office"/>
          <w:sz w:val="22"/>
          <w:szCs w:val="22"/>
        </w:rPr>
        <w:t xml:space="preserve">: contribution des agrafes </w:t>
      </w:r>
      <w:r w:rsidRPr="000C5B79">
        <w:rPr>
          <w:rFonts w:ascii="Gotham Office" w:hAnsi="Gotham Office" w:cs="Gotham Office"/>
          <w:sz w:val="22"/>
          <w:szCs w:val="22"/>
        </w:rPr>
        <w:t>à</w:t>
      </w:r>
      <w:r w:rsidRPr="000C5B79">
        <w:rPr>
          <w:rFonts w:ascii="Gotham Office" w:hAnsi="Gotham Office"/>
          <w:sz w:val="22"/>
          <w:szCs w:val="22"/>
        </w:rPr>
        <w:t xml:space="preserve"> la r</w:t>
      </w:r>
      <w:r w:rsidRPr="000C5B79">
        <w:rPr>
          <w:rFonts w:ascii="Gotham Office" w:hAnsi="Gotham Office" w:cs="Gotham Office"/>
          <w:sz w:val="22"/>
          <w:szCs w:val="22"/>
        </w:rPr>
        <w:t>é</w:t>
      </w:r>
      <w:r w:rsidRPr="000C5B79">
        <w:rPr>
          <w:rFonts w:ascii="Gotham Office" w:hAnsi="Gotham Office"/>
          <w:sz w:val="22"/>
          <w:szCs w:val="22"/>
        </w:rPr>
        <w:t>sistance au glissement. L</w:t>
      </w:r>
      <w:r w:rsidRPr="000C5B79">
        <w:rPr>
          <w:rFonts w:ascii="Gotham Office" w:hAnsi="Gotham Office" w:cs="Gotham Office"/>
          <w:sz w:val="22"/>
          <w:szCs w:val="22"/>
        </w:rPr>
        <w:t>’</w:t>
      </w:r>
      <w:r w:rsidRPr="000C5B79">
        <w:rPr>
          <w:rFonts w:ascii="Gotham Office" w:hAnsi="Gotham Office"/>
          <w:sz w:val="22"/>
          <w:szCs w:val="22"/>
        </w:rPr>
        <w:t xml:space="preserve">effort </w:t>
      </w:r>
      <w:r w:rsidRPr="000C5B79">
        <w:rPr>
          <w:rFonts w:ascii="Gotham Office" w:hAnsi="Gotham Office" w:cs="Gotham Office"/>
          <w:sz w:val="22"/>
          <w:szCs w:val="22"/>
        </w:rPr>
        <w:t>à</w:t>
      </w:r>
      <w:r w:rsidRPr="000C5B79">
        <w:rPr>
          <w:rFonts w:ascii="Gotham Office" w:hAnsi="Gotham Office"/>
          <w:sz w:val="22"/>
          <w:szCs w:val="22"/>
        </w:rPr>
        <w:t xml:space="preserve"> l</w:t>
      </w:r>
      <w:r w:rsidRPr="000C5B79">
        <w:rPr>
          <w:rFonts w:ascii="Gotham Office" w:hAnsi="Gotham Office" w:cs="Gotham Office"/>
          <w:sz w:val="22"/>
          <w:szCs w:val="22"/>
        </w:rPr>
        <w:t>’</w:t>
      </w:r>
      <w:r w:rsidRPr="000C5B79">
        <w:rPr>
          <w:rFonts w:ascii="Gotham Office" w:hAnsi="Gotham Office"/>
          <w:sz w:val="22"/>
          <w:szCs w:val="22"/>
        </w:rPr>
        <w:t>ouverture d</w:t>
      </w:r>
      <w:r w:rsidRPr="000C5B79">
        <w:rPr>
          <w:rFonts w:ascii="Gotham Office" w:hAnsi="Gotham Office" w:cs="Gotham Office"/>
          <w:sz w:val="22"/>
          <w:szCs w:val="22"/>
        </w:rPr>
        <w:t>’</w:t>
      </w:r>
      <w:r w:rsidRPr="000C5B79">
        <w:rPr>
          <w:rFonts w:ascii="Gotham Office" w:hAnsi="Gotham Office"/>
          <w:sz w:val="22"/>
          <w:szCs w:val="22"/>
        </w:rPr>
        <w:t>une agrafe est d</w:t>
      </w:r>
      <w:r w:rsidRPr="000C5B79">
        <w:rPr>
          <w:rFonts w:ascii="Gotham Office" w:hAnsi="Gotham Office" w:cs="Gotham Office"/>
          <w:sz w:val="22"/>
          <w:szCs w:val="22"/>
        </w:rPr>
        <w:t>é</w:t>
      </w:r>
      <w:r w:rsidRPr="000C5B79">
        <w:rPr>
          <w:rFonts w:ascii="Gotham Office" w:hAnsi="Gotham Office"/>
          <w:sz w:val="22"/>
          <w:szCs w:val="22"/>
        </w:rPr>
        <w:t xml:space="preserve">fini dans la norme NF P 94-235 </w:t>
      </w:r>
      <w:r w:rsidRPr="000C5B79">
        <w:rPr>
          <w:rFonts w:ascii="Gotham Office" w:hAnsi="Gotham Office" w:cs="Gotham Office"/>
          <w:sz w:val="22"/>
          <w:szCs w:val="22"/>
        </w:rPr>
        <w:t>à</w:t>
      </w:r>
      <w:r w:rsidRPr="000C5B79">
        <w:rPr>
          <w:rFonts w:ascii="Gotham Office" w:hAnsi="Gotham Office"/>
          <w:sz w:val="22"/>
          <w:szCs w:val="22"/>
        </w:rPr>
        <w:t xml:space="preserve"> 2,2 kN. On limitera la valeur de c</w:t>
      </w:r>
      <w:r w:rsidRPr="000C5B79">
        <w:rPr>
          <w:rFonts w:ascii="Gotham Office" w:hAnsi="Gotham Office"/>
          <w:sz w:val="22"/>
          <w:szCs w:val="22"/>
          <w:vertAlign w:val="subscript"/>
        </w:rPr>
        <w:t>g</w:t>
      </w:r>
      <w:r w:rsidRPr="000C5B79">
        <w:rPr>
          <w:rFonts w:ascii="Gotham Office" w:hAnsi="Gotham Office"/>
          <w:sz w:val="22"/>
          <w:szCs w:val="22"/>
        </w:rPr>
        <w:t xml:space="preserve"> à 15 kPa,</w:t>
      </w:r>
    </w:p>
    <w:p w14:paraId="1656E848" w14:textId="77777777" w:rsidR="00D33576" w:rsidRPr="000C5B79" w:rsidRDefault="00D33576">
      <w:pPr>
        <w:pStyle w:val="ListParagraph"/>
        <w:numPr>
          <w:ilvl w:val="0"/>
          <w:numId w:val="100"/>
        </w:numPr>
        <w:shd w:val="clear" w:color="auto" w:fill="C1E4F5" w:themeFill="accent1" w:themeFillTint="33"/>
        <w:tabs>
          <w:tab w:val="left" w:pos="709"/>
        </w:tabs>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M</w:t>
      </w:r>
      <w:r w:rsidRPr="000C5B79">
        <w:rPr>
          <w:rFonts w:ascii="Calibri" w:hAnsi="Calibri" w:cs="Calibri"/>
          <w:sz w:val="22"/>
          <w:szCs w:val="22"/>
          <w:vertAlign w:val="subscript"/>
        </w:rPr>
        <w:t> </w:t>
      </w:r>
      <w:r w:rsidRPr="000C5B79">
        <w:rPr>
          <w:rFonts w:ascii="Gotham Office" w:hAnsi="Gotham Office"/>
          <w:sz w:val="22"/>
          <w:szCs w:val="22"/>
          <w:vertAlign w:val="subscript"/>
        </w:rPr>
        <w:t>;fg</w:t>
      </w:r>
      <w:r w:rsidRPr="000C5B79">
        <w:rPr>
          <w:rFonts w:ascii="Calibri" w:hAnsi="Calibri" w:cs="Calibri"/>
          <w:sz w:val="22"/>
          <w:szCs w:val="22"/>
        </w:rPr>
        <w:t> </w:t>
      </w:r>
      <w:r w:rsidRPr="000C5B79">
        <w:rPr>
          <w:rFonts w:ascii="Gotham Office" w:hAnsi="Gotham Office"/>
          <w:sz w:val="22"/>
          <w:szCs w:val="22"/>
        </w:rPr>
        <w:t xml:space="preserve">: coefficient partiel relatif au coefficient de frottement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1,10,</w:t>
      </w:r>
    </w:p>
    <w:p w14:paraId="1F19BCCB" w14:textId="0A6E40E2" w:rsidR="009A393B" w:rsidRPr="000C5B79" w:rsidRDefault="00D33576">
      <w:pPr>
        <w:pStyle w:val="ListParagraph"/>
        <w:numPr>
          <w:ilvl w:val="0"/>
          <w:numId w:val="100"/>
        </w:numPr>
        <w:shd w:val="clear" w:color="auto" w:fill="C1E4F5" w:themeFill="accent1" w:themeFillTint="33"/>
        <w:tabs>
          <w:tab w:val="left" w:pos="709"/>
        </w:tabs>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M</w:t>
      </w:r>
      <w:r w:rsidRPr="000C5B79">
        <w:rPr>
          <w:rFonts w:ascii="Calibri" w:hAnsi="Calibri" w:cs="Calibri"/>
          <w:sz w:val="22"/>
          <w:szCs w:val="22"/>
          <w:vertAlign w:val="subscript"/>
        </w:rPr>
        <w:t> </w:t>
      </w:r>
      <w:r w:rsidRPr="000C5B79">
        <w:rPr>
          <w:rFonts w:ascii="Gotham Office" w:hAnsi="Gotham Office"/>
          <w:sz w:val="22"/>
          <w:szCs w:val="22"/>
          <w:vertAlign w:val="subscript"/>
        </w:rPr>
        <w:t>;cg</w:t>
      </w:r>
      <w:r w:rsidRPr="000C5B79">
        <w:rPr>
          <w:rFonts w:ascii="Calibri" w:hAnsi="Calibri" w:cs="Calibri"/>
          <w:sz w:val="22"/>
          <w:szCs w:val="22"/>
        </w:rPr>
        <w:t> </w:t>
      </w:r>
      <w:r w:rsidRPr="000C5B79">
        <w:rPr>
          <w:rFonts w:ascii="Gotham Office" w:hAnsi="Gotham Office"/>
          <w:sz w:val="22"/>
          <w:szCs w:val="22"/>
        </w:rPr>
        <w:t xml:space="preserve">: coefficient partiel relatif </w:t>
      </w:r>
      <w:r w:rsidRPr="000C5B79">
        <w:rPr>
          <w:rFonts w:ascii="Gotham Office" w:hAnsi="Gotham Office" w:cs="Gotham Office"/>
          <w:sz w:val="22"/>
          <w:szCs w:val="22"/>
        </w:rPr>
        <w:t>à</w:t>
      </w:r>
      <w:r w:rsidRPr="000C5B79">
        <w:rPr>
          <w:rFonts w:ascii="Gotham Office" w:hAnsi="Gotham Office"/>
          <w:sz w:val="22"/>
          <w:szCs w:val="22"/>
        </w:rPr>
        <w:t xml:space="preserve"> la contribution des agrafes </w:t>
      </w:r>
      <w:r w:rsidRPr="000C5B79">
        <w:rPr>
          <w:rFonts w:ascii="Gotham Office" w:hAnsi="Gotham Office" w:cs="Gotham Office"/>
          <w:sz w:val="22"/>
          <w:szCs w:val="22"/>
        </w:rPr>
        <w:t>à</w:t>
      </w:r>
      <w:r w:rsidRPr="000C5B79">
        <w:rPr>
          <w:rFonts w:ascii="Gotham Office" w:hAnsi="Gotham Office"/>
          <w:sz w:val="22"/>
          <w:szCs w:val="22"/>
        </w:rPr>
        <w:t xml:space="preserve"> la r</w:t>
      </w:r>
      <w:r w:rsidRPr="000C5B79">
        <w:rPr>
          <w:rFonts w:ascii="Gotham Office" w:hAnsi="Gotham Office" w:cs="Gotham Office"/>
          <w:sz w:val="22"/>
          <w:szCs w:val="22"/>
        </w:rPr>
        <w:t>é</w:t>
      </w:r>
      <w:r w:rsidRPr="000C5B79">
        <w:rPr>
          <w:rFonts w:ascii="Gotham Office" w:hAnsi="Gotham Office"/>
          <w:sz w:val="22"/>
          <w:szCs w:val="22"/>
        </w:rPr>
        <w:t xml:space="preserve">sistance au cisaillement pris </w:t>
      </w:r>
      <w:r w:rsidRPr="000C5B79">
        <w:rPr>
          <w:rFonts w:ascii="Gotham Office" w:hAnsi="Gotham Office" w:cs="Gotham Office"/>
          <w:sz w:val="22"/>
          <w:szCs w:val="22"/>
        </w:rPr>
        <w:t>é</w:t>
      </w:r>
      <w:r w:rsidRPr="000C5B79">
        <w:rPr>
          <w:rFonts w:ascii="Gotham Office" w:hAnsi="Gotham Office"/>
          <w:sz w:val="22"/>
          <w:szCs w:val="22"/>
        </w:rPr>
        <w:t xml:space="preserve">gal </w:t>
      </w:r>
      <w:r w:rsidRPr="000C5B79">
        <w:rPr>
          <w:rFonts w:ascii="Gotham Office" w:hAnsi="Gotham Office" w:cs="Gotham Office"/>
          <w:sz w:val="22"/>
          <w:szCs w:val="22"/>
        </w:rPr>
        <w:t>à</w:t>
      </w:r>
      <w:r w:rsidRPr="000C5B79">
        <w:rPr>
          <w:rFonts w:ascii="Gotham Office" w:hAnsi="Gotham Office"/>
          <w:sz w:val="22"/>
          <w:szCs w:val="22"/>
        </w:rPr>
        <w:t xml:space="preserve"> 1,10.</w:t>
      </w:r>
    </w:p>
    <w:p w14:paraId="42BBE49C" w14:textId="77777777" w:rsidR="009A393B" w:rsidRPr="000C5B79" w:rsidRDefault="009A393B">
      <w:pPr>
        <w:rPr>
          <w:rFonts w:ascii="Gotham Office" w:hAnsi="Gotham Office"/>
          <w:sz w:val="22"/>
          <w:szCs w:val="22"/>
        </w:rPr>
      </w:pPr>
      <w:r w:rsidRPr="000C5B79">
        <w:rPr>
          <w:rFonts w:ascii="Gotham Office" w:hAnsi="Gotham Office"/>
          <w:sz w:val="22"/>
          <w:szCs w:val="22"/>
        </w:rPr>
        <w:br w:type="page"/>
      </w:r>
    </w:p>
    <w:p w14:paraId="396C78C9"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murs en gabions, objet de notre étude, nous avons vérifié la stabilité des différents rangs (du haut en bas), résumée dans les tableaux ci-dessous</w:t>
      </w:r>
      <w:r w:rsidRPr="000C5B79">
        <w:rPr>
          <w:rFonts w:ascii="Calibri" w:hAnsi="Calibri" w:cs="Calibri"/>
          <w:sz w:val="22"/>
          <w:szCs w:val="22"/>
        </w:rPr>
        <w:t> </w:t>
      </w:r>
      <w:r w:rsidRPr="000C5B79">
        <w:rPr>
          <w:rFonts w:ascii="Gotham Office" w:hAnsi="Gotham Office"/>
          <w:sz w:val="22"/>
          <w:szCs w:val="22"/>
        </w:rPr>
        <w:t>:</w:t>
      </w:r>
    </w:p>
    <w:p w14:paraId="116283F9" w14:textId="77777777" w:rsidR="00D33576" w:rsidRPr="000C5B79" w:rsidRDefault="00D33576">
      <w:pPr>
        <w:pStyle w:val="ListParagraph"/>
        <w:numPr>
          <w:ilvl w:val="0"/>
          <w:numId w:val="100"/>
        </w:numPr>
        <w:shd w:val="clear" w:color="auto" w:fill="C1E4F5" w:themeFill="accent1" w:themeFillTint="33"/>
        <w:suppressAutoHyphens/>
        <w:spacing w:before="120" w:after="120" w:line="360" w:lineRule="auto"/>
        <w:contextualSpacing w:val="0"/>
        <w:jc w:val="both"/>
        <w:rPr>
          <w:rFonts w:ascii="Gotham Office" w:hAnsi="Gotham Office"/>
          <w:b/>
          <w:bCs/>
          <w:sz w:val="22"/>
          <w:szCs w:val="22"/>
          <w:u w:val="single"/>
        </w:rPr>
      </w:pPr>
      <w:r w:rsidRPr="000C5B79">
        <w:rPr>
          <w:rFonts w:ascii="Gotham Office" w:hAnsi="Gotham Office"/>
          <w:b/>
          <w:bCs/>
          <w:sz w:val="22"/>
          <w:szCs w:val="22"/>
          <w:u w:val="single"/>
        </w:rPr>
        <w:t xml:space="preserve">Coupe </w:t>
      </w:r>
      <w:r w:rsidRPr="000C5B79">
        <w:rPr>
          <w:rFonts w:ascii="Gotham Office" w:hAnsi="Gotham Office"/>
          <w:b/>
          <w:bCs/>
          <w:sz w:val="22"/>
          <w:szCs w:val="22"/>
          <w:highlight w:val="yellow"/>
          <w:u w:val="single"/>
        </w:rPr>
        <w:t>XX</w:t>
      </w:r>
      <w:r w:rsidRPr="000C5B79">
        <w:rPr>
          <w:rFonts w:ascii="Calibri" w:hAnsi="Calibri" w:cs="Calibri"/>
          <w:b/>
          <w:bCs/>
          <w:sz w:val="22"/>
          <w:szCs w:val="22"/>
        </w:rPr>
        <w:t> </w:t>
      </w:r>
      <w:r w:rsidRPr="000C5B79">
        <w:rPr>
          <w:rFonts w:ascii="Gotham Office" w:hAnsi="Gotham Office"/>
          <w:b/>
          <w:bCs/>
          <w:sz w:val="22"/>
          <w:szCs w:val="22"/>
        </w:rPr>
        <w:t>:</w:t>
      </w:r>
    </w:p>
    <w:tbl>
      <w:tblPr>
        <w:tblW w:w="928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90"/>
        <w:gridCol w:w="1229"/>
        <w:gridCol w:w="1098"/>
        <w:gridCol w:w="1412"/>
        <w:gridCol w:w="1345"/>
        <w:gridCol w:w="1387"/>
        <w:gridCol w:w="2025"/>
      </w:tblGrid>
      <w:tr w:rsidR="00D33576" w:rsidRPr="000C5B79" w14:paraId="2953198F" w14:textId="77777777">
        <w:trPr>
          <w:trHeight w:val="510"/>
          <w:jc w:val="center"/>
        </w:trPr>
        <w:tc>
          <w:tcPr>
            <w:tcW w:w="790"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B6DAFD7"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Rang vérifié</w:t>
            </w:r>
            <w:r w:rsidRPr="000C5B79">
              <w:rPr>
                <w:rFonts w:ascii="Gotham Office" w:hAnsi="Gotham Office"/>
                <w:b/>
                <w:sz w:val="18"/>
                <w:szCs w:val="18"/>
              </w:rPr>
              <w:br/>
              <w:t>i</w:t>
            </w:r>
          </w:p>
        </w:tc>
        <w:tc>
          <w:tcPr>
            <w:tcW w:w="1229"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9FF906B"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propre</w:t>
            </w:r>
            <w:r w:rsidRPr="000C5B79">
              <w:rPr>
                <w:rFonts w:ascii="Gotham Office" w:hAnsi="Gotham Office"/>
                <w:b/>
                <w:sz w:val="18"/>
                <w:szCs w:val="18"/>
              </w:rPr>
              <w:t xml:space="preserve"> (kN/ml)</w:t>
            </w:r>
          </w:p>
        </w:tc>
        <w:tc>
          <w:tcPr>
            <w:tcW w:w="1098"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C540D06"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w:t>
            </w:r>
            <w:r w:rsidRPr="000C5B79">
              <w:rPr>
                <w:rFonts w:ascii="Gotham Office" w:hAnsi="Gotham Office"/>
                <w:b/>
                <w:sz w:val="18"/>
                <w:szCs w:val="18"/>
                <w:vertAlign w:val="subscript"/>
              </w:rPr>
              <w:t>v</w:t>
            </w:r>
          </w:p>
        </w:tc>
        <w:tc>
          <w:tcPr>
            <w:tcW w:w="1412"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2F8462D7"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V</w:t>
            </w:r>
            <w:r w:rsidRPr="000C5B79">
              <w:rPr>
                <w:rFonts w:ascii="Gotham Office" w:hAnsi="Gotham Office"/>
                <w:b/>
                <w:sz w:val="18"/>
                <w:szCs w:val="18"/>
                <w:vertAlign w:val="subscript"/>
              </w:rPr>
              <w:t>d</w:t>
            </w:r>
            <w:r w:rsidRPr="000C5B79">
              <w:rPr>
                <w:rFonts w:ascii="Gotham Office" w:hAnsi="Gotham Office"/>
                <w:b/>
                <w:sz w:val="18"/>
                <w:szCs w:val="18"/>
              </w:rPr>
              <w:t xml:space="preserve"> = P</w:t>
            </w:r>
            <w:r w:rsidRPr="000C5B79">
              <w:rPr>
                <w:rFonts w:ascii="Gotham Office" w:hAnsi="Gotham Office"/>
                <w:b/>
                <w:sz w:val="18"/>
                <w:szCs w:val="18"/>
                <w:vertAlign w:val="subscript"/>
              </w:rPr>
              <w:t>propre</w:t>
            </w:r>
            <w:r w:rsidRPr="000C5B79">
              <w:rPr>
                <w:rFonts w:ascii="Gotham Office" w:hAnsi="Gotham Office"/>
                <w:b/>
                <w:sz w:val="18"/>
                <w:szCs w:val="18"/>
              </w:rPr>
              <w:t xml:space="preserve"> + P</w:t>
            </w:r>
            <w:r w:rsidRPr="000C5B79">
              <w:rPr>
                <w:rFonts w:ascii="Gotham Office" w:hAnsi="Gotham Office"/>
                <w:b/>
                <w:sz w:val="18"/>
                <w:szCs w:val="18"/>
                <w:vertAlign w:val="subscript"/>
              </w:rPr>
              <w:t>v</w:t>
            </w:r>
            <w:r w:rsidRPr="000C5B79">
              <w:rPr>
                <w:rFonts w:ascii="Gotham Office" w:hAnsi="Gotham Office"/>
                <w:b/>
                <w:sz w:val="18"/>
                <w:szCs w:val="18"/>
              </w:rPr>
              <w:br/>
              <w:t>(kN/ml)</w:t>
            </w:r>
          </w:p>
        </w:tc>
        <w:tc>
          <w:tcPr>
            <w:tcW w:w="134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4D0ACC6"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H</w:t>
            </w:r>
            <w:r w:rsidRPr="000C5B79">
              <w:rPr>
                <w:rFonts w:ascii="Gotham Office" w:hAnsi="Gotham Office"/>
                <w:b/>
                <w:sz w:val="18"/>
                <w:szCs w:val="18"/>
                <w:vertAlign w:val="subscript"/>
              </w:rPr>
              <w:t>d</w:t>
            </w:r>
            <w:r w:rsidRPr="000C5B79">
              <w:rPr>
                <w:rFonts w:ascii="Gotham Office" w:hAnsi="Gotham Office"/>
                <w:b/>
                <w:sz w:val="18"/>
                <w:szCs w:val="18"/>
              </w:rPr>
              <w:t xml:space="preserve"> = P</w:t>
            </w:r>
            <w:r w:rsidRPr="000C5B79">
              <w:rPr>
                <w:rFonts w:ascii="Gotham Office" w:hAnsi="Gotham Office"/>
                <w:b/>
                <w:sz w:val="18"/>
                <w:szCs w:val="18"/>
                <w:vertAlign w:val="subscript"/>
              </w:rPr>
              <w:t>h</w:t>
            </w:r>
            <w:r w:rsidRPr="000C5B79">
              <w:rPr>
                <w:rFonts w:ascii="Gotham Office" w:hAnsi="Gotham Office"/>
                <w:b/>
                <w:sz w:val="18"/>
                <w:szCs w:val="18"/>
                <w:vertAlign w:val="subscript"/>
              </w:rPr>
              <w:br/>
            </w:r>
            <w:r w:rsidRPr="000C5B79">
              <w:rPr>
                <w:rFonts w:ascii="Gotham Office" w:hAnsi="Gotham Office"/>
                <w:b/>
                <w:sz w:val="18"/>
                <w:szCs w:val="18"/>
              </w:rPr>
              <w:t>(kN/ml)</w:t>
            </w:r>
          </w:p>
        </w:tc>
        <w:tc>
          <w:tcPr>
            <w:tcW w:w="1387"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5480D32A" w14:textId="77777777" w:rsidR="00D33576" w:rsidRPr="000C5B79" w:rsidRDefault="00D2070E" w:rsidP="00751DD7">
            <w:pPr>
              <w:shd w:val="clear" w:color="auto" w:fill="C1E4F5" w:themeFill="accent1" w:themeFillTint="33"/>
              <w:suppressAutoHyphens/>
              <w:spacing w:before="120" w:after="120" w:line="240" w:lineRule="auto"/>
              <w:jc w:val="center"/>
              <w:rPr>
                <w:rFonts w:ascii="Gotham Office" w:hAnsi="Gotham Office"/>
                <w:b/>
                <w:sz w:val="18"/>
                <w:szCs w:val="18"/>
              </w:rPr>
            </w:pPr>
            <m:oMathPara>
              <m:oMath>
                <m:f>
                  <m:fPr>
                    <m:ctrlPr>
                      <w:rPr>
                        <w:rFonts w:ascii="Cambria Math" w:eastAsia="Calibri" w:hAnsi="Cambria Math"/>
                        <w:b/>
                        <w:sz w:val="18"/>
                        <w:szCs w:val="18"/>
                      </w:rPr>
                    </m:ctrlPr>
                  </m:fPr>
                  <m:num>
                    <m:sSub>
                      <m:sSubPr>
                        <m:ctrlPr>
                          <w:rPr>
                            <w:rFonts w:ascii="Cambria Math" w:eastAsia="Calibri" w:hAnsi="Cambria Math"/>
                            <w:b/>
                            <w:i/>
                            <w:sz w:val="18"/>
                            <w:szCs w:val="18"/>
                          </w:rPr>
                        </m:ctrlPr>
                      </m:sSubPr>
                      <m:e>
                        <m:r>
                          <m:rPr>
                            <m:nor/>
                          </m:rPr>
                          <w:rPr>
                            <w:rFonts w:ascii="Gotham Office" w:eastAsia="Calibri" w:hAnsi="Gotham Office"/>
                            <w:b/>
                            <w:sz w:val="18"/>
                            <w:szCs w:val="18"/>
                          </w:rPr>
                          <m:t>V</m:t>
                        </m:r>
                      </m:e>
                      <m:sub>
                        <m:r>
                          <m:rPr>
                            <m:nor/>
                          </m:rPr>
                          <w:rPr>
                            <w:rFonts w:ascii="Gotham Office" w:eastAsia="Calibri" w:hAnsi="Gotham Office"/>
                            <w:b/>
                            <w:sz w:val="18"/>
                            <w:szCs w:val="18"/>
                          </w:rPr>
                          <m:t>d</m:t>
                        </m:r>
                      </m:sub>
                    </m:sSub>
                    <m:sSub>
                      <m:sSubPr>
                        <m:ctrlPr>
                          <w:rPr>
                            <w:rFonts w:ascii="Cambria Math" w:eastAsia="Calibri" w:hAnsi="Cambria Math"/>
                            <w:b/>
                            <w:sz w:val="18"/>
                            <w:szCs w:val="18"/>
                          </w:rPr>
                        </m:ctrlPr>
                      </m:sSubPr>
                      <m:e>
                        <m:r>
                          <m:rPr>
                            <m:nor/>
                          </m:rPr>
                          <w:rPr>
                            <w:rFonts w:ascii="Gotham Office" w:hAnsi="Gotham Office"/>
                            <w:b/>
                            <w:iCs/>
                            <w:sz w:val="18"/>
                            <w:szCs w:val="18"/>
                          </w:rPr>
                          <m:t>f</m:t>
                        </m:r>
                      </m:e>
                      <m:sub>
                        <m:r>
                          <m:rPr>
                            <m:nor/>
                          </m:rPr>
                          <w:rPr>
                            <w:rFonts w:ascii="Gotham Office" w:hAnsi="Gotham Office"/>
                            <w:b/>
                            <w:iCs/>
                            <w:sz w:val="18"/>
                            <w:szCs w:val="18"/>
                          </w:rPr>
                          <m:t>g</m:t>
                        </m:r>
                      </m:sub>
                    </m:sSub>
                  </m:num>
                  <m:den>
                    <m:sSub>
                      <m:sSubPr>
                        <m:ctrlPr>
                          <w:rPr>
                            <w:rFonts w:ascii="Cambria Math" w:eastAsia="Calibri" w:hAnsi="Cambria Math"/>
                            <w:b/>
                            <w:i/>
                            <w:sz w:val="18"/>
                            <w:szCs w:val="18"/>
                          </w:rPr>
                        </m:ctrlPr>
                      </m:sSubPr>
                      <m:e>
                        <m:r>
                          <m:rPr>
                            <m:nor/>
                          </m:rPr>
                          <w:rPr>
                            <w:rFonts w:ascii="Gotham Office" w:eastAsia="Calibri" w:hAnsi="Gotham Office"/>
                            <w:b/>
                            <w:sz w:val="18"/>
                            <w:szCs w:val="18"/>
                          </w:rPr>
                          <m:t>γ</m:t>
                        </m:r>
                      </m:e>
                      <m:sub>
                        <m:r>
                          <m:rPr>
                            <m:nor/>
                          </m:rPr>
                          <w:rPr>
                            <w:rFonts w:ascii="Gotham Office" w:eastAsia="Calibri" w:hAnsi="Gotham Office"/>
                            <w:b/>
                            <w:sz w:val="18"/>
                            <w:szCs w:val="18"/>
                          </w:rPr>
                          <m:t>M;fg</m:t>
                        </m:r>
                      </m:sub>
                    </m:sSub>
                  </m:den>
                </m:f>
                <m:r>
                  <m:rPr>
                    <m:nor/>
                  </m:rPr>
                  <w:rPr>
                    <w:rFonts w:ascii="Gotham Office" w:eastAsia="Calibri" w:hAnsi="Gotham Office"/>
                    <w:b/>
                    <w:sz w:val="18"/>
                    <w:szCs w:val="18"/>
                  </w:rPr>
                  <m:t>+</m:t>
                </m:r>
                <m:f>
                  <m:fPr>
                    <m:ctrlPr>
                      <w:rPr>
                        <w:rFonts w:ascii="Cambria Math" w:eastAsia="Calibri" w:hAnsi="Cambria Math"/>
                        <w:b/>
                        <w:sz w:val="18"/>
                        <w:szCs w:val="18"/>
                      </w:rPr>
                    </m:ctrlPr>
                  </m:fPr>
                  <m:num>
                    <m:sSub>
                      <m:sSubPr>
                        <m:ctrlPr>
                          <w:rPr>
                            <w:rFonts w:ascii="Cambria Math" w:eastAsia="Calibri" w:hAnsi="Cambria Math"/>
                            <w:b/>
                            <w:sz w:val="18"/>
                            <w:szCs w:val="18"/>
                          </w:rPr>
                        </m:ctrlPr>
                      </m:sSubPr>
                      <m:e>
                        <m:r>
                          <m:rPr>
                            <m:nor/>
                          </m:rPr>
                          <w:rPr>
                            <w:rFonts w:ascii="Gotham Office" w:hAnsi="Gotham Office"/>
                            <w:b/>
                            <w:iCs/>
                            <w:sz w:val="18"/>
                            <w:szCs w:val="18"/>
                          </w:rPr>
                          <m:t>c</m:t>
                        </m:r>
                      </m:e>
                      <m:sub>
                        <m:r>
                          <m:rPr>
                            <m:nor/>
                          </m:rPr>
                          <w:rPr>
                            <w:rFonts w:ascii="Gotham Office" w:hAnsi="Gotham Office"/>
                            <w:b/>
                            <w:iCs/>
                            <w:sz w:val="18"/>
                            <w:szCs w:val="18"/>
                          </w:rPr>
                          <m:t>g</m:t>
                        </m:r>
                      </m:sub>
                    </m:sSub>
                    <m:r>
                      <m:rPr>
                        <m:nor/>
                      </m:rPr>
                      <w:rPr>
                        <w:rFonts w:ascii="Gotham Office" w:eastAsia="Calibri" w:hAnsi="Gotham Office"/>
                        <w:b/>
                        <w:sz w:val="18"/>
                        <w:szCs w:val="18"/>
                      </w:rPr>
                      <m:t>.</m:t>
                    </m:r>
                    <m:r>
                      <m:rPr>
                        <m:nor/>
                      </m:rPr>
                      <w:rPr>
                        <w:rFonts w:ascii="Gotham Office" w:eastAsia="Calibri" w:hAnsi="Gotham Office"/>
                        <w:b/>
                        <w:iCs/>
                        <w:sz w:val="18"/>
                        <w:szCs w:val="18"/>
                      </w:rPr>
                      <m:t>B</m:t>
                    </m:r>
                  </m:num>
                  <m:den>
                    <m:sSub>
                      <m:sSubPr>
                        <m:ctrlPr>
                          <w:rPr>
                            <w:rFonts w:ascii="Cambria Math" w:eastAsia="Calibri" w:hAnsi="Cambria Math"/>
                            <w:b/>
                            <w:i/>
                            <w:sz w:val="18"/>
                            <w:szCs w:val="18"/>
                          </w:rPr>
                        </m:ctrlPr>
                      </m:sSubPr>
                      <m:e>
                        <m:r>
                          <m:rPr>
                            <m:nor/>
                          </m:rPr>
                          <w:rPr>
                            <w:rFonts w:ascii="Gotham Office" w:eastAsia="Calibri" w:hAnsi="Gotham Office"/>
                            <w:b/>
                            <w:sz w:val="18"/>
                            <w:szCs w:val="18"/>
                          </w:rPr>
                          <m:t>γ</m:t>
                        </m:r>
                      </m:e>
                      <m:sub>
                        <m:r>
                          <m:rPr>
                            <m:nor/>
                          </m:rPr>
                          <w:rPr>
                            <w:rFonts w:ascii="Gotham Office" w:eastAsia="Calibri" w:hAnsi="Gotham Office"/>
                            <w:b/>
                            <w:sz w:val="18"/>
                            <w:szCs w:val="18"/>
                          </w:rPr>
                          <m:t>M;cg</m:t>
                        </m:r>
                      </m:sub>
                    </m:sSub>
                  </m:den>
                </m:f>
                <m:r>
                  <m:rPr>
                    <m:sty m:val="p"/>
                  </m:rPr>
                  <w:rPr>
                    <w:rFonts w:ascii="Cambria Math" w:hAnsi="Cambria Math"/>
                    <w:sz w:val="18"/>
                    <w:szCs w:val="18"/>
                  </w:rPr>
                  <w:br/>
                </m:r>
              </m:oMath>
            </m:oMathPara>
            <w:r w:rsidR="00D33576" w:rsidRPr="000C5B79">
              <w:rPr>
                <w:rFonts w:ascii="Gotham Office" w:hAnsi="Gotham Office"/>
                <w:b/>
                <w:sz w:val="18"/>
                <w:szCs w:val="18"/>
              </w:rPr>
              <w:t>(kN/ml)</w:t>
            </w:r>
          </w:p>
        </w:tc>
        <w:tc>
          <w:tcPr>
            <w:tcW w:w="2025"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6D31C4AD"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b/>
                <w:sz w:val="18"/>
                <w:szCs w:val="18"/>
              </w:rPr>
              <w:t>Condition de stabilité vis-à-vis du glissement</w:t>
            </w:r>
          </w:p>
        </w:tc>
      </w:tr>
      <w:tr w:rsidR="00D33576" w:rsidRPr="000C5B79" w14:paraId="7DEDCBEB" w14:textId="77777777">
        <w:trPr>
          <w:trHeight w:val="567"/>
          <w:jc w:val="center"/>
        </w:trPr>
        <w:tc>
          <w:tcPr>
            <w:tcW w:w="790" w:type="dxa"/>
            <w:tcBorders>
              <w:top w:val="single" w:sz="8" w:space="0" w:color="auto"/>
              <w:left w:val="single" w:sz="8" w:space="0" w:color="auto"/>
              <w:bottom w:val="single" w:sz="8" w:space="0" w:color="auto"/>
              <w:right w:val="single" w:sz="8" w:space="0" w:color="auto"/>
            </w:tcBorders>
            <w:vAlign w:val="center"/>
            <w:hideMark/>
          </w:tcPr>
          <w:p w14:paraId="74084E66"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w:t>
            </w:r>
          </w:p>
        </w:tc>
        <w:tc>
          <w:tcPr>
            <w:tcW w:w="1229" w:type="dxa"/>
            <w:tcBorders>
              <w:top w:val="single" w:sz="8" w:space="0" w:color="auto"/>
              <w:left w:val="single" w:sz="8" w:space="0" w:color="auto"/>
              <w:bottom w:val="single" w:sz="8" w:space="0" w:color="auto"/>
              <w:right w:val="single" w:sz="8" w:space="0" w:color="auto"/>
            </w:tcBorders>
            <w:vAlign w:val="center"/>
            <w:hideMark/>
          </w:tcPr>
          <w:p w14:paraId="7DB49BE2"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98" w:type="dxa"/>
            <w:tcBorders>
              <w:top w:val="single" w:sz="8" w:space="0" w:color="auto"/>
              <w:left w:val="single" w:sz="8" w:space="0" w:color="auto"/>
              <w:bottom w:val="single" w:sz="8" w:space="0" w:color="auto"/>
              <w:right w:val="single" w:sz="8" w:space="0" w:color="auto"/>
            </w:tcBorders>
            <w:vAlign w:val="center"/>
            <w:hideMark/>
          </w:tcPr>
          <w:p w14:paraId="14CD1E9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1412" w:type="dxa"/>
            <w:tcBorders>
              <w:top w:val="single" w:sz="8" w:space="0" w:color="auto"/>
              <w:left w:val="single" w:sz="8" w:space="0" w:color="auto"/>
              <w:bottom w:val="single" w:sz="8" w:space="0" w:color="auto"/>
              <w:right w:val="single" w:sz="8" w:space="0" w:color="auto"/>
            </w:tcBorders>
            <w:vAlign w:val="center"/>
            <w:hideMark/>
          </w:tcPr>
          <w:p w14:paraId="1C1C746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45" w:type="dxa"/>
            <w:tcBorders>
              <w:top w:val="single" w:sz="8" w:space="0" w:color="auto"/>
              <w:left w:val="single" w:sz="8" w:space="0" w:color="auto"/>
              <w:bottom w:val="single" w:sz="8" w:space="0" w:color="auto"/>
              <w:right w:val="single" w:sz="8" w:space="0" w:color="auto"/>
            </w:tcBorders>
            <w:vAlign w:val="center"/>
            <w:hideMark/>
          </w:tcPr>
          <w:p w14:paraId="0AAB826C"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87" w:type="dxa"/>
            <w:tcBorders>
              <w:top w:val="single" w:sz="8" w:space="0" w:color="auto"/>
              <w:left w:val="single" w:sz="8" w:space="0" w:color="auto"/>
              <w:bottom w:val="single" w:sz="8" w:space="0" w:color="auto"/>
              <w:right w:val="single" w:sz="8" w:space="0" w:color="auto"/>
            </w:tcBorders>
            <w:vAlign w:val="center"/>
            <w:hideMark/>
          </w:tcPr>
          <w:p w14:paraId="70B71045"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025" w:type="dxa"/>
            <w:tcBorders>
              <w:top w:val="single" w:sz="8" w:space="0" w:color="auto"/>
              <w:left w:val="single" w:sz="8" w:space="0" w:color="auto"/>
              <w:bottom w:val="single" w:sz="8" w:space="0" w:color="auto"/>
              <w:right w:val="single" w:sz="8" w:space="0" w:color="auto"/>
            </w:tcBorders>
            <w:vAlign w:val="center"/>
            <w:hideMark/>
          </w:tcPr>
          <w:p w14:paraId="39F81942"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Vérifiée</w:t>
            </w:r>
          </w:p>
        </w:tc>
      </w:tr>
      <w:tr w:rsidR="00D33576" w:rsidRPr="000C5B79" w14:paraId="0A8236BE" w14:textId="77777777">
        <w:trPr>
          <w:trHeight w:val="567"/>
          <w:jc w:val="center"/>
        </w:trPr>
        <w:tc>
          <w:tcPr>
            <w:tcW w:w="790" w:type="dxa"/>
            <w:tcBorders>
              <w:top w:val="single" w:sz="8" w:space="0" w:color="auto"/>
              <w:left w:val="single" w:sz="8" w:space="0" w:color="auto"/>
              <w:bottom w:val="single" w:sz="8" w:space="0" w:color="auto"/>
              <w:right w:val="single" w:sz="8" w:space="0" w:color="auto"/>
            </w:tcBorders>
            <w:vAlign w:val="center"/>
            <w:hideMark/>
          </w:tcPr>
          <w:p w14:paraId="26B4F97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w:t>
            </w:r>
          </w:p>
        </w:tc>
        <w:tc>
          <w:tcPr>
            <w:tcW w:w="1229" w:type="dxa"/>
            <w:tcBorders>
              <w:top w:val="single" w:sz="8" w:space="0" w:color="auto"/>
              <w:left w:val="single" w:sz="8" w:space="0" w:color="auto"/>
              <w:bottom w:val="single" w:sz="8" w:space="0" w:color="auto"/>
              <w:right w:val="single" w:sz="8" w:space="0" w:color="auto"/>
            </w:tcBorders>
            <w:vAlign w:val="center"/>
            <w:hideMark/>
          </w:tcPr>
          <w:p w14:paraId="07D4522F"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98" w:type="dxa"/>
            <w:tcBorders>
              <w:top w:val="single" w:sz="8" w:space="0" w:color="auto"/>
              <w:left w:val="single" w:sz="8" w:space="0" w:color="auto"/>
              <w:bottom w:val="single" w:sz="8" w:space="0" w:color="auto"/>
              <w:right w:val="single" w:sz="8" w:space="0" w:color="auto"/>
            </w:tcBorders>
            <w:vAlign w:val="center"/>
            <w:hideMark/>
          </w:tcPr>
          <w:p w14:paraId="77618EC4"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1412" w:type="dxa"/>
            <w:tcBorders>
              <w:top w:val="single" w:sz="8" w:space="0" w:color="auto"/>
              <w:left w:val="single" w:sz="8" w:space="0" w:color="auto"/>
              <w:bottom w:val="single" w:sz="8" w:space="0" w:color="auto"/>
              <w:right w:val="single" w:sz="8" w:space="0" w:color="auto"/>
            </w:tcBorders>
            <w:vAlign w:val="center"/>
            <w:hideMark/>
          </w:tcPr>
          <w:p w14:paraId="74AEF028"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45" w:type="dxa"/>
            <w:tcBorders>
              <w:top w:val="single" w:sz="8" w:space="0" w:color="auto"/>
              <w:left w:val="single" w:sz="8" w:space="0" w:color="auto"/>
              <w:bottom w:val="single" w:sz="8" w:space="0" w:color="auto"/>
              <w:right w:val="single" w:sz="8" w:space="0" w:color="auto"/>
            </w:tcBorders>
            <w:vAlign w:val="center"/>
            <w:hideMark/>
          </w:tcPr>
          <w:p w14:paraId="76403194"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87" w:type="dxa"/>
            <w:tcBorders>
              <w:top w:val="single" w:sz="8" w:space="0" w:color="auto"/>
              <w:left w:val="single" w:sz="8" w:space="0" w:color="auto"/>
              <w:bottom w:val="single" w:sz="8" w:space="0" w:color="auto"/>
              <w:right w:val="single" w:sz="8" w:space="0" w:color="auto"/>
            </w:tcBorders>
            <w:vAlign w:val="center"/>
            <w:hideMark/>
          </w:tcPr>
          <w:p w14:paraId="17BAEF22"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025" w:type="dxa"/>
            <w:tcBorders>
              <w:top w:val="single" w:sz="8" w:space="0" w:color="auto"/>
              <w:left w:val="single" w:sz="8" w:space="0" w:color="auto"/>
              <w:bottom w:val="single" w:sz="8" w:space="0" w:color="auto"/>
              <w:right w:val="single" w:sz="8" w:space="0" w:color="auto"/>
            </w:tcBorders>
            <w:vAlign w:val="center"/>
            <w:hideMark/>
          </w:tcPr>
          <w:p w14:paraId="7974A245"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Vérifiée</w:t>
            </w:r>
          </w:p>
        </w:tc>
      </w:tr>
      <w:tr w:rsidR="00D33576" w:rsidRPr="000C5B79" w14:paraId="51F8800F" w14:textId="77777777">
        <w:trPr>
          <w:trHeight w:val="567"/>
          <w:jc w:val="center"/>
        </w:trPr>
        <w:tc>
          <w:tcPr>
            <w:tcW w:w="790" w:type="dxa"/>
            <w:tcBorders>
              <w:top w:val="single" w:sz="8" w:space="0" w:color="auto"/>
              <w:left w:val="single" w:sz="8" w:space="0" w:color="auto"/>
              <w:bottom w:val="single" w:sz="8" w:space="0" w:color="auto"/>
              <w:right w:val="single" w:sz="8" w:space="0" w:color="auto"/>
            </w:tcBorders>
            <w:vAlign w:val="center"/>
            <w:hideMark/>
          </w:tcPr>
          <w:p w14:paraId="407ACC4C"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3</w:t>
            </w:r>
          </w:p>
        </w:tc>
        <w:tc>
          <w:tcPr>
            <w:tcW w:w="1229" w:type="dxa"/>
            <w:tcBorders>
              <w:top w:val="single" w:sz="8" w:space="0" w:color="auto"/>
              <w:left w:val="single" w:sz="8" w:space="0" w:color="auto"/>
              <w:bottom w:val="single" w:sz="8" w:space="0" w:color="auto"/>
              <w:right w:val="single" w:sz="8" w:space="0" w:color="auto"/>
            </w:tcBorders>
            <w:vAlign w:val="center"/>
            <w:hideMark/>
          </w:tcPr>
          <w:p w14:paraId="41FC5F11"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098" w:type="dxa"/>
            <w:tcBorders>
              <w:top w:val="single" w:sz="8" w:space="0" w:color="auto"/>
              <w:left w:val="single" w:sz="8" w:space="0" w:color="auto"/>
              <w:bottom w:val="single" w:sz="8" w:space="0" w:color="auto"/>
              <w:right w:val="single" w:sz="8" w:space="0" w:color="auto"/>
            </w:tcBorders>
            <w:vAlign w:val="center"/>
            <w:hideMark/>
          </w:tcPr>
          <w:p w14:paraId="09D7F8C1"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0,0</w:t>
            </w:r>
            <w:r w:rsidRPr="000C5B79">
              <w:rPr>
                <w:rFonts w:ascii="Gotham Office" w:hAnsi="Gotham Office"/>
                <w:sz w:val="18"/>
                <w:szCs w:val="18"/>
                <w:vertAlign w:val="superscript"/>
              </w:rPr>
              <w:t>(1)</w:t>
            </w:r>
          </w:p>
        </w:tc>
        <w:tc>
          <w:tcPr>
            <w:tcW w:w="1412" w:type="dxa"/>
            <w:tcBorders>
              <w:top w:val="single" w:sz="8" w:space="0" w:color="auto"/>
              <w:left w:val="single" w:sz="8" w:space="0" w:color="auto"/>
              <w:bottom w:val="single" w:sz="8" w:space="0" w:color="auto"/>
              <w:right w:val="single" w:sz="8" w:space="0" w:color="auto"/>
            </w:tcBorders>
            <w:vAlign w:val="center"/>
            <w:hideMark/>
          </w:tcPr>
          <w:p w14:paraId="3D6EB4F8"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45" w:type="dxa"/>
            <w:tcBorders>
              <w:top w:val="single" w:sz="8" w:space="0" w:color="auto"/>
              <w:left w:val="single" w:sz="8" w:space="0" w:color="auto"/>
              <w:bottom w:val="single" w:sz="8" w:space="0" w:color="auto"/>
              <w:right w:val="single" w:sz="8" w:space="0" w:color="auto"/>
            </w:tcBorders>
            <w:vAlign w:val="center"/>
            <w:hideMark/>
          </w:tcPr>
          <w:p w14:paraId="5B21520D"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87" w:type="dxa"/>
            <w:tcBorders>
              <w:top w:val="single" w:sz="8" w:space="0" w:color="auto"/>
              <w:left w:val="single" w:sz="8" w:space="0" w:color="auto"/>
              <w:bottom w:val="single" w:sz="8" w:space="0" w:color="auto"/>
              <w:right w:val="single" w:sz="8" w:space="0" w:color="auto"/>
            </w:tcBorders>
            <w:vAlign w:val="center"/>
            <w:hideMark/>
          </w:tcPr>
          <w:p w14:paraId="2855B343"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025" w:type="dxa"/>
            <w:tcBorders>
              <w:top w:val="single" w:sz="8" w:space="0" w:color="auto"/>
              <w:left w:val="single" w:sz="8" w:space="0" w:color="auto"/>
              <w:bottom w:val="single" w:sz="8" w:space="0" w:color="auto"/>
              <w:right w:val="single" w:sz="8" w:space="0" w:color="auto"/>
            </w:tcBorders>
            <w:vAlign w:val="center"/>
            <w:hideMark/>
          </w:tcPr>
          <w:p w14:paraId="7ACAD273" w14:textId="77777777" w:rsidR="00D33576" w:rsidRPr="000C5B79" w:rsidRDefault="00D33576" w:rsidP="00751DD7">
            <w:pPr>
              <w:shd w:val="clear" w:color="auto" w:fill="C1E4F5" w:themeFill="accent1" w:themeFillTint="33"/>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Vérifiée</w:t>
            </w:r>
          </w:p>
        </w:tc>
      </w:tr>
    </w:tbl>
    <w:p w14:paraId="4555AA12"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Il n’a pas été pris de poussée verticale afin d’être sécuritaire.</w:t>
      </w:r>
    </w:p>
    <w:p w14:paraId="026A6097"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La stabilité interne vis-à-vis du glissement des différents éléments est assurée à l’ELU.</w:t>
      </w:r>
    </w:p>
    <w:p w14:paraId="4608317C" w14:textId="6E13C123" w:rsidR="00D33576" w:rsidRPr="000C5B79" w:rsidRDefault="00D33576" w:rsidP="00751DD7">
      <w:pPr>
        <w:numPr>
          <w:ilvl w:val="0"/>
          <w:numId w:val="52"/>
        </w:numPr>
        <w:shd w:val="clear" w:color="auto" w:fill="C1E4F5" w:themeFill="accent1" w:themeFillTint="33"/>
        <w:tabs>
          <w:tab w:val="num" w:pos="644"/>
        </w:tabs>
        <w:suppressAutoHyphens/>
        <w:spacing w:before="120" w:after="120" w:line="360" w:lineRule="auto"/>
        <w:ind w:left="357" w:hanging="357"/>
        <w:jc w:val="both"/>
        <w:rPr>
          <w:rFonts w:ascii="Gotham Office" w:hAnsi="Gotham Office"/>
          <w:b/>
          <w:sz w:val="22"/>
          <w:szCs w:val="22"/>
          <w:u w:val="single"/>
        </w:rPr>
      </w:pPr>
      <w:bookmarkStart w:id="475" w:name="_Toc391639398"/>
      <w:bookmarkStart w:id="476" w:name="_Toc379800079"/>
      <w:r w:rsidRPr="000C5B79">
        <w:rPr>
          <w:rFonts w:ascii="Gotham Office" w:hAnsi="Gotham Office"/>
          <w:b/>
          <w:sz w:val="22"/>
          <w:szCs w:val="22"/>
          <w:u w:val="single"/>
        </w:rPr>
        <w:t>Vérification vis-à-vis de la compression</w:t>
      </w:r>
      <w:bookmarkEnd w:id="475"/>
      <w:bookmarkEnd w:id="476"/>
      <w:r w:rsidR="00751DD7" w:rsidRPr="000C5B79">
        <w:rPr>
          <w:rFonts w:ascii="Calibri" w:hAnsi="Calibri" w:cs="Calibri"/>
          <w:b/>
          <w:sz w:val="22"/>
          <w:szCs w:val="22"/>
        </w:rPr>
        <w:t> </w:t>
      </w:r>
      <w:r w:rsidR="00751DD7" w:rsidRPr="000C5B79">
        <w:rPr>
          <w:rFonts w:ascii="Gotham Office" w:hAnsi="Gotham Office"/>
          <w:b/>
          <w:sz w:val="22"/>
          <w:szCs w:val="22"/>
        </w:rPr>
        <w:t>:</w:t>
      </w:r>
    </w:p>
    <w:p w14:paraId="435F3778"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Cette vérification consiste à s’assurer que les contraintes de compression induites à chaque rang sont admissibles par les modules de gabions</w:t>
      </w:r>
      <w:r w:rsidRPr="000C5B79">
        <w:rPr>
          <w:rFonts w:ascii="Calibri" w:hAnsi="Calibri" w:cs="Calibri"/>
          <w:sz w:val="22"/>
          <w:szCs w:val="22"/>
        </w:rPr>
        <w:t> </w:t>
      </w:r>
      <w:r w:rsidRPr="000C5B79">
        <w:rPr>
          <w:rFonts w:ascii="Gotham Office" w:hAnsi="Gotham Office"/>
          <w:sz w:val="22"/>
          <w:szCs w:val="22"/>
        </w:rPr>
        <w:t>:</w:t>
      </w:r>
    </w:p>
    <w:p w14:paraId="36DFC3C5" w14:textId="11D25368"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r>
            <m:rPr>
              <m:nor/>
            </m:rPr>
            <w:rPr>
              <w:rFonts w:ascii="Gotham Office" w:eastAsia="Calibri" w:hAnsi="Gotham Office"/>
              <w:iCs/>
              <w:sz w:val="22"/>
              <w:szCs w:val="22"/>
            </w:rPr>
            <m:t xml:space="preserve">R  </m:t>
          </m:r>
          <m:r>
            <m:rPr>
              <m:nor/>
            </m:rPr>
            <w:rPr>
              <w:rFonts w:ascii="Cambria Math" w:eastAsia="Calibri" w:hAnsi="Cambria Math" w:cs="Cambria Math"/>
              <w:sz w:val="22"/>
              <w:szCs w:val="22"/>
            </w:rPr>
            <m:t xml:space="preserve">≥ </m:t>
          </m:r>
          <m:r>
            <m:rPr>
              <m:nor/>
            </m:rPr>
            <w:rPr>
              <w:rFonts w:ascii="Cambria Math" w:eastAsia="Calibri" w:hAnsi="Cambria Math"/>
              <w:iCs/>
              <w:sz w:val="22"/>
              <w:szCs w:val="22"/>
            </w:rPr>
            <m:t>V</m:t>
          </m:r>
          <m:r>
            <m:rPr>
              <m:nor/>
            </m:rPr>
            <w:rPr>
              <w:rFonts w:ascii="Cambria Math" w:eastAsia="Calibri" w:hAnsi="Cambria Math"/>
              <w:i/>
              <w:sz w:val="22"/>
              <w:szCs w:val="22"/>
            </w:rPr>
            <m:t xml:space="preserve"> </m:t>
          </m:r>
          <m:sSub>
            <m:sSubPr>
              <m:ctrlPr>
                <w:rPr>
                  <w:rFonts w:ascii="Cambria Math" w:eastAsia="Calibri" w:hAnsi="Cambria Math"/>
                  <w:i/>
                  <w:sz w:val="22"/>
                  <w:szCs w:val="22"/>
                </w:rPr>
              </m:ctrlPr>
            </m:sSubPr>
            <m:e>
              <m:r>
                <m:rPr>
                  <m:nor/>
                </m:rPr>
                <w:rPr>
                  <w:rFonts w:ascii="Gotham Office" w:eastAsia="Calibri" w:hAnsi="Gotham Office"/>
                  <w:sz w:val="22"/>
                  <w:szCs w:val="22"/>
                </w:rPr>
                <m:t>γ</m:t>
              </m:r>
            </m:e>
            <m:sub>
              <m:r>
                <m:rPr>
                  <m:nor/>
                </m:rPr>
                <w:rPr>
                  <w:rFonts w:ascii="Gotham Office" w:eastAsia="Calibri" w:hAnsi="Gotham Office"/>
                  <w:sz w:val="22"/>
                  <w:szCs w:val="22"/>
                </w:rPr>
                <m:t>F</m:t>
              </m:r>
            </m:sub>
          </m:sSub>
          <m:sSub>
            <m:sSubPr>
              <m:ctrlPr>
                <w:rPr>
                  <w:rFonts w:ascii="Cambria Math" w:eastAsia="Calibri" w:hAnsi="Cambria Math"/>
                  <w:i/>
                  <w:sz w:val="22"/>
                  <w:szCs w:val="22"/>
                </w:rPr>
              </m:ctrlPr>
            </m:sSubPr>
            <m:e>
              <m:r>
                <m:rPr>
                  <m:nor/>
                </m:rPr>
                <w:rPr>
                  <w:rFonts w:ascii="Gotham Office" w:eastAsia="Calibri" w:hAnsi="Gotham Office"/>
                  <w:sz w:val="22"/>
                  <w:szCs w:val="22"/>
                </w:rPr>
                <m:t xml:space="preserve"> γ</m:t>
              </m:r>
            </m:e>
            <m:sub>
              <m:r>
                <m:rPr>
                  <m:nor/>
                </m:rPr>
                <w:rPr>
                  <w:rFonts w:ascii="Gotham Office" w:eastAsia="Calibri" w:hAnsi="Gotham Office"/>
                  <w:sz w:val="22"/>
                  <w:szCs w:val="22"/>
                </w:rPr>
                <m:t>R</m:t>
              </m:r>
            </m:sub>
          </m:sSub>
        </m:oMath>
      </m:oMathPara>
    </w:p>
    <w:p w14:paraId="416639DA" w14:textId="77777777" w:rsidR="00D33576" w:rsidRPr="000C5B79" w:rsidRDefault="00D33576" w:rsidP="00D33576">
      <w:pPr>
        <w:shd w:val="clear" w:color="auto" w:fill="C1E4F5" w:themeFill="accent1" w:themeFillTint="33"/>
        <w:suppressAutoHyphens/>
        <w:spacing w:before="120" w:after="120" w:line="360" w:lineRule="auto"/>
        <w:ind w:left="709" w:hanging="709"/>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09C63F82" w14:textId="77777777" w:rsidR="00D33576" w:rsidRPr="000C5B79" w:rsidRDefault="00D33576">
      <w:pPr>
        <w:pStyle w:val="ListParagraph"/>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R</w:t>
      </w:r>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 xml:space="preserve">sistance </w:t>
      </w:r>
      <w:r w:rsidRPr="000C5B79">
        <w:rPr>
          <w:rFonts w:ascii="Gotham Office" w:hAnsi="Gotham Office" w:cs="Gotham Office"/>
          <w:sz w:val="22"/>
          <w:szCs w:val="22"/>
        </w:rPr>
        <w:t>à</w:t>
      </w:r>
      <w:r w:rsidRPr="000C5B79">
        <w:rPr>
          <w:rFonts w:ascii="Gotham Office" w:hAnsi="Gotham Office"/>
          <w:sz w:val="22"/>
          <w:szCs w:val="22"/>
        </w:rPr>
        <w:t xml:space="preserve"> la compression des </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ments d</w:t>
      </w:r>
      <w:r w:rsidRPr="000C5B79">
        <w:rPr>
          <w:rFonts w:ascii="Gotham Office" w:hAnsi="Gotham Office" w:cs="Gotham Office"/>
          <w:sz w:val="22"/>
          <w:szCs w:val="22"/>
        </w:rPr>
        <w:t>é</w:t>
      </w:r>
      <w:r w:rsidRPr="000C5B79">
        <w:rPr>
          <w:rFonts w:ascii="Gotham Office" w:hAnsi="Gotham Office"/>
          <w:sz w:val="22"/>
          <w:szCs w:val="22"/>
        </w:rPr>
        <w:t>termin</w:t>
      </w:r>
      <w:r w:rsidRPr="000C5B79">
        <w:rPr>
          <w:rFonts w:ascii="Gotham Office" w:hAnsi="Gotham Office" w:cs="Gotham Office"/>
          <w:sz w:val="22"/>
          <w:szCs w:val="22"/>
        </w:rPr>
        <w:t>é</w:t>
      </w:r>
      <w:r w:rsidRPr="000C5B79">
        <w:rPr>
          <w:rFonts w:ascii="Gotham Office" w:hAnsi="Gotham Office"/>
          <w:sz w:val="22"/>
          <w:szCs w:val="22"/>
        </w:rPr>
        <w:t xml:space="preserve">e </w:t>
      </w:r>
      <w:r w:rsidRPr="000C5B79">
        <w:rPr>
          <w:rFonts w:ascii="Gotham Office" w:hAnsi="Gotham Office" w:cs="Gotham Office"/>
          <w:sz w:val="22"/>
          <w:szCs w:val="22"/>
        </w:rPr>
        <w:t>à</w:t>
      </w:r>
      <w:r w:rsidRPr="000C5B79">
        <w:rPr>
          <w:rFonts w:ascii="Gotham Office" w:hAnsi="Gotham Office"/>
          <w:sz w:val="22"/>
          <w:szCs w:val="22"/>
        </w:rPr>
        <w:t xml:space="preserve"> partir d</w:t>
      </w:r>
      <w:r w:rsidRPr="000C5B79">
        <w:rPr>
          <w:rFonts w:ascii="Gotham Office" w:hAnsi="Gotham Office" w:cs="Gotham Office"/>
          <w:sz w:val="22"/>
          <w:szCs w:val="22"/>
        </w:rPr>
        <w:t>’</w:t>
      </w:r>
      <w:r w:rsidRPr="000C5B79">
        <w:rPr>
          <w:rFonts w:ascii="Gotham Office" w:hAnsi="Gotham Office"/>
          <w:sz w:val="22"/>
          <w:szCs w:val="22"/>
        </w:rPr>
        <w:t>essais exp</w:t>
      </w:r>
      <w:r w:rsidRPr="000C5B79">
        <w:rPr>
          <w:rFonts w:ascii="Gotham Office" w:hAnsi="Gotham Office" w:cs="Gotham Office"/>
          <w:sz w:val="22"/>
          <w:szCs w:val="22"/>
        </w:rPr>
        <w:t>é</w:t>
      </w:r>
      <w:r w:rsidRPr="000C5B79">
        <w:rPr>
          <w:rFonts w:ascii="Gotham Office" w:hAnsi="Gotham Office"/>
          <w:sz w:val="22"/>
          <w:szCs w:val="22"/>
        </w:rPr>
        <w:t>rimentaux,</w:t>
      </w:r>
    </w:p>
    <w:p w14:paraId="157F1381" w14:textId="77777777" w:rsidR="00D33576" w:rsidRPr="000C5B79" w:rsidRDefault="00D33576">
      <w:pPr>
        <w:pStyle w:val="ListParagraph"/>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V</w:t>
      </w:r>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 xml:space="preserve">sultante des efforts verticaux qui est </w:t>
      </w:r>
      <w:r w:rsidRPr="000C5B79">
        <w:rPr>
          <w:rFonts w:ascii="Gotham Office" w:hAnsi="Gotham Office" w:cs="Gotham Office"/>
          <w:sz w:val="22"/>
          <w:szCs w:val="22"/>
        </w:rPr>
        <w:t>é</w:t>
      </w:r>
      <w:r w:rsidRPr="000C5B79">
        <w:rPr>
          <w:rFonts w:ascii="Gotham Office" w:hAnsi="Gotham Office"/>
          <w:sz w:val="22"/>
          <w:szCs w:val="22"/>
        </w:rPr>
        <w:t>gale au poids total de la colonne d</w:t>
      </w:r>
      <w:r w:rsidRPr="000C5B79">
        <w:rPr>
          <w:rFonts w:ascii="Gotham Office" w:hAnsi="Gotham Office" w:cs="Gotham Office"/>
          <w:sz w:val="22"/>
          <w:szCs w:val="22"/>
        </w:rPr>
        <w:t>’é</w:t>
      </w:r>
      <w:r w:rsidRPr="000C5B79">
        <w:rPr>
          <w:rFonts w:ascii="Gotham Office" w:hAnsi="Gotham Office"/>
          <w:sz w:val="22"/>
          <w:szCs w:val="22"/>
        </w:rPr>
        <w:t>l</w:t>
      </w:r>
      <w:r w:rsidRPr="000C5B79">
        <w:rPr>
          <w:rFonts w:ascii="Gotham Office" w:hAnsi="Gotham Office" w:cs="Gotham Office"/>
          <w:sz w:val="22"/>
          <w:szCs w:val="22"/>
        </w:rPr>
        <w:t>é</w:t>
      </w:r>
      <w:r w:rsidRPr="000C5B79">
        <w:rPr>
          <w:rFonts w:ascii="Gotham Office" w:hAnsi="Gotham Office"/>
          <w:sz w:val="22"/>
          <w:szCs w:val="22"/>
        </w:rPr>
        <w:t>ments (matériaux de remplissage compris) en tenant compte éventuellement de la composante verticale de la poussée,</w:t>
      </w:r>
    </w:p>
    <w:p w14:paraId="471BF4F5" w14:textId="77777777" w:rsidR="00D33576" w:rsidRPr="000C5B79" w:rsidRDefault="00D33576">
      <w:pPr>
        <w:pStyle w:val="ListParagraph"/>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F</w:t>
      </w:r>
      <w:r w:rsidRPr="000C5B79">
        <w:rPr>
          <w:rFonts w:ascii="Calibri" w:hAnsi="Calibri" w:cs="Calibri"/>
          <w:sz w:val="22"/>
          <w:szCs w:val="22"/>
        </w:rPr>
        <w:t> </w:t>
      </w:r>
      <w:r w:rsidRPr="000C5B79">
        <w:rPr>
          <w:rFonts w:ascii="Gotham Office" w:hAnsi="Gotham Office"/>
          <w:sz w:val="22"/>
          <w:szCs w:val="22"/>
        </w:rPr>
        <w:t>: coefficient du mod</w:t>
      </w:r>
      <w:r w:rsidRPr="000C5B79">
        <w:rPr>
          <w:rFonts w:ascii="Gotham Office" w:hAnsi="Gotham Office" w:cs="Gotham Office"/>
          <w:sz w:val="22"/>
          <w:szCs w:val="22"/>
        </w:rPr>
        <w:t>è</w:t>
      </w:r>
      <w:r w:rsidRPr="000C5B79">
        <w:rPr>
          <w:rFonts w:ascii="Gotham Office" w:hAnsi="Gotham Office"/>
          <w:sz w:val="22"/>
          <w:szCs w:val="22"/>
        </w:rPr>
        <w:t xml:space="preserve">le </w:t>
      </w:r>
      <w:r w:rsidRPr="000C5B79">
        <w:rPr>
          <w:rFonts w:ascii="Gotham Office" w:hAnsi="Gotham Office" w:cs="Gotham Office"/>
          <w:sz w:val="22"/>
          <w:szCs w:val="22"/>
        </w:rPr>
        <w:t>à</w:t>
      </w:r>
      <w:r w:rsidRPr="000C5B79">
        <w:rPr>
          <w:rFonts w:ascii="Gotham Office" w:hAnsi="Gotham Office"/>
          <w:sz w:val="22"/>
          <w:szCs w:val="22"/>
        </w:rPr>
        <w:t xml:space="preserve"> consid</w:t>
      </w:r>
      <w:r w:rsidRPr="000C5B79">
        <w:rPr>
          <w:rFonts w:ascii="Gotham Office" w:hAnsi="Gotham Office" w:cs="Gotham Office"/>
          <w:sz w:val="22"/>
          <w:szCs w:val="22"/>
        </w:rPr>
        <w:t>é</w:t>
      </w:r>
      <w:r w:rsidRPr="000C5B79">
        <w:rPr>
          <w:rFonts w:ascii="Gotham Office" w:hAnsi="Gotham Office"/>
          <w:sz w:val="22"/>
          <w:szCs w:val="22"/>
        </w:rPr>
        <w:t>rer qui vaut 1,10,</w:t>
      </w:r>
    </w:p>
    <w:p w14:paraId="25BF723E" w14:textId="77777777" w:rsidR="00751DD7" w:rsidRPr="000C5B79" w:rsidRDefault="00D33576">
      <w:pPr>
        <w:pStyle w:val="ListParagraph"/>
        <w:numPr>
          <w:ilvl w:val="0"/>
          <w:numId w:val="100"/>
        </w:numPr>
        <w:shd w:val="clear" w:color="auto" w:fill="C1E4F5" w:themeFill="accent1" w:themeFillTint="33"/>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sym w:font="Symbol" w:char="F067"/>
      </w:r>
      <w:r w:rsidRPr="000C5B79">
        <w:rPr>
          <w:rFonts w:ascii="Gotham Office" w:hAnsi="Gotham Office"/>
          <w:sz w:val="22"/>
          <w:szCs w:val="22"/>
          <w:vertAlign w:val="subscript"/>
        </w:rPr>
        <w:t>R</w:t>
      </w:r>
      <w:r w:rsidRPr="000C5B79">
        <w:rPr>
          <w:rFonts w:ascii="Calibri" w:hAnsi="Calibri" w:cs="Calibri"/>
          <w:sz w:val="22"/>
          <w:szCs w:val="22"/>
        </w:rPr>
        <w:t> </w:t>
      </w:r>
      <w:r w:rsidRPr="000C5B79">
        <w:rPr>
          <w:rFonts w:ascii="Gotham Office" w:hAnsi="Gotham Office"/>
          <w:sz w:val="22"/>
          <w:szCs w:val="22"/>
        </w:rPr>
        <w:t>: coefficient partiel relatif aux r</w:t>
      </w:r>
      <w:r w:rsidRPr="000C5B79">
        <w:rPr>
          <w:rFonts w:ascii="Gotham Office" w:hAnsi="Gotham Office" w:cs="Gotham Office"/>
          <w:sz w:val="22"/>
          <w:szCs w:val="22"/>
        </w:rPr>
        <w:t>é</w:t>
      </w:r>
      <w:r w:rsidRPr="000C5B79">
        <w:rPr>
          <w:rFonts w:ascii="Gotham Office" w:hAnsi="Gotham Office"/>
          <w:sz w:val="22"/>
          <w:szCs w:val="22"/>
        </w:rPr>
        <w:t>sistances qui vaut 1,25.</w:t>
      </w:r>
    </w:p>
    <w:p w14:paraId="3DF64C30"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0"/>
          <w:szCs w:val="20"/>
          <w:highlight w:val="yellow"/>
        </w:rPr>
      </w:pPr>
    </w:p>
    <w:p w14:paraId="16914495" w14:textId="454D34FB" w:rsidR="00D33576" w:rsidRPr="000C5B79" w:rsidRDefault="00D33576" w:rsidP="00751DD7">
      <w:pPr>
        <w:shd w:val="clear" w:color="auto" w:fill="C1E4F5" w:themeFill="accent1" w:themeFillTint="33"/>
        <w:suppressAutoHyphens/>
        <w:spacing w:before="120" w:after="120" w:line="360" w:lineRule="auto"/>
        <w:jc w:val="both"/>
        <w:rPr>
          <w:rFonts w:ascii="Gotham Office" w:hAnsi="Gotham Office"/>
          <w:sz w:val="20"/>
          <w:szCs w:val="20"/>
          <w:highlight w:val="yellow"/>
        </w:rPr>
      </w:pPr>
      <w:r w:rsidRPr="000C5B79">
        <w:rPr>
          <w:rFonts w:ascii="Gotham Office" w:hAnsi="Gotham Office"/>
          <w:sz w:val="20"/>
          <w:szCs w:val="20"/>
          <w:highlight w:val="yellow"/>
        </w:rPr>
        <w:br w:type="page"/>
      </w:r>
    </w:p>
    <w:p w14:paraId="5E00B8FB"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avons calculé la résistance pour le rang 4 de la coupe </w:t>
      </w:r>
      <w:r w:rsidRPr="000C5B79">
        <w:rPr>
          <w:rFonts w:ascii="Gotham Office" w:hAnsi="Gotham Office"/>
          <w:sz w:val="22"/>
          <w:szCs w:val="22"/>
          <w:highlight w:val="yellow"/>
        </w:rPr>
        <w:t>XX</w:t>
      </w:r>
      <w:r w:rsidRPr="000C5B79">
        <w:rPr>
          <w:rFonts w:ascii="Gotham Office" w:hAnsi="Gotham Office"/>
          <w:sz w:val="22"/>
          <w:szCs w:val="22"/>
        </w:rPr>
        <w:t xml:space="preserve"> :</w:t>
      </w:r>
    </w:p>
    <w:p w14:paraId="5CC55F81" w14:textId="77777777" w:rsidR="00D33576" w:rsidRPr="000C5B79" w:rsidRDefault="00D33576" w:rsidP="00D33576">
      <w:pPr>
        <w:shd w:val="clear" w:color="auto" w:fill="C1E4F5" w:themeFill="accent1" w:themeFillTint="33"/>
        <w:suppressAutoHyphens/>
        <w:spacing w:before="120" w:after="120" w:line="360" w:lineRule="auto"/>
        <w:jc w:val="both"/>
        <w:rPr>
          <w:rFonts w:ascii="Gotham Office" w:hAnsi="Gotham Office"/>
          <w:sz w:val="22"/>
          <w:szCs w:val="22"/>
        </w:rPr>
      </w:pPr>
      <m:oMathPara>
        <m:oMath>
          <m:r>
            <m:rPr>
              <m:nor/>
            </m:rPr>
            <w:rPr>
              <w:rFonts w:ascii="Gotham Office" w:eastAsia="Calibri" w:hAnsi="Gotham Office"/>
              <w:iCs/>
              <w:sz w:val="22"/>
              <w:szCs w:val="22"/>
            </w:rPr>
            <m:t xml:space="preserve">R </m:t>
          </m:r>
          <m:r>
            <m:rPr>
              <m:nor/>
            </m:rPr>
            <w:rPr>
              <w:rFonts w:ascii="Cambria Math" w:eastAsia="Calibri" w:hAnsi="Cambria Math" w:cs="Cambria Math"/>
              <w:sz w:val="22"/>
              <w:szCs w:val="22"/>
            </w:rPr>
            <m:t>≥</m:t>
          </m:r>
          <m:r>
            <m:rPr>
              <m:nor/>
            </m:rPr>
            <w:rPr>
              <w:rFonts w:ascii="Gotham Office" w:eastAsia="Calibri" w:hAnsi="Gotham Office"/>
              <w:sz w:val="22"/>
              <w:szCs w:val="22"/>
            </w:rPr>
            <m:t xml:space="preserve"> </m:t>
          </m:r>
          <m:r>
            <m:rPr>
              <m:nor/>
            </m:rPr>
            <w:rPr>
              <w:rFonts w:ascii="Gotham Office" w:eastAsia="Calibri" w:hAnsi="Gotham Office"/>
              <w:sz w:val="22"/>
              <w:szCs w:val="22"/>
              <w:highlight w:val="yellow"/>
            </w:rPr>
            <m:t>XXX</m:t>
          </m:r>
          <m:r>
            <m:rPr>
              <m:nor/>
            </m:rPr>
            <w:rPr>
              <w:rFonts w:ascii="Gotham Office" w:eastAsia="Calibri" w:hAnsi="Gotham Office"/>
              <w:sz w:val="22"/>
              <w:szCs w:val="22"/>
            </w:rPr>
            <m:t xml:space="preserve"> kN/ml</m:t>
          </m:r>
        </m:oMath>
      </m:oMathPara>
    </w:p>
    <w:p w14:paraId="12F2A173" w14:textId="73BECB01" w:rsidR="00D33576" w:rsidRPr="000C5B79" w:rsidRDefault="00751DD7" w:rsidP="00751DD7">
      <w:pPr>
        <w:pStyle w:val="Heading2"/>
      </w:pPr>
      <w:bookmarkStart w:id="477" w:name="_Toc219038011"/>
      <w:r w:rsidRPr="000C5B79">
        <w:rPr>
          <w:shd w:val="clear" w:color="auto" w:fill="C1E4F5" w:themeFill="accent1" w:themeFillTint="33"/>
        </w:rPr>
        <w:t>Stabilité générale</w:t>
      </w:r>
      <w:bookmarkEnd w:id="477"/>
    </w:p>
    <w:p w14:paraId="0D928FCC" w14:textId="4FFDA0BA"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cs="Tahoma"/>
          <w:sz w:val="22"/>
          <w:szCs w:val="22"/>
        </w:rPr>
      </w:pPr>
      <w:bookmarkStart w:id="478" w:name="_Hlk76135790"/>
      <w:r w:rsidRPr="000C5B79">
        <w:rPr>
          <w:rFonts w:ascii="Gotham Office" w:hAnsi="Gotham Office" w:cs="Tahoma"/>
          <w:sz w:val="22"/>
          <w:szCs w:val="22"/>
        </w:rPr>
        <w:t>La vérification de stabilité générale du</w:t>
      </w:r>
      <w:r w:rsidRPr="000C5B79">
        <w:rPr>
          <w:rFonts w:ascii="Gotham Office" w:hAnsi="Gotham Office" w:cs="Tahoma"/>
          <w:sz w:val="22"/>
          <w:szCs w:val="22"/>
          <w:highlight w:val="yellow"/>
        </w:rPr>
        <w:t>/des</w:t>
      </w:r>
      <w:r w:rsidRPr="000C5B79">
        <w:rPr>
          <w:rFonts w:ascii="Gotham Office" w:hAnsi="Gotham Office" w:cs="Tahoma"/>
          <w:sz w:val="22"/>
          <w:szCs w:val="22"/>
        </w:rPr>
        <w:t xml:space="preserve"> mur</w:t>
      </w:r>
      <w:r w:rsidRPr="000C5B79">
        <w:rPr>
          <w:rFonts w:ascii="Gotham Office" w:hAnsi="Gotham Office" w:cs="Tahoma"/>
          <w:sz w:val="22"/>
          <w:szCs w:val="22"/>
          <w:highlight w:val="yellow"/>
        </w:rPr>
        <w:t>(s)</w:t>
      </w:r>
      <w:r w:rsidRPr="000C5B79">
        <w:rPr>
          <w:rFonts w:ascii="Gotham Office" w:hAnsi="Gotham Office" w:cs="Tahoma"/>
          <w:sz w:val="22"/>
          <w:szCs w:val="22"/>
        </w:rPr>
        <w:t xml:space="preserve"> de soutènement est effectuée par modélisation à l’aide du logiciel Talren® v6, et en adoptant la méthode de Bishop. Les résultats sont joints en annexe n°</w:t>
      </w:r>
      <w:r w:rsidRPr="000C5B79">
        <w:rPr>
          <w:rFonts w:ascii="Gotham Office" w:hAnsi="Gotham Office" w:cs="Tahoma"/>
          <w:sz w:val="22"/>
          <w:szCs w:val="22"/>
        </w:rPr>
        <w:fldChar w:fldCharType="begin"/>
      </w:r>
      <w:r w:rsidRPr="000C5B79">
        <w:rPr>
          <w:rFonts w:ascii="Gotham Office" w:hAnsi="Gotham Office" w:cs="Tahoma"/>
          <w:sz w:val="22"/>
          <w:szCs w:val="22"/>
        </w:rPr>
        <w:instrText xml:space="preserve"> REF Annnexe_23 \h  \* MERGEFORMAT </w:instrText>
      </w:r>
      <w:r w:rsidRPr="000C5B79">
        <w:rPr>
          <w:rFonts w:ascii="Gotham Office" w:hAnsi="Gotham Office" w:cs="Tahoma"/>
          <w:sz w:val="22"/>
          <w:szCs w:val="22"/>
        </w:rPr>
      </w:r>
      <w:r w:rsidRPr="000C5B79">
        <w:rPr>
          <w:rFonts w:ascii="Gotham Office" w:hAnsi="Gotham Office" w:cs="Tahoma"/>
          <w:sz w:val="22"/>
          <w:szCs w:val="22"/>
        </w:rPr>
        <w:fldChar w:fldCharType="separate"/>
      </w:r>
      <w:r w:rsidR="00F5496C" w:rsidRPr="00F5496C">
        <w:rPr>
          <w:rFonts w:ascii="Gotham Office" w:hAnsi="Gotham Office"/>
          <w:noProof/>
          <w:sz w:val="22"/>
          <w:szCs w:val="22"/>
        </w:rPr>
        <w:t>22</w:t>
      </w:r>
      <w:r w:rsidRPr="000C5B79">
        <w:rPr>
          <w:rFonts w:ascii="Gotham Office" w:hAnsi="Gotham Office" w:cs="Tahoma"/>
          <w:sz w:val="22"/>
          <w:szCs w:val="22"/>
        </w:rPr>
        <w:fldChar w:fldCharType="end"/>
      </w:r>
      <w:r w:rsidRPr="000C5B79">
        <w:rPr>
          <w:rFonts w:ascii="Gotham Office" w:hAnsi="Gotham Office" w:cs="Tahoma"/>
          <w:sz w:val="22"/>
          <w:szCs w:val="22"/>
        </w:rPr>
        <w:t>.</w:t>
      </w:r>
    </w:p>
    <w:bookmarkEnd w:id="478"/>
    <w:p w14:paraId="4AA33750"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justification de la stabilité générale du site où est construit l'ouvrage doit s'effectuer en considérant un nombre suffisant de lignes de rupture potentielle par grand glissement, extérieures au massif. La vérification se fait suivant l'approche 3. Il s’agit de vérifier l’impact de l’ouvrage sur la stabilité du site, en mesurant les coefficients de sécurité des </w:t>
      </w:r>
      <w:r w:rsidRPr="000C5B79">
        <w:rPr>
          <w:rFonts w:ascii="Gotham Office" w:hAnsi="Gotham Office"/>
          <w:sz w:val="22"/>
          <w:szCs w:val="22"/>
          <w:u w:val="single"/>
        </w:rPr>
        <w:t>cercles extérieurs au mur</w:t>
      </w:r>
      <w:r w:rsidRPr="000C5B79">
        <w:rPr>
          <w:rFonts w:ascii="Gotham Office" w:hAnsi="Gotham Office"/>
          <w:sz w:val="22"/>
          <w:szCs w:val="22"/>
        </w:rPr>
        <w:t>.</w:t>
      </w:r>
    </w:p>
    <w:p w14:paraId="728DC65C"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l’approche 3, la stabilité est assurée ici pour F </w:t>
      </w:r>
      <w:r w:rsidRPr="000C5B79">
        <w:rPr>
          <w:rFonts w:ascii="Cambria Math" w:hAnsi="Cambria Math" w:cs="Cambria Math"/>
          <w:sz w:val="22"/>
          <w:szCs w:val="22"/>
        </w:rPr>
        <w:t>≥</w:t>
      </w:r>
      <w:r w:rsidRPr="000C5B79">
        <w:rPr>
          <w:rFonts w:ascii="Gotham Office" w:hAnsi="Gotham Office"/>
          <w:sz w:val="22"/>
          <w:szCs w:val="22"/>
        </w:rPr>
        <w:t xml:space="preserve"> 1,0.</w:t>
      </w:r>
    </w:p>
    <w:p w14:paraId="43FFB082"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Pour la coupe considérée, le coefficient de sécurité minimal est supérieur ou égal à 1,0. La stabilité générale au grand glissement est vérifiée.</w:t>
      </w:r>
    </w:p>
    <w:tbl>
      <w:tblPr>
        <w:tblW w:w="9072" w:type="dxa"/>
        <w:jc w:val="center"/>
        <w:tblLook w:val="04A0" w:firstRow="1" w:lastRow="0" w:firstColumn="1" w:lastColumn="0" w:noHBand="0" w:noVBand="1"/>
      </w:tblPr>
      <w:tblGrid>
        <w:gridCol w:w="9072"/>
      </w:tblGrid>
      <w:tr w:rsidR="00751DD7" w:rsidRPr="000C5B79" w14:paraId="386B8DE3" w14:textId="77777777">
        <w:trPr>
          <w:trHeight w:val="153"/>
          <w:jc w:val="center"/>
        </w:trPr>
        <w:tc>
          <w:tcPr>
            <w:tcW w:w="9072" w:type="dxa"/>
            <w:vAlign w:val="center"/>
          </w:tcPr>
          <w:p w14:paraId="43233315" w14:textId="77777777" w:rsidR="00751DD7" w:rsidRPr="000C5B79" w:rsidRDefault="00751DD7" w:rsidP="00751DD7">
            <w:pPr>
              <w:shd w:val="clear" w:color="auto" w:fill="C1E4F5" w:themeFill="accent1" w:themeFillTint="33"/>
              <w:suppressAutoHyphens/>
              <w:spacing w:before="120" w:after="120" w:line="360" w:lineRule="auto"/>
              <w:jc w:val="center"/>
              <w:rPr>
                <w:rFonts w:ascii="Gotham Office" w:hAnsi="Gotham Office"/>
                <w:sz w:val="20"/>
                <w:szCs w:val="20"/>
                <w:highlight w:val="yellow"/>
                <w:u w:val="single"/>
              </w:rPr>
            </w:pPr>
            <w:r w:rsidRPr="000C5B79">
              <w:rPr>
                <w:rFonts w:ascii="Gotham Office" w:hAnsi="Gotham Office"/>
                <w:sz w:val="18"/>
                <w:szCs w:val="18"/>
                <w:u w:val="single"/>
              </w:rPr>
              <w:t xml:space="preserve">Coupe </w:t>
            </w:r>
            <w:r w:rsidRPr="000C5B79">
              <w:rPr>
                <w:rFonts w:ascii="Gotham Office" w:hAnsi="Gotham Office"/>
                <w:sz w:val="18"/>
                <w:szCs w:val="18"/>
                <w:highlight w:val="yellow"/>
                <w:u w:val="single"/>
              </w:rPr>
              <w:t>XX</w:t>
            </w:r>
          </w:p>
        </w:tc>
      </w:tr>
      <w:tr w:rsidR="00751DD7" w:rsidRPr="000C5B79" w14:paraId="554AAC44" w14:textId="77777777">
        <w:trPr>
          <w:trHeight w:val="397"/>
          <w:jc w:val="center"/>
        </w:trPr>
        <w:tc>
          <w:tcPr>
            <w:tcW w:w="9072" w:type="dxa"/>
            <w:vAlign w:val="center"/>
          </w:tcPr>
          <w:p w14:paraId="112F0E77" w14:textId="77777777" w:rsidR="00751DD7" w:rsidRPr="000C5B79" w:rsidRDefault="00751DD7" w:rsidP="001728CF">
            <w:pPr>
              <w:shd w:val="clear" w:color="auto" w:fill="C1E4F5" w:themeFill="accent1" w:themeFillTint="33"/>
              <w:suppressAutoHyphens/>
              <w:spacing w:before="120" w:after="120" w:line="240" w:lineRule="auto"/>
              <w:jc w:val="center"/>
              <w:rPr>
                <w:rFonts w:ascii="Gotham Office" w:hAnsi="Gotham Office"/>
                <w:sz w:val="20"/>
                <w:szCs w:val="20"/>
                <w:highlight w:val="yellow"/>
              </w:rPr>
            </w:pPr>
            <w:r w:rsidRPr="000C5B79">
              <w:rPr>
                <w:rFonts w:ascii="Gotham Office" w:hAnsi="Gotham Office"/>
                <w:noProof/>
                <w:sz w:val="20"/>
                <w:szCs w:val="20"/>
              </w:rPr>
              <w:drawing>
                <wp:inline distT="0" distB="0" distL="0" distR="0" wp14:anchorId="24511CA4" wp14:editId="22870F36">
                  <wp:extent cx="3826476" cy="2976648"/>
                  <wp:effectExtent l="38100" t="38100" r="41275" b="3365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0" y="0"/>
                            <a:ext cx="3826476" cy="2976648"/>
                          </a:xfrm>
                          <a:prstGeom prst="rect">
                            <a:avLst/>
                          </a:prstGeom>
                          <a:noFill/>
                          <a:ln w="28575">
                            <a:solidFill>
                              <a:srgbClr val="EE0000"/>
                            </a:solidFill>
                          </a:ln>
                        </pic:spPr>
                      </pic:pic>
                    </a:graphicData>
                  </a:graphic>
                </wp:inline>
              </w:drawing>
            </w:r>
          </w:p>
        </w:tc>
      </w:tr>
      <w:tr w:rsidR="00751DD7" w:rsidRPr="000C5B79" w14:paraId="4E6AA832" w14:textId="77777777">
        <w:trPr>
          <w:trHeight w:val="397"/>
          <w:jc w:val="center"/>
        </w:trPr>
        <w:tc>
          <w:tcPr>
            <w:tcW w:w="9072" w:type="dxa"/>
            <w:vAlign w:val="center"/>
          </w:tcPr>
          <w:p w14:paraId="2CBFA005" w14:textId="77777777" w:rsidR="00751DD7" w:rsidRPr="000C5B79" w:rsidRDefault="00751DD7" w:rsidP="00751DD7">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t xml:space="preserve">Fmin </w:t>
            </w:r>
            <w:r w:rsidRPr="000C5B79">
              <w:rPr>
                <w:rFonts w:ascii="Cambria Math" w:hAnsi="Cambria Math" w:cs="Cambria Math"/>
                <w:sz w:val="22"/>
                <w:szCs w:val="22"/>
              </w:rPr>
              <w:t>≥</w:t>
            </w:r>
            <w:r w:rsidRPr="000C5B79">
              <w:rPr>
                <w:rFonts w:ascii="Gotham Office" w:hAnsi="Gotham Office"/>
                <w:sz w:val="22"/>
                <w:szCs w:val="22"/>
              </w:rPr>
              <w:t xml:space="preserve"> 1,0</w:t>
            </w:r>
          </w:p>
        </w:tc>
      </w:tr>
      <w:tr w:rsidR="00751DD7" w:rsidRPr="000C5B79" w14:paraId="20F2F942" w14:textId="77777777">
        <w:trPr>
          <w:trHeight w:val="215"/>
          <w:jc w:val="center"/>
        </w:trPr>
        <w:tc>
          <w:tcPr>
            <w:tcW w:w="9072" w:type="dxa"/>
            <w:vAlign w:val="center"/>
          </w:tcPr>
          <w:p w14:paraId="6CC371D5" w14:textId="77777777" w:rsidR="00751DD7" w:rsidRPr="000C5B79" w:rsidRDefault="00751DD7" w:rsidP="00751DD7">
            <w:pPr>
              <w:shd w:val="clear" w:color="auto" w:fill="C1E4F5" w:themeFill="accent1" w:themeFillTint="33"/>
              <w:suppressAutoHyphens/>
              <w:spacing w:before="120" w:after="120" w:line="360" w:lineRule="auto"/>
              <w:jc w:val="center"/>
              <w:rPr>
                <w:rFonts w:ascii="Gotham Office" w:hAnsi="Gotham Office"/>
                <w:sz w:val="22"/>
                <w:szCs w:val="22"/>
              </w:rPr>
            </w:pPr>
            <w:r w:rsidRPr="000C5B79">
              <w:rPr>
                <w:rFonts w:ascii="Gotham Office" w:hAnsi="Gotham Office"/>
                <w:sz w:val="22"/>
                <w:szCs w:val="22"/>
              </w:rPr>
              <w:sym w:font="Wingdings" w:char="F0E8"/>
            </w:r>
            <w:r w:rsidRPr="000C5B79">
              <w:rPr>
                <w:rFonts w:ascii="Gotham Office" w:hAnsi="Gotham Office"/>
                <w:sz w:val="22"/>
                <w:szCs w:val="22"/>
              </w:rPr>
              <w:t xml:space="preserve"> La stabilité générale vis-à-vis du grand glissement est assurée.</w:t>
            </w:r>
          </w:p>
        </w:tc>
      </w:tr>
    </w:tbl>
    <w:p w14:paraId="0962ED8B" w14:textId="4CAC13C3" w:rsidR="00D33576" w:rsidRPr="000C5B79" w:rsidRDefault="00751DD7" w:rsidP="00751DD7">
      <w:pPr>
        <w:pStyle w:val="Heading2"/>
      </w:pPr>
      <w:bookmarkStart w:id="479" w:name="_Toc219038012"/>
      <w:r w:rsidRPr="000C5B79">
        <w:rPr>
          <w:shd w:val="clear" w:color="auto" w:fill="C1E4F5" w:themeFill="accent1" w:themeFillTint="33"/>
        </w:rPr>
        <w:t>Terrassement</w:t>
      </w:r>
      <w:bookmarkEnd w:id="479"/>
    </w:p>
    <w:p w14:paraId="33DF2CC3" w14:textId="31AB4801"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rPr>
        <w:t xml:space="preserve">La réalisation des ouvrages de soutènement nécessitera des travaux de terrassements sur des hauteurs importantes. Ces travaux intéresseront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w:t>
      </w:r>
    </w:p>
    <w:p w14:paraId="13C50265" w14:textId="77777777" w:rsidR="00751DD7" w:rsidRPr="000C5B79" w:rsidRDefault="00751DD7" w:rsidP="00751DD7">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mettre en œuvre les moyens nécessaires (BRH) pour traverser les blocs indurés pouvant être rencontrés de ce faciès.</w:t>
      </w:r>
    </w:p>
    <w:p w14:paraId="45F5AB15" w14:textId="13BBA690" w:rsidR="00751DD7" w:rsidRPr="000C5B79" w:rsidRDefault="00751DD7" w:rsidP="00CE6544">
      <w:pPr>
        <w:pStyle w:val="Heading3"/>
      </w:pPr>
      <w:bookmarkStart w:id="480" w:name="_Toc219038013"/>
      <w:r w:rsidRPr="000C5B79">
        <w:t>Mise en œuvre des remblais techniques</w:t>
      </w:r>
      <w:bookmarkEnd w:id="480"/>
    </w:p>
    <w:p w14:paraId="2983D015"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bookmarkStart w:id="481" w:name="_Hlk84491624"/>
      <w:r w:rsidRPr="000C5B79">
        <w:rPr>
          <w:rFonts w:ascii="Gotham Office" w:hAnsi="Gotham Office" w:cs="Helvetica"/>
          <w:sz w:val="22"/>
          <w:szCs w:val="22"/>
        </w:rPr>
        <w:t>La mise en œuvre des remblais techniques en arrière des ouvrages de soutènement doit être effectuée selon les règles de l’art. Nous rappelons qu’une mauvaise exécution du remblai peut être la cause d’un déplacement supplémentaire en tête du mur.</w:t>
      </w:r>
    </w:p>
    <w:p w14:paraId="40D2916B"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 xml:space="preserve">Les remblais pourront être constitués de </w:t>
      </w:r>
      <w:r w:rsidRPr="000C5B79">
        <w:rPr>
          <w:rFonts w:ascii="Gotham Office" w:hAnsi="Gotham Office"/>
          <w:sz w:val="22"/>
          <w:szCs w:val="22"/>
        </w:rPr>
        <w:t>matériaux granulaires et insensibles à l’eau de type GNT compactés selon les règles de l’art</w:t>
      </w:r>
      <w:r w:rsidRPr="000C5B79">
        <w:rPr>
          <w:rFonts w:ascii="Gotham Office" w:hAnsi="Gotham Office" w:cs="Helvetica"/>
          <w:sz w:val="22"/>
          <w:szCs w:val="22"/>
        </w:rPr>
        <w:t>.</w:t>
      </w:r>
    </w:p>
    <w:p w14:paraId="69217CE7" w14:textId="77777777" w:rsidR="00751DD7" w:rsidRPr="000C5B79" w:rsidRDefault="00751DD7" w:rsidP="00751DD7">
      <w:pPr>
        <w:pStyle w:val="Default"/>
        <w:shd w:val="clear" w:color="auto" w:fill="C1E4F5" w:themeFill="accent1" w:themeFillTint="33"/>
        <w:suppressAutoHyphens/>
        <w:spacing w:before="120" w:after="120" w:line="360" w:lineRule="auto"/>
        <w:jc w:val="both"/>
        <w:rPr>
          <w:rFonts w:ascii="Gotham Office" w:hAnsi="Gotham Office"/>
          <w:color w:val="auto"/>
          <w:sz w:val="22"/>
          <w:szCs w:val="22"/>
          <w:u w:val="single"/>
        </w:rPr>
      </w:pPr>
      <w:r w:rsidRPr="000C5B79">
        <w:rPr>
          <w:rFonts w:ascii="Gotham Office" w:hAnsi="Gotham Office"/>
          <w:color w:val="auto"/>
          <w:sz w:val="22"/>
          <w:szCs w:val="22"/>
          <w:u w:val="single"/>
        </w:rPr>
        <w:t>Sujétions d’exécution</w:t>
      </w:r>
      <w:r w:rsidRPr="000C5B79">
        <w:rPr>
          <w:rFonts w:ascii="Calibri" w:hAnsi="Calibri" w:cs="Calibri"/>
          <w:color w:val="auto"/>
          <w:sz w:val="22"/>
          <w:szCs w:val="22"/>
        </w:rPr>
        <w:t> </w:t>
      </w:r>
      <w:r w:rsidRPr="000C5B79">
        <w:rPr>
          <w:rFonts w:ascii="Gotham Office" w:hAnsi="Gotham Office"/>
          <w:color w:val="auto"/>
          <w:sz w:val="22"/>
          <w:szCs w:val="22"/>
        </w:rPr>
        <w:t>:</w:t>
      </w:r>
    </w:p>
    <w:p w14:paraId="44C18B40"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cs="Helvetica"/>
          <w:sz w:val="22"/>
          <w:szCs w:val="22"/>
        </w:rPr>
        <w:t xml:space="preserve">Pour la mise en œuvre des remblais contigus à l’ouvrage, </w:t>
      </w:r>
      <w:r w:rsidRPr="000C5B79">
        <w:rPr>
          <w:rFonts w:ascii="Gotham Office" w:hAnsi="Gotham Office"/>
          <w:sz w:val="22"/>
          <w:szCs w:val="22"/>
        </w:rPr>
        <w:t>il est nécessaire de respecter les préconisations suivantes</w:t>
      </w:r>
      <w:r w:rsidRPr="000C5B79">
        <w:rPr>
          <w:rFonts w:ascii="Calibri" w:hAnsi="Calibri" w:cs="Calibri"/>
          <w:sz w:val="22"/>
          <w:szCs w:val="22"/>
        </w:rPr>
        <w:t> </w:t>
      </w:r>
      <w:r w:rsidRPr="000C5B79">
        <w:rPr>
          <w:rFonts w:ascii="Gotham Office" w:hAnsi="Gotham Office"/>
          <w:sz w:val="22"/>
          <w:szCs w:val="22"/>
        </w:rPr>
        <w:t>:</w:t>
      </w:r>
    </w:p>
    <w:p w14:paraId="5007EE37" w14:textId="77777777" w:rsidR="00751DD7" w:rsidRPr="000C5B79" w:rsidRDefault="00751DD7" w:rsidP="00751DD7">
      <w:pPr>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Les rouleaux vibrants de classe supérieure ou égale à 3 doivent évoluer à une </w:t>
      </w:r>
      <w:r w:rsidRPr="000C5B79">
        <w:rPr>
          <w:rFonts w:ascii="Gotham Office" w:hAnsi="Gotham Office"/>
          <w:bCs/>
          <w:sz w:val="22"/>
          <w:szCs w:val="22"/>
        </w:rPr>
        <w:t>distance de garde d’au moins 3 m du voile qui définit la zone d’exclusion aux compacteurs lourds</w:t>
      </w:r>
      <w:r w:rsidRPr="000C5B79">
        <w:rPr>
          <w:rFonts w:ascii="Gotham Office" w:hAnsi="Gotham Office"/>
          <w:sz w:val="22"/>
          <w:szCs w:val="22"/>
        </w:rPr>
        <w:t>.</w:t>
      </w:r>
    </w:p>
    <w:p w14:paraId="5B4A9742" w14:textId="77777777" w:rsidR="00751DD7" w:rsidRPr="000C5B79" w:rsidRDefault="00751DD7" w:rsidP="00751DD7">
      <w:pPr>
        <w:pStyle w:val="Default"/>
        <w:numPr>
          <w:ilvl w:val="0"/>
          <w:numId w:val="82"/>
        </w:numPr>
        <w:shd w:val="clear" w:color="auto" w:fill="C1E4F5" w:themeFill="accent1" w:themeFillTint="33"/>
        <w:suppressAutoHyphens/>
        <w:spacing w:before="120" w:after="120" w:line="360" w:lineRule="auto"/>
        <w:ind w:hanging="436"/>
        <w:jc w:val="both"/>
        <w:rPr>
          <w:rFonts w:ascii="Gotham Office" w:hAnsi="Gotham Office"/>
          <w:color w:val="auto"/>
          <w:sz w:val="22"/>
          <w:szCs w:val="22"/>
        </w:rPr>
      </w:pPr>
      <w:r w:rsidRPr="000C5B79">
        <w:rPr>
          <w:rFonts w:ascii="Gotham Office" w:hAnsi="Gotham Office"/>
          <w:color w:val="auto"/>
          <w:sz w:val="22"/>
          <w:szCs w:val="22"/>
        </w:rPr>
        <w:t>Afin de minimiser les effets de vibrations, le compactage à proximité immédiate de l’ouvrage sera réalisé au moyen de compacteurs légers. On privilégiera l'utilisation de petits rouleaux vibrants, de plaques vibrantes ou de pilonneuses dont l'emploi sera conforme aux modalités définies dans le Guide Remblayage des Tranchées.</w:t>
      </w:r>
    </w:p>
    <w:p w14:paraId="5799B2AA" w14:textId="3BBE76D1" w:rsidR="0046579A" w:rsidRPr="000C5B79" w:rsidRDefault="00751DD7" w:rsidP="00751DD7">
      <w:pPr>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sz w:val="22"/>
          <w:szCs w:val="22"/>
        </w:rPr>
      </w:pPr>
      <w:r w:rsidRPr="000C5B79">
        <w:rPr>
          <w:rFonts w:ascii="Gotham Office" w:hAnsi="Gotham Office" w:cs="Helvetica"/>
          <w:sz w:val="22"/>
          <w:szCs w:val="22"/>
        </w:rPr>
        <w:t xml:space="preserve">L’objectif de densification des remblais contigus devra être </w:t>
      </w:r>
      <w:r w:rsidRPr="000C5B79">
        <w:rPr>
          <w:rFonts w:ascii="Gotham Office" w:hAnsi="Gotham Office"/>
          <w:sz w:val="22"/>
          <w:szCs w:val="22"/>
        </w:rPr>
        <w:t>q</w:t>
      </w:r>
      <w:r w:rsidRPr="000C5B79">
        <w:rPr>
          <w:rFonts w:ascii="Gotham Office" w:hAnsi="Gotham Office"/>
          <w:sz w:val="22"/>
          <w:szCs w:val="22"/>
          <w:vertAlign w:val="subscript"/>
        </w:rPr>
        <w:t>3</w:t>
      </w:r>
      <w:r w:rsidRPr="000C5B79">
        <w:rPr>
          <w:rFonts w:ascii="Gotham Office" w:hAnsi="Gotham Office"/>
          <w:sz w:val="22"/>
          <w:szCs w:val="22"/>
        </w:rPr>
        <w:t>. Le contrôle de compactage des remblais pourra être réalisé par une série d’essais au pénétrocompactomètre.</w:t>
      </w:r>
    </w:p>
    <w:p w14:paraId="14E10319" w14:textId="77777777"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3E680EFB" w14:textId="77777777" w:rsidR="00751DD7" w:rsidRPr="000C5B79" w:rsidRDefault="00751DD7" w:rsidP="00751DD7">
      <w:pPr>
        <w:numPr>
          <w:ilvl w:val="0"/>
          <w:numId w:val="82"/>
        </w:numPr>
        <w:shd w:val="clear" w:color="auto" w:fill="C1E4F5" w:themeFill="accent1" w:themeFillTint="33"/>
        <w:suppressAutoHyphens/>
        <w:autoSpaceDE w:val="0"/>
        <w:autoSpaceDN w:val="0"/>
        <w:adjustRightInd w:val="0"/>
        <w:spacing w:before="120" w:after="120" w:line="360" w:lineRule="auto"/>
        <w:ind w:hanging="436"/>
        <w:jc w:val="both"/>
        <w:rPr>
          <w:rFonts w:ascii="Gotham Office" w:hAnsi="Gotham Office"/>
          <w:sz w:val="22"/>
          <w:szCs w:val="22"/>
        </w:rPr>
      </w:pPr>
      <w:r w:rsidRPr="000C5B79">
        <w:rPr>
          <w:rFonts w:ascii="Gotham Office" w:hAnsi="Gotham Office" w:cs="Helvetica"/>
          <w:sz w:val="22"/>
          <w:szCs w:val="22"/>
        </w:rPr>
        <w:t>Le remblaiement devra se faire par des redans d’accrochage dans les talus afin d’éliminer les surfaces de glissement et rendre l’ensemble solidaire</w:t>
      </w:r>
      <w:r w:rsidRPr="000C5B79">
        <w:rPr>
          <w:rFonts w:ascii="Gotham Office" w:hAnsi="Gotham Office"/>
          <w:sz w:val="22"/>
          <w:szCs w:val="22"/>
        </w:rPr>
        <w:t>.</w:t>
      </w:r>
    </w:p>
    <w:p w14:paraId="2E0B6FD1" w14:textId="615257F5" w:rsidR="00751DD7" w:rsidRPr="000C5B79" w:rsidRDefault="00751DD7" w:rsidP="00CE6544">
      <w:pPr>
        <w:pStyle w:val="Heading3"/>
      </w:pPr>
      <w:bookmarkStart w:id="482" w:name="_Toc219038014"/>
      <w:bookmarkEnd w:id="481"/>
      <w:r w:rsidRPr="000C5B79">
        <w:t>Drainage des eaux d’infiltrations</w:t>
      </w:r>
      <w:bookmarkEnd w:id="482"/>
    </w:p>
    <w:p w14:paraId="4FA118D5" w14:textId="77777777" w:rsidR="00751DD7" w:rsidRPr="000C5B79" w:rsidRDefault="00751DD7" w:rsidP="00751DD7">
      <w:pPr>
        <w:shd w:val="clear" w:color="auto" w:fill="C1E4F5" w:themeFill="accent1" w:themeFillTint="33"/>
        <w:suppressAutoHyphens/>
        <w:autoSpaceDE w:val="0"/>
        <w:autoSpaceDN w:val="0"/>
        <w:adjustRightInd w:val="0"/>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Afin de s’affranchir de toute pression hydrostatique sur les ouvrages de soutènement, o</w:t>
      </w:r>
      <w:r w:rsidRPr="000C5B79">
        <w:rPr>
          <w:rFonts w:ascii="Gotham Office" w:hAnsi="Gotham Office"/>
          <w:sz w:val="22"/>
          <w:szCs w:val="22"/>
        </w:rPr>
        <w:t>n veillera à mettre en œuvre un dispositif de drainage en arrière du mur et d’évacuation des eaux d’infiltrations</w:t>
      </w:r>
      <w:r w:rsidRPr="000C5B79">
        <w:rPr>
          <w:rFonts w:ascii="Gotham Office" w:hAnsi="Gotham Office" w:cs="Helvetica"/>
          <w:sz w:val="22"/>
          <w:szCs w:val="22"/>
        </w:rPr>
        <w:t xml:space="preserve"> susceptibles de s’accumuler derrière le voile. La bonne mise en œuvre d’un système de drainage est nécessaire pour garantir la durabilité de l’ouvrage.</w:t>
      </w:r>
    </w:p>
    <w:p w14:paraId="39E6B3A5" w14:textId="717397EA" w:rsidR="00520F53" w:rsidRPr="000C5B79" w:rsidRDefault="00751DD7" w:rsidP="00751DD7">
      <w:pPr>
        <w:shd w:val="clear" w:color="auto" w:fill="C1E4F5" w:themeFill="accent1" w:themeFillTint="33"/>
        <w:spacing w:before="120" w:after="120" w:line="360" w:lineRule="auto"/>
        <w:jc w:val="both"/>
        <w:rPr>
          <w:rFonts w:ascii="Gotham Office" w:hAnsi="Gotham Office" w:cs="Helvetica"/>
          <w:sz w:val="22"/>
          <w:szCs w:val="22"/>
        </w:rPr>
      </w:pPr>
      <w:r w:rsidRPr="000C5B79">
        <w:rPr>
          <w:rFonts w:ascii="Gotham Office" w:hAnsi="Gotham Office" w:cs="Helvetica"/>
          <w:sz w:val="22"/>
          <w:szCs w:val="22"/>
        </w:rPr>
        <w:t>Il sera nécessaire de prévoir la mise en œuvre d’un complexe drainant au contact du parement de l’ouvrage, associé à un drain de pied dirigé vers un exutoire autorisé.</w:t>
      </w:r>
    </w:p>
    <w:p w14:paraId="77BB2FE3" w14:textId="2788F5A0" w:rsidR="00751DD7" w:rsidRPr="000C5B79" w:rsidRDefault="00751DD7" w:rsidP="00F303A5">
      <w:pPr>
        <w:pStyle w:val="Heading1"/>
      </w:pPr>
      <w:bookmarkStart w:id="483" w:name="_Toc219038015"/>
      <w:r w:rsidRPr="000C5B79">
        <w:t>Protection des parties enterrées</w:t>
      </w:r>
      <w:bookmarkEnd w:id="483"/>
    </w:p>
    <w:p w14:paraId="417E1978"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84" w:name="_Hlk67501176"/>
      <w:bookmarkStart w:id="485" w:name="_Hlk66807530"/>
      <w:bookmarkStart w:id="486" w:name="_Hlk65653971"/>
      <w:bookmarkStart w:id="487" w:name="_Hlk74814752"/>
      <w:r w:rsidRPr="000C5B79">
        <w:rPr>
          <w:rFonts w:ascii="Gotham Office" w:eastAsia="Times New Roman" w:hAnsi="Gotham Office"/>
          <w:sz w:val="22"/>
          <w:szCs w:val="22"/>
        </w:rPr>
        <w:t xml:space="preserve">Nous rappelons qu’en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XXXX</w:t>
      </w:r>
      <w:r w:rsidRPr="000C5B79">
        <w:rPr>
          <w:rFonts w:ascii="Gotham Office" w:eastAsia="Times New Roman" w:hAnsi="Gotham Office"/>
          <w:sz w:val="22"/>
          <w:szCs w:val="22"/>
        </w:rPr>
        <w:t xml:space="preserve">, la nappe </w:t>
      </w:r>
      <w:r w:rsidRPr="000C5B79">
        <w:rPr>
          <w:rFonts w:ascii="Gotham Office" w:eastAsia="Times New Roman" w:hAnsi="Gotham Office"/>
          <w:i/>
          <w:sz w:val="22"/>
          <w:szCs w:val="22"/>
          <w:highlight w:val="yellow"/>
        </w:rPr>
        <w:t>XXX</w:t>
      </w:r>
      <w:r w:rsidRPr="000C5B79">
        <w:rPr>
          <w:rFonts w:ascii="Gotham Office" w:eastAsia="Times New Roman" w:hAnsi="Gotham Office"/>
          <w:sz w:val="22"/>
          <w:szCs w:val="22"/>
        </w:rPr>
        <w:t xml:space="preserve"> </w:t>
      </w:r>
      <w:r w:rsidRPr="000C5B79">
        <w:rPr>
          <w:rFonts w:ascii="Gotham Office" w:eastAsia="Times New Roman" w:hAnsi="Gotham Office"/>
          <w:iCs/>
          <w:sz w:val="22"/>
          <w:szCs w:val="22"/>
          <w:highlight w:val="yellow"/>
        </w:rPr>
        <w:t>a</w:t>
      </w:r>
      <w:r w:rsidRPr="000C5B79">
        <w:rPr>
          <w:rFonts w:ascii="Gotham Office" w:eastAsia="Times New Roman" w:hAnsi="Gotham Office"/>
          <w:iCs/>
          <w:sz w:val="22"/>
          <w:szCs w:val="22"/>
        </w:rPr>
        <w:t xml:space="preserve"> </w:t>
      </w:r>
      <w:r w:rsidRPr="000C5B79">
        <w:rPr>
          <w:rFonts w:ascii="Gotham Office" w:eastAsia="Times New Roman" w:hAnsi="Gotham Office"/>
          <w:sz w:val="22"/>
          <w:szCs w:val="22"/>
        </w:rPr>
        <w:t>été mesurée à</w:t>
      </w:r>
      <w:r w:rsidRPr="000C5B79">
        <w:rPr>
          <w:rFonts w:ascii="Gotham Office" w:eastAsia="Times New Roman" w:hAnsi="Gotham Office"/>
          <w:sz w:val="22"/>
          <w:szCs w:val="22"/>
          <w:highlight w:val="yellow"/>
        </w:rPr>
        <w:t>/entre</w:t>
      </w:r>
      <w:r w:rsidRPr="000C5B79">
        <w:rPr>
          <w:rFonts w:ascii="Gotham Office" w:eastAsia="Times New Roman" w:hAnsi="Gotham Office"/>
          <w:sz w:val="22"/>
          <w:szCs w:val="22"/>
        </w:rPr>
        <w:t xml:space="preserve"> </w:t>
      </w:r>
      <w:r w:rsidRPr="000C5B79">
        <w:rPr>
          <w:rFonts w:ascii="Gotham Office" w:hAnsi="Gotham Office"/>
          <w:sz w:val="22"/>
          <w:szCs w:val="22"/>
        </w:rPr>
        <w:t>-</w:t>
      </w:r>
      <w:r w:rsidRPr="000C5B79">
        <w:rPr>
          <w:rFonts w:ascii="Gotham Office" w:hAnsi="Gotham Office"/>
          <w:sz w:val="22"/>
          <w:szCs w:val="22"/>
          <w:highlight w:val="yellow"/>
        </w:rPr>
        <w:t>X,X</w:t>
      </w:r>
      <w:r w:rsidRPr="000C5B79">
        <w:rPr>
          <w:rFonts w:ascii="Gotham Office" w:hAnsi="Gotham Office"/>
          <w:sz w:val="22"/>
          <w:szCs w:val="22"/>
        </w:rPr>
        <w:t xml:space="preserve"> </w:t>
      </w:r>
      <w:r w:rsidRPr="000C5B79">
        <w:rPr>
          <w:rFonts w:ascii="Gotham Office" w:hAnsi="Gotham Office"/>
          <w:sz w:val="22"/>
          <w:szCs w:val="22"/>
          <w:highlight w:val="yellow"/>
        </w:rPr>
        <w:t>et -X,X</w:t>
      </w:r>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 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bookmarkEnd w:id="484"/>
    <w:p w14:paraId="1DA3D9CD" w14:textId="4521B192"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se basant sur 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fini</w:t>
      </w:r>
      <w:r w:rsidRPr="000C5B79">
        <w:rPr>
          <w:rFonts w:ascii="Gotham Office" w:hAnsi="Gotham Office"/>
          <w:sz w:val="22"/>
          <w:szCs w:val="22"/>
          <w:highlight w:val="yellow"/>
        </w:rPr>
        <w:t>(s)</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w:t>
      </w:r>
      <w:r w:rsidRPr="000C5B79">
        <w:rPr>
          <w:rFonts w:ascii="Gotham Office" w:hAnsi="Gotham Office"/>
          <w:sz w:val="22"/>
          <w:szCs w:val="22"/>
          <w:highlight w:val="yellow"/>
        </w:rPr>
        <w:t>R-X</w:t>
      </w:r>
      <w:r w:rsidRPr="000C5B79">
        <w:rPr>
          <w:rFonts w:ascii="Gotham Office" w:hAnsi="Gotham Office"/>
          <w:sz w:val="22"/>
          <w:szCs w:val="22"/>
        </w:rPr>
        <w:t xml:space="preserve"> à </w:t>
      </w:r>
      <w:r w:rsidRPr="000C5B79">
        <w:rPr>
          <w:rFonts w:ascii="Gotham Office" w:hAnsi="Gotham Office"/>
          <w:sz w:val="22"/>
          <w:szCs w:val="22"/>
          <w:highlight w:val="yellow"/>
        </w:rPr>
        <w:t>XX,XX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w:t>
      </w:r>
      <w:r w:rsidRPr="000C5B79">
        <w:rPr>
          <w:rFonts w:ascii="Gotham Office" w:hAnsi="Gotham Office"/>
          <w:sz w:val="22"/>
          <w:szCs w:val="22"/>
          <w:highlight w:val="yellow"/>
        </w:rPr>
        <w:t>et XX,XX NGF/NVP</w:t>
      </w:r>
      <w:r w:rsidRPr="000C5B79">
        <w:rPr>
          <w:rFonts w:ascii="Gotham Office" w:hAnsi="Gotham Office"/>
          <w:sz w:val="22"/>
          <w:szCs w:val="22"/>
        </w:rPr>
        <w:t xml:space="preserve"> </w:t>
      </w:r>
      <w:r w:rsidRPr="000C5B79">
        <w:rPr>
          <w:rFonts w:ascii="Gotham Office" w:hAnsi="Gotham Office"/>
          <w:sz w:val="22"/>
          <w:szCs w:val="22"/>
          <w:highlight w:val="yellow"/>
        </w:rPr>
        <w:t>(à confirmer)</w:t>
      </w:r>
      <w:r w:rsidRPr="000C5B79">
        <w:rPr>
          <w:rFonts w:ascii="Gotham Office" w:hAnsi="Gotham Office"/>
          <w:sz w:val="22"/>
          <w:szCs w:val="22"/>
        </w:rPr>
        <w:t xml:space="preserve"> devrai</w:t>
      </w:r>
      <w:r w:rsidRPr="000C5B79">
        <w:rPr>
          <w:rFonts w:ascii="Gotham Office" w:hAnsi="Gotham Office"/>
          <w:sz w:val="22"/>
          <w:szCs w:val="22"/>
          <w:highlight w:val="yellow"/>
        </w:rPr>
        <w:t>(en)</w:t>
      </w:r>
      <w:r w:rsidRPr="000C5B79">
        <w:rPr>
          <w:rFonts w:ascii="Gotham Office" w:hAnsi="Gotham Office"/>
          <w:sz w:val="22"/>
          <w:szCs w:val="22"/>
        </w:rPr>
        <w:t>t être situé</w:t>
      </w:r>
      <w:r w:rsidRPr="000C5B79">
        <w:rPr>
          <w:rFonts w:ascii="Gotham Office" w:hAnsi="Gotham Office"/>
          <w:sz w:val="22"/>
          <w:szCs w:val="22"/>
          <w:highlight w:val="yellow"/>
        </w:rPr>
        <w:t>(s)</w:t>
      </w:r>
      <w:r w:rsidRPr="000C5B79">
        <w:rPr>
          <w:rFonts w:ascii="Gotham Office" w:hAnsi="Gotham Office"/>
          <w:sz w:val="22"/>
          <w:szCs w:val="22"/>
        </w:rPr>
        <w:t xml:space="preserve"> à environ </w:t>
      </w:r>
      <w:r w:rsidRPr="000C5B79">
        <w:rPr>
          <w:rFonts w:ascii="Gotham Office" w:hAnsi="Gotham Office"/>
          <w:sz w:val="22"/>
          <w:szCs w:val="22"/>
          <w:highlight w:val="yellow"/>
        </w:rPr>
        <w:t>X,X</w:t>
      </w:r>
      <w:r w:rsidRPr="000C5B79">
        <w:rPr>
          <w:rFonts w:ascii="Gotham Office" w:hAnsi="Gotham Office"/>
          <w:sz w:val="22"/>
          <w:szCs w:val="22"/>
        </w:rPr>
        <w:t xml:space="preserve"> m en-dessous du niveau d’eau </w:t>
      </w:r>
      <w:r w:rsidRPr="000C5B79">
        <w:rPr>
          <w:rFonts w:ascii="Gotham Office" w:hAnsi="Gotham Office"/>
          <w:sz w:val="22"/>
          <w:szCs w:val="22"/>
          <w:highlight w:val="yellow"/>
        </w:rPr>
        <w:t>ou être rasant</w:t>
      </w:r>
      <w:r w:rsidRPr="000C5B79">
        <w:rPr>
          <w:rFonts w:ascii="Gotham Office" w:hAnsi="Gotham Office"/>
          <w:sz w:val="22"/>
          <w:szCs w:val="22"/>
        </w:rPr>
        <w:t>.</w:t>
      </w:r>
    </w:p>
    <w:p w14:paraId="31E752B5" w14:textId="77777777" w:rsidR="00751DD7" w:rsidRPr="000C5B79" w:rsidRDefault="00751DD7" w:rsidP="00751DD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 contexte hydrogéologique du site est caractérisé par la présence de la nappe baignant </w:t>
      </w:r>
      <w:r w:rsidRPr="000C5B79">
        <w:rPr>
          <w:rFonts w:ascii="Gotham Office" w:hAnsi="Gotham Office"/>
          <w:i/>
          <w:sz w:val="22"/>
          <w:szCs w:val="22"/>
          <w:highlight w:val="yellow"/>
          <w:lang w:eastAsia="x-none"/>
        </w:rPr>
        <w:t>XXX</w:t>
      </w:r>
      <w:r w:rsidRPr="000C5B79">
        <w:rPr>
          <w:rFonts w:ascii="Gotham Office" w:hAnsi="Gotham Office"/>
          <w:sz w:val="22"/>
          <w:szCs w:val="22"/>
          <w:lang w:eastAsia="x-none"/>
        </w:rPr>
        <w:t xml:space="preserve"> à faible profondeur.</w:t>
      </w:r>
    </w:p>
    <w:p w14:paraId="125CBD4D"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88" w:name="_Hlk84492062"/>
      <w:r w:rsidRPr="000C5B79">
        <w:rPr>
          <w:rFonts w:ascii="Gotham Office" w:hAnsi="Gotham Office"/>
          <w:sz w:val="22"/>
          <w:szCs w:val="22"/>
        </w:rPr>
        <w:t>Toutefois</w:t>
      </w:r>
      <w:r w:rsidRPr="000C5B79">
        <w:rPr>
          <w:rFonts w:ascii="Gotham Office" w:hAnsi="Gotham Office"/>
          <w:sz w:val="22"/>
          <w:szCs w:val="22"/>
          <w:highlight w:val="yellow"/>
        </w:rPr>
        <w:t>/De plus</w:t>
      </w:r>
      <w:r w:rsidRPr="000C5B79">
        <w:rPr>
          <w:rFonts w:ascii="Gotham Office" w:hAnsi="Gotham Office"/>
          <w:sz w:val="22"/>
          <w:szCs w:val="22"/>
        </w:rPr>
        <w:t>, ces niveaux sont susceptibles de remonter, notamment en périodes défavorables.</w:t>
      </w:r>
    </w:p>
    <w:bookmarkEnd w:id="488"/>
    <w:p w14:paraId="0AD6FAC2" w14:textId="77777777" w:rsidR="00751DD7" w:rsidRPr="000C5B79" w:rsidRDefault="00751DD7" w:rsidP="00751DD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De plus, des circulations d’eau anarchiques par infiltration et/ou ruissellement peuvent exister au sein des terrains superficiels, notamment en périodes pluvieuses.</w:t>
      </w:r>
    </w:p>
    <w:p w14:paraId="111BE446" w14:textId="77777777" w:rsidR="0046579A" w:rsidRPr="000C5B79" w:rsidRDefault="0046579A" w:rsidP="00751DD7">
      <w:pPr>
        <w:suppressAutoHyphens/>
        <w:spacing w:before="120" w:after="120" w:line="360" w:lineRule="auto"/>
        <w:jc w:val="both"/>
        <w:rPr>
          <w:rFonts w:ascii="Gotham Office" w:hAnsi="Gotham Office"/>
          <w:sz w:val="22"/>
          <w:szCs w:val="22"/>
          <w:lang w:eastAsia="x-none"/>
        </w:rPr>
      </w:pPr>
    </w:p>
    <w:p w14:paraId="1BBB705D" w14:textId="3DEA53B5" w:rsidR="0046579A" w:rsidRPr="000C5B79" w:rsidRDefault="0046579A">
      <w:pPr>
        <w:rPr>
          <w:rFonts w:ascii="Gotham Office" w:hAnsi="Gotham Office"/>
          <w:sz w:val="22"/>
          <w:szCs w:val="22"/>
          <w:lang w:eastAsia="x-none"/>
        </w:rPr>
      </w:pPr>
      <w:r w:rsidRPr="000C5B79">
        <w:rPr>
          <w:rFonts w:ascii="Gotham Office" w:hAnsi="Gotham Office"/>
          <w:sz w:val="22"/>
          <w:szCs w:val="22"/>
          <w:lang w:eastAsia="x-none"/>
        </w:rPr>
        <w:br w:type="page"/>
      </w:r>
    </w:p>
    <w:bookmarkEnd w:id="485"/>
    <w:p w14:paraId="745E9866" w14:textId="77777777" w:rsidR="00751DD7" w:rsidRPr="000C5B79" w:rsidRDefault="00751DD7" w:rsidP="00751DD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En se basant sur ce(s) niveau(x) d’eau, le(s) niveau(x) fini(s) du/des plancher(s) bas R-X à XX,XX NGF/NVP et XX,XX NGF/NVP (à confirmer) devrai(en)t être situé(s)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C097C89" w14:textId="77777777" w:rsidR="00751DD7" w:rsidRPr="000C5B79" w:rsidRDefault="00751DD7" w:rsidP="00751DD7">
      <w:pPr>
        <w:numPr>
          <w:ilvl w:val="1"/>
          <w:numId w:val="59"/>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Dans la partie XXX du site</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environ X,X m en-dessous du niveau de la nappe,</w:t>
      </w:r>
    </w:p>
    <w:p w14:paraId="42FB7ACC" w14:textId="77777777" w:rsidR="00751DD7" w:rsidRPr="000C5B79" w:rsidRDefault="00751DD7" w:rsidP="00751DD7">
      <w:pPr>
        <w:numPr>
          <w:ilvl w:val="1"/>
          <w:numId w:val="59"/>
        </w:numPr>
        <w:tabs>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Dans la partie XXX du site : à environ X,X m au-dessus du niveau de la nappe.</w:t>
      </w:r>
    </w:p>
    <w:p w14:paraId="44A2B4A8"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89" w:name="_Hlk66807594"/>
      <w:bookmarkStart w:id="490" w:name="_Hlk65690477"/>
      <w:bookmarkEnd w:id="486"/>
      <w:r w:rsidRPr="000C5B79">
        <w:rPr>
          <w:rFonts w:ascii="Gotham Office" w:hAnsi="Gotham Office"/>
          <w:sz w:val="22"/>
          <w:szCs w:val="22"/>
          <w:highlight w:val="yellow"/>
        </w:rPr>
        <w:t xml:space="preserve">Dans tous les cas, nous recommandons une étude hydrogéologique qui permettra de préciser le contexte hydrogéologique du site, de définir les niveaux de référence au droit du site, à retenir en phase d’exploitation (définitive) (en particulier les Niveaux des Plus Hautes Eaux </w:t>
      </w:r>
      <w:r w:rsidRPr="000C5B79">
        <w:rPr>
          <w:rFonts w:ascii="Gotham Office" w:hAnsi="Gotham Office"/>
          <w:sz w:val="22"/>
          <w:szCs w:val="22"/>
          <w:highlight w:val="yellow"/>
          <w:lang w:eastAsia="x-none"/>
        </w:rPr>
        <w:t>d’occurrences décennale (NPHE</w:t>
      </w:r>
      <w:r w:rsidRPr="000C5B79">
        <w:rPr>
          <w:rFonts w:ascii="Gotham Office" w:hAnsi="Gotham Office"/>
          <w:sz w:val="22"/>
          <w:szCs w:val="22"/>
          <w:highlight w:val="yellow"/>
          <w:vertAlign w:val="subscript"/>
          <w:lang w:eastAsia="x-none"/>
        </w:rPr>
        <w:t>10ans</w:t>
      </w:r>
      <w:r w:rsidRPr="000C5B79">
        <w:rPr>
          <w:rFonts w:ascii="Gotham Office" w:hAnsi="Gotham Office"/>
          <w:sz w:val="22"/>
          <w:szCs w:val="22"/>
          <w:highlight w:val="yellow"/>
          <w:lang w:eastAsia="x-none"/>
        </w:rPr>
        <w:t>) et centennale (Niveau Exceptionnel de l’Eau</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 EE = NPHE</w:t>
      </w:r>
      <w:r w:rsidRPr="000C5B79">
        <w:rPr>
          <w:rFonts w:ascii="Gotham Office" w:hAnsi="Gotham Office"/>
          <w:sz w:val="22"/>
          <w:szCs w:val="22"/>
          <w:highlight w:val="yellow"/>
          <w:vertAlign w:val="subscript"/>
          <w:lang w:eastAsia="x-none"/>
        </w:rPr>
        <w:t>100ans</w:t>
      </w:r>
      <w:r w:rsidRPr="000C5B79">
        <w:rPr>
          <w:rFonts w:ascii="Gotham Office" w:hAnsi="Gotham Office"/>
          <w:sz w:val="22"/>
          <w:szCs w:val="22"/>
          <w:highlight w:val="yellow"/>
          <w:lang w:eastAsia="x-none"/>
        </w:rPr>
        <w:t>)</w:t>
      </w:r>
      <w:r w:rsidRPr="000C5B79">
        <w:rPr>
          <w:rFonts w:ascii="Gotham Office" w:hAnsi="Gotham Office"/>
          <w:sz w:val="22"/>
          <w:szCs w:val="22"/>
          <w:highlight w:val="yellow"/>
        </w:rPr>
        <w:t>), et ainsi de confirmer l’impact de l’eau sur les parties enterrées.</w:t>
      </w:r>
    </w:p>
    <w:bookmarkEnd w:id="489"/>
    <w:p w14:paraId="2C12F034" w14:textId="77777777" w:rsidR="00751DD7" w:rsidRPr="000C5B79" w:rsidRDefault="00751DD7" w:rsidP="00751DD7">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Le tableau suivant présente les niveaux de référence de la nappe en phase définitive (exploitation) au droit du site et en particulier le Niveau des Plus Hautes Eaux d’occurrences décennale (NPHE10ans) et centennale (EE = NPHE100ans), et leurs profondeurs par rapport au</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niveau</w:t>
      </w:r>
      <w:r w:rsidRPr="000C5B79">
        <w:rPr>
          <w:rFonts w:ascii="Gotham Office" w:hAnsi="Gotham Office"/>
          <w:sz w:val="22"/>
          <w:szCs w:val="22"/>
          <w:highlight w:val="yellow"/>
          <w:lang w:eastAsia="x-none"/>
        </w:rPr>
        <w:t>(x)</w:t>
      </w:r>
      <w:r w:rsidRPr="000C5B79">
        <w:rPr>
          <w:rFonts w:ascii="Gotham Office" w:hAnsi="Gotham Office"/>
          <w:sz w:val="22"/>
          <w:szCs w:val="22"/>
          <w:lang w:eastAsia="x-none"/>
        </w:rPr>
        <w:t xml:space="preserve"> finis du</w:t>
      </w:r>
      <w:r w:rsidRPr="000C5B79">
        <w:rPr>
          <w:rFonts w:ascii="Gotham Office" w:hAnsi="Gotham Office"/>
          <w:sz w:val="22"/>
          <w:szCs w:val="22"/>
          <w:highlight w:val="yellow"/>
          <w:lang w:eastAsia="x-none"/>
        </w:rPr>
        <w:t>/des</w:t>
      </w:r>
      <w:r w:rsidRPr="000C5B79">
        <w:rPr>
          <w:rFonts w:ascii="Gotham Office" w:hAnsi="Gotham Office"/>
          <w:sz w:val="22"/>
          <w:szCs w:val="22"/>
          <w:lang w:eastAsia="x-none"/>
        </w:rPr>
        <w:t xml:space="preserve"> plancher</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bas :</w:t>
      </w:r>
    </w:p>
    <w:tbl>
      <w:tblPr>
        <w:tblW w:w="9366" w:type="dxa"/>
        <w:jc w:val="center"/>
        <w:tblLook w:val="04A0" w:firstRow="1" w:lastRow="0" w:firstColumn="1" w:lastColumn="0" w:noHBand="0" w:noVBand="1"/>
      </w:tblPr>
      <w:tblGrid>
        <w:gridCol w:w="3303"/>
        <w:gridCol w:w="1369"/>
        <w:gridCol w:w="1599"/>
        <w:gridCol w:w="1496"/>
        <w:gridCol w:w="1599"/>
      </w:tblGrid>
      <w:tr w:rsidR="00751DD7" w:rsidRPr="000C5B79" w14:paraId="3CD5BC9E" w14:textId="77777777">
        <w:trPr>
          <w:jc w:val="center"/>
        </w:trPr>
        <w:tc>
          <w:tcPr>
            <w:tcW w:w="330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bookmarkEnd w:id="487"/>
          <w:bookmarkEnd w:id="490"/>
          <w:p w14:paraId="6D95D554"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Niveau du</w:t>
            </w:r>
            <w:r w:rsidRPr="000C5B79">
              <w:rPr>
                <w:rFonts w:ascii="Gotham Office" w:hAnsi="Gotham Office"/>
                <w:b/>
                <w:sz w:val="18"/>
                <w:szCs w:val="18"/>
                <w:highlight w:val="yellow"/>
                <w:lang w:eastAsia="x-none"/>
              </w:rPr>
              <w:t>/des</w:t>
            </w:r>
            <w:r w:rsidRPr="000C5B79">
              <w:rPr>
                <w:rFonts w:ascii="Gotham Office" w:hAnsi="Gotham Office"/>
                <w:b/>
                <w:sz w:val="18"/>
                <w:szCs w:val="18"/>
                <w:lang w:eastAsia="x-none"/>
              </w:rPr>
              <w:t xml:space="preserve"> sous-sol</w:t>
            </w:r>
            <w:r w:rsidRPr="000C5B79">
              <w:rPr>
                <w:rFonts w:ascii="Gotham Office" w:hAnsi="Gotham Office"/>
                <w:b/>
                <w:sz w:val="18"/>
                <w:szCs w:val="18"/>
                <w:highlight w:val="yellow"/>
                <w:lang w:eastAsia="x-none"/>
              </w:rPr>
              <w:t>(s)</w:t>
            </w:r>
            <w:r w:rsidRPr="000C5B79">
              <w:rPr>
                <w:rFonts w:ascii="Gotham Office" w:hAnsi="Gotham Office"/>
                <w:b/>
                <w:sz w:val="18"/>
                <w:szCs w:val="18"/>
                <w:lang w:eastAsia="x-none"/>
              </w:rPr>
              <w:t xml:space="preserve"> et cote du</w:t>
            </w:r>
            <w:r w:rsidRPr="000C5B79">
              <w:rPr>
                <w:rFonts w:ascii="Gotham Office" w:hAnsi="Gotham Office"/>
                <w:b/>
                <w:sz w:val="18"/>
                <w:szCs w:val="18"/>
                <w:highlight w:val="yellow"/>
                <w:lang w:eastAsia="x-none"/>
              </w:rPr>
              <w:t>/des</w:t>
            </w:r>
            <w:r w:rsidRPr="000C5B79">
              <w:rPr>
                <w:rFonts w:ascii="Gotham Office" w:hAnsi="Gotham Office"/>
                <w:b/>
                <w:sz w:val="18"/>
                <w:szCs w:val="18"/>
                <w:lang w:eastAsia="x-none"/>
              </w:rPr>
              <w:t xml:space="preserve"> plancher</w:t>
            </w:r>
            <w:r w:rsidRPr="000C5B79">
              <w:rPr>
                <w:rFonts w:ascii="Gotham Office" w:hAnsi="Gotham Office"/>
                <w:b/>
                <w:sz w:val="18"/>
                <w:szCs w:val="18"/>
                <w:highlight w:val="yellow"/>
                <w:lang w:eastAsia="x-none"/>
              </w:rPr>
              <w:t>(s)</w:t>
            </w:r>
            <w:r w:rsidRPr="000C5B79">
              <w:rPr>
                <w:rFonts w:ascii="Gotham Office" w:hAnsi="Gotham Office"/>
                <w:b/>
                <w:sz w:val="18"/>
                <w:szCs w:val="18"/>
                <w:lang w:eastAsia="x-none"/>
              </w:rPr>
              <w:t xml:space="preserve"> bas estimé</w:t>
            </w:r>
            <w:r w:rsidRPr="000C5B79">
              <w:rPr>
                <w:rFonts w:ascii="Gotham Office" w:hAnsi="Gotham Office"/>
                <w:b/>
                <w:sz w:val="18"/>
                <w:szCs w:val="18"/>
                <w:highlight w:val="yellow"/>
                <w:lang w:eastAsia="x-none"/>
              </w:rPr>
              <w:t>(s)</w:t>
            </w:r>
          </w:p>
        </w:tc>
        <w:tc>
          <w:tcPr>
            <w:tcW w:w="2968" w:type="dxa"/>
            <w:gridSpan w:val="2"/>
            <w:tcBorders>
              <w:top w:val="single" w:sz="4" w:space="0" w:color="auto"/>
              <w:left w:val="single" w:sz="4" w:space="0" w:color="auto"/>
              <w:right w:val="single" w:sz="4" w:space="0" w:color="auto"/>
            </w:tcBorders>
            <w:shd w:val="clear" w:color="auto" w:fill="F2F2F2" w:themeFill="background1" w:themeFillShade="F2"/>
            <w:vAlign w:val="center"/>
          </w:tcPr>
          <w:p w14:paraId="2825DA93"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NPHE</w:t>
            </w:r>
            <w:r w:rsidRPr="000C5B79">
              <w:rPr>
                <w:rFonts w:ascii="Gotham Office" w:hAnsi="Gotham Office"/>
                <w:b/>
                <w:sz w:val="18"/>
                <w:szCs w:val="18"/>
                <w:vertAlign w:val="subscript"/>
                <w:lang w:eastAsia="x-none"/>
              </w:rPr>
              <w:t>10ans</w:t>
            </w:r>
          </w:p>
        </w:tc>
        <w:tc>
          <w:tcPr>
            <w:tcW w:w="309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3EF1F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NPHE</w:t>
            </w:r>
            <w:r w:rsidRPr="000C5B79">
              <w:rPr>
                <w:rFonts w:ascii="Gotham Office" w:hAnsi="Gotham Office"/>
                <w:b/>
                <w:sz w:val="18"/>
                <w:szCs w:val="18"/>
                <w:vertAlign w:val="subscript"/>
                <w:lang w:eastAsia="x-none"/>
              </w:rPr>
              <w:t>100ans</w:t>
            </w:r>
            <w:r w:rsidRPr="000C5B79">
              <w:rPr>
                <w:rFonts w:ascii="Gotham Office" w:hAnsi="Gotham Office"/>
                <w:b/>
                <w:sz w:val="18"/>
                <w:szCs w:val="18"/>
                <w:lang w:eastAsia="x-none"/>
              </w:rPr>
              <w:t xml:space="preserve"> (EE)</w:t>
            </w:r>
          </w:p>
        </w:tc>
      </w:tr>
      <w:tr w:rsidR="00751DD7" w:rsidRPr="000C5B79" w14:paraId="2EDCF9A3" w14:textId="77777777">
        <w:trPr>
          <w:jc w:val="center"/>
        </w:trPr>
        <w:tc>
          <w:tcPr>
            <w:tcW w:w="3303"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6EB1C71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p>
        </w:tc>
        <w:tc>
          <w:tcPr>
            <w:tcW w:w="136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FF1C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Cote NGF</w:t>
            </w:r>
            <w:r w:rsidRPr="000C5B79">
              <w:rPr>
                <w:rFonts w:ascii="Gotham Office" w:hAnsi="Gotham Office"/>
                <w:b/>
                <w:sz w:val="18"/>
                <w:szCs w:val="18"/>
                <w:highlight w:val="yellow"/>
              </w:rPr>
              <w:t>/NVP</w:t>
            </w:r>
          </w:p>
        </w:tc>
        <w:tc>
          <w:tcPr>
            <w:tcW w:w="159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5B6E7C"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m/plancher bas</w:t>
            </w:r>
          </w:p>
        </w:tc>
        <w:tc>
          <w:tcPr>
            <w:tcW w:w="14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DAA42F1"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Cote NGF</w:t>
            </w:r>
            <w:r w:rsidRPr="000C5B79">
              <w:rPr>
                <w:rFonts w:ascii="Gotham Office" w:hAnsi="Gotham Office"/>
                <w:b/>
                <w:sz w:val="18"/>
                <w:szCs w:val="18"/>
                <w:highlight w:val="yellow"/>
              </w:rPr>
              <w:t>/NVP</w:t>
            </w:r>
          </w:p>
        </w:tc>
        <w:tc>
          <w:tcPr>
            <w:tcW w:w="159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D704B9" w14:textId="77777777" w:rsidR="00751DD7" w:rsidRPr="000C5B79" w:rsidRDefault="00751DD7" w:rsidP="00751DD7">
            <w:pPr>
              <w:suppressAutoHyphens/>
              <w:spacing w:before="120" w:after="120" w:line="240" w:lineRule="auto"/>
              <w:jc w:val="center"/>
              <w:rPr>
                <w:rFonts w:ascii="Gotham Office" w:hAnsi="Gotham Office"/>
                <w:b/>
                <w:sz w:val="18"/>
                <w:szCs w:val="18"/>
                <w:lang w:eastAsia="x-none"/>
              </w:rPr>
            </w:pPr>
            <w:r w:rsidRPr="000C5B79">
              <w:rPr>
                <w:rFonts w:ascii="Gotham Office" w:hAnsi="Gotham Office"/>
                <w:b/>
                <w:sz w:val="18"/>
                <w:szCs w:val="18"/>
                <w:lang w:eastAsia="x-none"/>
              </w:rPr>
              <w:t>m/plancher bas</w:t>
            </w:r>
          </w:p>
        </w:tc>
      </w:tr>
      <w:tr w:rsidR="00751DD7" w:rsidRPr="000C5B79" w14:paraId="057A7CEC" w14:textId="77777777">
        <w:trPr>
          <w:jc w:val="center"/>
        </w:trPr>
        <w:tc>
          <w:tcPr>
            <w:tcW w:w="3303" w:type="dxa"/>
            <w:tcBorders>
              <w:top w:val="single" w:sz="4" w:space="0" w:color="auto"/>
              <w:left w:val="single" w:sz="4" w:space="0" w:color="auto"/>
              <w:bottom w:val="single" w:sz="4" w:space="0" w:color="auto"/>
              <w:right w:val="single" w:sz="4" w:space="0" w:color="auto"/>
            </w:tcBorders>
            <w:vAlign w:val="center"/>
          </w:tcPr>
          <w:p w14:paraId="6E61A02E" w14:textId="77777777" w:rsidR="00751DD7" w:rsidRPr="00E43A50" w:rsidRDefault="00751DD7" w:rsidP="00751DD7">
            <w:pPr>
              <w:suppressAutoHyphens/>
              <w:spacing w:before="120" w:after="120" w:line="240" w:lineRule="auto"/>
              <w:jc w:val="center"/>
              <w:rPr>
                <w:rFonts w:ascii="Gotham Office" w:hAnsi="Gotham Office"/>
                <w:sz w:val="18"/>
                <w:szCs w:val="18"/>
                <w:lang w:val="en-GB" w:eastAsia="x-none"/>
              </w:rPr>
            </w:pPr>
            <w:r w:rsidRPr="00E43A50">
              <w:rPr>
                <w:rFonts w:ascii="Gotham Office" w:hAnsi="Gotham Office"/>
                <w:sz w:val="18"/>
                <w:szCs w:val="18"/>
                <w:lang w:val="en-GB" w:eastAsia="x-none"/>
              </w:rPr>
              <w:t>R-</w:t>
            </w:r>
            <w:r w:rsidRPr="00E43A50">
              <w:rPr>
                <w:rFonts w:ascii="Gotham Office" w:hAnsi="Gotham Office"/>
                <w:sz w:val="18"/>
                <w:szCs w:val="18"/>
                <w:highlight w:val="yellow"/>
                <w:lang w:val="en-GB" w:eastAsia="x-none"/>
              </w:rPr>
              <w:t>X</w:t>
            </w:r>
            <w:r w:rsidRPr="00E43A50">
              <w:rPr>
                <w:rFonts w:ascii="Gotham Office" w:hAnsi="Gotham Office"/>
                <w:sz w:val="18"/>
                <w:szCs w:val="18"/>
                <w:lang w:val="en-GB" w:eastAsia="x-none"/>
              </w:rPr>
              <w:t xml:space="preserve"> (</w:t>
            </w:r>
            <w:r w:rsidRPr="00E43A50">
              <w:rPr>
                <w:rFonts w:ascii="Gotham Office" w:hAnsi="Gotham Office"/>
                <w:sz w:val="18"/>
                <w:szCs w:val="18"/>
                <w:highlight w:val="yellow"/>
                <w:lang w:val="en-GB" w:eastAsia="x-none"/>
              </w:rPr>
              <w:t>XX,X</w:t>
            </w:r>
            <w:r w:rsidRPr="00E43A50">
              <w:rPr>
                <w:rFonts w:ascii="Gotham Office" w:hAnsi="Gotham Office"/>
                <w:sz w:val="18"/>
                <w:szCs w:val="18"/>
                <w:lang w:val="en-GB" w:eastAsia="x-none"/>
              </w:rPr>
              <w:t xml:space="preserve"> NGF</w:t>
            </w:r>
            <w:r w:rsidRPr="00E43A50">
              <w:rPr>
                <w:rFonts w:ascii="Gotham Office" w:hAnsi="Gotham Office"/>
                <w:sz w:val="18"/>
                <w:szCs w:val="18"/>
                <w:highlight w:val="yellow"/>
                <w:lang w:val="en-GB"/>
              </w:rPr>
              <w:t>/NVP</w:t>
            </w:r>
            <w:r w:rsidRPr="00E43A50">
              <w:rPr>
                <w:rFonts w:ascii="Gotham Office" w:hAnsi="Gotham Office"/>
                <w:sz w:val="18"/>
                <w:szCs w:val="18"/>
                <w:lang w:val="en-GB" w:eastAsia="x-none"/>
              </w:rPr>
              <w:t>)</w:t>
            </w:r>
          </w:p>
        </w:tc>
        <w:tc>
          <w:tcPr>
            <w:tcW w:w="1369" w:type="dxa"/>
            <w:tcBorders>
              <w:top w:val="single" w:sz="4" w:space="0" w:color="auto"/>
              <w:left w:val="single" w:sz="4" w:space="0" w:color="auto"/>
              <w:bottom w:val="single" w:sz="4" w:space="0" w:color="auto"/>
              <w:right w:val="single" w:sz="4" w:space="0" w:color="auto"/>
            </w:tcBorders>
            <w:vAlign w:val="center"/>
          </w:tcPr>
          <w:p w14:paraId="324AE6DE"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highlight w:val="yellow"/>
                <w:lang w:eastAsia="x-none"/>
              </w:rPr>
              <w:t>XX,X</w:t>
            </w:r>
          </w:p>
        </w:tc>
        <w:tc>
          <w:tcPr>
            <w:tcW w:w="1599" w:type="dxa"/>
            <w:tcBorders>
              <w:top w:val="single" w:sz="4" w:space="0" w:color="auto"/>
              <w:left w:val="single" w:sz="4" w:space="0" w:color="auto"/>
              <w:bottom w:val="single" w:sz="4" w:space="0" w:color="auto"/>
              <w:right w:val="single" w:sz="4" w:space="0" w:color="auto"/>
            </w:tcBorders>
            <w:vAlign w:val="center"/>
          </w:tcPr>
          <w:p w14:paraId="7E87AAB0"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w:t>
            </w:r>
            <w:r w:rsidRPr="000C5B79">
              <w:rPr>
                <w:rFonts w:ascii="Gotham Office" w:hAnsi="Gotham Office"/>
                <w:sz w:val="18"/>
                <w:szCs w:val="18"/>
                <w:highlight w:val="yellow"/>
                <w:lang w:eastAsia="x-none"/>
              </w:rPr>
              <w:t>X,X</w:t>
            </w:r>
          </w:p>
        </w:tc>
        <w:tc>
          <w:tcPr>
            <w:tcW w:w="1496" w:type="dxa"/>
            <w:tcBorders>
              <w:top w:val="single" w:sz="4" w:space="0" w:color="auto"/>
              <w:left w:val="single" w:sz="4" w:space="0" w:color="auto"/>
              <w:bottom w:val="single" w:sz="4" w:space="0" w:color="auto"/>
              <w:right w:val="single" w:sz="4" w:space="0" w:color="auto"/>
            </w:tcBorders>
            <w:vAlign w:val="center"/>
          </w:tcPr>
          <w:p w14:paraId="35AC0C30"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highlight w:val="yellow"/>
                <w:lang w:eastAsia="x-none"/>
              </w:rPr>
              <w:t>XX,X</w:t>
            </w:r>
          </w:p>
        </w:tc>
        <w:tc>
          <w:tcPr>
            <w:tcW w:w="1599" w:type="dxa"/>
            <w:tcBorders>
              <w:top w:val="single" w:sz="4" w:space="0" w:color="auto"/>
              <w:left w:val="single" w:sz="4" w:space="0" w:color="auto"/>
              <w:bottom w:val="single" w:sz="4" w:space="0" w:color="auto"/>
              <w:right w:val="single" w:sz="4" w:space="0" w:color="auto"/>
            </w:tcBorders>
            <w:vAlign w:val="center"/>
          </w:tcPr>
          <w:p w14:paraId="245C56CB" w14:textId="77777777" w:rsidR="00751DD7" w:rsidRPr="000C5B79" w:rsidRDefault="00751DD7" w:rsidP="00751DD7">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w:t>
            </w:r>
            <w:r w:rsidRPr="000C5B79">
              <w:rPr>
                <w:rFonts w:ascii="Gotham Office" w:hAnsi="Gotham Office"/>
                <w:sz w:val="18"/>
                <w:szCs w:val="18"/>
                <w:highlight w:val="yellow"/>
                <w:lang w:eastAsia="x-none"/>
              </w:rPr>
              <w:t>X,X</w:t>
            </w:r>
          </w:p>
        </w:tc>
      </w:tr>
    </w:tbl>
    <w:p w14:paraId="47170EAD" w14:textId="3E34DE89" w:rsidR="00751DD7" w:rsidRPr="000C5B79" w:rsidRDefault="00751DD7">
      <w:pPr>
        <w:pStyle w:val="ListParagraph"/>
        <w:numPr>
          <w:ilvl w:val="1"/>
          <w:numId w:val="102"/>
        </w:numPr>
        <w:suppressAutoHyphens/>
        <w:autoSpaceDE w:val="0"/>
        <w:autoSpaceDN w:val="0"/>
        <w:adjustRightInd w:val="0"/>
        <w:spacing w:before="120" w:after="120" w:line="360" w:lineRule="auto"/>
        <w:ind w:left="709" w:hanging="425"/>
        <w:jc w:val="both"/>
        <w:rPr>
          <w:rFonts w:ascii="Gotham Office" w:hAnsi="Gotham Office" w:cs="Verdana"/>
          <w:sz w:val="22"/>
          <w:szCs w:val="22"/>
        </w:rPr>
      </w:pPr>
      <w:r w:rsidRPr="000C5B79">
        <w:rPr>
          <w:rFonts w:ascii="Gotham Office" w:hAnsi="Gotham Office" w:cs="Verdana"/>
          <w:sz w:val="22"/>
          <w:szCs w:val="22"/>
          <w:u w:val="single"/>
        </w:rPr>
        <w:t>1</w:t>
      </w:r>
      <w:r w:rsidRPr="000C5B79">
        <w:rPr>
          <w:rFonts w:ascii="Gotham Office" w:hAnsi="Gotham Office" w:cs="Verdana"/>
          <w:sz w:val="22"/>
          <w:szCs w:val="22"/>
          <w:u w:val="single"/>
          <w:vertAlign w:val="superscript"/>
        </w:rPr>
        <w:t>ère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6987D523" w14:textId="4A4F30A2" w:rsidR="0046579A" w:rsidRPr="000C5B79" w:rsidRDefault="00751DD7" w:rsidP="0046579A">
      <w:pPr>
        <w:suppressAutoHyphens/>
        <w:spacing w:before="120" w:after="120" w:line="360" w:lineRule="auto"/>
        <w:jc w:val="both"/>
        <w:rPr>
          <w:rFonts w:ascii="Gotham Office" w:hAnsi="Gotham Office"/>
          <w:sz w:val="22"/>
          <w:szCs w:val="22"/>
        </w:rPr>
      </w:pPr>
      <w:bookmarkStart w:id="491" w:name="_Hlk62648347"/>
      <w:bookmarkStart w:id="492" w:name="_Hlk66808269"/>
      <w:bookmarkStart w:id="493" w:name="_Hlk49164501"/>
      <w:bookmarkStart w:id="494" w:name="_Hlk74815172"/>
      <w:r w:rsidRPr="000C5B79">
        <w:rPr>
          <w:rFonts w:ascii="Gotham Office" w:hAnsi="Gotham Office"/>
          <w:sz w:val="22"/>
          <w:szCs w:val="22"/>
          <w:highlight w:val="yellow"/>
        </w:rPr>
        <w:t>Ainsi, en première approche,</w:t>
      </w:r>
      <w:r w:rsidRPr="000C5B79">
        <w:rPr>
          <w:rFonts w:ascii="Gotham Office" w:hAnsi="Gotham Office"/>
          <w:sz w:val="22"/>
          <w:szCs w:val="22"/>
        </w:rPr>
        <w:t xml:space="preserve"> </w:t>
      </w:r>
      <w:bookmarkEnd w:id="491"/>
      <w:r w:rsidRPr="000C5B79">
        <w:rPr>
          <w:rFonts w:ascii="Gotham Office" w:hAnsi="Gotham Office"/>
          <w:sz w:val="22"/>
          <w:szCs w:val="22"/>
        </w:rPr>
        <w:t>il convient de considérer que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w:t>
      </w:r>
      <w:r w:rsidRPr="000C5B79">
        <w:rPr>
          <w:rFonts w:ascii="Gotham Office" w:hAnsi="Gotham Office"/>
          <w:sz w:val="22"/>
          <w:szCs w:val="22"/>
        </w:rPr>
        <w:br/>
        <w:t>enterré</w:t>
      </w:r>
      <w:r w:rsidRPr="000C5B79">
        <w:rPr>
          <w:rFonts w:ascii="Gotham Office" w:hAnsi="Gotham Office"/>
          <w:sz w:val="22"/>
          <w:szCs w:val="22"/>
          <w:highlight w:val="yellow"/>
        </w:rPr>
        <w:t>(s)/sous-sol(s)</w:t>
      </w:r>
      <w:r w:rsidRPr="000C5B79">
        <w:rPr>
          <w:rFonts w:ascii="Gotham Office" w:hAnsi="Gotham Office"/>
          <w:sz w:val="22"/>
          <w:szCs w:val="22"/>
        </w:rPr>
        <w:t xml:space="preserve"> sera</w:t>
      </w:r>
      <w:r w:rsidRPr="000C5B79">
        <w:rPr>
          <w:rFonts w:ascii="Gotham Office" w:hAnsi="Gotham Office"/>
          <w:sz w:val="22"/>
          <w:szCs w:val="22"/>
          <w:highlight w:val="yellow"/>
        </w:rPr>
        <w:t>/seront</w:t>
      </w:r>
      <w:r w:rsidRPr="000C5B79">
        <w:rPr>
          <w:rFonts w:ascii="Gotham Office" w:hAnsi="Gotham Office"/>
          <w:sz w:val="22"/>
          <w:szCs w:val="22"/>
        </w:rPr>
        <w:t xml:space="preserve"> impacté</w:t>
      </w:r>
      <w:r w:rsidRPr="000C5B79">
        <w:rPr>
          <w:rFonts w:ascii="Gotham Office" w:hAnsi="Gotham Office"/>
          <w:sz w:val="22"/>
          <w:szCs w:val="22"/>
          <w:highlight w:val="yellow"/>
        </w:rPr>
        <w:t>(s)</w:t>
      </w:r>
      <w:r w:rsidRPr="000C5B79">
        <w:rPr>
          <w:rFonts w:ascii="Gotham Office" w:hAnsi="Gotham Office"/>
          <w:sz w:val="22"/>
          <w:szCs w:val="22"/>
        </w:rPr>
        <w:t xml:space="preserve"> par les remontées de la nappe et il est nécessaire de prévoir une solution de </w:t>
      </w:r>
      <w:r w:rsidRPr="000C5B79">
        <w:rPr>
          <w:rFonts w:ascii="Gotham Office" w:hAnsi="Gotham Office"/>
          <w:b/>
          <w:bCs/>
          <w:sz w:val="22"/>
          <w:szCs w:val="22"/>
        </w:rPr>
        <w:t xml:space="preserve">cuvelage </w:t>
      </w:r>
      <w:r w:rsidRPr="000C5B79">
        <w:rPr>
          <w:rFonts w:ascii="Gotham Office" w:hAnsi="Gotham Office"/>
          <w:sz w:val="22"/>
          <w:szCs w:val="22"/>
        </w:rPr>
        <w:t>(</w:t>
      </w:r>
      <w:bookmarkStart w:id="495" w:name="_Hlk134809095"/>
      <w:r w:rsidRPr="000C5B79">
        <w:rPr>
          <w:rFonts w:ascii="Gotham Office" w:hAnsi="Gotham Office"/>
          <w:sz w:val="22"/>
          <w:szCs w:val="22"/>
        </w:rPr>
        <w:t xml:space="preserve">imperméabilisation, cristallisation, </w:t>
      </w:r>
      <w:bookmarkEnd w:id="495"/>
      <w:r w:rsidRPr="000C5B79">
        <w:rPr>
          <w:rFonts w:ascii="Gotham Office" w:hAnsi="Gotham Office"/>
          <w:sz w:val="22"/>
          <w:szCs w:val="22"/>
        </w:rPr>
        <w:t>revêtement d’étanchéité ou équivalent), résistant aux sous-pressions du</w:t>
      </w:r>
      <w:r w:rsidRPr="000C5B79">
        <w:rPr>
          <w:rFonts w:ascii="Gotham Office" w:hAnsi="Gotham Office"/>
          <w:sz w:val="22"/>
          <w:szCs w:val="22"/>
          <w:highlight w:val="yellow"/>
        </w:rPr>
        <w:t>/des</w:t>
      </w:r>
      <w:r w:rsidRPr="000C5B79">
        <w:rPr>
          <w:rFonts w:ascii="Gotham Office" w:hAnsi="Gotham Office"/>
          <w:sz w:val="22"/>
          <w:szCs w:val="22"/>
        </w:rPr>
        <w:t xml:space="preserve"> plancher</w:t>
      </w:r>
      <w:r w:rsidRPr="000C5B79">
        <w:rPr>
          <w:rFonts w:ascii="Gotham Office" w:hAnsi="Gotham Office"/>
          <w:sz w:val="22"/>
          <w:szCs w:val="22"/>
          <w:highlight w:val="yellow"/>
        </w:rPr>
        <w:t>(s)</w:t>
      </w:r>
      <w:r w:rsidRPr="000C5B79">
        <w:rPr>
          <w:rFonts w:ascii="Gotham Office" w:hAnsi="Gotham Office"/>
          <w:sz w:val="22"/>
          <w:szCs w:val="22"/>
        </w:rPr>
        <w:t xml:space="preserve"> bas </w:t>
      </w:r>
      <w:bookmarkStart w:id="496" w:name="_Hlk66808352"/>
      <w:r w:rsidRPr="000C5B79">
        <w:rPr>
          <w:rFonts w:ascii="Gotham Office" w:hAnsi="Gotham Office"/>
          <w:sz w:val="22"/>
          <w:szCs w:val="22"/>
          <w:highlight w:val="yellow"/>
        </w:rPr>
        <w:t>R-X</w:t>
      </w:r>
      <w:r w:rsidRPr="000C5B79">
        <w:rPr>
          <w:rFonts w:ascii="Gotham Office" w:hAnsi="Gotham Office"/>
          <w:sz w:val="22"/>
          <w:szCs w:val="22"/>
        </w:rPr>
        <w:t xml:space="preserve"> </w:t>
      </w:r>
      <w:r w:rsidRPr="000C5B79">
        <w:rPr>
          <w:rFonts w:ascii="Gotham Office" w:hAnsi="Gotham Office"/>
          <w:sz w:val="22"/>
          <w:szCs w:val="22"/>
          <w:highlight w:val="yellow"/>
        </w:rPr>
        <w:t>et R-X</w:t>
      </w:r>
      <w:r w:rsidRPr="000C5B79">
        <w:rPr>
          <w:rFonts w:ascii="Gotham Office" w:hAnsi="Gotham Office"/>
          <w:sz w:val="22"/>
          <w:szCs w:val="22"/>
        </w:rPr>
        <w:t xml:space="preserve"> </w:t>
      </w:r>
      <w:bookmarkEnd w:id="496"/>
      <w:r w:rsidRPr="000C5B79">
        <w:rPr>
          <w:rFonts w:ascii="Gotham Office" w:hAnsi="Gotham Office"/>
          <w:sz w:val="22"/>
          <w:szCs w:val="22"/>
        </w:rPr>
        <w:t>(qui doi</w:t>
      </w:r>
      <w:r w:rsidRPr="000C5B79">
        <w:rPr>
          <w:rFonts w:ascii="Gotham Office" w:hAnsi="Gotham Office"/>
          <w:sz w:val="22"/>
          <w:szCs w:val="22"/>
          <w:highlight w:val="yellow"/>
        </w:rPr>
        <w:t>(vent)</w:t>
      </w:r>
      <w:r w:rsidRPr="000C5B79">
        <w:rPr>
          <w:rFonts w:ascii="Gotham Office" w:hAnsi="Gotham Office"/>
          <w:sz w:val="22"/>
          <w:szCs w:val="22"/>
        </w:rPr>
        <w:t>t être porté</w:t>
      </w:r>
      <w:r w:rsidRPr="000C5B79">
        <w:rPr>
          <w:rFonts w:ascii="Gotham Office" w:hAnsi="Gotham Office"/>
          <w:sz w:val="22"/>
          <w:szCs w:val="22"/>
          <w:highlight w:val="yellow"/>
        </w:rPr>
        <w:t>(s)</w:t>
      </w:r>
      <w:r w:rsidRPr="000C5B79">
        <w:rPr>
          <w:rFonts w:ascii="Gotham Office" w:hAnsi="Gotham Office"/>
          <w:sz w:val="22"/>
          <w:szCs w:val="22"/>
        </w:rPr>
        <w:t>) et de la partie inférieure des voiles du</w:t>
      </w:r>
      <w:r w:rsidRPr="000C5B79">
        <w:rPr>
          <w:rFonts w:ascii="Gotham Office" w:hAnsi="Gotham Office"/>
          <w:sz w:val="22"/>
          <w:szCs w:val="22"/>
          <w:highlight w:val="yellow"/>
        </w:rPr>
        <w:t>/des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jusqu’au niveau </w:t>
      </w:r>
      <w:r w:rsidR="00244BA8">
        <w:rPr>
          <w:rFonts w:ascii="Gotham Office" w:hAnsi="Gotham Office"/>
          <w:sz w:val="22"/>
          <w:szCs w:val="22"/>
        </w:rPr>
        <w:t>PHEC</w:t>
      </w:r>
      <w:r w:rsidR="00244BA8" w:rsidRPr="00244BA8">
        <w:rPr>
          <w:rFonts w:ascii="Gotham Office" w:hAnsi="Gotham Office"/>
          <w:sz w:val="22"/>
          <w:szCs w:val="22"/>
          <w:highlight w:val="yellow"/>
        </w:rPr>
        <w:t>/</w:t>
      </w:r>
      <w:r w:rsidRPr="00244BA8">
        <w:rPr>
          <w:rFonts w:ascii="Gotham Office" w:hAnsi="Gotham Office"/>
          <w:sz w:val="22"/>
          <w:szCs w:val="22"/>
          <w:highlight w:val="yellow"/>
        </w:rPr>
        <w:t>de protection choisi par le Maitre d’Ouvrage</w:t>
      </w:r>
      <w:r w:rsidRPr="000C5B79">
        <w:rPr>
          <w:rFonts w:ascii="Gotham Office" w:hAnsi="Gotham Office"/>
          <w:sz w:val="22"/>
          <w:szCs w:val="22"/>
        </w:rPr>
        <w:t>.</w:t>
      </w:r>
      <w:r w:rsidR="0046579A" w:rsidRPr="000C5B79">
        <w:rPr>
          <w:rFonts w:ascii="Gotham Office" w:hAnsi="Gotham Office"/>
          <w:sz w:val="22"/>
          <w:szCs w:val="22"/>
        </w:rPr>
        <w:br w:type="page"/>
      </w:r>
    </w:p>
    <w:p w14:paraId="7F791B7B" w14:textId="77777777" w:rsidR="00751DD7" w:rsidRPr="000C5B79" w:rsidRDefault="00751DD7" w:rsidP="00751DD7">
      <w:pPr>
        <w:suppressAutoHyphens/>
        <w:spacing w:before="120" w:after="120" w:line="360" w:lineRule="auto"/>
        <w:jc w:val="both"/>
        <w:rPr>
          <w:rFonts w:ascii="Gotham Office" w:hAnsi="Gotham Office"/>
          <w:sz w:val="22"/>
          <w:szCs w:val="22"/>
        </w:rPr>
      </w:pPr>
      <w:bookmarkStart w:id="497" w:name="_Hlk65654324"/>
      <w:bookmarkEnd w:id="492"/>
      <w:r w:rsidRPr="000C5B79">
        <w:rPr>
          <w:rFonts w:ascii="Gotham Office" w:hAnsi="Gotham Office"/>
          <w:sz w:val="22"/>
          <w:szCs w:val="22"/>
        </w:rPr>
        <w:t>Au-delà de la cote de protection,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devra</w:t>
      </w:r>
      <w:r w:rsidRPr="000C5B79">
        <w:rPr>
          <w:rFonts w:ascii="Gotham Office" w:hAnsi="Gotham Office"/>
          <w:sz w:val="22"/>
          <w:szCs w:val="22"/>
          <w:highlight w:val="yellow"/>
        </w:rPr>
        <w:t>/ont</w:t>
      </w:r>
      <w:r w:rsidRPr="000C5B79">
        <w:rPr>
          <w:rFonts w:ascii="Gotham Office" w:hAnsi="Gotham Office"/>
          <w:sz w:val="22"/>
          <w:szCs w:val="22"/>
        </w:rPr>
        <w:t xml:space="preserve"> être rendu inondable (mise en place d’un système d’évents et/ou cheminées de décompressions…).</w:t>
      </w:r>
    </w:p>
    <w:bookmarkEnd w:id="497"/>
    <w:p w14:paraId="3F5445CC" w14:textId="77777777" w:rsidR="00D66C75" w:rsidRPr="000C5B79" w:rsidRDefault="00D66C75" w:rsidP="007F76E8">
      <w:pPr>
        <w:shd w:val="clear" w:color="auto" w:fill="C1E4F5" w:themeFill="accent1" w:themeFillTint="33"/>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Conformément aux recommandations du DTU 14.1 « Cuvelage » de Novembre 2020, recommande : </w:t>
      </w:r>
    </w:p>
    <w:p w14:paraId="1F0685A4" w14:textId="77777777" w:rsidR="00D66C75" w:rsidRPr="000C5B79" w:rsidRDefault="00D66C75" w:rsidP="007F76E8">
      <w:pPr>
        <w:numPr>
          <w:ilvl w:val="0"/>
          <w:numId w:val="123"/>
        </w:numPr>
        <w:shd w:val="clear" w:color="auto" w:fill="C1E4F5" w:themeFill="accent1" w:themeFillTint="33"/>
        <w:suppressAutoHyphens/>
        <w:spacing w:before="120" w:after="120" w:line="360" w:lineRule="auto"/>
        <w:ind w:left="340"/>
        <w:jc w:val="both"/>
        <w:rPr>
          <w:rFonts w:ascii="Gotham Office" w:hAnsi="Gotham Office"/>
          <w:sz w:val="22"/>
          <w:szCs w:val="22"/>
        </w:rPr>
      </w:pPr>
      <w:r w:rsidRPr="000C5B79">
        <w:rPr>
          <w:rFonts w:ascii="Gotham Office" w:hAnsi="Gotham Office"/>
          <w:sz w:val="22"/>
          <w:szCs w:val="22"/>
        </w:rPr>
        <w:t xml:space="preserve">Diamètre utile entre 80 mm et 150 mm, </w:t>
      </w:r>
    </w:p>
    <w:p w14:paraId="5841B8F2" w14:textId="77777777" w:rsidR="00D66C75" w:rsidRPr="000C5B79" w:rsidRDefault="00D66C75" w:rsidP="007F76E8">
      <w:pPr>
        <w:numPr>
          <w:ilvl w:val="1"/>
          <w:numId w:val="123"/>
        </w:numPr>
        <w:shd w:val="clear" w:color="auto" w:fill="C1E4F5" w:themeFill="accent1" w:themeFillTint="33"/>
        <w:suppressAutoHyphens/>
        <w:spacing w:before="120" w:after="120" w:line="360" w:lineRule="auto"/>
        <w:ind w:left="700"/>
        <w:jc w:val="both"/>
        <w:rPr>
          <w:rFonts w:ascii="Gotham Office" w:hAnsi="Gotham Office"/>
          <w:sz w:val="22"/>
          <w:szCs w:val="22"/>
        </w:rPr>
      </w:pPr>
      <w:r w:rsidRPr="000C5B79">
        <w:rPr>
          <w:rFonts w:ascii="Gotham Office" w:hAnsi="Gotham Office"/>
          <w:sz w:val="22"/>
          <w:szCs w:val="22"/>
        </w:rPr>
        <w:t>Trame d’implantation d’une cheminée pour 80 m</w:t>
      </w:r>
      <w:r w:rsidRPr="000C5B79">
        <w:rPr>
          <w:rFonts w:ascii="Gotham Office" w:hAnsi="Gotham Office"/>
          <w:sz w:val="22"/>
          <w:szCs w:val="22"/>
          <w:vertAlign w:val="superscript"/>
        </w:rPr>
        <w:t>2</w:t>
      </w:r>
      <w:r w:rsidRPr="000C5B79">
        <w:rPr>
          <w:rFonts w:ascii="Gotham Office" w:hAnsi="Gotham Office"/>
          <w:sz w:val="22"/>
          <w:szCs w:val="22"/>
        </w:rPr>
        <w:t xml:space="preserve"> à 150 m</w:t>
      </w:r>
      <w:r w:rsidRPr="000C5B79">
        <w:rPr>
          <w:rFonts w:ascii="Gotham Office" w:hAnsi="Gotham Office"/>
          <w:sz w:val="22"/>
          <w:szCs w:val="22"/>
          <w:vertAlign w:val="superscript"/>
        </w:rPr>
        <w:t>2</w:t>
      </w:r>
      <w:r w:rsidRPr="000C5B79">
        <w:rPr>
          <w:rFonts w:ascii="Gotham Office" w:hAnsi="Gotham Office"/>
          <w:sz w:val="22"/>
          <w:szCs w:val="22"/>
        </w:rPr>
        <w:t xml:space="preserve"> en fonction du caractère régulier et compact des sous-sols et de la nature du sol sous le niveau bas,</w:t>
      </w:r>
    </w:p>
    <w:p w14:paraId="6C6109FB" w14:textId="77777777" w:rsidR="00D66C75" w:rsidRPr="000C5B79" w:rsidRDefault="00D66C75" w:rsidP="007F76E8">
      <w:pPr>
        <w:numPr>
          <w:ilvl w:val="0"/>
          <w:numId w:val="123"/>
        </w:numPr>
        <w:shd w:val="clear" w:color="auto" w:fill="C1E4F5" w:themeFill="accent1" w:themeFillTint="33"/>
        <w:suppressAutoHyphens/>
        <w:spacing w:before="120" w:after="120" w:line="360" w:lineRule="auto"/>
        <w:ind w:left="340"/>
        <w:jc w:val="both"/>
        <w:rPr>
          <w:rFonts w:ascii="Gotham Office" w:hAnsi="Gotham Office"/>
          <w:sz w:val="22"/>
          <w:szCs w:val="22"/>
        </w:rPr>
      </w:pPr>
      <w:r w:rsidRPr="000C5B79">
        <w:rPr>
          <w:rFonts w:ascii="Gotham Office" w:hAnsi="Gotham Office"/>
          <w:sz w:val="22"/>
          <w:szCs w:val="22"/>
        </w:rPr>
        <w:t>Les cheminées doivent être métalliques,</w:t>
      </w:r>
    </w:p>
    <w:p w14:paraId="61C8DBDE" w14:textId="77777777" w:rsidR="00D66C75" w:rsidRPr="000C5B79" w:rsidRDefault="00D66C75" w:rsidP="007F76E8">
      <w:pPr>
        <w:numPr>
          <w:ilvl w:val="1"/>
          <w:numId w:val="123"/>
        </w:numPr>
        <w:shd w:val="clear" w:color="auto" w:fill="C1E4F5" w:themeFill="accent1" w:themeFillTint="33"/>
        <w:suppressAutoHyphens/>
        <w:spacing w:before="120" w:after="120" w:line="360" w:lineRule="auto"/>
        <w:ind w:left="700"/>
        <w:jc w:val="both"/>
        <w:rPr>
          <w:rFonts w:ascii="Gotham Office" w:hAnsi="Gotham Office"/>
          <w:sz w:val="22"/>
          <w:szCs w:val="22"/>
        </w:rPr>
      </w:pPr>
      <w:r w:rsidRPr="000C5B79">
        <w:rPr>
          <w:rFonts w:ascii="Gotham Office" w:hAnsi="Gotham Office"/>
          <w:sz w:val="22"/>
          <w:szCs w:val="22"/>
        </w:rPr>
        <w:t>La mise en place d’une couche drainante est recommandée sous le plancher de sous-pression.</w:t>
      </w:r>
    </w:p>
    <w:p w14:paraId="64203651" w14:textId="6DA53950"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 ces protections devra respecter les règles du DTU 14.1 et de l’Eurocode 7.</w:t>
      </w:r>
    </w:p>
    <w:bookmarkEnd w:id="493"/>
    <w:p w14:paraId="42D0AC59"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partie supérieure des voiles enterrés, située au-dessus du niveau de protection par cuvelage, devra être protégée contre les eaux d’infiltration et/ou de ruissellement, à l’aide d’un système adapté à l’usage des locaux. Au droit des locaux nobles et sensibles ou si l’apparition de traces d’humidité et/ou de suintement sur les voiles enterrés n’est pas tolérée, on mettra en place un dispositif d’étanchéité et de drainage (nappe d’étanchéité et de drainage verticale, enduits spécifiques…). En effet, nous rappelons que les locaux techniques sensibles (chaufferie, postes électriques, machineries d'ascenseurs...) et les locaux dits «</w:t>
      </w:r>
      <w:r w:rsidRPr="000C5B79">
        <w:rPr>
          <w:rFonts w:ascii="Calibri" w:hAnsi="Calibri" w:cs="Calibri"/>
          <w:sz w:val="22"/>
          <w:szCs w:val="22"/>
        </w:rPr>
        <w:t> </w:t>
      </w:r>
      <w:r w:rsidRPr="000C5B79">
        <w:rPr>
          <w:rFonts w:ascii="Gotham Office" w:hAnsi="Gotham Office"/>
          <w:sz w:val="22"/>
          <w:szCs w:val="22"/>
        </w:rPr>
        <w:t xml:space="preserve">nobles </w:t>
      </w:r>
      <w:r w:rsidRPr="000C5B79">
        <w:rPr>
          <w:rFonts w:ascii="Gotham Office" w:hAnsi="Gotham Office" w:cs="Gotham Office"/>
          <w:sz w:val="22"/>
          <w:szCs w:val="22"/>
        </w:rPr>
        <w:t>»</w:t>
      </w:r>
      <w:r w:rsidRPr="000C5B79">
        <w:rPr>
          <w:rFonts w:ascii="Gotham Office" w:hAnsi="Gotham Office"/>
          <w:sz w:val="22"/>
          <w:szCs w:val="22"/>
        </w:rPr>
        <w:t xml:space="preserve"> devront </w:t>
      </w:r>
      <w:r w:rsidRPr="000C5B79">
        <w:rPr>
          <w:rFonts w:ascii="Gotham Office" w:hAnsi="Gotham Office" w:cs="Gotham Office"/>
          <w:sz w:val="22"/>
          <w:szCs w:val="22"/>
        </w:rPr>
        <w:t>ê</w:t>
      </w:r>
      <w:r w:rsidRPr="000C5B79">
        <w:rPr>
          <w:rFonts w:ascii="Gotham Office" w:hAnsi="Gotham Office"/>
          <w:sz w:val="22"/>
          <w:szCs w:val="22"/>
        </w:rPr>
        <w:t xml:space="preserve">tre </w:t>
      </w:r>
      <w:r w:rsidRPr="000C5B79">
        <w:rPr>
          <w:rFonts w:ascii="Gotham Office" w:hAnsi="Gotham Office" w:cs="Gotham Office"/>
          <w:sz w:val="22"/>
          <w:szCs w:val="22"/>
        </w:rPr>
        <w:t>é</w:t>
      </w:r>
      <w:r w:rsidRPr="000C5B79">
        <w:rPr>
          <w:rFonts w:ascii="Gotham Office" w:hAnsi="Gotham Office"/>
          <w:sz w:val="22"/>
          <w:szCs w:val="22"/>
        </w:rPr>
        <w:t>tanches.</w:t>
      </w:r>
    </w:p>
    <w:p w14:paraId="3690D229" w14:textId="77777777" w:rsidR="00751DD7" w:rsidRPr="000C5B79" w:rsidRDefault="00751DD7" w:rsidP="00751DD7">
      <w:pPr>
        <w:suppressAutoHyphens/>
        <w:spacing w:before="120" w:after="120" w:line="360" w:lineRule="auto"/>
        <w:jc w:val="both"/>
        <w:rPr>
          <w:rFonts w:ascii="Gotham Office" w:hAnsi="Gotham Office"/>
          <w:sz w:val="22"/>
          <w:szCs w:val="22"/>
          <w:u w:val="single"/>
        </w:rPr>
      </w:pPr>
      <w:bookmarkStart w:id="498" w:name="_Hlk55395231"/>
      <w:r w:rsidRPr="000C5B79">
        <w:rPr>
          <w:rFonts w:ascii="Gotham Office" w:hAnsi="Gotham Office"/>
          <w:sz w:val="22"/>
          <w:szCs w:val="22"/>
          <w:u w:val="single"/>
        </w:rPr>
        <w:t>Remarque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générale</w:t>
      </w:r>
      <w:r w:rsidRPr="000C5B79">
        <w:rPr>
          <w:rFonts w:ascii="Gotham Office" w:hAnsi="Gotham Office"/>
          <w:sz w:val="22"/>
          <w:szCs w:val="22"/>
          <w:highlight w:val="yellow"/>
          <w:u w:val="single"/>
        </w:rPr>
        <w:t>(s)</w:t>
      </w:r>
      <w:r w:rsidRPr="000C5B79">
        <w:rPr>
          <w:rFonts w:ascii="Calibri" w:hAnsi="Calibri" w:cs="Calibri"/>
          <w:sz w:val="22"/>
          <w:szCs w:val="22"/>
        </w:rPr>
        <w:t> </w:t>
      </w:r>
      <w:r w:rsidRPr="000C5B79">
        <w:rPr>
          <w:rFonts w:ascii="Gotham Office" w:hAnsi="Gotham Office"/>
          <w:sz w:val="22"/>
          <w:szCs w:val="22"/>
        </w:rPr>
        <w:t>:</w:t>
      </w:r>
    </w:p>
    <w:bookmarkEnd w:id="498"/>
    <w:p w14:paraId="6CDB3D58" w14:textId="77777777" w:rsidR="00751DD7" w:rsidRPr="000C5B79" w:rsidRDefault="00751DD7" w:rsidP="000C03CB">
      <w:pPr>
        <w:numPr>
          <w:ilvl w:val="0"/>
          <w:numId w:val="73"/>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Dans le cas de fosses enterrées situées sous le niveau de la cote de protection envisagée, celles-ci devront être cuvelées et dimensionnées pour reprendre les sous-pressions de la nappe.</w:t>
      </w:r>
    </w:p>
    <w:p w14:paraId="5FD1FC1A" w14:textId="585B946A"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31CD39A1" w14:textId="77777777" w:rsidR="00751DD7" w:rsidRPr="000C5B79" w:rsidRDefault="00751DD7" w:rsidP="000C03CB">
      <w:pPr>
        <w:numPr>
          <w:ilvl w:val="0"/>
          <w:numId w:val="73"/>
        </w:numPr>
        <w:suppressAutoHyphens/>
        <w:spacing w:before="120" w:after="120" w:line="360" w:lineRule="auto"/>
        <w:ind w:hanging="436"/>
        <w:jc w:val="both"/>
        <w:rPr>
          <w:rFonts w:ascii="Gotham Office" w:hAnsi="Gotham Office"/>
          <w:sz w:val="22"/>
          <w:szCs w:val="22"/>
        </w:rPr>
      </w:pPr>
      <w:bookmarkStart w:id="499" w:name="_Hlk67488771"/>
      <w:r w:rsidRPr="000C5B79">
        <w:rPr>
          <w:rFonts w:ascii="Gotham Office" w:hAnsi="Gotham Office"/>
          <w:sz w:val="22"/>
          <w:szCs w:val="22"/>
        </w:rPr>
        <w:t>Toutes les préconisations indiquées dans l’étude hydrogéologique devront être respectées</w:t>
      </w:r>
      <w:r w:rsidRPr="000C5B79">
        <w:rPr>
          <w:rFonts w:ascii="Gotham Office" w:hAnsi="Gotham Office"/>
          <w:sz w:val="22"/>
          <w:szCs w:val="22"/>
          <w:highlight w:val="yellow"/>
        </w:rPr>
        <w:t>, notamment sur l’effet barrage</w:t>
      </w:r>
      <w:r w:rsidRPr="000C5B79">
        <w:rPr>
          <w:rFonts w:ascii="Gotham Office" w:hAnsi="Gotham Office"/>
          <w:sz w:val="22"/>
          <w:szCs w:val="22"/>
        </w:rPr>
        <w:t xml:space="preserve">. </w:t>
      </w:r>
      <w:r w:rsidRPr="000C5B79">
        <w:rPr>
          <w:rFonts w:ascii="Gotham Office" w:hAnsi="Gotham Office"/>
          <w:sz w:val="22"/>
          <w:szCs w:val="22"/>
          <w:highlight w:val="yellow"/>
        </w:rPr>
        <w:t>Ainsi, un drainage périphérique type DELTA MS ou un cuvelage sur X,XX m plus haut devra être réalisé.</w:t>
      </w:r>
    </w:p>
    <w:bookmarkEnd w:id="494"/>
    <w:bookmarkEnd w:id="499"/>
    <w:p w14:paraId="29289541" w14:textId="77777777" w:rsidR="00751DD7" w:rsidRPr="000C5B79" w:rsidRDefault="00751DD7">
      <w:pPr>
        <w:pStyle w:val="ListParagraph"/>
        <w:numPr>
          <w:ilvl w:val="1"/>
          <w:numId w:val="103"/>
        </w:numPr>
        <w:suppressAutoHyphens/>
        <w:autoSpaceDE w:val="0"/>
        <w:autoSpaceDN w:val="0"/>
        <w:adjustRightInd w:val="0"/>
        <w:spacing w:before="120" w:after="120" w:line="360" w:lineRule="auto"/>
        <w:ind w:left="709" w:hanging="425"/>
        <w:jc w:val="both"/>
        <w:rPr>
          <w:rFonts w:ascii="Gotham Office" w:hAnsi="Gotham Office" w:cs="Verdana"/>
          <w:sz w:val="22"/>
          <w:szCs w:val="22"/>
          <w:u w:val="single"/>
        </w:rPr>
      </w:pPr>
      <w:r w:rsidRPr="000C5B79">
        <w:rPr>
          <w:rFonts w:ascii="Gotham Office" w:hAnsi="Gotham Office" w:cs="Verdana"/>
          <w:sz w:val="22"/>
          <w:szCs w:val="22"/>
          <w:u w:val="single"/>
        </w:rPr>
        <w:t>2</w:t>
      </w:r>
      <w:r w:rsidRPr="000C5B79">
        <w:rPr>
          <w:rFonts w:ascii="Gotham Office" w:hAnsi="Gotham Office" w:cs="Verdana"/>
          <w:sz w:val="22"/>
          <w:szCs w:val="22"/>
          <w:u w:val="single"/>
          <w:vertAlign w:val="superscript"/>
        </w:rPr>
        <w:t>ème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14F2A832"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bookmarkStart w:id="500" w:name="_Hlk77003396"/>
      <w:r w:rsidRPr="000C5B79">
        <w:rPr>
          <w:rFonts w:ascii="Gotham Office" w:hAnsi="Gotham Office" w:cs="Verdana"/>
          <w:sz w:val="22"/>
          <w:szCs w:val="22"/>
        </w:rPr>
        <w:t>Les parties enterrées ne seront donc pas impactées par la nappe.</w:t>
      </w:r>
    </w:p>
    <w:bookmarkEnd w:id="500"/>
    <w:p w14:paraId="3C2B47E0"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Ainsi, en phase définitive, les voiles enterrés devront être protégés des arrivées d’eau de ruissellement et/ou d’infiltration par le biais </w:t>
      </w:r>
      <w:r w:rsidRPr="000C5B79">
        <w:rPr>
          <w:rFonts w:ascii="Gotham Office" w:hAnsi="Gotham Office" w:cs="Verdana-Bold"/>
          <w:bCs/>
          <w:sz w:val="22"/>
          <w:szCs w:val="22"/>
        </w:rPr>
        <w:t>d’un drainage vertical périphérique</w:t>
      </w:r>
      <w:r w:rsidRPr="000C5B79">
        <w:rPr>
          <w:rFonts w:ascii="Gotham Office" w:hAnsi="Gotham Office" w:cs="Verdana-Bold"/>
          <w:b/>
          <w:bCs/>
          <w:sz w:val="22"/>
          <w:szCs w:val="22"/>
        </w:rPr>
        <w:t xml:space="preserve"> </w:t>
      </w:r>
      <w:r w:rsidRPr="000C5B79">
        <w:rPr>
          <w:rFonts w:ascii="Gotham Office" w:hAnsi="Gotham Office" w:cs="Verdana"/>
          <w:sz w:val="22"/>
          <w:szCs w:val="22"/>
        </w:rPr>
        <w:t>soigné et réalisé selon les règles de l’art, et dirigé vers un exutoire indépendant autorisé.</w:t>
      </w:r>
    </w:p>
    <w:p w14:paraId="637141AD"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Au droit des locaux nobles et sensibles ou si l’apparition de trace d’humidité et/ou de suintement sur les voiles enterrés n’est pas tolérée, on mettra également en place un dispositif d’étanchéité (nappe d’étanchéité verticale, enduits spécifiques…).</w:t>
      </w:r>
    </w:p>
    <w:p w14:paraId="0AF179DE"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eastAsia="Times New Roman" w:hAnsi="Gotham Office"/>
          <w:sz w:val="22"/>
          <w:szCs w:val="22"/>
        </w:rPr>
        <w:t xml:space="preserve">En effet, nous rappelons que </w:t>
      </w:r>
      <w:r w:rsidRPr="000C5B79">
        <w:rPr>
          <w:rFonts w:ascii="Gotham Office" w:hAnsi="Gotham Office" w:cs="Verdana"/>
          <w:sz w:val="22"/>
          <w:szCs w:val="22"/>
        </w:rPr>
        <w:t>les locaux techniques sensibles (chaufferie, postes électriques, machineries d'ascenseurs...) et les locaux dits « nobles » devront être étanches.</w:t>
      </w:r>
    </w:p>
    <w:p w14:paraId="6CDD0254" w14:textId="77777777"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highlight w:val="yellow"/>
        </w:rPr>
        <w:t xml:space="preserve">Alternativement au drainage vertical périphérique, </w:t>
      </w:r>
      <w:r w:rsidRPr="000C5B79">
        <w:rPr>
          <w:rFonts w:ascii="Gotham Office" w:eastAsia="Times New Roman" w:hAnsi="Gotham Office"/>
          <w:sz w:val="22"/>
          <w:szCs w:val="22"/>
          <w:highlight w:val="yellow"/>
        </w:rPr>
        <w:t xml:space="preserve">dans les zones de stationnement et locaux non sensibles, </w:t>
      </w:r>
      <w:r w:rsidRPr="000C5B79">
        <w:rPr>
          <w:rFonts w:ascii="Gotham Office" w:hAnsi="Gotham Office" w:cs="Verdana"/>
          <w:sz w:val="22"/>
          <w:szCs w:val="22"/>
          <w:highlight w:val="yellow"/>
        </w:rPr>
        <w:t>si l’apparition d’éventuelles traces d’humidité et/ou de suintement sur les voiles enterrés est tolérée, une solution de mise en place d’un système de barbacanes et cunettes pourra être adoptée.</w:t>
      </w:r>
    </w:p>
    <w:p w14:paraId="7142F658" w14:textId="4B695620" w:rsidR="000C03CB" w:rsidRPr="000C5B79" w:rsidRDefault="00751DD7" w:rsidP="00D66C75">
      <w:pPr>
        <w:suppressAutoHyphens/>
        <w:spacing w:before="120" w:after="120" w:line="360" w:lineRule="auto"/>
        <w:jc w:val="both"/>
        <w:rPr>
          <w:rFonts w:ascii="Gotham Office" w:hAnsi="Gotham Office"/>
          <w:sz w:val="22"/>
          <w:szCs w:val="22"/>
          <w:highlight w:val="yellow"/>
        </w:rPr>
      </w:pPr>
      <w:bookmarkStart w:id="501" w:name="_Hlk77003531"/>
      <w:r w:rsidRPr="000C5B79">
        <w:rPr>
          <w:rFonts w:ascii="Gotham Office" w:hAnsi="Gotham Office"/>
          <w:sz w:val="22"/>
          <w:szCs w:val="22"/>
          <w:highlight w:val="yellow"/>
          <w:u w:val="single"/>
        </w:rPr>
        <w:t>Remarque générale</w:t>
      </w:r>
      <w:r w:rsidRPr="000C5B79">
        <w:rPr>
          <w:rFonts w:ascii="Calibri" w:hAnsi="Calibri" w:cs="Calibri"/>
          <w:sz w:val="22"/>
          <w:szCs w:val="22"/>
          <w:highlight w:val="yellow"/>
        </w:rPr>
        <w:t> </w:t>
      </w:r>
      <w:r w:rsidRPr="000C5B79">
        <w:rPr>
          <w:rFonts w:ascii="Gotham Office" w:hAnsi="Gotham Office"/>
          <w:sz w:val="22"/>
          <w:szCs w:val="22"/>
          <w:highlight w:val="yellow"/>
        </w:rPr>
        <w:t>:</w:t>
      </w:r>
      <w:r w:rsidR="000C03CB" w:rsidRPr="000C5B79">
        <w:rPr>
          <w:rFonts w:ascii="Gotham Office" w:hAnsi="Gotham Office"/>
          <w:sz w:val="22"/>
          <w:szCs w:val="22"/>
          <w:highlight w:val="yellow"/>
        </w:rPr>
        <w:t xml:space="preserve"> </w:t>
      </w:r>
      <w:r w:rsidRPr="000C5B79">
        <w:rPr>
          <w:rFonts w:ascii="Gotham Office" w:hAnsi="Gotham Office"/>
          <w:sz w:val="22"/>
          <w:szCs w:val="22"/>
          <w:highlight w:val="yellow"/>
        </w:rPr>
        <w:t>Toutes les préconisations indiquées dans l’étude hydrogéologique devront être respectées.</w:t>
      </w:r>
    </w:p>
    <w:p w14:paraId="3329BE8D" w14:textId="77777777" w:rsidR="0046579A" w:rsidRPr="000C5B79" w:rsidRDefault="0046579A" w:rsidP="00D66C75">
      <w:pPr>
        <w:suppressAutoHyphens/>
        <w:spacing w:before="120" w:after="120" w:line="360" w:lineRule="auto"/>
        <w:jc w:val="both"/>
        <w:rPr>
          <w:rFonts w:ascii="Gotham Office" w:hAnsi="Gotham Office"/>
          <w:sz w:val="22"/>
          <w:szCs w:val="22"/>
          <w:highlight w:val="yellow"/>
        </w:rPr>
      </w:pPr>
    </w:p>
    <w:p w14:paraId="3B962E18" w14:textId="30D2CE9E" w:rsidR="0046579A" w:rsidRPr="000C5B79" w:rsidRDefault="0046579A">
      <w:pPr>
        <w:rPr>
          <w:rFonts w:ascii="Gotham Office" w:hAnsi="Gotham Office"/>
          <w:sz w:val="22"/>
          <w:szCs w:val="22"/>
          <w:highlight w:val="yellow"/>
        </w:rPr>
      </w:pPr>
      <w:r w:rsidRPr="000C5B79">
        <w:rPr>
          <w:rFonts w:ascii="Gotham Office" w:hAnsi="Gotham Office"/>
          <w:sz w:val="22"/>
          <w:szCs w:val="22"/>
          <w:highlight w:val="yellow"/>
        </w:rPr>
        <w:br w:type="page"/>
      </w:r>
    </w:p>
    <w:bookmarkEnd w:id="501"/>
    <w:p w14:paraId="2A65AC3F" w14:textId="77777777" w:rsidR="00751DD7" w:rsidRPr="000C5B79" w:rsidRDefault="00751DD7">
      <w:pPr>
        <w:pStyle w:val="ListParagraph"/>
        <w:numPr>
          <w:ilvl w:val="1"/>
          <w:numId w:val="104"/>
        </w:numPr>
        <w:suppressAutoHyphens/>
        <w:autoSpaceDE w:val="0"/>
        <w:autoSpaceDN w:val="0"/>
        <w:adjustRightInd w:val="0"/>
        <w:spacing w:before="120" w:after="120" w:line="360" w:lineRule="auto"/>
        <w:ind w:left="709" w:hanging="425"/>
        <w:jc w:val="both"/>
        <w:rPr>
          <w:rFonts w:ascii="Gotham Office" w:hAnsi="Gotham Office" w:cs="Verdana"/>
          <w:sz w:val="22"/>
          <w:szCs w:val="22"/>
          <w:u w:val="single"/>
        </w:rPr>
      </w:pPr>
      <w:r w:rsidRPr="000C5B79">
        <w:rPr>
          <w:rFonts w:ascii="Gotham Office" w:hAnsi="Gotham Office" w:cs="Verdana"/>
          <w:sz w:val="22"/>
          <w:szCs w:val="22"/>
          <w:u w:val="single"/>
        </w:rPr>
        <w:t>3</w:t>
      </w:r>
      <w:r w:rsidRPr="000C5B79">
        <w:rPr>
          <w:rFonts w:ascii="Gotham Office" w:hAnsi="Gotham Office" w:cs="Verdana"/>
          <w:sz w:val="22"/>
          <w:szCs w:val="22"/>
          <w:u w:val="single"/>
          <w:vertAlign w:val="superscript"/>
        </w:rPr>
        <w:t>ème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198DC3A8"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solutions de protection contre l’eau dépendront du choix du Maitre d’Ouvrage</w:t>
      </w:r>
      <w:r w:rsidRPr="000C5B79">
        <w:rPr>
          <w:rFonts w:ascii="Calibri" w:hAnsi="Calibri" w:cs="Calibri"/>
          <w:sz w:val="22"/>
          <w:szCs w:val="22"/>
        </w:rPr>
        <w:t> </w:t>
      </w:r>
      <w:r w:rsidRPr="000C5B79">
        <w:rPr>
          <w:rFonts w:ascii="Gotham Office" w:hAnsi="Gotham Office"/>
          <w:sz w:val="22"/>
          <w:szCs w:val="22"/>
        </w:rPr>
        <w:t>:</w:t>
      </w:r>
    </w:p>
    <w:p w14:paraId="6E97C48B" w14:textId="77777777" w:rsidR="00751DD7" w:rsidRPr="000C5B79" w:rsidRDefault="00751DD7">
      <w:pPr>
        <w:pStyle w:val="ListParagraph"/>
        <w:numPr>
          <w:ilvl w:val="0"/>
          <w:numId w:val="101"/>
        </w:numPr>
        <w:suppressAutoHyphens/>
        <w:spacing w:before="120" w:after="120" w:line="360" w:lineRule="auto"/>
        <w:ind w:hanging="436"/>
        <w:contextualSpacing w:val="0"/>
        <w:jc w:val="both"/>
        <w:rPr>
          <w:rFonts w:ascii="Gotham Office" w:hAnsi="Gotham Office"/>
          <w:sz w:val="22"/>
          <w:szCs w:val="22"/>
          <w:u w:val="single"/>
        </w:rPr>
      </w:pPr>
      <w:r w:rsidRPr="000C5B79">
        <w:rPr>
          <w:rFonts w:ascii="Gotham Office" w:hAnsi="Gotham Office"/>
          <w:sz w:val="22"/>
          <w:szCs w:val="22"/>
          <w:u w:val="single"/>
        </w:rPr>
        <w:t>Dans le cas où le Maitre d’Ouvrage choisit de protéger le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sous-sol</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pour les remontées de la nappe d’occurrence décennale</w:t>
      </w:r>
      <w:r w:rsidRPr="000C5B79">
        <w:rPr>
          <w:rFonts w:ascii="Calibri" w:hAnsi="Calibri" w:cs="Calibri"/>
          <w:sz w:val="22"/>
          <w:szCs w:val="22"/>
        </w:rPr>
        <w:t> </w:t>
      </w:r>
      <w:r w:rsidRPr="000C5B79">
        <w:rPr>
          <w:rFonts w:ascii="Gotham Office" w:hAnsi="Gotham Office"/>
          <w:sz w:val="22"/>
          <w:szCs w:val="22"/>
        </w:rPr>
        <w:t>:</w:t>
      </w:r>
    </w:p>
    <w:p w14:paraId="4F5BF165"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ce cas, le Maitre d’Ouvrage accepte que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soit</w:t>
      </w:r>
      <w:r w:rsidRPr="000C5B79">
        <w:rPr>
          <w:rFonts w:ascii="Gotham Office" w:hAnsi="Gotham Office"/>
          <w:sz w:val="22"/>
          <w:szCs w:val="22"/>
          <w:highlight w:val="yellow"/>
        </w:rPr>
        <w:t>/soient</w:t>
      </w:r>
      <w:r w:rsidRPr="000C5B79">
        <w:rPr>
          <w:rFonts w:ascii="Gotham Office" w:hAnsi="Gotham Office"/>
          <w:sz w:val="22"/>
          <w:szCs w:val="22"/>
        </w:rPr>
        <w:t xml:space="preserve"> inondable</w:t>
      </w:r>
      <w:r w:rsidRPr="000C5B79">
        <w:rPr>
          <w:rFonts w:ascii="Gotham Office" w:hAnsi="Gotham Office"/>
          <w:sz w:val="22"/>
          <w:szCs w:val="22"/>
          <w:highlight w:val="yellow"/>
        </w:rPr>
        <w:t>(s)</w:t>
      </w:r>
      <w:r w:rsidRPr="000C5B79">
        <w:rPr>
          <w:rFonts w:ascii="Gotham Office" w:hAnsi="Gotham Office"/>
          <w:sz w:val="22"/>
          <w:szCs w:val="22"/>
        </w:rPr>
        <w:t xml:space="preserve"> en cas de remontées de la nappe d’occurrence supérieure à la décennale. Ainsi, les dispositions nécessaires devront être prises pour rendre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inondable</w:t>
      </w:r>
      <w:r w:rsidRPr="000C5B79">
        <w:rPr>
          <w:rFonts w:ascii="Gotham Office" w:hAnsi="Gotham Office"/>
          <w:sz w:val="22"/>
          <w:szCs w:val="22"/>
          <w:highlight w:val="yellow"/>
        </w:rPr>
        <w:t>(s)</w:t>
      </w:r>
      <w:r w:rsidRPr="000C5B79">
        <w:rPr>
          <w:rFonts w:ascii="Gotham Office" w:hAnsi="Gotham Office"/>
          <w:sz w:val="22"/>
          <w:szCs w:val="22"/>
        </w:rPr>
        <w:t xml:space="preserve"> (mise en place d’un système d’évents et/ou cheminées de décompressions).</w:t>
      </w:r>
    </w:p>
    <w:p w14:paraId="154894EC"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voiles enterrés devront donc être protégés contre les eaux d’infiltration et/ou de ruissellement, à l’aide d’un système adapté à l’usage des locaux. Au droit des locaux nobles et sensibles ou si l’apparition de traces d’humidité et/ou de suintement sur les voiles enterrés n’est pas tolérée, on mettra en place un dispositif d’étanchéité (nappe d’étanchéité verticale, enduits spécifiques…).</w:t>
      </w:r>
    </w:p>
    <w:p w14:paraId="1C85E46C" w14:textId="77777777" w:rsidR="00751DD7" w:rsidRPr="000C5B79" w:rsidRDefault="00751DD7">
      <w:pPr>
        <w:pStyle w:val="ListParagraph"/>
        <w:numPr>
          <w:ilvl w:val="0"/>
          <w:numId w:val="101"/>
        </w:numPr>
        <w:suppressAutoHyphens/>
        <w:spacing w:before="120" w:after="120" w:line="360" w:lineRule="auto"/>
        <w:ind w:hanging="436"/>
        <w:contextualSpacing w:val="0"/>
        <w:jc w:val="both"/>
        <w:rPr>
          <w:rFonts w:ascii="Gotham Office" w:hAnsi="Gotham Office"/>
          <w:sz w:val="22"/>
          <w:szCs w:val="22"/>
          <w:u w:val="single"/>
        </w:rPr>
      </w:pPr>
      <w:r w:rsidRPr="000C5B79">
        <w:rPr>
          <w:rFonts w:ascii="Gotham Office" w:hAnsi="Gotham Office"/>
          <w:sz w:val="22"/>
          <w:szCs w:val="22"/>
          <w:u w:val="single"/>
        </w:rPr>
        <w:t>Dans le cas où le Maitre d’Ouvrage choisit de protéger le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sous-sol</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pour les remontées de la nappe d’occurrence supérieure à la décennale</w:t>
      </w:r>
      <w:r w:rsidRPr="000C5B79">
        <w:rPr>
          <w:rFonts w:ascii="Gotham Office" w:hAnsi="Gotham Office"/>
          <w:sz w:val="22"/>
          <w:szCs w:val="22"/>
        </w:rPr>
        <w:t xml:space="preserve"> :</w:t>
      </w:r>
    </w:p>
    <w:p w14:paraId="5798D009"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il est nécessaire de prévoir une solution d’imperméabilisation (cuvelage, cristallisation ou équivalent) résistant aux sous-pressions du plancher bas du </w:t>
      </w:r>
      <w:r w:rsidRPr="000C5B79">
        <w:rPr>
          <w:rFonts w:ascii="Gotham Office" w:hAnsi="Gotham Office"/>
          <w:sz w:val="22"/>
          <w:szCs w:val="22"/>
          <w:highlight w:val="yellow"/>
        </w:rPr>
        <w:t>X</w:t>
      </w:r>
      <w:r w:rsidRPr="000C5B79">
        <w:rPr>
          <w:rFonts w:ascii="Gotham Office" w:hAnsi="Gotham Office"/>
          <w:sz w:val="22"/>
          <w:szCs w:val="22"/>
          <w:vertAlign w:val="superscript"/>
        </w:rPr>
        <w:t>er</w:t>
      </w:r>
      <w:r w:rsidRPr="000C5B79">
        <w:rPr>
          <w:rFonts w:ascii="Gotham Office" w:hAnsi="Gotham Office"/>
          <w:sz w:val="22"/>
          <w:szCs w:val="22"/>
          <w:highlight w:val="yellow"/>
          <w:vertAlign w:val="superscript"/>
        </w:rPr>
        <w:t>/ème</w:t>
      </w:r>
      <w:r w:rsidRPr="000C5B79">
        <w:rPr>
          <w:rFonts w:ascii="Gotham Office" w:hAnsi="Gotham Office"/>
          <w:sz w:val="22"/>
          <w:szCs w:val="22"/>
          <w:vertAlign w:val="superscript"/>
        </w:rPr>
        <w:t xml:space="preserve"> </w:t>
      </w:r>
      <w:r w:rsidRPr="000C5B79">
        <w:rPr>
          <w:rFonts w:ascii="Gotham Office" w:hAnsi="Gotham Office"/>
          <w:sz w:val="22"/>
          <w:szCs w:val="22"/>
          <w:vertAlign w:val="superscript"/>
        </w:rPr>
        <w:br/>
      </w:r>
      <w:r w:rsidRPr="000C5B79">
        <w:rPr>
          <w:rFonts w:ascii="Gotham Office" w:hAnsi="Gotham Office"/>
          <w:sz w:val="22"/>
          <w:szCs w:val="22"/>
        </w:rPr>
        <w:t>sous-sol (qui doit être porté) et de la partie inférieure des voiles enterrés jusqu’au niveau de protection choisi par le Maitre d’Ouvrage. Au-delà, le</w:t>
      </w:r>
      <w:r w:rsidRPr="000C5B79">
        <w:rPr>
          <w:rFonts w:ascii="Gotham Office" w:hAnsi="Gotham Office"/>
          <w:sz w:val="22"/>
          <w:szCs w:val="22"/>
          <w:highlight w:val="yellow"/>
        </w:rPr>
        <w:t>(s)</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Pr="000C5B79">
        <w:rPr>
          <w:rFonts w:ascii="Gotham Office" w:hAnsi="Gotham Office"/>
          <w:sz w:val="22"/>
          <w:szCs w:val="22"/>
        </w:rPr>
        <w:t xml:space="preserve"> devra</w:t>
      </w:r>
      <w:r w:rsidRPr="000C5B79">
        <w:rPr>
          <w:rFonts w:ascii="Gotham Office" w:hAnsi="Gotham Office"/>
          <w:sz w:val="22"/>
          <w:szCs w:val="22"/>
          <w:highlight w:val="yellow"/>
        </w:rPr>
        <w:t>/devront</w:t>
      </w:r>
      <w:r w:rsidRPr="000C5B79">
        <w:rPr>
          <w:rFonts w:ascii="Gotham Office" w:hAnsi="Gotham Office"/>
          <w:sz w:val="22"/>
          <w:szCs w:val="22"/>
        </w:rPr>
        <w:t xml:space="preserve"> être rendu inondable (mise en place de cheminées de décompression…). On veillera à respecter les règles du DTU 14.1.</w:t>
      </w:r>
    </w:p>
    <w:p w14:paraId="7E72F723" w14:textId="77777777" w:rsidR="0046579A" w:rsidRPr="000C5B79" w:rsidRDefault="0046579A" w:rsidP="00751DD7">
      <w:pPr>
        <w:suppressAutoHyphens/>
        <w:spacing w:before="120" w:after="120" w:line="360" w:lineRule="auto"/>
        <w:jc w:val="both"/>
        <w:rPr>
          <w:rFonts w:ascii="Gotham Office" w:hAnsi="Gotham Office"/>
          <w:sz w:val="22"/>
          <w:szCs w:val="22"/>
        </w:rPr>
      </w:pPr>
    </w:p>
    <w:p w14:paraId="17F9BA3E" w14:textId="626A8DF9"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1C71CA14" w14:textId="77777777"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partie supérieure des voiles enterrés, située au-dessus du niveau de protection par imperméabilisation, devra être protégée contre les eaux d’infiltration et/ou de ruissellement, à l’aide d’un système adapté à l’usage des locaux. Au droit des locaux nobles et sensibles ou si l’apparition de traces d’humidité et/ou de suintement sur les voiles enterrés n’est pas tolérée, on mettra en place un dispositif d’étanchéité (nappe d’étanchéité verticale, enduits spécifiques…).</w:t>
      </w:r>
    </w:p>
    <w:p w14:paraId="54622ED1" w14:textId="77777777" w:rsidR="00751DD7" w:rsidRPr="000C5B79" w:rsidRDefault="00751DD7">
      <w:pPr>
        <w:pStyle w:val="ListParagraph"/>
        <w:numPr>
          <w:ilvl w:val="0"/>
          <w:numId w:val="101"/>
        </w:numPr>
        <w:suppressAutoHyphens/>
        <w:spacing w:before="120" w:after="120" w:line="360" w:lineRule="auto"/>
        <w:ind w:hanging="436"/>
        <w:contextualSpacing w:val="0"/>
        <w:jc w:val="both"/>
        <w:rPr>
          <w:rFonts w:ascii="Gotham Office" w:hAnsi="Gotham Office"/>
          <w:sz w:val="22"/>
          <w:szCs w:val="22"/>
          <w:u w:val="single"/>
        </w:rPr>
      </w:pPr>
      <w:r w:rsidRPr="000C5B79">
        <w:rPr>
          <w:rFonts w:ascii="Gotham Office" w:hAnsi="Gotham Office"/>
          <w:sz w:val="22"/>
          <w:szCs w:val="22"/>
          <w:u w:val="single"/>
        </w:rPr>
        <w:t>Protection de la</w:t>
      </w:r>
      <w:r w:rsidRPr="000C5B79">
        <w:rPr>
          <w:rFonts w:ascii="Gotham Office" w:hAnsi="Gotham Office"/>
          <w:sz w:val="22"/>
          <w:szCs w:val="22"/>
          <w:highlight w:val="yellow"/>
          <w:u w:val="single"/>
        </w:rPr>
        <w:t>/des</w:t>
      </w:r>
      <w:r w:rsidRPr="000C5B79">
        <w:rPr>
          <w:rFonts w:ascii="Gotham Office" w:hAnsi="Gotham Office"/>
          <w:sz w:val="22"/>
          <w:szCs w:val="22"/>
          <w:u w:val="single"/>
        </w:rPr>
        <w:t xml:space="preserve"> fosse</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d’ascenseur</w:t>
      </w:r>
      <w:r w:rsidRPr="000C5B79">
        <w:rPr>
          <w:rFonts w:ascii="Gotham Office" w:hAnsi="Gotham Office"/>
          <w:sz w:val="22"/>
          <w:szCs w:val="22"/>
          <w:highlight w:val="yellow"/>
          <w:u w:val="single"/>
        </w:rPr>
        <w:t>(s)</w:t>
      </w:r>
      <w:r w:rsidRPr="000C5B79">
        <w:rPr>
          <w:rFonts w:ascii="Gotham Office" w:hAnsi="Gotham Office"/>
          <w:sz w:val="22"/>
          <w:szCs w:val="22"/>
          <w:u w:val="single"/>
        </w:rPr>
        <w:t xml:space="preserve"> vis-à-vis des remontées de la nappe</w:t>
      </w:r>
      <w:r w:rsidRPr="000C5B79">
        <w:rPr>
          <w:rFonts w:ascii="Calibri" w:hAnsi="Calibri" w:cs="Calibri"/>
          <w:sz w:val="22"/>
          <w:szCs w:val="22"/>
        </w:rPr>
        <w:t> </w:t>
      </w:r>
      <w:r w:rsidRPr="000C5B79">
        <w:rPr>
          <w:rFonts w:ascii="Gotham Office" w:hAnsi="Gotham Office"/>
          <w:sz w:val="22"/>
          <w:szCs w:val="22"/>
        </w:rPr>
        <w:t>:</w:t>
      </w:r>
    </w:p>
    <w:p w14:paraId="55AAE1B0" w14:textId="6CD65FD9" w:rsidR="00751DD7" w:rsidRPr="000C5B79" w:rsidRDefault="00751DD7" w:rsidP="00751DD7">
      <w:pPr>
        <w:suppressAutoHyphens/>
        <w:spacing w:before="120" w:after="120" w:line="360" w:lineRule="auto"/>
        <w:jc w:val="both"/>
        <w:rPr>
          <w:rFonts w:ascii="Gotham Office" w:hAnsi="Gotham Office"/>
          <w:sz w:val="22"/>
          <w:szCs w:val="22"/>
        </w:rPr>
      </w:pPr>
      <w:r w:rsidRPr="000C5B79">
        <w:rPr>
          <w:rFonts w:ascii="Gotham Office" w:hAnsi="Gotham Office"/>
          <w:sz w:val="22"/>
          <w:szCs w:val="22"/>
          <w:lang w:eastAsia="x-none"/>
        </w:rPr>
        <w:t>La</w:t>
      </w:r>
      <w:r w:rsidRPr="000C5B79">
        <w:rPr>
          <w:rFonts w:ascii="Gotham Office" w:hAnsi="Gotham Office"/>
          <w:sz w:val="22"/>
          <w:szCs w:val="22"/>
          <w:highlight w:val="yellow"/>
          <w:lang w:eastAsia="x-none"/>
        </w:rPr>
        <w:t>/les</w:t>
      </w:r>
      <w:r w:rsidRPr="000C5B79">
        <w:rPr>
          <w:rFonts w:ascii="Gotham Office" w:hAnsi="Gotham Office"/>
          <w:sz w:val="22"/>
          <w:szCs w:val="22"/>
          <w:lang w:eastAsia="x-none"/>
        </w:rPr>
        <w:t xml:space="preserve"> fosse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d’ascenseur</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est</w:t>
      </w:r>
      <w:r w:rsidRPr="000C5B79">
        <w:rPr>
          <w:rFonts w:ascii="Gotham Office" w:hAnsi="Gotham Office"/>
          <w:sz w:val="22"/>
          <w:szCs w:val="22"/>
          <w:highlight w:val="yellow"/>
          <w:lang w:eastAsia="x-none"/>
        </w:rPr>
        <w:t>/sont</w:t>
      </w:r>
      <w:r w:rsidRPr="000C5B79">
        <w:rPr>
          <w:rFonts w:ascii="Gotham Office" w:hAnsi="Gotham Office"/>
          <w:sz w:val="22"/>
          <w:szCs w:val="22"/>
          <w:lang w:eastAsia="x-none"/>
        </w:rPr>
        <w:t xml:space="preserve"> impactée</w:t>
      </w:r>
      <w:r w:rsidRPr="000C5B79">
        <w:rPr>
          <w:rFonts w:ascii="Gotham Office" w:hAnsi="Gotham Office"/>
          <w:sz w:val="22"/>
          <w:szCs w:val="22"/>
          <w:highlight w:val="yellow"/>
          <w:lang w:eastAsia="x-none"/>
        </w:rPr>
        <w:t>(s)</w:t>
      </w:r>
      <w:r w:rsidRPr="000C5B79">
        <w:rPr>
          <w:rFonts w:ascii="Gotham Office" w:hAnsi="Gotham Office"/>
          <w:sz w:val="22"/>
          <w:szCs w:val="22"/>
          <w:lang w:eastAsia="x-none"/>
        </w:rPr>
        <w:t xml:space="preserve"> par les remontées de la nappe d’occurrences décennale et centennale. Ainsi, </w:t>
      </w:r>
      <w:r w:rsidRPr="000C5B79">
        <w:rPr>
          <w:rFonts w:ascii="Gotham Office" w:hAnsi="Gotham Office"/>
          <w:sz w:val="22"/>
          <w:szCs w:val="22"/>
        </w:rPr>
        <w:t>il est nécessaire de prévoir une solution d’imperméabilisation (cuvelage, cristallisation ou équivalent) résistant aux sous-pressions du plancher bas de la</w:t>
      </w:r>
      <w:r w:rsidRPr="000C5B79">
        <w:rPr>
          <w:rFonts w:ascii="Gotham Office" w:hAnsi="Gotham Office"/>
          <w:sz w:val="22"/>
          <w:szCs w:val="22"/>
          <w:highlight w:val="yellow"/>
        </w:rPr>
        <w:t>/des</w:t>
      </w:r>
      <w:r w:rsidRPr="000C5B79">
        <w:rPr>
          <w:rFonts w:ascii="Gotham Office" w:hAnsi="Gotham Office"/>
          <w:sz w:val="22"/>
          <w:szCs w:val="22"/>
        </w:rPr>
        <w:t xml:space="preserve"> fosse</w:t>
      </w:r>
      <w:r w:rsidRPr="000C5B79">
        <w:rPr>
          <w:rFonts w:ascii="Gotham Office" w:hAnsi="Gotham Office"/>
          <w:sz w:val="22"/>
          <w:szCs w:val="22"/>
          <w:highlight w:val="yellow"/>
        </w:rPr>
        <w:t>(s)</w:t>
      </w:r>
      <w:r w:rsidRPr="000C5B79">
        <w:rPr>
          <w:rFonts w:ascii="Gotham Office" w:hAnsi="Gotham Office"/>
          <w:sz w:val="22"/>
          <w:szCs w:val="22"/>
        </w:rPr>
        <w:t xml:space="preserve"> (qui doit</w:t>
      </w:r>
      <w:r w:rsidRPr="000C5B79">
        <w:rPr>
          <w:rFonts w:ascii="Gotham Office" w:hAnsi="Gotham Office"/>
          <w:sz w:val="22"/>
          <w:szCs w:val="22"/>
          <w:highlight w:val="yellow"/>
        </w:rPr>
        <w:t>/doivent</w:t>
      </w:r>
      <w:r w:rsidRPr="000C5B79">
        <w:rPr>
          <w:rFonts w:ascii="Gotham Office" w:hAnsi="Gotham Office"/>
          <w:sz w:val="22"/>
          <w:szCs w:val="22"/>
        </w:rPr>
        <w:t xml:space="preserve"> être porté</w:t>
      </w:r>
      <w:r w:rsidRPr="000C5B79">
        <w:rPr>
          <w:rFonts w:ascii="Gotham Office" w:hAnsi="Gotham Office"/>
          <w:sz w:val="22"/>
          <w:szCs w:val="22"/>
          <w:highlight w:val="yellow"/>
        </w:rPr>
        <w:t>(s)</w:t>
      </w:r>
      <w:r w:rsidRPr="000C5B79">
        <w:rPr>
          <w:rFonts w:ascii="Gotham Office" w:hAnsi="Gotham Office"/>
          <w:sz w:val="22"/>
          <w:szCs w:val="22"/>
        </w:rPr>
        <w:t>). On veillera à respecter les règles du DTU 14.1.</w:t>
      </w:r>
    </w:p>
    <w:p w14:paraId="17A10E02" w14:textId="77777777" w:rsidR="00751DD7" w:rsidRPr="000C5B79" w:rsidRDefault="00751DD7" w:rsidP="00751DD7">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 Les locaux techniques sensibles (chaufferie, postes électriques...) et les locaux dits «</w:t>
      </w:r>
      <w:r w:rsidRPr="000C5B79">
        <w:rPr>
          <w:rFonts w:ascii="Calibri" w:hAnsi="Calibri" w:cs="Calibri"/>
          <w:sz w:val="22"/>
          <w:szCs w:val="22"/>
        </w:rPr>
        <w:t> </w:t>
      </w:r>
      <w:r w:rsidRPr="000C5B79">
        <w:rPr>
          <w:rFonts w:ascii="Gotham Office" w:hAnsi="Gotham Office"/>
          <w:sz w:val="22"/>
          <w:szCs w:val="22"/>
        </w:rPr>
        <w:t xml:space="preserve">nobles </w:t>
      </w:r>
      <w:r w:rsidRPr="000C5B79">
        <w:rPr>
          <w:rFonts w:ascii="Gotham Office" w:hAnsi="Gotham Office" w:cs="Gotham Office"/>
          <w:sz w:val="22"/>
          <w:szCs w:val="22"/>
        </w:rPr>
        <w:t>»</w:t>
      </w:r>
      <w:r w:rsidRPr="000C5B79">
        <w:rPr>
          <w:rFonts w:ascii="Gotham Office" w:hAnsi="Gotham Office"/>
          <w:sz w:val="22"/>
          <w:szCs w:val="22"/>
        </w:rPr>
        <w:t xml:space="preserve"> devront </w:t>
      </w:r>
      <w:r w:rsidRPr="000C5B79">
        <w:rPr>
          <w:rFonts w:ascii="Gotham Office" w:hAnsi="Gotham Office" w:cs="Gotham Office"/>
          <w:sz w:val="22"/>
          <w:szCs w:val="22"/>
        </w:rPr>
        <w:t>ê</w:t>
      </w:r>
      <w:r w:rsidRPr="000C5B79">
        <w:rPr>
          <w:rFonts w:ascii="Gotham Office" w:hAnsi="Gotham Office"/>
          <w:sz w:val="22"/>
          <w:szCs w:val="22"/>
        </w:rPr>
        <w:t xml:space="preserve">tre </w:t>
      </w:r>
      <w:r w:rsidRPr="000C5B79">
        <w:rPr>
          <w:rFonts w:ascii="Gotham Office" w:hAnsi="Gotham Office" w:cs="Gotham Office"/>
          <w:sz w:val="22"/>
          <w:szCs w:val="22"/>
        </w:rPr>
        <w:t>é</w:t>
      </w:r>
      <w:r w:rsidRPr="000C5B79">
        <w:rPr>
          <w:rFonts w:ascii="Gotham Office" w:hAnsi="Gotham Office"/>
          <w:sz w:val="22"/>
          <w:szCs w:val="22"/>
        </w:rPr>
        <w:t>tanches.</w:t>
      </w:r>
    </w:p>
    <w:p w14:paraId="18A319E0" w14:textId="77777777" w:rsidR="00751DD7" w:rsidRPr="000C5B79" w:rsidRDefault="00751DD7">
      <w:pPr>
        <w:pStyle w:val="ListParagraph"/>
        <w:numPr>
          <w:ilvl w:val="1"/>
          <w:numId w:val="105"/>
        </w:numPr>
        <w:suppressAutoHyphens/>
        <w:autoSpaceDE w:val="0"/>
        <w:autoSpaceDN w:val="0"/>
        <w:adjustRightInd w:val="0"/>
        <w:spacing w:before="120" w:after="120" w:line="360" w:lineRule="auto"/>
        <w:ind w:left="709" w:hanging="425"/>
        <w:jc w:val="both"/>
        <w:rPr>
          <w:rFonts w:ascii="Gotham Office" w:hAnsi="Gotham Office" w:cs="Verdana"/>
          <w:sz w:val="22"/>
          <w:szCs w:val="22"/>
          <w:u w:val="single"/>
        </w:rPr>
      </w:pPr>
      <w:bookmarkStart w:id="502" w:name="_Hlk2784478"/>
      <w:r w:rsidRPr="000C5B79">
        <w:rPr>
          <w:rFonts w:ascii="Gotham Office" w:hAnsi="Gotham Office" w:cs="Verdana"/>
          <w:sz w:val="22"/>
          <w:szCs w:val="22"/>
          <w:u w:val="single"/>
        </w:rPr>
        <w:t>4</w:t>
      </w:r>
      <w:r w:rsidRPr="000C5B79">
        <w:rPr>
          <w:rFonts w:ascii="Gotham Office" w:hAnsi="Gotham Office" w:cs="Verdana"/>
          <w:sz w:val="22"/>
          <w:szCs w:val="22"/>
          <w:u w:val="single"/>
          <w:vertAlign w:val="superscript"/>
        </w:rPr>
        <w:t>ème</w:t>
      </w:r>
      <w:r w:rsidRPr="000C5B79">
        <w:rPr>
          <w:rFonts w:ascii="Gotham Office" w:hAnsi="Gotham Office" w:cs="Verdana"/>
          <w:sz w:val="22"/>
          <w:szCs w:val="22"/>
          <w:u w:val="single"/>
        </w:rPr>
        <w:t xml:space="preserve"> solution</w:t>
      </w:r>
      <w:r w:rsidRPr="000C5B79">
        <w:rPr>
          <w:rFonts w:ascii="Calibri" w:hAnsi="Calibri" w:cs="Calibri"/>
          <w:sz w:val="22"/>
          <w:szCs w:val="22"/>
        </w:rPr>
        <w:t> </w:t>
      </w:r>
      <w:r w:rsidRPr="000C5B79">
        <w:rPr>
          <w:rFonts w:ascii="Gotham Office" w:hAnsi="Gotham Office" w:cs="Verdana"/>
          <w:sz w:val="22"/>
          <w:szCs w:val="22"/>
        </w:rPr>
        <w:t>:</w:t>
      </w:r>
    </w:p>
    <w:p w14:paraId="4424743A" w14:textId="42DAC432" w:rsidR="00751DD7" w:rsidRPr="000C5B79" w:rsidRDefault="00751DD7" w:rsidP="00751DD7">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En phase définitive, le</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xml:space="preserve"> niveau</w:t>
      </w:r>
      <w:r w:rsidR="000C03CB" w:rsidRPr="000C5B79">
        <w:rPr>
          <w:rFonts w:ascii="Gotham Office" w:hAnsi="Gotham Office" w:cs="Verdana"/>
          <w:sz w:val="22"/>
          <w:szCs w:val="22"/>
          <w:highlight w:val="yellow"/>
        </w:rPr>
        <w:t>(x)</w:t>
      </w:r>
      <w:r w:rsidRPr="000C5B79">
        <w:rPr>
          <w:rFonts w:ascii="Gotham Office" w:hAnsi="Gotham Office" w:cs="Verdana"/>
          <w:sz w:val="22"/>
          <w:szCs w:val="22"/>
        </w:rPr>
        <w:t xml:space="preserve"> </w:t>
      </w:r>
      <w:r w:rsidR="000C03CB" w:rsidRPr="000C5B79">
        <w:rPr>
          <w:rFonts w:ascii="Gotham Office" w:hAnsi="Gotham Office" w:cs="Verdana"/>
          <w:sz w:val="22"/>
          <w:szCs w:val="22"/>
        </w:rPr>
        <w:t xml:space="preserve">de </w:t>
      </w:r>
      <w:r w:rsidRPr="000C5B79">
        <w:rPr>
          <w:rFonts w:ascii="Gotham Office" w:hAnsi="Gotham Office" w:cs="Verdana"/>
          <w:sz w:val="22"/>
          <w:szCs w:val="22"/>
        </w:rPr>
        <w:t>sous-sol</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xml:space="preserve"> devra</w:t>
      </w:r>
      <w:r w:rsidR="000C03CB" w:rsidRPr="000C5B79">
        <w:rPr>
          <w:rFonts w:ascii="Gotham Office" w:hAnsi="Gotham Office" w:cs="Verdana"/>
          <w:sz w:val="22"/>
          <w:szCs w:val="22"/>
          <w:highlight w:val="yellow"/>
        </w:rPr>
        <w:t>/ont</w:t>
      </w:r>
      <w:r w:rsidRPr="000C5B79">
        <w:rPr>
          <w:rFonts w:ascii="Gotham Office" w:hAnsi="Gotham Office" w:cs="Verdana"/>
          <w:sz w:val="22"/>
          <w:szCs w:val="22"/>
        </w:rPr>
        <w:t xml:space="preserve"> être protégé</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xml:space="preserve"> des remontées de la nappe par la mise en place d’un système de drainage qui peut être constitué soit d’une tranchée drainante périphérique, soit d’un système de tapis drainant. Les caractéristiques du dispositif de drainage sont détaillées dans l’étude hydrogéologique. De plus, compte tenu de l’usage noble du</w:t>
      </w:r>
      <w:r w:rsidR="000C03CB" w:rsidRPr="000C5B79">
        <w:rPr>
          <w:rFonts w:ascii="Gotham Office" w:hAnsi="Gotham Office" w:cs="Verdana"/>
          <w:sz w:val="22"/>
          <w:szCs w:val="22"/>
          <w:highlight w:val="yellow"/>
        </w:rPr>
        <w:t>/des</w:t>
      </w:r>
      <w:r w:rsidRPr="000C5B79">
        <w:rPr>
          <w:rFonts w:ascii="Gotham Office" w:hAnsi="Gotham Office" w:cs="Verdana"/>
          <w:sz w:val="22"/>
          <w:szCs w:val="22"/>
        </w:rPr>
        <w:t xml:space="preserve"> niveau</w:t>
      </w:r>
      <w:r w:rsidR="000C03CB" w:rsidRPr="000C5B79">
        <w:rPr>
          <w:rFonts w:ascii="Gotham Office" w:hAnsi="Gotham Office" w:cs="Verdana"/>
          <w:sz w:val="22"/>
          <w:szCs w:val="22"/>
          <w:highlight w:val="yellow"/>
        </w:rPr>
        <w:t>(x)</w:t>
      </w:r>
      <w:r w:rsidRPr="000C5B79">
        <w:rPr>
          <w:rFonts w:ascii="Gotham Office" w:hAnsi="Gotham Office" w:cs="Verdana"/>
          <w:sz w:val="22"/>
          <w:szCs w:val="22"/>
        </w:rPr>
        <w:t xml:space="preserve"> </w:t>
      </w:r>
      <w:r w:rsidR="000C03CB" w:rsidRPr="000C5B79">
        <w:rPr>
          <w:rFonts w:ascii="Gotham Office" w:hAnsi="Gotham Office" w:cs="Verdana"/>
          <w:sz w:val="22"/>
          <w:szCs w:val="22"/>
        </w:rPr>
        <w:t xml:space="preserve">de </w:t>
      </w:r>
      <w:r w:rsidRPr="000C5B79">
        <w:rPr>
          <w:rFonts w:ascii="Gotham Office" w:hAnsi="Gotham Office" w:cs="Verdana"/>
          <w:sz w:val="22"/>
          <w:szCs w:val="22"/>
        </w:rPr>
        <w:t>sous-sol</w:t>
      </w:r>
      <w:r w:rsidR="000C03CB" w:rsidRPr="000C5B79">
        <w:rPr>
          <w:rFonts w:ascii="Gotham Office" w:hAnsi="Gotham Office" w:cs="Verdana"/>
          <w:sz w:val="22"/>
          <w:szCs w:val="22"/>
          <w:highlight w:val="yellow"/>
        </w:rPr>
        <w:t>(s)</w:t>
      </w:r>
      <w:r w:rsidRPr="000C5B79">
        <w:rPr>
          <w:rFonts w:ascii="Gotham Office" w:hAnsi="Gotham Office" w:cs="Verdana"/>
          <w:sz w:val="22"/>
          <w:szCs w:val="22"/>
        </w:rPr>
        <w:t>, et afin d’éviter l’apparition de traces d’humidités sur les voiles enterrés, ces derniers devront être protégés par la mise en place d’un dispositif d’étanchéité.</w:t>
      </w:r>
    </w:p>
    <w:p w14:paraId="371AA311" w14:textId="77777777" w:rsidR="0046579A" w:rsidRPr="000C5B79" w:rsidRDefault="0046579A" w:rsidP="00751DD7">
      <w:pPr>
        <w:suppressAutoHyphens/>
        <w:autoSpaceDE w:val="0"/>
        <w:autoSpaceDN w:val="0"/>
        <w:adjustRightInd w:val="0"/>
        <w:spacing w:before="120" w:after="120" w:line="360" w:lineRule="auto"/>
        <w:jc w:val="both"/>
        <w:rPr>
          <w:rFonts w:ascii="Gotham Office" w:hAnsi="Gotham Office" w:cs="Verdana"/>
          <w:sz w:val="22"/>
          <w:szCs w:val="22"/>
        </w:rPr>
      </w:pPr>
    </w:p>
    <w:p w14:paraId="796DA412" w14:textId="394A05C6" w:rsidR="0046579A" w:rsidRPr="000C5B79" w:rsidRDefault="0046579A">
      <w:pPr>
        <w:rPr>
          <w:rFonts w:ascii="Gotham Office" w:hAnsi="Gotham Office" w:cs="Verdana"/>
          <w:sz w:val="22"/>
          <w:szCs w:val="22"/>
        </w:rPr>
      </w:pPr>
      <w:r w:rsidRPr="000C5B79">
        <w:rPr>
          <w:rFonts w:ascii="Gotham Office" w:hAnsi="Gotham Office" w:cs="Verdana"/>
          <w:sz w:val="22"/>
          <w:szCs w:val="22"/>
        </w:rPr>
        <w:br w:type="page"/>
      </w:r>
    </w:p>
    <w:p w14:paraId="5D29C1CD" w14:textId="4CBBB415" w:rsidR="000C03CB" w:rsidRPr="000C5B79" w:rsidRDefault="000C03CB" w:rsidP="00F303A5">
      <w:pPr>
        <w:pStyle w:val="Heading1"/>
      </w:pPr>
      <w:bookmarkStart w:id="503" w:name="_Toc219038016"/>
      <w:bookmarkEnd w:id="502"/>
      <w:r w:rsidRPr="000C5B79">
        <w:t>Niveau</w:t>
      </w:r>
      <w:r w:rsidRPr="000C5B79">
        <w:rPr>
          <w:highlight w:val="yellow"/>
        </w:rPr>
        <w:t>(x)</w:t>
      </w:r>
      <w:r w:rsidRPr="000C5B79">
        <w:t xml:space="preserve"> bas</w:t>
      </w:r>
      <w:r w:rsidRPr="000C5B79">
        <w:rPr>
          <w:shd w:val="clear" w:color="auto" w:fill="D9D9D9" w:themeFill="background1" w:themeFillShade="D9"/>
        </w:rPr>
        <w:t xml:space="preserve"> (pas pour les bâtiments d’activités)</w:t>
      </w:r>
      <w:bookmarkEnd w:id="503"/>
    </w:p>
    <w:p w14:paraId="70A22877" w14:textId="4AE2B4E1" w:rsidR="000C03CB" w:rsidRPr="000C5B79" w:rsidRDefault="000C03CB" w:rsidP="000C03CB">
      <w:pPr>
        <w:pStyle w:val="ListParagraph"/>
        <w:numPr>
          <w:ilvl w:val="2"/>
          <w:numId w:val="59"/>
        </w:numPr>
        <w:tabs>
          <w:tab w:val="clear" w:pos="1592"/>
          <w:tab w:val="num" w:pos="709"/>
        </w:tabs>
        <w:suppressAutoHyphens/>
        <w:spacing w:before="120" w:after="120" w:line="360" w:lineRule="auto"/>
        <w:ind w:left="709" w:hanging="425"/>
        <w:jc w:val="both"/>
        <w:rPr>
          <w:rFonts w:ascii="Gotham Office" w:eastAsia="Times New Roman" w:hAnsi="Gotham Office"/>
          <w:bCs/>
          <w:sz w:val="22"/>
          <w:szCs w:val="22"/>
          <w:u w:val="single"/>
        </w:rPr>
      </w:pPr>
      <w:r w:rsidRPr="000C5B79">
        <w:rPr>
          <w:rFonts w:ascii="Gotham Office" w:eastAsia="Times New Roman" w:hAnsi="Gotham Office"/>
          <w:bCs/>
          <w:sz w:val="22"/>
          <w:szCs w:val="22"/>
          <w:u w:val="single"/>
        </w:rPr>
        <w:t>1</w:t>
      </w:r>
      <w:r w:rsidRPr="000C5B79">
        <w:rPr>
          <w:rFonts w:ascii="Gotham Office" w:eastAsia="Times New Roman" w:hAnsi="Gotham Office"/>
          <w:bCs/>
          <w:sz w:val="22"/>
          <w:szCs w:val="22"/>
          <w:u w:val="single"/>
          <w:vertAlign w:val="superscript"/>
        </w:rPr>
        <w:t>ère</w:t>
      </w:r>
      <w:r w:rsidRPr="000C5B79">
        <w:rPr>
          <w:rFonts w:ascii="Gotham Office" w:eastAsia="Times New Roman" w:hAnsi="Gotham Office"/>
          <w:bCs/>
          <w:sz w:val="22"/>
          <w:szCs w:val="22"/>
          <w:u w:val="single"/>
        </w:rPr>
        <w:t xml:space="preserve"> solution</w:t>
      </w:r>
      <w:r w:rsidRPr="000C5B79">
        <w:rPr>
          <w:rFonts w:ascii="Calibri" w:eastAsia="Times New Roman" w:hAnsi="Calibri" w:cs="Calibri"/>
          <w:bCs/>
          <w:sz w:val="22"/>
          <w:szCs w:val="22"/>
        </w:rPr>
        <w:t> </w:t>
      </w:r>
      <w:r w:rsidRPr="000C5B79">
        <w:rPr>
          <w:rFonts w:ascii="Gotham Office" w:eastAsia="Times New Roman" w:hAnsi="Gotham Office"/>
          <w:bCs/>
          <w:sz w:val="22"/>
          <w:szCs w:val="22"/>
        </w:rPr>
        <w:t>:</w:t>
      </w:r>
    </w:p>
    <w:p w14:paraId="17F74F20" w14:textId="76CA80F7" w:rsidR="000C03CB" w:rsidRPr="000C5B79" w:rsidRDefault="000C03CB" w:rsidP="000C03CB">
      <w:pPr>
        <w:suppressAutoHyphens/>
        <w:spacing w:before="120" w:after="120" w:line="360" w:lineRule="auto"/>
        <w:jc w:val="both"/>
        <w:rPr>
          <w:rFonts w:ascii="Gotham Office" w:hAnsi="Gotham Office"/>
          <w:sz w:val="22"/>
          <w:szCs w:val="22"/>
        </w:rPr>
      </w:pPr>
      <w:bookmarkStart w:id="504" w:name="_Hlk77003896"/>
      <w:bookmarkStart w:id="505" w:name="_Hlk66808807"/>
      <w:r w:rsidRPr="000C5B79">
        <w:rPr>
          <w:rFonts w:ascii="Gotham Office" w:hAnsi="Gotham Office"/>
          <w:sz w:val="22"/>
          <w:szCs w:val="22"/>
        </w:rPr>
        <w:t>Le</w:t>
      </w:r>
      <w:r w:rsidRPr="000C5B79">
        <w:rPr>
          <w:rFonts w:ascii="Gotham Office" w:hAnsi="Gotham Office"/>
          <w:sz w:val="22"/>
          <w:szCs w:val="22"/>
          <w:highlight w:val="yellow"/>
        </w:rPr>
        <w:t>(s)</w:t>
      </w:r>
      <w:r w:rsidRPr="000C5B79">
        <w:rPr>
          <w:rFonts w:ascii="Gotham Office" w:hAnsi="Gotham Office"/>
          <w:sz w:val="22"/>
          <w:szCs w:val="22"/>
        </w:rPr>
        <w:t xml:space="preserve"> fond</w:t>
      </w:r>
      <w:r w:rsidRPr="000C5B79">
        <w:rPr>
          <w:rFonts w:ascii="Gotham Office" w:hAnsi="Gotham Office"/>
          <w:sz w:val="22"/>
          <w:szCs w:val="22"/>
          <w:highlight w:val="yellow"/>
        </w:rPr>
        <w:t>(s)</w:t>
      </w:r>
      <w:r w:rsidRPr="000C5B79">
        <w:rPr>
          <w:rFonts w:ascii="Gotham Office" w:hAnsi="Gotham Office"/>
          <w:sz w:val="22"/>
          <w:szCs w:val="22"/>
        </w:rPr>
        <w:t xml:space="preserve"> de</w:t>
      </w:r>
      <w:r w:rsidRPr="000C5B79">
        <w:rPr>
          <w:rFonts w:ascii="Gotham Office" w:hAnsi="Gotham Office"/>
          <w:sz w:val="22"/>
          <w:szCs w:val="22"/>
          <w:highlight w:val="yellow"/>
        </w:rPr>
        <w:t>(s)</w:t>
      </w:r>
      <w:r w:rsidRPr="000C5B79">
        <w:rPr>
          <w:rFonts w:ascii="Gotham Office" w:hAnsi="Gotham Office"/>
          <w:sz w:val="22"/>
          <w:szCs w:val="22"/>
        </w:rPr>
        <w:t xml:space="preserve"> fouille</w:t>
      </w:r>
      <w:r w:rsidRPr="000C5B79">
        <w:rPr>
          <w:rFonts w:ascii="Gotham Office" w:hAnsi="Gotham Office"/>
          <w:sz w:val="22"/>
          <w:szCs w:val="22"/>
          <w:highlight w:val="yellow"/>
        </w:rPr>
        <w:t>(s)</w:t>
      </w:r>
      <w:r w:rsidRPr="000C5B79">
        <w:rPr>
          <w:rFonts w:ascii="Gotham Office" w:hAnsi="Gotham Office"/>
          <w:sz w:val="22"/>
          <w:szCs w:val="22"/>
        </w:rPr>
        <w:t xml:space="preserve"> générale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vertAlign w:val="superscript"/>
        </w:rPr>
        <w:t>ème</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00257235" w:rsidRPr="00257235">
        <w:rPr>
          <w:rFonts w:ascii="Gotham Office" w:hAnsi="Gotham Office"/>
          <w:sz w:val="22"/>
          <w:szCs w:val="22"/>
          <w:highlight w:val="yellow"/>
        </w:rPr>
        <w:t>/RdC</w:t>
      </w:r>
      <w:r w:rsidRPr="000C5B79">
        <w:rPr>
          <w:rFonts w:ascii="Gotham Office" w:hAnsi="Gotham Office"/>
          <w:sz w:val="22"/>
          <w:szCs w:val="22"/>
        </w:rPr>
        <w:t xml:space="preserve"> </w:t>
      </w:r>
      <w:r w:rsidR="00257235">
        <w:rPr>
          <w:rFonts w:ascii="Gotham Office" w:hAnsi="Gotham Office"/>
          <w:sz w:val="22"/>
          <w:szCs w:val="22"/>
        </w:rPr>
        <w:t>du</w:t>
      </w:r>
      <w:r w:rsidR="00257235" w:rsidRPr="00257235">
        <w:rPr>
          <w:rFonts w:ascii="Gotham Office" w:hAnsi="Gotham Office"/>
          <w:sz w:val="22"/>
          <w:szCs w:val="22"/>
          <w:highlight w:val="yellow"/>
        </w:rPr>
        <w:t>/des</w:t>
      </w:r>
      <w:r w:rsidR="00257235">
        <w:rPr>
          <w:rFonts w:ascii="Gotham Office" w:hAnsi="Gotham Office"/>
          <w:sz w:val="22"/>
          <w:szCs w:val="22"/>
        </w:rPr>
        <w:t xml:space="preserve"> bâtiment</w:t>
      </w:r>
      <w:r w:rsidR="00257235" w:rsidRPr="00257235">
        <w:rPr>
          <w:rFonts w:ascii="Gotham Office" w:hAnsi="Gotham Office"/>
          <w:sz w:val="22"/>
          <w:szCs w:val="22"/>
          <w:highlight w:val="yellow"/>
        </w:rPr>
        <w:t>(s)</w:t>
      </w:r>
      <w:r w:rsidR="00257235">
        <w:rPr>
          <w:rFonts w:ascii="Gotham Office" w:hAnsi="Gotham Office"/>
          <w:sz w:val="22"/>
          <w:szCs w:val="22"/>
        </w:rPr>
        <w:t xml:space="preserve"> </w:t>
      </w:r>
      <w:r w:rsidRPr="000C5B79">
        <w:rPr>
          <w:rFonts w:ascii="Gotham Office" w:hAnsi="Gotham Office"/>
          <w:sz w:val="22"/>
          <w:szCs w:val="22"/>
        </w:rPr>
        <w:t>devrai</w:t>
      </w:r>
      <w:r w:rsidRPr="000C5B79">
        <w:rPr>
          <w:rFonts w:ascii="Gotham Office" w:hAnsi="Gotham Office"/>
          <w:sz w:val="22"/>
          <w:szCs w:val="22"/>
          <w:highlight w:val="yellow"/>
        </w:rPr>
        <w:t>(en)</w:t>
      </w:r>
      <w:r w:rsidRPr="000C5B79">
        <w:rPr>
          <w:rFonts w:ascii="Gotham Office" w:hAnsi="Gotham Office"/>
          <w:sz w:val="22"/>
          <w:szCs w:val="22"/>
        </w:rPr>
        <w:t>t être situé</w:t>
      </w:r>
      <w:r w:rsidRPr="000C5B79">
        <w:rPr>
          <w:rFonts w:ascii="Gotham Office" w:hAnsi="Gotham Office"/>
          <w:sz w:val="22"/>
          <w:szCs w:val="22"/>
          <w:highlight w:val="yellow"/>
        </w:rPr>
        <w:t>(s)</w:t>
      </w:r>
      <w:r w:rsidRPr="000C5B79">
        <w:rPr>
          <w:rFonts w:ascii="Gotham Office" w:hAnsi="Gotham Office"/>
          <w:sz w:val="22"/>
          <w:szCs w:val="22"/>
        </w:rPr>
        <w:t xml:space="preserve"> au sein de </w:t>
      </w:r>
      <w:r w:rsidRPr="000C5B79">
        <w:rPr>
          <w:rFonts w:ascii="Gotham Office" w:hAnsi="Gotham Office"/>
          <w:i/>
          <w:sz w:val="22"/>
          <w:szCs w:val="22"/>
          <w:highlight w:val="yellow"/>
        </w:rPr>
        <w:t>XXX</w:t>
      </w:r>
      <w:r w:rsidRPr="000C5B79">
        <w:rPr>
          <w:rFonts w:ascii="Gotham Office" w:hAnsi="Gotham Office"/>
          <w:sz w:val="22"/>
          <w:szCs w:val="22"/>
        </w:rPr>
        <w:t>. Compte tenu du contexte géotechnique du site,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bas du</w:t>
      </w:r>
      <w:r w:rsidRPr="000C5B79">
        <w:rPr>
          <w:rFonts w:ascii="Gotham Office" w:hAnsi="Gotham Office"/>
          <w:sz w:val="22"/>
          <w:szCs w:val="22"/>
          <w:highlight w:val="yellow"/>
        </w:rPr>
        <w:t>/des</w:t>
      </w:r>
      <w:r w:rsidRPr="000C5B79">
        <w:rPr>
          <w:rFonts w:ascii="Gotham Office" w:hAnsi="Gotham Office"/>
          <w:sz w:val="22"/>
          <w:szCs w:val="22"/>
        </w:rPr>
        <w:t xml:space="preserve"> </w:t>
      </w:r>
      <w:r w:rsidRPr="000C5B79">
        <w:rPr>
          <w:rFonts w:ascii="Gotham Office" w:hAnsi="Gotham Office"/>
          <w:sz w:val="22"/>
          <w:szCs w:val="22"/>
          <w:highlight w:val="yellow"/>
        </w:rPr>
        <w:t>X</w:t>
      </w:r>
      <w:r w:rsidRPr="000C5B79">
        <w:rPr>
          <w:rFonts w:ascii="Gotham Office" w:hAnsi="Gotham Office"/>
          <w:sz w:val="22"/>
          <w:szCs w:val="22"/>
          <w:vertAlign w:val="superscript"/>
        </w:rPr>
        <w:t>ème</w:t>
      </w:r>
      <w:r w:rsidRPr="000C5B79">
        <w:rPr>
          <w:rFonts w:ascii="Gotham Office" w:hAnsi="Gotham Office"/>
          <w:sz w:val="22"/>
          <w:szCs w:val="22"/>
        </w:rPr>
        <w:t xml:space="preserve"> sous-sol</w:t>
      </w:r>
      <w:r w:rsidRPr="000C5B79">
        <w:rPr>
          <w:rFonts w:ascii="Gotham Office" w:hAnsi="Gotham Office"/>
          <w:sz w:val="22"/>
          <w:szCs w:val="22"/>
          <w:highlight w:val="yellow"/>
        </w:rPr>
        <w:t>(s)</w:t>
      </w:r>
      <w:r w:rsidR="00257235" w:rsidRPr="00257235">
        <w:rPr>
          <w:rFonts w:ascii="Gotham Office" w:hAnsi="Gotham Office"/>
          <w:sz w:val="22"/>
          <w:szCs w:val="22"/>
          <w:highlight w:val="yellow"/>
        </w:rPr>
        <w:t>/RdC</w:t>
      </w:r>
      <w:r w:rsidRPr="000C5B79">
        <w:rPr>
          <w:rFonts w:ascii="Gotham Office" w:hAnsi="Gotham Office"/>
          <w:sz w:val="22"/>
          <w:szCs w:val="22"/>
        </w:rPr>
        <w:t xml:space="preserve"> du</w:t>
      </w:r>
      <w:r w:rsidRPr="000C5B79">
        <w:rPr>
          <w:rFonts w:ascii="Gotham Office" w:hAnsi="Gotham Office"/>
          <w:sz w:val="22"/>
          <w:szCs w:val="22"/>
          <w:highlight w:val="yellow"/>
        </w:rPr>
        <w:t>/des</w:t>
      </w:r>
      <w:r w:rsidRPr="000C5B79">
        <w:rPr>
          <w:rFonts w:ascii="Gotham Office" w:hAnsi="Gotham Office"/>
          <w:sz w:val="22"/>
          <w:szCs w:val="22"/>
        </w:rPr>
        <w:t xml:space="preserve"> bâtiment</w:t>
      </w:r>
      <w:r w:rsidRPr="000C5B79">
        <w:rPr>
          <w:rFonts w:ascii="Gotham Office" w:hAnsi="Gotham Office"/>
          <w:sz w:val="22"/>
          <w:szCs w:val="22"/>
          <w:highlight w:val="yellow"/>
        </w:rPr>
        <w:t>(s)</w:t>
      </w:r>
      <w:r w:rsidRPr="000C5B79">
        <w:rPr>
          <w:rFonts w:ascii="Gotham Office" w:hAnsi="Gotham Office"/>
          <w:sz w:val="22"/>
          <w:szCs w:val="22"/>
        </w:rPr>
        <w:t xml:space="preserve"> pourra</w:t>
      </w:r>
      <w:r w:rsidRPr="000C5B79">
        <w:rPr>
          <w:rFonts w:ascii="Gotham Office" w:hAnsi="Gotham Office"/>
          <w:sz w:val="22"/>
          <w:szCs w:val="22"/>
          <w:highlight w:val="yellow"/>
        </w:rPr>
        <w:t>/ont</w:t>
      </w:r>
      <w:r w:rsidRPr="000C5B79">
        <w:rPr>
          <w:rFonts w:ascii="Gotham Office" w:hAnsi="Gotham Office"/>
          <w:sz w:val="22"/>
          <w:szCs w:val="22"/>
        </w:rPr>
        <w:t xml:space="preserve"> être de type plancher porté ou dallage sur terre-plein posé sur une couche de forme et de répartition de charges d’au moins </w:t>
      </w:r>
      <w:r w:rsidRPr="000C5B79">
        <w:rPr>
          <w:rFonts w:ascii="Gotham Office" w:hAnsi="Gotham Office"/>
          <w:sz w:val="22"/>
          <w:szCs w:val="22"/>
          <w:highlight w:val="yellow"/>
        </w:rPr>
        <w:t>0,20 m</w:t>
      </w:r>
      <w:r w:rsidRPr="000C5B79">
        <w:rPr>
          <w:rFonts w:ascii="Gotham Office" w:hAnsi="Gotham Office"/>
          <w:sz w:val="22"/>
          <w:szCs w:val="22"/>
        </w:rPr>
        <w:t xml:space="preserve"> d’épaisseur.</w:t>
      </w:r>
    </w:p>
    <w:bookmarkEnd w:id="504"/>
    <w:p w14:paraId="05A335B4" w14:textId="0ECED615" w:rsidR="000C03CB" w:rsidRPr="000C5B79" w:rsidRDefault="000C03CB" w:rsidP="000C03CB">
      <w:pPr>
        <w:suppressAutoHyphens/>
        <w:spacing w:before="120" w:after="120" w:line="360" w:lineRule="auto"/>
        <w:jc w:val="both"/>
        <w:rPr>
          <w:rFonts w:ascii="Gotham Office" w:eastAsia="Times New Roman" w:hAnsi="Gotham Office"/>
          <w:sz w:val="22"/>
          <w:szCs w:val="22"/>
        </w:rPr>
      </w:pPr>
      <w:r w:rsidRPr="000C5B79">
        <w:rPr>
          <w:rFonts w:ascii="Gotham Office" w:hAnsi="Gotham Office"/>
          <w:sz w:val="22"/>
          <w:szCs w:val="22"/>
        </w:rPr>
        <w:t>Avant la mise en place de cette couche de forme et afin d’avoir une arase de terrassement saine et bien curée, on veillera à purger et éliminer toutes les poches décomprimées ou remaniées par les intempéries et/ou circulations des engins de chantiers</w:t>
      </w:r>
      <w:r w:rsidRPr="000C5B79">
        <w:rPr>
          <w:rFonts w:ascii="Gotham Office" w:eastAsia="Times New Roman" w:hAnsi="Gotham Office"/>
          <w:sz w:val="22"/>
          <w:szCs w:val="22"/>
        </w:rPr>
        <w:t xml:space="preserve"> et les substituer par des matériaux granulaires. De plus, on mettra une nappe géotextile anti-contaminant à l’interface entre l’arase de terrassement et la couche de forme, le cas échéant.</w:t>
      </w:r>
    </w:p>
    <w:p w14:paraId="614FDAE8" w14:textId="46240790" w:rsidR="000C03CB" w:rsidRPr="000C5B79" w:rsidRDefault="000C03CB" w:rsidP="000C03CB">
      <w:pPr>
        <w:suppressAutoHyphens/>
        <w:spacing w:before="120" w:after="120" w:line="360" w:lineRule="auto"/>
        <w:jc w:val="both"/>
        <w:rPr>
          <w:rFonts w:ascii="Gotham Office" w:hAnsi="Gotham Office" w:cs="Tahoma"/>
          <w:sz w:val="22"/>
          <w:szCs w:val="22"/>
        </w:rPr>
      </w:pPr>
      <w:r w:rsidRPr="000C5B79">
        <w:rPr>
          <w:rFonts w:ascii="Gotham Office" w:hAnsi="Gotham Office"/>
          <w:sz w:val="22"/>
          <w:szCs w:val="22"/>
        </w:rPr>
        <w:t xml:space="preserve">La couche de forme sera constituée de matériaux granulaires type GNT, </w:t>
      </w:r>
      <w:r w:rsidRPr="000C5B79">
        <w:rPr>
          <w:rFonts w:ascii="Gotham Office" w:hAnsi="Gotham Office"/>
          <w:sz w:val="22"/>
          <w:szCs w:val="22"/>
          <w:lang w:eastAsia="x-none"/>
        </w:rPr>
        <w:t>insensibles à l’eau (IP &lt; 12) et qui devra être compactée selon les règles de l’art, à 98,5 % de l’optimum, avec un objectif de densification q3.</w:t>
      </w:r>
      <w:r w:rsidRPr="000C5B79">
        <w:rPr>
          <w:rFonts w:ascii="Gotham Office" w:hAnsi="Gotham Office"/>
          <w:sz w:val="22"/>
          <w:szCs w:val="22"/>
        </w:rPr>
        <w:t xml:space="preserve"> </w:t>
      </w:r>
      <w:r w:rsidRPr="000C5B79">
        <w:rPr>
          <w:rFonts w:ascii="Gotham Office" w:hAnsi="Gotham Office"/>
          <w:sz w:val="22"/>
          <w:szCs w:val="22"/>
          <w:lang w:eastAsia="x-none"/>
        </w:rPr>
        <w:t xml:space="preserve">L’épaisseur de cette couche sera adaptée en phase exécution en fonction de la portance du fond de forme au moment des travaux et des conditions de mise en œuvre des matériaux. Dans tous les cas, sa mise en œuvre devra respecter les recommandations du Guide Technique SETRA/LCPC « Réalisation des remblais et des couches de forme ». La portance de la plateforme recevant le dallage sera réceptionnée, par le biais d’essais à la plaque ou à la dynaplaque portative, en obtenant </w:t>
      </w:r>
      <w:r w:rsidRPr="000C5B79">
        <w:rPr>
          <w:rFonts w:ascii="Gotham Office" w:hAnsi="Gotham Office" w:cs="Tahoma"/>
          <w:sz w:val="22"/>
          <w:szCs w:val="22"/>
        </w:rPr>
        <w:t>un module EV</w:t>
      </w:r>
      <w:r w:rsidRPr="000C5B79">
        <w:rPr>
          <w:rFonts w:ascii="Gotham Office" w:hAnsi="Gotham Office" w:cs="Tahoma"/>
          <w:sz w:val="22"/>
          <w:szCs w:val="22"/>
          <w:vertAlign w:val="subscript"/>
        </w:rPr>
        <w:t>2</w:t>
      </w:r>
      <w:r w:rsidRPr="000C5B79">
        <w:rPr>
          <w:rFonts w:ascii="Gotham Office" w:hAnsi="Gotham Office" w:cs="Tahoma"/>
          <w:sz w:val="22"/>
          <w:szCs w:val="22"/>
        </w:rPr>
        <w:t xml:space="preserve"> </w:t>
      </w:r>
      <w:r w:rsidRPr="000C5B79">
        <w:rPr>
          <w:rFonts w:ascii="Cambria Math" w:hAnsi="Cambria Math" w:cs="Cambria Math"/>
          <w:sz w:val="22"/>
          <w:szCs w:val="22"/>
        </w:rPr>
        <w:t>≥</w:t>
      </w:r>
      <w:r w:rsidRPr="000C5B79">
        <w:rPr>
          <w:rFonts w:ascii="Gotham Office" w:hAnsi="Gotham Office" w:cs="Tahoma"/>
          <w:sz w:val="22"/>
          <w:szCs w:val="22"/>
        </w:rPr>
        <w:t xml:space="preserve"> 50 MPa</w:t>
      </w:r>
      <w:r w:rsidR="0033319F">
        <w:rPr>
          <w:rFonts w:ascii="Gotham Office" w:hAnsi="Gotham Office" w:cs="Tahoma"/>
          <w:sz w:val="22"/>
          <w:szCs w:val="22"/>
        </w:rPr>
        <w:t>.</w:t>
      </w:r>
    </w:p>
    <w:p w14:paraId="6F1DDA98" w14:textId="77777777" w:rsidR="0046579A" w:rsidRPr="000C5B79" w:rsidRDefault="0046579A" w:rsidP="000C03CB">
      <w:pPr>
        <w:suppressAutoHyphens/>
        <w:spacing w:before="120" w:after="120" w:line="360" w:lineRule="auto"/>
        <w:jc w:val="both"/>
        <w:rPr>
          <w:rFonts w:ascii="Gotham Office" w:hAnsi="Gotham Office" w:cs="Tahoma"/>
          <w:sz w:val="22"/>
          <w:szCs w:val="22"/>
        </w:rPr>
      </w:pPr>
    </w:p>
    <w:p w14:paraId="4C9438A1" w14:textId="6D4D488C" w:rsidR="0046579A" w:rsidRPr="000C5B79" w:rsidRDefault="0046579A">
      <w:pPr>
        <w:rPr>
          <w:rFonts w:ascii="Gotham Office" w:hAnsi="Gotham Office" w:cs="Tahoma"/>
          <w:sz w:val="22"/>
          <w:szCs w:val="22"/>
        </w:rPr>
      </w:pPr>
      <w:r w:rsidRPr="000C5B79">
        <w:rPr>
          <w:rFonts w:ascii="Gotham Office" w:hAnsi="Gotham Office" w:cs="Tahoma"/>
          <w:sz w:val="22"/>
          <w:szCs w:val="22"/>
        </w:rPr>
        <w:br w:type="page"/>
      </w:r>
    </w:p>
    <w:p w14:paraId="133E8FD8"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mode de fondation par radier général du </w:t>
      </w:r>
      <w:r w:rsidRPr="000C5B79">
        <w:rPr>
          <w:rFonts w:ascii="Gotham Office" w:hAnsi="Gotham Office"/>
          <w:sz w:val="22"/>
          <w:szCs w:val="22"/>
          <w:highlight w:val="yellow"/>
        </w:rPr>
        <w:t>XXX</w:t>
      </w:r>
      <w:r w:rsidRPr="000C5B79">
        <w:rPr>
          <w:rFonts w:ascii="Gotham Office" w:hAnsi="Gotham Office"/>
          <w:sz w:val="22"/>
          <w:szCs w:val="22"/>
        </w:rPr>
        <w:t xml:space="preserve"> jouera le rôle de plancher bas. </w:t>
      </w:r>
      <w:r w:rsidRPr="000C5B79">
        <w:rPr>
          <w:rFonts w:ascii="Gotham Office" w:hAnsi="Gotham Office"/>
          <w:sz w:val="22"/>
          <w:szCs w:val="22"/>
          <w:highlight w:val="yellow"/>
        </w:rPr>
        <w:t xml:space="preserve">Il devra être posé sur une couche de forme et de répartition de charges constituée de matériaux granulaires type GNT, </w:t>
      </w:r>
      <w:r w:rsidRPr="000C5B79">
        <w:rPr>
          <w:rFonts w:ascii="Gotham Office" w:hAnsi="Gotham Office"/>
          <w:sz w:val="22"/>
          <w:szCs w:val="22"/>
          <w:highlight w:val="yellow"/>
          <w:lang w:eastAsia="x-none"/>
        </w:rPr>
        <w:t>insensibles à l’eau (IP &lt; 12) et qui devra être compactée selon les règles de l’art, à 98,5 % de l’optimum, avec un objectif de densification q3</w:t>
      </w:r>
      <w:r w:rsidRPr="000C5B79">
        <w:rPr>
          <w:rFonts w:ascii="Gotham Office" w:hAnsi="Gotham Office"/>
          <w:sz w:val="22"/>
          <w:szCs w:val="22"/>
          <w:highlight w:val="yellow"/>
        </w:rPr>
        <w:t xml:space="preserve">. L’épaisseur de la couche de forme devra être d’au moins 0,20 m dans les secteurs où le fond de fouille sera situé au sein du </w:t>
      </w:r>
      <w:r w:rsidRPr="000C5B79">
        <w:rPr>
          <w:rFonts w:ascii="Gotham Office" w:hAnsi="Gotham Office"/>
          <w:i/>
          <w:sz w:val="22"/>
          <w:szCs w:val="22"/>
          <w:highlight w:val="yellow"/>
        </w:rPr>
        <w:t>XXX</w:t>
      </w:r>
      <w:r w:rsidRPr="000C5B79">
        <w:rPr>
          <w:rFonts w:ascii="Gotham Office" w:hAnsi="Gotham Office"/>
          <w:sz w:val="22"/>
          <w:szCs w:val="22"/>
          <w:highlight w:val="yellow"/>
        </w:rPr>
        <w:t xml:space="preserve"> et d’au moins 0,30 m dans les zones où il sera dans les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w:t>
      </w:r>
      <w:r w:rsidRPr="000C5B79">
        <w:rPr>
          <w:rFonts w:ascii="Gotham Office" w:hAnsi="Gotham Office"/>
          <w:sz w:val="22"/>
          <w:szCs w:val="22"/>
          <w:highlight w:val="yellow"/>
          <w:lang w:eastAsia="x-none"/>
        </w:rPr>
        <w:t xml:space="preserve">Dans tous les cas, sa mise en œuvre devra respecter les recommandations du Guide Technique SETRA/LCPC « Réalisation des remblais et des couches de forme ». La portance de la plateforme recevant le dallage sera réceptionnée, par le biais d’essais à la plaque ou à la dynaplaque portative, en obtenant </w:t>
      </w:r>
      <w:r w:rsidRPr="000C5B79">
        <w:rPr>
          <w:rFonts w:ascii="Gotham Office" w:hAnsi="Gotham Office" w:cs="Tahoma"/>
          <w:sz w:val="22"/>
          <w:szCs w:val="22"/>
          <w:highlight w:val="yellow"/>
        </w:rPr>
        <w:t>un module EV</w:t>
      </w:r>
      <w:r w:rsidRPr="000C5B79">
        <w:rPr>
          <w:rFonts w:ascii="Gotham Office" w:hAnsi="Gotham Office" w:cs="Tahoma"/>
          <w:sz w:val="22"/>
          <w:szCs w:val="22"/>
          <w:highlight w:val="yellow"/>
          <w:vertAlign w:val="subscript"/>
        </w:rPr>
        <w:t>2</w:t>
      </w:r>
      <w:r w:rsidRPr="000C5B79">
        <w:rPr>
          <w:rFonts w:ascii="Gotham Office" w:hAnsi="Gotham Office" w:cs="Tahoma"/>
          <w:sz w:val="22"/>
          <w:szCs w:val="22"/>
          <w:highlight w:val="yellow"/>
        </w:rPr>
        <w:t xml:space="preserve">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50 MPa pour les charges d'exploitation r</w:t>
      </w:r>
      <w:r w:rsidRPr="000C5B79">
        <w:rPr>
          <w:rFonts w:ascii="Gotham Office" w:hAnsi="Gotham Office" w:cs="Gotham Office"/>
          <w:sz w:val="22"/>
          <w:szCs w:val="22"/>
          <w:highlight w:val="yellow"/>
        </w:rPr>
        <w:t>é</w:t>
      </w:r>
      <w:r w:rsidRPr="000C5B79">
        <w:rPr>
          <w:rFonts w:ascii="Gotham Office" w:hAnsi="Gotham Office" w:cs="Tahoma"/>
          <w:sz w:val="22"/>
          <w:szCs w:val="22"/>
          <w:highlight w:val="yellow"/>
        </w:rPr>
        <w:t xml:space="preserve">parties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20 kN/m</w:t>
      </w:r>
      <w:r w:rsidRPr="000C5B79">
        <w:rPr>
          <w:rFonts w:ascii="Calibri" w:hAnsi="Calibri" w:cs="Calibri"/>
          <w:sz w:val="22"/>
          <w:szCs w:val="22"/>
          <w:highlight w:val="yellow"/>
        </w:rPr>
        <w:t>²</w:t>
      </w:r>
      <w:r w:rsidRPr="000C5B79">
        <w:rPr>
          <w:rFonts w:ascii="Gotham Office" w:hAnsi="Gotham Office" w:cs="Tahoma"/>
          <w:sz w:val="22"/>
          <w:szCs w:val="22"/>
          <w:highlight w:val="yellow"/>
        </w:rPr>
        <w:t>, ou des charges concentr</w:t>
      </w:r>
      <w:r w:rsidRPr="000C5B79">
        <w:rPr>
          <w:rFonts w:ascii="Gotham Office" w:hAnsi="Gotham Office" w:cs="Gotham Office"/>
          <w:sz w:val="22"/>
          <w:szCs w:val="22"/>
          <w:highlight w:val="yellow"/>
        </w:rPr>
        <w:t>é</w:t>
      </w:r>
      <w:r w:rsidRPr="000C5B79">
        <w:rPr>
          <w:rFonts w:ascii="Gotham Office" w:hAnsi="Gotham Office" w:cs="Tahoma"/>
          <w:sz w:val="22"/>
          <w:szCs w:val="22"/>
          <w:highlight w:val="yellow"/>
        </w:rPr>
        <w:t xml:space="preserve">es fixes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20 kN, ou des charges concentr</w:t>
      </w:r>
      <w:r w:rsidRPr="000C5B79">
        <w:rPr>
          <w:rFonts w:ascii="Gotham Office" w:hAnsi="Gotham Office" w:cs="Gotham Office"/>
          <w:sz w:val="22"/>
          <w:szCs w:val="22"/>
          <w:highlight w:val="yellow"/>
        </w:rPr>
        <w:t>é</w:t>
      </w:r>
      <w:r w:rsidRPr="000C5B79">
        <w:rPr>
          <w:rFonts w:ascii="Gotham Office" w:hAnsi="Gotham Office" w:cs="Tahoma"/>
          <w:sz w:val="22"/>
          <w:szCs w:val="22"/>
          <w:highlight w:val="yellow"/>
        </w:rPr>
        <w:t xml:space="preserve">es mobiles </w:t>
      </w:r>
      <w:r w:rsidRPr="000C5B79">
        <w:rPr>
          <w:rFonts w:ascii="Cambria Math" w:hAnsi="Cambria Math" w:cs="Cambria Math"/>
          <w:sz w:val="22"/>
          <w:szCs w:val="22"/>
          <w:highlight w:val="yellow"/>
        </w:rPr>
        <w:t>≤</w:t>
      </w:r>
      <w:r w:rsidRPr="000C5B79">
        <w:rPr>
          <w:rFonts w:ascii="Gotham Office" w:hAnsi="Gotham Office" w:cs="Tahoma"/>
          <w:sz w:val="22"/>
          <w:szCs w:val="22"/>
          <w:highlight w:val="yellow"/>
        </w:rPr>
        <w:t xml:space="preserve"> 20 kN/roue</w:t>
      </w:r>
      <w:r w:rsidRPr="000C5B79">
        <w:rPr>
          <w:rFonts w:ascii="Gotham Office" w:hAnsi="Gotham Office"/>
          <w:sz w:val="22"/>
          <w:szCs w:val="22"/>
          <w:highlight w:val="yellow"/>
        </w:rPr>
        <w:t>.</w:t>
      </w:r>
    </w:p>
    <w:p w14:paraId="62210DA2"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Note</w:t>
      </w:r>
      <w:r w:rsidRPr="000C5B79">
        <w:rPr>
          <w:rFonts w:ascii="Calibri" w:hAnsi="Calibri" w:cs="Calibri"/>
          <w:sz w:val="22"/>
          <w:szCs w:val="22"/>
        </w:rPr>
        <w:t> </w:t>
      </w:r>
      <w:r w:rsidRPr="000C5B79">
        <w:rPr>
          <w:rFonts w:ascii="Gotham Office" w:hAnsi="Gotham Office"/>
          <w:sz w:val="22"/>
          <w:szCs w:val="22"/>
        </w:rPr>
        <w:t>: Dans le cas o</w:t>
      </w:r>
      <w:r w:rsidRPr="000C5B79">
        <w:rPr>
          <w:rFonts w:ascii="Gotham Office" w:hAnsi="Gotham Office" w:cs="Gotham Office"/>
          <w:sz w:val="22"/>
          <w:szCs w:val="22"/>
        </w:rPr>
        <w:t>ù</w:t>
      </w:r>
      <w:r w:rsidRPr="000C5B79">
        <w:rPr>
          <w:rFonts w:ascii="Gotham Office" w:hAnsi="Gotham Office"/>
          <w:sz w:val="22"/>
          <w:szCs w:val="22"/>
        </w:rPr>
        <w:t xml:space="preserve"> la solution de protection contre les remont</w:t>
      </w:r>
      <w:r w:rsidRPr="000C5B79">
        <w:rPr>
          <w:rFonts w:ascii="Gotham Office" w:hAnsi="Gotham Office" w:cs="Gotham Office"/>
          <w:sz w:val="22"/>
          <w:szCs w:val="22"/>
        </w:rPr>
        <w:t>é</w:t>
      </w:r>
      <w:r w:rsidRPr="000C5B79">
        <w:rPr>
          <w:rFonts w:ascii="Gotham Office" w:hAnsi="Gotham Office"/>
          <w:sz w:val="22"/>
          <w:szCs w:val="22"/>
        </w:rPr>
        <w:t>es de la nappe retenue est la mise en place d</w:t>
      </w:r>
      <w:r w:rsidRPr="000C5B79">
        <w:rPr>
          <w:rFonts w:ascii="Gotham Office" w:hAnsi="Gotham Office" w:cs="Gotham Office"/>
          <w:sz w:val="22"/>
          <w:szCs w:val="22"/>
        </w:rPr>
        <w:t>’</w:t>
      </w:r>
      <w:r w:rsidRPr="000C5B79">
        <w:rPr>
          <w:rFonts w:ascii="Gotham Office" w:hAnsi="Gotham Office"/>
          <w:sz w:val="22"/>
          <w:szCs w:val="22"/>
        </w:rPr>
        <w:t>un tapis drainant, ce dernier pourra aussi jouer le r</w:t>
      </w:r>
      <w:r w:rsidRPr="000C5B79">
        <w:rPr>
          <w:rFonts w:ascii="Gotham Office" w:hAnsi="Gotham Office" w:cs="Gotham Office"/>
          <w:sz w:val="22"/>
          <w:szCs w:val="22"/>
        </w:rPr>
        <w:t>ô</w:t>
      </w:r>
      <w:r w:rsidRPr="000C5B79">
        <w:rPr>
          <w:rFonts w:ascii="Gotham Office" w:hAnsi="Gotham Office"/>
          <w:sz w:val="22"/>
          <w:szCs w:val="22"/>
        </w:rPr>
        <w:t>le d</w:t>
      </w:r>
      <w:r w:rsidRPr="000C5B79">
        <w:rPr>
          <w:rFonts w:ascii="Gotham Office" w:hAnsi="Gotham Office" w:cs="Gotham Office"/>
          <w:sz w:val="22"/>
          <w:szCs w:val="22"/>
        </w:rPr>
        <w:t>’</w:t>
      </w:r>
      <w:r w:rsidRPr="000C5B79">
        <w:rPr>
          <w:rFonts w:ascii="Gotham Office" w:hAnsi="Gotham Office"/>
          <w:sz w:val="22"/>
          <w:szCs w:val="22"/>
        </w:rPr>
        <w:t>une couche de forme de dallage.</w:t>
      </w:r>
    </w:p>
    <w:p w14:paraId="2914FA96"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du dallage devra être conforme au DTU 13-3.</w:t>
      </w:r>
    </w:p>
    <w:p w14:paraId="24DE1433" w14:textId="056F6C4C"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Ces dispositions seront précisées une fois les plans projets définis, en phase </w:t>
      </w:r>
      <w:r w:rsidR="0096140A">
        <w:rPr>
          <w:rFonts w:ascii="Gotham Office" w:hAnsi="Gotham Office"/>
          <w:sz w:val="22"/>
          <w:szCs w:val="22"/>
          <w:highlight w:val="yellow"/>
        </w:rPr>
        <w:br/>
      </w:r>
      <w:r w:rsidRPr="000C5B79">
        <w:rPr>
          <w:rFonts w:ascii="Gotham Office" w:hAnsi="Gotham Office"/>
          <w:sz w:val="22"/>
          <w:szCs w:val="22"/>
          <w:highlight w:val="yellow"/>
        </w:rPr>
        <w:t>G2-PRO.</w:t>
      </w:r>
    </w:p>
    <w:bookmarkEnd w:id="505"/>
    <w:p w14:paraId="76B9BBD8" w14:textId="77777777" w:rsidR="000C03CB" w:rsidRPr="000C5B79" w:rsidRDefault="000C03CB" w:rsidP="000C03CB">
      <w:pPr>
        <w:pStyle w:val="ListParagraph"/>
        <w:numPr>
          <w:ilvl w:val="2"/>
          <w:numId w:val="59"/>
        </w:numPr>
        <w:tabs>
          <w:tab w:val="clear" w:pos="1592"/>
          <w:tab w:val="num" w:pos="709"/>
        </w:tabs>
        <w:suppressAutoHyphens/>
        <w:spacing w:before="120" w:after="120" w:line="360" w:lineRule="auto"/>
        <w:ind w:left="709" w:hanging="425"/>
        <w:jc w:val="both"/>
        <w:rPr>
          <w:rFonts w:ascii="Gotham Office" w:eastAsia="Times New Roman" w:hAnsi="Gotham Office"/>
          <w:bCs/>
          <w:sz w:val="22"/>
          <w:szCs w:val="22"/>
          <w:u w:val="single"/>
        </w:rPr>
      </w:pPr>
      <w:r w:rsidRPr="000C5B79">
        <w:rPr>
          <w:rFonts w:ascii="Gotham Office" w:eastAsia="Times New Roman" w:hAnsi="Gotham Office"/>
          <w:bCs/>
          <w:sz w:val="22"/>
          <w:szCs w:val="22"/>
          <w:u w:val="single"/>
        </w:rPr>
        <w:t>2</w:t>
      </w:r>
      <w:r w:rsidRPr="000C5B79">
        <w:rPr>
          <w:rFonts w:ascii="Gotham Office" w:eastAsia="Times New Roman" w:hAnsi="Gotham Office"/>
          <w:bCs/>
          <w:sz w:val="22"/>
          <w:szCs w:val="22"/>
          <w:u w:val="single"/>
          <w:vertAlign w:val="superscript"/>
        </w:rPr>
        <w:t>ème</w:t>
      </w:r>
      <w:r w:rsidRPr="000C5B79">
        <w:rPr>
          <w:rFonts w:ascii="Gotham Office" w:eastAsia="Times New Roman" w:hAnsi="Gotham Office"/>
          <w:bCs/>
          <w:sz w:val="22"/>
          <w:szCs w:val="22"/>
          <w:u w:val="single"/>
        </w:rPr>
        <w:t xml:space="preserve"> solution</w:t>
      </w:r>
      <w:r w:rsidRPr="000C5B79">
        <w:rPr>
          <w:rFonts w:ascii="Calibri" w:eastAsia="Times New Roman" w:hAnsi="Calibri" w:cs="Calibri"/>
          <w:bCs/>
          <w:sz w:val="22"/>
          <w:szCs w:val="22"/>
        </w:rPr>
        <w:t> </w:t>
      </w:r>
      <w:r w:rsidRPr="000C5B79">
        <w:rPr>
          <w:rFonts w:ascii="Gotham Office" w:eastAsia="Times New Roman" w:hAnsi="Gotham Office"/>
          <w:bCs/>
          <w:sz w:val="22"/>
          <w:szCs w:val="22"/>
        </w:rPr>
        <w:t>:</w:t>
      </w:r>
    </w:p>
    <w:p w14:paraId="7C45A7B9" w14:textId="544C0E5A" w:rsidR="000C03CB" w:rsidRPr="000C5B79" w:rsidRDefault="000C03CB" w:rsidP="000C03CB">
      <w:pPr>
        <w:suppressAutoHyphens/>
        <w:spacing w:before="120" w:after="120" w:line="360" w:lineRule="auto"/>
        <w:jc w:val="both"/>
        <w:rPr>
          <w:rFonts w:ascii="Gotham Office" w:eastAsia="Times New Roman" w:hAnsi="Gotham Office"/>
          <w:sz w:val="20"/>
          <w:szCs w:val="20"/>
          <w:highlight w:val="yellow"/>
        </w:rPr>
      </w:pPr>
      <w:bookmarkStart w:id="506" w:name="_Hlk54795875"/>
      <w:bookmarkStart w:id="507" w:name="_Hlk29296973"/>
      <w:r w:rsidRPr="000C5B79">
        <w:rPr>
          <w:rFonts w:ascii="Gotham Office" w:eastAsia="Times New Roman" w:hAnsi="Gotham Office"/>
          <w:sz w:val="22"/>
          <w:szCs w:val="22"/>
        </w:rPr>
        <w:t xml:space="preserve">Compte tenu du contexte géotechnique du site </w:t>
      </w:r>
      <w:r w:rsidRPr="000C5B79">
        <w:rPr>
          <w:rFonts w:ascii="Gotham Office" w:eastAsia="Times New Roman" w:hAnsi="Gotham Office"/>
          <w:sz w:val="22"/>
          <w:szCs w:val="22"/>
          <w:highlight w:val="yellow"/>
        </w:rPr>
        <w:t xml:space="preserve">(présence de </w:t>
      </w:r>
      <w:r w:rsidRPr="000C5B79">
        <w:rPr>
          <w:rFonts w:ascii="Gotham Office" w:eastAsia="Times New Roman" w:hAnsi="Gotham Office"/>
          <w:i/>
          <w:sz w:val="22"/>
          <w:szCs w:val="22"/>
          <w:highlight w:val="yellow"/>
        </w:rPr>
        <w:t>Remblais</w:t>
      </w:r>
      <w:r w:rsidRPr="000C5B79">
        <w:rPr>
          <w:rFonts w:ascii="Gotham Office" w:eastAsia="Times New Roman" w:hAnsi="Gotham Office"/>
          <w:sz w:val="22"/>
          <w:szCs w:val="22"/>
          <w:highlight w:val="yellow"/>
        </w:rPr>
        <w:t xml:space="preserve"> hétérogènes en nature)</w:t>
      </w:r>
      <w:r w:rsidRPr="000C5B79">
        <w:rPr>
          <w:rFonts w:ascii="Gotham Office" w:eastAsia="Times New Roman" w:hAnsi="Gotham Office"/>
          <w:sz w:val="22"/>
          <w:szCs w:val="22"/>
        </w:rPr>
        <w:t xml:space="preserve"> et de la solution de protection des parties enterrées contre l’eau (imperméabilisation), le</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plancher</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bas du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du bâtiment </w:t>
      </w:r>
      <w:r w:rsidRPr="000C5B79">
        <w:rPr>
          <w:rFonts w:ascii="Gotham Office" w:eastAsia="Times New Roman" w:hAnsi="Gotham Office"/>
          <w:sz w:val="22"/>
          <w:szCs w:val="22"/>
          <w:highlight w:val="yellow"/>
        </w:rPr>
        <w:t>XXX</w:t>
      </w:r>
      <w:r w:rsidRPr="000C5B79">
        <w:rPr>
          <w:rFonts w:ascii="Gotham Office" w:eastAsia="Times New Roman" w:hAnsi="Gotham Office"/>
          <w:sz w:val="22"/>
          <w:szCs w:val="22"/>
        </w:rPr>
        <w:t xml:space="preserve"> devra</w:t>
      </w:r>
      <w:r w:rsidRPr="000C5B79">
        <w:rPr>
          <w:rFonts w:ascii="Gotham Office" w:eastAsia="Times New Roman" w:hAnsi="Gotham Office"/>
          <w:sz w:val="22"/>
          <w:szCs w:val="22"/>
          <w:highlight w:val="yellow"/>
        </w:rPr>
        <w:t>/ont</w:t>
      </w:r>
      <w:r w:rsidRPr="000C5B79">
        <w:rPr>
          <w:rFonts w:ascii="Gotham Office" w:eastAsia="Times New Roman" w:hAnsi="Gotham Office"/>
          <w:sz w:val="22"/>
          <w:szCs w:val="22"/>
        </w:rPr>
        <w:t xml:space="preserve"> être porté</w:t>
      </w:r>
      <w:r w:rsidRPr="000C5B79">
        <w:rPr>
          <w:rFonts w:ascii="Gotham Office" w:eastAsia="Times New Roman" w:hAnsi="Gotham Office"/>
          <w:sz w:val="22"/>
          <w:szCs w:val="22"/>
          <w:highlight w:val="yellow"/>
        </w:rPr>
        <w:t>(s)</w:t>
      </w:r>
      <w:r w:rsidRPr="000C5B79">
        <w:rPr>
          <w:rFonts w:ascii="Gotham Office" w:eastAsia="Times New Roman" w:hAnsi="Gotham Office"/>
          <w:sz w:val="22"/>
          <w:szCs w:val="22"/>
        </w:rPr>
        <w:t xml:space="preserve"> par les fondations </w:t>
      </w:r>
      <w:r w:rsidRPr="000C5B79">
        <w:rPr>
          <w:rFonts w:ascii="Gotham Office" w:hAnsi="Gotham Office"/>
          <w:sz w:val="22"/>
          <w:szCs w:val="22"/>
          <w:highlight w:val="yellow"/>
        </w:rPr>
        <w:t>et devra/ont être dimensionné(s) pour résister aux sous-pressions</w:t>
      </w:r>
      <w:r w:rsidRPr="000C5B79">
        <w:rPr>
          <w:rFonts w:ascii="Gotham Office" w:eastAsia="Times New Roman" w:hAnsi="Gotham Office"/>
          <w:sz w:val="22"/>
          <w:szCs w:val="22"/>
        </w:rPr>
        <w:t xml:space="preserve">. </w:t>
      </w:r>
      <w:r w:rsidRPr="000C5B79">
        <w:rPr>
          <w:rFonts w:ascii="Gotham Office" w:eastAsia="Times New Roman" w:hAnsi="Gotham Office"/>
          <w:sz w:val="22"/>
          <w:szCs w:val="22"/>
          <w:highlight w:val="yellow"/>
        </w:rPr>
        <w:t>Il(s) pourra/ont être coulé(s) sur le sol en place.</w:t>
      </w:r>
    </w:p>
    <w:p w14:paraId="12619245" w14:textId="4E3E8B05" w:rsidR="0046579A" w:rsidRPr="000C5B79" w:rsidRDefault="000C03CB" w:rsidP="000C03CB">
      <w:pPr>
        <w:suppressAutoHyphens/>
        <w:spacing w:before="120" w:after="120" w:line="360" w:lineRule="auto"/>
        <w:jc w:val="both"/>
        <w:rPr>
          <w:rFonts w:ascii="Gotham Office" w:eastAsia="Times New Roman" w:hAnsi="Gotham Office"/>
          <w:sz w:val="22"/>
          <w:szCs w:val="22"/>
          <w:highlight w:val="yellow"/>
        </w:rPr>
      </w:pPr>
      <w:bookmarkStart w:id="508" w:name="_Hlk34396039"/>
      <w:r w:rsidRPr="000C5B79">
        <w:rPr>
          <w:rFonts w:ascii="Gotham Office" w:eastAsia="Times New Roman" w:hAnsi="Gotham Office"/>
          <w:sz w:val="22"/>
          <w:szCs w:val="22"/>
          <w:highlight w:val="yellow"/>
        </w:rPr>
        <w:t xml:space="preserve">De plus, compte tenu </w:t>
      </w:r>
      <w:bookmarkStart w:id="509" w:name="_Hlk55395317"/>
      <w:r w:rsidRPr="000C5B79">
        <w:rPr>
          <w:rFonts w:ascii="Gotham Office" w:eastAsia="Times New Roman" w:hAnsi="Gotham Office"/>
          <w:sz w:val="22"/>
          <w:szCs w:val="22"/>
          <w:highlight w:val="yellow"/>
        </w:rPr>
        <w:t xml:space="preserve">de la présence de matériaux sensibles </w:t>
      </w:r>
      <w:bookmarkEnd w:id="509"/>
      <w:r w:rsidRPr="000C5B79">
        <w:rPr>
          <w:rFonts w:ascii="Gotham Office" w:eastAsia="Times New Roman" w:hAnsi="Gotham Office"/>
          <w:sz w:val="22"/>
          <w:szCs w:val="22"/>
          <w:highlight w:val="yellow"/>
        </w:rPr>
        <w:t>au phénomène de retrait/gonflement, le(s) plancher(s) bas devra/ont être coulé(s) sur un coffrage biodégradable.</w:t>
      </w:r>
    </w:p>
    <w:p w14:paraId="50682132" w14:textId="77777777" w:rsidR="0046579A" w:rsidRPr="000C5B79" w:rsidRDefault="0046579A">
      <w:pPr>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br w:type="page"/>
      </w:r>
    </w:p>
    <w:p w14:paraId="443515AB" w14:textId="75AFCB55" w:rsidR="000C03CB" w:rsidRPr="000C5B79" w:rsidRDefault="000C03CB" w:rsidP="000C03CB">
      <w:pPr>
        <w:shd w:val="clear" w:color="auto" w:fill="C1E4F5" w:themeFill="accent1" w:themeFillTint="33"/>
        <w:suppressAutoHyphens/>
        <w:spacing w:before="120" w:after="120" w:line="360" w:lineRule="auto"/>
        <w:jc w:val="both"/>
        <w:rPr>
          <w:rFonts w:ascii="Gotham Office" w:eastAsia="Times New Roman" w:hAnsi="Gotham Office"/>
          <w:sz w:val="22"/>
          <w:szCs w:val="22"/>
        </w:rPr>
      </w:pPr>
      <w:bookmarkStart w:id="510" w:name="_Hlk114659667"/>
      <w:bookmarkEnd w:id="506"/>
      <w:r w:rsidRPr="000C5B79">
        <w:rPr>
          <w:rFonts w:ascii="Gotham Office" w:eastAsia="Times New Roman" w:hAnsi="Gotham Office"/>
          <w:sz w:val="22"/>
          <w:szCs w:val="22"/>
        </w:rPr>
        <w:t>Le radier jouera le rôle de niveau bas. Il devra être dimensionné pour résister aux sous-pressions hydrostatiques</w:t>
      </w:r>
      <w:r w:rsidRPr="000C5B79">
        <w:rPr>
          <w:rFonts w:ascii="Gotham Office" w:eastAsia="Times New Roman" w:hAnsi="Gotham Office"/>
          <w:sz w:val="22"/>
          <w:szCs w:val="22"/>
          <w:highlight w:val="yellow"/>
        </w:rPr>
        <w:t>, notamment au droit de la/des partie(s) débordantes du/des sous-sol(s)</w:t>
      </w:r>
      <w:r w:rsidRPr="000C5B79">
        <w:rPr>
          <w:rFonts w:ascii="Gotham Office" w:eastAsia="Times New Roman" w:hAnsi="Gotham Office"/>
          <w:sz w:val="22"/>
          <w:szCs w:val="22"/>
        </w:rPr>
        <w:t>.</w:t>
      </w:r>
    </w:p>
    <w:bookmarkEnd w:id="510"/>
    <w:p w14:paraId="438D083A" w14:textId="77777777" w:rsidR="000C03CB" w:rsidRPr="000C5B79" w:rsidRDefault="000C03CB" w:rsidP="000C03CB">
      <w:pPr>
        <w:shd w:val="clear" w:color="auto" w:fill="C1E4F5" w:themeFill="accent1" w:themeFillTint="33"/>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Si le poids propre des structures ne compense pas les sous pressions hydrostatiques avec un coefficient de sécurité de 1,1, un lestage (augmentation du poids des structures) ou un tirantage (micropieux) travaillant en traction est à prévoir.</w:t>
      </w:r>
    </w:p>
    <w:bookmarkEnd w:id="507"/>
    <w:bookmarkEnd w:id="508"/>
    <w:p w14:paraId="474CED5B" w14:textId="77777777" w:rsidR="000C03CB" w:rsidRPr="000C5B79" w:rsidRDefault="000C03CB" w:rsidP="000C03CB">
      <w:pPr>
        <w:pStyle w:val="ListParagraph"/>
        <w:numPr>
          <w:ilvl w:val="2"/>
          <w:numId w:val="59"/>
        </w:numPr>
        <w:tabs>
          <w:tab w:val="clear" w:pos="1592"/>
          <w:tab w:val="num" w:pos="709"/>
        </w:tabs>
        <w:suppressAutoHyphens/>
        <w:spacing w:before="120" w:after="120" w:line="360" w:lineRule="auto"/>
        <w:ind w:left="709" w:hanging="425"/>
        <w:jc w:val="both"/>
        <w:rPr>
          <w:rFonts w:ascii="Gotham Office" w:eastAsia="Times New Roman" w:hAnsi="Gotham Office"/>
          <w:bCs/>
          <w:sz w:val="22"/>
          <w:szCs w:val="22"/>
          <w:u w:val="single"/>
        </w:rPr>
      </w:pPr>
      <w:r w:rsidRPr="000C5B79">
        <w:rPr>
          <w:rFonts w:ascii="Gotham Office" w:eastAsia="Times New Roman" w:hAnsi="Gotham Office"/>
          <w:bCs/>
          <w:sz w:val="22"/>
          <w:szCs w:val="22"/>
          <w:u w:val="single"/>
        </w:rPr>
        <w:t>3</w:t>
      </w:r>
      <w:r w:rsidRPr="000C5B79">
        <w:rPr>
          <w:rFonts w:ascii="Gotham Office" w:eastAsia="Times New Roman" w:hAnsi="Gotham Office"/>
          <w:bCs/>
          <w:sz w:val="22"/>
          <w:szCs w:val="22"/>
          <w:u w:val="single"/>
          <w:vertAlign w:val="superscript"/>
        </w:rPr>
        <w:t xml:space="preserve">ème </w:t>
      </w:r>
      <w:r w:rsidRPr="000C5B79">
        <w:rPr>
          <w:rFonts w:ascii="Gotham Office" w:eastAsia="Times New Roman" w:hAnsi="Gotham Office"/>
          <w:bCs/>
          <w:sz w:val="22"/>
          <w:szCs w:val="22"/>
          <w:u w:val="single"/>
        </w:rPr>
        <w:t>solution</w:t>
      </w:r>
      <w:r w:rsidRPr="000C5B79">
        <w:rPr>
          <w:rFonts w:ascii="Calibri" w:eastAsia="Times New Roman" w:hAnsi="Calibri" w:cs="Calibri"/>
          <w:bCs/>
          <w:sz w:val="22"/>
          <w:szCs w:val="22"/>
        </w:rPr>
        <w:t> </w:t>
      </w:r>
      <w:r w:rsidRPr="000C5B79">
        <w:rPr>
          <w:rFonts w:ascii="Gotham Office" w:eastAsia="Times New Roman" w:hAnsi="Gotham Office"/>
          <w:bCs/>
          <w:sz w:val="22"/>
          <w:szCs w:val="22"/>
        </w:rPr>
        <w:t>:</w:t>
      </w:r>
    </w:p>
    <w:p w14:paraId="6D3A9FB6" w14:textId="77777777" w:rsidR="000C03CB" w:rsidRPr="000C5B79" w:rsidRDefault="000C03CB" w:rsidP="000C03CB">
      <w:pPr>
        <w:suppressAutoHyphens/>
        <w:spacing w:before="120" w:after="120" w:line="360" w:lineRule="auto"/>
        <w:jc w:val="both"/>
        <w:rPr>
          <w:rFonts w:ascii="Gotham Office" w:hAnsi="Gotham Office"/>
          <w:bCs/>
          <w:sz w:val="22"/>
          <w:szCs w:val="22"/>
        </w:rPr>
      </w:pPr>
      <w:bookmarkStart w:id="511" w:name="_Hlk114659794"/>
      <w:r w:rsidRPr="000C5B79">
        <w:rPr>
          <w:rFonts w:ascii="Gotham Office" w:hAnsi="Gotham Office"/>
          <w:bCs/>
          <w:sz w:val="22"/>
          <w:szCs w:val="22"/>
        </w:rPr>
        <w:t>Compte-tenu de la présence en fond de fouille d</w:t>
      </w:r>
      <w:r w:rsidRPr="000C5B79">
        <w:rPr>
          <w:rFonts w:ascii="Gotham Office" w:hAnsi="Gotham Office"/>
          <w:bCs/>
          <w:i/>
          <w:sz w:val="22"/>
          <w:szCs w:val="22"/>
        </w:rPr>
        <w:t>’Argile verte de Romainville</w:t>
      </w:r>
      <w:r w:rsidRPr="000C5B79">
        <w:rPr>
          <w:rFonts w:ascii="Gotham Office" w:hAnsi="Gotham Office"/>
          <w:bCs/>
          <w:sz w:val="22"/>
          <w:szCs w:val="22"/>
        </w:rPr>
        <w:t>, réputées pour être sujettes aux phénomènes de retrait-gonflement, le</w:t>
      </w:r>
      <w:r w:rsidRPr="000C5B79">
        <w:rPr>
          <w:rFonts w:ascii="Gotham Office" w:hAnsi="Gotham Office"/>
          <w:bCs/>
          <w:sz w:val="22"/>
          <w:szCs w:val="22"/>
          <w:highlight w:val="yellow"/>
        </w:rPr>
        <w:t>(s)</w:t>
      </w:r>
      <w:r w:rsidRPr="000C5B79">
        <w:rPr>
          <w:rFonts w:ascii="Gotham Office" w:hAnsi="Gotham Office"/>
          <w:bCs/>
          <w:sz w:val="22"/>
          <w:szCs w:val="22"/>
        </w:rPr>
        <w:t xml:space="preserve"> niveau</w:t>
      </w:r>
      <w:r w:rsidRPr="000C5B79">
        <w:rPr>
          <w:rFonts w:ascii="Gotham Office" w:hAnsi="Gotham Office"/>
          <w:bCs/>
          <w:sz w:val="22"/>
          <w:szCs w:val="22"/>
          <w:highlight w:val="yellow"/>
        </w:rPr>
        <w:t>(x)</w:t>
      </w:r>
      <w:r w:rsidRPr="000C5B79">
        <w:rPr>
          <w:rFonts w:ascii="Gotham Office" w:hAnsi="Gotham Office"/>
          <w:bCs/>
          <w:sz w:val="22"/>
          <w:szCs w:val="22"/>
        </w:rPr>
        <w:t xml:space="preserve"> bas du</w:t>
      </w:r>
      <w:r w:rsidRPr="000C5B79">
        <w:rPr>
          <w:rFonts w:ascii="Gotham Office" w:hAnsi="Gotham Office"/>
          <w:bCs/>
          <w:sz w:val="22"/>
          <w:szCs w:val="22"/>
          <w:highlight w:val="yellow"/>
        </w:rPr>
        <w:t>/des</w:t>
      </w:r>
      <w:r w:rsidRPr="000C5B79">
        <w:rPr>
          <w:rFonts w:ascii="Gotham Office" w:hAnsi="Gotham Office"/>
          <w:bCs/>
          <w:sz w:val="22"/>
          <w:szCs w:val="22"/>
        </w:rPr>
        <w:t xml:space="preserve"> sous-sol</w:t>
      </w:r>
      <w:r w:rsidRPr="000C5B79">
        <w:rPr>
          <w:rFonts w:ascii="Gotham Office" w:hAnsi="Gotham Office"/>
          <w:bCs/>
          <w:sz w:val="22"/>
          <w:szCs w:val="22"/>
          <w:highlight w:val="yellow"/>
        </w:rPr>
        <w:t>(s)</w:t>
      </w:r>
      <w:r w:rsidRPr="000C5B79">
        <w:rPr>
          <w:rFonts w:ascii="Gotham Office" w:hAnsi="Gotham Office"/>
          <w:bCs/>
          <w:sz w:val="22"/>
          <w:szCs w:val="22"/>
        </w:rPr>
        <w:t xml:space="preserve"> devra</w:t>
      </w:r>
      <w:r w:rsidRPr="000C5B79">
        <w:rPr>
          <w:rFonts w:ascii="Gotham Office" w:hAnsi="Gotham Office"/>
          <w:bCs/>
          <w:sz w:val="22"/>
          <w:szCs w:val="22"/>
          <w:highlight w:val="yellow"/>
        </w:rPr>
        <w:t>/devront</w:t>
      </w:r>
      <w:r w:rsidRPr="000C5B79">
        <w:rPr>
          <w:rFonts w:ascii="Gotham Office" w:hAnsi="Gotham Office"/>
          <w:bCs/>
          <w:sz w:val="22"/>
          <w:szCs w:val="22"/>
        </w:rPr>
        <w:t xml:space="preserve"> être traité</w:t>
      </w:r>
      <w:r w:rsidRPr="000C5B79">
        <w:rPr>
          <w:rFonts w:ascii="Gotham Office" w:hAnsi="Gotham Office"/>
          <w:bCs/>
          <w:sz w:val="22"/>
          <w:szCs w:val="22"/>
          <w:highlight w:val="yellow"/>
        </w:rPr>
        <w:t>(s)</w:t>
      </w:r>
      <w:r w:rsidRPr="000C5B79">
        <w:rPr>
          <w:rFonts w:ascii="Gotham Office" w:hAnsi="Gotham Office"/>
          <w:bCs/>
          <w:sz w:val="22"/>
          <w:szCs w:val="22"/>
        </w:rPr>
        <w:t xml:space="preserve"> en plancher porté par les fondations.</w:t>
      </w:r>
    </w:p>
    <w:p w14:paraId="7D0DF948" w14:textId="77777777" w:rsidR="000C03CB" w:rsidRPr="000C5B79" w:rsidRDefault="000C03CB" w:rsidP="000C03CB">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rPr>
        <w:t>Il</w:t>
      </w:r>
      <w:r w:rsidRPr="000C5B79">
        <w:rPr>
          <w:rFonts w:ascii="Gotham Office" w:hAnsi="Gotham Office"/>
          <w:bCs/>
          <w:sz w:val="22"/>
          <w:szCs w:val="22"/>
          <w:highlight w:val="yellow"/>
        </w:rPr>
        <w:t>(s)</w:t>
      </w:r>
      <w:r w:rsidRPr="000C5B79">
        <w:rPr>
          <w:rFonts w:ascii="Gotham Office" w:hAnsi="Gotham Office"/>
          <w:bCs/>
          <w:sz w:val="22"/>
          <w:szCs w:val="22"/>
        </w:rPr>
        <w:t xml:space="preserve"> devra</w:t>
      </w:r>
      <w:r w:rsidRPr="000C5B79">
        <w:rPr>
          <w:rFonts w:ascii="Gotham Office" w:hAnsi="Gotham Office"/>
          <w:bCs/>
          <w:sz w:val="22"/>
          <w:szCs w:val="22"/>
          <w:highlight w:val="yellow"/>
        </w:rPr>
        <w:t>/devront</w:t>
      </w:r>
      <w:r w:rsidRPr="000C5B79">
        <w:rPr>
          <w:rFonts w:ascii="Gotham Office" w:hAnsi="Gotham Office"/>
          <w:bCs/>
          <w:sz w:val="22"/>
          <w:szCs w:val="22"/>
        </w:rPr>
        <w:t xml:space="preserve"> être coulé</w:t>
      </w:r>
      <w:r w:rsidRPr="000C5B79">
        <w:rPr>
          <w:rFonts w:ascii="Gotham Office" w:hAnsi="Gotham Office"/>
          <w:bCs/>
          <w:sz w:val="22"/>
          <w:szCs w:val="22"/>
          <w:highlight w:val="yellow"/>
        </w:rPr>
        <w:t>(s)</w:t>
      </w:r>
      <w:r w:rsidRPr="000C5B79">
        <w:rPr>
          <w:rFonts w:ascii="Gotham Office" w:hAnsi="Gotham Office"/>
          <w:bCs/>
          <w:sz w:val="22"/>
          <w:szCs w:val="22"/>
        </w:rPr>
        <w:t xml:space="preserve"> sur un coffrage biodégradable, afin de créer un vide technique d’au-moins 0,10 m sous plancher.</w:t>
      </w:r>
    </w:p>
    <w:p w14:paraId="1C213C37" w14:textId="77777777" w:rsidR="000C03CB" w:rsidRPr="000C5B79" w:rsidRDefault="000C03CB" w:rsidP="000C03CB">
      <w:pPr>
        <w:suppressAutoHyphens/>
        <w:spacing w:before="120" w:after="120" w:line="360" w:lineRule="auto"/>
        <w:jc w:val="both"/>
        <w:rPr>
          <w:rFonts w:ascii="Gotham Office" w:hAnsi="Gotham Office"/>
          <w:bCs/>
          <w:sz w:val="22"/>
          <w:szCs w:val="22"/>
        </w:rPr>
      </w:pPr>
      <w:r w:rsidRPr="000C5B79">
        <w:rPr>
          <w:rFonts w:ascii="Gotham Office" w:hAnsi="Gotham Office"/>
          <w:bCs/>
          <w:sz w:val="22"/>
          <w:szCs w:val="22"/>
        </w:rPr>
        <w:t>De plus, en cas de cuvelage, ce</w:t>
      </w:r>
      <w:r w:rsidRPr="000C5B79">
        <w:rPr>
          <w:rFonts w:ascii="Gotham Office" w:hAnsi="Gotham Office"/>
          <w:bCs/>
          <w:sz w:val="22"/>
          <w:szCs w:val="22"/>
          <w:highlight w:val="yellow"/>
        </w:rPr>
        <w:t>(s)</w:t>
      </w:r>
      <w:r w:rsidRPr="000C5B79">
        <w:rPr>
          <w:rFonts w:ascii="Gotham Office" w:hAnsi="Gotham Office"/>
          <w:bCs/>
          <w:sz w:val="22"/>
          <w:szCs w:val="22"/>
        </w:rPr>
        <w:t xml:space="preserve"> dernier</w:t>
      </w:r>
      <w:r w:rsidRPr="000C5B79">
        <w:rPr>
          <w:rFonts w:ascii="Gotham Office" w:hAnsi="Gotham Office"/>
          <w:bCs/>
          <w:sz w:val="22"/>
          <w:szCs w:val="22"/>
          <w:highlight w:val="yellow"/>
        </w:rPr>
        <w:t>(s)</w:t>
      </w:r>
      <w:r w:rsidRPr="000C5B79">
        <w:rPr>
          <w:rFonts w:ascii="Gotham Office" w:hAnsi="Gotham Office"/>
          <w:bCs/>
          <w:sz w:val="22"/>
          <w:szCs w:val="22"/>
        </w:rPr>
        <w:t xml:space="preserve"> devra</w:t>
      </w:r>
      <w:r w:rsidRPr="000C5B79">
        <w:rPr>
          <w:rFonts w:ascii="Gotham Office" w:hAnsi="Gotham Office"/>
          <w:bCs/>
          <w:sz w:val="22"/>
          <w:szCs w:val="22"/>
          <w:highlight w:val="yellow"/>
        </w:rPr>
        <w:t>/devront</w:t>
      </w:r>
      <w:r w:rsidRPr="000C5B79">
        <w:rPr>
          <w:rFonts w:ascii="Gotham Office" w:hAnsi="Gotham Office"/>
          <w:bCs/>
          <w:sz w:val="22"/>
          <w:szCs w:val="22"/>
        </w:rPr>
        <w:t xml:space="preserve"> être dimensionné</w:t>
      </w:r>
      <w:r w:rsidRPr="000C5B79">
        <w:rPr>
          <w:rFonts w:ascii="Gotham Office" w:hAnsi="Gotham Office"/>
          <w:bCs/>
          <w:sz w:val="22"/>
          <w:szCs w:val="22"/>
          <w:highlight w:val="yellow"/>
        </w:rPr>
        <w:t>(s)</w:t>
      </w:r>
      <w:r w:rsidRPr="000C5B79">
        <w:rPr>
          <w:rFonts w:ascii="Gotham Office" w:hAnsi="Gotham Office"/>
          <w:bCs/>
          <w:sz w:val="22"/>
          <w:szCs w:val="22"/>
        </w:rPr>
        <w:t xml:space="preserve"> pour résister aux sous-pression d’eau.</w:t>
      </w:r>
    </w:p>
    <w:p w14:paraId="79E97098" w14:textId="3E466A11" w:rsidR="000C03CB" w:rsidRPr="000C5B79" w:rsidRDefault="000C03CB" w:rsidP="00F303A5">
      <w:pPr>
        <w:pStyle w:val="Heading1"/>
      </w:pPr>
      <w:bookmarkStart w:id="512" w:name="_Toc219038017"/>
      <w:bookmarkEnd w:id="511"/>
      <w:r w:rsidRPr="000C5B79">
        <w:t>Dallage</w:t>
      </w:r>
      <w:r w:rsidRPr="000C5B79">
        <w:rPr>
          <w:highlight w:val="yellow"/>
        </w:rPr>
        <w:t>(s)</w:t>
      </w:r>
      <w:r w:rsidRPr="000C5B79">
        <w:rPr>
          <w:shd w:val="clear" w:color="auto" w:fill="BFBFBF" w:themeFill="background1" w:themeFillShade="BF"/>
        </w:rPr>
        <w:t xml:space="preserve"> (uniquement pour les bâtiments d’activités)</w:t>
      </w:r>
      <w:bookmarkEnd w:id="512"/>
    </w:p>
    <w:p w14:paraId="27950CF8" w14:textId="77777777" w:rsidR="000C03CB" w:rsidRPr="000C5B79" w:rsidRDefault="000C03CB" w:rsidP="000C03CB">
      <w:pPr>
        <w:suppressAutoHyphens/>
        <w:spacing w:before="120" w:after="120" w:line="360" w:lineRule="auto"/>
        <w:jc w:val="both"/>
        <w:rPr>
          <w:rFonts w:ascii="Gotham Office" w:hAnsi="Gotham Office"/>
          <w:sz w:val="22"/>
          <w:szCs w:val="22"/>
        </w:rPr>
      </w:pPr>
      <w:bookmarkStart w:id="513" w:name="_Hlk114142605"/>
      <w:r w:rsidRPr="000C5B79">
        <w:rPr>
          <w:rFonts w:ascii="Gotham Office" w:hAnsi="Gotham Office"/>
          <w:sz w:val="22"/>
          <w:szCs w:val="22"/>
        </w:rPr>
        <w:t>Pour le dimensionnement du</w:t>
      </w:r>
      <w:r w:rsidRPr="000C5B79">
        <w:rPr>
          <w:rFonts w:ascii="Gotham Office" w:hAnsi="Gotham Office"/>
          <w:sz w:val="22"/>
          <w:szCs w:val="22"/>
          <w:highlight w:val="yellow"/>
        </w:rPr>
        <w:t>/des</w:t>
      </w:r>
      <w:r w:rsidRPr="000C5B79">
        <w:rPr>
          <w:rFonts w:ascii="Gotham Office" w:hAnsi="Gotham Office"/>
          <w:sz w:val="22"/>
          <w:szCs w:val="22"/>
        </w:rPr>
        <w:t xml:space="preserve"> dallage</w:t>
      </w:r>
      <w:r w:rsidRPr="000C5B79">
        <w:rPr>
          <w:rFonts w:ascii="Gotham Office" w:hAnsi="Gotham Office"/>
          <w:sz w:val="22"/>
          <w:szCs w:val="22"/>
          <w:highlight w:val="yellow"/>
        </w:rPr>
        <w:t>(s)</w:t>
      </w:r>
      <w:r w:rsidRPr="000C5B79">
        <w:rPr>
          <w:rFonts w:ascii="Gotham Office" w:hAnsi="Gotham Office"/>
          <w:sz w:val="22"/>
          <w:szCs w:val="22"/>
        </w:rPr>
        <w:t xml:space="preserve">, </w:t>
      </w:r>
      <w:bookmarkEnd w:id="513"/>
      <w:r w:rsidRPr="000C5B79">
        <w:rPr>
          <w:rFonts w:ascii="Gotham Office" w:hAnsi="Gotham Office"/>
          <w:sz w:val="22"/>
          <w:szCs w:val="22"/>
        </w:rPr>
        <w:t>ci-joint les valeurs caractéristiques des modules de déformation déterminés à partir des résultats pressiométriques</w:t>
      </w:r>
      <w:r w:rsidRPr="000C5B79">
        <w:rPr>
          <w:rFonts w:ascii="Calibri" w:hAnsi="Calibri" w:cs="Calibri"/>
          <w:sz w:val="22"/>
          <w:szCs w:val="22"/>
        </w:rPr>
        <w:t> </w:t>
      </w:r>
      <w:r w:rsidRPr="000C5B79">
        <w:rPr>
          <w:rFonts w:ascii="Gotham Office" w:hAnsi="Gotham Office"/>
          <w:sz w:val="22"/>
          <w:szCs w:val="22"/>
        </w:rPr>
        <w:t>:</w:t>
      </w:r>
    </w:p>
    <w:tbl>
      <w:tblPr>
        <w:tblW w:w="8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8"/>
        <w:gridCol w:w="1526"/>
        <w:gridCol w:w="992"/>
        <w:gridCol w:w="992"/>
        <w:gridCol w:w="992"/>
        <w:gridCol w:w="851"/>
        <w:gridCol w:w="1296"/>
      </w:tblGrid>
      <w:tr w:rsidR="000C03CB" w:rsidRPr="000C5B79" w14:paraId="5448797E" w14:textId="77777777" w:rsidTr="0046579A">
        <w:trPr>
          <w:trHeight w:val="278"/>
          <w:tblHeader/>
          <w:jc w:val="center"/>
        </w:trPr>
        <w:tc>
          <w:tcPr>
            <w:tcW w:w="3364" w:type="dxa"/>
            <w:gridSpan w:val="2"/>
            <w:vMerge w:val="restart"/>
            <w:shd w:val="clear" w:color="auto" w:fill="F2F2F2"/>
            <w:vAlign w:val="center"/>
            <w:hideMark/>
          </w:tcPr>
          <w:p w14:paraId="1C1F5140" w14:textId="7D1D347E" w:rsidR="000C03CB" w:rsidRPr="000C5B79" w:rsidRDefault="000C03CB" w:rsidP="000C03CB">
            <w:pPr>
              <w:pStyle w:val="Header"/>
              <w:tabs>
                <w:tab w:val="left" w:pos="708"/>
              </w:tabs>
              <w:suppressAutoHyphens/>
              <w:spacing w:before="120" w:after="120"/>
              <w:jc w:val="center"/>
              <w:rPr>
                <w:rFonts w:ascii="Gotham Office" w:hAnsi="Gotham Office"/>
                <w:b/>
                <w:sz w:val="18"/>
                <w:szCs w:val="18"/>
              </w:rPr>
            </w:pPr>
            <w:r w:rsidRPr="000C5B79">
              <w:rPr>
                <w:rFonts w:ascii="Gotham Office" w:hAnsi="Gotham Office"/>
                <w:b/>
                <w:sz w:val="18"/>
                <w:szCs w:val="18"/>
              </w:rPr>
              <w:t>Formation</w:t>
            </w:r>
          </w:p>
        </w:tc>
        <w:tc>
          <w:tcPr>
            <w:tcW w:w="1984" w:type="dxa"/>
            <w:gridSpan w:val="2"/>
            <w:shd w:val="clear" w:color="auto" w:fill="F2F2F2"/>
            <w:vAlign w:val="center"/>
            <w:hideMark/>
          </w:tcPr>
          <w:p w14:paraId="787CBED7" w14:textId="77777777" w:rsidR="000C03CB" w:rsidRPr="000C5B79" w:rsidRDefault="000C03CB" w:rsidP="000C03CB">
            <w:pPr>
              <w:pStyle w:val="Header"/>
              <w:tabs>
                <w:tab w:val="left" w:pos="708"/>
              </w:tabs>
              <w:suppressAutoHyphens/>
              <w:spacing w:before="120" w:after="120"/>
              <w:jc w:val="center"/>
              <w:rPr>
                <w:rFonts w:ascii="Gotham Office" w:hAnsi="Gotham Office" w:cs="Tahoma"/>
                <w:b/>
                <w:sz w:val="18"/>
                <w:szCs w:val="18"/>
              </w:rPr>
            </w:pPr>
            <w:r w:rsidRPr="000C5B79">
              <w:rPr>
                <w:rFonts w:ascii="Gotham Office" w:hAnsi="Gotham Office"/>
                <w:b/>
                <w:sz w:val="18"/>
                <w:szCs w:val="18"/>
              </w:rPr>
              <w:t>Prof. de la couche</w:t>
            </w:r>
          </w:p>
        </w:tc>
        <w:tc>
          <w:tcPr>
            <w:tcW w:w="992" w:type="dxa"/>
            <w:vMerge w:val="restart"/>
            <w:shd w:val="clear" w:color="auto" w:fill="F2F2F2"/>
            <w:vAlign w:val="center"/>
            <w:hideMark/>
          </w:tcPr>
          <w:p w14:paraId="64B23FF4" w14:textId="77777777" w:rsidR="000C03CB" w:rsidRPr="000C5B79" w:rsidRDefault="000C03CB" w:rsidP="000C03CB">
            <w:pPr>
              <w:pStyle w:val="Header"/>
              <w:tabs>
                <w:tab w:val="left" w:pos="708"/>
              </w:tabs>
              <w:suppressAutoHyphens/>
              <w:spacing w:before="120" w:after="120"/>
              <w:jc w:val="center"/>
              <w:rPr>
                <w:rFonts w:ascii="Gotham Office" w:hAnsi="Gotham Office"/>
                <w:b/>
                <w:sz w:val="18"/>
                <w:szCs w:val="18"/>
              </w:rPr>
            </w:pPr>
            <w:r w:rsidRPr="000C5B79">
              <w:rPr>
                <w:rFonts w:ascii="Gotham Office" w:hAnsi="Gotham Office" w:cs="Tahoma"/>
                <w:b/>
                <w:sz w:val="18"/>
                <w:szCs w:val="18"/>
              </w:rPr>
              <w:t>E</w:t>
            </w:r>
            <w:r w:rsidRPr="000C5B79">
              <w:rPr>
                <w:rFonts w:ascii="Gotham Office" w:hAnsi="Gotham Office" w:cs="Tahoma"/>
                <w:b/>
                <w:sz w:val="18"/>
                <w:szCs w:val="18"/>
                <w:vertAlign w:val="subscript"/>
              </w:rPr>
              <w:t>M</w:t>
            </w:r>
            <w:r w:rsidRPr="000C5B79">
              <w:rPr>
                <w:rFonts w:ascii="Gotham Office" w:hAnsi="Gotham Office" w:cs="Tahoma"/>
                <w:b/>
                <w:sz w:val="18"/>
                <w:szCs w:val="18"/>
              </w:rPr>
              <w:br/>
              <w:t>(MPa)</w:t>
            </w:r>
          </w:p>
        </w:tc>
        <w:tc>
          <w:tcPr>
            <w:tcW w:w="851" w:type="dxa"/>
            <w:vMerge w:val="restart"/>
            <w:shd w:val="clear" w:color="auto" w:fill="F2F2F2"/>
            <w:vAlign w:val="center"/>
            <w:hideMark/>
          </w:tcPr>
          <w:p w14:paraId="254C6B9A" w14:textId="77777777" w:rsidR="000C03CB" w:rsidRPr="000C5B79" w:rsidRDefault="000C03CB" w:rsidP="000C03CB">
            <w:pPr>
              <w:pStyle w:val="Header"/>
              <w:tabs>
                <w:tab w:val="left" w:pos="708"/>
              </w:tabs>
              <w:suppressAutoHyphens/>
              <w:spacing w:before="120" w:after="120"/>
              <w:jc w:val="center"/>
              <w:rPr>
                <w:rFonts w:ascii="Gotham Office" w:hAnsi="Gotham Office"/>
                <w:b/>
                <w:sz w:val="18"/>
                <w:szCs w:val="18"/>
              </w:rPr>
            </w:pPr>
            <w:r w:rsidRPr="000C5B79">
              <w:rPr>
                <w:rFonts w:ascii="Gotham Office" w:hAnsi="Gotham Office"/>
                <w:b/>
                <w:sz w:val="18"/>
                <w:szCs w:val="18"/>
              </w:rPr>
              <w:t>α</w:t>
            </w:r>
          </w:p>
        </w:tc>
        <w:tc>
          <w:tcPr>
            <w:tcW w:w="1296" w:type="dxa"/>
            <w:vMerge w:val="restart"/>
            <w:shd w:val="clear" w:color="auto" w:fill="F2F2F2"/>
            <w:vAlign w:val="center"/>
            <w:hideMark/>
          </w:tcPr>
          <w:p w14:paraId="7FC8C55D" w14:textId="77777777" w:rsidR="000C03CB" w:rsidRPr="000C5B79" w:rsidRDefault="000C03CB" w:rsidP="000C03CB">
            <w:pPr>
              <w:pStyle w:val="Header"/>
              <w:suppressAutoHyphens/>
              <w:spacing w:before="120" w:after="120"/>
              <w:jc w:val="center"/>
              <w:rPr>
                <w:rFonts w:ascii="Gotham Office" w:hAnsi="Gotham Office"/>
                <w:b/>
                <w:sz w:val="18"/>
                <w:szCs w:val="18"/>
              </w:rPr>
            </w:pPr>
            <w:r w:rsidRPr="000C5B79">
              <w:rPr>
                <w:rFonts w:ascii="Gotham Office" w:hAnsi="Gotham Office"/>
                <w:b/>
                <w:sz w:val="18"/>
                <w:szCs w:val="18"/>
              </w:rPr>
              <w:t>Es</w:t>
            </w:r>
            <w:r w:rsidRPr="000C5B79">
              <w:rPr>
                <w:rFonts w:ascii="Gotham Office" w:hAnsi="Gotham Office"/>
                <w:b/>
                <w:sz w:val="18"/>
                <w:szCs w:val="18"/>
              </w:rPr>
              <w:br/>
              <w:t>(MPa)</w:t>
            </w:r>
          </w:p>
        </w:tc>
      </w:tr>
      <w:tr w:rsidR="000C03CB" w:rsidRPr="000C5B79" w14:paraId="39F48B86" w14:textId="77777777" w:rsidTr="0046579A">
        <w:trPr>
          <w:trHeight w:val="277"/>
          <w:tblHeader/>
          <w:jc w:val="center"/>
        </w:trPr>
        <w:tc>
          <w:tcPr>
            <w:tcW w:w="3364" w:type="dxa"/>
            <w:gridSpan w:val="2"/>
            <w:vMerge/>
            <w:shd w:val="clear" w:color="auto" w:fill="F2F2F2"/>
            <w:vAlign w:val="center"/>
          </w:tcPr>
          <w:p w14:paraId="7B69C896" w14:textId="77777777" w:rsidR="000C03CB" w:rsidRPr="000C5B79" w:rsidRDefault="000C03CB" w:rsidP="000C03CB">
            <w:pPr>
              <w:pStyle w:val="Header"/>
              <w:tabs>
                <w:tab w:val="left" w:pos="708"/>
              </w:tabs>
              <w:suppressAutoHyphens/>
              <w:spacing w:before="120" w:after="120"/>
              <w:jc w:val="center"/>
              <w:rPr>
                <w:rFonts w:ascii="Gotham Office" w:hAnsi="Gotham Office"/>
                <w:b/>
                <w:sz w:val="18"/>
                <w:szCs w:val="18"/>
              </w:rPr>
            </w:pPr>
          </w:p>
        </w:tc>
        <w:tc>
          <w:tcPr>
            <w:tcW w:w="992" w:type="dxa"/>
            <w:shd w:val="clear" w:color="auto" w:fill="F2F2F2"/>
            <w:vAlign w:val="center"/>
          </w:tcPr>
          <w:p w14:paraId="24411F53" w14:textId="77777777" w:rsidR="000C03CB" w:rsidRPr="000C5B79" w:rsidRDefault="000C03CB" w:rsidP="000C03CB">
            <w:pPr>
              <w:pStyle w:val="Header"/>
              <w:tabs>
                <w:tab w:val="left" w:pos="708"/>
              </w:tabs>
              <w:suppressAutoHyphens/>
              <w:spacing w:before="120" w:after="120"/>
              <w:jc w:val="center"/>
              <w:rPr>
                <w:rFonts w:ascii="Gotham Office" w:hAnsi="Gotham Office"/>
                <w:b/>
                <w:sz w:val="18"/>
                <w:szCs w:val="18"/>
              </w:rPr>
            </w:pPr>
            <w:r w:rsidRPr="000C5B79">
              <w:rPr>
                <w:rFonts w:ascii="Gotham Office" w:hAnsi="Gotham Office"/>
                <w:b/>
                <w:sz w:val="18"/>
                <w:szCs w:val="18"/>
              </w:rPr>
              <w:t>m/TN moyen</w:t>
            </w:r>
            <w:r w:rsidRPr="000C5B79">
              <w:rPr>
                <w:rFonts w:ascii="Gotham Office" w:hAnsi="Gotham Office"/>
                <w:b/>
                <w:bCs/>
                <w:sz w:val="18"/>
                <w:szCs w:val="18"/>
                <w:highlight w:val="yellow"/>
              </w:rPr>
              <w:t>/NF</w:t>
            </w:r>
          </w:p>
        </w:tc>
        <w:tc>
          <w:tcPr>
            <w:tcW w:w="992" w:type="dxa"/>
            <w:shd w:val="clear" w:color="auto" w:fill="F2F2F2"/>
            <w:vAlign w:val="center"/>
          </w:tcPr>
          <w:p w14:paraId="715B7E4E" w14:textId="77777777" w:rsidR="000C03CB" w:rsidRPr="000C5B79" w:rsidRDefault="000C03CB" w:rsidP="000C03CB">
            <w:pPr>
              <w:pStyle w:val="Header"/>
              <w:tabs>
                <w:tab w:val="left" w:pos="708"/>
              </w:tabs>
              <w:suppressAutoHyphens/>
              <w:spacing w:before="120" w:after="120"/>
              <w:jc w:val="center"/>
              <w:rPr>
                <w:rFonts w:ascii="Gotham Office" w:hAnsi="Gotham Office"/>
                <w:b/>
                <w:sz w:val="18"/>
                <w:szCs w:val="18"/>
              </w:rPr>
            </w:pPr>
            <w:r w:rsidRPr="000C5B79">
              <w:rPr>
                <w:rFonts w:ascii="Gotham Office" w:hAnsi="Gotham Office"/>
                <w:b/>
                <w:sz w:val="18"/>
                <w:szCs w:val="18"/>
              </w:rPr>
              <w:t>NGF</w:t>
            </w:r>
            <w:r w:rsidRPr="000C5B79">
              <w:rPr>
                <w:rFonts w:ascii="Gotham Office" w:hAnsi="Gotham Office"/>
                <w:b/>
                <w:sz w:val="18"/>
                <w:szCs w:val="18"/>
              </w:rPr>
              <w:br/>
            </w:r>
            <w:r w:rsidRPr="000C5B79">
              <w:rPr>
                <w:rFonts w:ascii="Gotham Office" w:hAnsi="Gotham Office"/>
                <w:b/>
                <w:bCs/>
                <w:sz w:val="18"/>
                <w:szCs w:val="18"/>
                <w:highlight w:val="yellow"/>
              </w:rPr>
              <w:t>/NVP</w:t>
            </w:r>
          </w:p>
        </w:tc>
        <w:tc>
          <w:tcPr>
            <w:tcW w:w="992" w:type="dxa"/>
            <w:vMerge/>
            <w:shd w:val="clear" w:color="auto" w:fill="F2F2F2"/>
            <w:vAlign w:val="center"/>
          </w:tcPr>
          <w:p w14:paraId="5E09574B" w14:textId="77777777" w:rsidR="000C03CB" w:rsidRPr="000C5B79" w:rsidRDefault="000C03CB" w:rsidP="000C03CB">
            <w:pPr>
              <w:pStyle w:val="Header"/>
              <w:tabs>
                <w:tab w:val="left" w:pos="708"/>
              </w:tabs>
              <w:suppressAutoHyphens/>
              <w:spacing w:before="120" w:after="120"/>
              <w:jc w:val="center"/>
              <w:rPr>
                <w:rFonts w:ascii="Gotham Office" w:hAnsi="Gotham Office" w:cs="Tahoma"/>
                <w:b/>
                <w:sz w:val="18"/>
                <w:szCs w:val="18"/>
              </w:rPr>
            </w:pPr>
          </w:p>
        </w:tc>
        <w:tc>
          <w:tcPr>
            <w:tcW w:w="851" w:type="dxa"/>
            <w:vMerge/>
            <w:shd w:val="clear" w:color="auto" w:fill="F2F2F2"/>
            <w:vAlign w:val="center"/>
          </w:tcPr>
          <w:p w14:paraId="2766B3E3" w14:textId="77777777" w:rsidR="000C03CB" w:rsidRPr="000C5B79" w:rsidRDefault="000C03CB" w:rsidP="000C03CB">
            <w:pPr>
              <w:pStyle w:val="Header"/>
              <w:tabs>
                <w:tab w:val="left" w:pos="708"/>
              </w:tabs>
              <w:suppressAutoHyphens/>
              <w:spacing w:before="120" w:after="120"/>
              <w:jc w:val="center"/>
              <w:rPr>
                <w:rFonts w:ascii="Gotham Office" w:hAnsi="Gotham Office"/>
                <w:b/>
                <w:sz w:val="18"/>
                <w:szCs w:val="18"/>
              </w:rPr>
            </w:pPr>
          </w:p>
        </w:tc>
        <w:tc>
          <w:tcPr>
            <w:tcW w:w="1296" w:type="dxa"/>
            <w:vMerge/>
            <w:shd w:val="clear" w:color="auto" w:fill="F2F2F2"/>
            <w:vAlign w:val="center"/>
          </w:tcPr>
          <w:p w14:paraId="2A0FC490" w14:textId="77777777" w:rsidR="000C03CB" w:rsidRPr="000C5B79" w:rsidRDefault="000C03CB" w:rsidP="000C03CB">
            <w:pPr>
              <w:pStyle w:val="Header"/>
              <w:suppressAutoHyphens/>
              <w:spacing w:before="120" w:after="120"/>
              <w:jc w:val="center"/>
              <w:rPr>
                <w:rFonts w:ascii="Gotham Office" w:hAnsi="Gotham Office"/>
                <w:b/>
                <w:sz w:val="18"/>
                <w:szCs w:val="18"/>
              </w:rPr>
            </w:pPr>
          </w:p>
        </w:tc>
      </w:tr>
      <w:tr w:rsidR="000C03CB" w:rsidRPr="000C5B79" w14:paraId="6D13D2E9" w14:textId="77777777">
        <w:trPr>
          <w:trHeight w:val="388"/>
          <w:jc w:val="center"/>
        </w:trPr>
        <w:tc>
          <w:tcPr>
            <w:tcW w:w="1838" w:type="dxa"/>
            <w:vMerge w:val="restart"/>
            <w:vAlign w:val="center"/>
            <w:hideMark/>
          </w:tcPr>
          <w:p w14:paraId="75996AE5"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Couche de forme</w:t>
            </w:r>
          </w:p>
        </w:tc>
        <w:tc>
          <w:tcPr>
            <w:tcW w:w="1526" w:type="dxa"/>
            <w:vAlign w:val="center"/>
          </w:tcPr>
          <w:p w14:paraId="19A6BD84"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 xml:space="preserve">EV2 </w:t>
            </w:r>
            <w:r w:rsidRPr="000C5B79">
              <w:rPr>
                <w:rFonts w:ascii="Cambria Math" w:hAnsi="Cambria Math" w:cs="Cambria Math"/>
                <w:sz w:val="18"/>
                <w:szCs w:val="18"/>
              </w:rPr>
              <w:t>≥</w:t>
            </w:r>
            <w:r w:rsidRPr="000C5B79">
              <w:rPr>
                <w:rFonts w:ascii="Gotham Office" w:hAnsi="Gotham Office"/>
                <w:sz w:val="18"/>
                <w:szCs w:val="18"/>
              </w:rPr>
              <w:t xml:space="preserve"> 50 MPa</w:t>
            </w:r>
          </w:p>
        </w:tc>
        <w:tc>
          <w:tcPr>
            <w:tcW w:w="992" w:type="dxa"/>
            <w:vMerge w:val="restart"/>
            <w:vAlign w:val="center"/>
            <w:hideMark/>
          </w:tcPr>
          <w:p w14:paraId="2CC14134"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highlight w:val="yellow"/>
              </w:rPr>
              <w:t>XX</w:t>
            </w:r>
            <w:r w:rsidRPr="000C5B79">
              <w:rPr>
                <w:rFonts w:ascii="Gotham Office" w:hAnsi="Gotham Office"/>
                <w:sz w:val="18"/>
                <w:szCs w:val="18"/>
                <w:vertAlign w:val="superscript"/>
              </w:rPr>
              <w:t>(1)</w:t>
            </w:r>
          </w:p>
        </w:tc>
        <w:tc>
          <w:tcPr>
            <w:tcW w:w="992" w:type="dxa"/>
            <w:vMerge w:val="restart"/>
            <w:vAlign w:val="center"/>
          </w:tcPr>
          <w:p w14:paraId="0CEF2FFA"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XX,XX</w:t>
            </w:r>
          </w:p>
        </w:tc>
        <w:tc>
          <w:tcPr>
            <w:tcW w:w="992" w:type="dxa"/>
            <w:vAlign w:val="center"/>
            <w:hideMark/>
          </w:tcPr>
          <w:p w14:paraId="4F103341"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851" w:type="dxa"/>
            <w:vAlign w:val="center"/>
            <w:hideMark/>
          </w:tcPr>
          <w:p w14:paraId="3B8B2F9D"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296" w:type="dxa"/>
            <w:vAlign w:val="center"/>
            <w:hideMark/>
          </w:tcPr>
          <w:p w14:paraId="65AE5C32"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45,0</w:t>
            </w:r>
            <w:r w:rsidRPr="000C5B79">
              <w:rPr>
                <w:rFonts w:ascii="Gotham Office" w:hAnsi="Gotham Office"/>
                <w:sz w:val="18"/>
                <w:szCs w:val="18"/>
                <w:vertAlign w:val="superscript"/>
              </w:rPr>
              <w:t>(2)</w:t>
            </w:r>
          </w:p>
        </w:tc>
      </w:tr>
      <w:tr w:rsidR="000C03CB" w:rsidRPr="000C5B79" w14:paraId="637E42F9" w14:textId="77777777">
        <w:trPr>
          <w:trHeight w:val="344"/>
          <w:jc w:val="center"/>
        </w:trPr>
        <w:tc>
          <w:tcPr>
            <w:tcW w:w="1838" w:type="dxa"/>
            <w:vMerge/>
            <w:vAlign w:val="center"/>
          </w:tcPr>
          <w:p w14:paraId="2C8F324D"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p>
        </w:tc>
        <w:tc>
          <w:tcPr>
            <w:tcW w:w="1526" w:type="dxa"/>
            <w:vAlign w:val="center"/>
          </w:tcPr>
          <w:p w14:paraId="0C897EFB"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 xml:space="preserve">EV2 </w:t>
            </w:r>
            <w:r w:rsidRPr="000C5B79">
              <w:rPr>
                <w:rFonts w:ascii="Cambria Math" w:hAnsi="Cambria Math" w:cs="Cambria Math"/>
                <w:sz w:val="18"/>
                <w:szCs w:val="18"/>
              </w:rPr>
              <w:t>≥</w:t>
            </w:r>
            <w:r w:rsidRPr="000C5B79">
              <w:rPr>
                <w:rFonts w:ascii="Gotham Office" w:hAnsi="Gotham Office"/>
                <w:sz w:val="18"/>
                <w:szCs w:val="18"/>
              </w:rPr>
              <w:t xml:space="preserve"> 70 MPa</w:t>
            </w:r>
          </w:p>
        </w:tc>
        <w:tc>
          <w:tcPr>
            <w:tcW w:w="992" w:type="dxa"/>
            <w:vMerge/>
            <w:vAlign w:val="center"/>
          </w:tcPr>
          <w:p w14:paraId="11D90FD8"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p>
        </w:tc>
        <w:tc>
          <w:tcPr>
            <w:tcW w:w="992" w:type="dxa"/>
            <w:vMerge/>
            <w:vAlign w:val="center"/>
          </w:tcPr>
          <w:p w14:paraId="4F418ED6"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p>
        </w:tc>
        <w:tc>
          <w:tcPr>
            <w:tcW w:w="992" w:type="dxa"/>
            <w:vAlign w:val="center"/>
          </w:tcPr>
          <w:p w14:paraId="21117884"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851" w:type="dxa"/>
            <w:vAlign w:val="center"/>
          </w:tcPr>
          <w:p w14:paraId="36493273"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p>
        </w:tc>
        <w:tc>
          <w:tcPr>
            <w:tcW w:w="1296" w:type="dxa"/>
            <w:vAlign w:val="center"/>
          </w:tcPr>
          <w:p w14:paraId="31213F18"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63,0</w:t>
            </w:r>
            <w:r w:rsidRPr="000C5B79">
              <w:rPr>
                <w:rFonts w:ascii="Gotham Office" w:hAnsi="Gotham Office"/>
                <w:sz w:val="18"/>
                <w:szCs w:val="18"/>
                <w:vertAlign w:val="superscript"/>
              </w:rPr>
              <w:t>(2)</w:t>
            </w:r>
          </w:p>
        </w:tc>
      </w:tr>
      <w:tr w:rsidR="000C03CB" w:rsidRPr="000C5B79" w14:paraId="7F5EE1B9" w14:textId="77777777">
        <w:trPr>
          <w:trHeight w:val="537"/>
          <w:jc w:val="center"/>
        </w:trPr>
        <w:tc>
          <w:tcPr>
            <w:tcW w:w="3364" w:type="dxa"/>
            <w:gridSpan w:val="2"/>
            <w:vAlign w:val="center"/>
          </w:tcPr>
          <w:p w14:paraId="7DDC40B1" w14:textId="77777777" w:rsidR="000C03CB" w:rsidRPr="000C5B79" w:rsidRDefault="000C03CB" w:rsidP="000C03CB">
            <w:pPr>
              <w:pStyle w:val="StyleCentr"/>
              <w:suppressAutoHyphens/>
              <w:spacing w:before="120" w:after="120" w:line="240" w:lineRule="auto"/>
              <w:rPr>
                <w:rFonts w:ascii="Gotham Office" w:hAnsi="Gotham Office"/>
                <w:i/>
                <w:sz w:val="18"/>
                <w:szCs w:val="18"/>
              </w:rPr>
            </w:pPr>
            <w:r w:rsidRPr="000C5B79">
              <w:rPr>
                <w:rFonts w:ascii="Gotham Office" w:hAnsi="Gotham Office"/>
                <w:i/>
                <w:sz w:val="18"/>
                <w:szCs w:val="18"/>
                <w:highlight w:val="yellow"/>
              </w:rPr>
              <w:t>XXX</w:t>
            </w:r>
          </w:p>
        </w:tc>
        <w:tc>
          <w:tcPr>
            <w:tcW w:w="992" w:type="dxa"/>
            <w:vAlign w:val="center"/>
          </w:tcPr>
          <w:p w14:paraId="05AAB845"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992" w:type="dxa"/>
            <w:vAlign w:val="center"/>
          </w:tcPr>
          <w:p w14:paraId="016BED30"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XX,XX</w:t>
            </w:r>
          </w:p>
        </w:tc>
        <w:tc>
          <w:tcPr>
            <w:tcW w:w="992" w:type="dxa"/>
            <w:vAlign w:val="center"/>
          </w:tcPr>
          <w:p w14:paraId="2476EDCE"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c>
          <w:tcPr>
            <w:tcW w:w="851" w:type="dxa"/>
            <w:vAlign w:val="center"/>
          </w:tcPr>
          <w:p w14:paraId="018DC77D"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296" w:type="dxa"/>
            <w:vAlign w:val="center"/>
          </w:tcPr>
          <w:p w14:paraId="372AC89C"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r>
      <w:tr w:rsidR="000C03CB" w:rsidRPr="000C5B79" w14:paraId="1C3F39A6" w14:textId="77777777">
        <w:trPr>
          <w:trHeight w:val="571"/>
          <w:jc w:val="center"/>
        </w:trPr>
        <w:tc>
          <w:tcPr>
            <w:tcW w:w="3364" w:type="dxa"/>
            <w:gridSpan w:val="2"/>
            <w:vAlign w:val="center"/>
          </w:tcPr>
          <w:p w14:paraId="76066A1E" w14:textId="77777777" w:rsidR="000C03CB" w:rsidRPr="000C5B79" w:rsidRDefault="000C03CB" w:rsidP="000C03CB">
            <w:pPr>
              <w:pStyle w:val="StyleCentr"/>
              <w:suppressAutoHyphens/>
              <w:spacing w:before="120" w:after="120" w:line="240" w:lineRule="auto"/>
              <w:rPr>
                <w:rFonts w:ascii="Gotham Office" w:hAnsi="Gotham Office"/>
                <w:i/>
                <w:sz w:val="18"/>
                <w:szCs w:val="18"/>
              </w:rPr>
            </w:pPr>
            <w:r w:rsidRPr="000C5B79">
              <w:rPr>
                <w:rFonts w:ascii="Gotham Office" w:hAnsi="Gotham Office"/>
                <w:i/>
                <w:sz w:val="18"/>
                <w:szCs w:val="18"/>
                <w:highlight w:val="yellow"/>
              </w:rPr>
              <w:t>XXX</w:t>
            </w:r>
          </w:p>
        </w:tc>
        <w:tc>
          <w:tcPr>
            <w:tcW w:w="992" w:type="dxa"/>
            <w:vAlign w:val="center"/>
          </w:tcPr>
          <w:p w14:paraId="6F220119"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rPr>
              <w:t>-</w:t>
            </w:r>
            <w:r w:rsidRPr="000C5B79">
              <w:rPr>
                <w:rFonts w:ascii="Gotham Office" w:hAnsi="Gotham Office"/>
                <w:sz w:val="18"/>
                <w:szCs w:val="18"/>
                <w:highlight w:val="yellow"/>
              </w:rPr>
              <w:t>X,XX</w:t>
            </w:r>
          </w:p>
        </w:tc>
        <w:tc>
          <w:tcPr>
            <w:tcW w:w="992" w:type="dxa"/>
            <w:vAlign w:val="center"/>
          </w:tcPr>
          <w:p w14:paraId="06911432"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XX,XX</w:t>
            </w:r>
          </w:p>
        </w:tc>
        <w:tc>
          <w:tcPr>
            <w:tcW w:w="992" w:type="dxa"/>
            <w:vAlign w:val="center"/>
          </w:tcPr>
          <w:p w14:paraId="06C07C3D"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c>
          <w:tcPr>
            <w:tcW w:w="851" w:type="dxa"/>
            <w:vAlign w:val="center"/>
          </w:tcPr>
          <w:p w14:paraId="216ADADF"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w:t>
            </w:r>
          </w:p>
        </w:tc>
        <w:tc>
          <w:tcPr>
            <w:tcW w:w="1296" w:type="dxa"/>
            <w:vAlign w:val="center"/>
          </w:tcPr>
          <w:p w14:paraId="1B5B6505" w14:textId="77777777" w:rsidR="000C03CB" w:rsidRPr="000C5B79" w:rsidRDefault="000C03CB" w:rsidP="000C03CB">
            <w:pPr>
              <w:pStyle w:val="Header"/>
              <w:tabs>
                <w:tab w:val="left" w:pos="708"/>
              </w:tabs>
              <w:suppressAutoHyphens/>
              <w:spacing w:before="120" w:after="120"/>
              <w:jc w:val="center"/>
              <w:rPr>
                <w:rFonts w:ascii="Gotham Office" w:hAnsi="Gotham Office"/>
                <w:sz w:val="18"/>
                <w:szCs w:val="18"/>
              </w:rPr>
            </w:pPr>
            <w:r w:rsidRPr="000C5B79">
              <w:rPr>
                <w:rFonts w:ascii="Gotham Office" w:hAnsi="Gotham Office"/>
                <w:sz w:val="18"/>
                <w:szCs w:val="18"/>
                <w:highlight w:val="yellow"/>
              </w:rPr>
              <w:t>XX,X</w:t>
            </w:r>
          </w:p>
        </w:tc>
      </w:tr>
    </w:tbl>
    <w:p w14:paraId="6EF3D1B6" w14:textId="68DA73C0" w:rsidR="000C03CB" w:rsidRPr="000C5B79" w:rsidRDefault="000C03CB" w:rsidP="00714A3C">
      <w:pPr>
        <w:suppressAutoHyphens/>
        <w:spacing w:before="120" w:after="120" w:line="360" w:lineRule="auto"/>
        <w:ind w:left="284" w:right="283"/>
        <w:jc w:val="both"/>
        <w:rPr>
          <w:rFonts w:ascii="Gotham Office" w:hAnsi="Gotham Office" w:cs="Tahoma"/>
          <w:i/>
          <w:iCs/>
          <w:sz w:val="18"/>
          <w:szCs w:val="18"/>
        </w:rPr>
      </w:pPr>
      <w:r w:rsidRPr="000C5B79">
        <w:rPr>
          <w:rFonts w:ascii="Gotham Office" w:hAnsi="Gotham Office" w:cs="Tahoma"/>
          <w:i/>
          <w:iCs/>
          <w:sz w:val="18"/>
          <w:szCs w:val="18"/>
        </w:rPr>
        <w:t>(1) L’épaisseur de la couche de forme pourra être augmentée en fonction de la portance du fond de forme au moment des travaux et des conditions de mise en œuvre des matériaux.</w:t>
      </w:r>
    </w:p>
    <w:p w14:paraId="708C4D99" w14:textId="77777777" w:rsidR="000C03CB" w:rsidRPr="000C5B79" w:rsidRDefault="000C03CB" w:rsidP="00714A3C">
      <w:pPr>
        <w:suppressAutoHyphens/>
        <w:spacing w:before="120" w:after="120" w:line="360" w:lineRule="auto"/>
        <w:ind w:left="284" w:right="141"/>
        <w:jc w:val="both"/>
        <w:rPr>
          <w:rFonts w:ascii="Gotham Office" w:hAnsi="Gotham Office" w:cs="Tahoma"/>
          <w:i/>
          <w:iCs/>
          <w:sz w:val="18"/>
          <w:szCs w:val="18"/>
        </w:rPr>
      </w:pPr>
      <w:bookmarkStart w:id="514" w:name="_Hlk132965068"/>
      <w:r w:rsidRPr="000C5B79">
        <w:rPr>
          <w:rFonts w:ascii="Gotham Office" w:hAnsi="Gotham Office" w:cs="Tahoma"/>
          <w:i/>
          <w:iCs/>
          <w:sz w:val="18"/>
          <w:szCs w:val="18"/>
        </w:rPr>
        <w:t>(2)</w:t>
      </w:r>
      <w:r w:rsidRPr="000C5B79">
        <w:rPr>
          <w:rFonts w:ascii="Gotham Office" w:hAnsi="Gotham Office" w:cs="Tahoma"/>
          <w:i/>
          <w:iCs/>
          <w:sz w:val="18"/>
          <w:szCs w:val="18"/>
          <w:vertAlign w:val="superscript"/>
        </w:rPr>
        <w:t xml:space="preserve"> </w:t>
      </w:r>
      <w:r w:rsidRPr="000C5B79">
        <w:rPr>
          <w:rFonts w:ascii="Gotham Office" w:hAnsi="Gotham Office" w:cs="Tahoma"/>
          <w:i/>
          <w:iCs/>
          <w:sz w:val="18"/>
          <w:szCs w:val="18"/>
        </w:rPr>
        <w:t>Critère de réception à adapter en fonction des charges d’exploitations sur le dallage.</w:t>
      </w:r>
    </w:p>
    <w:p w14:paraId="5189D2DA" w14:textId="77777777" w:rsidR="000C03CB" w:rsidRPr="000C5B79" w:rsidRDefault="000C03CB" w:rsidP="000C03CB">
      <w:pPr>
        <w:suppressAutoHyphens/>
        <w:spacing w:before="120" w:after="120" w:line="360" w:lineRule="auto"/>
        <w:jc w:val="both"/>
        <w:rPr>
          <w:rFonts w:ascii="Gotham Office" w:hAnsi="Gotham Office" w:cs="Tahoma"/>
          <w:sz w:val="22"/>
          <w:szCs w:val="22"/>
        </w:rPr>
      </w:pPr>
      <w:bookmarkStart w:id="515" w:name="_Hlk67501958"/>
      <w:bookmarkEnd w:id="514"/>
      <w:r w:rsidRPr="000C5B79">
        <w:rPr>
          <w:rFonts w:ascii="Gotham Office" w:hAnsi="Gotham Office" w:cs="Tahoma"/>
          <w:sz w:val="22"/>
          <w:szCs w:val="22"/>
        </w:rPr>
        <w:t>avec</w:t>
      </w:r>
      <w:r w:rsidRPr="000C5B79">
        <w:rPr>
          <w:rFonts w:ascii="Calibri" w:hAnsi="Calibri" w:cs="Calibri"/>
          <w:sz w:val="22"/>
          <w:szCs w:val="22"/>
        </w:rPr>
        <w:t> </w:t>
      </w:r>
      <w:r w:rsidRPr="000C5B79">
        <w:rPr>
          <w:rFonts w:ascii="Gotham Office" w:hAnsi="Gotham Office" w:cs="Tahoma"/>
          <w:sz w:val="22"/>
          <w:szCs w:val="22"/>
        </w:rPr>
        <w:t>:</w:t>
      </w:r>
    </w:p>
    <w:p w14:paraId="2F6AE12B" w14:textId="6176C7FA" w:rsidR="000C03CB" w:rsidRPr="000C5B79" w:rsidRDefault="000C03CB" w:rsidP="000C03CB">
      <w:pPr>
        <w:pStyle w:val="ListParagraph"/>
        <w:numPr>
          <w:ilvl w:val="2"/>
          <w:numId w:val="59"/>
        </w:numPr>
        <w:tabs>
          <w:tab w:val="clear" w:pos="1592"/>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sym w:font="Symbol" w:char="F061"/>
      </w:r>
      <w:r w:rsidRPr="000C5B79">
        <w:rPr>
          <w:rFonts w:ascii="Calibri" w:hAnsi="Calibri" w:cs="Calibri"/>
          <w:sz w:val="22"/>
          <w:szCs w:val="22"/>
        </w:rPr>
        <w:t> </w:t>
      </w:r>
      <w:r w:rsidRPr="000C5B79">
        <w:rPr>
          <w:rFonts w:ascii="Gotham Office" w:hAnsi="Gotham Office"/>
          <w:sz w:val="22"/>
          <w:szCs w:val="22"/>
        </w:rPr>
        <w:t>: Coefficient rh</w:t>
      </w:r>
      <w:r w:rsidRPr="000C5B79">
        <w:rPr>
          <w:rFonts w:ascii="Gotham Office" w:hAnsi="Gotham Office" w:cs="Gotham Office"/>
          <w:sz w:val="22"/>
          <w:szCs w:val="22"/>
        </w:rPr>
        <w:t>é</w:t>
      </w:r>
      <w:r w:rsidRPr="000C5B79">
        <w:rPr>
          <w:rFonts w:ascii="Gotham Office" w:hAnsi="Gotham Office"/>
          <w:sz w:val="22"/>
          <w:szCs w:val="22"/>
        </w:rPr>
        <w:t>ologique,</w:t>
      </w:r>
    </w:p>
    <w:p w14:paraId="324CFEA5" w14:textId="5A1D755E" w:rsidR="000C03CB" w:rsidRPr="000C5B79" w:rsidRDefault="000C03CB" w:rsidP="000C03CB">
      <w:pPr>
        <w:pStyle w:val="ListParagraph"/>
        <w:numPr>
          <w:ilvl w:val="2"/>
          <w:numId w:val="59"/>
        </w:numPr>
        <w:tabs>
          <w:tab w:val="clear" w:pos="1592"/>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M</w:t>
      </w:r>
      <w:r w:rsidRPr="000C5B79">
        <w:rPr>
          <w:rFonts w:ascii="Calibri" w:hAnsi="Calibri" w:cs="Calibri"/>
          <w:sz w:val="22"/>
          <w:szCs w:val="22"/>
        </w:rPr>
        <w:t> </w:t>
      </w:r>
      <w:r w:rsidRPr="000C5B79">
        <w:rPr>
          <w:rFonts w:ascii="Gotham Office" w:hAnsi="Gotham Office"/>
          <w:sz w:val="22"/>
          <w:szCs w:val="22"/>
        </w:rPr>
        <w:t>: Module pressiom</w:t>
      </w:r>
      <w:r w:rsidRPr="000C5B79">
        <w:rPr>
          <w:rFonts w:ascii="Gotham Office" w:hAnsi="Gotham Office" w:cs="Gotham Office"/>
          <w:sz w:val="22"/>
          <w:szCs w:val="22"/>
        </w:rPr>
        <w:t>é</w:t>
      </w:r>
      <w:r w:rsidRPr="000C5B79">
        <w:rPr>
          <w:rFonts w:ascii="Gotham Office" w:hAnsi="Gotham Office"/>
          <w:sz w:val="22"/>
          <w:szCs w:val="22"/>
        </w:rPr>
        <w:t>trique,</w:t>
      </w:r>
    </w:p>
    <w:p w14:paraId="4ED1D97B" w14:textId="13D3B907" w:rsidR="000C03CB" w:rsidRPr="000C5B79" w:rsidRDefault="000C03CB" w:rsidP="000C03CB">
      <w:pPr>
        <w:pStyle w:val="ListParagraph"/>
        <w:numPr>
          <w:ilvl w:val="2"/>
          <w:numId w:val="59"/>
        </w:numPr>
        <w:tabs>
          <w:tab w:val="clear" w:pos="1592"/>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w:t>
      </w:r>
      <w:r w:rsidRPr="000C5B79">
        <w:rPr>
          <w:rFonts w:ascii="Gotham Office" w:hAnsi="Gotham Office"/>
          <w:sz w:val="22"/>
          <w:szCs w:val="22"/>
          <w:vertAlign w:val="subscript"/>
        </w:rPr>
        <w:t>S</w:t>
      </w:r>
      <w:r w:rsidRPr="000C5B79">
        <w:rPr>
          <w:rFonts w:ascii="Calibri" w:hAnsi="Calibri" w:cs="Calibri"/>
          <w:sz w:val="22"/>
          <w:szCs w:val="22"/>
        </w:rPr>
        <w:t> </w:t>
      </w:r>
      <w:r w:rsidRPr="000C5B79">
        <w:rPr>
          <w:rFonts w:ascii="Gotham Office" w:hAnsi="Gotham Office"/>
          <w:sz w:val="22"/>
          <w:szCs w:val="22"/>
        </w:rPr>
        <w:t>: Module d</w:t>
      </w:r>
      <w:r w:rsidRPr="000C5B79">
        <w:rPr>
          <w:rFonts w:ascii="Gotham Office" w:hAnsi="Gotham Office" w:cs="Gotham Office"/>
          <w:sz w:val="22"/>
          <w:szCs w:val="22"/>
        </w:rPr>
        <w:t>’é</w:t>
      </w:r>
      <w:r w:rsidRPr="000C5B79">
        <w:rPr>
          <w:rFonts w:ascii="Gotham Office" w:hAnsi="Gotham Office"/>
          <w:sz w:val="22"/>
          <w:szCs w:val="22"/>
        </w:rPr>
        <w:t>lasticit</w:t>
      </w:r>
      <w:r w:rsidRPr="000C5B79">
        <w:rPr>
          <w:rFonts w:ascii="Gotham Office" w:hAnsi="Gotham Office" w:cs="Gotham Office"/>
          <w:sz w:val="22"/>
          <w:szCs w:val="22"/>
        </w:rPr>
        <w:t>é</w:t>
      </w:r>
      <w:r w:rsidRPr="000C5B79">
        <w:rPr>
          <w:rFonts w:ascii="Gotham Office" w:hAnsi="Gotham Office"/>
          <w:sz w:val="22"/>
          <w:szCs w:val="22"/>
        </w:rPr>
        <w:t xml:space="preserve"> du sol </w:t>
      </w:r>
      <w:r w:rsidRPr="000C5B79">
        <w:rPr>
          <w:rFonts w:ascii="Gotham Office" w:hAnsi="Gotham Office" w:cs="Gotham Office"/>
          <w:sz w:val="22"/>
          <w:szCs w:val="22"/>
        </w:rPr>
        <w:t>à</w:t>
      </w:r>
      <w:r w:rsidRPr="000C5B79">
        <w:rPr>
          <w:rFonts w:ascii="Gotham Office" w:hAnsi="Gotham Office"/>
          <w:sz w:val="22"/>
          <w:szCs w:val="22"/>
        </w:rPr>
        <w:t xml:space="preserve"> long terme, d</w:t>
      </w:r>
      <w:r w:rsidRPr="000C5B79">
        <w:rPr>
          <w:rFonts w:ascii="Gotham Office" w:hAnsi="Gotham Office" w:cs="Gotham Office"/>
          <w:sz w:val="22"/>
          <w:szCs w:val="22"/>
        </w:rPr>
        <w:t>é</w:t>
      </w:r>
      <w:r w:rsidRPr="000C5B79">
        <w:rPr>
          <w:rFonts w:ascii="Gotham Office" w:hAnsi="Gotham Office"/>
          <w:sz w:val="22"/>
          <w:szCs w:val="22"/>
        </w:rPr>
        <w:t>fini par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object w:dxaOrig="880" w:dyaOrig="639" w14:anchorId="7BE8A87F">
          <v:shape id="_x0000_i1030" type="#_x0000_t75" style="width:35.25pt;height:21pt" o:ole="">
            <v:imagedata r:id="rId64" o:title=""/>
          </v:shape>
          <o:OLEObject Type="Embed" ProgID="Equation.3" ShapeID="_x0000_i1030" DrawAspect="Content" ObjectID="_1844147311" r:id="rId101"/>
        </w:object>
      </w:r>
      <w:r w:rsidRPr="000C5B79">
        <w:rPr>
          <w:rFonts w:ascii="Gotham Office" w:hAnsi="Gotham Office"/>
          <w:sz w:val="22"/>
          <w:szCs w:val="22"/>
        </w:rPr>
        <w:t>.</w:t>
      </w:r>
    </w:p>
    <w:bookmarkEnd w:id="515"/>
    <w:p w14:paraId="63911FD8"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des charges d’exploitations sur le dallage de </w:t>
      </w:r>
      <w:r w:rsidRPr="000C5B79">
        <w:rPr>
          <w:rFonts w:ascii="Gotham Office" w:hAnsi="Gotham Office"/>
          <w:sz w:val="22"/>
          <w:szCs w:val="22"/>
          <w:highlight w:val="yellow"/>
        </w:rPr>
        <w:t>X,X</w:t>
      </w:r>
      <w:r w:rsidRPr="000C5B79">
        <w:rPr>
          <w:rFonts w:ascii="Gotham Office" w:hAnsi="Gotham Office"/>
          <w:sz w:val="22"/>
          <w:szCs w:val="22"/>
        </w:rPr>
        <w:t xml:space="preserve"> t/m</w:t>
      </w:r>
      <w:r w:rsidRPr="000C5B79">
        <w:rPr>
          <w:rFonts w:ascii="Calibri" w:hAnsi="Calibri" w:cs="Calibri"/>
          <w:sz w:val="22"/>
          <w:szCs w:val="22"/>
        </w:rPr>
        <w:t>²</w:t>
      </w:r>
      <w:r w:rsidRPr="000C5B79">
        <w:rPr>
          <w:rFonts w:ascii="Gotham Office" w:hAnsi="Gotham Office"/>
          <w:sz w:val="22"/>
          <w:szCs w:val="22"/>
        </w:rPr>
        <w:t xml:space="preserve"> et des dimensions de la dalle de 10 m x 10 m et 15 m x 15 m, les tassements absolus estimés sont les suivants</w:t>
      </w:r>
      <w:r w:rsidRPr="000C5B79">
        <w:rPr>
          <w:rFonts w:ascii="Calibri" w:hAnsi="Calibri" w:cs="Calibri"/>
          <w:sz w:val="22"/>
          <w:szCs w:val="22"/>
        </w:rPr>
        <w:t> </w:t>
      </w:r>
      <w:r w:rsidRPr="000C5B79">
        <w:rPr>
          <w:rFonts w:ascii="Gotham Office" w:hAnsi="Gotham Office"/>
          <w:sz w:val="22"/>
          <w:szCs w:val="22"/>
        </w:rPr>
        <w:t>:</w:t>
      </w:r>
    </w:p>
    <w:tbl>
      <w:tblPr>
        <w:tblW w:w="7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0"/>
        <w:gridCol w:w="2302"/>
        <w:gridCol w:w="2303"/>
      </w:tblGrid>
      <w:tr w:rsidR="000C03CB" w:rsidRPr="000C5B79" w14:paraId="1DE8678A" w14:textId="77777777">
        <w:trPr>
          <w:jc w:val="center"/>
        </w:trPr>
        <w:tc>
          <w:tcPr>
            <w:tcW w:w="3030" w:type="dxa"/>
            <w:shd w:val="clear" w:color="auto" w:fill="F2F2F2"/>
            <w:vAlign w:val="center"/>
          </w:tcPr>
          <w:p w14:paraId="517F8B57"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Charges d’exploitations </w:t>
            </w:r>
            <w:r w:rsidRPr="000C5B79">
              <w:rPr>
                <w:rFonts w:ascii="Gotham Office" w:hAnsi="Gotham Office"/>
                <w:b/>
                <w:sz w:val="18"/>
                <w:szCs w:val="18"/>
              </w:rPr>
              <w:br/>
              <w:t>sur le dallage (t/m</w:t>
            </w:r>
            <w:r w:rsidRPr="000C5B79">
              <w:rPr>
                <w:rFonts w:ascii="Calibri" w:hAnsi="Calibri" w:cs="Calibri"/>
                <w:b/>
                <w:sz w:val="18"/>
                <w:szCs w:val="18"/>
              </w:rPr>
              <w:t>²</w:t>
            </w:r>
            <w:r w:rsidRPr="000C5B79">
              <w:rPr>
                <w:rFonts w:ascii="Gotham Office" w:hAnsi="Gotham Office"/>
                <w:b/>
                <w:sz w:val="18"/>
                <w:szCs w:val="18"/>
              </w:rPr>
              <w:t>)</w:t>
            </w:r>
          </w:p>
        </w:tc>
        <w:tc>
          <w:tcPr>
            <w:tcW w:w="2302" w:type="dxa"/>
            <w:shd w:val="clear" w:color="auto" w:fill="F2F2F2"/>
            <w:vAlign w:val="center"/>
          </w:tcPr>
          <w:p w14:paraId="25117BB3"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Dimensions de la dalle</w:t>
            </w:r>
          </w:p>
        </w:tc>
        <w:tc>
          <w:tcPr>
            <w:tcW w:w="2303" w:type="dxa"/>
            <w:shd w:val="clear" w:color="auto" w:fill="F2F2F2"/>
            <w:vAlign w:val="center"/>
          </w:tcPr>
          <w:p w14:paraId="2AC33581"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Tassements (mm)</w:t>
            </w:r>
          </w:p>
        </w:tc>
      </w:tr>
      <w:tr w:rsidR="000C03CB" w:rsidRPr="000C5B79" w14:paraId="6E0D396E" w14:textId="77777777">
        <w:trPr>
          <w:jc w:val="center"/>
        </w:trPr>
        <w:tc>
          <w:tcPr>
            <w:tcW w:w="3030" w:type="dxa"/>
            <w:vMerge w:val="restart"/>
            <w:vAlign w:val="center"/>
          </w:tcPr>
          <w:p w14:paraId="77D8CC28" w14:textId="77777777" w:rsidR="000C03CB" w:rsidRPr="000C5B79" w:rsidRDefault="000C03CB" w:rsidP="000C03C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c>
          <w:tcPr>
            <w:tcW w:w="2302" w:type="dxa"/>
            <w:vAlign w:val="center"/>
          </w:tcPr>
          <w:p w14:paraId="531D0F1E" w14:textId="77777777" w:rsidR="000C03CB" w:rsidRPr="000C5B79" w:rsidRDefault="000C03CB" w:rsidP="000C03C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15 m x 15 m</w:t>
            </w:r>
          </w:p>
        </w:tc>
        <w:tc>
          <w:tcPr>
            <w:tcW w:w="2303" w:type="dxa"/>
            <w:vAlign w:val="center"/>
          </w:tcPr>
          <w:p w14:paraId="1CD9E404"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highlight w:val="yellow"/>
              </w:rPr>
              <w:t>X,X</w:t>
            </w:r>
            <w:r w:rsidRPr="000C5B79">
              <w:rPr>
                <w:rFonts w:ascii="Gotham Office" w:hAnsi="Gotham Office"/>
                <w:b/>
                <w:sz w:val="18"/>
                <w:szCs w:val="18"/>
              </w:rPr>
              <w:t xml:space="preserve"> à </w:t>
            </w:r>
            <w:r w:rsidRPr="000C5B79">
              <w:rPr>
                <w:rFonts w:ascii="Gotham Office" w:hAnsi="Gotham Office"/>
                <w:b/>
                <w:sz w:val="18"/>
                <w:szCs w:val="18"/>
                <w:highlight w:val="yellow"/>
              </w:rPr>
              <w:t>X,X</w:t>
            </w:r>
          </w:p>
        </w:tc>
      </w:tr>
      <w:tr w:rsidR="000C03CB" w:rsidRPr="000C5B79" w14:paraId="0BC57690" w14:textId="77777777">
        <w:trPr>
          <w:jc w:val="center"/>
        </w:trPr>
        <w:tc>
          <w:tcPr>
            <w:tcW w:w="3030" w:type="dxa"/>
            <w:vMerge/>
            <w:vAlign w:val="center"/>
          </w:tcPr>
          <w:p w14:paraId="0C6111D9" w14:textId="77777777" w:rsidR="000C03CB" w:rsidRPr="000C5B79" w:rsidRDefault="000C03CB" w:rsidP="000C03CB">
            <w:pPr>
              <w:suppressAutoHyphens/>
              <w:spacing w:before="120" w:after="120" w:line="240" w:lineRule="auto"/>
              <w:jc w:val="center"/>
              <w:rPr>
                <w:rFonts w:ascii="Gotham Office" w:hAnsi="Gotham Office"/>
                <w:sz w:val="18"/>
                <w:szCs w:val="18"/>
              </w:rPr>
            </w:pPr>
          </w:p>
        </w:tc>
        <w:tc>
          <w:tcPr>
            <w:tcW w:w="2302" w:type="dxa"/>
            <w:vAlign w:val="center"/>
          </w:tcPr>
          <w:p w14:paraId="02F66011" w14:textId="77777777" w:rsidR="000C03CB" w:rsidRPr="000C5B79" w:rsidRDefault="000C03CB" w:rsidP="000C03C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 m x 10 m</w:t>
            </w:r>
          </w:p>
        </w:tc>
        <w:tc>
          <w:tcPr>
            <w:tcW w:w="2303" w:type="dxa"/>
            <w:vAlign w:val="center"/>
          </w:tcPr>
          <w:p w14:paraId="40D0226D" w14:textId="77777777" w:rsidR="000C03CB" w:rsidRPr="000C5B79" w:rsidRDefault="000C03CB" w:rsidP="000C03C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highlight w:val="yellow"/>
              </w:rPr>
              <w:t>X,X</w:t>
            </w:r>
            <w:r w:rsidRPr="000C5B79">
              <w:rPr>
                <w:rFonts w:ascii="Gotham Office" w:hAnsi="Gotham Office"/>
                <w:b/>
                <w:sz w:val="18"/>
                <w:szCs w:val="18"/>
              </w:rPr>
              <w:t xml:space="preserve"> à </w:t>
            </w:r>
            <w:r w:rsidRPr="000C5B79">
              <w:rPr>
                <w:rFonts w:ascii="Gotham Office" w:hAnsi="Gotham Office"/>
                <w:b/>
                <w:sz w:val="18"/>
                <w:szCs w:val="18"/>
                <w:highlight w:val="yellow"/>
              </w:rPr>
              <w:t>X,X</w:t>
            </w:r>
          </w:p>
        </w:tc>
      </w:tr>
    </w:tbl>
    <w:p w14:paraId="316216F4"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valeurs de tassements calculés paraissent acceptables vis-à-vis des tolérances en vigueur.</w:t>
      </w:r>
    </w:p>
    <w:p w14:paraId="1B1761AA" w14:textId="50D7C29B" w:rsidR="0046579A"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si les charges d’exploitations sur le dallage sont plus importantes que celles retenues ou si les valeurs de tassements absolus et différentiels obtenus ne conviennent pas aux exigences de l’exploitation du site, il revient au Maitre d’ouvrage de restreindre les valeurs de ces tassements dans le cahier des charges, ainsi le dimensionnement de la dalle sera calculé en conséquence.</w:t>
      </w:r>
    </w:p>
    <w:p w14:paraId="00519605" w14:textId="77777777" w:rsidR="0046579A" w:rsidRPr="000C5B79" w:rsidRDefault="0046579A">
      <w:pPr>
        <w:rPr>
          <w:rFonts w:ascii="Gotham Office" w:hAnsi="Gotham Office"/>
          <w:sz w:val="22"/>
          <w:szCs w:val="22"/>
        </w:rPr>
      </w:pPr>
      <w:r w:rsidRPr="000C5B79">
        <w:rPr>
          <w:rFonts w:ascii="Gotham Office" w:hAnsi="Gotham Office"/>
          <w:sz w:val="22"/>
          <w:szCs w:val="22"/>
        </w:rPr>
        <w:br w:type="page"/>
      </w:r>
    </w:p>
    <w:p w14:paraId="6B0A741F"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L’entreprise devra vérifier selon les caractéristiques du dallage, son dimensionnement et les charges d’exploitation (statique et roulante), les déformations du sol sur un logiciel accrédité (DALLIA ou équivalent). En effet, les déformations du sol peuvent être atténuées avec le changement des caractéristiques de la dalle (épaisseur, ferraillage et/ou fibres…).</w:t>
      </w:r>
    </w:p>
    <w:p w14:paraId="0B15C067" w14:textId="77777777" w:rsidR="000C03CB" w:rsidRPr="000C5B79" w:rsidRDefault="000C03CB"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du dallage devra être conforme au DTU 13-3.</w:t>
      </w:r>
    </w:p>
    <w:p w14:paraId="299BDBF1" w14:textId="649C59B1" w:rsidR="00332EC6" w:rsidRPr="000C5B79" w:rsidRDefault="00332EC6" w:rsidP="00F303A5">
      <w:pPr>
        <w:pStyle w:val="Heading1"/>
      </w:pPr>
      <w:bookmarkStart w:id="516" w:name="_Toc219038018"/>
      <w:r w:rsidRPr="000C5B79">
        <w:t>Terrassement du</w:t>
      </w:r>
      <w:r w:rsidRPr="000C5B79">
        <w:rPr>
          <w:highlight w:val="yellow"/>
        </w:rPr>
        <w:t>/des</w:t>
      </w:r>
      <w:r w:rsidRPr="000C5B79">
        <w:t xml:space="preserve"> bassin</w:t>
      </w:r>
      <w:r w:rsidRPr="000C5B79">
        <w:rPr>
          <w:highlight w:val="yellow"/>
        </w:rPr>
        <w:t>(s)</w:t>
      </w:r>
      <w:bookmarkEnd w:id="516"/>
    </w:p>
    <w:p w14:paraId="2B810DAB" w14:textId="38A59618" w:rsidR="007704AB" w:rsidRPr="000C5B79" w:rsidRDefault="007704AB" w:rsidP="007704AB">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bookmarkStart w:id="517" w:name="_Hlk176964320"/>
      <w:r w:rsidRPr="000C5B79">
        <w:rPr>
          <w:rFonts w:ascii="Gotham Office" w:hAnsi="Gotham Office"/>
          <w:b/>
          <w:sz w:val="22"/>
          <w:szCs w:val="22"/>
          <w:u w:val="single"/>
        </w:rPr>
        <w:t>Technique de terrassement</w:t>
      </w:r>
      <w:r w:rsidRPr="000C5B79">
        <w:rPr>
          <w:rFonts w:ascii="Gotham Office" w:hAnsi="Gotham Office"/>
          <w:b/>
          <w:sz w:val="22"/>
          <w:szCs w:val="22"/>
        </w:rPr>
        <w:t xml:space="preserve"> :</w:t>
      </w:r>
    </w:p>
    <w:p w14:paraId="2B29B778" w14:textId="04283DB6" w:rsidR="00332EC6" w:rsidRPr="000C5B79" w:rsidRDefault="00332EC6" w:rsidP="00332EC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talus du</w:t>
      </w:r>
      <w:r w:rsidRPr="000C5B79">
        <w:rPr>
          <w:rFonts w:ascii="Gotham Office" w:hAnsi="Gotham Office"/>
          <w:sz w:val="22"/>
          <w:szCs w:val="22"/>
          <w:highlight w:val="yellow"/>
        </w:rPr>
        <w:t>/des</w:t>
      </w:r>
      <w:r w:rsidRPr="000C5B79">
        <w:rPr>
          <w:rFonts w:ascii="Gotham Office" w:hAnsi="Gotham Office"/>
          <w:sz w:val="22"/>
          <w:szCs w:val="22"/>
        </w:rPr>
        <w:t xml:space="preserve"> bassin</w:t>
      </w:r>
      <w:r w:rsidRPr="000C5B79">
        <w:rPr>
          <w:rFonts w:ascii="Gotham Office" w:hAnsi="Gotham Office"/>
          <w:sz w:val="22"/>
          <w:szCs w:val="22"/>
          <w:highlight w:val="yellow"/>
        </w:rPr>
        <w:t>(s)</w:t>
      </w:r>
      <w:r w:rsidRPr="000C5B79">
        <w:rPr>
          <w:rFonts w:ascii="Gotham Office" w:hAnsi="Gotham Office"/>
          <w:sz w:val="22"/>
          <w:szCs w:val="22"/>
        </w:rPr>
        <w:t xml:space="preserve"> sera réalisé par terrassement sur </w:t>
      </w:r>
      <w:r w:rsidRPr="000C5B79">
        <w:rPr>
          <w:rFonts w:ascii="Gotham Office" w:hAnsi="Gotham Office"/>
          <w:sz w:val="22"/>
          <w:szCs w:val="22"/>
          <w:highlight w:val="yellow"/>
        </w:rPr>
        <w:t>X,X</w:t>
      </w:r>
      <w:r w:rsidRPr="000C5B79">
        <w:rPr>
          <w:rFonts w:ascii="Gotham Office" w:hAnsi="Gotham Office"/>
          <w:sz w:val="22"/>
          <w:szCs w:val="22"/>
        </w:rPr>
        <w:t xml:space="preserve"> m de haut. Les terrassements intéresseront </w:t>
      </w:r>
      <w:r w:rsidRPr="000C5B79">
        <w:rPr>
          <w:rFonts w:ascii="Gotham Office" w:hAnsi="Gotham Office"/>
          <w:i/>
          <w:iCs/>
          <w:sz w:val="22"/>
          <w:szCs w:val="22"/>
          <w:highlight w:val="yellow"/>
        </w:rPr>
        <w:t>XXX</w:t>
      </w:r>
      <w:r w:rsidRPr="000C5B79">
        <w:rPr>
          <w:rFonts w:ascii="Gotham Office" w:hAnsi="Gotham Office"/>
          <w:sz w:val="22"/>
          <w:szCs w:val="22"/>
        </w:rPr>
        <w:t xml:space="preserve"> et </w:t>
      </w:r>
      <w:r w:rsidRPr="000C5B79">
        <w:rPr>
          <w:rFonts w:ascii="Gotham Office" w:hAnsi="Gotham Office"/>
          <w:i/>
          <w:iCs/>
          <w:sz w:val="22"/>
          <w:szCs w:val="22"/>
          <w:highlight w:val="yellow"/>
        </w:rPr>
        <w:t>XXX</w:t>
      </w:r>
      <w:r w:rsidRPr="000C5B79">
        <w:rPr>
          <w:rFonts w:ascii="Gotham Office" w:hAnsi="Gotham Office"/>
          <w:sz w:val="22"/>
          <w:szCs w:val="22"/>
        </w:rPr>
        <w:t>. Ainsi, pour les talus définitifs du bassin, les pentes maximales suivantes pourront être retenues :</w:t>
      </w:r>
    </w:p>
    <w:p w14:paraId="06D5E655" w14:textId="0DC5C11C" w:rsidR="000C03CB" w:rsidRPr="000C5B79" w:rsidRDefault="00332EC6" w:rsidP="007704AB">
      <w:pPr>
        <w:pStyle w:val="ListParagraph"/>
        <w:numPr>
          <w:ilvl w:val="0"/>
          <w:numId w:val="95"/>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 xml:space="preserve">2H/1V pour des matériaux constitués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 xml:space="preserve">réutilisés dans l’état conformément au GTR ou au sein des </w:t>
      </w:r>
      <w:r w:rsidRPr="000C5B79">
        <w:rPr>
          <w:rFonts w:ascii="Gotham Office" w:hAnsi="Gotham Office"/>
          <w:i/>
          <w:iCs/>
          <w:sz w:val="22"/>
          <w:szCs w:val="22"/>
          <w:highlight w:val="yellow"/>
        </w:rPr>
        <w:t>XXX</w:t>
      </w:r>
      <w:r w:rsidRPr="000C5B79">
        <w:rPr>
          <w:rFonts w:ascii="Gotham Office" w:hAnsi="Gotham Office"/>
          <w:sz w:val="22"/>
          <w:szCs w:val="22"/>
        </w:rPr>
        <w:t xml:space="preserve"> en place,</w:t>
      </w:r>
    </w:p>
    <w:p w14:paraId="3D555757" w14:textId="77777777" w:rsidR="00332EC6" w:rsidRPr="000C5B79" w:rsidRDefault="00332EC6">
      <w:pPr>
        <w:pStyle w:val="ListParagraph"/>
        <w:numPr>
          <w:ilvl w:val="0"/>
          <w:numId w:val="95"/>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 xml:space="preserve">3H/2V pour des matériaux constitués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traités à la chaux et/ou aux liants hydrauliques.</w:t>
      </w:r>
    </w:p>
    <w:p w14:paraId="0E047083" w14:textId="77777777" w:rsidR="00332EC6" w:rsidRPr="000C5B79" w:rsidRDefault="00332EC6" w:rsidP="00332EC6">
      <w:pPr>
        <w:pStyle w:val="ListParagraph"/>
        <w:suppressAutoHyphens/>
        <w:spacing w:before="120" w:after="120" w:line="360" w:lineRule="auto"/>
        <w:ind w:left="0"/>
        <w:contextualSpacing w:val="0"/>
        <w:jc w:val="both"/>
        <w:rPr>
          <w:rFonts w:ascii="Gotham Office" w:hAnsi="Gotham Office"/>
          <w:sz w:val="22"/>
          <w:szCs w:val="22"/>
        </w:rPr>
      </w:pPr>
      <w:r w:rsidRPr="000C5B79">
        <w:rPr>
          <w:rFonts w:ascii="Gotham Office" w:hAnsi="Gotham Office"/>
          <w:sz w:val="22"/>
          <w:szCs w:val="22"/>
        </w:rPr>
        <w:t>En phase définitive, ces talus devront être protégées des intempéries par le biais d’une protection de surface de type végétalisation, géotextile ou masque drainante.</w:t>
      </w:r>
    </w:p>
    <w:p w14:paraId="76A03590" w14:textId="2B54AFDA" w:rsidR="007704AB" w:rsidRPr="000C5B79" w:rsidRDefault="007704AB" w:rsidP="007704AB">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Disposition vis-à-vis de la présence d’eau</w:t>
      </w:r>
      <w:r w:rsidRPr="000C5B79">
        <w:rPr>
          <w:rFonts w:ascii="Gotham Office" w:hAnsi="Gotham Office"/>
          <w:b/>
          <w:sz w:val="22"/>
          <w:szCs w:val="22"/>
        </w:rPr>
        <w:t xml:space="preserve"> :</w:t>
      </w:r>
    </w:p>
    <w:p w14:paraId="65AB65D7" w14:textId="77777777" w:rsidR="007704AB" w:rsidRPr="000C5B79" w:rsidRDefault="007704AB" w:rsidP="007704AB">
      <w:pPr>
        <w:tabs>
          <w:tab w:val="left" w:pos="0"/>
        </w:tabs>
        <w:suppressAutoHyphens/>
        <w:spacing w:before="120" w:after="120" w:line="360" w:lineRule="auto"/>
        <w:jc w:val="both"/>
        <w:rPr>
          <w:rFonts w:ascii="Gotham Office" w:hAnsi="Gotham Office"/>
          <w:sz w:val="22"/>
          <w:szCs w:val="22"/>
        </w:rPr>
      </w:pPr>
      <w:r w:rsidRPr="000C5B79">
        <w:rPr>
          <w:rFonts w:ascii="Gotham Office" w:hAnsi="Gotham Office" w:cs="Tahoma"/>
          <w:sz w:val="22"/>
          <w:szCs w:val="22"/>
        </w:rPr>
        <w:t xml:space="preserve">En </w:t>
      </w:r>
      <w:r w:rsidRPr="000C5B79">
        <w:rPr>
          <w:rFonts w:ascii="Gotham Office" w:hAnsi="Gotham Office" w:cs="Tahoma"/>
          <w:sz w:val="22"/>
          <w:szCs w:val="22"/>
          <w:highlight w:val="yellow"/>
        </w:rPr>
        <w:t>XXX</w:t>
      </w:r>
      <w:r w:rsidRPr="000C5B79">
        <w:rPr>
          <w:rFonts w:ascii="Gotham Office" w:hAnsi="Gotham Office" w:cs="Tahoma"/>
          <w:sz w:val="22"/>
          <w:szCs w:val="22"/>
        </w:rPr>
        <w:t xml:space="preserve"> </w:t>
      </w:r>
      <w:r w:rsidRPr="000C5B79">
        <w:rPr>
          <w:rFonts w:ascii="Gotham Office" w:hAnsi="Gotham Office" w:cs="Tahoma"/>
          <w:sz w:val="22"/>
          <w:szCs w:val="22"/>
          <w:highlight w:val="yellow"/>
        </w:rPr>
        <w:t>XXXX</w:t>
      </w:r>
      <w:r w:rsidRPr="000C5B79">
        <w:rPr>
          <w:rFonts w:ascii="Gotham Office" w:hAnsi="Gotham Office" w:cs="Tahoma"/>
          <w:sz w:val="22"/>
          <w:szCs w:val="22"/>
        </w:rPr>
        <w:t>,</w:t>
      </w:r>
      <w:r w:rsidRPr="000C5B79">
        <w:rPr>
          <w:rFonts w:ascii="Gotham Office" w:hAnsi="Gotham Office"/>
          <w:sz w:val="22"/>
          <w:szCs w:val="22"/>
        </w:rPr>
        <w:t xml:space="preserve"> le niveau de la nappe de </w:t>
      </w:r>
      <w:r w:rsidRPr="000C5B79">
        <w:rPr>
          <w:rFonts w:ascii="Gotham Office" w:hAnsi="Gotham Office"/>
          <w:i/>
          <w:sz w:val="22"/>
          <w:szCs w:val="22"/>
          <w:highlight w:val="yellow"/>
        </w:rPr>
        <w:t>XXX</w:t>
      </w:r>
      <w:r w:rsidRPr="000C5B79">
        <w:rPr>
          <w:rFonts w:ascii="Gotham Office" w:hAnsi="Gotham Office"/>
          <w:sz w:val="22"/>
          <w:szCs w:val="22"/>
        </w:rPr>
        <w:t xml:space="preserve"> a été relevé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Pr="000C5B79">
        <w:rPr>
          <w:rFonts w:ascii="Gotham Office" w:hAnsi="Gotham Office"/>
          <w:sz w:val="22"/>
          <w:szCs w:val="22"/>
          <w:highlight w:val="yellow"/>
        </w:rPr>
        <w:t>X,X</w:t>
      </w:r>
      <w:r w:rsidRPr="000C5B79">
        <w:rPr>
          <w:rFonts w:ascii="Gotham Office" w:hAnsi="Gotham Office"/>
          <w:sz w:val="22"/>
          <w:szCs w:val="22"/>
        </w:rPr>
        <w:t xml:space="preserve"> </w:t>
      </w:r>
      <w:r w:rsidRPr="000C5B79">
        <w:rPr>
          <w:rFonts w:ascii="Gotham Office" w:hAnsi="Gotham Office"/>
          <w:sz w:val="22"/>
          <w:szCs w:val="22"/>
          <w:highlight w:val="yellow"/>
        </w:rPr>
        <w:t>et -X,X</w:t>
      </w:r>
      <w:r w:rsidRPr="000C5B79">
        <w:rPr>
          <w:rFonts w:ascii="Gotham Office" w:hAnsi="Gotham Office"/>
          <w:sz w:val="22"/>
          <w:szCs w:val="22"/>
        </w:rPr>
        <w:t xml:space="preserve"> m/TN</w:t>
      </w:r>
      <w:r w:rsidRPr="000C5B79">
        <w:rPr>
          <w:rFonts w:ascii="Gotham Office" w:hAnsi="Gotham Office"/>
          <w:sz w:val="22"/>
          <w:szCs w:val="22"/>
          <w:highlight w:val="yellow"/>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Pr="000C5B79">
        <w:rPr>
          <w:rFonts w:ascii="Gotham Office" w:hAnsi="Gotham Office"/>
          <w:sz w:val="22"/>
          <w:szCs w:val="22"/>
          <w:highlight w:val="yellow"/>
        </w:rPr>
        <w:t>XX,X</w:t>
      </w:r>
      <w:r w:rsidRPr="000C5B79">
        <w:rPr>
          <w:rFonts w:ascii="Gotham Office" w:hAnsi="Gotham Office"/>
          <w:sz w:val="22"/>
          <w:szCs w:val="22"/>
        </w:rPr>
        <w:t xml:space="preserve"> </w:t>
      </w:r>
      <w:r w:rsidRPr="000C5B79">
        <w:rPr>
          <w:rFonts w:ascii="Gotham Office" w:hAnsi="Gotham Office"/>
          <w:sz w:val="22"/>
          <w:szCs w:val="22"/>
          <w:highlight w:val="yellow"/>
        </w:rPr>
        <w:t>et 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w:t>
      </w:r>
    </w:p>
    <w:p w14:paraId="51D2489F" w14:textId="7C39DCC2" w:rsidR="007704AB" w:rsidRPr="000C5B79" w:rsidRDefault="007704AB" w:rsidP="007704AB">
      <w:pPr>
        <w:pStyle w:val="ListParagraph"/>
        <w:suppressAutoHyphens/>
        <w:spacing w:before="120" w:after="120" w:line="360" w:lineRule="auto"/>
        <w:ind w:left="0"/>
        <w:contextualSpacing w:val="0"/>
        <w:jc w:val="both"/>
        <w:rPr>
          <w:rFonts w:ascii="Gotham Office" w:hAnsi="Gotham Office"/>
          <w:sz w:val="22"/>
          <w:szCs w:val="22"/>
        </w:rPr>
      </w:pPr>
      <w:r w:rsidRPr="000C5B79">
        <w:rPr>
          <w:rFonts w:ascii="Gotham Office" w:hAnsi="Gotham Office"/>
          <w:sz w:val="22"/>
          <w:szCs w:val="22"/>
        </w:rPr>
        <w:t>Dans ce cas, les travaux de terrassement ne seront pas impactés par la nappe.</w:t>
      </w:r>
    </w:p>
    <w:p w14:paraId="1263E0FC" w14:textId="157B926A" w:rsidR="007704AB" w:rsidRPr="000C5B79" w:rsidRDefault="007704AB" w:rsidP="00332EC6">
      <w:pPr>
        <w:pStyle w:val="ListParagraph"/>
        <w:suppressAutoHyphens/>
        <w:spacing w:before="120" w:after="120" w:line="360" w:lineRule="auto"/>
        <w:ind w:left="0"/>
        <w:contextualSpacing w:val="0"/>
        <w:jc w:val="both"/>
        <w:rPr>
          <w:rFonts w:ascii="Gotham Office" w:hAnsi="Gotham Office"/>
          <w:sz w:val="22"/>
          <w:szCs w:val="22"/>
          <w:highlight w:val="yellow"/>
        </w:rPr>
      </w:pPr>
      <w:r w:rsidRPr="000C5B79">
        <w:rPr>
          <w:rFonts w:ascii="Gotham Office" w:hAnsi="Gotham Office"/>
          <w:sz w:val="22"/>
          <w:szCs w:val="22"/>
          <w:highlight w:val="yellow"/>
        </w:rPr>
        <w:t>Dans ce cas, les travaux de terrassement pourraient recouper la nappe. Ainsi, on prendra les dispositions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5491BE9" w14:textId="7BDBCB9C" w:rsidR="00CA7F87" w:rsidRPr="000C5B79" w:rsidRDefault="007704AB" w:rsidP="007704AB">
      <w:pPr>
        <w:pStyle w:val="ListParagraph"/>
        <w:numPr>
          <w:ilvl w:val="0"/>
          <w:numId w:val="95"/>
        </w:numPr>
        <w:suppressAutoHyphens/>
        <w:spacing w:before="120" w:after="120" w:line="360" w:lineRule="auto"/>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En phase chantier</w:t>
      </w:r>
      <w:r w:rsidRPr="000C5B79">
        <w:rPr>
          <w:rFonts w:ascii="Calibri" w:hAnsi="Calibri" w:cs="Calibri"/>
          <w:sz w:val="22"/>
          <w:szCs w:val="22"/>
          <w:highlight w:val="yellow"/>
        </w:rPr>
        <w:t> </w:t>
      </w:r>
      <w:r w:rsidRPr="000C5B79">
        <w:rPr>
          <w:rFonts w:ascii="Gotham Office" w:hAnsi="Gotham Office"/>
          <w:sz w:val="22"/>
          <w:szCs w:val="22"/>
          <w:highlight w:val="yellow"/>
        </w:rPr>
        <w:t>: L’entreprise devra prévoir un système d’épuisement adapté afin de réaliser ces travaux à sec. Les eaux pompées devront être rejetées vers un exutoire autorisé par les services compétents.</w:t>
      </w:r>
    </w:p>
    <w:p w14:paraId="3A1F1802" w14:textId="77777777" w:rsidR="00CA7F87" w:rsidRPr="000C5B79" w:rsidRDefault="00CA7F87">
      <w:pPr>
        <w:rPr>
          <w:rFonts w:ascii="Gotham Office" w:hAnsi="Gotham Office"/>
          <w:sz w:val="22"/>
          <w:szCs w:val="22"/>
          <w:highlight w:val="yellow"/>
        </w:rPr>
      </w:pPr>
      <w:r w:rsidRPr="000C5B79">
        <w:rPr>
          <w:rFonts w:ascii="Gotham Office" w:hAnsi="Gotham Office"/>
          <w:sz w:val="22"/>
          <w:szCs w:val="22"/>
          <w:highlight w:val="yellow"/>
        </w:rPr>
        <w:br w:type="page"/>
      </w:r>
    </w:p>
    <w:p w14:paraId="7476B732" w14:textId="74CAFE58" w:rsidR="007704AB" w:rsidRPr="000C5B79" w:rsidRDefault="007704AB" w:rsidP="007704AB">
      <w:pPr>
        <w:pStyle w:val="ListParagraph"/>
        <w:numPr>
          <w:ilvl w:val="0"/>
          <w:numId w:val="95"/>
        </w:numPr>
        <w:suppressAutoHyphens/>
        <w:spacing w:before="120" w:after="120" w:line="360" w:lineRule="auto"/>
        <w:contextualSpacing w:val="0"/>
        <w:jc w:val="both"/>
        <w:rPr>
          <w:rFonts w:ascii="Gotham Office" w:hAnsi="Gotham Office"/>
          <w:sz w:val="22"/>
          <w:szCs w:val="22"/>
          <w:highlight w:val="yellow"/>
        </w:rPr>
      </w:pPr>
      <w:r w:rsidRPr="000C5B79">
        <w:rPr>
          <w:rFonts w:ascii="Gotham Office" w:hAnsi="Gotham Office"/>
          <w:sz w:val="22"/>
          <w:szCs w:val="22"/>
          <w:highlight w:val="yellow"/>
          <w:u w:val="single"/>
        </w:rPr>
        <w:t>En phase définitive</w:t>
      </w:r>
      <w:r w:rsidRPr="000C5B79">
        <w:rPr>
          <w:rFonts w:ascii="Calibri" w:hAnsi="Calibri" w:cs="Calibri"/>
          <w:sz w:val="22"/>
          <w:szCs w:val="22"/>
          <w:highlight w:val="yellow"/>
        </w:rPr>
        <w:t> </w:t>
      </w:r>
      <w:r w:rsidRPr="000C5B79">
        <w:rPr>
          <w:rFonts w:ascii="Gotham Office" w:hAnsi="Gotham Office"/>
          <w:sz w:val="22"/>
          <w:szCs w:val="22"/>
          <w:highlight w:val="yellow"/>
        </w:rPr>
        <w:t xml:space="preserve">: Pour toute infiltration, on s’assurera de respecter les recommandations du CERTU rappelés au paragraphe </w:t>
      </w:r>
      <w:r w:rsidRPr="000C5B79">
        <w:rPr>
          <w:rFonts w:ascii="Gotham Office" w:hAnsi="Gotham Office"/>
          <w:sz w:val="22"/>
          <w:szCs w:val="22"/>
          <w:highlight w:val="yellow"/>
        </w:rPr>
        <w:fldChar w:fldCharType="begin"/>
      </w:r>
      <w:r w:rsidRPr="000C5B79">
        <w:rPr>
          <w:rFonts w:ascii="Gotham Office" w:hAnsi="Gotham Office"/>
          <w:sz w:val="22"/>
          <w:szCs w:val="22"/>
          <w:highlight w:val="yellow"/>
        </w:rPr>
        <w:instrText xml:space="preserve"> REF _Ref176963816 \r \h </w:instrText>
      </w:r>
      <w:r w:rsidR="00A84282" w:rsidRPr="000C5B79">
        <w:rPr>
          <w:rFonts w:ascii="Gotham Office" w:hAnsi="Gotham Office"/>
          <w:sz w:val="22"/>
          <w:szCs w:val="22"/>
          <w:highlight w:val="yellow"/>
        </w:rPr>
        <w:instrText xml:space="preserve"> \* MERGEFORMAT </w:instrText>
      </w:r>
      <w:r w:rsidRPr="000C5B79">
        <w:rPr>
          <w:rFonts w:ascii="Gotham Office" w:hAnsi="Gotham Office"/>
          <w:sz w:val="22"/>
          <w:szCs w:val="22"/>
          <w:highlight w:val="yellow"/>
        </w:rPr>
      </w:r>
      <w:r w:rsidRPr="000C5B79">
        <w:rPr>
          <w:rFonts w:ascii="Gotham Office" w:hAnsi="Gotham Office"/>
          <w:sz w:val="22"/>
          <w:szCs w:val="22"/>
          <w:highlight w:val="yellow"/>
        </w:rPr>
        <w:fldChar w:fldCharType="separate"/>
      </w:r>
      <w:r w:rsidR="00F5496C">
        <w:rPr>
          <w:rFonts w:ascii="Gotham Office" w:hAnsi="Gotham Office"/>
          <w:sz w:val="22"/>
          <w:szCs w:val="22"/>
          <w:highlight w:val="yellow"/>
        </w:rPr>
        <w:t>12.2</w:t>
      </w:r>
      <w:r w:rsidRPr="000C5B79">
        <w:rPr>
          <w:rFonts w:ascii="Gotham Office" w:hAnsi="Gotham Office"/>
          <w:sz w:val="22"/>
          <w:szCs w:val="22"/>
          <w:highlight w:val="yellow"/>
        </w:rPr>
        <w:fldChar w:fldCharType="end"/>
      </w:r>
      <w:r w:rsidRPr="000C5B79">
        <w:rPr>
          <w:rFonts w:ascii="Gotham Office" w:hAnsi="Gotham Office"/>
          <w:sz w:val="22"/>
          <w:szCs w:val="22"/>
          <w:highlight w:val="yellow"/>
        </w:rPr>
        <w:t xml:space="preserve"> du présent rapport. Pour une éventuelle rétention, des dispositions particulières devront être prises pour assurer la stabilité du fond du bassin (réalisation d’un radier et dimensionnement vis-à-vis des sous-pressions</w:t>
      </w:r>
      <w:r w:rsidRPr="000C5B79">
        <w:rPr>
          <w:rFonts w:ascii="Calibri" w:hAnsi="Calibri" w:cs="Calibri"/>
          <w:sz w:val="22"/>
          <w:szCs w:val="22"/>
          <w:highlight w:val="yellow"/>
        </w:rPr>
        <w:t> </w:t>
      </w:r>
      <w:r w:rsidRPr="000C5B79">
        <w:rPr>
          <w:rFonts w:ascii="Gotham Office" w:hAnsi="Gotham Office"/>
          <w:sz w:val="22"/>
          <w:szCs w:val="22"/>
          <w:highlight w:val="yellow"/>
        </w:rPr>
        <w:t>: lestage du bassin, mise en place de micropieux…)</w:t>
      </w:r>
    </w:p>
    <w:p w14:paraId="54DD27EE" w14:textId="6802068E" w:rsidR="007704AB" w:rsidRPr="000C5B79" w:rsidRDefault="007704AB" w:rsidP="007704A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Dans tous les cas, nous recommandons la réalisation d’un suivi piézométrique, associé à une étude hydrogéologique, afin de vérifier la position exacte de la nappe, ses fluctuations et ainsi, de préciser les sujétions de réalisation des ouvrages de gestion des eaux</w:t>
      </w:r>
      <w:r w:rsidR="00A84282" w:rsidRPr="000C5B79">
        <w:rPr>
          <w:rFonts w:ascii="Gotham Office" w:hAnsi="Gotham Office"/>
          <w:sz w:val="22"/>
          <w:szCs w:val="22"/>
          <w:highlight w:val="yellow"/>
        </w:rPr>
        <w:t xml:space="preserve"> en phase définitive.</w:t>
      </w:r>
    </w:p>
    <w:p w14:paraId="0779564C" w14:textId="675E597C" w:rsidR="00332EC6" w:rsidRPr="000C5B79" w:rsidRDefault="00332EC6" w:rsidP="00F303A5">
      <w:pPr>
        <w:pStyle w:val="Heading1"/>
      </w:pPr>
      <w:bookmarkStart w:id="518" w:name="_Toc219038019"/>
      <w:bookmarkEnd w:id="517"/>
      <w:r w:rsidRPr="000C5B79">
        <w:t>Remblayage des tranchées</w:t>
      </w:r>
      <w:bookmarkEnd w:id="518"/>
    </w:p>
    <w:p w14:paraId="109D2EBA" w14:textId="77777777" w:rsidR="00332EC6" w:rsidRPr="000C5B79" w:rsidRDefault="00332EC6" w:rsidP="00332EC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du contexte géotechnique du site et en se basant sur les sondages réalisés, les futures canalisations posées dans les tranchées devraient reposer en fonction du secteur, au sein</w:t>
      </w:r>
      <w:r w:rsidRPr="000C5B79">
        <w:rPr>
          <w:rFonts w:ascii="Calibri" w:hAnsi="Calibri" w:cs="Calibri"/>
          <w:sz w:val="22"/>
          <w:szCs w:val="22"/>
        </w:rPr>
        <w:t> </w:t>
      </w:r>
      <w:r w:rsidRPr="000C5B79">
        <w:rPr>
          <w:rFonts w:ascii="Gotham Office" w:hAnsi="Gotham Office"/>
          <w:sz w:val="22"/>
          <w:szCs w:val="22"/>
        </w:rPr>
        <w:t>:</w:t>
      </w:r>
    </w:p>
    <w:p w14:paraId="79164FF0" w14:textId="04C12A7D" w:rsidR="00332EC6" w:rsidRPr="000C5B79" w:rsidRDefault="00332EC6">
      <w:pPr>
        <w:numPr>
          <w:ilvl w:val="0"/>
          <w:numId w:val="93"/>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Des </w:t>
      </w:r>
      <w:r w:rsidRPr="000C5B79">
        <w:rPr>
          <w:rFonts w:ascii="Gotham Office" w:hAnsi="Gotham Office"/>
          <w:i/>
          <w:sz w:val="22"/>
          <w:szCs w:val="22"/>
        </w:rPr>
        <w:t xml:space="preserve">Remblais </w:t>
      </w:r>
      <w:r w:rsidRPr="000C5B79">
        <w:rPr>
          <w:rFonts w:ascii="Gotham Office" w:hAnsi="Gotham Office"/>
          <w:sz w:val="22"/>
          <w:szCs w:val="22"/>
        </w:rPr>
        <w:t>constitués de sols fins</w:t>
      </w:r>
      <w:r w:rsidRPr="000C5B79">
        <w:rPr>
          <w:rFonts w:ascii="Gotham Office" w:hAnsi="Gotham Office"/>
          <w:i/>
          <w:sz w:val="22"/>
          <w:szCs w:val="22"/>
        </w:rPr>
        <w:t xml:space="preserve"> </w:t>
      </w:r>
      <w:r w:rsidRPr="000C5B79">
        <w:rPr>
          <w:rFonts w:ascii="Gotham Office" w:hAnsi="Gotham Office"/>
          <w:sz w:val="22"/>
          <w:szCs w:val="22"/>
        </w:rPr>
        <w:t>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de sols </w:t>
      </w:r>
      <w:r w:rsidR="00843DB8" w:rsidRPr="000C5B79">
        <w:rPr>
          <w:rFonts w:ascii="Gotham Office" w:hAnsi="Gotham Office"/>
          <w:sz w:val="22"/>
          <w:szCs w:val="22"/>
        </w:rPr>
        <w:br/>
      </w:r>
      <w:r w:rsidRPr="000C5B79">
        <w:rPr>
          <w:rFonts w:ascii="Gotham Office" w:hAnsi="Gotham Office"/>
          <w:sz w:val="22"/>
          <w:szCs w:val="22"/>
        </w:rPr>
        <w:t xml:space="preserve">sablo-graveleux avec des fines de classes GTR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avec des blocs indur</w:t>
      </w:r>
      <w:r w:rsidRPr="000C5B79">
        <w:rPr>
          <w:rFonts w:ascii="Gotham Office" w:hAnsi="Gotham Office" w:cs="Gotham Office"/>
          <w:sz w:val="22"/>
          <w:szCs w:val="22"/>
        </w:rPr>
        <w:t>é</w:t>
      </w:r>
      <w:r w:rsidRPr="000C5B79">
        <w:rPr>
          <w:rFonts w:ascii="Gotham Office" w:hAnsi="Gotham Office"/>
          <w:sz w:val="22"/>
          <w:szCs w:val="22"/>
        </w:rPr>
        <w:t>s de tailles vari</w:t>
      </w:r>
      <w:r w:rsidRPr="000C5B79">
        <w:rPr>
          <w:rFonts w:ascii="Gotham Office" w:hAnsi="Gotham Office" w:cs="Gotham Office"/>
          <w:sz w:val="22"/>
          <w:szCs w:val="22"/>
        </w:rPr>
        <w:t>é</w:t>
      </w:r>
      <w:r w:rsidRPr="000C5B79">
        <w:rPr>
          <w:rFonts w:ascii="Gotham Office" w:hAnsi="Gotham Office"/>
          <w:sz w:val="22"/>
          <w:szCs w:val="22"/>
        </w:rPr>
        <w:t>es,</w:t>
      </w:r>
    </w:p>
    <w:p w14:paraId="2806A5B1" w14:textId="476CDAB7" w:rsidR="00A84282" w:rsidRPr="000C5B79" w:rsidRDefault="00332EC6" w:rsidP="00A84282">
      <w:pPr>
        <w:numPr>
          <w:ilvl w:val="0"/>
          <w:numId w:val="93"/>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De</w:t>
      </w:r>
      <w:r w:rsidRPr="000C5B79">
        <w:rPr>
          <w:rFonts w:ascii="Gotham Office" w:hAnsi="Gotham Office"/>
          <w:i/>
          <w:sz w:val="22"/>
          <w:szCs w:val="22"/>
        </w:rPr>
        <w:t xml:space="preserve"> </w:t>
      </w:r>
      <w:r w:rsidR="00843DB8" w:rsidRPr="000C5B79">
        <w:rPr>
          <w:rFonts w:ascii="Gotham Office" w:hAnsi="Gotham Office"/>
          <w:i/>
          <w:sz w:val="22"/>
          <w:szCs w:val="22"/>
          <w:highlight w:val="yellow"/>
        </w:rPr>
        <w:t>XXX</w:t>
      </w:r>
      <w:r w:rsidRPr="000C5B79">
        <w:rPr>
          <w:rFonts w:ascii="Gotham Office" w:hAnsi="Gotham Office"/>
          <w:sz w:val="22"/>
          <w:szCs w:val="22"/>
        </w:rPr>
        <w:t xml:space="preserve"> constitué de sols fins 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w:t>
      </w:r>
    </w:p>
    <w:p w14:paraId="3983D163" w14:textId="4A14E001" w:rsidR="00332EC6" w:rsidRPr="000C5B79" w:rsidRDefault="00332EC6">
      <w:pPr>
        <w:numPr>
          <w:ilvl w:val="0"/>
          <w:numId w:val="93"/>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 xml:space="preserve">De la formation du </w:t>
      </w:r>
      <w:r w:rsidR="00843DB8" w:rsidRPr="000C5B79">
        <w:rPr>
          <w:rFonts w:ascii="Gotham Office" w:hAnsi="Gotham Office"/>
          <w:i/>
          <w:sz w:val="22"/>
          <w:szCs w:val="22"/>
          <w:highlight w:val="yellow"/>
        </w:rPr>
        <w:t>XXX</w:t>
      </w:r>
      <w:r w:rsidRPr="000C5B79">
        <w:rPr>
          <w:rFonts w:ascii="Gotham Office" w:hAnsi="Gotham Office"/>
          <w:i/>
          <w:sz w:val="22"/>
          <w:szCs w:val="22"/>
        </w:rPr>
        <w:t xml:space="preserve"> </w:t>
      </w:r>
      <w:r w:rsidRPr="000C5B79">
        <w:rPr>
          <w:rFonts w:ascii="Gotham Office" w:hAnsi="Gotham Office"/>
          <w:sz w:val="22"/>
          <w:szCs w:val="22"/>
        </w:rPr>
        <w:t xml:space="preserve">constituée de niveaux </w:t>
      </w:r>
      <w:r w:rsidR="00843DB8" w:rsidRPr="000C5B79">
        <w:rPr>
          <w:rFonts w:ascii="Gotham Office" w:hAnsi="Gotham Office"/>
          <w:sz w:val="22"/>
          <w:szCs w:val="22"/>
          <w:highlight w:val="yellow"/>
        </w:rPr>
        <w:t>XXX</w:t>
      </w:r>
      <w:r w:rsidRPr="000C5B79">
        <w:rPr>
          <w:rFonts w:ascii="Gotham Office" w:hAnsi="Gotham Office"/>
          <w:i/>
          <w:sz w:val="22"/>
          <w:szCs w:val="22"/>
        </w:rPr>
        <w:t xml:space="preserve"> </w:t>
      </w:r>
      <w:r w:rsidRPr="000C5B79">
        <w:rPr>
          <w:rFonts w:ascii="Gotham Office" w:hAnsi="Gotham Office"/>
          <w:sz w:val="22"/>
          <w:szCs w:val="22"/>
        </w:rPr>
        <w:t xml:space="preserve">de classe GTR «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avec des blocs et/ou bancs indur</w:t>
      </w:r>
      <w:r w:rsidRPr="000C5B79">
        <w:rPr>
          <w:rFonts w:ascii="Gotham Office" w:hAnsi="Gotham Office" w:cs="Gotham Office"/>
          <w:sz w:val="22"/>
          <w:szCs w:val="22"/>
        </w:rPr>
        <w:t>é</w:t>
      </w:r>
      <w:r w:rsidRPr="000C5B79">
        <w:rPr>
          <w:rFonts w:ascii="Gotham Office" w:hAnsi="Gotham Office"/>
          <w:sz w:val="22"/>
          <w:szCs w:val="22"/>
        </w:rPr>
        <w:t xml:space="preserve">s de </w:t>
      </w:r>
      <w:r w:rsidR="00843DB8" w:rsidRPr="000C5B79">
        <w:rPr>
          <w:rFonts w:ascii="Gotham Office" w:hAnsi="Gotham Office"/>
          <w:sz w:val="22"/>
          <w:szCs w:val="22"/>
          <w:highlight w:val="yellow"/>
        </w:rPr>
        <w:t>XXX</w:t>
      </w:r>
      <w:r w:rsidRPr="000C5B79">
        <w:rPr>
          <w:rFonts w:ascii="Gotham Office" w:hAnsi="Gotham Office"/>
          <w:sz w:val="22"/>
          <w:szCs w:val="22"/>
        </w:rPr>
        <w:t>.</w:t>
      </w:r>
    </w:p>
    <w:p w14:paraId="3303D9A5" w14:textId="77777777" w:rsidR="00CA7F87" w:rsidRPr="000C5B79" w:rsidRDefault="00CA7F87" w:rsidP="00CA7F87">
      <w:pPr>
        <w:suppressAutoHyphens/>
        <w:spacing w:before="120" w:after="120" w:line="360" w:lineRule="auto"/>
        <w:jc w:val="both"/>
        <w:rPr>
          <w:rFonts w:ascii="Gotham Office" w:hAnsi="Gotham Office"/>
          <w:sz w:val="22"/>
          <w:szCs w:val="22"/>
        </w:rPr>
      </w:pPr>
    </w:p>
    <w:p w14:paraId="48094585" w14:textId="01947A29"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78C3FF38" w14:textId="77777777" w:rsidR="00332EC6" w:rsidRPr="000C5B79" w:rsidRDefault="00332EC6" w:rsidP="00332EC6">
      <w:pPr>
        <w:suppressAutoHyphens/>
        <w:spacing w:before="120" w:after="120" w:line="360" w:lineRule="auto"/>
        <w:jc w:val="both"/>
        <w:rPr>
          <w:rFonts w:ascii="Gotham Office" w:hAnsi="Gotham Office"/>
          <w:sz w:val="22"/>
          <w:szCs w:val="22"/>
        </w:rPr>
      </w:pPr>
      <w:bookmarkStart w:id="519" w:name="_Hlk73437386"/>
      <w:bookmarkStart w:id="520" w:name="_Hlk97814072"/>
      <w:r w:rsidRPr="000C5B79">
        <w:rPr>
          <w:rFonts w:ascii="Gotham Office" w:hAnsi="Gotham Office"/>
          <w:sz w:val="22"/>
          <w:szCs w:val="22"/>
        </w:rPr>
        <w:t>Ci-joint les recommandations pour la réalisation du remblayage des tranchées</w:t>
      </w:r>
      <w:r w:rsidRPr="000C5B79">
        <w:rPr>
          <w:rFonts w:ascii="Calibri" w:hAnsi="Calibri" w:cs="Calibri"/>
          <w:sz w:val="22"/>
          <w:szCs w:val="22"/>
        </w:rPr>
        <w:t> </w:t>
      </w:r>
      <w:r w:rsidRPr="000C5B79">
        <w:rPr>
          <w:rFonts w:ascii="Gotham Office" w:hAnsi="Gotham Office"/>
          <w:sz w:val="22"/>
          <w:szCs w:val="22"/>
        </w:rPr>
        <w:t>:</w:t>
      </w:r>
    </w:p>
    <w:p w14:paraId="122310EA" w14:textId="77777777" w:rsidR="00332EC6" w:rsidRPr="000C5B79" w:rsidRDefault="00332EC6">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chaussée, trottoir et zone circulée et stationnée</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664CA75D" w14:textId="77777777" w:rsidR="00332EC6" w:rsidRPr="000C5B79" w:rsidRDefault="00332EC6" w:rsidP="001728CF">
      <w:pPr>
        <w:suppressAutoHyphens/>
        <w:spacing w:before="120" w:line="240" w:lineRule="auto"/>
        <w:jc w:val="center"/>
      </w:pPr>
      <w:r w:rsidRPr="000C5B79">
        <w:rPr>
          <w:noProof/>
        </w:rPr>
        <w:drawing>
          <wp:inline distT="0" distB="0" distL="0" distR="0" wp14:anchorId="02116FF0" wp14:editId="71FFFE8F">
            <wp:extent cx="2540734" cy="2714625"/>
            <wp:effectExtent l="0" t="0" r="0" b="0"/>
            <wp:docPr id="1818" name="Image 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 name="Image 1818"/>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0" y="0"/>
                      <a:ext cx="2540734" cy="2714625"/>
                    </a:xfrm>
                    <a:prstGeom prst="rect">
                      <a:avLst/>
                    </a:prstGeom>
                    <a:noFill/>
                    <a:ln>
                      <a:noFill/>
                    </a:ln>
                  </pic:spPr>
                </pic:pic>
              </a:graphicData>
            </a:graphic>
          </wp:inline>
        </w:drawing>
      </w:r>
    </w:p>
    <w:p w14:paraId="3B8266E1" w14:textId="5E09F2A1" w:rsidR="000C03CB" w:rsidRPr="000C5B79" w:rsidRDefault="00332EC6" w:rsidP="001728CF">
      <w:pPr>
        <w:suppressAutoHyphens/>
        <w:spacing w:before="120" w:line="240" w:lineRule="auto"/>
        <w:jc w:val="center"/>
      </w:pPr>
      <w:r w:rsidRPr="000C5B79">
        <w:rPr>
          <w:noProof/>
        </w:rPr>
        <w:drawing>
          <wp:inline distT="0" distB="0" distL="0" distR="0" wp14:anchorId="04D5B2E2" wp14:editId="153C471F">
            <wp:extent cx="4238625" cy="1079099"/>
            <wp:effectExtent l="0" t="0" r="0" b="698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4238625" cy="1079099"/>
                    </a:xfrm>
                    <a:prstGeom prst="rect">
                      <a:avLst/>
                    </a:prstGeom>
                    <a:noFill/>
                    <a:ln>
                      <a:noFill/>
                    </a:ln>
                  </pic:spPr>
                </pic:pic>
              </a:graphicData>
            </a:graphic>
          </wp:inline>
        </w:drawing>
      </w:r>
    </w:p>
    <w:p w14:paraId="7368EAAD" w14:textId="77777777" w:rsidR="00332EC6" w:rsidRPr="000C5B79" w:rsidRDefault="00332EC6">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trottoir ni circulé par des véhicules, ni stationné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62A7901" w14:textId="7670DDBF" w:rsidR="00A84282" w:rsidRPr="000C5B79" w:rsidRDefault="00332EC6" w:rsidP="001728CF">
      <w:pPr>
        <w:suppressAutoHyphens/>
        <w:spacing w:before="120" w:line="240" w:lineRule="auto"/>
        <w:jc w:val="center"/>
      </w:pPr>
      <w:r w:rsidRPr="000C5B79">
        <w:rPr>
          <w:noProof/>
        </w:rPr>
        <w:drawing>
          <wp:inline distT="0" distB="0" distL="0" distR="0" wp14:anchorId="44811A85" wp14:editId="27E34B3E">
            <wp:extent cx="2635673" cy="269557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2635673" cy="2695575"/>
                    </a:xfrm>
                    <a:prstGeom prst="rect">
                      <a:avLst/>
                    </a:prstGeom>
                    <a:noFill/>
                    <a:ln>
                      <a:noFill/>
                    </a:ln>
                  </pic:spPr>
                </pic:pic>
              </a:graphicData>
            </a:graphic>
          </wp:inline>
        </w:drawing>
      </w:r>
      <w:r w:rsidR="00A84282" w:rsidRPr="000C5B79">
        <w:br w:type="page"/>
      </w:r>
    </w:p>
    <w:p w14:paraId="7C3E5839" w14:textId="77777777" w:rsidR="00332EC6" w:rsidRPr="000C5B79" w:rsidRDefault="00332EC6" w:rsidP="001728CF">
      <w:pPr>
        <w:suppressAutoHyphens/>
        <w:spacing w:before="120" w:line="240" w:lineRule="auto"/>
        <w:jc w:val="center"/>
      </w:pPr>
      <w:r w:rsidRPr="000C5B79">
        <w:rPr>
          <w:noProof/>
        </w:rPr>
        <w:drawing>
          <wp:inline distT="0" distB="0" distL="0" distR="0" wp14:anchorId="55CA44B7" wp14:editId="4BBB0D5A">
            <wp:extent cx="3857625" cy="1061308"/>
            <wp:effectExtent l="0" t="0" r="0" b="571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0" y="0"/>
                      <a:ext cx="3857625" cy="1061308"/>
                    </a:xfrm>
                    <a:prstGeom prst="rect">
                      <a:avLst/>
                    </a:prstGeom>
                    <a:noFill/>
                    <a:ln>
                      <a:noFill/>
                    </a:ln>
                  </pic:spPr>
                </pic:pic>
              </a:graphicData>
            </a:graphic>
          </wp:inline>
        </w:drawing>
      </w:r>
    </w:p>
    <w:p w14:paraId="7ECB6F46" w14:textId="77777777" w:rsidR="00332EC6" w:rsidRPr="000C5B79" w:rsidRDefault="00332EC6">
      <w:pPr>
        <w:numPr>
          <w:ilvl w:val="0"/>
          <w:numId w:val="93"/>
        </w:numPr>
        <w:suppressAutoHyphens/>
        <w:spacing w:before="120" w:after="120" w:line="360" w:lineRule="auto"/>
        <w:ind w:left="1134" w:hanging="357"/>
        <w:jc w:val="both"/>
        <w:rPr>
          <w:rFonts w:ascii="Gotham Office" w:eastAsia="Times New Roman" w:hAnsi="Gotham Office"/>
          <w:sz w:val="22"/>
          <w:szCs w:val="22"/>
        </w:rPr>
      </w:pPr>
      <w:r w:rsidRPr="000C5B79">
        <w:rPr>
          <w:rFonts w:ascii="Gotham Office" w:eastAsia="Times New Roman" w:hAnsi="Gotham Office"/>
          <w:sz w:val="22"/>
          <w:szCs w:val="22"/>
        </w:rPr>
        <w:t>sous accotement</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5D78D846" w14:textId="77777777" w:rsidR="00332EC6" w:rsidRPr="000C5B79" w:rsidRDefault="00332EC6" w:rsidP="001728CF">
      <w:pPr>
        <w:suppressAutoHyphens/>
        <w:spacing w:before="120" w:line="240" w:lineRule="auto"/>
        <w:jc w:val="center"/>
      </w:pPr>
      <w:r w:rsidRPr="000C5B79">
        <w:rPr>
          <w:noProof/>
        </w:rPr>
        <w:drawing>
          <wp:inline distT="0" distB="0" distL="0" distR="0" wp14:anchorId="61FC0C9C" wp14:editId="1D7CB17D">
            <wp:extent cx="2715178" cy="2695575"/>
            <wp:effectExtent l="0" t="0" r="952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a:picLocks noChangeAspect="1" noChangeArrowheads="1"/>
                    </pic:cNvPicPr>
                  </pic:nvPicPr>
                  <pic:blipFill>
                    <a:blip r:embed="rId106">
                      <a:extLst>
                        <a:ext uri="{28A0092B-C50C-407E-A947-70E740481C1C}">
                          <a14:useLocalDpi xmlns:a14="http://schemas.microsoft.com/office/drawing/2010/main" val="0"/>
                        </a:ext>
                      </a:extLst>
                    </a:blip>
                    <a:stretch>
                      <a:fillRect/>
                    </a:stretch>
                  </pic:blipFill>
                  <pic:spPr bwMode="auto">
                    <a:xfrm>
                      <a:off x="0" y="0"/>
                      <a:ext cx="2715178" cy="2695575"/>
                    </a:xfrm>
                    <a:prstGeom prst="rect">
                      <a:avLst/>
                    </a:prstGeom>
                    <a:noFill/>
                    <a:ln>
                      <a:noFill/>
                    </a:ln>
                  </pic:spPr>
                </pic:pic>
              </a:graphicData>
            </a:graphic>
          </wp:inline>
        </w:drawing>
      </w:r>
    </w:p>
    <w:p w14:paraId="000DDB69" w14:textId="77777777" w:rsidR="00332EC6" w:rsidRPr="000C5B79" w:rsidRDefault="00332EC6" w:rsidP="001728CF">
      <w:pPr>
        <w:suppressAutoHyphens/>
        <w:spacing w:before="120" w:line="240" w:lineRule="auto"/>
        <w:jc w:val="center"/>
      </w:pPr>
      <w:r w:rsidRPr="000C5B79">
        <w:rPr>
          <w:noProof/>
        </w:rPr>
        <w:drawing>
          <wp:inline distT="0" distB="0" distL="0" distR="0" wp14:anchorId="53B1C2B4" wp14:editId="6587595E">
            <wp:extent cx="3200649" cy="107632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pic:cNvPicPr>
                      <a:picLocks noChangeAspect="1" noChangeArrowheads="1"/>
                    </pic:cNvPicPr>
                  </pic:nvPicPr>
                  <pic:blipFill>
                    <a:blip r:embed="rId107">
                      <a:extLst>
                        <a:ext uri="{28A0092B-C50C-407E-A947-70E740481C1C}">
                          <a14:useLocalDpi xmlns:a14="http://schemas.microsoft.com/office/drawing/2010/main" val="0"/>
                        </a:ext>
                      </a:extLst>
                    </a:blip>
                    <a:stretch>
                      <a:fillRect/>
                    </a:stretch>
                  </pic:blipFill>
                  <pic:spPr bwMode="auto">
                    <a:xfrm>
                      <a:off x="0" y="0"/>
                      <a:ext cx="3200649" cy="1076325"/>
                    </a:xfrm>
                    <a:prstGeom prst="rect">
                      <a:avLst/>
                    </a:prstGeom>
                    <a:noFill/>
                    <a:ln>
                      <a:noFill/>
                    </a:ln>
                  </pic:spPr>
                </pic:pic>
              </a:graphicData>
            </a:graphic>
          </wp:inline>
        </w:drawing>
      </w:r>
    </w:p>
    <w:p w14:paraId="2EA706CA" w14:textId="77777777" w:rsidR="00332EC6" w:rsidRPr="000C5B79" w:rsidRDefault="00332EC6">
      <w:pPr>
        <w:numPr>
          <w:ilvl w:val="0"/>
          <w:numId w:val="93"/>
        </w:numPr>
        <w:suppressAutoHyphens/>
        <w:spacing w:before="120" w:after="120" w:line="360" w:lineRule="auto"/>
        <w:ind w:left="1134" w:hanging="357"/>
        <w:jc w:val="both"/>
        <w:rPr>
          <w:rFonts w:ascii="Gotham Office" w:eastAsia="Times New Roman" w:hAnsi="Gotham Office"/>
          <w:sz w:val="22"/>
          <w:szCs w:val="22"/>
        </w:rPr>
      </w:pPr>
      <w:r w:rsidRPr="000C5B79">
        <w:rPr>
          <w:rFonts w:ascii="Gotham Office" w:eastAsia="Times New Roman" w:hAnsi="Gotham Office"/>
          <w:sz w:val="22"/>
          <w:szCs w:val="22"/>
        </w:rPr>
        <w:t>sous espace vert (non circulé)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539DA8A2" w14:textId="625B2159" w:rsidR="00A84282" w:rsidRPr="000C5B79" w:rsidRDefault="00332EC6" w:rsidP="001728CF">
      <w:pPr>
        <w:suppressAutoHyphens/>
        <w:spacing w:before="120" w:line="240" w:lineRule="auto"/>
        <w:jc w:val="center"/>
      </w:pPr>
      <w:r w:rsidRPr="000C5B79">
        <w:rPr>
          <w:noProof/>
        </w:rPr>
        <w:drawing>
          <wp:inline distT="0" distB="0" distL="0" distR="0" wp14:anchorId="147C4D28" wp14:editId="7FA8C17B">
            <wp:extent cx="2522609" cy="25812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0" y="0"/>
                      <a:ext cx="2522609" cy="2581275"/>
                    </a:xfrm>
                    <a:prstGeom prst="rect">
                      <a:avLst/>
                    </a:prstGeom>
                    <a:noFill/>
                    <a:ln>
                      <a:noFill/>
                    </a:ln>
                  </pic:spPr>
                </pic:pic>
              </a:graphicData>
            </a:graphic>
          </wp:inline>
        </w:drawing>
      </w:r>
      <w:r w:rsidR="00A84282" w:rsidRPr="000C5B79">
        <w:br w:type="page"/>
      </w:r>
    </w:p>
    <w:p w14:paraId="4889FE6F" w14:textId="77777777" w:rsidR="00332EC6" w:rsidRPr="000C5B79" w:rsidRDefault="00332EC6" w:rsidP="001728CF">
      <w:pPr>
        <w:suppressAutoHyphens/>
        <w:spacing w:before="120" w:line="240" w:lineRule="auto"/>
        <w:jc w:val="center"/>
      </w:pPr>
      <w:r w:rsidRPr="000C5B79">
        <w:rPr>
          <w:noProof/>
        </w:rPr>
        <w:drawing>
          <wp:inline distT="0" distB="0" distL="0" distR="0" wp14:anchorId="0813969B" wp14:editId="728562CA">
            <wp:extent cx="1186543" cy="10668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noChangeArrowheads="1"/>
                    </pic:cNvPicPr>
                  </pic:nvPicPr>
                  <pic:blipFill>
                    <a:blip r:embed="rId109">
                      <a:extLst>
                        <a:ext uri="{28A0092B-C50C-407E-A947-70E740481C1C}">
                          <a14:useLocalDpi xmlns:a14="http://schemas.microsoft.com/office/drawing/2010/main" val="0"/>
                        </a:ext>
                      </a:extLst>
                    </a:blip>
                    <a:stretch>
                      <a:fillRect/>
                    </a:stretch>
                  </pic:blipFill>
                  <pic:spPr bwMode="auto">
                    <a:xfrm>
                      <a:off x="0" y="0"/>
                      <a:ext cx="1186543" cy="1066800"/>
                    </a:xfrm>
                    <a:prstGeom prst="rect">
                      <a:avLst/>
                    </a:prstGeom>
                    <a:noFill/>
                    <a:ln>
                      <a:noFill/>
                    </a:ln>
                  </pic:spPr>
                </pic:pic>
              </a:graphicData>
            </a:graphic>
          </wp:inline>
        </w:drawing>
      </w:r>
    </w:p>
    <w:bookmarkEnd w:id="519"/>
    <w:bookmarkEnd w:id="520"/>
    <w:p w14:paraId="70F2BB44" w14:textId="044721E2"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Lit de pose</w:t>
      </w:r>
      <w:r w:rsidR="00843DB8" w:rsidRPr="000C5B79">
        <w:rPr>
          <w:rFonts w:ascii="Calibri" w:hAnsi="Calibri" w:cs="Calibri"/>
          <w:b/>
          <w:sz w:val="22"/>
          <w:szCs w:val="22"/>
        </w:rPr>
        <w:t> </w:t>
      </w:r>
      <w:r w:rsidR="00843DB8" w:rsidRPr="000C5B79">
        <w:rPr>
          <w:rFonts w:ascii="Gotham Office" w:hAnsi="Gotham Office"/>
          <w:b/>
          <w:sz w:val="22"/>
          <w:szCs w:val="22"/>
        </w:rPr>
        <w:t>:</w:t>
      </w:r>
    </w:p>
    <w:p w14:paraId="2B0722D4"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lit de pose devra être constitué de matériaux granulaires dépourvus de fines et insensibles à l’eau. Il sera mis en place sur une épaisseur d’au moins 0,10 m et compacté selon les règles de l’art. Un géotextile anticontaminant devra être disposé entre le terrain naturel et le lit de pose. Ce dernier jouera le rôle de couche de forme permettant d’homogénéiser l’assise des canalisations.</w:t>
      </w:r>
    </w:p>
    <w:p w14:paraId="4BCFF40F"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le Fascicule 70-1, il est préférable que le lit de pose soit constitué d’un matériau bien gradué, c’est-à-dire se rapprochant des conditions</w:t>
      </w:r>
      <w:r w:rsidRPr="000C5B79">
        <w:rPr>
          <w:rFonts w:ascii="Calibri" w:hAnsi="Calibri" w:cs="Calibri"/>
          <w:sz w:val="22"/>
          <w:szCs w:val="22"/>
        </w:rPr>
        <w:t> </w:t>
      </w:r>
      <w:r w:rsidRPr="000C5B79">
        <w:rPr>
          <w:rFonts w:ascii="Gotham Office" w:hAnsi="Gotham Office"/>
          <w:sz w:val="22"/>
          <w:szCs w:val="22"/>
        </w:rPr>
        <w:t>:</w:t>
      </w:r>
    </w:p>
    <w:p w14:paraId="03D2C383" w14:textId="77777777" w:rsidR="00332EC6" w:rsidRPr="000C5B79" w:rsidRDefault="00332EC6" w:rsidP="00843DB8">
      <w:pPr>
        <w:suppressAutoHyphens/>
        <w:spacing w:before="120" w:after="120" w:line="360" w:lineRule="auto"/>
        <w:jc w:val="center"/>
        <w:rPr>
          <w:rFonts w:ascii="Gotham Office" w:eastAsia="MS Mincho" w:hAnsi="Gotham Office"/>
          <w:sz w:val="22"/>
          <w:szCs w:val="22"/>
        </w:rPr>
      </w:pPr>
      <w:r w:rsidRPr="000C5B79">
        <w:rPr>
          <w:rFonts w:ascii="Gotham Office" w:eastAsia="MS Mincho" w:hAnsi="Gotham Office"/>
          <w:position w:val="-26"/>
          <w:sz w:val="22"/>
          <w:szCs w:val="22"/>
        </w:rPr>
        <w:object w:dxaOrig="855" w:dyaOrig="600" w14:anchorId="652008A5">
          <v:shape id="_x0000_i1031" type="#_x0000_t75" style="width:44.25pt;height:28.5pt" o:ole="">
            <v:imagedata r:id="rId110" o:title=""/>
          </v:shape>
          <o:OLEObject Type="Embed" ProgID="Equation.3" ShapeID="_x0000_i1031" DrawAspect="Content" ObjectID="_1844147312" r:id="rId111"/>
        </w:object>
      </w:r>
      <w:r w:rsidRPr="000C5B79">
        <w:rPr>
          <w:rFonts w:ascii="Gotham Office" w:hAnsi="Gotham Office"/>
          <w:sz w:val="22"/>
          <w:szCs w:val="22"/>
        </w:rPr>
        <w:tab/>
        <w:t>et</w:t>
      </w:r>
      <w:r w:rsidRPr="000C5B79">
        <w:rPr>
          <w:rFonts w:ascii="Gotham Office" w:hAnsi="Gotham Office"/>
          <w:sz w:val="22"/>
          <w:szCs w:val="22"/>
        </w:rPr>
        <w:tab/>
      </w:r>
      <w:r w:rsidRPr="000C5B79">
        <w:rPr>
          <w:rFonts w:ascii="Gotham Office" w:eastAsia="MS Mincho" w:hAnsi="Gotham Office"/>
          <w:position w:val="-26"/>
          <w:sz w:val="22"/>
          <w:szCs w:val="22"/>
        </w:rPr>
        <w:object w:dxaOrig="1755" w:dyaOrig="660" w14:anchorId="18F881ED">
          <v:shape id="_x0000_i1032" type="#_x0000_t75" style="width:84.75pt;height:28.5pt" o:ole="">
            <v:imagedata r:id="rId112" o:title=""/>
          </v:shape>
          <o:OLEObject Type="Embed" ProgID="Equation.3" ShapeID="_x0000_i1032" DrawAspect="Content" ObjectID="_1844147313" r:id="rId113"/>
        </w:object>
      </w:r>
    </w:p>
    <w:p w14:paraId="2BE5481A" w14:textId="5D1B2CA5" w:rsidR="000C03CB" w:rsidRPr="000C5B79" w:rsidRDefault="00332EC6"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conviendra de respecter la perméabilité du milieu environnant (afin d’éviter la création d’une zone drainante).</w:t>
      </w:r>
    </w:p>
    <w:p w14:paraId="591522E6" w14:textId="6BD082FD"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Remblai initial, remblai latéral et assise (enrobage)</w:t>
      </w:r>
      <w:r w:rsidR="00843DB8" w:rsidRPr="000C5B79">
        <w:rPr>
          <w:rFonts w:ascii="Calibri" w:hAnsi="Calibri" w:cs="Calibri"/>
          <w:b/>
          <w:sz w:val="22"/>
          <w:szCs w:val="22"/>
        </w:rPr>
        <w:t> </w:t>
      </w:r>
      <w:r w:rsidR="00843DB8" w:rsidRPr="000C5B79">
        <w:rPr>
          <w:rFonts w:ascii="Gotham Office" w:hAnsi="Gotham Office"/>
          <w:b/>
          <w:sz w:val="22"/>
          <w:szCs w:val="22"/>
        </w:rPr>
        <w:t>:</w:t>
      </w:r>
    </w:p>
    <w:p w14:paraId="1AE8BEE1"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sera constitué de matériaux homogènes, insensibles à l’eau et dépourvus de gros éléments.</w:t>
      </w:r>
    </w:p>
    <w:p w14:paraId="6DEF71BC"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du lit de pose et jusqu’à la hauteur de l’axe de la canalisation, le matériau de remblai de l’enrobage sera poussé sous les flancs de la canalisation et compacté de façon à éviter tout mouvement de celle-ci et à lui constituer l’assise prévue.</w:t>
      </w:r>
    </w:p>
    <w:p w14:paraId="15EB3BC0"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l’assise, le remblai et son compactage seront poursuivis par couches successives, symétriquement puis uniformément jusqu’à une hauteur d’au moins 0,2 m au-dessus de la génératrice supérieure de l’assemblage de façon à parfaire l’enrobage. Pour le retrait du blindage éventuel dans cette zone, il est préconisé de le retirer d’une hauteur égale à chaque couche de remblais puis de compacter cette couche.</w:t>
      </w:r>
    </w:p>
    <w:p w14:paraId="336FFA6C" w14:textId="69E6C3EB"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7C5FF15D" w14:textId="6FB84288"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PSR</w:t>
      </w:r>
      <w:r w:rsidR="00843DB8" w:rsidRPr="000C5B79">
        <w:rPr>
          <w:rFonts w:ascii="Gotham Office" w:hAnsi="Gotham Office"/>
          <w:b/>
          <w:sz w:val="22"/>
          <w:szCs w:val="22"/>
          <w:u w:val="single"/>
        </w:rPr>
        <w:t xml:space="preserve"> et</w:t>
      </w:r>
      <w:r w:rsidRPr="000C5B79">
        <w:rPr>
          <w:rFonts w:ascii="Gotham Office" w:hAnsi="Gotham Office"/>
          <w:b/>
          <w:sz w:val="22"/>
          <w:szCs w:val="22"/>
          <w:u w:val="single"/>
        </w:rPr>
        <w:t xml:space="preserve"> PIR</w:t>
      </w:r>
      <w:r w:rsidR="00843DB8" w:rsidRPr="000C5B79">
        <w:rPr>
          <w:rFonts w:ascii="Calibri" w:hAnsi="Calibri" w:cs="Calibri"/>
          <w:b/>
          <w:sz w:val="22"/>
          <w:szCs w:val="22"/>
        </w:rPr>
        <w:t> </w:t>
      </w:r>
      <w:r w:rsidR="00843DB8" w:rsidRPr="000C5B79">
        <w:rPr>
          <w:rFonts w:ascii="Gotham Office" w:hAnsi="Gotham Office"/>
          <w:b/>
          <w:sz w:val="22"/>
          <w:szCs w:val="22"/>
        </w:rPr>
        <w:t>:</w:t>
      </w:r>
    </w:p>
    <w:p w14:paraId="07BB7AF8"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l’enrobage, le remblai sera poursuivi par couches successives et devra être constitué de matériaux homogènes et compactés selon les règles de l’art.</w:t>
      </w:r>
    </w:p>
    <w:p w14:paraId="3E692B13"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objectifs de densification, ils seront les suivants</w:t>
      </w:r>
      <w:r w:rsidRPr="000C5B79">
        <w:rPr>
          <w:rFonts w:ascii="Calibri" w:hAnsi="Calibri" w:cs="Calibri"/>
          <w:sz w:val="22"/>
          <w:szCs w:val="22"/>
        </w:rPr>
        <w:t> </w:t>
      </w:r>
      <w:r w:rsidRPr="000C5B79">
        <w:rPr>
          <w:rFonts w:ascii="Gotham Office" w:hAnsi="Gotham Office"/>
          <w:sz w:val="22"/>
          <w:szCs w:val="22"/>
        </w:rPr>
        <w:t>:</w:t>
      </w:r>
    </w:p>
    <w:p w14:paraId="63A64D78" w14:textId="77777777" w:rsidR="00332EC6" w:rsidRPr="000C5B79" w:rsidRDefault="00332EC6">
      <w:pPr>
        <w:numPr>
          <w:ilvl w:val="0"/>
          <w:numId w:val="92"/>
        </w:numPr>
        <w:tabs>
          <w:tab w:val="left" w:pos="2835"/>
        </w:tabs>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4</w:t>
      </w:r>
      <w:r w:rsidRPr="000C5B79">
        <w:rPr>
          <w:rFonts w:ascii="Gotham Office" w:hAnsi="Gotham Office"/>
          <w:sz w:val="22"/>
          <w:szCs w:val="22"/>
        </w:rPr>
        <w:t xml:space="preserve"> pour la PIR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7DF6DF10" w14:textId="0ADD4D73" w:rsidR="00332EC6" w:rsidRPr="000C5B79" w:rsidRDefault="00332EC6" w:rsidP="00843DB8">
      <w:pPr>
        <w:suppressAutoHyphens/>
        <w:spacing w:before="120" w:after="120" w:line="360" w:lineRule="auto"/>
        <w:ind w:left="2138" w:firstLine="698"/>
        <w:jc w:val="both"/>
        <w:rPr>
          <w:rFonts w:ascii="Gotham Office" w:hAnsi="Gotham Office"/>
          <w:sz w:val="22"/>
          <w:szCs w:val="22"/>
          <w:vertAlign w:val="subscript"/>
        </w:rPr>
      </w:pP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dfc </w:t>
      </w:r>
      <w:r w:rsidRPr="000C5B79">
        <w:rPr>
          <w:rFonts w:ascii="Gotham Office" w:hAnsi="Gotham Office"/>
          <w:sz w:val="22"/>
          <w:szCs w:val="22"/>
        </w:rPr>
        <w:t xml:space="preserve">= 92 %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02D86D4A" w14:textId="77777777" w:rsidR="00332EC6" w:rsidRPr="000C5B79" w:rsidRDefault="00332EC6">
      <w:pPr>
        <w:numPr>
          <w:ilvl w:val="0"/>
          <w:numId w:val="92"/>
        </w:numPr>
        <w:tabs>
          <w:tab w:val="left" w:pos="2835"/>
        </w:tabs>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3</w:t>
      </w:r>
      <w:r w:rsidRPr="000C5B79">
        <w:rPr>
          <w:rFonts w:ascii="Gotham Office" w:hAnsi="Gotham Office"/>
          <w:sz w:val="22"/>
          <w:szCs w:val="22"/>
        </w:rPr>
        <w:t xml:space="preserve"> pour la PSR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98,5 %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43E568C1" w14:textId="77777777" w:rsidR="00332EC6" w:rsidRPr="000C5B79" w:rsidRDefault="00332EC6" w:rsidP="00843DB8">
      <w:pPr>
        <w:suppressAutoHyphens/>
        <w:spacing w:before="120" w:after="120" w:line="360" w:lineRule="auto"/>
        <w:ind w:left="2127" w:firstLine="709"/>
        <w:jc w:val="both"/>
        <w:rPr>
          <w:rFonts w:ascii="Gotham Office" w:hAnsi="Gotham Office"/>
          <w:sz w:val="22"/>
          <w:szCs w:val="22"/>
          <w:vertAlign w:val="subscript"/>
        </w:rPr>
      </w:pP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dfc </w:t>
      </w:r>
      <w:r w:rsidRPr="000C5B79">
        <w:rPr>
          <w:rFonts w:ascii="Gotham Office" w:hAnsi="Gotham Office"/>
          <w:sz w:val="22"/>
          <w:szCs w:val="22"/>
        </w:rPr>
        <w:t xml:space="preserve">= 96 %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52F088C9"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70BC5B3C"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dm</w:t>
      </w:r>
      <w:r w:rsidRPr="000C5B79">
        <w:rPr>
          <w:rFonts w:ascii="Calibri" w:hAnsi="Calibri" w:cs="Calibri"/>
          <w:iCs/>
          <w:sz w:val="22"/>
          <w:szCs w:val="22"/>
        </w:rPr>
        <w:t> </w:t>
      </w:r>
      <w:r w:rsidRPr="000C5B79">
        <w:rPr>
          <w:rFonts w:ascii="Gotham Office" w:hAnsi="Gotham Office"/>
          <w:iCs/>
          <w:sz w:val="22"/>
          <w:szCs w:val="22"/>
        </w:rPr>
        <w:t>: la masse volumique moyenne de la couche,</w:t>
      </w:r>
    </w:p>
    <w:p w14:paraId="0505134C"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dfc</w:t>
      </w:r>
      <w:r w:rsidRPr="000C5B79">
        <w:rPr>
          <w:rFonts w:ascii="Calibri" w:hAnsi="Calibri" w:cs="Calibri"/>
          <w:iCs/>
          <w:sz w:val="22"/>
          <w:szCs w:val="22"/>
        </w:rPr>
        <w:t> </w:t>
      </w:r>
      <w:r w:rsidRPr="000C5B79">
        <w:rPr>
          <w:rFonts w:ascii="Gotham Office" w:hAnsi="Gotham Office"/>
          <w:iCs/>
          <w:sz w:val="22"/>
          <w:szCs w:val="22"/>
        </w:rPr>
        <w:t>: la masse volumique moyenne en fond de couche,</w:t>
      </w:r>
    </w:p>
    <w:p w14:paraId="2EC1FFE3"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 OPN</w:t>
      </w:r>
      <w:r w:rsidRPr="000C5B79">
        <w:rPr>
          <w:rFonts w:ascii="Calibri" w:hAnsi="Calibri" w:cs="Calibri"/>
          <w:iCs/>
          <w:sz w:val="22"/>
          <w:szCs w:val="22"/>
          <w:vertAlign w:val="subscript"/>
        </w:rPr>
        <w:t> </w:t>
      </w:r>
      <w:r w:rsidRPr="000C5B79">
        <w:rPr>
          <w:rFonts w:ascii="Gotham Office" w:hAnsi="Gotham Office"/>
          <w:iCs/>
          <w:sz w:val="22"/>
          <w:szCs w:val="22"/>
        </w:rPr>
        <w:t>: la masse volumique à l’essai Proctor normal.</w:t>
      </w:r>
    </w:p>
    <w:p w14:paraId="6382608F"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réutilisation des matériaux du site excavés, hors </w:t>
      </w:r>
      <w:r w:rsidRPr="000C5B79">
        <w:rPr>
          <w:rFonts w:ascii="Gotham Office" w:hAnsi="Gotham Office"/>
          <w:i/>
          <w:sz w:val="22"/>
          <w:szCs w:val="22"/>
        </w:rPr>
        <w:t xml:space="preserve">Remblais, </w:t>
      </w:r>
      <w:r w:rsidRPr="000C5B79">
        <w:rPr>
          <w:rFonts w:ascii="Gotham Office" w:hAnsi="Gotham Office"/>
          <w:sz w:val="22"/>
          <w:szCs w:val="22"/>
        </w:rPr>
        <w:t>pourra être effectuée</w:t>
      </w:r>
      <w:r w:rsidRPr="000C5B79">
        <w:rPr>
          <w:rFonts w:ascii="Gotham Office" w:hAnsi="Gotham Office"/>
          <w:i/>
          <w:sz w:val="22"/>
          <w:szCs w:val="22"/>
        </w:rPr>
        <w:t xml:space="preserve"> </w:t>
      </w:r>
      <w:r w:rsidRPr="000C5B79">
        <w:rPr>
          <w:rFonts w:ascii="Gotham Office" w:hAnsi="Gotham Office"/>
          <w:sz w:val="22"/>
          <w:szCs w:val="22"/>
        </w:rPr>
        <w:t xml:space="preserve">conformément à la norme NF P 98-331, et en respectant les règles du GTR. </w:t>
      </w:r>
      <w:r w:rsidRPr="000C5B79">
        <w:rPr>
          <w:rFonts w:ascii="Gotham Office" w:hAnsi="Gotham Office"/>
          <w:sz w:val="22"/>
          <w:szCs w:val="22"/>
          <w:highlight w:val="yellow"/>
        </w:rPr>
        <w:t xml:space="preserve">En ce qui concerne les </w:t>
      </w:r>
      <w:r w:rsidRPr="000C5B79">
        <w:rPr>
          <w:rFonts w:ascii="Gotham Office" w:hAnsi="Gotham Office"/>
          <w:i/>
          <w:sz w:val="22"/>
          <w:szCs w:val="22"/>
          <w:highlight w:val="yellow"/>
        </w:rPr>
        <w:t>Remblais</w:t>
      </w:r>
      <w:r w:rsidRPr="000C5B79">
        <w:rPr>
          <w:rFonts w:ascii="Gotham Office" w:hAnsi="Gotham Office"/>
          <w:sz w:val="22"/>
          <w:szCs w:val="22"/>
          <w:highlight w:val="yellow"/>
        </w:rPr>
        <w:t xml:space="preserve"> du site, ils ne sont réutilisables ni en remblai ni en couche de forme.</w:t>
      </w:r>
    </w:p>
    <w:p w14:paraId="1BBF3787" w14:textId="0AD2ED4A"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Chaussée</w:t>
      </w:r>
      <w:r w:rsidR="00843DB8" w:rsidRPr="000C5B79">
        <w:rPr>
          <w:rFonts w:ascii="Calibri" w:hAnsi="Calibri" w:cs="Calibri"/>
          <w:b/>
          <w:sz w:val="22"/>
          <w:szCs w:val="22"/>
        </w:rPr>
        <w:t> </w:t>
      </w:r>
      <w:r w:rsidR="00843DB8" w:rsidRPr="000C5B79">
        <w:rPr>
          <w:rFonts w:ascii="Gotham Office" w:hAnsi="Gotham Office"/>
          <w:b/>
          <w:sz w:val="22"/>
          <w:szCs w:val="22"/>
        </w:rPr>
        <w:t>:</w:t>
      </w:r>
    </w:p>
    <w:p w14:paraId="11C1E6E6"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remblaiement de la couche d’assise de la structure de chaussée (couche de base et de fondation) aura un objectif de densification q2</w:t>
      </w:r>
      <w:r w:rsidRPr="000C5B79">
        <w:rPr>
          <w:rFonts w:ascii="Calibri" w:hAnsi="Calibri" w:cs="Calibri"/>
          <w:sz w:val="22"/>
          <w:szCs w:val="22"/>
        </w:rPr>
        <w:t> </w:t>
      </w:r>
      <w:r w:rsidRPr="000C5B79">
        <w:rPr>
          <w:rFonts w:ascii="Gotham Office" w:hAnsi="Gotham Office"/>
          <w:sz w:val="22"/>
          <w:szCs w:val="22"/>
        </w:rPr>
        <w:t>:</w:t>
      </w:r>
    </w:p>
    <w:p w14:paraId="56C3C983" w14:textId="77777777" w:rsidR="00332EC6" w:rsidRPr="000C5B79" w:rsidRDefault="00332EC6">
      <w:pPr>
        <w:numPr>
          <w:ilvl w:val="0"/>
          <w:numId w:val="92"/>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97 % </w:t>
      </w:r>
      <w:r w:rsidRPr="000C5B79">
        <w:rPr>
          <w:rFonts w:ascii="Gotham Office" w:hAnsi="Gotham Office"/>
          <w:sz w:val="22"/>
          <w:szCs w:val="22"/>
        </w:rPr>
        <w:sym w:font="Symbol" w:char="F072"/>
      </w:r>
      <w:r w:rsidRPr="000C5B79">
        <w:rPr>
          <w:rFonts w:ascii="Gotham Office" w:hAnsi="Gotham Office"/>
          <w:sz w:val="22"/>
          <w:szCs w:val="22"/>
          <w:vertAlign w:val="subscript"/>
        </w:rPr>
        <w:t>d OPM,</w:t>
      </w:r>
    </w:p>
    <w:p w14:paraId="30169D21" w14:textId="77777777" w:rsidR="00332EC6" w:rsidRPr="000C5B79" w:rsidRDefault="00332EC6">
      <w:pPr>
        <w:numPr>
          <w:ilvl w:val="0"/>
          <w:numId w:val="92"/>
        </w:numPr>
        <w:suppressAutoHyphens/>
        <w:spacing w:before="120" w:after="120" w:line="360" w:lineRule="auto"/>
        <w:ind w:hanging="436"/>
        <w:jc w:val="both"/>
        <w:rPr>
          <w:rFonts w:ascii="Gotham Office" w:hAnsi="Gotham Office"/>
          <w:sz w:val="22"/>
          <w:szCs w:val="22"/>
          <w:vertAlign w:val="subscript"/>
        </w:rPr>
      </w:pP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dfc </w:t>
      </w:r>
      <w:r w:rsidRPr="000C5B79">
        <w:rPr>
          <w:rFonts w:ascii="Gotham Office" w:hAnsi="Gotham Office"/>
          <w:sz w:val="22"/>
          <w:szCs w:val="22"/>
        </w:rPr>
        <w:t xml:space="preserve">= 95 % </w:t>
      </w:r>
      <w:r w:rsidRPr="000C5B79">
        <w:rPr>
          <w:rFonts w:ascii="Gotham Office" w:hAnsi="Gotham Office"/>
          <w:sz w:val="22"/>
          <w:szCs w:val="22"/>
        </w:rPr>
        <w:sym w:font="Symbol" w:char="F072"/>
      </w:r>
      <w:r w:rsidRPr="000C5B79">
        <w:rPr>
          <w:rFonts w:ascii="Gotham Office" w:hAnsi="Gotham Office"/>
          <w:sz w:val="22"/>
          <w:szCs w:val="22"/>
          <w:vertAlign w:val="subscript"/>
        </w:rPr>
        <w:t>d OPM.</w:t>
      </w:r>
    </w:p>
    <w:p w14:paraId="6E96BC19"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27BB055E"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 OPM</w:t>
      </w:r>
      <w:r w:rsidRPr="000C5B79">
        <w:rPr>
          <w:rFonts w:ascii="Calibri" w:hAnsi="Calibri" w:cs="Calibri"/>
          <w:iCs/>
          <w:sz w:val="22"/>
          <w:szCs w:val="22"/>
          <w:vertAlign w:val="subscript"/>
        </w:rPr>
        <w:t> </w:t>
      </w:r>
      <w:r w:rsidRPr="000C5B79">
        <w:rPr>
          <w:rFonts w:ascii="Gotham Office" w:hAnsi="Gotham Office"/>
          <w:iCs/>
          <w:sz w:val="22"/>
          <w:szCs w:val="22"/>
        </w:rPr>
        <w:t>: la masse volumique à l’essai Proctor modifié.</w:t>
      </w:r>
    </w:p>
    <w:p w14:paraId="13651909" w14:textId="77777777" w:rsidR="00CA7F87" w:rsidRPr="000C5B79" w:rsidRDefault="00CA7F87" w:rsidP="00CA7F87">
      <w:pPr>
        <w:suppressAutoHyphens/>
        <w:spacing w:before="120" w:after="120" w:line="360" w:lineRule="auto"/>
        <w:jc w:val="both"/>
        <w:rPr>
          <w:rFonts w:ascii="Gotham Office" w:hAnsi="Gotham Office"/>
          <w:iCs/>
          <w:sz w:val="22"/>
          <w:szCs w:val="22"/>
        </w:rPr>
      </w:pPr>
    </w:p>
    <w:p w14:paraId="0C70D093" w14:textId="5EFE5DE9" w:rsidR="00CA7F87" w:rsidRPr="000C5B79" w:rsidRDefault="00CA7F87">
      <w:pPr>
        <w:rPr>
          <w:rFonts w:ascii="Gotham Office" w:hAnsi="Gotham Office"/>
          <w:iCs/>
          <w:sz w:val="22"/>
          <w:szCs w:val="22"/>
        </w:rPr>
      </w:pPr>
      <w:r w:rsidRPr="000C5B79">
        <w:rPr>
          <w:rFonts w:ascii="Gotham Office" w:hAnsi="Gotham Office"/>
          <w:iCs/>
          <w:sz w:val="22"/>
          <w:szCs w:val="22"/>
        </w:rPr>
        <w:br w:type="page"/>
      </w:r>
    </w:p>
    <w:p w14:paraId="4CC9AB68" w14:textId="6FBE821C" w:rsidR="00332EC6" w:rsidRPr="000C5B79" w:rsidRDefault="00332EC6" w:rsidP="00843DB8">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Contrôle</w:t>
      </w:r>
      <w:r w:rsidR="00843DB8" w:rsidRPr="000C5B79">
        <w:rPr>
          <w:rFonts w:ascii="Calibri" w:hAnsi="Calibri" w:cs="Calibri"/>
          <w:b/>
          <w:sz w:val="22"/>
          <w:szCs w:val="22"/>
        </w:rPr>
        <w:t> </w:t>
      </w:r>
      <w:r w:rsidR="00843DB8" w:rsidRPr="000C5B79">
        <w:rPr>
          <w:rFonts w:ascii="Gotham Office" w:hAnsi="Gotham Office"/>
          <w:b/>
          <w:sz w:val="22"/>
          <w:szCs w:val="22"/>
        </w:rPr>
        <w:t>:</w:t>
      </w:r>
    </w:p>
    <w:p w14:paraId="6FC1A0D3"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Des essais de contrôle devront être réalisés</w:t>
      </w:r>
      <w:r w:rsidRPr="000C5B79">
        <w:rPr>
          <w:rFonts w:ascii="Calibri" w:hAnsi="Calibri" w:cs="Calibri"/>
          <w:sz w:val="22"/>
          <w:szCs w:val="22"/>
        </w:rPr>
        <w:t> </w:t>
      </w:r>
      <w:r w:rsidRPr="000C5B79">
        <w:rPr>
          <w:rFonts w:ascii="Gotham Office" w:hAnsi="Gotham Office"/>
          <w:sz w:val="22"/>
          <w:szCs w:val="22"/>
        </w:rPr>
        <w:t>:</w:t>
      </w:r>
    </w:p>
    <w:p w14:paraId="7243BC01" w14:textId="77777777" w:rsidR="00332EC6" w:rsidRPr="000C5B79" w:rsidRDefault="00332EC6">
      <w:pPr>
        <w:numPr>
          <w:ilvl w:val="0"/>
          <w:numId w:val="92"/>
        </w:numPr>
        <w:suppressAutoHyphens/>
        <w:spacing w:before="120" w:after="120" w:line="360" w:lineRule="auto"/>
        <w:ind w:hanging="436"/>
        <w:jc w:val="both"/>
        <w:rPr>
          <w:rFonts w:ascii="Gotham Office" w:hAnsi="Gotham Office"/>
          <w:iCs/>
          <w:sz w:val="20"/>
          <w:szCs w:val="20"/>
        </w:rPr>
      </w:pPr>
      <w:r w:rsidRPr="000C5B79">
        <w:rPr>
          <w:rFonts w:ascii="Gotham Office" w:hAnsi="Gotham Office"/>
          <w:iCs/>
          <w:sz w:val="20"/>
          <w:szCs w:val="20"/>
        </w:rPr>
        <w:t>Pour la densification</w:t>
      </w:r>
      <w:r w:rsidRPr="000C5B79">
        <w:rPr>
          <w:rFonts w:ascii="Calibri" w:hAnsi="Calibri" w:cs="Calibri"/>
          <w:iCs/>
          <w:sz w:val="20"/>
          <w:szCs w:val="20"/>
        </w:rPr>
        <w:t> </w:t>
      </w:r>
      <w:r w:rsidRPr="000C5B79">
        <w:rPr>
          <w:rFonts w:ascii="Gotham Office" w:hAnsi="Gotham Office"/>
          <w:iCs/>
          <w:sz w:val="20"/>
          <w:szCs w:val="20"/>
        </w:rPr>
        <w:t>: par une s</w:t>
      </w:r>
      <w:r w:rsidRPr="000C5B79">
        <w:rPr>
          <w:rFonts w:ascii="Gotham Office" w:hAnsi="Gotham Office" w:cs="Gotham Office"/>
          <w:iCs/>
          <w:sz w:val="20"/>
          <w:szCs w:val="20"/>
        </w:rPr>
        <w:t>é</w:t>
      </w:r>
      <w:r w:rsidRPr="000C5B79">
        <w:rPr>
          <w:rFonts w:ascii="Gotham Office" w:hAnsi="Gotham Office"/>
          <w:iCs/>
          <w:sz w:val="20"/>
          <w:szCs w:val="20"/>
        </w:rPr>
        <w:t>rie d</w:t>
      </w:r>
      <w:r w:rsidRPr="000C5B79">
        <w:rPr>
          <w:rFonts w:ascii="Gotham Office" w:hAnsi="Gotham Office" w:cs="Gotham Office"/>
          <w:iCs/>
          <w:sz w:val="20"/>
          <w:szCs w:val="20"/>
        </w:rPr>
        <w:t>’</w:t>
      </w:r>
      <w:r w:rsidRPr="000C5B79">
        <w:rPr>
          <w:rFonts w:ascii="Gotham Office" w:hAnsi="Gotham Office"/>
          <w:iCs/>
          <w:sz w:val="20"/>
          <w:szCs w:val="20"/>
        </w:rPr>
        <w:t>essais au p</w:t>
      </w:r>
      <w:r w:rsidRPr="000C5B79">
        <w:rPr>
          <w:rFonts w:ascii="Gotham Office" w:hAnsi="Gotham Office" w:cs="Gotham Office"/>
          <w:iCs/>
          <w:sz w:val="20"/>
          <w:szCs w:val="20"/>
        </w:rPr>
        <w:t>é</w:t>
      </w:r>
      <w:r w:rsidRPr="000C5B79">
        <w:rPr>
          <w:rFonts w:ascii="Gotham Office" w:hAnsi="Gotham Office"/>
          <w:iCs/>
          <w:sz w:val="20"/>
          <w:szCs w:val="20"/>
        </w:rPr>
        <w:t>n</w:t>
      </w:r>
      <w:r w:rsidRPr="000C5B79">
        <w:rPr>
          <w:rFonts w:ascii="Gotham Office" w:hAnsi="Gotham Office" w:cs="Gotham Office"/>
          <w:iCs/>
          <w:sz w:val="20"/>
          <w:szCs w:val="20"/>
        </w:rPr>
        <w:t>é</w:t>
      </w:r>
      <w:r w:rsidRPr="000C5B79">
        <w:rPr>
          <w:rFonts w:ascii="Gotham Office" w:hAnsi="Gotham Office"/>
          <w:iCs/>
          <w:sz w:val="20"/>
          <w:szCs w:val="20"/>
        </w:rPr>
        <w:t>tro-compactom</w:t>
      </w:r>
      <w:r w:rsidRPr="000C5B79">
        <w:rPr>
          <w:rFonts w:ascii="Gotham Office" w:hAnsi="Gotham Office" w:cs="Gotham Office"/>
          <w:iCs/>
          <w:sz w:val="20"/>
          <w:szCs w:val="20"/>
        </w:rPr>
        <w:t>è</w:t>
      </w:r>
      <w:r w:rsidRPr="000C5B79">
        <w:rPr>
          <w:rFonts w:ascii="Gotham Office" w:hAnsi="Gotham Office"/>
          <w:iCs/>
          <w:sz w:val="20"/>
          <w:szCs w:val="20"/>
        </w:rPr>
        <w:t>tre dynamique de type B sur toute la hauteur remblay</w:t>
      </w:r>
      <w:r w:rsidRPr="000C5B79">
        <w:rPr>
          <w:rFonts w:ascii="Gotham Office" w:hAnsi="Gotham Office" w:cs="Gotham Office"/>
          <w:iCs/>
          <w:sz w:val="20"/>
          <w:szCs w:val="20"/>
        </w:rPr>
        <w:t>é</w:t>
      </w:r>
      <w:r w:rsidRPr="000C5B79">
        <w:rPr>
          <w:rFonts w:ascii="Gotham Office" w:hAnsi="Gotham Office"/>
          <w:iCs/>
          <w:sz w:val="20"/>
          <w:szCs w:val="20"/>
        </w:rPr>
        <w:t>e,</w:t>
      </w:r>
    </w:p>
    <w:p w14:paraId="60A52961" w14:textId="20875CDD" w:rsidR="00A84282" w:rsidRPr="000C5B79" w:rsidRDefault="00332EC6" w:rsidP="00A84282">
      <w:pPr>
        <w:numPr>
          <w:ilvl w:val="0"/>
          <w:numId w:val="92"/>
        </w:numPr>
        <w:suppressAutoHyphens/>
        <w:spacing w:before="120" w:after="120" w:line="360" w:lineRule="auto"/>
        <w:ind w:hanging="436"/>
        <w:jc w:val="both"/>
        <w:rPr>
          <w:rFonts w:ascii="Gotham Office" w:hAnsi="Gotham Office"/>
          <w:iCs/>
          <w:sz w:val="20"/>
          <w:szCs w:val="20"/>
        </w:rPr>
      </w:pPr>
      <w:r w:rsidRPr="000C5B79">
        <w:rPr>
          <w:rFonts w:ascii="Gotham Office" w:hAnsi="Gotham Office"/>
          <w:iCs/>
          <w:sz w:val="20"/>
          <w:szCs w:val="20"/>
        </w:rPr>
        <w:t>Pour la portance</w:t>
      </w:r>
      <w:r w:rsidRPr="000C5B79">
        <w:rPr>
          <w:rFonts w:ascii="Calibri" w:hAnsi="Calibri" w:cs="Calibri"/>
          <w:iCs/>
          <w:sz w:val="20"/>
          <w:szCs w:val="20"/>
        </w:rPr>
        <w:t> </w:t>
      </w:r>
      <w:r w:rsidRPr="000C5B79">
        <w:rPr>
          <w:rFonts w:ascii="Gotham Office" w:hAnsi="Gotham Office"/>
          <w:iCs/>
          <w:sz w:val="20"/>
          <w:szCs w:val="20"/>
        </w:rPr>
        <w:t>: par le biais d</w:t>
      </w:r>
      <w:r w:rsidRPr="000C5B79">
        <w:rPr>
          <w:rFonts w:ascii="Gotham Office" w:hAnsi="Gotham Office" w:cs="Gotham Office"/>
          <w:iCs/>
          <w:sz w:val="20"/>
          <w:szCs w:val="20"/>
        </w:rPr>
        <w:t>’</w:t>
      </w:r>
      <w:r w:rsidRPr="000C5B79">
        <w:rPr>
          <w:rFonts w:ascii="Gotham Office" w:hAnsi="Gotham Office"/>
          <w:iCs/>
          <w:sz w:val="20"/>
          <w:szCs w:val="20"/>
        </w:rPr>
        <w:t xml:space="preserve">essais </w:t>
      </w:r>
      <w:r w:rsidRPr="000C5B79">
        <w:rPr>
          <w:rFonts w:ascii="Gotham Office" w:hAnsi="Gotham Office" w:cs="Gotham Office"/>
          <w:iCs/>
          <w:sz w:val="20"/>
          <w:szCs w:val="20"/>
        </w:rPr>
        <w:t>à</w:t>
      </w:r>
      <w:r w:rsidRPr="000C5B79">
        <w:rPr>
          <w:rFonts w:ascii="Gotham Office" w:hAnsi="Gotham Office"/>
          <w:iCs/>
          <w:sz w:val="20"/>
          <w:szCs w:val="20"/>
        </w:rPr>
        <w:t xml:space="preserve"> la plaque ou </w:t>
      </w:r>
      <w:r w:rsidRPr="000C5B79">
        <w:rPr>
          <w:rFonts w:ascii="Gotham Office" w:hAnsi="Gotham Office" w:cs="Gotham Office"/>
          <w:iCs/>
          <w:sz w:val="20"/>
          <w:szCs w:val="20"/>
        </w:rPr>
        <w:t>é</w:t>
      </w:r>
      <w:r w:rsidRPr="000C5B79">
        <w:rPr>
          <w:rFonts w:ascii="Gotham Office" w:hAnsi="Gotham Office"/>
          <w:iCs/>
          <w:sz w:val="20"/>
          <w:szCs w:val="20"/>
        </w:rPr>
        <w:t>quivalent, r</w:t>
      </w:r>
      <w:r w:rsidRPr="000C5B79">
        <w:rPr>
          <w:rFonts w:ascii="Gotham Office" w:hAnsi="Gotham Office" w:cs="Gotham Office"/>
          <w:iCs/>
          <w:sz w:val="20"/>
          <w:szCs w:val="20"/>
        </w:rPr>
        <w:t>é</w:t>
      </w:r>
      <w:r w:rsidRPr="000C5B79">
        <w:rPr>
          <w:rFonts w:ascii="Gotham Office" w:hAnsi="Gotham Office"/>
          <w:iCs/>
          <w:sz w:val="20"/>
          <w:szCs w:val="20"/>
        </w:rPr>
        <w:t>alis</w:t>
      </w:r>
      <w:r w:rsidRPr="000C5B79">
        <w:rPr>
          <w:rFonts w:ascii="Gotham Office" w:hAnsi="Gotham Office" w:cs="Gotham Office"/>
          <w:iCs/>
          <w:sz w:val="20"/>
          <w:szCs w:val="20"/>
        </w:rPr>
        <w:t>é</w:t>
      </w:r>
      <w:r w:rsidRPr="000C5B79">
        <w:rPr>
          <w:rFonts w:ascii="Gotham Office" w:hAnsi="Gotham Office"/>
          <w:iCs/>
          <w:sz w:val="20"/>
          <w:szCs w:val="20"/>
        </w:rPr>
        <w:t>s sur la plateforme-support de chauss</w:t>
      </w:r>
      <w:r w:rsidRPr="000C5B79">
        <w:rPr>
          <w:rFonts w:ascii="Gotham Office" w:hAnsi="Gotham Office" w:cs="Gotham Office"/>
          <w:iCs/>
          <w:sz w:val="20"/>
          <w:szCs w:val="20"/>
        </w:rPr>
        <w:t>é</w:t>
      </w:r>
      <w:r w:rsidRPr="000C5B79">
        <w:rPr>
          <w:rFonts w:ascii="Gotham Office" w:hAnsi="Gotham Office"/>
          <w:iCs/>
          <w:sz w:val="20"/>
          <w:szCs w:val="20"/>
        </w:rPr>
        <w:t>e avant r</w:t>
      </w:r>
      <w:r w:rsidRPr="000C5B79">
        <w:rPr>
          <w:rFonts w:ascii="Gotham Office" w:hAnsi="Gotham Office" w:cs="Gotham Office"/>
          <w:iCs/>
          <w:sz w:val="20"/>
          <w:szCs w:val="20"/>
        </w:rPr>
        <w:t>é</w:t>
      </w:r>
      <w:r w:rsidRPr="000C5B79">
        <w:rPr>
          <w:rFonts w:ascii="Gotham Office" w:hAnsi="Gotham Office"/>
          <w:iCs/>
          <w:sz w:val="20"/>
          <w:szCs w:val="20"/>
        </w:rPr>
        <w:t>fection de la structure de voirie.</w:t>
      </w:r>
    </w:p>
    <w:p w14:paraId="5EE13DEC" w14:textId="0B6AF841" w:rsidR="00332EC6" w:rsidRPr="000C5B79" w:rsidRDefault="00332EC6" w:rsidP="00F303A5">
      <w:pPr>
        <w:pStyle w:val="Heading1"/>
      </w:pPr>
      <w:bookmarkStart w:id="521" w:name="_Toc219038020"/>
      <w:r w:rsidRPr="000C5B79">
        <w:t>Voiries</w:t>
      </w:r>
      <w:bookmarkEnd w:id="521"/>
    </w:p>
    <w:p w14:paraId="12649C58" w14:textId="5DD9F430" w:rsidR="00332EC6" w:rsidRPr="000C5B79" w:rsidRDefault="00332EC6" w:rsidP="00332EC6">
      <w:pPr>
        <w:pStyle w:val="Heading2"/>
      </w:pPr>
      <w:bookmarkStart w:id="522" w:name="_Toc219038021"/>
      <w:r w:rsidRPr="000C5B79">
        <w:t>Classe de trafic</w:t>
      </w:r>
      <w:bookmarkEnd w:id="522"/>
    </w:p>
    <w:p w14:paraId="2AD8F847" w14:textId="23F0A833" w:rsidR="00843DB8" w:rsidRPr="000C5B79" w:rsidRDefault="00332EC6" w:rsidP="00843DB8">
      <w:pPr>
        <w:spacing w:before="120" w:after="120" w:line="360" w:lineRule="auto"/>
        <w:jc w:val="both"/>
        <w:rPr>
          <w:rFonts w:ascii="Gotham Office" w:hAnsi="Gotham Office"/>
          <w:sz w:val="22"/>
          <w:szCs w:val="22"/>
        </w:rPr>
      </w:pPr>
      <w:r w:rsidRPr="000C5B79">
        <w:rPr>
          <w:rFonts w:ascii="Gotham Office" w:hAnsi="Gotham Office"/>
          <w:sz w:val="22"/>
          <w:szCs w:val="22"/>
        </w:rPr>
        <w:t>Selon les informations fournies, la classe de trafic est TC</w:t>
      </w:r>
      <w:r w:rsidR="00D378AD" w:rsidRPr="000C5B79">
        <w:rPr>
          <w:rFonts w:ascii="Gotham Office" w:hAnsi="Gotham Office"/>
          <w:sz w:val="22"/>
          <w:szCs w:val="22"/>
        </w:rPr>
        <w:t xml:space="preserve">0 </w:t>
      </w:r>
      <w:r w:rsidR="00D378AD" w:rsidRPr="000C5B79">
        <w:rPr>
          <w:rFonts w:ascii="Gotham Office" w:hAnsi="Gotham Office" w:cs="Tahoma"/>
          <w:sz w:val="22"/>
          <w:szCs w:val="22"/>
        </w:rPr>
        <w:t>(nombre de P</w:t>
      </w:r>
      <w:r w:rsidR="00D378AD" w:rsidRPr="000C5B79">
        <w:rPr>
          <w:rFonts w:ascii="Gotham Office" w:hAnsi="Gotham Office"/>
          <w:sz w:val="22"/>
          <w:szCs w:val="22"/>
        </w:rPr>
        <w:t xml:space="preserve">oids Lourds </w:t>
      </w:r>
      <w:r w:rsidR="00D378AD" w:rsidRPr="000C5B79">
        <w:rPr>
          <w:rFonts w:ascii="Cambria Math" w:hAnsi="Cambria Math" w:cs="Cambria Math"/>
          <w:sz w:val="22"/>
          <w:szCs w:val="22"/>
        </w:rPr>
        <w:t>≤</w:t>
      </w:r>
      <w:r w:rsidR="00D378AD" w:rsidRPr="000C5B79">
        <w:rPr>
          <w:rFonts w:ascii="Gotham Office" w:hAnsi="Gotham Office" w:cs="Tahoma"/>
          <w:sz w:val="22"/>
          <w:szCs w:val="22"/>
        </w:rPr>
        <w:t xml:space="preserve"> </w:t>
      </w:r>
      <w:r w:rsidR="00D378AD" w:rsidRPr="000C5B79">
        <w:rPr>
          <w:rFonts w:ascii="Gotham Office" w:hAnsi="Gotham Office"/>
          <w:sz w:val="22"/>
          <w:szCs w:val="22"/>
        </w:rPr>
        <w:t>12 PL/j)</w:t>
      </w:r>
      <w:r w:rsidR="00D378AD" w:rsidRPr="000C5B79">
        <w:rPr>
          <w:rFonts w:ascii="Gotham Office" w:hAnsi="Gotham Office"/>
          <w:sz w:val="22"/>
          <w:szCs w:val="22"/>
          <w:highlight w:val="yellow"/>
        </w:rPr>
        <w:t>/TC1 (</w:t>
      </w:r>
      <w:r w:rsidR="00D378AD" w:rsidRPr="000C5B79">
        <w:rPr>
          <w:rFonts w:ascii="Gotham Office" w:hAnsi="Gotham Office" w:cs="Tahoma"/>
          <w:sz w:val="22"/>
          <w:szCs w:val="22"/>
          <w:highlight w:val="yellow"/>
        </w:rPr>
        <w:t>nombre de P</w:t>
      </w:r>
      <w:r w:rsidR="00D378AD" w:rsidRPr="000C5B79">
        <w:rPr>
          <w:rFonts w:ascii="Gotham Office" w:hAnsi="Gotham Office"/>
          <w:sz w:val="22"/>
          <w:szCs w:val="22"/>
          <w:highlight w:val="yellow"/>
        </w:rPr>
        <w:t xml:space="preserve">oids Lourds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w:t>
      </w:r>
      <w:r w:rsidR="00D378AD" w:rsidRPr="000C5B79">
        <w:rPr>
          <w:rFonts w:ascii="Gotham Office" w:hAnsi="Gotham Office"/>
          <w:sz w:val="22"/>
          <w:szCs w:val="22"/>
          <w:highlight w:val="yellow"/>
        </w:rPr>
        <w:t>25 PL/j).</w:t>
      </w:r>
    </w:p>
    <w:p w14:paraId="69D3773A" w14:textId="76C27EF0" w:rsidR="00332EC6" w:rsidRPr="000C5B79" w:rsidRDefault="00332EC6" w:rsidP="00843DB8">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Selon le Guide Technique pour l’utilisation des matériaux régionaux de l’Ile-de-France, </w:t>
      </w:r>
      <w:r w:rsidR="00843DB8" w:rsidRPr="000C5B79">
        <w:rPr>
          <w:rFonts w:ascii="Gotham Office" w:hAnsi="Gotham Office"/>
          <w:sz w:val="22"/>
          <w:szCs w:val="22"/>
          <w:highlight w:val="yellow"/>
        </w:rPr>
        <w:t>«</w:t>
      </w:r>
      <w:r w:rsidR="00843DB8" w:rsidRPr="000C5B79">
        <w:rPr>
          <w:rFonts w:ascii="Calibri" w:hAnsi="Calibri" w:cs="Calibri"/>
          <w:sz w:val="22"/>
          <w:szCs w:val="22"/>
          <w:highlight w:val="yellow"/>
        </w:rPr>
        <w:t> </w:t>
      </w:r>
      <w:r w:rsidRPr="000C5B79">
        <w:rPr>
          <w:rFonts w:ascii="Gotham Office" w:hAnsi="Gotham Office"/>
          <w:sz w:val="22"/>
          <w:szCs w:val="22"/>
          <w:highlight w:val="yellow"/>
        </w:rPr>
        <w:t>Catalogue des structures de chaussées</w:t>
      </w:r>
      <w:r w:rsidR="00843DB8" w:rsidRPr="000C5B79">
        <w:rPr>
          <w:rFonts w:ascii="Calibri" w:hAnsi="Calibri" w:cs="Calibri"/>
          <w:sz w:val="22"/>
          <w:szCs w:val="22"/>
          <w:highlight w:val="yellow"/>
        </w:rPr>
        <w:t> </w:t>
      </w:r>
      <w:r w:rsidR="00843DB8" w:rsidRPr="000C5B79">
        <w:rPr>
          <w:rFonts w:ascii="Gotham Office" w:hAnsi="Gotham Office" w:cs="Gotham Office"/>
          <w:sz w:val="22"/>
          <w:szCs w:val="22"/>
          <w:highlight w:val="yellow"/>
        </w:rPr>
        <w:t>»</w:t>
      </w:r>
      <w:r w:rsidRPr="000C5B79">
        <w:rPr>
          <w:rFonts w:ascii="Gotham Office" w:hAnsi="Gotham Office"/>
          <w:sz w:val="22"/>
          <w:szCs w:val="22"/>
          <w:highlight w:val="yellow"/>
        </w:rPr>
        <w:t>, le trafic cumulé TC est obtenu à partir de la relation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7091CA2D" w14:textId="77777777" w:rsidR="00332EC6" w:rsidRPr="000C5B79" w:rsidRDefault="00332EC6" w:rsidP="00843DB8">
      <w:pPr>
        <w:spacing w:before="120" w:after="120" w:line="360" w:lineRule="auto"/>
        <w:jc w:val="both"/>
        <w:rPr>
          <w:rFonts w:ascii="Gotham Office" w:hAnsi="Gotham Office"/>
          <w:sz w:val="22"/>
          <w:szCs w:val="22"/>
          <w:highlight w:val="yellow"/>
        </w:rPr>
      </w:pPr>
      <m:oMathPara>
        <m:oMath>
          <m:r>
            <m:rPr>
              <m:nor/>
            </m:rPr>
            <w:rPr>
              <w:rFonts w:ascii="Gotham Office" w:hAnsi="Gotham Office"/>
              <w:sz w:val="22"/>
              <w:szCs w:val="22"/>
              <w:highlight w:val="yellow"/>
            </w:rPr>
            <m:t xml:space="preserve">TC = 365 × N × </m:t>
          </m:r>
          <m:d>
            <m:dPr>
              <m:begChr m:val="["/>
              <m:endChr m:val="]"/>
              <m:ctrlPr>
                <w:rPr>
                  <w:rFonts w:ascii="Cambria Math" w:hAnsi="Cambria Math" w:cs="Calibri"/>
                  <w:i/>
                  <w:iCs/>
                  <w:sz w:val="22"/>
                  <w:szCs w:val="22"/>
                  <w:highlight w:val="yellow"/>
                </w:rPr>
              </m:ctrlPr>
            </m:dPr>
            <m:e>
              <m:r>
                <m:rPr>
                  <m:nor/>
                </m:rPr>
                <w:rPr>
                  <w:rFonts w:ascii="Gotham Office" w:hAnsi="Gotham Office"/>
                  <w:sz w:val="22"/>
                  <w:szCs w:val="22"/>
                  <w:highlight w:val="yellow"/>
                </w:rPr>
                <m:t>d+</m:t>
              </m:r>
              <m:f>
                <m:fPr>
                  <m:ctrlPr>
                    <w:rPr>
                      <w:rFonts w:ascii="Cambria Math" w:hAnsi="Cambria Math" w:cs="Calibri"/>
                      <w:i/>
                      <w:iCs/>
                      <w:sz w:val="22"/>
                      <w:szCs w:val="22"/>
                      <w:highlight w:val="yellow"/>
                    </w:rPr>
                  </m:ctrlPr>
                </m:fPr>
                <m:num>
                  <m:r>
                    <m:rPr>
                      <m:nor/>
                    </m:rPr>
                    <w:rPr>
                      <w:rFonts w:ascii="Gotham Office" w:hAnsi="Gotham Office"/>
                      <w:sz w:val="22"/>
                      <w:szCs w:val="22"/>
                      <w:highlight w:val="yellow"/>
                    </w:rPr>
                    <m:t>t×d×</m:t>
                  </m:r>
                  <m:d>
                    <m:dPr>
                      <m:ctrlPr>
                        <w:rPr>
                          <w:rFonts w:ascii="Cambria Math" w:hAnsi="Cambria Math" w:cs="Calibri"/>
                          <w:i/>
                          <w:iCs/>
                          <w:sz w:val="22"/>
                          <w:szCs w:val="22"/>
                          <w:highlight w:val="yellow"/>
                        </w:rPr>
                      </m:ctrlPr>
                    </m:dPr>
                    <m:e>
                      <m:r>
                        <m:rPr>
                          <m:nor/>
                        </m:rPr>
                        <w:rPr>
                          <w:rFonts w:ascii="Gotham Office" w:hAnsi="Gotham Office"/>
                          <w:sz w:val="22"/>
                          <w:szCs w:val="22"/>
                          <w:highlight w:val="yellow"/>
                        </w:rPr>
                        <m:t>d</m:t>
                      </m:r>
                      <m:r>
                        <w:rPr>
                          <w:rFonts w:ascii="Cambria Math" w:hAnsi="Cambria Math"/>
                          <w:sz w:val="22"/>
                          <w:szCs w:val="22"/>
                          <w:highlight w:val="yellow"/>
                        </w:rPr>
                        <m:t>-1</m:t>
                      </m:r>
                    </m:e>
                  </m:d>
                </m:num>
                <m:den>
                  <m:r>
                    <m:rPr>
                      <m:nor/>
                    </m:rPr>
                    <w:rPr>
                      <w:rFonts w:ascii="Gotham Office" w:hAnsi="Gotham Office"/>
                      <w:sz w:val="22"/>
                      <w:szCs w:val="22"/>
                      <w:highlight w:val="yellow"/>
                    </w:rPr>
                    <m:t>2</m:t>
                  </m:r>
                </m:den>
              </m:f>
            </m:e>
          </m:d>
          <m:r>
            <m:rPr>
              <m:nor/>
            </m:rPr>
            <w:rPr>
              <w:rFonts w:ascii="Gotham Office" w:hAnsi="Gotham Office"/>
              <w:sz w:val="22"/>
              <w:szCs w:val="22"/>
              <w:highlight w:val="yellow"/>
            </w:rPr>
            <m:t>× r</m:t>
          </m:r>
        </m:oMath>
      </m:oMathPara>
    </w:p>
    <w:p w14:paraId="240625F2" w14:textId="262C6E5D" w:rsidR="00332EC6" w:rsidRPr="000C5B79" w:rsidRDefault="00A84282" w:rsidP="00843DB8">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w:t>
      </w:r>
      <w:r w:rsidR="00332EC6" w:rsidRPr="000C5B79">
        <w:rPr>
          <w:rFonts w:ascii="Gotham Office" w:hAnsi="Gotham Office"/>
          <w:sz w:val="22"/>
          <w:szCs w:val="22"/>
          <w:highlight w:val="yellow"/>
        </w:rPr>
        <w:t>vec</w:t>
      </w:r>
      <w:r w:rsidR="00332EC6" w:rsidRPr="000C5B79">
        <w:rPr>
          <w:rFonts w:ascii="Calibri" w:hAnsi="Calibri" w:cs="Calibri"/>
          <w:sz w:val="22"/>
          <w:szCs w:val="22"/>
          <w:highlight w:val="yellow"/>
        </w:rPr>
        <w:t> </w:t>
      </w:r>
      <w:r w:rsidR="00332EC6" w:rsidRPr="000C5B79">
        <w:rPr>
          <w:rFonts w:ascii="Gotham Office" w:hAnsi="Gotham Office"/>
          <w:sz w:val="22"/>
          <w:szCs w:val="22"/>
          <w:highlight w:val="yellow"/>
        </w:rPr>
        <w:t xml:space="preserve">: </w:t>
      </w:r>
    </w:p>
    <w:p w14:paraId="1AEA89A9" w14:textId="4787B332" w:rsidR="00332EC6" w:rsidRPr="000C5B79" w:rsidRDefault="00332EC6">
      <w:pPr>
        <w:pStyle w:val="Nike"/>
        <w:numPr>
          <w:ilvl w:val="0"/>
          <w:numId w:val="96"/>
        </w:numPr>
        <w:ind w:left="714" w:hanging="357"/>
        <w:rPr>
          <w:rFonts w:ascii="Gotham Office" w:hAnsi="Gotham Office"/>
          <w:sz w:val="22"/>
          <w:highlight w:val="yellow"/>
        </w:rPr>
      </w:pPr>
      <w:r w:rsidRPr="000C5B79">
        <w:rPr>
          <w:rFonts w:ascii="Gotham Office" w:hAnsi="Gotham Office"/>
          <w:sz w:val="22"/>
          <w:highlight w:val="yellow"/>
        </w:rPr>
        <w:t>N</w:t>
      </w:r>
      <w:r w:rsidRPr="000C5B79">
        <w:rPr>
          <w:rFonts w:ascii="Calibri" w:hAnsi="Calibri" w:cs="Calibri"/>
          <w:sz w:val="22"/>
          <w:highlight w:val="yellow"/>
        </w:rPr>
        <w:t> </w:t>
      </w:r>
      <w:r w:rsidRPr="000C5B79">
        <w:rPr>
          <w:rFonts w:ascii="Gotham Office" w:hAnsi="Gotham Office"/>
          <w:sz w:val="22"/>
          <w:highlight w:val="yellow"/>
        </w:rPr>
        <w:t xml:space="preserve">: nombre de PL par jour et par sens soit </w:t>
      </w:r>
      <w:r w:rsidR="00843DB8" w:rsidRPr="000C5B79">
        <w:rPr>
          <w:rFonts w:ascii="Gotham Office" w:hAnsi="Gotham Office"/>
          <w:sz w:val="22"/>
          <w:highlight w:val="yellow"/>
        </w:rPr>
        <w:t>XXX</w:t>
      </w:r>
      <w:r w:rsidRPr="000C5B79">
        <w:rPr>
          <w:rFonts w:ascii="Gotham Office" w:hAnsi="Gotham Office"/>
          <w:sz w:val="22"/>
          <w:highlight w:val="yellow"/>
        </w:rPr>
        <w:t xml:space="preserve"> PL/jour (d</w:t>
      </w:r>
      <w:r w:rsidRPr="000C5B79">
        <w:rPr>
          <w:rFonts w:ascii="Gotham Office" w:hAnsi="Gotham Office" w:cs="Gotham Office"/>
          <w:sz w:val="22"/>
          <w:highlight w:val="yellow"/>
        </w:rPr>
        <w:t>’</w:t>
      </w:r>
      <w:r w:rsidRPr="000C5B79">
        <w:rPr>
          <w:rFonts w:ascii="Gotham Office" w:hAnsi="Gotham Office"/>
          <w:sz w:val="22"/>
          <w:highlight w:val="yellow"/>
        </w:rPr>
        <w:t>apr</w:t>
      </w:r>
      <w:r w:rsidRPr="000C5B79">
        <w:rPr>
          <w:rFonts w:ascii="Gotham Office" w:hAnsi="Gotham Office" w:cs="Gotham Office"/>
          <w:sz w:val="22"/>
          <w:highlight w:val="yellow"/>
        </w:rPr>
        <w:t>è</w:t>
      </w:r>
      <w:r w:rsidRPr="000C5B79">
        <w:rPr>
          <w:rFonts w:ascii="Gotham Office" w:hAnsi="Gotham Office"/>
          <w:sz w:val="22"/>
          <w:highlight w:val="yellow"/>
        </w:rPr>
        <w:t>s les informations communiqu</w:t>
      </w:r>
      <w:r w:rsidRPr="000C5B79">
        <w:rPr>
          <w:rFonts w:ascii="Gotham Office" w:hAnsi="Gotham Office" w:cs="Gotham Office"/>
          <w:sz w:val="22"/>
          <w:highlight w:val="yellow"/>
        </w:rPr>
        <w:t>é</w:t>
      </w:r>
      <w:r w:rsidRPr="000C5B79">
        <w:rPr>
          <w:rFonts w:ascii="Gotham Office" w:hAnsi="Gotham Office"/>
          <w:sz w:val="22"/>
          <w:highlight w:val="yellow"/>
        </w:rPr>
        <w:t>es),</w:t>
      </w:r>
    </w:p>
    <w:p w14:paraId="32AFDC95" w14:textId="77777777" w:rsidR="00332EC6" w:rsidRPr="000C5B79" w:rsidRDefault="00332EC6">
      <w:pPr>
        <w:pStyle w:val="Nike"/>
        <w:numPr>
          <w:ilvl w:val="0"/>
          <w:numId w:val="96"/>
        </w:numPr>
        <w:ind w:left="714" w:hanging="357"/>
        <w:rPr>
          <w:rFonts w:ascii="Gotham Office" w:hAnsi="Gotham Office"/>
          <w:sz w:val="22"/>
          <w:highlight w:val="yellow"/>
        </w:rPr>
      </w:pPr>
      <w:r w:rsidRPr="000C5B79">
        <w:rPr>
          <w:rFonts w:ascii="Gotham Office" w:hAnsi="Gotham Office"/>
          <w:sz w:val="22"/>
          <w:highlight w:val="yellow"/>
        </w:rPr>
        <w:t>d</w:t>
      </w:r>
      <w:r w:rsidRPr="000C5B79">
        <w:rPr>
          <w:rFonts w:ascii="Calibri" w:hAnsi="Calibri" w:cs="Calibri"/>
          <w:sz w:val="22"/>
          <w:highlight w:val="yellow"/>
        </w:rPr>
        <w:t> </w:t>
      </w:r>
      <w:r w:rsidRPr="000C5B79">
        <w:rPr>
          <w:rFonts w:ascii="Gotham Office" w:hAnsi="Gotham Office"/>
          <w:sz w:val="22"/>
          <w:highlight w:val="yellow"/>
        </w:rPr>
        <w:t>: dur</w:t>
      </w:r>
      <w:r w:rsidRPr="000C5B79">
        <w:rPr>
          <w:rFonts w:ascii="Gotham Office" w:hAnsi="Gotham Office" w:cs="Gotham Office"/>
          <w:sz w:val="22"/>
          <w:highlight w:val="yellow"/>
        </w:rPr>
        <w:t>é</w:t>
      </w:r>
      <w:r w:rsidRPr="000C5B79">
        <w:rPr>
          <w:rFonts w:ascii="Gotham Office" w:hAnsi="Gotham Office"/>
          <w:sz w:val="22"/>
          <w:highlight w:val="yellow"/>
        </w:rPr>
        <w:t>e de vie en ann</w:t>
      </w:r>
      <w:r w:rsidRPr="000C5B79">
        <w:rPr>
          <w:rFonts w:ascii="Gotham Office" w:hAnsi="Gotham Office" w:cs="Gotham Office"/>
          <w:sz w:val="22"/>
          <w:highlight w:val="yellow"/>
        </w:rPr>
        <w:t>é</w:t>
      </w:r>
      <w:r w:rsidRPr="000C5B79">
        <w:rPr>
          <w:rFonts w:ascii="Gotham Office" w:hAnsi="Gotham Office"/>
          <w:sz w:val="22"/>
          <w:highlight w:val="yellow"/>
        </w:rPr>
        <w:t>es soit 20 ans,</w:t>
      </w:r>
    </w:p>
    <w:p w14:paraId="1FADFED9" w14:textId="3309FD68" w:rsidR="00332EC6" w:rsidRPr="000C5B79" w:rsidRDefault="00332EC6">
      <w:pPr>
        <w:pStyle w:val="Nike"/>
        <w:numPr>
          <w:ilvl w:val="0"/>
          <w:numId w:val="96"/>
        </w:numPr>
        <w:ind w:left="714" w:hanging="357"/>
        <w:rPr>
          <w:rFonts w:ascii="Gotham Office" w:hAnsi="Gotham Office"/>
          <w:sz w:val="22"/>
          <w:highlight w:val="yellow"/>
        </w:rPr>
      </w:pPr>
      <w:r w:rsidRPr="000C5B79">
        <w:rPr>
          <w:rFonts w:ascii="Gotham Office" w:hAnsi="Gotham Office"/>
          <w:sz w:val="22"/>
          <w:highlight w:val="yellow"/>
        </w:rPr>
        <w:t>t</w:t>
      </w:r>
      <w:r w:rsidRPr="000C5B79">
        <w:rPr>
          <w:rFonts w:ascii="Calibri" w:hAnsi="Calibri" w:cs="Calibri"/>
          <w:sz w:val="22"/>
          <w:highlight w:val="yellow"/>
        </w:rPr>
        <w:t> </w:t>
      </w:r>
      <w:r w:rsidRPr="000C5B79">
        <w:rPr>
          <w:rFonts w:ascii="Gotham Office" w:hAnsi="Gotham Office"/>
          <w:sz w:val="22"/>
          <w:highlight w:val="yellow"/>
        </w:rPr>
        <w:t>: taux de croissance lin</w:t>
      </w:r>
      <w:r w:rsidRPr="000C5B79">
        <w:rPr>
          <w:rFonts w:ascii="Gotham Office" w:hAnsi="Gotham Office" w:cs="Gotham Office"/>
          <w:sz w:val="22"/>
          <w:highlight w:val="yellow"/>
        </w:rPr>
        <w:t>é</w:t>
      </w:r>
      <w:r w:rsidRPr="000C5B79">
        <w:rPr>
          <w:rFonts w:ascii="Gotham Office" w:hAnsi="Gotham Office"/>
          <w:sz w:val="22"/>
          <w:highlight w:val="yellow"/>
        </w:rPr>
        <w:t xml:space="preserve">aire annuel de trafic </w:t>
      </w:r>
      <w:r w:rsidRPr="000C5B79">
        <w:rPr>
          <w:rFonts w:ascii="Gotham Office" w:hAnsi="Gotham Office" w:cs="Gotham Office"/>
          <w:sz w:val="22"/>
          <w:highlight w:val="yellow"/>
        </w:rPr>
        <w:t>é</w:t>
      </w:r>
      <w:r w:rsidRPr="000C5B79">
        <w:rPr>
          <w:rFonts w:ascii="Gotham Office" w:hAnsi="Gotham Office"/>
          <w:sz w:val="22"/>
          <w:highlight w:val="yellow"/>
        </w:rPr>
        <w:t xml:space="preserve">gal </w:t>
      </w:r>
      <w:r w:rsidRPr="000C5B79">
        <w:rPr>
          <w:rFonts w:ascii="Gotham Office" w:hAnsi="Gotham Office" w:cs="Gotham Office"/>
          <w:sz w:val="22"/>
          <w:highlight w:val="yellow"/>
        </w:rPr>
        <w:t>à</w:t>
      </w:r>
      <w:r w:rsidRPr="000C5B79">
        <w:rPr>
          <w:rFonts w:ascii="Gotham Office" w:hAnsi="Gotham Office"/>
          <w:sz w:val="22"/>
          <w:highlight w:val="yellow"/>
        </w:rPr>
        <w:t xml:space="preserve"> 0</w:t>
      </w:r>
      <w:r w:rsidR="00843DB8" w:rsidRPr="000C5B79">
        <w:rPr>
          <w:rFonts w:ascii="Gotham Office" w:hAnsi="Gotham Office"/>
          <w:sz w:val="22"/>
          <w:highlight w:val="yellow"/>
        </w:rPr>
        <w:t xml:space="preserve"> </w:t>
      </w:r>
      <w:r w:rsidRPr="000C5B79">
        <w:rPr>
          <w:rFonts w:ascii="Gotham Office" w:hAnsi="Gotham Office"/>
          <w:sz w:val="22"/>
          <w:highlight w:val="yellow"/>
        </w:rPr>
        <w:t>% par an,</w:t>
      </w:r>
    </w:p>
    <w:p w14:paraId="71167F94" w14:textId="3FADF7D4" w:rsidR="000C03CB" w:rsidRPr="000C5B79" w:rsidRDefault="00332EC6">
      <w:pPr>
        <w:pStyle w:val="Nike"/>
        <w:numPr>
          <w:ilvl w:val="0"/>
          <w:numId w:val="96"/>
        </w:numPr>
        <w:ind w:left="714" w:hanging="357"/>
        <w:rPr>
          <w:rFonts w:ascii="Gotham Office" w:hAnsi="Gotham Office"/>
          <w:sz w:val="22"/>
          <w:highlight w:val="yellow"/>
        </w:rPr>
      </w:pPr>
      <w:r w:rsidRPr="000C5B79">
        <w:rPr>
          <w:rFonts w:ascii="Gotham Office" w:hAnsi="Gotham Office"/>
          <w:sz w:val="22"/>
          <w:highlight w:val="yellow"/>
        </w:rPr>
        <w:t>r</w:t>
      </w:r>
      <w:r w:rsidRPr="000C5B79">
        <w:rPr>
          <w:rFonts w:ascii="Calibri" w:hAnsi="Calibri" w:cs="Calibri"/>
          <w:sz w:val="22"/>
          <w:highlight w:val="yellow"/>
        </w:rPr>
        <w:t> </w:t>
      </w:r>
      <w:r w:rsidRPr="000C5B79">
        <w:rPr>
          <w:rFonts w:ascii="Gotham Office" w:hAnsi="Gotham Office"/>
          <w:sz w:val="22"/>
          <w:highlight w:val="yellow"/>
        </w:rPr>
        <w:t>: r</w:t>
      </w:r>
      <w:r w:rsidRPr="000C5B79">
        <w:rPr>
          <w:rFonts w:ascii="Gotham Office" w:hAnsi="Gotham Office" w:cs="Gotham Office"/>
          <w:sz w:val="22"/>
          <w:highlight w:val="yellow"/>
        </w:rPr>
        <w:t>é</w:t>
      </w:r>
      <w:r w:rsidRPr="000C5B79">
        <w:rPr>
          <w:rFonts w:ascii="Gotham Office" w:hAnsi="Gotham Office"/>
          <w:sz w:val="22"/>
          <w:highlight w:val="yellow"/>
        </w:rPr>
        <w:t xml:space="preserve">partition transversale des PL est prise </w:t>
      </w:r>
      <w:r w:rsidRPr="000C5B79">
        <w:rPr>
          <w:rFonts w:ascii="Gotham Office" w:hAnsi="Gotham Office" w:cs="Gotham Office"/>
          <w:sz w:val="22"/>
          <w:highlight w:val="yellow"/>
        </w:rPr>
        <w:t>é</w:t>
      </w:r>
      <w:r w:rsidRPr="000C5B79">
        <w:rPr>
          <w:rFonts w:ascii="Gotham Office" w:hAnsi="Gotham Office"/>
          <w:sz w:val="22"/>
          <w:highlight w:val="yellow"/>
        </w:rPr>
        <w:t xml:space="preserve">gale </w:t>
      </w:r>
      <w:r w:rsidRPr="000C5B79">
        <w:rPr>
          <w:rFonts w:ascii="Gotham Office" w:hAnsi="Gotham Office" w:cs="Gotham Office"/>
          <w:sz w:val="22"/>
          <w:highlight w:val="yellow"/>
        </w:rPr>
        <w:t>à</w:t>
      </w:r>
      <w:r w:rsidRPr="000C5B79">
        <w:rPr>
          <w:rFonts w:ascii="Gotham Office" w:hAnsi="Gotham Office"/>
          <w:sz w:val="22"/>
          <w:highlight w:val="yellow"/>
        </w:rPr>
        <w:t xml:space="preserve"> 1 (estim</w:t>
      </w:r>
      <w:r w:rsidRPr="000C5B79">
        <w:rPr>
          <w:rFonts w:ascii="Gotham Office" w:hAnsi="Gotham Office" w:cs="Gotham Office"/>
          <w:sz w:val="22"/>
          <w:highlight w:val="yellow"/>
        </w:rPr>
        <w:t>é</w:t>
      </w:r>
      <w:r w:rsidRPr="000C5B79">
        <w:rPr>
          <w:rFonts w:ascii="Gotham Office" w:hAnsi="Gotham Office"/>
          <w:sz w:val="22"/>
          <w:highlight w:val="yellow"/>
        </w:rPr>
        <w:t>e par nos soins).</w:t>
      </w:r>
    </w:p>
    <w:p w14:paraId="07294C2D" w14:textId="3EAA84AC" w:rsidR="00332EC6" w:rsidRPr="000C5B79" w:rsidRDefault="00332EC6" w:rsidP="00843DB8">
      <w:pPr>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 trafic cumulé serait inférieur ou de l’ordre de </w:t>
      </w:r>
      <w:r w:rsidR="00843DB8" w:rsidRPr="000C5B79">
        <w:rPr>
          <w:rFonts w:ascii="Gotham Office" w:hAnsi="Gotham Office"/>
          <w:sz w:val="22"/>
          <w:szCs w:val="22"/>
          <w:highlight w:val="yellow"/>
        </w:rPr>
        <w:t>X</w:t>
      </w:r>
      <w:r w:rsidRPr="000C5B79">
        <w:rPr>
          <w:rFonts w:ascii="Gotham Office" w:hAnsi="Gotham Office"/>
          <w:sz w:val="22"/>
          <w:szCs w:val="22"/>
          <w:highlight w:val="yellow"/>
        </w:rPr>
        <w:t>,</w:t>
      </w:r>
      <w:r w:rsidR="00843DB8" w:rsidRPr="000C5B79">
        <w:rPr>
          <w:rFonts w:ascii="Gotham Office" w:hAnsi="Gotham Office"/>
          <w:sz w:val="22"/>
          <w:szCs w:val="22"/>
          <w:highlight w:val="yellow"/>
        </w:rPr>
        <w:t>XX</w:t>
      </w:r>
      <w:r w:rsidRPr="000C5B79">
        <w:rPr>
          <w:rFonts w:ascii="Gotham Office" w:hAnsi="Gotham Office"/>
          <w:sz w:val="22"/>
          <w:szCs w:val="22"/>
          <w:highlight w:val="yellow"/>
        </w:rPr>
        <w:t xml:space="preserve"> x 10</w:t>
      </w:r>
      <w:r w:rsidR="00843DB8" w:rsidRPr="000C5B79">
        <w:rPr>
          <w:rFonts w:ascii="Gotham Office" w:hAnsi="Gotham Office"/>
          <w:sz w:val="22"/>
          <w:szCs w:val="22"/>
          <w:highlight w:val="yellow"/>
          <w:vertAlign w:val="superscript"/>
        </w:rPr>
        <w:t>X</w:t>
      </w:r>
      <w:r w:rsidRPr="000C5B79">
        <w:rPr>
          <w:rFonts w:ascii="Gotham Office" w:hAnsi="Gotham Office"/>
          <w:sz w:val="22"/>
          <w:szCs w:val="22"/>
          <w:highlight w:val="yellow"/>
          <w:vertAlign w:val="superscript"/>
        </w:rPr>
        <w:t xml:space="preserve"> </w:t>
      </w:r>
      <w:r w:rsidRPr="000C5B79">
        <w:rPr>
          <w:rFonts w:ascii="Gotham Office" w:hAnsi="Gotham Office"/>
          <w:sz w:val="22"/>
          <w:szCs w:val="22"/>
          <w:highlight w:val="yellow"/>
        </w:rPr>
        <w:t>PL et donc de classe TC</w:t>
      </w:r>
      <w:r w:rsidR="00843DB8" w:rsidRPr="000C5B79">
        <w:rPr>
          <w:rFonts w:ascii="Gotham Office" w:hAnsi="Gotham Office"/>
          <w:sz w:val="22"/>
          <w:szCs w:val="22"/>
          <w:highlight w:val="yellow"/>
        </w:rPr>
        <w:t>X</w:t>
      </w:r>
      <w:r w:rsidRPr="000C5B79">
        <w:rPr>
          <w:rFonts w:ascii="Gotham Office" w:hAnsi="Gotham Office"/>
          <w:sz w:val="22"/>
          <w:szCs w:val="22"/>
          <w:highlight w:val="yellow"/>
        </w:rPr>
        <w:t xml:space="preserve"> pour la voirie lourde.</w:t>
      </w:r>
    </w:p>
    <w:p w14:paraId="1F71884A" w14:textId="3B6F1E05" w:rsidR="00A84282" w:rsidRPr="000C5B79" w:rsidRDefault="00332EC6" w:rsidP="00CA7F87">
      <w:pPr>
        <w:spacing w:before="120" w:after="120" w:line="360" w:lineRule="auto"/>
        <w:jc w:val="both"/>
        <w:rPr>
          <w:rFonts w:ascii="Gotham Office" w:hAnsi="Gotham Office" w:cs="Tahoma"/>
          <w:sz w:val="20"/>
          <w:szCs w:val="20"/>
          <w:highlight w:val="yellow"/>
        </w:rPr>
      </w:pPr>
      <w:r w:rsidRPr="000C5B79">
        <w:rPr>
          <w:rFonts w:ascii="Gotham Office" w:hAnsi="Gotham Office"/>
          <w:sz w:val="22"/>
          <w:szCs w:val="22"/>
          <w:highlight w:val="yellow"/>
        </w:rPr>
        <w:t xml:space="preserve">En l’absence d’information pour les voiries d’accès et stationnement </w:t>
      </w:r>
      <w:r w:rsidR="00843DB8" w:rsidRPr="000C5B79">
        <w:rPr>
          <w:rFonts w:ascii="Gotham Office" w:hAnsi="Gotham Office"/>
          <w:sz w:val="22"/>
          <w:szCs w:val="22"/>
          <w:highlight w:val="yellow"/>
        </w:rPr>
        <w:t>Véhicules Légers (</w:t>
      </w:r>
      <w:r w:rsidRPr="000C5B79">
        <w:rPr>
          <w:rFonts w:ascii="Gotham Office" w:hAnsi="Gotham Office"/>
          <w:sz w:val="22"/>
          <w:szCs w:val="22"/>
          <w:highlight w:val="yellow"/>
        </w:rPr>
        <w:t>VL</w:t>
      </w:r>
      <w:r w:rsidR="00843DB8" w:rsidRPr="000C5B79">
        <w:rPr>
          <w:rFonts w:ascii="Gotham Office" w:hAnsi="Gotham Office"/>
          <w:sz w:val="22"/>
          <w:szCs w:val="22"/>
          <w:highlight w:val="yellow"/>
        </w:rPr>
        <w:t>)</w:t>
      </w:r>
      <w:r w:rsidRPr="000C5B79">
        <w:rPr>
          <w:rFonts w:ascii="Gotham Office" w:hAnsi="Gotham Office"/>
          <w:sz w:val="22"/>
          <w:szCs w:val="22"/>
          <w:highlight w:val="yellow"/>
        </w:rPr>
        <w:t xml:space="preserve">, nous avons considéré une classe de trafic cumulé TC0 </w:t>
      </w:r>
      <w:r w:rsidR="00D378AD" w:rsidRPr="000C5B79">
        <w:rPr>
          <w:rFonts w:ascii="Gotham Office" w:hAnsi="Gotham Office"/>
          <w:sz w:val="22"/>
          <w:szCs w:val="22"/>
          <w:highlight w:val="yellow"/>
        </w:rPr>
        <w:t>(Moyenne Journalière Annuelle en véhicules</w:t>
      </w:r>
      <w:r w:rsidR="00D378AD" w:rsidRPr="000C5B79">
        <w:rPr>
          <w:rFonts w:ascii="Calibri" w:hAnsi="Calibri" w:cs="Calibri"/>
          <w:sz w:val="22"/>
          <w:szCs w:val="22"/>
          <w:highlight w:val="yellow"/>
        </w:rPr>
        <w:t> </w:t>
      </w:r>
      <w:r w:rsidR="00D378AD" w:rsidRPr="000C5B79">
        <w:rPr>
          <w:rFonts w:ascii="Gotham Office" w:hAnsi="Gotham Office"/>
          <w:sz w:val="22"/>
          <w:szCs w:val="22"/>
          <w:highlight w:val="yellow"/>
        </w:rPr>
        <w:t xml:space="preserve">: </w:t>
      </w:r>
      <w:r w:rsidR="00D378AD" w:rsidRPr="000C5B79">
        <w:rPr>
          <w:rFonts w:ascii="Gotham Office" w:hAnsi="Gotham Office" w:cs="Tahoma"/>
          <w:sz w:val="22"/>
          <w:szCs w:val="22"/>
          <w:highlight w:val="yellow"/>
        </w:rPr>
        <w:t xml:space="preserve">MJA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w:t>
      </w:r>
      <w:r w:rsidR="00D378AD" w:rsidRPr="000C5B79">
        <w:rPr>
          <w:rFonts w:ascii="Gotham Office" w:hAnsi="Gotham Office"/>
          <w:sz w:val="22"/>
          <w:szCs w:val="22"/>
          <w:highlight w:val="yellow"/>
        </w:rPr>
        <w:t xml:space="preserve">250 </w:t>
      </w:r>
      <w:r w:rsidR="00D378AD" w:rsidRPr="000C5B79">
        <w:rPr>
          <w:rFonts w:ascii="Gotham Office" w:hAnsi="Gotham Office" w:cs="Tahoma"/>
          <w:sz w:val="22"/>
          <w:szCs w:val="22"/>
          <w:highlight w:val="yellow"/>
        </w:rPr>
        <w:t>véh/j</w:t>
      </w:r>
      <w:r w:rsidR="00D378AD" w:rsidRPr="000C5B79">
        <w:rPr>
          <w:rFonts w:ascii="Gotham Office" w:hAnsi="Gotham Office"/>
          <w:sz w:val="22"/>
          <w:szCs w:val="22"/>
          <w:highlight w:val="yellow"/>
        </w:rPr>
        <w:t xml:space="preserve">) </w:t>
      </w:r>
      <w:r w:rsidRPr="000C5B79">
        <w:rPr>
          <w:rFonts w:ascii="Gotham Office" w:hAnsi="Gotham Office"/>
          <w:sz w:val="22"/>
          <w:szCs w:val="22"/>
          <w:highlight w:val="yellow"/>
        </w:rPr>
        <w:t>et TC1</w:t>
      </w:r>
      <w:r w:rsidR="00D378AD" w:rsidRPr="000C5B79">
        <w:rPr>
          <w:rFonts w:ascii="Gotham Office" w:hAnsi="Gotham Office"/>
          <w:sz w:val="22"/>
          <w:szCs w:val="22"/>
          <w:highlight w:val="yellow"/>
        </w:rPr>
        <w:t xml:space="preserve"> (Moyenne Journalière Annuelle en véhicules</w:t>
      </w:r>
      <w:r w:rsidR="00D378AD" w:rsidRPr="000C5B79">
        <w:rPr>
          <w:rFonts w:ascii="Calibri" w:hAnsi="Calibri" w:cs="Calibri"/>
          <w:sz w:val="22"/>
          <w:szCs w:val="22"/>
          <w:highlight w:val="yellow"/>
        </w:rPr>
        <w:t> </w:t>
      </w:r>
      <w:r w:rsidR="00D378AD" w:rsidRPr="000C5B79">
        <w:rPr>
          <w:rFonts w:ascii="Gotham Office" w:hAnsi="Gotham Office"/>
          <w:sz w:val="22"/>
          <w:szCs w:val="22"/>
          <w:highlight w:val="yellow"/>
        </w:rPr>
        <w:t xml:space="preserve">: 250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MJA </w:t>
      </w:r>
      <w:r w:rsidR="00D378AD" w:rsidRPr="000C5B79">
        <w:rPr>
          <w:rFonts w:ascii="Cambria Math" w:hAnsi="Cambria Math" w:cs="Cambria Math"/>
          <w:sz w:val="22"/>
          <w:szCs w:val="22"/>
          <w:highlight w:val="yellow"/>
        </w:rPr>
        <w:t>≤</w:t>
      </w:r>
      <w:r w:rsidR="00D378AD" w:rsidRPr="000C5B79">
        <w:rPr>
          <w:rFonts w:ascii="Gotham Office" w:hAnsi="Gotham Office" w:cs="Tahoma"/>
          <w:sz w:val="22"/>
          <w:szCs w:val="22"/>
          <w:highlight w:val="yellow"/>
        </w:rPr>
        <w:t xml:space="preserve"> 500 v</w:t>
      </w:r>
      <w:r w:rsidR="00D378AD" w:rsidRPr="000C5B79">
        <w:rPr>
          <w:rFonts w:ascii="Gotham Office" w:hAnsi="Gotham Office" w:cs="Gotham Office"/>
          <w:sz w:val="22"/>
          <w:szCs w:val="22"/>
          <w:highlight w:val="yellow"/>
        </w:rPr>
        <w:t>é</w:t>
      </w:r>
      <w:r w:rsidR="00D378AD" w:rsidRPr="000C5B79">
        <w:rPr>
          <w:rFonts w:ascii="Gotham Office" w:hAnsi="Gotham Office" w:cs="Tahoma"/>
          <w:sz w:val="22"/>
          <w:szCs w:val="22"/>
          <w:highlight w:val="yellow"/>
        </w:rPr>
        <w:t>h/j).</w:t>
      </w:r>
      <w:r w:rsidR="00A84282" w:rsidRPr="000C5B79">
        <w:rPr>
          <w:rFonts w:ascii="Gotham Office" w:hAnsi="Gotham Office" w:cs="Tahoma"/>
          <w:sz w:val="20"/>
          <w:szCs w:val="20"/>
          <w:highlight w:val="yellow"/>
        </w:rPr>
        <w:br w:type="page"/>
      </w:r>
    </w:p>
    <w:p w14:paraId="70A5FD36" w14:textId="0F1BA5C9" w:rsidR="00332EC6" w:rsidRPr="000C5B79" w:rsidRDefault="00332EC6" w:rsidP="00332EC6">
      <w:pPr>
        <w:pStyle w:val="Heading2"/>
      </w:pPr>
      <w:bookmarkStart w:id="523" w:name="_Toc219038022"/>
      <w:r w:rsidRPr="000C5B79">
        <w:rPr>
          <w:highlight w:val="yellow"/>
        </w:rPr>
        <w:t>Pré</w:t>
      </w:r>
      <w:r w:rsidR="00745D60" w:rsidRPr="000C5B79">
        <w:rPr>
          <w:highlight w:val="yellow"/>
        </w:rPr>
        <w:t>-</w:t>
      </w:r>
      <w:r w:rsidRPr="000C5B79">
        <w:t>dimensionnement des voiries</w:t>
      </w:r>
      <w:bookmarkEnd w:id="523"/>
    </w:p>
    <w:p w14:paraId="4D98BFEC" w14:textId="37C93F8C" w:rsidR="00332EC6" w:rsidRPr="000C5B79" w:rsidRDefault="00332EC6" w:rsidP="00843DB8">
      <w:pPr>
        <w:suppressAutoHyphens/>
        <w:spacing w:before="120" w:after="120" w:line="360" w:lineRule="auto"/>
        <w:jc w:val="both"/>
        <w:rPr>
          <w:rFonts w:ascii="Gotham Office" w:hAnsi="Gotham Office"/>
          <w:sz w:val="22"/>
          <w:szCs w:val="22"/>
        </w:rPr>
      </w:pPr>
      <w:bookmarkStart w:id="524" w:name="_Hlk72432309"/>
      <w:r w:rsidRPr="000C5B79">
        <w:rPr>
          <w:rFonts w:ascii="Gotham Office" w:hAnsi="Gotham Office"/>
          <w:sz w:val="22"/>
          <w:szCs w:val="22"/>
        </w:rPr>
        <w:t>En considérant une plateforme de portance PF</w:t>
      </w:r>
      <w:r w:rsidR="00D378AD" w:rsidRPr="000C5B79">
        <w:rPr>
          <w:rFonts w:ascii="Gotham Office" w:hAnsi="Gotham Office"/>
          <w:sz w:val="22"/>
          <w:szCs w:val="22"/>
          <w:highlight w:val="yellow"/>
        </w:rPr>
        <w:t>X</w:t>
      </w:r>
      <w:r w:rsidRPr="000C5B79">
        <w:rPr>
          <w:rFonts w:ascii="Gotham Office" w:hAnsi="Gotham Office"/>
          <w:sz w:val="22"/>
          <w:szCs w:val="22"/>
        </w:rPr>
        <w:t xml:space="preserve"> (EV</w:t>
      </w:r>
      <w:r w:rsidRPr="00122ACE">
        <w:rPr>
          <w:rFonts w:ascii="Gotham Office" w:hAnsi="Gotham Office"/>
          <w:sz w:val="22"/>
          <w:szCs w:val="22"/>
        </w:rPr>
        <w:t>2</w:t>
      </w:r>
      <w:r w:rsidRPr="000C5B79">
        <w:rPr>
          <w:rFonts w:ascii="Calibri" w:hAnsi="Calibri" w:cs="Calibri"/>
          <w:sz w:val="22"/>
          <w:szCs w:val="22"/>
        </w:rPr>
        <w:t> ≥</w:t>
      </w:r>
      <w:r w:rsidRPr="000C5B79">
        <w:rPr>
          <w:rFonts w:ascii="Gotham Office" w:hAnsi="Gotham Office"/>
          <w:sz w:val="22"/>
          <w:szCs w:val="22"/>
        </w:rPr>
        <w:t xml:space="preserve"> </w:t>
      </w:r>
      <w:r w:rsidR="00D378AD" w:rsidRPr="000C5B79">
        <w:rPr>
          <w:rFonts w:ascii="Gotham Office" w:hAnsi="Gotham Office"/>
          <w:sz w:val="22"/>
          <w:szCs w:val="22"/>
          <w:highlight w:val="yellow"/>
        </w:rPr>
        <w:t>XX</w:t>
      </w:r>
      <w:r w:rsidRPr="000C5B79">
        <w:rPr>
          <w:rFonts w:ascii="Gotham Office" w:hAnsi="Gotham Office"/>
          <w:sz w:val="22"/>
          <w:szCs w:val="22"/>
        </w:rPr>
        <w:t xml:space="preserve"> MPa), le tableau ci-dessous propose deux exemples de structures de chaussée possibles</w:t>
      </w:r>
      <w:r w:rsidRPr="000C5B79">
        <w:rPr>
          <w:rFonts w:ascii="Calibri" w:hAnsi="Calibri" w:cs="Calibri"/>
          <w:sz w:val="22"/>
          <w:szCs w:val="22"/>
        </w:rPr>
        <w:t> </w:t>
      </w:r>
      <w:r w:rsidRPr="000C5B79">
        <w:rPr>
          <w:rFonts w:ascii="Gotham Office" w:hAnsi="Gotham Office"/>
          <w:sz w:val="22"/>
          <w:szCs w:val="22"/>
        </w:rPr>
        <w:t>:</w:t>
      </w:r>
    </w:p>
    <w:tbl>
      <w:tblPr>
        <w:tblW w:w="9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1843"/>
        <w:gridCol w:w="1843"/>
        <w:gridCol w:w="1843"/>
        <w:gridCol w:w="1906"/>
      </w:tblGrid>
      <w:tr w:rsidR="00332EC6" w:rsidRPr="000C5B79" w14:paraId="0E5E31EA" w14:textId="77777777">
        <w:trPr>
          <w:trHeight w:val="70"/>
          <w:tblHeader/>
          <w:jc w:val="center"/>
        </w:trPr>
        <w:tc>
          <w:tcPr>
            <w:tcW w:w="1767" w:type="dxa"/>
            <w:tcBorders>
              <w:top w:val="nil"/>
              <w:left w:val="nil"/>
              <w:bottom w:val="nil"/>
              <w:right w:val="single" w:sz="4" w:space="0" w:color="auto"/>
            </w:tcBorders>
            <w:vAlign w:val="center"/>
          </w:tcPr>
          <w:p w14:paraId="7807A9EE" w14:textId="77777777" w:rsidR="00332EC6" w:rsidRPr="000C5B79" w:rsidRDefault="00332EC6" w:rsidP="00745D60">
            <w:pPr>
              <w:suppressAutoHyphens/>
              <w:spacing w:before="120" w:after="120" w:line="240" w:lineRule="auto"/>
              <w:jc w:val="center"/>
              <w:rPr>
                <w:rFonts w:ascii="Gotham Office" w:hAnsi="Gotham Office"/>
                <w:sz w:val="18"/>
                <w:szCs w:val="18"/>
              </w:rPr>
            </w:pPr>
          </w:p>
        </w:tc>
        <w:tc>
          <w:tcPr>
            <w:tcW w:w="3686"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590F1090"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Trafic cumulé de classe TC0</w:t>
            </w:r>
          </w:p>
        </w:tc>
        <w:tc>
          <w:tcPr>
            <w:tcW w:w="3749" w:type="dxa"/>
            <w:gridSpan w:val="2"/>
            <w:tcBorders>
              <w:top w:val="single" w:sz="4" w:space="0" w:color="auto"/>
              <w:left w:val="single" w:sz="4" w:space="0" w:color="auto"/>
              <w:bottom w:val="single" w:sz="4" w:space="0" w:color="auto"/>
              <w:right w:val="single" w:sz="4" w:space="0" w:color="auto"/>
            </w:tcBorders>
            <w:shd w:val="clear" w:color="auto" w:fill="F2F2F2"/>
            <w:vAlign w:val="center"/>
          </w:tcPr>
          <w:p w14:paraId="31FB3CF4"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Trafic cumulé de classe TC1</w:t>
            </w:r>
          </w:p>
        </w:tc>
      </w:tr>
      <w:tr w:rsidR="00332EC6" w:rsidRPr="000C5B79" w14:paraId="0B85EABB" w14:textId="77777777">
        <w:trPr>
          <w:trHeight w:val="70"/>
          <w:tblHeader/>
          <w:jc w:val="center"/>
        </w:trPr>
        <w:tc>
          <w:tcPr>
            <w:tcW w:w="1767" w:type="dxa"/>
            <w:tcBorders>
              <w:top w:val="nil"/>
              <w:left w:val="nil"/>
              <w:bottom w:val="single" w:sz="4" w:space="0" w:color="auto"/>
              <w:right w:val="single" w:sz="4" w:space="0" w:color="auto"/>
            </w:tcBorders>
            <w:vAlign w:val="center"/>
          </w:tcPr>
          <w:p w14:paraId="4EAD863E" w14:textId="77777777" w:rsidR="00332EC6" w:rsidRPr="000C5B79" w:rsidRDefault="00332EC6" w:rsidP="00745D60">
            <w:pPr>
              <w:suppressAutoHyphens/>
              <w:spacing w:before="120" w:after="120" w:line="240" w:lineRule="auto"/>
              <w:jc w:val="center"/>
              <w:rPr>
                <w:rFonts w:ascii="Gotham Office" w:hAnsi="Gotham Office"/>
                <w:sz w:val="18"/>
                <w:szCs w:val="18"/>
              </w:rPr>
            </w:pP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tcPr>
          <w:p w14:paraId="7203E71D"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GB3/GB3</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tcPr>
          <w:p w14:paraId="1AC647A3"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EME2/EME2</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tcPr>
          <w:p w14:paraId="43B6F4AF"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GB3/GB3</w:t>
            </w:r>
          </w:p>
        </w:tc>
        <w:tc>
          <w:tcPr>
            <w:tcW w:w="1906" w:type="dxa"/>
            <w:tcBorders>
              <w:top w:val="single" w:sz="4" w:space="0" w:color="auto"/>
              <w:left w:val="single" w:sz="4" w:space="0" w:color="auto"/>
              <w:bottom w:val="single" w:sz="4" w:space="0" w:color="auto"/>
              <w:right w:val="single" w:sz="4" w:space="0" w:color="auto"/>
            </w:tcBorders>
            <w:shd w:val="clear" w:color="auto" w:fill="F2F2F2"/>
            <w:vAlign w:val="center"/>
          </w:tcPr>
          <w:p w14:paraId="5CD5A774"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Structure EME2/EME2</w:t>
            </w:r>
          </w:p>
        </w:tc>
      </w:tr>
      <w:tr w:rsidR="00332EC6" w:rsidRPr="000C5B79" w14:paraId="2609EE5A" w14:textId="77777777">
        <w:trPr>
          <w:trHeight w:val="70"/>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8AB664"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Couche de surface</w:t>
            </w:r>
          </w:p>
        </w:tc>
        <w:tc>
          <w:tcPr>
            <w:tcW w:w="1843" w:type="dxa"/>
            <w:tcBorders>
              <w:top w:val="single" w:sz="4" w:space="0" w:color="auto"/>
              <w:left w:val="single" w:sz="4" w:space="0" w:color="auto"/>
              <w:bottom w:val="single" w:sz="4" w:space="0" w:color="auto"/>
              <w:right w:val="single" w:sz="4" w:space="0" w:color="auto"/>
            </w:tcBorders>
            <w:vAlign w:val="center"/>
          </w:tcPr>
          <w:p w14:paraId="0383E57C"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6</w:t>
            </w:r>
            <w:r w:rsidRPr="000C5B79">
              <w:rPr>
                <w:rFonts w:ascii="Gotham Office" w:hAnsi="Gotham Office"/>
                <w:sz w:val="18"/>
                <w:szCs w:val="18"/>
              </w:rPr>
              <w:t xml:space="preserve"> cm</w:t>
            </w:r>
            <w:r w:rsidRPr="000C5B79">
              <w:rPr>
                <w:rFonts w:ascii="Gotham Office" w:hAnsi="Gotham Office"/>
                <w:sz w:val="18"/>
                <w:szCs w:val="18"/>
                <w:vertAlign w:val="superscript"/>
              </w:rPr>
              <w:t>(1)</w:t>
            </w:r>
          </w:p>
        </w:tc>
        <w:tc>
          <w:tcPr>
            <w:tcW w:w="1843" w:type="dxa"/>
            <w:tcBorders>
              <w:top w:val="single" w:sz="4" w:space="0" w:color="auto"/>
              <w:left w:val="single" w:sz="4" w:space="0" w:color="auto"/>
              <w:bottom w:val="single" w:sz="4" w:space="0" w:color="auto"/>
              <w:right w:val="single" w:sz="4" w:space="0" w:color="auto"/>
            </w:tcBorders>
            <w:vAlign w:val="center"/>
          </w:tcPr>
          <w:p w14:paraId="760780A3"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2,5</w:t>
            </w:r>
            <w:r w:rsidRPr="000C5B79">
              <w:rPr>
                <w:rFonts w:ascii="Gotham Office" w:hAnsi="Gotham Office"/>
                <w:sz w:val="18"/>
                <w:szCs w:val="18"/>
              </w:rPr>
              <w:t xml:space="preserve"> cm</w:t>
            </w:r>
            <w:r w:rsidRPr="000C5B79">
              <w:rPr>
                <w:rFonts w:ascii="Gotham Office" w:hAnsi="Gotham Office"/>
                <w:sz w:val="18"/>
                <w:szCs w:val="18"/>
                <w:vertAlign w:val="superscript"/>
              </w:rPr>
              <w:t>(1)</w:t>
            </w:r>
          </w:p>
        </w:tc>
        <w:tc>
          <w:tcPr>
            <w:tcW w:w="1843" w:type="dxa"/>
            <w:tcBorders>
              <w:top w:val="single" w:sz="4" w:space="0" w:color="auto"/>
              <w:left w:val="single" w:sz="4" w:space="0" w:color="auto"/>
              <w:bottom w:val="single" w:sz="4" w:space="0" w:color="auto"/>
              <w:right w:val="single" w:sz="4" w:space="0" w:color="auto"/>
            </w:tcBorders>
            <w:vAlign w:val="center"/>
          </w:tcPr>
          <w:p w14:paraId="18DEEF11"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6</w:t>
            </w:r>
            <w:r w:rsidRPr="000C5B79">
              <w:rPr>
                <w:rFonts w:ascii="Gotham Office" w:hAnsi="Gotham Office"/>
                <w:sz w:val="18"/>
                <w:szCs w:val="18"/>
              </w:rPr>
              <w:t xml:space="preserve"> cm</w:t>
            </w:r>
            <w:r w:rsidRPr="000C5B79">
              <w:rPr>
                <w:rFonts w:ascii="Gotham Office" w:hAnsi="Gotham Office"/>
                <w:sz w:val="18"/>
                <w:szCs w:val="18"/>
                <w:vertAlign w:val="superscript"/>
              </w:rPr>
              <w:t>(1)</w:t>
            </w:r>
          </w:p>
        </w:tc>
        <w:tc>
          <w:tcPr>
            <w:tcW w:w="1906" w:type="dxa"/>
            <w:tcBorders>
              <w:top w:val="single" w:sz="4" w:space="0" w:color="auto"/>
              <w:left w:val="single" w:sz="4" w:space="0" w:color="auto"/>
              <w:bottom w:val="single" w:sz="4" w:space="0" w:color="auto"/>
              <w:right w:val="single" w:sz="4" w:space="0" w:color="auto"/>
            </w:tcBorders>
            <w:vAlign w:val="center"/>
          </w:tcPr>
          <w:p w14:paraId="3B8630C6"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2,5</w:t>
            </w:r>
            <w:r w:rsidRPr="000C5B79">
              <w:rPr>
                <w:rFonts w:ascii="Gotham Office" w:hAnsi="Gotham Office"/>
                <w:sz w:val="18"/>
                <w:szCs w:val="18"/>
              </w:rPr>
              <w:t xml:space="preserve"> cm</w:t>
            </w:r>
            <w:r w:rsidRPr="000C5B79">
              <w:rPr>
                <w:rFonts w:ascii="Gotham Office" w:hAnsi="Gotham Office"/>
                <w:sz w:val="18"/>
                <w:szCs w:val="18"/>
                <w:vertAlign w:val="superscript"/>
              </w:rPr>
              <w:t>(1)</w:t>
            </w:r>
          </w:p>
        </w:tc>
      </w:tr>
      <w:tr w:rsidR="00332EC6" w:rsidRPr="000C5B79" w14:paraId="0CCEC932" w14:textId="77777777">
        <w:trPr>
          <w:trHeight w:val="528"/>
          <w:jc w:val="center"/>
        </w:trPr>
        <w:tc>
          <w:tcPr>
            <w:tcW w:w="1767" w:type="dxa"/>
            <w:tcBorders>
              <w:top w:val="single" w:sz="4" w:space="0" w:color="auto"/>
              <w:left w:val="single" w:sz="4" w:space="0" w:color="auto"/>
              <w:right w:val="single" w:sz="4" w:space="0" w:color="auto"/>
            </w:tcBorders>
            <w:shd w:val="clear" w:color="auto" w:fill="F2F2F2"/>
            <w:vAlign w:val="center"/>
            <w:hideMark/>
          </w:tcPr>
          <w:p w14:paraId="6609C50A" w14:textId="77777777" w:rsidR="00332EC6" w:rsidRPr="000C5B79" w:rsidRDefault="00332EC6" w:rsidP="00745D60">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Couche d’assise </w:t>
            </w:r>
            <w:r w:rsidRPr="000C5B79">
              <w:rPr>
                <w:rFonts w:ascii="Gotham Office" w:hAnsi="Gotham Office"/>
                <w:sz w:val="18"/>
                <w:szCs w:val="18"/>
              </w:rPr>
              <w:t>(couche de Base + couche de fondation)</w:t>
            </w:r>
          </w:p>
        </w:tc>
        <w:tc>
          <w:tcPr>
            <w:tcW w:w="1843" w:type="dxa"/>
            <w:tcBorders>
              <w:top w:val="single" w:sz="4" w:space="0" w:color="auto"/>
              <w:left w:val="single" w:sz="4" w:space="0" w:color="auto"/>
              <w:right w:val="single" w:sz="4" w:space="0" w:color="auto"/>
            </w:tcBorders>
            <w:vAlign w:val="center"/>
          </w:tcPr>
          <w:p w14:paraId="1FD90260"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8</w:t>
            </w:r>
            <w:r w:rsidRPr="000C5B79">
              <w:rPr>
                <w:rFonts w:ascii="Gotham Office" w:hAnsi="Gotham Office"/>
                <w:sz w:val="18"/>
                <w:szCs w:val="18"/>
              </w:rPr>
              <w:t xml:space="preserve"> cm</w:t>
            </w:r>
          </w:p>
        </w:tc>
        <w:tc>
          <w:tcPr>
            <w:tcW w:w="1843" w:type="dxa"/>
            <w:tcBorders>
              <w:top w:val="single" w:sz="4" w:space="0" w:color="auto"/>
              <w:left w:val="single" w:sz="4" w:space="0" w:color="auto"/>
              <w:bottom w:val="single" w:sz="4" w:space="0" w:color="auto"/>
              <w:right w:val="single" w:sz="4" w:space="0" w:color="auto"/>
            </w:tcBorders>
            <w:vAlign w:val="center"/>
          </w:tcPr>
          <w:p w14:paraId="633CEC5F"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8</w:t>
            </w:r>
            <w:r w:rsidRPr="000C5B79">
              <w:rPr>
                <w:rFonts w:ascii="Gotham Office" w:hAnsi="Gotham Office"/>
                <w:sz w:val="18"/>
                <w:szCs w:val="18"/>
              </w:rPr>
              <w:t xml:space="preserve"> cm</w:t>
            </w:r>
          </w:p>
        </w:tc>
        <w:tc>
          <w:tcPr>
            <w:tcW w:w="1843" w:type="dxa"/>
            <w:tcBorders>
              <w:top w:val="single" w:sz="4" w:space="0" w:color="auto"/>
              <w:left w:val="single" w:sz="4" w:space="0" w:color="auto"/>
              <w:bottom w:val="single" w:sz="4" w:space="0" w:color="auto"/>
              <w:right w:val="single" w:sz="4" w:space="0" w:color="auto"/>
            </w:tcBorders>
            <w:vAlign w:val="center"/>
          </w:tcPr>
          <w:p w14:paraId="3344EE00"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9</w:t>
            </w:r>
            <w:r w:rsidRPr="000C5B79">
              <w:rPr>
                <w:rFonts w:ascii="Gotham Office" w:hAnsi="Gotham Office"/>
                <w:sz w:val="18"/>
                <w:szCs w:val="18"/>
              </w:rPr>
              <w:t xml:space="preserve"> cm</w:t>
            </w:r>
          </w:p>
        </w:tc>
        <w:tc>
          <w:tcPr>
            <w:tcW w:w="1906" w:type="dxa"/>
            <w:tcBorders>
              <w:top w:val="single" w:sz="4" w:space="0" w:color="auto"/>
              <w:left w:val="single" w:sz="4" w:space="0" w:color="auto"/>
              <w:bottom w:val="single" w:sz="4" w:space="0" w:color="auto"/>
              <w:right w:val="single" w:sz="4" w:space="0" w:color="auto"/>
            </w:tcBorders>
            <w:vAlign w:val="center"/>
          </w:tcPr>
          <w:p w14:paraId="766B48A5"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9</w:t>
            </w:r>
            <w:r w:rsidRPr="000C5B79">
              <w:rPr>
                <w:rFonts w:ascii="Gotham Office" w:hAnsi="Gotham Office"/>
                <w:sz w:val="18"/>
                <w:szCs w:val="18"/>
              </w:rPr>
              <w:t xml:space="preserve"> cm</w:t>
            </w:r>
          </w:p>
        </w:tc>
      </w:tr>
      <w:tr w:rsidR="00332EC6" w:rsidRPr="000C5B79" w14:paraId="7DE5F7EE" w14:textId="77777777">
        <w:trPr>
          <w:trHeight w:val="356"/>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094253"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Couche de forme</w:t>
            </w:r>
          </w:p>
        </w:tc>
        <w:tc>
          <w:tcPr>
            <w:tcW w:w="7435" w:type="dxa"/>
            <w:gridSpan w:val="4"/>
            <w:tcBorders>
              <w:top w:val="single" w:sz="4" w:space="0" w:color="auto"/>
              <w:left w:val="single" w:sz="4" w:space="0" w:color="auto"/>
              <w:bottom w:val="single" w:sz="4" w:space="0" w:color="auto"/>
              <w:right w:val="single" w:sz="4" w:space="0" w:color="auto"/>
            </w:tcBorders>
            <w:vAlign w:val="center"/>
            <w:hideMark/>
          </w:tcPr>
          <w:p w14:paraId="22426F14" w14:textId="77777777" w:rsidR="00332EC6" w:rsidRPr="000C5B79" w:rsidRDefault="00332EC6" w:rsidP="00745D60">
            <w:pPr>
              <w:pStyle w:val="ListParagraph"/>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traitement des sols issus de la formation de</w:t>
            </w:r>
            <w:r w:rsidRPr="000C5B79">
              <w:rPr>
                <w:rFonts w:ascii="Gotham Office" w:hAnsi="Gotham Office"/>
                <w:sz w:val="18"/>
                <w:szCs w:val="18"/>
                <w:highlight w:val="yellow"/>
              </w:rPr>
              <w:t>(s)</w:t>
            </w:r>
            <w:r w:rsidRPr="000C5B79">
              <w:rPr>
                <w:rFonts w:ascii="Gotham Office" w:hAnsi="Gotham Office"/>
                <w:sz w:val="18"/>
                <w:szCs w:val="18"/>
              </w:rPr>
              <w:t xml:space="preserve"> </w:t>
            </w:r>
            <w:r w:rsidRPr="000C5B79">
              <w:rPr>
                <w:rFonts w:ascii="Gotham Office" w:hAnsi="Gotham Office"/>
                <w:i/>
                <w:iCs/>
                <w:sz w:val="18"/>
                <w:szCs w:val="18"/>
                <w:highlight w:val="yellow"/>
              </w:rPr>
              <w:t>XXX</w:t>
            </w:r>
            <w:r w:rsidRPr="000C5B79">
              <w:rPr>
                <w:rFonts w:ascii="Gotham Office" w:hAnsi="Gotham Office"/>
                <w:i/>
                <w:iCs/>
                <w:sz w:val="18"/>
                <w:szCs w:val="18"/>
              </w:rPr>
              <w:t xml:space="preserve"> </w:t>
            </w:r>
            <w:r w:rsidRPr="000C5B79">
              <w:rPr>
                <w:rFonts w:ascii="Gotham Office" w:hAnsi="Gotham Office"/>
                <w:sz w:val="18"/>
                <w:szCs w:val="18"/>
              </w:rPr>
              <w:t>aux liants hydrauliques</w:t>
            </w:r>
          </w:p>
          <w:p w14:paraId="69AC0EBB" w14:textId="77777777" w:rsidR="00332EC6" w:rsidRPr="000C5B79" w:rsidRDefault="00332EC6" w:rsidP="00745D60">
            <w:pPr>
              <w:pStyle w:val="ListParagraph"/>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matériaux d’apport type granulaires (GNT) ou limoneux traités</w:t>
            </w:r>
          </w:p>
          <w:p w14:paraId="08BE0C2E"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Réception</w:t>
            </w:r>
            <w:r w:rsidRPr="000C5B79">
              <w:rPr>
                <w:rFonts w:ascii="Calibri" w:hAnsi="Calibri" w:cs="Calibri"/>
                <w:sz w:val="18"/>
                <w:szCs w:val="18"/>
              </w:rPr>
              <w:t> </w:t>
            </w:r>
            <w:r w:rsidRPr="000C5B79">
              <w:rPr>
                <w:rFonts w:ascii="Gotham Office" w:hAnsi="Gotham Office"/>
                <w:sz w:val="18"/>
                <w:szCs w:val="18"/>
              </w:rPr>
              <w:t>: PF</w:t>
            </w:r>
            <w:r w:rsidRPr="000C5B79">
              <w:rPr>
                <w:rFonts w:ascii="Gotham Office" w:hAnsi="Gotham Office"/>
                <w:sz w:val="18"/>
                <w:szCs w:val="18"/>
                <w:highlight w:val="yellow"/>
              </w:rPr>
              <w:t>2</w:t>
            </w:r>
            <w:r w:rsidRPr="000C5B79">
              <w:rPr>
                <w:rFonts w:ascii="Calibri" w:hAnsi="Calibri" w:cs="Calibri"/>
                <w:sz w:val="18"/>
                <w:szCs w:val="18"/>
              </w:rPr>
              <w:t> </w:t>
            </w:r>
            <w:r w:rsidRPr="000C5B79">
              <w:rPr>
                <w:rFonts w:ascii="Gotham Office" w:hAnsi="Gotham Office"/>
                <w:sz w:val="18"/>
                <w:szCs w:val="18"/>
              </w:rPr>
              <w:t>(EV</w:t>
            </w:r>
            <w:r w:rsidRPr="000C5B79">
              <w:rPr>
                <w:rFonts w:ascii="Gotham Office" w:hAnsi="Gotham Office"/>
                <w:sz w:val="18"/>
                <w:szCs w:val="18"/>
                <w:vertAlign w:val="subscript"/>
              </w:rPr>
              <w:t>2</w:t>
            </w:r>
            <w:r w:rsidRPr="000C5B79">
              <w:rPr>
                <w:rFonts w:ascii="Gotham Office" w:hAnsi="Gotham Office"/>
                <w:sz w:val="18"/>
                <w:szCs w:val="18"/>
              </w:rPr>
              <w:t xml:space="preserve"> </w:t>
            </w:r>
            <w:r w:rsidRPr="000C5B79">
              <w:rPr>
                <w:rFonts w:ascii="Cambria Math" w:hAnsi="Cambria Math" w:cs="Cambria Math"/>
                <w:sz w:val="18"/>
                <w:szCs w:val="18"/>
              </w:rPr>
              <w:t>≥</w:t>
            </w:r>
            <w:r w:rsidRPr="000C5B79">
              <w:rPr>
                <w:rFonts w:ascii="Gotham Office" w:hAnsi="Gotham Office"/>
                <w:sz w:val="18"/>
                <w:szCs w:val="18"/>
              </w:rPr>
              <w:t xml:space="preserve"> </w:t>
            </w:r>
            <w:r w:rsidRPr="000C5B79">
              <w:rPr>
                <w:rFonts w:ascii="Gotham Office" w:hAnsi="Gotham Office"/>
                <w:sz w:val="18"/>
                <w:szCs w:val="18"/>
                <w:highlight w:val="yellow"/>
              </w:rPr>
              <w:t>50</w:t>
            </w:r>
            <w:r w:rsidRPr="000C5B79">
              <w:rPr>
                <w:rFonts w:ascii="Gotham Office" w:hAnsi="Gotham Office"/>
                <w:sz w:val="18"/>
                <w:szCs w:val="18"/>
              </w:rPr>
              <w:t xml:space="preserve"> MPa)</w:t>
            </w:r>
          </w:p>
        </w:tc>
      </w:tr>
      <w:tr w:rsidR="00332EC6" w:rsidRPr="000C5B79" w14:paraId="77F8B8DB" w14:textId="77777777">
        <w:trPr>
          <w:trHeight w:val="356"/>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tcPr>
          <w:p w14:paraId="7A6560A4"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Arase</w:t>
            </w:r>
          </w:p>
        </w:tc>
        <w:tc>
          <w:tcPr>
            <w:tcW w:w="7435" w:type="dxa"/>
            <w:gridSpan w:val="4"/>
            <w:tcBorders>
              <w:top w:val="single" w:sz="4" w:space="0" w:color="auto"/>
              <w:left w:val="single" w:sz="4" w:space="0" w:color="auto"/>
              <w:bottom w:val="single" w:sz="4" w:space="0" w:color="auto"/>
              <w:right w:val="single" w:sz="4" w:space="0" w:color="auto"/>
            </w:tcBorders>
            <w:vAlign w:val="center"/>
          </w:tcPr>
          <w:p w14:paraId="1E396519"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Si le recompactage de l’arase n’est pas suffisant</w:t>
            </w:r>
            <w:r w:rsidRPr="000C5B79">
              <w:rPr>
                <w:rFonts w:ascii="Calibri" w:hAnsi="Calibri" w:cs="Calibri"/>
                <w:sz w:val="18"/>
                <w:szCs w:val="18"/>
              </w:rPr>
              <w:t> </w:t>
            </w:r>
            <w:r w:rsidRPr="000C5B79">
              <w:rPr>
                <w:rFonts w:ascii="Gotham Office" w:hAnsi="Gotham Office"/>
                <w:sz w:val="18"/>
                <w:szCs w:val="18"/>
              </w:rPr>
              <w:t>:</w:t>
            </w:r>
          </w:p>
          <w:p w14:paraId="1AE82AC1" w14:textId="77777777" w:rsidR="00332EC6" w:rsidRPr="000C5B79" w:rsidRDefault="00332EC6" w:rsidP="00745D60">
            <w:pPr>
              <w:pStyle w:val="ListParagraph"/>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traitement des sols en place à la chaux (</w:t>
            </w:r>
            <w:r w:rsidRPr="000C5B79">
              <w:rPr>
                <w:rFonts w:ascii="Gotham Office" w:hAnsi="Gotham Office"/>
                <w:sz w:val="18"/>
                <w:szCs w:val="18"/>
                <w:highlight w:val="yellow"/>
              </w:rPr>
              <w:t xml:space="preserve">hors zones de </w:t>
            </w:r>
            <w:r w:rsidRPr="000C5B79">
              <w:rPr>
                <w:rFonts w:ascii="Gotham Office" w:hAnsi="Gotham Office"/>
                <w:i/>
                <w:iCs/>
                <w:sz w:val="18"/>
                <w:szCs w:val="18"/>
                <w:highlight w:val="yellow"/>
              </w:rPr>
              <w:t>Remblais</w:t>
            </w:r>
            <w:r w:rsidRPr="000C5B79">
              <w:rPr>
                <w:rFonts w:ascii="Gotham Office" w:hAnsi="Gotham Office"/>
                <w:sz w:val="18"/>
                <w:szCs w:val="18"/>
                <w:highlight w:val="yellow"/>
              </w:rPr>
              <w:t xml:space="preserve"> et</w:t>
            </w:r>
            <w:r w:rsidRPr="000C5B79">
              <w:rPr>
                <w:rFonts w:ascii="Gotham Office" w:hAnsi="Gotham Office"/>
                <w:sz w:val="18"/>
                <w:szCs w:val="18"/>
              </w:rPr>
              <w:t xml:space="preserve"> selon l’état hydrique des matériaux et les conditions météorologiques)</w:t>
            </w:r>
          </w:p>
          <w:p w14:paraId="57BCEA34" w14:textId="77777777" w:rsidR="00332EC6" w:rsidRPr="000C5B79" w:rsidRDefault="00332EC6" w:rsidP="00745D60">
            <w:pPr>
              <w:pStyle w:val="ListParagraph"/>
              <w:numPr>
                <w:ilvl w:val="1"/>
                <w:numId w:val="59"/>
              </w:numPr>
              <w:suppressAutoHyphens/>
              <w:spacing w:before="120" w:after="120" w:line="240" w:lineRule="auto"/>
              <w:contextualSpacing w:val="0"/>
              <w:jc w:val="center"/>
              <w:rPr>
                <w:rFonts w:ascii="Gotham Office" w:hAnsi="Gotham Office"/>
                <w:sz w:val="18"/>
                <w:szCs w:val="18"/>
              </w:rPr>
            </w:pPr>
            <w:r w:rsidRPr="000C5B79">
              <w:rPr>
                <w:rFonts w:ascii="Gotham Office" w:hAnsi="Gotham Office"/>
                <w:sz w:val="18"/>
                <w:szCs w:val="18"/>
              </w:rPr>
              <w:t>Soit purge et substitution en matériaux d’apport granulaires ou limoneux traités</w:t>
            </w:r>
          </w:p>
          <w:p w14:paraId="0571C0A9"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Réception</w:t>
            </w:r>
            <w:r w:rsidRPr="000C5B79">
              <w:rPr>
                <w:rFonts w:ascii="Calibri" w:hAnsi="Calibri" w:cs="Calibri"/>
                <w:sz w:val="18"/>
                <w:szCs w:val="18"/>
              </w:rPr>
              <w:t> </w:t>
            </w:r>
            <w:r w:rsidRPr="000C5B79">
              <w:rPr>
                <w:rFonts w:ascii="Gotham Office" w:hAnsi="Gotham Office"/>
                <w:sz w:val="18"/>
                <w:szCs w:val="18"/>
              </w:rPr>
              <w:t>: AR1</w:t>
            </w:r>
            <w:r w:rsidRPr="000C5B79">
              <w:rPr>
                <w:rFonts w:ascii="Calibri" w:hAnsi="Calibri" w:cs="Calibri"/>
                <w:sz w:val="18"/>
                <w:szCs w:val="18"/>
              </w:rPr>
              <w:t> </w:t>
            </w:r>
            <w:r w:rsidRPr="000C5B79">
              <w:rPr>
                <w:rFonts w:ascii="Gotham Office" w:hAnsi="Gotham Office"/>
                <w:sz w:val="18"/>
                <w:szCs w:val="18"/>
              </w:rPr>
              <w:t xml:space="preserve">(EV2 </w:t>
            </w:r>
            <w:r w:rsidRPr="000C5B79">
              <w:rPr>
                <w:rFonts w:ascii="Cambria Math" w:hAnsi="Cambria Math" w:cs="Cambria Math"/>
                <w:sz w:val="18"/>
                <w:szCs w:val="18"/>
              </w:rPr>
              <w:t>≥</w:t>
            </w:r>
            <w:r w:rsidRPr="000C5B79">
              <w:rPr>
                <w:rFonts w:ascii="Gotham Office" w:hAnsi="Gotham Office"/>
                <w:sz w:val="18"/>
                <w:szCs w:val="18"/>
              </w:rPr>
              <w:t xml:space="preserve"> 30 MPa)</w:t>
            </w:r>
          </w:p>
        </w:tc>
      </w:tr>
      <w:tr w:rsidR="00332EC6" w:rsidRPr="000C5B79" w14:paraId="7E789FE8" w14:textId="77777777">
        <w:trPr>
          <w:trHeight w:val="360"/>
          <w:jc w:val="center"/>
        </w:trPr>
        <w:tc>
          <w:tcPr>
            <w:tcW w:w="176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D8A2DF" w14:textId="77777777" w:rsidR="00332EC6" w:rsidRPr="000C5B79" w:rsidRDefault="00332EC6" w:rsidP="00745D60">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Sol en place</w:t>
            </w:r>
          </w:p>
        </w:tc>
        <w:tc>
          <w:tcPr>
            <w:tcW w:w="7435" w:type="dxa"/>
            <w:gridSpan w:val="4"/>
            <w:tcBorders>
              <w:top w:val="single" w:sz="4" w:space="0" w:color="auto"/>
              <w:left w:val="single" w:sz="4" w:space="0" w:color="auto"/>
              <w:bottom w:val="single" w:sz="4" w:space="0" w:color="auto"/>
              <w:right w:val="single" w:sz="4" w:space="0" w:color="auto"/>
            </w:tcBorders>
            <w:vAlign w:val="center"/>
            <w:hideMark/>
          </w:tcPr>
          <w:p w14:paraId="60ECFB7C" w14:textId="77777777" w:rsidR="00332EC6" w:rsidRPr="000C5B79" w:rsidRDefault="00332EC6" w:rsidP="00745D60">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r>
    </w:tbl>
    <w:p w14:paraId="749B7BA4" w14:textId="77777777" w:rsidR="00332EC6" w:rsidRPr="000C5B79" w:rsidRDefault="00332EC6" w:rsidP="00843DB8">
      <w:pPr>
        <w:tabs>
          <w:tab w:val="left" w:pos="567"/>
        </w:tabs>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Cette épaisseur correspond à l’épaisseur totale de la couche de surface (une couche de roulement et éventuellement une couche de liaison). Celle-ci a été définie selon le trafic estimé et la nature de la couche de base. La combinaison «</w:t>
      </w:r>
      <w:r w:rsidRPr="000C5B79">
        <w:rPr>
          <w:rFonts w:ascii="Calibri" w:hAnsi="Calibri" w:cs="Calibri"/>
          <w:i/>
          <w:iCs/>
          <w:sz w:val="18"/>
          <w:szCs w:val="18"/>
        </w:rPr>
        <w:t> </w:t>
      </w:r>
      <w:r w:rsidRPr="000C5B79">
        <w:rPr>
          <w:rFonts w:ascii="Gotham Office" w:hAnsi="Gotham Office"/>
          <w:i/>
          <w:iCs/>
          <w:sz w:val="18"/>
          <w:szCs w:val="18"/>
        </w:rPr>
        <w:t>couche de roulement + couche de liaison</w:t>
      </w:r>
      <w:r w:rsidRPr="000C5B79">
        <w:rPr>
          <w:rFonts w:ascii="Calibri" w:hAnsi="Calibri" w:cs="Calibri"/>
          <w:i/>
          <w:iCs/>
          <w:sz w:val="18"/>
          <w:szCs w:val="18"/>
        </w:rPr>
        <w:t> </w:t>
      </w:r>
      <w:r w:rsidRPr="000C5B79">
        <w:rPr>
          <w:rFonts w:ascii="Gotham Office" w:hAnsi="Gotham Office" w:cs="Gotham Office"/>
          <w:i/>
          <w:iCs/>
          <w:sz w:val="18"/>
          <w:szCs w:val="18"/>
        </w:rPr>
        <w:t>»</w:t>
      </w:r>
      <w:r w:rsidRPr="000C5B79">
        <w:rPr>
          <w:rFonts w:ascii="Gotham Office" w:hAnsi="Gotham Office"/>
          <w:i/>
          <w:iCs/>
          <w:sz w:val="18"/>
          <w:szCs w:val="18"/>
        </w:rPr>
        <w:t xml:space="preserve"> d</w:t>
      </w:r>
      <w:r w:rsidRPr="000C5B79">
        <w:rPr>
          <w:rFonts w:ascii="Gotham Office" w:hAnsi="Gotham Office" w:cs="Gotham Office"/>
          <w:i/>
          <w:iCs/>
          <w:sz w:val="18"/>
          <w:szCs w:val="18"/>
        </w:rPr>
        <w:t>é</w:t>
      </w:r>
      <w:r w:rsidRPr="000C5B79">
        <w:rPr>
          <w:rFonts w:ascii="Gotham Office" w:hAnsi="Gotham Office"/>
          <w:i/>
          <w:iCs/>
          <w:sz w:val="18"/>
          <w:szCs w:val="18"/>
        </w:rPr>
        <w:t>pend des objectifs recherch</w:t>
      </w:r>
      <w:r w:rsidRPr="000C5B79">
        <w:rPr>
          <w:rFonts w:ascii="Gotham Office" w:hAnsi="Gotham Office" w:cs="Gotham Office"/>
          <w:i/>
          <w:iCs/>
          <w:sz w:val="18"/>
          <w:szCs w:val="18"/>
        </w:rPr>
        <w:t>é</w:t>
      </w:r>
      <w:r w:rsidRPr="000C5B79">
        <w:rPr>
          <w:rFonts w:ascii="Gotham Office" w:hAnsi="Gotham Office"/>
          <w:i/>
          <w:iCs/>
          <w:sz w:val="18"/>
          <w:szCs w:val="18"/>
        </w:rPr>
        <w:t>s vis-</w:t>
      </w:r>
      <w:r w:rsidRPr="000C5B79">
        <w:rPr>
          <w:rFonts w:ascii="Gotham Office" w:hAnsi="Gotham Office" w:cs="Gotham Office"/>
          <w:i/>
          <w:iCs/>
          <w:sz w:val="18"/>
          <w:szCs w:val="18"/>
        </w:rPr>
        <w:t>à</w:t>
      </w:r>
      <w:r w:rsidRPr="000C5B79">
        <w:rPr>
          <w:rFonts w:ascii="Gotham Office" w:hAnsi="Gotham Office"/>
          <w:i/>
          <w:iCs/>
          <w:sz w:val="18"/>
          <w:szCs w:val="18"/>
        </w:rPr>
        <w:t>-vis des caract</w:t>
      </w:r>
      <w:r w:rsidRPr="000C5B79">
        <w:rPr>
          <w:rFonts w:ascii="Gotham Office" w:hAnsi="Gotham Office" w:cs="Gotham Office"/>
          <w:i/>
          <w:iCs/>
          <w:sz w:val="18"/>
          <w:szCs w:val="18"/>
        </w:rPr>
        <w:t>é</w:t>
      </w:r>
      <w:r w:rsidRPr="000C5B79">
        <w:rPr>
          <w:rFonts w:ascii="Gotham Office" w:hAnsi="Gotham Office"/>
          <w:i/>
          <w:iCs/>
          <w:sz w:val="18"/>
          <w:szCs w:val="18"/>
        </w:rPr>
        <w:t>ristiques d</w:t>
      </w:r>
      <w:r w:rsidRPr="000C5B79">
        <w:rPr>
          <w:rFonts w:ascii="Gotham Office" w:hAnsi="Gotham Office" w:cs="Gotham Office"/>
          <w:i/>
          <w:iCs/>
          <w:sz w:val="18"/>
          <w:szCs w:val="18"/>
        </w:rPr>
        <w:t>’</w:t>
      </w:r>
      <w:r w:rsidRPr="000C5B79">
        <w:rPr>
          <w:rFonts w:ascii="Gotham Office" w:hAnsi="Gotham Office"/>
          <w:i/>
          <w:iCs/>
          <w:sz w:val="18"/>
          <w:szCs w:val="18"/>
        </w:rPr>
        <w:t>usage (adh</w:t>
      </w:r>
      <w:r w:rsidRPr="000C5B79">
        <w:rPr>
          <w:rFonts w:ascii="Gotham Office" w:hAnsi="Gotham Office" w:cs="Gotham Office"/>
          <w:i/>
          <w:iCs/>
          <w:sz w:val="18"/>
          <w:szCs w:val="18"/>
        </w:rPr>
        <w:t>é</w:t>
      </w:r>
      <w:r w:rsidRPr="000C5B79">
        <w:rPr>
          <w:rFonts w:ascii="Gotham Office" w:hAnsi="Gotham Office"/>
          <w:i/>
          <w:iCs/>
          <w:sz w:val="18"/>
          <w:szCs w:val="18"/>
        </w:rPr>
        <w:t>rence, bruit</w:t>
      </w:r>
      <w:r w:rsidRPr="000C5B79">
        <w:rPr>
          <w:rFonts w:ascii="Gotham Office" w:hAnsi="Gotham Office" w:cs="Gotham Office"/>
          <w:i/>
          <w:iCs/>
          <w:sz w:val="18"/>
          <w:szCs w:val="18"/>
        </w:rPr>
        <w:t>…</w:t>
      </w:r>
      <w:r w:rsidRPr="000C5B79">
        <w:rPr>
          <w:rFonts w:ascii="Gotham Office" w:hAnsi="Gotham Office"/>
          <w:i/>
          <w:iCs/>
          <w:sz w:val="18"/>
          <w:szCs w:val="18"/>
        </w:rPr>
        <w:t>).</w:t>
      </w:r>
    </w:p>
    <w:p w14:paraId="2909FE75" w14:textId="77777777" w:rsidR="00332EC6" w:rsidRPr="000C5B79" w:rsidRDefault="00332EC6" w:rsidP="00843DB8">
      <w:pPr>
        <w:suppressAutoHyphens/>
        <w:spacing w:before="120" w:after="120" w:line="360" w:lineRule="auto"/>
        <w:jc w:val="both"/>
        <w:rPr>
          <w:rFonts w:ascii="Gotham Office" w:hAnsi="Gotham Office"/>
          <w:i/>
          <w:sz w:val="18"/>
          <w:szCs w:val="18"/>
        </w:rPr>
      </w:pPr>
      <w:r w:rsidRPr="000C5B79">
        <w:rPr>
          <w:rFonts w:ascii="Gotham Office" w:hAnsi="Gotham Office"/>
          <w:i/>
          <w:sz w:val="18"/>
          <w:szCs w:val="18"/>
          <w:u w:val="single"/>
        </w:rPr>
        <w:t>Légende</w:t>
      </w:r>
      <w:r w:rsidRPr="000C5B79">
        <w:rPr>
          <w:rFonts w:ascii="Calibri" w:hAnsi="Calibri" w:cs="Calibri"/>
          <w:i/>
          <w:sz w:val="18"/>
          <w:szCs w:val="18"/>
        </w:rPr>
        <w:t> </w:t>
      </w:r>
      <w:r w:rsidRPr="000C5B79">
        <w:rPr>
          <w:rFonts w:ascii="Gotham Office" w:hAnsi="Gotham Office"/>
          <w:i/>
          <w:sz w:val="18"/>
          <w:szCs w:val="18"/>
        </w:rPr>
        <w:t>:</w:t>
      </w:r>
      <w:r w:rsidRPr="000C5B79">
        <w:rPr>
          <w:rFonts w:ascii="Gotham Office" w:hAnsi="Gotham Office"/>
          <w:i/>
          <w:sz w:val="18"/>
          <w:szCs w:val="18"/>
        </w:rPr>
        <w:br/>
        <w:t>EME2</w:t>
      </w:r>
      <w:r w:rsidRPr="000C5B79">
        <w:rPr>
          <w:rFonts w:ascii="Calibri" w:hAnsi="Calibri" w:cs="Calibri"/>
          <w:i/>
          <w:sz w:val="18"/>
          <w:szCs w:val="18"/>
        </w:rPr>
        <w:t> </w:t>
      </w:r>
      <w:r w:rsidRPr="000C5B79">
        <w:rPr>
          <w:rFonts w:ascii="Gotham Office" w:hAnsi="Gotham Office"/>
          <w:i/>
          <w:sz w:val="18"/>
          <w:szCs w:val="18"/>
        </w:rPr>
        <w:t>: Enrob</w:t>
      </w:r>
      <w:r w:rsidRPr="000C5B79">
        <w:rPr>
          <w:rFonts w:ascii="Gotham Office" w:hAnsi="Gotham Office" w:cs="Gotham Office"/>
          <w:i/>
          <w:sz w:val="18"/>
          <w:szCs w:val="18"/>
        </w:rPr>
        <w:t>é</w:t>
      </w:r>
      <w:r w:rsidRPr="000C5B79">
        <w:rPr>
          <w:rFonts w:ascii="Gotham Office" w:hAnsi="Gotham Office"/>
          <w:i/>
          <w:sz w:val="18"/>
          <w:szCs w:val="18"/>
        </w:rPr>
        <w:t xml:space="preserve"> </w:t>
      </w:r>
      <w:r w:rsidRPr="000C5B79">
        <w:rPr>
          <w:rFonts w:ascii="Gotham Office" w:hAnsi="Gotham Office" w:cs="Gotham Office"/>
          <w:i/>
          <w:sz w:val="18"/>
          <w:szCs w:val="18"/>
        </w:rPr>
        <w:t>à</w:t>
      </w:r>
      <w:r w:rsidRPr="000C5B79">
        <w:rPr>
          <w:rFonts w:ascii="Gotham Office" w:hAnsi="Gotham Office"/>
          <w:i/>
          <w:sz w:val="18"/>
          <w:szCs w:val="18"/>
        </w:rPr>
        <w:t xml:space="preserve"> Module Elev</w:t>
      </w:r>
      <w:r w:rsidRPr="000C5B79">
        <w:rPr>
          <w:rFonts w:ascii="Gotham Office" w:hAnsi="Gotham Office" w:cs="Gotham Office"/>
          <w:i/>
          <w:sz w:val="18"/>
          <w:szCs w:val="18"/>
        </w:rPr>
        <w:t>é</w:t>
      </w:r>
      <w:r w:rsidRPr="000C5B79">
        <w:rPr>
          <w:rFonts w:ascii="Gotham Office" w:hAnsi="Gotham Office"/>
          <w:i/>
          <w:sz w:val="18"/>
          <w:szCs w:val="18"/>
        </w:rPr>
        <w:t xml:space="preserve"> de classe 2,</w:t>
      </w:r>
      <w:r w:rsidRPr="000C5B79">
        <w:rPr>
          <w:rFonts w:ascii="Gotham Office" w:hAnsi="Gotham Office"/>
          <w:i/>
          <w:sz w:val="18"/>
          <w:szCs w:val="18"/>
        </w:rPr>
        <w:tab/>
      </w:r>
      <w:r w:rsidRPr="000C5B79">
        <w:rPr>
          <w:rFonts w:ascii="Gotham Office" w:hAnsi="Gotham Office"/>
          <w:i/>
          <w:sz w:val="18"/>
          <w:szCs w:val="18"/>
        </w:rPr>
        <w:br/>
        <w:t>GB3</w:t>
      </w:r>
      <w:r w:rsidRPr="000C5B79">
        <w:rPr>
          <w:rFonts w:ascii="Calibri" w:hAnsi="Calibri" w:cs="Calibri"/>
          <w:i/>
          <w:sz w:val="18"/>
          <w:szCs w:val="18"/>
        </w:rPr>
        <w:t> </w:t>
      </w:r>
      <w:r w:rsidRPr="000C5B79">
        <w:rPr>
          <w:rFonts w:ascii="Gotham Office" w:hAnsi="Gotham Office"/>
          <w:i/>
          <w:sz w:val="18"/>
          <w:szCs w:val="18"/>
        </w:rPr>
        <w:t>: Grave Bitume de type 3.</w:t>
      </w:r>
    </w:p>
    <w:p w14:paraId="1E4355A0" w14:textId="65031D2F" w:rsidR="000C03CB" w:rsidRPr="000C5B79" w:rsidRDefault="00332EC6" w:rsidP="000C03C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structure de chaussée retenue devra être vérifiée à la sensibilité au gel. Les granulats utilisés devront être non gélifs.</w:t>
      </w:r>
    </w:p>
    <w:p w14:paraId="2B6D240C" w14:textId="62160CF7" w:rsidR="00CA7F87" w:rsidRPr="000C5B79" w:rsidRDefault="00332EC6" w:rsidP="00D378AD">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L’épaisseur de la couche de forme devra être adaptée à l’hygrométrie et la portance au moment des travaux.</w:t>
      </w:r>
    </w:p>
    <w:p w14:paraId="02FC3D05" w14:textId="77777777"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75EF4F3A" w14:textId="77777777" w:rsidR="00332EC6" w:rsidRPr="000C5B79" w:rsidRDefault="00332EC6" w:rsidP="00843DB8">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Les entreprises pourront proposer des structures variantes, sous réserves de justificatifs fiables (dimensionnement ALIZE)</w:t>
      </w:r>
      <w:r w:rsidRPr="000C5B79">
        <w:rPr>
          <w:rFonts w:ascii="Gotham Office" w:hAnsi="Gotham Office"/>
          <w:sz w:val="22"/>
          <w:szCs w:val="22"/>
        </w:rPr>
        <w:t>.</w:t>
      </w:r>
      <w:bookmarkEnd w:id="524"/>
    </w:p>
    <w:p w14:paraId="50E44F71" w14:textId="0B51801C" w:rsidR="00332EC6" w:rsidRPr="000C5B79" w:rsidRDefault="00332EC6" w:rsidP="00332EC6">
      <w:pPr>
        <w:pStyle w:val="Heading2"/>
      </w:pPr>
      <w:bookmarkStart w:id="525" w:name="_Toc219038023"/>
      <w:r w:rsidRPr="000C5B79">
        <w:t>Sujétions d’exécutions</w:t>
      </w:r>
      <w:bookmarkEnd w:id="525"/>
    </w:p>
    <w:p w14:paraId="53252B11" w14:textId="77777777" w:rsidR="00332EC6" w:rsidRPr="000C5B79" w:rsidRDefault="00332EC6" w:rsidP="00D378AD">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réalisation de la structure de la chaussée dans de bonnes conditions et son bon fonctionnement dans le temps nécessitent de respecter les règles de l’art et les documents en vigueur. Plus particulièrement, dans le cadre de cette étude, cela implique les sujétions suivantes</w:t>
      </w:r>
      <w:r w:rsidRPr="000C5B79">
        <w:rPr>
          <w:rFonts w:ascii="Calibri" w:hAnsi="Calibri" w:cs="Calibri"/>
          <w:sz w:val="22"/>
          <w:szCs w:val="22"/>
        </w:rPr>
        <w:t> </w:t>
      </w:r>
      <w:r w:rsidRPr="000C5B79">
        <w:rPr>
          <w:rFonts w:ascii="Gotham Office" w:hAnsi="Gotham Office"/>
          <w:sz w:val="22"/>
          <w:szCs w:val="22"/>
        </w:rPr>
        <w:t>:</w:t>
      </w:r>
    </w:p>
    <w:p w14:paraId="53F206BD"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eastAsia="MS Mincho" w:hAnsi="Gotham Office"/>
          <w:sz w:val="22"/>
          <w:szCs w:val="22"/>
        </w:rPr>
        <w:t>Il est conseillé de réaliser les différents travaux de terrassements de la plateforme dans des conditions météorologiques favorables (arrêt des travaux en cas de pluie soutenue),</w:t>
      </w:r>
    </w:p>
    <w:p w14:paraId="06F9649E"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hAnsi="Gotham Office"/>
          <w:sz w:val="22"/>
          <w:szCs w:val="22"/>
        </w:rPr>
        <w:t>Purge des sols médiocres et détériorés par les engins de terrassement, ou les eaux de pluie,</w:t>
      </w:r>
    </w:p>
    <w:p w14:paraId="2895C0B7"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Exécution correcte du compactage des différentes couches de chaussée. Les moyens de compactage doivent être adaptés aux épaisseurs des différentes couches,</w:t>
      </w:r>
    </w:p>
    <w:p w14:paraId="140EF29E"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Eviter toute infiltration des eaux de ruissellement au droit et aux abords immédiats de la chaussée susceptible d’engendrer des phénomènes d’entraînement de fines et donc des déformations supplémentaires. Il est donc essentiel de mettre en œuvre un système de collecte et d’évacuation de ces eaux,</w:t>
      </w:r>
    </w:p>
    <w:p w14:paraId="1C7E4B7A" w14:textId="77777777" w:rsidR="00332EC6" w:rsidRPr="000C5B79" w:rsidRDefault="00332EC6" w:rsidP="00D378AD">
      <w:pPr>
        <w:numPr>
          <w:ilvl w:val="1"/>
          <w:numId w:val="59"/>
        </w:numPr>
        <w:tabs>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hAnsi="Gotham Office"/>
          <w:sz w:val="22"/>
          <w:szCs w:val="22"/>
        </w:rPr>
        <w:t>Les caractéristiques des matériaux employés pour les différentes couches de la structure de chaussée doivent être conformes aux fiches techniques des matériaux à utiliser pour chaque couche qui sont fixés par les différentes normes.</w:t>
      </w:r>
    </w:p>
    <w:p w14:paraId="69BF02A2" w14:textId="202AA76A" w:rsidR="00332EC6" w:rsidRPr="000C5B79" w:rsidRDefault="00332EC6" w:rsidP="00F303A5">
      <w:pPr>
        <w:pStyle w:val="Heading1"/>
      </w:pPr>
      <w:bookmarkStart w:id="526" w:name="_Toc219038024"/>
      <w:r w:rsidRPr="000C5B79">
        <w:t>Dispositions vis-à-vis des futurs terrains de sport</w:t>
      </w:r>
      <w:bookmarkEnd w:id="526"/>
    </w:p>
    <w:p w14:paraId="1AD60EFE" w14:textId="07FBDBD3" w:rsidR="00332EC6" w:rsidRPr="000C5B79" w:rsidRDefault="00332EC6" w:rsidP="00332EC6">
      <w:pPr>
        <w:pStyle w:val="Heading2"/>
      </w:pPr>
      <w:bookmarkStart w:id="527" w:name="_Toc219038025"/>
      <w:r w:rsidRPr="000C5B79">
        <w:t>Support de l’ouvrage - fond de forme</w:t>
      </w:r>
      <w:bookmarkEnd w:id="527"/>
    </w:p>
    <w:p w14:paraId="54487449" w14:textId="1AB52F76" w:rsidR="00CA7F87" w:rsidRPr="000C5B79" w:rsidRDefault="00332EC6" w:rsidP="00CA7F8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Préalablement à la réalisation des plateformes supports de l’ouvrage, une purge de tout matériau évolutif (terre végétale au droit du terrain en gazon naturel) devra être réalisée.</w:t>
      </w:r>
      <w:r w:rsidR="00CA7F87" w:rsidRPr="000C5B79">
        <w:rPr>
          <w:rFonts w:ascii="Gotham Office" w:hAnsi="Gotham Office"/>
          <w:sz w:val="22"/>
          <w:szCs w:val="22"/>
        </w:rPr>
        <w:br w:type="page"/>
      </w:r>
    </w:p>
    <w:p w14:paraId="1A4AB5A5" w14:textId="53E71095" w:rsidR="003F7F03" w:rsidRPr="000C5B79" w:rsidRDefault="00332EC6" w:rsidP="00714A3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la norme NF P 90-112, une portance minimale de 30 MPa est nécessaire pour le fond de forme et pour la couche de fondation.</w:t>
      </w:r>
    </w:p>
    <w:p w14:paraId="24A9ECC6" w14:textId="77777777" w:rsidR="00332EC6" w:rsidRPr="000C5B79" w:rsidRDefault="00332EC6" w:rsidP="00D378AD">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le cas, où la portance du fond de forme (arase de terrassement) est insuffisante, il conviendra alors de mettre en place l’une ou plusieurs des mesures ci-dessous</w:t>
      </w:r>
      <w:r w:rsidRPr="000C5B79">
        <w:rPr>
          <w:rFonts w:ascii="Calibri" w:hAnsi="Calibri" w:cs="Calibri"/>
          <w:sz w:val="22"/>
          <w:szCs w:val="22"/>
        </w:rPr>
        <w:t> </w:t>
      </w:r>
      <w:r w:rsidRPr="000C5B79">
        <w:rPr>
          <w:rFonts w:ascii="Gotham Office" w:hAnsi="Gotham Office"/>
          <w:sz w:val="22"/>
          <w:szCs w:val="22"/>
        </w:rPr>
        <w:t>:</w:t>
      </w:r>
    </w:p>
    <w:p w14:paraId="25ED31A9" w14:textId="5E0706B6"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Purge locale, mise en place d’une nappe de géotextile et apport d’une couche de forme en graves 0/31,5 mm sur 0,35 m d’épaisseur au minimum, compactées selon les règles de l’art avec comme critère de réception au niveau de la plateforme</w:t>
      </w:r>
      <w:r w:rsidR="003F7F03" w:rsidRPr="000C5B79">
        <w:rPr>
          <w:rFonts w:ascii="Gotham Office" w:eastAsia="Times New Roman" w:hAnsi="Gotham Office"/>
          <w:sz w:val="22"/>
          <w:szCs w:val="22"/>
        </w:rPr>
        <w:t xml:space="preserve"> </w:t>
      </w:r>
      <w:r w:rsidRPr="000C5B79">
        <w:rPr>
          <w:rFonts w:ascii="Gotham Office" w:eastAsia="Times New Roman" w:hAnsi="Gotham Office"/>
          <w:sz w:val="22"/>
          <w:szCs w:val="22"/>
        </w:rPr>
        <w:t>EV</w:t>
      </w:r>
      <w:r w:rsidRPr="000C5B79">
        <w:rPr>
          <w:rFonts w:ascii="Gotham Office" w:eastAsia="Times New Roman" w:hAnsi="Gotham Office"/>
          <w:sz w:val="22"/>
          <w:szCs w:val="22"/>
          <w:vertAlign w:val="subscript"/>
        </w:rPr>
        <w:t>2</w:t>
      </w:r>
      <w:r w:rsidRPr="000C5B79">
        <w:rPr>
          <w:rFonts w:ascii="Gotham Office" w:eastAsia="Times New Roman" w:hAnsi="Gotham Office"/>
          <w:sz w:val="22"/>
          <w:szCs w:val="22"/>
        </w:rPr>
        <w:t xml:space="preserve"> </w:t>
      </w:r>
      <w:r w:rsidRPr="000C5B79">
        <w:rPr>
          <w:rFonts w:ascii="Cambria Math" w:eastAsia="Times New Roman" w:hAnsi="Cambria Math" w:cs="Cambria Math"/>
          <w:sz w:val="22"/>
          <w:szCs w:val="22"/>
        </w:rPr>
        <w:t>≥</w:t>
      </w:r>
      <w:r w:rsidRPr="000C5B79">
        <w:rPr>
          <w:rFonts w:ascii="Gotham Office" w:eastAsia="Times New Roman" w:hAnsi="Gotham Office"/>
          <w:sz w:val="22"/>
          <w:szCs w:val="22"/>
        </w:rPr>
        <w:t xml:space="preserve"> 30 MPa,</w:t>
      </w:r>
    </w:p>
    <w:p w14:paraId="1796F00C" w14:textId="67DDDBE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 xml:space="preserve">Mise en place d’une couche de fondation dont l’épaisseur doit être définie en fonction du niveau de portance à atteindre. Cette couche jouera le rôle d’une couche drainante et filtrante (voir paragraphe </w:t>
      </w:r>
      <w:r w:rsidR="003F7F03" w:rsidRPr="000C5B79">
        <w:rPr>
          <w:rFonts w:ascii="Gotham Office" w:eastAsia="Times New Roman" w:hAnsi="Gotham Office"/>
          <w:sz w:val="22"/>
          <w:szCs w:val="22"/>
        </w:rPr>
        <w:fldChar w:fldCharType="begin"/>
      </w:r>
      <w:r w:rsidR="003F7F03" w:rsidRPr="000C5B79">
        <w:rPr>
          <w:rFonts w:ascii="Gotham Office" w:eastAsia="Times New Roman" w:hAnsi="Gotham Office"/>
          <w:sz w:val="22"/>
          <w:szCs w:val="22"/>
        </w:rPr>
        <w:instrText xml:space="preserve"> REF _Ref176266819 \r \h </w:instrText>
      </w:r>
      <w:r w:rsidR="00CA7F87" w:rsidRPr="000C5B79">
        <w:rPr>
          <w:rFonts w:ascii="Gotham Office" w:eastAsia="Times New Roman" w:hAnsi="Gotham Office"/>
          <w:sz w:val="22"/>
          <w:szCs w:val="22"/>
        </w:rPr>
        <w:instrText xml:space="preserve"> \* MERGEFORMAT </w:instrText>
      </w:r>
      <w:r w:rsidR="003F7F03" w:rsidRPr="000C5B79">
        <w:rPr>
          <w:rFonts w:ascii="Gotham Office" w:eastAsia="Times New Roman" w:hAnsi="Gotham Office"/>
          <w:sz w:val="22"/>
          <w:szCs w:val="22"/>
        </w:rPr>
      </w:r>
      <w:r w:rsidR="003F7F03" w:rsidRPr="000C5B79">
        <w:rPr>
          <w:rFonts w:ascii="Gotham Office" w:eastAsia="Times New Roman" w:hAnsi="Gotham Office"/>
          <w:sz w:val="22"/>
          <w:szCs w:val="22"/>
        </w:rPr>
        <w:fldChar w:fldCharType="separate"/>
      </w:r>
      <w:r w:rsidR="00F5496C">
        <w:rPr>
          <w:rFonts w:ascii="Gotham Office" w:eastAsia="Times New Roman" w:hAnsi="Gotham Office"/>
          <w:sz w:val="22"/>
          <w:szCs w:val="22"/>
        </w:rPr>
        <w:t>35.2</w:t>
      </w:r>
      <w:r w:rsidR="003F7F03" w:rsidRPr="000C5B79">
        <w:rPr>
          <w:rFonts w:ascii="Gotham Office" w:eastAsia="Times New Roman" w:hAnsi="Gotham Office"/>
          <w:sz w:val="22"/>
          <w:szCs w:val="22"/>
        </w:rPr>
        <w:fldChar w:fldCharType="end"/>
      </w:r>
      <w:r w:rsidRPr="000C5B79">
        <w:rPr>
          <w:rFonts w:ascii="Gotham Office" w:eastAsia="Times New Roman" w:hAnsi="Gotham Office"/>
          <w:sz w:val="22"/>
          <w:szCs w:val="22"/>
        </w:rPr>
        <w:t>).</w:t>
      </w:r>
    </w:p>
    <w:p w14:paraId="33F89B60" w14:textId="1D6CC904" w:rsidR="00332EC6" w:rsidRPr="000C5B79" w:rsidRDefault="00332EC6" w:rsidP="00332EC6">
      <w:pPr>
        <w:pStyle w:val="Heading2"/>
      </w:pPr>
      <w:bookmarkStart w:id="528" w:name="_Ref176266819"/>
      <w:bookmarkStart w:id="529" w:name="_Toc219038026"/>
      <w:r w:rsidRPr="000C5B79">
        <w:t>Infrastructures drainantes - couche de fondation</w:t>
      </w:r>
      <w:bookmarkEnd w:id="528"/>
      <w:bookmarkEnd w:id="529"/>
    </w:p>
    <w:p w14:paraId="215466C2" w14:textId="77777777" w:rsidR="00332EC6" w:rsidRPr="000C5B79" w:rsidRDefault="00332EC6" w:rsidP="003F7F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est nécessaire d’avoir une couche de fondation drainante et filtrante sous le revêtement. Cette couche doit respecter les conditions ci-après</w:t>
      </w:r>
      <w:r w:rsidRPr="000C5B79">
        <w:rPr>
          <w:rFonts w:ascii="Calibri" w:hAnsi="Calibri" w:cs="Calibri"/>
          <w:sz w:val="22"/>
          <w:szCs w:val="22"/>
        </w:rPr>
        <w:t> </w:t>
      </w:r>
      <w:r w:rsidRPr="000C5B79">
        <w:rPr>
          <w:rFonts w:ascii="Gotham Office" w:hAnsi="Gotham Office"/>
          <w:sz w:val="22"/>
          <w:szCs w:val="22"/>
        </w:rPr>
        <w:t>:</w:t>
      </w:r>
    </w:p>
    <w:p w14:paraId="3DF6E6AF"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Traficabilité</w:t>
      </w:r>
      <w:r w:rsidRPr="000C5B79">
        <w:rPr>
          <w:rFonts w:ascii="Calibri" w:eastAsia="Times New Roman" w:hAnsi="Calibri" w:cs="Calibri"/>
          <w:sz w:val="22"/>
          <w:szCs w:val="22"/>
        </w:rPr>
        <w:t> </w:t>
      </w:r>
      <w:r w:rsidRPr="000C5B79">
        <w:rPr>
          <w:rFonts w:ascii="Gotham Office" w:eastAsia="Times New Roman" w:hAnsi="Gotham Office"/>
          <w:sz w:val="22"/>
          <w:szCs w:val="22"/>
        </w:rPr>
        <w:t>: Orni</w:t>
      </w:r>
      <w:r w:rsidRPr="000C5B79">
        <w:rPr>
          <w:rFonts w:ascii="Gotham Office" w:eastAsia="Times New Roman" w:hAnsi="Gotham Office" w:cs="Gotham Office"/>
          <w:sz w:val="22"/>
          <w:szCs w:val="22"/>
        </w:rPr>
        <w:t>è</w:t>
      </w:r>
      <w:r w:rsidRPr="000C5B79">
        <w:rPr>
          <w:rFonts w:ascii="Gotham Office" w:eastAsia="Times New Roman" w:hAnsi="Gotham Office"/>
          <w:sz w:val="22"/>
          <w:szCs w:val="22"/>
        </w:rPr>
        <w:t>re de &lt; 0,02 m de profondeur lors du passage d</w:t>
      </w:r>
      <w:r w:rsidRPr="000C5B79">
        <w:rPr>
          <w:rFonts w:ascii="Gotham Office" w:eastAsia="Times New Roman" w:hAnsi="Gotham Office" w:cs="Gotham Office"/>
          <w:sz w:val="22"/>
          <w:szCs w:val="22"/>
        </w:rPr>
        <w:t>’</w:t>
      </w:r>
      <w:r w:rsidRPr="000C5B79">
        <w:rPr>
          <w:rFonts w:ascii="Gotham Office" w:eastAsia="Times New Roman" w:hAnsi="Gotham Office"/>
          <w:sz w:val="22"/>
          <w:szCs w:val="22"/>
        </w:rPr>
        <w:t>un v</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hicule sur essieu muni de roues jumel</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es et charg</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 xml:space="preserve"> </w:t>
      </w:r>
      <w:r w:rsidRPr="000C5B79">
        <w:rPr>
          <w:rFonts w:ascii="Gotham Office" w:eastAsia="Times New Roman" w:hAnsi="Gotham Office" w:cs="Gotham Office"/>
          <w:sz w:val="22"/>
          <w:szCs w:val="22"/>
        </w:rPr>
        <w:t>à</w:t>
      </w:r>
      <w:r w:rsidRPr="000C5B79">
        <w:rPr>
          <w:rFonts w:ascii="Gotham Office" w:eastAsia="Times New Roman" w:hAnsi="Gotham Office"/>
          <w:sz w:val="22"/>
          <w:szCs w:val="22"/>
        </w:rPr>
        <w:t xml:space="preserve"> 13 t,</w:t>
      </w:r>
    </w:p>
    <w:p w14:paraId="43FCA8FB"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Circulation des engins de chantier sans déformation significative du sol,</w:t>
      </w:r>
    </w:p>
    <w:p w14:paraId="4EEB841E"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Reprofilage et nivellement</w:t>
      </w:r>
      <w:r w:rsidRPr="000C5B79">
        <w:rPr>
          <w:rFonts w:ascii="Calibri" w:eastAsia="Times New Roman" w:hAnsi="Calibri" w:cs="Calibri"/>
          <w:sz w:val="22"/>
          <w:szCs w:val="22"/>
        </w:rPr>
        <w:t> </w:t>
      </w:r>
      <w:r w:rsidRPr="000C5B79">
        <w:rPr>
          <w:rFonts w:ascii="Gotham Office" w:eastAsia="Times New Roman" w:hAnsi="Gotham Office"/>
          <w:sz w:val="22"/>
          <w:szCs w:val="22"/>
        </w:rPr>
        <w:t>: 0,01 m sous la r</w:t>
      </w:r>
      <w:r w:rsidRPr="000C5B79">
        <w:rPr>
          <w:rFonts w:ascii="Gotham Office" w:eastAsia="Times New Roman" w:hAnsi="Gotham Office" w:cs="Gotham Office"/>
          <w:sz w:val="22"/>
          <w:szCs w:val="22"/>
        </w:rPr>
        <w:t>è</w:t>
      </w:r>
      <w:r w:rsidRPr="000C5B79">
        <w:rPr>
          <w:rFonts w:ascii="Gotham Office" w:eastAsia="Times New Roman" w:hAnsi="Gotham Office"/>
          <w:sz w:val="22"/>
          <w:szCs w:val="22"/>
        </w:rPr>
        <w:t>gle de 3 m,</w:t>
      </w:r>
    </w:p>
    <w:p w14:paraId="3C38520F"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Portance</w:t>
      </w:r>
      <w:r w:rsidRPr="000C5B79">
        <w:rPr>
          <w:rFonts w:ascii="Calibri" w:eastAsia="Times New Roman" w:hAnsi="Calibri" w:cs="Calibri"/>
          <w:sz w:val="22"/>
          <w:szCs w:val="22"/>
        </w:rPr>
        <w:t> </w:t>
      </w:r>
      <w:r w:rsidRPr="000C5B79">
        <w:rPr>
          <w:rFonts w:ascii="Gotham Office" w:eastAsia="Times New Roman" w:hAnsi="Gotham Office"/>
          <w:sz w:val="22"/>
          <w:szCs w:val="22"/>
        </w:rPr>
        <w:t>: EV</w:t>
      </w:r>
      <w:r w:rsidRPr="000C5B79">
        <w:rPr>
          <w:rFonts w:ascii="Gotham Office" w:eastAsia="Times New Roman" w:hAnsi="Gotham Office"/>
          <w:sz w:val="22"/>
          <w:szCs w:val="22"/>
          <w:vertAlign w:val="subscript"/>
        </w:rPr>
        <w:t>2</w:t>
      </w:r>
      <w:r w:rsidRPr="000C5B79">
        <w:rPr>
          <w:rFonts w:ascii="Gotham Office" w:eastAsia="Times New Roman" w:hAnsi="Gotham Office"/>
          <w:sz w:val="22"/>
          <w:szCs w:val="22"/>
        </w:rPr>
        <w:t xml:space="preserve"> &gt; 30 MPa,</w:t>
      </w:r>
    </w:p>
    <w:p w14:paraId="57B0D726" w14:textId="77777777" w:rsidR="00332EC6" w:rsidRPr="000C5B79" w:rsidRDefault="00332EC6">
      <w:pPr>
        <w:numPr>
          <w:ilvl w:val="0"/>
          <w:numId w:val="94"/>
        </w:numPr>
        <w:suppressAutoHyphens/>
        <w:spacing w:before="120" w:after="120" w:line="360" w:lineRule="auto"/>
        <w:ind w:hanging="436"/>
        <w:jc w:val="both"/>
        <w:rPr>
          <w:rFonts w:ascii="Gotham Office" w:eastAsia="Times New Roman" w:hAnsi="Gotham Office"/>
          <w:sz w:val="22"/>
          <w:szCs w:val="22"/>
        </w:rPr>
      </w:pPr>
      <w:r w:rsidRPr="000C5B79">
        <w:rPr>
          <w:rFonts w:ascii="Gotham Office" w:eastAsia="Times New Roman" w:hAnsi="Gotham Office"/>
          <w:sz w:val="22"/>
          <w:szCs w:val="22"/>
        </w:rPr>
        <w:t>Hydraulique</w:t>
      </w:r>
      <w:r w:rsidRPr="000C5B79">
        <w:rPr>
          <w:rFonts w:ascii="Calibri" w:eastAsia="Times New Roman" w:hAnsi="Calibri" w:cs="Calibri"/>
          <w:sz w:val="22"/>
          <w:szCs w:val="22"/>
        </w:rPr>
        <w:t> </w:t>
      </w:r>
      <w:r w:rsidRPr="000C5B79">
        <w:rPr>
          <w:rFonts w:ascii="Gotham Office" w:eastAsia="Times New Roman" w:hAnsi="Gotham Office"/>
          <w:sz w:val="22"/>
          <w:szCs w:val="22"/>
        </w:rPr>
        <w:t>: perm</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abilit</w:t>
      </w:r>
      <w:r w:rsidRPr="000C5B79">
        <w:rPr>
          <w:rFonts w:ascii="Gotham Office" w:eastAsia="Times New Roman" w:hAnsi="Gotham Office" w:cs="Gotham Office"/>
          <w:sz w:val="22"/>
          <w:szCs w:val="22"/>
        </w:rPr>
        <w:t>é</w:t>
      </w:r>
      <w:r w:rsidRPr="000C5B79">
        <w:rPr>
          <w:rFonts w:ascii="Gotham Office" w:eastAsia="Times New Roman" w:hAnsi="Gotham Office"/>
          <w:sz w:val="22"/>
          <w:szCs w:val="22"/>
        </w:rPr>
        <w:t xml:space="preserve"> &gt; 10</w:t>
      </w:r>
      <w:r w:rsidRPr="000C5B79">
        <w:rPr>
          <w:rFonts w:ascii="Gotham Office" w:eastAsia="Times New Roman" w:hAnsi="Gotham Office"/>
          <w:sz w:val="22"/>
          <w:szCs w:val="22"/>
          <w:vertAlign w:val="superscript"/>
        </w:rPr>
        <w:t>-4</w:t>
      </w:r>
      <w:r w:rsidRPr="000C5B79">
        <w:rPr>
          <w:rFonts w:ascii="Gotham Office" w:eastAsia="Times New Roman" w:hAnsi="Gotham Office"/>
          <w:sz w:val="22"/>
          <w:szCs w:val="22"/>
        </w:rPr>
        <w:t xml:space="preserve"> m/s.</w:t>
      </w:r>
    </w:p>
    <w:p w14:paraId="5245C989" w14:textId="77777777" w:rsidR="00CA7F87" w:rsidRPr="000C5B79" w:rsidRDefault="00CA7F87" w:rsidP="003F7F03">
      <w:pPr>
        <w:suppressAutoHyphens/>
        <w:spacing w:before="120" w:after="120" w:line="360" w:lineRule="auto"/>
        <w:jc w:val="both"/>
        <w:rPr>
          <w:rFonts w:ascii="Gotham Office" w:hAnsi="Gotham Office"/>
          <w:sz w:val="22"/>
          <w:szCs w:val="22"/>
        </w:rPr>
      </w:pPr>
    </w:p>
    <w:p w14:paraId="0291E10D" w14:textId="317362E6"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453BBB1C" w14:textId="5A5178BD" w:rsidR="00332EC6" w:rsidRPr="000C5B79" w:rsidRDefault="003F7F03" w:rsidP="003F7F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w:t>
      </w:r>
      <w:r w:rsidR="00332EC6" w:rsidRPr="000C5B79">
        <w:rPr>
          <w:rFonts w:ascii="Gotham Office" w:hAnsi="Gotham Office"/>
          <w:sz w:val="22"/>
          <w:szCs w:val="22"/>
        </w:rPr>
        <w:t>l conviendra donc de mettre en place une couche de fondation en matériau d’apport. Ces matériaux doivent présenter les caractéristiques données dans les deux tableaux ci-après</w:t>
      </w:r>
      <w:r w:rsidR="00332EC6" w:rsidRPr="000C5B79">
        <w:rPr>
          <w:rFonts w:ascii="Calibri" w:hAnsi="Calibri" w:cs="Calibri"/>
          <w:sz w:val="22"/>
          <w:szCs w:val="22"/>
        </w:rPr>
        <w:t> </w:t>
      </w:r>
      <w:r w:rsidR="00332EC6" w:rsidRPr="000C5B79">
        <w:rPr>
          <w:rFonts w:ascii="Gotham Office" w:hAnsi="Gotham Office"/>
          <w:sz w:val="22"/>
          <w:szCs w:val="22"/>
        </w:rPr>
        <w:t>:</w:t>
      </w:r>
    </w:p>
    <w:p w14:paraId="1F85F3BF" w14:textId="77777777" w:rsidR="00332EC6" w:rsidRPr="000C5B79" w:rsidRDefault="00332EC6" w:rsidP="00332EC6">
      <w:pPr>
        <w:suppressAutoHyphens/>
        <w:jc w:val="center"/>
        <w:rPr>
          <w:highlight w:val="yellow"/>
        </w:rPr>
      </w:pPr>
      <w:r w:rsidRPr="000C5B79">
        <w:rPr>
          <w:noProof/>
        </w:rPr>
        <w:drawing>
          <wp:inline distT="0" distB="0" distL="0" distR="0" wp14:anchorId="53F60BFB" wp14:editId="213680D1">
            <wp:extent cx="4896717" cy="12382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cid:image003.jpg@01D5D1CD.C1AA6C10"/>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4896717" cy="1238250"/>
                    </a:xfrm>
                    <a:prstGeom prst="rect">
                      <a:avLst/>
                    </a:prstGeom>
                    <a:noFill/>
                    <a:ln>
                      <a:noFill/>
                    </a:ln>
                  </pic:spPr>
                </pic:pic>
              </a:graphicData>
            </a:graphic>
          </wp:inline>
        </w:drawing>
      </w:r>
      <w:r w:rsidRPr="000C5B79">
        <w:rPr>
          <w:noProof/>
        </w:rPr>
        <w:drawing>
          <wp:inline distT="0" distB="0" distL="0" distR="0" wp14:anchorId="42F8833B" wp14:editId="52CF35D7">
            <wp:extent cx="4876800" cy="3039840"/>
            <wp:effectExtent l="0" t="0" r="0" b="825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id:image005.jpg@01D5D1CD.C1AA6C10"/>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0" y="0"/>
                      <a:ext cx="4876800" cy="3039840"/>
                    </a:xfrm>
                    <a:prstGeom prst="rect">
                      <a:avLst/>
                    </a:prstGeom>
                    <a:noFill/>
                    <a:ln>
                      <a:noFill/>
                    </a:ln>
                  </pic:spPr>
                </pic:pic>
              </a:graphicData>
            </a:graphic>
          </wp:inline>
        </w:drawing>
      </w:r>
    </w:p>
    <w:p w14:paraId="0DE6B9D7" w14:textId="68069130" w:rsidR="00332EC6" w:rsidRPr="000C5B79" w:rsidRDefault="00332EC6" w:rsidP="003F7F03">
      <w:pPr>
        <w:tabs>
          <w:tab w:val="left" w:pos="1276"/>
        </w:tabs>
        <w:suppressAutoHyphens/>
        <w:spacing w:before="120" w:after="120" w:line="360" w:lineRule="auto"/>
        <w:rPr>
          <w:rFonts w:ascii="Gotham Office" w:hAnsi="Gotham Office"/>
          <w:i/>
          <w:iCs/>
          <w:sz w:val="16"/>
          <w:szCs w:val="16"/>
        </w:rPr>
      </w:pPr>
      <w:r w:rsidRPr="000C5B79">
        <w:rPr>
          <w:rFonts w:ascii="Gotham Office" w:hAnsi="Gotham Office"/>
          <w:i/>
          <w:iCs/>
          <w:sz w:val="16"/>
          <w:szCs w:val="16"/>
          <w:u w:val="single"/>
        </w:rPr>
        <w:t>Légende</w:t>
      </w:r>
      <w:r w:rsidRPr="000C5B79">
        <w:rPr>
          <w:rFonts w:ascii="Calibri" w:hAnsi="Calibri" w:cs="Calibri"/>
          <w:i/>
          <w:iCs/>
          <w:sz w:val="16"/>
          <w:szCs w:val="16"/>
        </w:rPr>
        <w:t> </w:t>
      </w:r>
      <w:r w:rsidRPr="000C5B79">
        <w:rPr>
          <w:rFonts w:ascii="Gotham Office" w:hAnsi="Gotham Office"/>
          <w:i/>
          <w:iCs/>
          <w:sz w:val="16"/>
          <w:szCs w:val="16"/>
        </w:rPr>
        <w:t>:</w:t>
      </w:r>
      <w:r w:rsidR="003F7F03" w:rsidRPr="000C5B79">
        <w:rPr>
          <w:rFonts w:ascii="Gotham Office" w:hAnsi="Gotham Office"/>
          <w:i/>
          <w:iCs/>
          <w:sz w:val="16"/>
          <w:szCs w:val="16"/>
        </w:rPr>
        <w:br/>
      </w:r>
      <w:r w:rsidRPr="000C5B79">
        <w:rPr>
          <w:rFonts w:ascii="Gotham Office" w:hAnsi="Gotham Office"/>
          <w:i/>
          <w:iCs/>
          <w:sz w:val="16"/>
          <w:szCs w:val="16"/>
        </w:rPr>
        <w:t>D</w:t>
      </w:r>
      <w:r w:rsidRPr="000C5B79">
        <w:rPr>
          <w:rFonts w:ascii="Calibri" w:hAnsi="Calibri" w:cs="Calibri"/>
          <w:i/>
          <w:iCs/>
          <w:sz w:val="16"/>
          <w:szCs w:val="16"/>
        </w:rPr>
        <w:t> </w:t>
      </w:r>
      <w:r w:rsidRPr="000C5B79">
        <w:rPr>
          <w:rFonts w:ascii="Gotham Office" w:hAnsi="Gotham Office"/>
          <w:i/>
          <w:iCs/>
          <w:sz w:val="16"/>
          <w:szCs w:val="16"/>
        </w:rPr>
        <w:t>:</w:t>
      </w:r>
      <w:r w:rsidRPr="000C5B79">
        <w:rPr>
          <w:rFonts w:ascii="Gotham Office" w:hAnsi="Gotham Office"/>
          <w:i/>
          <w:iCs/>
          <w:sz w:val="16"/>
          <w:szCs w:val="16"/>
        </w:rPr>
        <w:tab/>
        <w:t>diam</w:t>
      </w:r>
      <w:r w:rsidRPr="000C5B79">
        <w:rPr>
          <w:rFonts w:ascii="Gotham Office" w:hAnsi="Gotham Office" w:cs="Gotham Office"/>
          <w:i/>
          <w:iCs/>
          <w:sz w:val="16"/>
          <w:szCs w:val="16"/>
        </w:rPr>
        <w:t>è</w:t>
      </w:r>
      <w:r w:rsidRPr="000C5B79">
        <w:rPr>
          <w:rFonts w:ascii="Gotham Office" w:hAnsi="Gotham Office"/>
          <w:i/>
          <w:iCs/>
          <w:sz w:val="16"/>
          <w:szCs w:val="16"/>
        </w:rPr>
        <w:t xml:space="preserve">tre des plus gros </w:t>
      </w:r>
      <w:r w:rsidRPr="000C5B79">
        <w:rPr>
          <w:rFonts w:ascii="Gotham Office" w:hAnsi="Gotham Office" w:cs="Gotham Office"/>
          <w:i/>
          <w:iCs/>
          <w:sz w:val="16"/>
          <w:szCs w:val="16"/>
        </w:rPr>
        <w:t>é</w:t>
      </w:r>
      <w:r w:rsidRPr="000C5B79">
        <w:rPr>
          <w:rFonts w:ascii="Gotham Office" w:hAnsi="Gotham Office"/>
          <w:i/>
          <w:iCs/>
          <w:sz w:val="16"/>
          <w:szCs w:val="16"/>
        </w:rPr>
        <w:t>l</w:t>
      </w:r>
      <w:r w:rsidRPr="000C5B79">
        <w:rPr>
          <w:rFonts w:ascii="Gotham Office" w:hAnsi="Gotham Office" w:cs="Gotham Office"/>
          <w:i/>
          <w:iCs/>
          <w:sz w:val="16"/>
          <w:szCs w:val="16"/>
        </w:rPr>
        <w:t>é</w:t>
      </w:r>
      <w:r w:rsidRPr="000C5B79">
        <w:rPr>
          <w:rFonts w:ascii="Gotham Office" w:hAnsi="Gotham Office"/>
          <w:i/>
          <w:iCs/>
          <w:sz w:val="16"/>
          <w:szCs w:val="16"/>
        </w:rPr>
        <w:t>ments de la couche drainante,</w:t>
      </w:r>
      <w:r w:rsidRPr="000C5B79">
        <w:rPr>
          <w:rFonts w:ascii="Gotham Office" w:hAnsi="Gotham Office"/>
          <w:i/>
          <w:iCs/>
          <w:sz w:val="16"/>
          <w:szCs w:val="16"/>
        </w:rPr>
        <w:br/>
        <w:t>d</w:t>
      </w:r>
      <w:r w:rsidRPr="000C5B79">
        <w:rPr>
          <w:rFonts w:ascii="Calibri" w:hAnsi="Calibri" w:cs="Calibri"/>
          <w:i/>
          <w:iCs/>
          <w:sz w:val="16"/>
          <w:szCs w:val="16"/>
        </w:rPr>
        <w:t> </w:t>
      </w:r>
      <w:r w:rsidRPr="000C5B79">
        <w:rPr>
          <w:rFonts w:ascii="Gotham Office" w:hAnsi="Gotham Office"/>
          <w:i/>
          <w:iCs/>
          <w:sz w:val="16"/>
          <w:szCs w:val="16"/>
        </w:rPr>
        <w:t>:</w:t>
      </w:r>
      <w:r w:rsidRPr="000C5B79">
        <w:rPr>
          <w:rFonts w:ascii="Gotham Office" w:hAnsi="Gotham Office"/>
          <w:i/>
          <w:iCs/>
          <w:sz w:val="16"/>
          <w:szCs w:val="16"/>
        </w:rPr>
        <w:tab/>
        <w:t>diam</w:t>
      </w:r>
      <w:r w:rsidRPr="000C5B79">
        <w:rPr>
          <w:rFonts w:ascii="Gotham Office" w:hAnsi="Gotham Office" w:cs="Gotham Office"/>
          <w:i/>
          <w:iCs/>
          <w:sz w:val="16"/>
          <w:szCs w:val="16"/>
        </w:rPr>
        <w:t>è</w:t>
      </w:r>
      <w:r w:rsidRPr="000C5B79">
        <w:rPr>
          <w:rFonts w:ascii="Gotham Office" w:hAnsi="Gotham Office"/>
          <w:i/>
          <w:iCs/>
          <w:sz w:val="16"/>
          <w:szCs w:val="16"/>
        </w:rPr>
        <w:t xml:space="preserve">tre des plus petits </w:t>
      </w:r>
      <w:r w:rsidRPr="000C5B79">
        <w:rPr>
          <w:rFonts w:ascii="Gotham Office" w:hAnsi="Gotham Office" w:cs="Gotham Office"/>
          <w:i/>
          <w:iCs/>
          <w:sz w:val="16"/>
          <w:szCs w:val="16"/>
        </w:rPr>
        <w:t>é</w:t>
      </w:r>
      <w:r w:rsidRPr="000C5B79">
        <w:rPr>
          <w:rFonts w:ascii="Gotham Office" w:hAnsi="Gotham Office"/>
          <w:i/>
          <w:iCs/>
          <w:sz w:val="16"/>
          <w:szCs w:val="16"/>
        </w:rPr>
        <w:t>l</w:t>
      </w:r>
      <w:r w:rsidRPr="000C5B79">
        <w:rPr>
          <w:rFonts w:ascii="Gotham Office" w:hAnsi="Gotham Office" w:cs="Gotham Office"/>
          <w:i/>
          <w:iCs/>
          <w:sz w:val="16"/>
          <w:szCs w:val="16"/>
        </w:rPr>
        <w:t>é</w:t>
      </w:r>
      <w:r w:rsidRPr="000C5B79">
        <w:rPr>
          <w:rFonts w:ascii="Gotham Office" w:hAnsi="Gotham Office"/>
          <w:i/>
          <w:iCs/>
          <w:sz w:val="16"/>
          <w:szCs w:val="16"/>
        </w:rPr>
        <w:t>ments de la couche drainante,</w:t>
      </w:r>
      <w:r w:rsidRPr="000C5B79">
        <w:rPr>
          <w:rFonts w:ascii="Gotham Office" w:hAnsi="Gotham Office"/>
          <w:i/>
          <w:iCs/>
          <w:sz w:val="16"/>
          <w:szCs w:val="16"/>
        </w:rPr>
        <w:br/>
        <w:t>ES</w:t>
      </w:r>
      <w:r w:rsidRPr="000C5B79">
        <w:rPr>
          <w:rFonts w:ascii="Calibri" w:hAnsi="Calibri" w:cs="Calibri"/>
          <w:i/>
          <w:iCs/>
          <w:sz w:val="16"/>
          <w:szCs w:val="16"/>
        </w:rPr>
        <w:t> </w:t>
      </w:r>
      <w:r w:rsidRPr="000C5B79">
        <w:rPr>
          <w:rFonts w:ascii="Gotham Office" w:hAnsi="Gotham Office"/>
          <w:i/>
          <w:iCs/>
          <w:sz w:val="16"/>
          <w:szCs w:val="16"/>
        </w:rPr>
        <w:t xml:space="preserve">: </w:t>
      </w:r>
      <w:r w:rsidRPr="000C5B79">
        <w:rPr>
          <w:rFonts w:ascii="Gotham Office" w:hAnsi="Gotham Office"/>
          <w:i/>
          <w:iCs/>
          <w:sz w:val="16"/>
          <w:szCs w:val="16"/>
        </w:rPr>
        <w:tab/>
      </w:r>
      <w:r w:rsidRPr="000C5B79">
        <w:rPr>
          <w:rFonts w:ascii="Gotham Office" w:hAnsi="Gotham Office" w:cs="Gotham Office"/>
          <w:i/>
          <w:iCs/>
          <w:sz w:val="16"/>
          <w:szCs w:val="16"/>
        </w:rPr>
        <w:t>é</w:t>
      </w:r>
      <w:r w:rsidRPr="000C5B79">
        <w:rPr>
          <w:rFonts w:ascii="Gotham Office" w:hAnsi="Gotham Office"/>
          <w:i/>
          <w:iCs/>
          <w:sz w:val="16"/>
          <w:szCs w:val="16"/>
        </w:rPr>
        <w:t>quivalent de sable,</w:t>
      </w:r>
      <w:r w:rsidRPr="000C5B79">
        <w:rPr>
          <w:rFonts w:ascii="Gotham Office" w:hAnsi="Gotham Office"/>
          <w:i/>
          <w:iCs/>
          <w:sz w:val="16"/>
          <w:szCs w:val="16"/>
        </w:rPr>
        <w:br/>
        <w:t>K</w:t>
      </w:r>
      <w:r w:rsidRPr="000C5B79">
        <w:rPr>
          <w:rFonts w:ascii="Calibri" w:hAnsi="Calibri" w:cs="Calibri"/>
          <w:i/>
          <w:iCs/>
          <w:sz w:val="16"/>
          <w:szCs w:val="16"/>
        </w:rPr>
        <w:t> </w:t>
      </w:r>
      <w:r w:rsidRPr="000C5B79">
        <w:rPr>
          <w:rFonts w:ascii="Gotham Office" w:hAnsi="Gotham Office"/>
          <w:i/>
          <w:iCs/>
          <w:sz w:val="16"/>
          <w:szCs w:val="16"/>
        </w:rPr>
        <w:t xml:space="preserve">: </w:t>
      </w:r>
      <w:r w:rsidRPr="000C5B79">
        <w:rPr>
          <w:rFonts w:ascii="Gotham Office" w:hAnsi="Gotham Office"/>
          <w:i/>
          <w:iCs/>
          <w:sz w:val="16"/>
          <w:szCs w:val="16"/>
        </w:rPr>
        <w:tab/>
        <w:t>perm</w:t>
      </w:r>
      <w:r w:rsidRPr="000C5B79">
        <w:rPr>
          <w:rFonts w:ascii="Gotham Office" w:hAnsi="Gotham Office" w:cs="Gotham Office"/>
          <w:i/>
          <w:iCs/>
          <w:sz w:val="16"/>
          <w:szCs w:val="16"/>
        </w:rPr>
        <w:t>é</w:t>
      </w:r>
      <w:r w:rsidRPr="000C5B79">
        <w:rPr>
          <w:rFonts w:ascii="Gotham Office" w:hAnsi="Gotham Office"/>
          <w:i/>
          <w:iCs/>
          <w:sz w:val="16"/>
          <w:szCs w:val="16"/>
        </w:rPr>
        <w:t>abilit</w:t>
      </w:r>
      <w:r w:rsidRPr="000C5B79">
        <w:rPr>
          <w:rFonts w:ascii="Gotham Office" w:hAnsi="Gotham Office" w:cs="Gotham Office"/>
          <w:i/>
          <w:iCs/>
          <w:sz w:val="16"/>
          <w:szCs w:val="16"/>
        </w:rPr>
        <w:t>é</w:t>
      </w:r>
      <w:r w:rsidRPr="000C5B79">
        <w:rPr>
          <w:rFonts w:ascii="Gotham Office" w:hAnsi="Gotham Office"/>
          <w:i/>
          <w:iCs/>
          <w:sz w:val="16"/>
          <w:szCs w:val="16"/>
        </w:rPr>
        <w:t>.</w:t>
      </w:r>
    </w:p>
    <w:p w14:paraId="6BA2D65A" w14:textId="77777777" w:rsidR="00332EC6" w:rsidRPr="000C5B79" w:rsidRDefault="00332EC6" w:rsidP="003F7F03">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610630DB" w14:textId="77777777" w:rsidR="00332EC6" w:rsidRPr="000C5B79" w:rsidRDefault="00332EC6">
      <w:pPr>
        <w:numPr>
          <w:ilvl w:val="0"/>
          <w:numId w:val="94"/>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Les matériaux de nature vitreuse à cassure conchoïdale ne doivent pas être utilisés et les pouzzolanes ne peuvent être utilisés qu’avec une acceptation spécifique pour chaque réalisation par un laboratoire spécialisé,</w:t>
      </w:r>
    </w:p>
    <w:p w14:paraId="3DABCBCE" w14:textId="32AFEA24" w:rsidR="00CA7F87" w:rsidRPr="000C5B79" w:rsidRDefault="00332EC6" w:rsidP="00CA7F87">
      <w:pPr>
        <w:numPr>
          <w:ilvl w:val="0"/>
          <w:numId w:val="94"/>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La granulométrie O/D est conseillée pour des questions de stabilité lors de la mise en œuvre et de planéité de l’ensemble à long terme.</w:t>
      </w:r>
      <w:r w:rsidR="00CA7F87" w:rsidRPr="000C5B79">
        <w:rPr>
          <w:rFonts w:ascii="Gotham Office" w:hAnsi="Gotham Office"/>
          <w:sz w:val="22"/>
          <w:szCs w:val="22"/>
        </w:rPr>
        <w:br w:type="page"/>
      </w:r>
    </w:p>
    <w:p w14:paraId="5BF12B93" w14:textId="04E46062" w:rsidR="003F7F03" w:rsidRPr="000C5B79" w:rsidRDefault="0083539E" w:rsidP="0083539E">
      <w:pPr>
        <w:pStyle w:val="Title"/>
      </w:pPr>
      <w:r w:rsidRPr="000C5B79">
        <w:t>TECHNIQUE</w:t>
      </w:r>
      <w:r w:rsidRPr="000C5B79">
        <w:rPr>
          <w:highlight w:val="yellow"/>
        </w:rPr>
        <w:t>S</w:t>
      </w:r>
      <w:r w:rsidRPr="000C5B79">
        <w:t xml:space="preserve"> DE POSE DE CANALISATIONS</w:t>
      </w:r>
    </w:p>
    <w:p w14:paraId="00F95E21" w14:textId="0DB76C09" w:rsidR="00763596" w:rsidRPr="000C5B79" w:rsidRDefault="00763596" w:rsidP="00F303A5">
      <w:pPr>
        <w:pStyle w:val="Heading1"/>
      </w:pPr>
      <w:bookmarkStart w:id="530" w:name="_Toc219038027"/>
      <w:r w:rsidRPr="000C5B79">
        <w:t>Pose de canalisations en tranchées et création de regards le long du réseau</w:t>
      </w:r>
      <w:bookmarkEnd w:id="530"/>
    </w:p>
    <w:p w14:paraId="45C83BBD" w14:textId="77777777" w:rsidR="00763596" w:rsidRPr="000C5B79" w:rsidRDefault="00763596" w:rsidP="00763596">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 projet prévoit la pose de canalisations et la mise en place de regards tout au long du nouveau réseau, avec des terrassements allant à une profondeur maximale de </w:t>
      </w:r>
      <w:r w:rsidRPr="000C5B79">
        <w:rPr>
          <w:rFonts w:ascii="Gotham Office" w:hAnsi="Gotham Office"/>
          <w:sz w:val="22"/>
          <w:szCs w:val="22"/>
          <w:highlight w:val="yellow"/>
          <w:lang w:eastAsia="x-none"/>
        </w:rPr>
        <w:t>X,X</w:t>
      </w:r>
      <w:r w:rsidRPr="000C5B79">
        <w:rPr>
          <w:rFonts w:ascii="Gotham Office" w:hAnsi="Gotham Office"/>
          <w:sz w:val="22"/>
          <w:szCs w:val="22"/>
          <w:lang w:eastAsia="x-none"/>
        </w:rPr>
        <w:t xml:space="preserve"> m par rapport au TN</w:t>
      </w:r>
      <w:r w:rsidRPr="000C5B79">
        <w:rPr>
          <w:rFonts w:ascii="Gotham Office" w:hAnsi="Gotham Office"/>
          <w:sz w:val="22"/>
          <w:szCs w:val="22"/>
          <w:highlight w:val="yellow"/>
          <w:lang w:eastAsia="x-none"/>
        </w:rPr>
        <w:t>/niveau fini</w:t>
      </w:r>
      <w:r w:rsidRPr="000C5B79">
        <w:rPr>
          <w:rFonts w:ascii="Gotham Office" w:hAnsi="Gotham Office"/>
          <w:sz w:val="22"/>
          <w:szCs w:val="22"/>
          <w:lang w:eastAsia="x-none"/>
        </w:rPr>
        <w:t xml:space="preserve"> actuel.</w:t>
      </w:r>
    </w:p>
    <w:p w14:paraId="4B9758DB" w14:textId="69E8A644" w:rsidR="00763596" w:rsidRPr="000C5B79" w:rsidRDefault="00763596" w:rsidP="00763596">
      <w:pPr>
        <w:pStyle w:val="Heading2"/>
      </w:pPr>
      <w:bookmarkStart w:id="531" w:name="_Toc219038028"/>
      <w:r w:rsidRPr="000C5B79">
        <w:t>Terrassement des tranchées</w:t>
      </w:r>
      <w:bookmarkEnd w:id="531"/>
    </w:p>
    <w:p w14:paraId="6E3F1AFD" w14:textId="77777777" w:rsidR="00763596" w:rsidRPr="000C5B79" w:rsidRDefault="00763596" w:rsidP="00763596">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Dispositions vis-à-vis de la présence d’eau</w:t>
      </w:r>
      <w:r w:rsidRPr="000C5B79">
        <w:rPr>
          <w:rFonts w:ascii="Gotham Office" w:hAnsi="Gotham Office"/>
          <w:b/>
          <w:sz w:val="22"/>
          <w:szCs w:val="22"/>
        </w:rPr>
        <w:t xml:space="preserve"> :</w:t>
      </w:r>
    </w:p>
    <w:p w14:paraId="05FB3E12" w14:textId="7992EF2A" w:rsidR="00763596" w:rsidRPr="000C5B79" w:rsidRDefault="00763596">
      <w:pPr>
        <w:pStyle w:val="ListParagraph"/>
        <w:numPr>
          <w:ilvl w:val="1"/>
          <w:numId w:val="107"/>
        </w:numPr>
        <w:suppressAutoHyphens/>
        <w:spacing w:before="120" w:after="120" w:line="360" w:lineRule="auto"/>
        <w:ind w:hanging="436"/>
        <w:contextualSpacing w:val="0"/>
        <w:jc w:val="both"/>
        <w:rPr>
          <w:rFonts w:ascii="Gotham Office" w:eastAsia="Times New Roman" w:hAnsi="Gotham Office"/>
          <w:b/>
          <w:bCs/>
          <w:sz w:val="22"/>
          <w:szCs w:val="22"/>
        </w:rPr>
      </w:pPr>
      <w:r w:rsidRPr="000C5B79">
        <w:rPr>
          <w:rFonts w:ascii="Gotham Office" w:hAnsi="Gotham Office"/>
          <w:b/>
          <w:bCs/>
          <w:color w:val="45B0E1" w:themeColor="accent1" w:themeTint="99"/>
          <w:sz w:val="22"/>
          <w:szCs w:val="22"/>
          <w:u w:val="single"/>
        </w:rPr>
        <w:t xml:space="preserve">Secteur </w:t>
      </w:r>
      <w:r w:rsidRPr="000C5B79">
        <w:rPr>
          <w:rFonts w:ascii="Gotham Office" w:hAnsi="Gotham Office"/>
          <w:b/>
          <w:bCs/>
          <w:color w:val="45B0E1" w:themeColor="accent1" w:themeTint="99"/>
          <w:sz w:val="22"/>
          <w:szCs w:val="22"/>
          <w:highlight w:val="yellow"/>
          <w:u w:val="single"/>
        </w:rPr>
        <w:t>X</w:t>
      </w:r>
      <w:r w:rsidRPr="000C5B79">
        <w:rPr>
          <w:rFonts w:ascii="Calibri" w:hAnsi="Calibri" w:cs="Calibri"/>
          <w:color w:val="45B0E1" w:themeColor="accent1" w:themeTint="99"/>
          <w:sz w:val="22"/>
          <w:szCs w:val="22"/>
        </w:rPr>
        <w:t> </w:t>
      </w:r>
      <w:r w:rsidRPr="000C5B79">
        <w:rPr>
          <w:rFonts w:ascii="Gotham Office" w:hAnsi="Gotham Office"/>
          <w:sz w:val="22"/>
          <w:szCs w:val="22"/>
        </w:rPr>
        <w:t>: Le niveau d’eau des piézomètres étaient situés entre -</w:t>
      </w:r>
      <w:r w:rsidRPr="000C5B79">
        <w:rPr>
          <w:rFonts w:ascii="Gotham Office" w:hAnsi="Gotham Office"/>
          <w:sz w:val="22"/>
          <w:szCs w:val="22"/>
          <w:highlight w:val="yellow"/>
        </w:rPr>
        <w:t>XX,XX</w:t>
      </w:r>
      <w:r w:rsidRPr="000C5B79">
        <w:rPr>
          <w:rFonts w:ascii="Gotham Office" w:hAnsi="Gotham Office"/>
          <w:sz w:val="22"/>
          <w:szCs w:val="22"/>
        </w:rPr>
        <w:t xml:space="preserve"> et -</w:t>
      </w:r>
      <w:r w:rsidRPr="000C5B79">
        <w:rPr>
          <w:rFonts w:ascii="Gotham Office" w:hAnsi="Gotham Office"/>
          <w:sz w:val="22"/>
          <w:szCs w:val="22"/>
          <w:highlight w:val="yellow"/>
        </w:rPr>
        <w:t>XX,XX</w:t>
      </w:r>
      <w:r w:rsidRPr="000C5B79">
        <w:rPr>
          <w:rFonts w:ascii="Gotham Office" w:hAnsi="Gotham Office"/>
          <w:sz w:val="22"/>
          <w:szCs w:val="22"/>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rPr>
        <w:t xml:space="preserve">, soit entre </w:t>
      </w:r>
      <w:r w:rsidRPr="000C5B79">
        <w:rPr>
          <w:rFonts w:ascii="Gotham Office" w:hAnsi="Gotham Office"/>
          <w:sz w:val="22"/>
          <w:szCs w:val="22"/>
          <w:highlight w:val="yellow"/>
        </w:rPr>
        <w:t>XX,XX</w:t>
      </w:r>
      <w:r w:rsidRPr="000C5B79">
        <w:rPr>
          <w:rFonts w:ascii="Gotham Office" w:hAnsi="Gotham Office"/>
          <w:sz w:val="22"/>
          <w:szCs w:val="22"/>
        </w:rPr>
        <w:t xml:space="preserve"> et </w:t>
      </w:r>
      <w:r w:rsidRPr="000C5B79">
        <w:rPr>
          <w:rFonts w:ascii="Gotham Office" w:hAnsi="Gotham Office"/>
          <w:sz w:val="22"/>
          <w:szCs w:val="22"/>
          <w:highlight w:val="yellow"/>
        </w:rPr>
        <w:t>XX,XX</w:t>
      </w:r>
      <w:r w:rsidRPr="000C5B79">
        <w:rPr>
          <w:rFonts w:ascii="Gotham Office" w:hAnsi="Gotham Office"/>
          <w:sz w:val="22"/>
          <w:szCs w:val="22"/>
        </w:rPr>
        <w:t xml:space="preserve"> NGF</w:t>
      </w:r>
      <w:r w:rsidR="00E9713B" w:rsidRPr="000C5B79">
        <w:rPr>
          <w:rFonts w:ascii="Gotham Office" w:hAnsi="Gotham Office"/>
          <w:sz w:val="22"/>
          <w:szCs w:val="22"/>
          <w:highlight w:val="yellow"/>
        </w:rPr>
        <w:t>/NVP</w:t>
      </w:r>
      <w:r w:rsidRPr="000C5B79">
        <w:rPr>
          <w:rFonts w:ascii="Gotham Office" w:hAnsi="Gotham Office"/>
          <w:sz w:val="22"/>
          <w:szCs w:val="22"/>
        </w:rPr>
        <w:t xml:space="preserve">, baignant les </w:t>
      </w:r>
      <w:r w:rsidRPr="000C5B79">
        <w:rPr>
          <w:rFonts w:ascii="Gotham Office" w:hAnsi="Gotham Office"/>
          <w:i/>
          <w:iCs/>
          <w:sz w:val="22"/>
          <w:szCs w:val="22"/>
          <w:highlight w:val="yellow"/>
        </w:rPr>
        <w:t>XXX</w:t>
      </w:r>
      <w:r w:rsidRPr="000C5B79">
        <w:rPr>
          <w:rFonts w:ascii="Gotham Office" w:hAnsi="Gotham Office"/>
          <w:sz w:val="22"/>
          <w:szCs w:val="22"/>
        </w:rPr>
        <w:t>.</w:t>
      </w:r>
    </w:p>
    <w:p w14:paraId="1288EA38" w14:textId="7DF34B0B" w:rsidR="00763596" w:rsidRPr="000C5B79" w:rsidRDefault="00763596">
      <w:pPr>
        <w:pStyle w:val="ListParagraph"/>
        <w:numPr>
          <w:ilvl w:val="1"/>
          <w:numId w:val="107"/>
        </w:numPr>
        <w:suppressAutoHyphens/>
        <w:spacing w:before="120" w:after="120" w:line="360" w:lineRule="auto"/>
        <w:ind w:hanging="436"/>
        <w:contextualSpacing w:val="0"/>
        <w:jc w:val="both"/>
        <w:rPr>
          <w:rFonts w:ascii="Gotham Office" w:hAnsi="Gotham Office"/>
          <w:color w:val="F1A983" w:themeColor="accent2" w:themeTint="99"/>
          <w:sz w:val="22"/>
          <w:szCs w:val="22"/>
        </w:rPr>
      </w:pPr>
      <w:r w:rsidRPr="000C5B79">
        <w:rPr>
          <w:rFonts w:ascii="Gotham Office" w:hAnsi="Gotham Office"/>
          <w:b/>
          <w:bCs/>
          <w:color w:val="8DD873" w:themeColor="accent6" w:themeTint="99"/>
          <w:sz w:val="22"/>
          <w:szCs w:val="22"/>
          <w:u w:val="single"/>
        </w:rPr>
        <w:t xml:space="preserve">Secteur </w:t>
      </w:r>
      <w:r w:rsidRPr="000C5B79">
        <w:rPr>
          <w:rFonts w:ascii="Gotham Office" w:hAnsi="Gotham Office"/>
          <w:b/>
          <w:bCs/>
          <w:color w:val="8DD873" w:themeColor="accent6" w:themeTint="99"/>
          <w:sz w:val="22"/>
          <w:szCs w:val="22"/>
          <w:highlight w:val="yellow"/>
          <w:u w:val="single"/>
        </w:rPr>
        <w:t>X</w:t>
      </w:r>
      <w:r w:rsidRPr="000C5B79">
        <w:rPr>
          <w:rFonts w:ascii="Calibri" w:hAnsi="Calibri" w:cs="Calibri"/>
          <w:b/>
          <w:bCs/>
          <w:color w:val="8DD873" w:themeColor="accent6" w:themeTint="99"/>
          <w:sz w:val="22"/>
          <w:szCs w:val="22"/>
        </w:rPr>
        <w:t> </w:t>
      </w:r>
      <w:r w:rsidRPr="000C5B79">
        <w:rPr>
          <w:rFonts w:ascii="Gotham Office" w:hAnsi="Gotham Office"/>
          <w:b/>
          <w:bCs/>
          <w:color w:val="8DD873" w:themeColor="accent6" w:themeTint="99"/>
          <w:sz w:val="22"/>
          <w:szCs w:val="22"/>
        </w:rPr>
        <w:t>:</w:t>
      </w:r>
      <w:r w:rsidRPr="000C5B79">
        <w:rPr>
          <w:rFonts w:ascii="Gotham Office" w:hAnsi="Gotham Office"/>
          <w:sz w:val="22"/>
          <w:szCs w:val="22"/>
        </w:rPr>
        <w:t xml:space="preserve"> Le niveau d’eau des piézomètres étaient situés entre -</w:t>
      </w:r>
      <w:r w:rsidRPr="000C5B79">
        <w:rPr>
          <w:rFonts w:ascii="Gotham Office" w:hAnsi="Gotham Office"/>
          <w:sz w:val="22"/>
          <w:szCs w:val="22"/>
          <w:highlight w:val="yellow"/>
        </w:rPr>
        <w:t>XX,XX</w:t>
      </w:r>
      <w:r w:rsidRPr="000C5B79">
        <w:rPr>
          <w:rFonts w:ascii="Gotham Office" w:hAnsi="Gotham Office"/>
          <w:sz w:val="22"/>
          <w:szCs w:val="22"/>
        </w:rPr>
        <w:t xml:space="preserve"> et -</w:t>
      </w:r>
      <w:r w:rsidRPr="000C5B79">
        <w:rPr>
          <w:rFonts w:ascii="Gotham Office" w:hAnsi="Gotham Office"/>
          <w:sz w:val="22"/>
          <w:szCs w:val="22"/>
          <w:highlight w:val="yellow"/>
        </w:rPr>
        <w:t>XX,XX</w:t>
      </w:r>
      <w:r w:rsidRPr="000C5B79">
        <w:rPr>
          <w:rFonts w:ascii="Gotham Office" w:hAnsi="Gotham Office"/>
          <w:sz w:val="22"/>
          <w:szCs w:val="22"/>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rPr>
        <w:t xml:space="preserve">, soit entre </w:t>
      </w:r>
      <w:r w:rsidRPr="000C5B79">
        <w:rPr>
          <w:rFonts w:ascii="Gotham Office" w:hAnsi="Gotham Office"/>
          <w:sz w:val="22"/>
          <w:szCs w:val="22"/>
          <w:highlight w:val="yellow"/>
        </w:rPr>
        <w:t>XX,XX</w:t>
      </w:r>
      <w:r w:rsidRPr="000C5B79">
        <w:rPr>
          <w:rFonts w:ascii="Gotham Office" w:hAnsi="Gotham Office"/>
          <w:sz w:val="22"/>
          <w:szCs w:val="22"/>
        </w:rPr>
        <w:t xml:space="preserve"> et </w:t>
      </w:r>
      <w:r w:rsidRPr="000C5B79">
        <w:rPr>
          <w:rFonts w:ascii="Gotham Office" w:hAnsi="Gotham Office"/>
          <w:sz w:val="22"/>
          <w:szCs w:val="22"/>
          <w:highlight w:val="yellow"/>
        </w:rPr>
        <w:t>XX,XX</w:t>
      </w:r>
      <w:r w:rsidRPr="000C5B79">
        <w:rPr>
          <w:rFonts w:ascii="Gotham Office" w:hAnsi="Gotham Office"/>
          <w:sz w:val="22"/>
          <w:szCs w:val="22"/>
        </w:rPr>
        <w:t xml:space="preserve"> NGF</w:t>
      </w:r>
      <w:r w:rsidR="00E9713B" w:rsidRPr="000C5B79">
        <w:rPr>
          <w:rFonts w:ascii="Gotham Office" w:hAnsi="Gotham Office"/>
          <w:sz w:val="22"/>
          <w:szCs w:val="22"/>
          <w:highlight w:val="yellow"/>
        </w:rPr>
        <w:t>/NVP</w:t>
      </w:r>
      <w:r w:rsidRPr="000C5B79">
        <w:rPr>
          <w:rFonts w:ascii="Gotham Office" w:hAnsi="Gotham Office"/>
          <w:sz w:val="22"/>
          <w:szCs w:val="22"/>
        </w:rPr>
        <w:t xml:space="preserve">, baignant les </w:t>
      </w:r>
      <w:r w:rsidRPr="000C5B79">
        <w:rPr>
          <w:rFonts w:ascii="Gotham Office" w:hAnsi="Gotham Office"/>
          <w:i/>
          <w:iCs/>
          <w:sz w:val="22"/>
          <w:szCs w:val="22"/>
          <w:highlight w:val="yellow"/>
        </w:rPr>
        <w:t>XXX</w:t>
      </w:r>
      <w:r w:rsidRPr="000C5B79">
        <w:rPr>
          <w:rFonts w:ascii="Gotham Office" w:hAnsi="Gotham Office"/>
          <w:sz w:val="22"/>
          <w:szCs w:val="22"/>
        </w:rPr>
        <w:t>.</w:t>
      </w:r>
    </w:p>
    <w:p w14:paraId="298E2A3B" w14:textId="77777777" w:rsidR="00763596" w:rsidRPr="000C5B79" w:rsidRDefault="00763596" w:rsidP="0076359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nous rappelons qu’en périodes pluvieuses, des circulations d’eau de ruissellement et/ou d’infiltrations au sein des terrains superficiels ne sont pas à exclure. Ces dernières peuvent être notamment favorisées par le contexte de pente.</w:t>
      </w:r>
    </w:p>
    <w:p w14:paraId="4DF6E2A3" w14:textId="77777777" w:rsidR="00763596" w:rsidRPr="000C5B79" w:rsidRDefault="00763596" w:rsidP="0076359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se basant sur ces résultats d’investigations, les travaux de terrassements des tranchées seront localement impactés par la nappe.</w:t>
      </w:r>
    </w:p>
    <w:p w14:paraId="136172D1" w14:textId="77777777" w:rsidR="00763596" w:rsidRPr="000C5B79" w:rsidRDefault="00763596" w:rsidP="0076359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en première approche, afin de réaliser les travaux de terrassements et de mise en place du réseau hors d’eau, il sera nécessaire de mettre en place, en phase chantier, un dispositif</w:t>
      </w:r>
      <w:r w:rsidRPr="000C5B79">
        <w:rPr>
          <w:rFonts w:ascii="Calibri" w:hAnsi="Calibri" w:cs="Calibri"/>
          <w:sz w:val="22"/>
          <w:szCs w:val="22"/>
        </w:rPr>
        <w:t> </w:t>
      </w:r>
      <w:r w:rsidRPr="000C5B79">
        <w:rPr>
          <w:rFonts w:ascii="Gotham Office" w:hAnsi="Gotham Office"/>
          <w:sz w:val="22"/>
          <w:szCs w:val="22"/>
        </w:rPr>
        <w:t>:</w:t>
      </w:r>
    </w:p>
    <w:p w14:paraId="1C7E691C"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Pour des hauteurs d’eau inférieures à 0,30 m, on pourra s’orienter vers un système de drainage et de pompage en fond de fouille,</w:t>
      </w:r>
    </w:p>
    <w:p w14:paraId="0B78849F" w14:textId="1964E877"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38931EF4"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Pour des hauteurs d’eau supérieures à 0,30 m, un rabattement de nappe (par exemple, dispositif de puisards, pointes filtrantes…) devra assurer un rabattement effectif de la nappe jusqu’au moins -0,50 m/fond de fouille des ouvrages.</w:t>
      </w:r>
    </w:p>
    <w:p w14:paraId="5DF907CA" w14:textId="77777777" w:rsidR="00763596" w:rsidRPr="000C5B79" w:rsidRDefault="00763596" w:rsidP="009F4349">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u w:val="single"/>
        </w:rPr>
        <w:t>Recommandations</w:t>
      </w:r>
      <w:r w:rsidRPr="000C5B79">
        <w:rPr>
          <w:rFonts w:ascii="Calibri" w:hAnsi="Calibri" w:cs="Calibri"/>
          <w:sz w:val="22"/>
          <w:szCs w:val="22"/>
        </w:rPr>
        <w:t> </w:t>
      </w:r>
      <w:r w:rsidRPr="000C5B79">
        <w:rPr>
          <w:rFonts w:ascii="Gotham Office" w:hAnsi="Gotham Office"/>
          <w:sz w:val="22"/>
          <w:szCs w:val="22"/>
        </w:rPr>
        <w:t>:</w:t>
      </w:r>
    </w:p>
    <w:p w14:paraId="35ACC738"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Les dispositifs de gestion de l’eau en phase chantier devront être maitrisés pour éviter l’entrainement des particules fines du sol et ne devront, en aucun cas, remanier les sols d’assise des ouvrages mitoyens. De plus, il faudra connaître les dispositions de rejet des eaux pompées et se conformer aux recommandations des services compétents.</w:t>
      </w:r>
    </w:p>
    <w:p w14:paraId="40638C54"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bookmarkStart w:id="532" w:name="_Hlk84497476"/>
      <w:r w:rsidRPr="000C5B79">
        <w:rPr>
          <w:rFonts w:ascii="Gotham Office" w:eastAsia="Times New Roman" w:hAnsi="Gotham Office"/>
          <w:sz w:val="22"/>
          <w:szCs w:val="22"/>
        </w:rPr>
        <w:t>Un suivi piézométrique mensuel sur une période de 12 mois est en cours de réalisation. Il permettra d’appréhender les niveaux d’eau et leurs fluctuations saisonnières et, le cas échéant, de confirmer les dispositions vis-à-vis de la présence d’eau. Le cas échéant, le suivi devra être associé à une étude hydrogéologique permettant de définir les niveaux d’eau de référence en phase chantier et les débits d’exhaure.</w:t>
      </w:r>
    </w:p>
    <w:p w14:paraId="460B5C50"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Nous recommandons un suivi piézométrique associé à une étude hydrogéologique afin de définir les niveaux d’eau de référence en phase chantier et les débits d’exhaure.</w:t>
      </w:r>
    </w:p>
    <w:bookmarkEnd w:id="532"/>
    <w:p w14:paraId="3CE1552F"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Nous recommandons de relever les niveaux d’eau des piézomètres laissés sur site, avant tous travaux, afin d’adapter les dispositifs de gestion d’eau en phase chantier. Il serait également judicieux de réaliser les travaux de terrassements pendant les périodes de basses eaux (hors périodes de rechargement de la nappe).</w:t>
      </w:r>
    </w:p>
    <w:p w14:paraId="2B8DCA09"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Les dispositifs de gestion de la nappe adoptés devront recevoir l'aval préalable du Bureau de Contrôle et/ou d’un hydrogéologue.</w:t>
      </w:r>
    </w:p>
    <w:p w14:paraId="798C8C90" w14:textId="77777777" w:rsidR="00763596" w:rsidRPr="000C5B79" w:rsidRDefault="00763596" w:rsidP="009F4349">
      <w:pPr>
        <w:pStyle w:val="ListParagraph"/>
        <w:numPr>
          <w:ilvl w:val="0"/>
          <w:numId w:val="33"/>
        </w:numPr>
        <w:suppressAutoHyphens/>
        <w:spacing w:before="120" w:after="120" w:line="360" w:lineRule="auto"/>
        <w:ind w:hanging="436"/>
        <w:contextualSpacing w:val="0"/>
        <w:jc w:val="both"/>
        <w:rPr>
          <w:rFonts w:ascii="Gotham Office" w:eastAsia="Times New Roman" w:hAnsi="Gotham Office"/>
          <w:sz w:val="22"/>
          <w:szCs w:val="22"/>
        </w:rPr>
      </w:pPr>
      <w:r w:rsidRPr="000C5B79">
        <w:rPr>
          <w:rFonts w:ascii="Gotham Office" w:eastAsia="Times New Roman" w:hAnsi="Gotham Office"/>
          <w:sz w:val="22"/>
          <w:szCs w:val="22"/>
        </w:rPr>
        <w:t>Dans tous les cas, tous les moyens nécessaires devront être mis en œuvre pour assurer la réalisation des terrassements à sec.</w:t>
      </w:r>
    </w:p>
    <w:p w14:paraId="0418C6DF" w14:textId="07E929D8" w:rsidR="00CA7F87" w:rsidRPr="000C5B79" w:rsidRDefault="00CA7F87">
      <w:pPr>
        <w:rPr>
          <w:rFonts w:ascii="Gotham Office" w:eastAsia="Times New Roman" w:hAnsi="Gotham Office"/>
          <w:sz w:val="22"/>
          <w:szCs w:val="22"/>
        </w:rPr>
      </w:pPr>
      <w:r w:rsidRPr="000C5B79">
        <w:rPr>
          <w:rFonts w:ascii="Gotham Office" w:eastAsia="Times New Roman" w:hAnsi="Gotham Office"/>
          <w:sz w:val="22"/>
          <w:szCs w:val="22"/>
        </w:rPr>
        <w:br w:type="page"/>
      </w:r>
    </w:p>
    <w:p w14:paraId="1FF97397"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Excavation des terres et soutènements</w:t>
      </w:r>
      <w:r w:rsidRPr="000C5B79">
        <w:rPr>
          <w:rFonts w:ascii="Calibri" w:hAnsi="Calibri" w:cs="Calibri"/>
          <w:b/>
          <w:sz w:val="22"/>
          <w:szCs w:val="22"/>
        </w:rPr>
        <w:t> </w:t>
      </w:r>
      <w:r w:rsidRPr="000C5B79">
        <w:rPr>
          <w:rFonts w:ascii="Gotham Office" w:hAnsi="Gotham Office"/>
          <w:b/>
          <w:sz w:val="22"/>
          <w:szCs w:val="22"/>
        </w:rPr>
        <w:t>:</w:t>
      </w:r>
    </w:p>
    <w:p w14:paraId="3FD42453" w14:textId="31DDEC9A" w:rsidR="00763596" w:rsidRPr="000C5B79" w:rsidRDefault="00763596" w:rsidP="009F4349">
      <w:pPr>
        <w:shd w:val="clear" w:color="auto" w:fill="FFFFFF"/>
        <w:suppressAutoHyphens/>
        <w:spacing w:before="120" w:after="120" w:line="360" w:lineRule="auto"/>
        <w:jc w:val="both"/>
        <w:rPr>
          <w:rFonts w:ascii="Gotham Office" w:hAnsi="Gotham Office"/>
          <w:sz w:val="22"/>
          <w:szCs w:val="22"/>
        </w:rPr>
      </w:pPr>
      <w:bookmarkStart w:id="533" w:name="_Hlk84497548"/>
      <w:r w:rsidRPr="000C5B79">
        <w:rPr>
          <w:rFonts w:ascii="Gotham Office" w:hAnsi="Gotham Office"/>
          <w:sz w:val="22"/>
          <w:szCs w:val="22"/>
        </w:rPr>
        <w:t>Selon le tracé projeté, et compte tenu des résultats de nos sondages, les terrassements projetés intéresseront l</w:t>
      </w:r>
      <w:r w:rsidR="009F4349" w:rsidRPr="000C5B79">
        <w:rPr>
          <w:rFonts w:ascii="Gotham Office" w:hAnsi="Gotham Office"/>
          <w:sz w:val="22"/>
          <w:szCs w:val="22"/>
        </w:rPr>
        <w:t>e</w:t>
      </w:r>
      <w:r w:rsidR="009F4349"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i/>
          <w:iCs/>
          <w:sz w:val="22"/>
          <w:szCs w:val="22"/>
        </w:rPr>
        <w:t>XXX</w:t>
      </w:r>
      <w:r w:rsidRPr="000C5B79">
        <w:rPr>
          <w:rFonts w:ascii="Gotham Office" w:hAnsi="Gotham Office"/>
          <w:sz w:val="22"/>
          <w:szCs w:val="22"/>
        </w:rPr>
        <w:t>/</w:t>
      </w:r>
      <w:r w:rsidRPr="000C5B79">
        <w:rPr>
          <w:rFonts w:ascii="Gotham Office" w:hAnsi="Gotham Office"/>
          <w:sz w:val="22"/>
          <w:szCs w:val="22"/>
          <w:highlight w:val="yellow"/>
        </w:rPr>
        <w:t xml:space="preserve">structures de Chaussée existantes ou la couche de </w:t>
      </w:r>
      <w:r w:rsidRPr="000C5B79">
        <w:rPr>
          <w:rFonts w:ascii="Gotham Office" w:hAnsi="Gotham Office"/>
          <w:i/>
          <w:iCs/>
          <w:sz w:val="22"/>
          <w:szCs w:val="22"/>
          <w:highlight w:val="yellow"/>
        </w:rPr>
        <w:t>Terre Végétale</w:t>
      </w:r>
      <w:r w:rsidRPr="000C5B79">
        <w:rPr>
          <w:rFonts w:ascii="Gotham Office" w:hAnsi="Gotham Office"/>
          <w:sz w:val="22"/>
          <w:szCs w:val="22"/>
          <w:highlight w:val="yellow"/>
        </w:rPr>
        <w:t>, puis les strates suivantes, en fonction du secteur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060"/>
      </w:tblGrid>
      <w:tr w:rsidR="00763596" w:rsidRPr="000C5B79" w14:paraId="5980C497" w14:textId="77777777">
        <w:trPr>
          <w:trHeight w:val="365"/>
          <w:jc w:val="center"/>
        </w:trPr>
        <w:tc>
          <w:tcPr>
            <w:tcW w:w="1413" w:type="dxa"/>
            <w:shd w:val="clear" w:color="auto" w:fill="F2F2F2"/>
            <w:vAlign w:val="center"/>
          </w:tcPr>
          <w:bookmarkEnd w:id="533"/>
          <w:p w14:paraId="48824E08"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Secteurs</w:t>
            </w:r>
          </w:p>
        </w:tc>
        <w:tc>
          <w:tcPr>
            <w:tcW w:w="6060" w:type="dxa"/>
            <w:shd w:val="clear" w:color="auto" w:fill="F2F2F2"/>
            <w:vAlign w:val="center"/>
          </w:tcPr>
          <w:p w14:paraId="49F8667E"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Formations intéressées par les terrassements</w:t>
            </w:r>
          </w:p>
        </w:tc>
      </w:tr>
      <w:tr w:rsidR="00763596" w:rsidRPr="000C5B79" w14:paraId="5EA1D614" w14:textId="77777777" w:rsidTr="0026089C">
        <w:trPr>
          <w:trHeight w:val="567"/>
          <w:jc w:val="center"/>
        </w:trPr>
        <w:tc>
          <w:tcPr>
            <w:tcW w:w="1413" w:type="dxa"/>
            <w:shd w:val="clear" w:color="auto" w:fill="83CAEB" w:themeFill="accent1" w:themeFillTint="66"/>
            <w:vAlign w:val="center"/>
          </w:tcPr>
          <w:p w14:paraId="3C02C65F"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1</w:t>
            </w:r>
          </w:p>
        </w:tc>
        <w:tc>
          <w:tcPr>
            <w:tcW w:w="6060" w:type="dxa"/>
            <w:vAlign w:val="center"/>
          </w:tcPr>
          <w:p w14:paraId="51810B78" w14:textId="77777777" w:rsidR="00763596" w:rsidRPr="000C5B79" w:rsidRDefault="00763596" w:rsidP="009F4349">
            <w:pPr>
              <w:suppressAutoHyphens/>
              <w:spacing w:before="120" w:after="120" w:line="240" w:lineRule="auto"/>
              <w:ind w:left="-108" w:right="-34"/>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r w:rsidR="00763596" w:rsidRPr="000C5B79" w14:paraId="3158FE3B" w14:textId="77777777" w:rsidTr="0026089C">
        <w:trPr>
          <w:trHeight w:val="567"/>
          <w:jc w:val="center"/>
        </w:trPr>
        <w:tc>
          <w:tcPr>
            <w:tcW w:w="1413" w:type="dxa"/>
            <w:shd w:val="clear" w:color="auto" w:fill="F6C5AC" w:themeFill="accent2" w:themeFillTint="66"/>
            <w:vAlign w:val="center"/>
          </w:tcPr>
          <w:p w14:paraId="019EB528" w14:textId="77777777" w:rsidR="00763596" w:rsidRPr="000C5B79" w:rsidRDefault="00763596"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2</w:t>
            </w:r>
          </w:p>
        </w:tc>
        <w:tc>
          <w:tcPr>
            <w:tcW w:w="6060" w:type="dxa"/>
            <w:vAlign w:val="center"/>
          </w:tcPr>
          <w:p w14:paraId="4098649F" w14:textId="77777777" w:rsidR="00763596" w:rsidRPr="000C5B79" w:rsidRDefault="00763596" w:rsidP="009F4349">
            <w:pPr>
              <w:suppressAutoHyphens/>
              <w:spacing w:before="120" w:after="120" w:line="240" w:lineRule="auto"/>
              <w:ind w:left="-108" w:right="-176"/>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bl>
    <w:p w14:paraId="3E1DF3E7" w14:textId="77777777" w:rsidR="00763596" w:rsidRPr="000C5B79" w:rsidRDefault="00763596" w:rsidP="009F4349">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travaux devront prendre en considération la faible cohésion à court terme des sols locaux (notamment des </w:t>
      </w:r>
      <w:r w:rsidRPr="000C5B79">
        <w:rPr>
          <w:rFonts w:ascii="Gotham Office" w:hAnsi="Gotham Office"/>
          <w:i/>
          <w:sz w:val="22"/>
          <w:szCs w:val="22"/>
          <w:highlight w:val="yellow"/>
        </w:rPr>
        <w:t>XXX</w:t>
      </w:r>
      <w:r w:rsidRPr="000C5B79">
        <w:rPr>
          <w:rFonts w:ascii="Gotham Office" w:hAnsi="Gotham Office"/>
          <w:iCs/>
          <w:sz w:val="22"/>
          <w:szCs w:val="22"/>
        </w:rPr>
        <w:t>)</w:t>
      </w:r>
      <w:r w:rsidRPr="000C5B79">
        <w:rPr>
          <w:rFonts w:ascii="Gotham Office" w:hAnsi="Gotham Office"/>
          <w:sz w:val="22"/>
          <w:szCs w:val="22"/>
        </w:rPr>
        <w:t xml:space="preserve"> devenant nulle à long terme.</w:t>
      </w:r>
    </w:p>
    <w:p w14:paraId="33C3C3C2" w14:textId="77777777" w:rsidR="00763596" w:rsidRPr="000C5B79" w:rsidRDefault="00763596" w:rsidP="009F4349">
      <w:pPr>
        <w:shd w:val="clear" w:color="auto" w:fill="FFFFFF"/>
        <w:suppressAutoHyphens/>
        <w:spacing w:before="120" w:after="120" w:line="360" w:lineRule="auto"/>
        <w:jc w:val="both"/>
        <w:rPr>
          <w:rFonts w:ascii="Gotham Office" w:hAnsi="Gotham Office"/>
          <w:sz w:val="22"/>
          <w:szCs w:val="22"/>
        </w:rPr>
      </w:pPr>
      <w:bookmarkStart w:id="534" w:name="_Hlk107998395"/>
      <w:r w:rsidRPr="000C5B79">
        <w:rPr>
          <w:rFonts w:ascii="Gotham Office" w:hAnsi="Gotham Office"/>
          <w:sz w:val="22"/>
          <w:szCs w:val="22"/>
        </w:rPr>
        <w:t xml:space="preserve">La présence de niveaux indurés (de </w:t>
      </w:r>
      <w:r w:rsidRPr="000C5B79">
        <w:rPr>
          <w:rFonts w:ascii="Gotham Office" w:hAnsi="Gotham Office"/>
          <w:sz w:val="22"/>
          <w:szCs w:val="22"/>
          <w:highlight w:val="yellow"/>
        </w:rPr>
        <w:t>XXX</w:t>
      </w:r>
      <w:r w:rsidRPr="000C5B79">
        <w:rPr>
          <w:rFonts w:ascii="Gotham Office" w:hAnsi="Gotham Office"/>
          <w:sz w:val="22"/>
          <w:szCs w:val="22"/>
        </w:rPr>
        <w:t>…) est à prévoir au sein de toutes les formations rencontrées</w:t>
      </w:r>
      <w:r w:rsidRPr="000C5B79">
        <w:rPr>
          <w:rFonts w:ascii="Gotham Office" w:hAnsi="Gotham Office"/>
          <w:i/>
          <w:sz w:val="22"/>
          <w:szCs w:val="22"/>
        </w:rPr>
        <w:t xml:space="preserve">. </w:t>
      </w:r>
      <w:r w:rsidRPr="000C5B79">
        <w:rPr>
          <w:rFonts w:ascii="Gotham Office" w:hAnsi="Gotham Office"/>
          <w:sz w:val="22"/>
          <w:szCs w:val="22"/>
        </w:rPr>
        <w:t>L’entreprise devra prévoir des moyens adaptés aux passages de ces zones indurées (BRH).</w:t>
      </w:r>
    </w:p>
    <w:bookmarkEnd w:id="534"/>
    <w:p w14:paraId="7839A6D7"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Techniques de terrassements</w:t>
      </w:r>
      <w:r w:rsidRPr="000C5B79">
        <w:rPr>
          <w:rFonts w:ascii="Calibri" w:hAnsi="Calibri" w:cs="Calibri"/>
          <w:b/>
          <w:sz w:val="22"/>
          <w:szCs w:val="22"/>
          <w:u w:val="single"/>
        </w:rPr>
        <w:t> </w:t>
      </w:r>
      <w:r w:rsidRPr="000C5B79">
        <w:rPr>
          <w:rFonts w:ascii="Gotham Office" w:hAnsi="Gotham Office"/>
          <w:b/>
          <w:sz w:val="22"/>
          <w:szCs w:val="22"/>
          <w:u w:val="single"/>
        </w:rPr>
        <w:t>:</w:t>
      </w:r>
    </w:p>
    <w:p w14:paraId="56C27D3E" w14:textId="77777777" w:rsidR="00763596" w:rsidRPr="000C5B79" w:rsidRDefault="00763596">
      <w:pPr>
        <w:numPr>
          <w:ilvl w:val="1"/>
          <w:numId w:val="106"/>
        </w:numPr>
        <w:suppressAutoHyphens/>
        <w:spacing w:before="120" w:after="120" w:line="360" w:lineRule="auto"/>
        <w:ind w:left="709" w:hanging="425"/>
        <w:jc w:val="both"/>
        <w:rPr>
          <w:rFonts w:ascii="Gotham Office" w:eastAsia="Calibri" w:hAnsi="Gotham Office"/>
          <w:b/>
          <w:sz w:val="22"/>
          <w:szCs w:val="22"/>
          <w:u w:val="single"/>
        </w:rPr>
      </w:pPr>
      <w:r w:rsidRPr="000C5B79">
        <w:rPr>
          <w:rFonts w:ascii="Gotham Office" w:eastAsia="Calibri" w:hAnsi="Gotham Office"/>
          <w:b/>
          <w:sz w:val="22"/>
          <w:szCs w:val="22"/>
          <w:u w:val="single"/>
        </w:rPr>
        <w:t>Tranchées</w:t>
      </w:r>
      <w:r w:rsidRPr="000C5B79">
        <w:rPr>
          <w:rFonts w:ascii="Calibri" w:eastAsia="Calibri" w:hAnsi="Calibri" w:cs="Calibri"/>
          <w:b/>
          <w:sz w:val="22"/>
          <w:szCs w:val="22"/>
        </w:rPr>
        <w:t> </w:t>
      </w:r>
      <w:r w:rsidRPr="000C5B79">
        <w:rPr>
          <w:rFonts w:ascii="Gotham Office" w:eastAsia="Calibri" w:hAnsi="Gotham Office"/>
          <w:b/>
          <w:sz w:val="22"/>
          <w:szCs w:val="22"/>
        </w:rPr>
        <w:t>:</w:t>
      </w:r>
    </w:p>
    <w:p w14:paraId="7E4B862A" w14:textId="77777777" w:rsidR="00763596" w:rsidRPr="000C5B79" w:rsidRDefault="00763596" w:rsidP="009F4349">
      <w:pPr>
        <w:suppressAutoHyphens/>
        <w:spacing w:before="120" w:after="120" w:line="360" w:lineRule="auto"/>
        <w:jc w:val="both"/>
        <w:rPr>
          <w:rFonts w:ascii="Gotham Office" w:hAnsi="Gotham Office"/>
          <w:sz w:val="22"/>
          <w:szCs w:val="22"/>
        </w:rPr>
      </w:pPr>
      <w:bookmarkStart w:id="535" w:name="_Hlk107998474"/>
      <w:r w:rsidRPr="000C5B79">
        <w:rPr>
          <w:rFonts w:ascii="Gotham Office" w:hAnsi="Gotham Office"/>
          <w:sz w:val="22"/>
          <w:szCs w:val="22"/>
        </w:rPr>
        <w:t xml:space="preserve">Pour des hauteurs de terrassement inférieures à 6,0 m et si les contraintes du site le permettent (recul suffisant…), les travaux de terrassements pourront être réalisés par talutage soit sur toute la profondeur de la fouille, soit uniquement en partie supérieure (pré-talutage). Dans ces conditions, en l’absence de toute surcharge en tête et en présence d’une protection de la surface du talus contre les intempéries, la pente maximale à court terme et à sec ne devra pas dépasser la valeur de </w:t>
      </w:r>
      <w:r w:rsidRPr="000C5B79">
        <w:rPr>
          <w:rFonts w:ascii="Gotham Office" w:hAnsi="Gotham Office"/>
          <w:sz w:val="22"/>
          <w:szCs w:val="22"/>
          <w:highlight w:val="yellow"/>
        </w:rPr>
        <w:t xml:space="preserve">2H/1V au sein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xml:space="preserve"> et</w:t>
      </w:r>
      <w:r w:rsidRPr="000C5B79">
        <w:rPr>
          <w:rFonts w:ascii="Gotham Office" w:hAnsi="Gotham Office"/>
          <w:sz w:val="22"/>
          <w:szCs w:val="22"/>
        </w:rPr>
        <w:t xml:space="preserve"> 3H/2V au sein de </w:t>
      </w:r>
      <w:r w:rsidRPr="000C5B79">
        <w:rPr>
          <w:rFonts w:ascii="Gotham Office" w:hAnsi="Gotham Office"/>
          <w:i/>
          <w:iCs/>
          <w:sz w:val="22"/>
          <w:szCs w:val="22"/>
          <w:highlight w:val="yellow"/>
        </w:rPr>
        <w:t>XXX</w:t>
      </w:r>
      <w:r w:rsidRPr="000C5B79">
        <w:rPr>
          <w:rFonts w:ascii="Gotham Office" w:hAnsi="Gotham Office"/>
          <w:sz w:val="22"/>
          <w:szCs w:val="22"/>
        </w:rPr>
        <w:t>. Cette pente pourra être ajustée selon les premières ouvertures de fouilles.</w:t>
      </w:r>
    </w:p>
    <w:p w14:paraId="326706E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d’impossibilité de réalisation de talutage (recul insuffisant par rapport aux ouvrages et voiries avoisinants, limite de propriété…), il conviendra de prévoir une des solutions suivantes en fonction de la profondeur.</w:t>
      </w:r>
    </w:p>
    <w:p w14:paraId="6EF431B7" w14:textId="77777777" w:rsidR="00CA7F87" w:rsidRPr="000C5B79" w:rsidRDefault="00CA7F87" w:rsidP="009F4349">
      <w:pPr>
        <w:suppressAutoHyphens/>
        <w:spacing w:before="120" w:after="120" w:line="360" w:lineRule="auto"/>
        <w:jc w:val="both"/>
        <w:rPr>
          <w:rFonts w:ascii="Gotham Office" w:hAnsi="Gotham Office"/>
          <w:sz w:val="22"/>
          <w:szCs w:val="22"/>
        </w:rPr>
      </w:pPr>
    </w:p>
    <w:p w14:paraId="50DC0F10" w14:textId="3ED45C9F" w:rsidR="00CA7F87" w:rsidRPr="000C5B79" w:rsidRDefault="00CA7F87">
      <w:pPr>
        <w:rPr>
          <w:rFonts w:ascii="Gotham Office" w:hAnsi="Gotham Office"/>
          <w:sz w:val="22"/>
          <w:szCs w:val="22"/>
        </w:rPr>
      </w:pPr>
      <w:r w:rsidRPr="000C5B79">
        <w:rPr>
          <w:rFonts w:ascii="Gotham Office" w:hAnsi="Gotham Office"/>
          <w:sz w:val="22"/>
          <w:szCs w:val="22"/>
        </w:rPr>
        <w:br w:type="page"/>
      </w:r>
    </w:p>
    <w:p w14:paraId="357F7E8A" w14:textId="77777777" w:rsidR="00763596" w:rsidRPr="000C5B79" w:rsidRDefault="00763596" w:rsidP="009F4349">
      <w:pPr>
        <w:pStyle w:val="ListParagraph"/>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bookmarkStart w:id="536" w:name="_Hlk81468775"/>
      <w:r w:rsidRPr="000C5B79">
        <w:rPr>
          <w:rFonts w:ascii="Gotham Office" w:hAnsi="Gotham Office"/>
          <w:b/>
          <w:bCs/>
          <w:sz w:val="22"/>
          <w:szCs w:val="22"/>
          <w:highlight w:val="yellow"/>
        </w:rPr>
        <w:t>Hauteur de terrassement inférieure ou égale à 3,5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bookmarkEnd w:id="535"/>
    <w:p w14:paraId="772652B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Un blindage est obligatoire pour les tranchées dépassant 1,3 m de profondeur et de largeur inférieure ou égale aux 2/3 de la profondeur (code du travail, règles de sécurité en vigueur, norme NF P 98-331).</w:t>
      </w:r>
    </w:p>
    <w:p w14:paraId="143F32FC"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cette configuration, un soutènement classique par blindage mobile sera suffisant pour une tranchée n’excédant pas 3,5 m de profondeur hors d’eau.</w:t>
      </w:r>
    </w:p>
    <w:p w14:paraId="5793A99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fonction de la profondeur de pose des réseaux, le tableau suivant (extrait du fascicule 70) définit le type de blindage envisageable pouvant être retenu ainsi que la largeur minimale de la tranchée à réaliser :</w:t>
      </w:r>
    </w:p>
    <w:p w14:paraId="56DCE61B" w14:textId="176CF2B6" w:rsidR="00763596" w:rsidRPr="000C5B79" w:rsidRDefault="00763596" w:rsidP="001728CF">
      <w:pPr>
        <w:suppressAutoHyphens/>
        <w:spacing w:before="120" w:after="120" w:line="240" w:lineRule="auto"/>
        <w:jc w:val="both"/>
        <w:rPr>
          <w:rFonts w:ascii="Gotham Office" w:hAnsi="Gotham Office"/>
          <w:sz w:val="20"/>
          <w:szCs w:val="20"/>
        </w:rPr>
      </w:pPr>
      <w:r w:rsidRPr="000C5B79">
        <w:rPr>
          <w:rFonts w:ascii="Gotham Office" w:hAnsi="Gotham Office"/>
          <w:noProof/>
          <w:sz w:val="20"/>
          <w:szCs w:val="20"/>
        </w:rPr>
        <w:drawing>
          <wp:anchor distT="0" distB="0" distL="114300" distR="114300" simplePos="0" relativeHeight="251658312" behindDoc="1" locked="0" layoutInCell="1" allowOverlap="1" wp14:anchorId="06A9147D" wp14:editId="1F83B895">
            <wp:simplePos x="0" y="0"/>
            <wp:positionH relativeFrom="column">
              <wp:posOffset>2851150</wp:posOffset>
            </wp:positionH>
            <wp:positionV relativeFrom="paragraph">
              <wp:posOffset>114935</wp:posOffset>
            </wp:positionV>
            <wp:extent cx="3116580" cy="1630680"/>
            <wp:effectExtent l="19050" t="19050" r="26670" b="26670"/>
            <wp:wrapNone/>
            <wp:docPr id="707" name="Imag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
                      <a:extLst>
                        <a:ext uri="{28A0092B-C50C-407E-A947-70E740481C1C}">
                          <a14:useLocalDpi xmlns:a14="http://schemas.microsoft.com/office/drawing/2010/main" val="0"/>
                        </a:ext>
                      </a:extLst>
                    </a:blip>
                    <a:srcRect b="23682"/>
                    <a:stretch>
                      <a:fillRect/>
                    </a:stretch>
                  </pic:blipFill>
                  <pic:spPr bwMode="auto">
                    <a:xfrm>
                      <a:off x="0" y="0"/>
                      <a:ext cx="3116580" cy="163068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0C5B79">
        <w:rPr>
          <w:rFonts w:ascii="Gotham Office" w:hAnsi="Gotham Office"/>
          <w:noProof/>
          <w:sz w:val="20"/>
          <w:szCs w:val="20"/>
        </w:rPr>
        <w:drawing>
          <wp:inline distT="0" distB="0" distL="0" distR="0" wp14:anchorId="1B4CF64F" wp14:editId="729207CB">
            <wp:extent cx="2324100" cy="2142066"/>
            <wp:effectExtent l="0" t="0" r="0" b="0"/>
            <wp:docPr id="233" name="Imag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37495" cy="2154412"/>
                    </a:xfrm>
                    <a:prstGeom prst="rect">
                      <a:avLst/>
                    </a:prstGeom>
                    <a:noFill/>
                    <a:ln>
                      <a:noFill/>
                    </a:ln>
                  </pic:spPr>
                </pic:pic>
              </a:graphicData>
            </a:graphic>
          </wp:inline>
        </w:drawing>
      </w:r>
    </w:p>
    <w:p w14:paraId="7374901E" w14:textId="77777777" w:rsidR="00763596" w:rsidRPr="000C5B79" w:rsidRDefault="00763596" w:rsidP="001728CF">
      <w:pPr>
        <w:tabs>
          <w:tab w:val="left" w:pos="1050"/>
        </w:tabs>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6741E171" wp14:editId="77BA7C4F">
            <wp:extent cx="1552575" cy="1994129"/>
            <wp:effectExtent l="19050" t="19050" r="9525" b="25400"/>
            <wp:docPr id="709" name="Imag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66626" cy="2012176"/>
                    </a:xfrm>
                    <a:prstGeom prst="rect">
                      <a:avLst/>
                    </a:prstGeom>
                    <a:noFill/>
                    <a:ln w="9525">
                      <a:solidFill>
                        <a:schemeClr val="tx1"/>
                      </a:solidFill>
                      <a:miter lim="800000"/>
                      <a:headEnd/>
                      <a:tailEnd/>
                    </a:ln>
                  </pic:spPr>
                </pic:pic>
              </a:graphicData>
            </a:graphic>
          </wp:inline>
        </w:drawing>
      </w:r>
    </w:p>
    <w:p w14:paraId="4A03C22F" w14:textId="0B06E6A0" w:rsidR="009F4349" w:rsidRPr="000C5B79" w:rsidRDefault="009F4349" w:rsidP="009F4349">
      <w:pPr>
        <w:suppressAutoHyphens/>
        <w:spacing w:after="120" w:line="360" w:lineRule="auto"/>
        <w:jc w:val="center"/>
        <w:rPr>
          <w:rFonts w:ascii="Gotham Office" w:hAnsi="Gotham Office"/>
          <w:i/>
          <w:iCs/>
          <w:sz w:val="16"/>
          <w:szCs w:val="16"/>
          <w:u w:val="single"/>
        </w:rPr>
      </w:pPr>
      <w:r w:rsidRPr="000C5B79">
        <w:rPr>
          <w:rFonts w:ascii="Gotham Office" w:hAnsi="Gotham Office"/>
          <w:i/>
          <w:iCs/>
          <w:sz w:val="16"/>
          <w:szCs w:val="16"/>
          <w:u w:val="single"/>
        </w:rPr>
        <w:t>Principe de fonctionnement d’un blindage mobile</w:t>
      </w:r>
    </w:p>
    <w:p w14:paraId="124C8851" w14:textId="77777777" w:rsidR="00CA7F87" w:rsidRPr="000C5B79" w:rsidRDefault="00CA7F87" w:rsidP="00CA7F87">
      <w:pPr>
        <w:suppressAutoHyphens/>
        <w:spacing w:before="120" w:after="120" w:line="360" w:lineRule="auto"/>
        <w:jc w:val="both"/>
        <w:rPr>
          <w:rFonts w:ascii="Gotham Office" w:hAnsi="Gotham Office"/>
          <w:sz w:val="22"/>
          <w:szCs w:val="22"/>
          <w:highlight w:val="yellow"/>
        </w:rPr>
      </w:pPr>
    </w:p>
    <w:p w14:paraId="01FECA91" w14:textId="26ADCD15" w:rsidR="00CA7F87" w:rsidRPr="000C5B79" w:rsidRDefault="00CA7F87">
      <w:pPr>
        <w:rPr>
          <w:rFonts w:ascii="Gotham Office" w:hAnsi="Gotham Office"/>
          <w:sz w:val="22"/>
          <w:szCs w:val="22"/>
          <w:highlight w:val="yellow"/>
        </w:rPr>
      </w:pPr>
      <w:r w:rsidRPr="000C5B79">
        <w:rPr>
          <w:rFonts w:ascii="Gotham Office" w:hAnsi="Gotham Office"/>
          <w:sz w:val="22"/>
          <w:szCs w:val="22"/>
          <w:highlight w:val="yellow"/>
        </w:rPr>
        <w:br w:type="page"/>
      </w:r>
    </w:p>
    <w:p w14:paraId="2D0416D0" w14:textId="44DDF6A9" w:rsidR="00763596" w:rsidRPr="000C5B79" w:rsidRDefault="00763596" w:rsidP="009F4349">
      <w:pPr>
        <w:pStyle w:val="ListParagraph"/>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r w:rsidRPr="000C5B79">
        <w:rPr>
          <w:rFonts w:ascii="Gotham Office" w:hAnsi="Gotham Office"/>
          <w:b/>
          <w:bCs/>
          <w:sz w:val="22"/>
          <w:szCs w:val="22"/>
          <w:highlight w:val="yellow"/>
        </w:rPr>
        <w:t>Hauteur de terrassement supérieure à 3,5 m et inférieure ou égale à 5,5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10EBFAA3"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supérieure à 3,5 m et inférieure ou égale à 5,5 m, une technique de soutènement de type tranchée blindée ou blindage coulissant à glissière simple ou double pourra être envisagé.</w:t>
      </w:r>
    </w:p>
    <w:p w14:paraId="47FB0739" w14:textId="77777777" w:rsidR="00763596" w:rsidRPr="000C5B79" w:rsidRDefault="00763596" w:rsidP="009F4349">
      <w:pPr>
        <w:suppressAutoHyphens/>
        <w:autoSpaceDE w:val="0"/>
        <w:autoSpaceDN w:val="0"/>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 système de soutènement devra être dimensionné pour garantir l’intégrité des ouvriers en fond de tranchée ainsi que celle des ouvrages mitoyens.</w:t>
      </w:r>
    </w:p>
    <w:p w14:paraId="0450DE8B" w14:textId="77777777" w:rsidR="00763596" w:rsidRPr="000C5B79" w:rsidRDefault="00763596" w:rsidP="001728CF">
      <w:pPr>
        <w:suppressAutoHyphens/>
        <w:autoSpaceDE w:val="0"/>
        <w:autoSpaceDN w:val="0"/>
        <w:spacing w:after="0" w:line="240" w:lineRule="auto"/>
        <w:jc w:val="center"/>
        <w:rPr>
          <w:rFonts w:ascii="Gotham Office" w:hAnsi="Gotham Office"/>
          <w:sz w:val="16"/>
          <w:szCs w:val="16"/>
          <w:highlight w:val="yellow"/>
        </w:rPr>
      </w:pPr>
      <w:r w:rsidRPr="000C5B79">
        <w:rPr>
          <w:rFonts w:ascii="Gotham Office" w:hAnsi="Gotham Office"/>
          <w:noProof/>
          <w:sz w:val="16"/>
          <w:szCs w:val="16"/>
          <w:highlight w:val="yellow"/>
        </w:rPr>
        <w:drawing>
          <wp:inline distT="0" distB="0" distL="0" distR="0" wp14:anchorId="29193D42" wp14:editId="72D18DC5">
            <wp:extent cx="4011348" cy="3627120"/>
            <wp:effectExtent l="19050" t="19050" r="27305" b="11430"/>
            <wp:docPr id="710" name="Imag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Image 705"/>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4011348" cy="3627120"/>
                    </a:xfrm>
                    <a:prstGeom prst="rect">
                      <a:avLst/>
                    </a:prstGeom>
                    <a:noFill/>
                    <a:ln>
                      <a:solidFill>
                        <a:schemeClr val="tx1"/>
                      </a:solidFill>
                    </a:ln>
                  </pic:spPr>
                </pic:pic>
              </a:graphicData>
            </a:graphic>
          </wp:inline>
        </w:drawing>
      </w:r>
    </w:p>
    <w:p w14:paraId="2D761CE4" w14:textId="6C38A3DE" w:rsidR="00763596" w:rsidRPr="000C5B79" w:rsidRDefault="00763596" w:rsidP="009F4349">
      <w:pPr>
        <w:suppressAutoHyphens/>
        <w:spacing w:after="120" w:line="360" w:lineRule="auto"/>
        <w:jc w:val="center"/>
        <w:rPr>
          <w:rFonts w:ascii="Gotham Office" w:hAnsi="Gotham Office"/>
          <w:i/>
          <w:iCs/>
          <w:sz w:val="18"/>
          <w:szCs w:val="18"/>
          <w:highlight w:val="yellow"/>
          <w:u w:val="single"/>
        </w:rPr>
      </w:pPr>
      <w:r w:rsidRPr="000C5B79">
        <w:rPr>
          <w:rFonts w:ascii="Gotham Office" w:hAnsi="Gotham Office"/>
          <w:i/>
          <w:iCs/>
          <w:sz w:val="18"/>
          <w:szCs w:val="18"/>
          <w:highlight w:val="yellow"/>
          <w:u w:val="single"/>
        </w:rPr>
        <w:t>Exemple de soutènement coulissant de type glissière double</w:t>
      </w:r>
    </w:p>
    <w:p w14:paraId="273F189E" w14:textId="77777777" w:rsidR="00763596" w:rsidRPr="000C5B79" w:rsidRDefault="00763596" w:rsidP="009F4349">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Compte tenu de la présence de la nappe, en fonction des débits d’exhaure attendus en phase chantier, la mise en place d’un soutènement étanche de type rideau de palplanches ou pieux sécants n’est pas à exclure. Ce type de soutènement permet de réduire les débits d’exhaure.</w:t>
      </w:r>
    </w:p>
    <w:p w14:paraId="3AA02B4F" w14:textId="77777777" w:rsidR="00763596" w:rsidRPr="000C5B79" w:rsidRDefault="00763596" w:rsidP="009F4349">
      <w:pPr>
        <w:pStyle w:val="ListParagraph"/>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r w:rsidRPr="000C5B79">
        <w:rPr>
          <w:rFonts w:ascii="Gotham Office" w:hAnsi="Gotham Office"/>
          <w:b/>
          <w:bCs/>
          <w:sz w:val="22"/>
          <w:szCs w:val="22"/>
          <w:highlight w:val="yellow"/>
        </w:rPr>
        <w:t>Hauteur de terrassement supérieure à 5,5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5E59D9D3" w14:textId="213AE99C" w:rsidR="00DC0A54" w:rsidRPr="000C5B79" w:rsidRDefault="00763596" w:rsidP="00DC0A54">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le cas ou des travaux prévoit une hauteur de terrassement supérieure à 5,5 m, il conviendra de s’orienter vers une technique de soutènement de type paroi (rideau de palplanches butonné, paroi berlinoise butonné).</w:t>
      </w:r>
      <w:r w:rsidR="00DC0A54" w:rsidRPr="000C5B79">
        <w:rPr>
          <w:rFonts w:ascii="Gotham Office" w:hAnsi="Gotham Office"/>
          <w:sz w:val="22"/>
          <w:szCs w:val="22"/>
          <w:highlight w:val="yellow"/>
        </w:rPr>
        <w:br w:type="page"/>
      </w:r>
    </w:p>
    <w:p w14:paraId="76AF35D9"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La paroi devra être dimensionnée pour garantir l’intégrité des ouvriers en fond de tranchée ainsi que celle des ouvrages mitoyens.</w:t>
      </w:r>
    </w:p>
    <w:p w14:paraId="3AB1C9DB"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Pour la mise en œuvre de la paroi, nous rappelons la présence de bancs et/ou blocs indurés au sein des différentes horizons traversés. L’entreprise devra prévoir les moyens nécessaires pour les traverser et atteindre les profondeurs requises. L’incidence de la mise en œuvre de la paroi sur les ouvrages mitoyens, notamment en cas de solution de type palplanches devra également être étudiée par l’entreprise dans le cadre de sa mission G3.</w:t>
      </w:r>
    </w:p>
    <w:bookmarkEnd w:id="536"/>
    <w:p w14:paraId="5199B27F" w14:textId="77777777" w:rsidR="00763596" w:rsidRPr="000C5B79" w:rsidRDefault="00763596">
      <w:pPr>
        <w:numPr>
          <w:ilvl w:val="1"/>
          <w:numId w:val="106"/>
        </w:numPr>
        <w:suppressAutoHyphens/>
        <w:spacing w:before="120" w:after="120" w:line="360" w:lineRule="auto"/>
        <w:ind w:left="709" w:hanging="425"/>
        <w:jc w:val="both"/>
        <w:rPr>
          <w:rFonts w:ascii="Gotham Office" w:eastAsia="Calibri" w:hAnsi="Gotham Office"/>
          <w:b/>
          <w:sz w:val="22"/>
          <w:szCs w:val="22"/>
          <w:u w:val="single"/>
        </w:rPr>
      </w:pPr>
      <w:r w:rsidRPr="000C5B79">
        <w:rPr>
          <w:rFonts w:ascii="Gotham Office" w:eastAsia="Calibri" w:hAnsi="Gotham Office"/>
          <w:b/>
          <w:sz w:val="22"/>
          <w:szCs w:val="22"/>
          <w:u w:val="single"/>
        </w:rPr>
        <w:t>Regards du réseau d’eau potable</w:t>
      </w:r>
      <w:r w:rsidRPr="000C5B79">
        <w:rPr>
          <w:rFonts w:ascii="Calibri" w:eastAsia="Calibri" w:hAnsi="Calibri" w:cs="Calibri"/>
          <w:b/>
          <w:sz w:val="22"/>
          <w:szCs w:val="22"/>
        </w:rPr>
        <w:t> </w:t>
      </w:r>
      <w:r w:rsidRPr="000C5B79">
        <w:rPr>
          <w:rFonts w:ascii="Gotham Office" w:eastAsia="Calibri" w:hAnsi="Gotham Office"/>
          <w:b/>
          <w:sz w:val="22"/>
          <w:szCs w:val="22"/>
        </w:rPr>
        <w:t>:</w:t>
      </w:r>
    </w:p>
    <w:p w14:paraId="1061871C" w14:textId="77777777" w:rsidR="00763596" w:rsidRPr="000C5B79" w:rsidRDefault="00763596" w:rsidP="009F4349">
      <w:pPr>
        <w:pStyle w:val="ListParagraph"/>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bookmarkStart w:id="537" w:name="_Hlk81469391"/>
      <w:r w:rsidRPr="000C5B79">
        <w:rPr>
          <w:rFonts w:ascii="Gotham Office" w:hAnsi="Gotham Office"/>
          <w:b/>
          <w:bCs/>
          <w:sz w:val="22"/>
          <w:szCs w:val="22"/>
          <w:highlight w:val="yellow"/>
        </w:rPr>
        <w:t>Hauteur de terrassement inférieure ou égale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0888EFE7" w14:textId="77777777" w:rsidR="00763596" w:rsidRPr="000C5B79" w:rsidRDefault="00763596" w:rsidP="009F4349">
      <w:pPr>
        <w:suppressAutoHyphens/>
        <w:spacing w:before="120" w:after="120" w:line="360" w:lineRule="auto"/>
        <w:jc w:val="both"/>
        <w:rPr>
          <w:rFonts w:ascii="Gotham Office" w:hAnsi="Gotham Office"/>
          <w:sz w:val="22"/>
          <w:szCs w:val="22"/>
        </w:rPr>
      </w:pPr>
      <w:bookmarkStart w:id="538" w:name="_Hlk89444354"/>
      <w:r w:rsidRPr="000C5B79">
        <w:rPr>
          <w:rFonts w:ascii="Gotham Office" w:hAnsi="Gotham Office"/>
          <w:sz w:val="22"/>
          <w:szCs w:val="22"/>
          <w:highlight w:val="yellow"/>
        </w:rPr>
        <w:t>Pour des hauteurs de terrassement des regards inférieure ou égale à 6,0 m,</w:t>
      </w:r>
      <w:r w:rsidRPr="000C5B79">
        <w:rPr>
          <w:rFonts w:ascii="Gotham Office" w:hAnsi="Gotham Office"/>
          <w:sz w:val="22"/>
          <w:szCs w:val="22"/>
        </w:rPr>
        <w:t xml:space="preserve"> si les contraintes du site le permettent (recul suffisant vis-à-vis des voiries et ouvrages mitoyens…), les travaux de terrassements pourront être réalisés par talutage soit sur toute la profondeur de la fouille, soit uniquement en partie supérieure (pré-talutage). Dans ces conditions, en l’absence de toute surcharge en tête et en présence d’une protection de la surface du talus contre les intempéries, la pente maximale à court terme et à sec ne devra pas dépasser la valeur de </w:t>
      </w:r>
      <w:r w:rsidRPr="000C5B79">
        <w:rPr>
          <w:rFonts w:ascii="Gotham Office" w:hAnsi="Gotham Office"/>
          <w:sz w:val="22"/>
          <w:szCs w:val="22"/>
          <w:highlight w:val="yellow"/>
        </w:rPr>
        <w:t xml:space="preserve">2H/1V au sein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xml:space="preserve"> et</w:t>
      </w:r>
      <w:r w:rsidRPr="000C5B79">
        <w:rPr>
          <w:rFonts w:ascii="Gotham Office" w:hAnsi="Gotham Office"/>
          <w:sz w:val="22"/>
          <w:szCs w:val="22"/>
        </w:rPr>
        <w:t xml:space="preserve"> 3H/2V au sein des </w:t>
      </w:r>
      <w:r w:rsidRPr="000C5B79">
        <w:rPr>
          <w:rFonts w:ascii="Gotham Office" w:hAnsi="Gotham Office"/>
          <w:i/>
          <w:iCs/>
          <w:sz w:val="22"/>
          <w:szCs w:val="22"/>
          <w:highlight w:val="yellow"/>
        </w:rPr>
        <w:t>XXX</w:t>
      </w:r>
      <w:r w:rsidRPr="000C5B79">
        <w:rPr>
          <w:rFonts w:ascii="Gotham Office" w:hAnsi="Gotham Office"/>
          <w:sz w:val="22"/>
          <w:szCs w:val="22"/>
        </w:rPr>
        <w:t>. Cette pente pourra être ajustée selon les premières ouvertures de fouilles.</w:t>
      </w:r>
    </w:p>
    <w:bookmarkEnd w:id="538"/>
    <w:p w14:paraId="08682346"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d’impossibilité de réalisation de talutage (recul insuffisant par rapport aux ouvrages et voiries avoisinants, limite de propriété…), il conviendra de prévoir des dispositions particulières de soutènement des terres de type blindage avec butonnage à l’avancement ou tout autre système de soutènement équivalent permettant de garantir la stabilité de la fouille (paroi berlinoise…).</w:t>
      </w:r>
    </w:p>
    <w:p w14:paraId="7CB27CD0"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travaux de terrassements devront garantir la stabilité des ouvrages (existants et projetés) et la sécurité des personnes, tant en phases provisoire que définitive.</w:t>
      </w:r>
    </w:p>
    <w:p w14:paraId="2AF52056" w14:textId="09E8766E" w:rsidR="00DC0A54" w:rsidRPr="000C5B79" w:rsidRDefault="00763596" w:rsidP="00DC0A54">
      <w:pPr>
        <w:suppressAutoHyphens/>
        <w:spacing w:before="120" w:after="120" w:line="360" w:lineRule="auto"/>
        <w:jc w:val="both"/>
        <w:rPr>
          <w:rFonts w:ascii="Gotham Office" w:hAnsi="Gotham Office"/>
          <w:sz w:val="22"/>
          <w:szCs w:val="22"/>
          <w:highlight w:val="yellow"/>
        </w:rPr>
      </w:pPr>
      <w:bookmarkStart w:id="539" w:name="_Hlk107998921"/>
      <w:r w:rsidRPr="000C5B79">
        <w:rPr>
          <w:rFonts w:ascii="Gotham Office" w:hAnsi="Gotham Office"/>
          <w:b/>
          <w:bCs/>
          <w:sz w:val="22"/>
          <w:szCs w:val="22"/>
          <w:highlight w:val="yellow"/>
          <w:u w:val="single"/>
        </w:rPr>
        <w:t>Remarque</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Étant donné la hauteur importante des niveaux d’eau, et en fonction de l’étude hydrogéologique, il pourra s’avérer nécessaire de réaliser des parois étanches de type palplanches ou pieux sécants.</w:t>
      </w:r>
      <w:r w:rsidR="00DC0A54" w:rsidRPr="000C5B79">
        <w:rPr>
          <w:rFonts w:ascii="Gotham Office" w:hAnsi="Gotham Office"/>
          <w:sz w:val="22"/>
          <w:szCs w:val="22"/>
          <w:highlight w:val="yellow"/>
        </w:rPr>
        <w:br w:type="page"/>
      </w:r>
    </w:p>
    <w:bookmarkEnd w:id="539"/>
    <w:p w14:paraId="37B209B2" w14:textId="77777777" w:rsidR="00763596" w:rsidRPr="000C5B79" w:rsidRDefault="00763596" w:rsidP="009F4349">
      <w:pPr>
        <w:pStyle w:val="ListParagraph"/>
        <w:numPr>
          <w:ilvl w:val="0"/>
          <w:numId w:val="71"/>
        </w:numPr>
        <w:suppressAutoHyphens/>
        <w:spacing w:before="120" w:after="120" w:line="360" w:lineRule="auto"/>
        <w:ind w:left="1276" w:hanging="425"/>
        <w:contextualSpacing w:val="0"/>
        <w:jc w:val="both"/>
        <w:rPr>
          <w:rFonts w:ascii="Gotham Office" w:hAnsi="Gotham Office"/>
          <w:b/>
          <w:bCs/>
          <w:sz w:val="22"/>
          <w:szCs w:val="22"/>
          <w:highlight w:val="yellow"/>
        </w:rPr>
      </w:pPr>
      <w:r w:rsidRPr="000C5B79">
        <w:rPr>
          <w:rFonts w:ascii="Gotham Office" w:hAnsi="Gotham Office"/>
          <w:b/>
          <w:bCs/>
          <w:sz w:val="22"/>
          <w:szCs w:val="22"/>
          <w:highlight w:val="yellow"/>
        </w:rPr>
        <w:t>Hauteur de terrassement supérieure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442AC6C8"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Dans le cas ou des travaux prévoit une hauteur de terrassement supérieure à 6,0 m, il conviendra de s’orienter vers une technique de soutènement de type paroi (rideau de palplanches butonné, paroi berlinoise butonné).</w:t>
      </w:r>
    </w:p>
    <w:p w14:paraId="3818CDAF"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La paroi devra être dimensionnée pour garantir l’intégrité des ouvriers en fond de tranchée ainsi que celle des ouvrages mitoyens.</w:t>
      </w:r>
    </w:p>
    <w:p w14:paraId="197AC44E" w14:textId="39EBDA0A" w:rsidR="009F4349"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la mise en œuvre de la paroi, nous rappelons la présence de bancs et/ou blocs indurés au sein des différentes horizons traversés. L’entreprise devra prévoir les moyens nécessaires pour les traverser et atteindre les profondeurs requises. L’incidence de la mise en œuvre de la paroi sur les ouvrages mitoyens, notamment en cas de solution de type palplanches devra également être étudiée par l’entreprise dans le cadre de sa mission G3.</w:t>
      </w:r>
    </w:p>
    <w:p w14:paraId="118B4059" w14:textId="77777777" w:rsidR="00763596" w:rsidRPr="000C5B79" w:rsidRDefault="00763596" w:rsidP="009F4349">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tous les cas, les travaux de terrassements devront garantir la stabilité des ouvrages (existants et projetés) et la sécurité des personnes, tant en phases provisoire que définitive.</w:t>
      </w:r>
    </w:p>
    <w:p w14:paraId="263059C5" w14:textId="77777777" w:rsidR="00763596" w:rsidRPr="000C5B79" w:rsidRDefault="00763596" w:rsidP="009F4349">
      <w:pPr>
        <w:suppressAutoHyphens/>
        <w:spacing w:before="120" w:after="120" w:line="360" w:lineRule="auto"/>
        <w:jc w:val="both"/>
        <w:rPr>
          <w:rFonts w:ascii="Gotham Office" w:hAnsi="Gotham Office"/>
          <w:sz w:val="22"/>
          <w:szCs w:val="22"/>
          <w:u w:val="single"/>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Les sout</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 xml:space="preserve">nements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envisag</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 devront faire l</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objet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une note de calcul justificative,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tablie par l</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entreprise, dans le cadre de sa mission G3. Ces notes devront avoir l</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aval du g</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otechnicien dans le cadre de sa mission G4.</w:t>
      </w:r>
    </w:p>
    <w:bookmarkEnd w:id="537"/>
    <w:p w14:paraId="27F0A054"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Protection et praticabilité en phase chantier</w:t>
      </w:r>
      <w:r w:rsidRPr="000C5B79">
        <w:rPr>
          <w:rFonts w:ascii="Calibri" w:hAnsi="Calibri" w:cs="Calibri"/>
          <w:b/>
          <w:sz w:val="22"/>
          <w:szCs w:val="22"/>
        </w:rPr>
        <w:t> </w:t>
      </w:r>
      <w:r w:rsidRPr="000C5B79">
        <w:rPr>
          <w:rFonts w:ascii="Gotham Office" w:hAnsi="Gotham Office"/>
          <w:b/>
          <w:sz w:val="22"/>
          <w:szCs w:val="22"/>
        </w:rPr>
        <w:t>:</w:t>
      </w:r>
    </w:p>
    <w:p w14:paraId="55436E1D"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horizons supérieurs intéressant les travaux de terrassements sont sensibles aux variations hydriques. En cas d’augmentation de leur teneur en eau (sols dans un état hydrique humide à très humide), ces matériaux deviennent collants et on note une chute de leur consistance engendrant un phénomène de matelassage.</w:t>
      </w:r>
    </w:p>
    <w:p w14:paraId="16E41FD6"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d’intempéries, il conviendra de protéger le fond des tranchées et purger les matériaux déstructurés ou remaniés à la reprise des travaux.</w:t>
      </w:r>
    </w:p>
    <w:p w14:paraId="2A4CC8F7" w14:textId="77777777" w:rsidR="00DC0A54" w:rsidRPr="000C5B79" w:rsidRDefault="00DC0A54" w:rsidP="009F4349">
      <w:pPr>
        <w:suppressAutoHyphens/>
        <w:spacing w:before="120" w:after="120" w:line="360" w:lineRule="auto"/>
        <w:jc w:val="both"/>
        <w:rPr>
          <w:rFonts w:ascii="Gotham Office" w:hAnsi="Gotham Office"/>
          <w:sz w:val="22"/>
          <w:szCs w:val="22"/>
        </w:rPr>
      </w:pPr>
    </w:p>
    <w:p w14:paraId="7D1C7074" w14:textId="47131856"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250BF8B7" w14:textId="77777777" w:rsidR="00763596" w:rsidRPr="000C5B79" w:rsidRDefault="00763596" w:rsidP="009F4349">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Paramètres de dimensionnement des soutènements</w:t>
      </w:r>
      <w:r w:rsidRPr="000C5B79">
        <w:rPr>
          <w:rFonts w:ascii="Calibri" w:hAnsi="Calibri" w:cs="Calibri"/>
          <w:b/>
          <w:sz w:val="22"/>
          <w:szCs w:val="22"/>
        </w:rPr>
        <w:t> </w:t>
      </w:r>
      <w:r w:rsidRPr="000C5B79">
        <w:rPr>
          <w:rFonts w:ascii="Gotham Office" w:hAnsi="Gotham Office"/>
          <w:b/>
          <w:sz w:val="22"/>
          <w:szCs w:val="22"/>
        </w:rPr>
        <w:t>:</w:t>
      </w:r>
    </w:p>
    <w:p w14:paraId="57514E5C"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paramètres à prendre en compte pour le dimensionnement des soutènements sont les suivants</w:t>
      </w:r>
      <w:r w:rsidRPr="000C5B79">
        <w:rPr>
          <w:rFonts w:ascii="Calibri" w:hAnsi="Calibri" w:cs="Calibri"/>
          <w:sz w:val="22"/>
          <w:szCs w:val="22"/>
        </w:rPr>
        <w:t> </w:t>
      </w:r>
      <w:r w:rsidRPr="000C5B79">
        <w:rPr>
          <w:rFonts w:ascii="Gotham Office" w:hAnsi="Gotham Office"/>
          <w:sz w:val="22"/>
          <w:szCs w:val="22"/>
        </w:rPr>
        <w:t>:</w:t>
      </w:r>
    </w:p>
    <w:tbl>
      <w:tblPr>
        <w:tblW w:w="91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3"/>
        <w:gridCol w:w="1558"/>
        <w:gridCol w:w="1996"/>
        <w:gridCol w:w="1306"/>
        <w:gridCol w:w="1306"/>
      </w:tblGrid>
      <w:tr w:rsidR="00763596" w:rsidRPr="000C5B79" w14:paraId="3FC3BD18" w14:textId="77777777">
        <w:trPr>
          <w:trHeight w:val="551"/>
          <w:jc w:val="center"/>
        </w:trPr>
        <w:tc>
          <w:tcPr>
            <w:tcW w:w="297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37FD01" w14:textId="48335B17" w:rsidR="00763596"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15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F20A8C"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Poids volumique</w:t>
            </w:r>
            <w:r w:rsidRPr="000C5B79">
              <w:rPr>
                <w:rFonts w:ascii="Gotham Office" w:hAnsi="Gotham Office"/>
                <w:b/>
                <w:sz w:val="18"/>
                <w:szCs w:val="18"/>
              </w:rPr>
              <w:br/>
            </w:r>
            <w:r w:rsidRPr="000C5B79">
              <w:rPr>
                <w:rFonts w:ascii="Gotham Office" w:hAnsi="Gotham Office"/>
                <w:b/>
                <w:sz w:val="18"/>
                <w:szCs w:val="18"/>
              </w:rPr>
              <w:sym w:font="Symbol" w:char="F020"/>
            </w:r>
            <w:r w:rsidRPr="000C5B79">
              <w:rPr>
                <w:rFonts w:ascii="Gotham Office" w:hAnsi="Gotham Office"/>
                <w:b/>
                <w:sz w:val="18"/>
                <w:szCs w:val="18"/>
              </w:rPr>
              <w:sym w:font="Symbol" w:char="F067"/>
            </w:r>
            <w:r w:rsidRPr="000C5B79">
              <w:rPr>
                <w:rFonts w:ascii="Gotham Office" w:hAnsi="Gotham Office"/>
                <w:b/>
                <w:sz w:val="18"/>
                <w:szCs w:val="18"/>
                <w:vertAlign w:val="subscript"/>
              </w:rPr>
              <w:t>h</w:t>
            </w:r>
            <w:r w:rsidRPr="000C5B79">
              <w:rPr>
                <w:rFonts w:ascii="Gotham Office" w:hAnsi="Gotham Office"/>
                <w:b/>
                <w:sz w:val="18"/>
                <w:szCs w:val="18"/>
              </w:rPr>
              <w:t xml:space="preserve"> (kN/m</w:t>
            </w:r>
            <w:r w:rsidRPr="000C5B79">
              <w:rPr>
                <w:rFonts w:ascii="Gotham Office" w:hAnsi="Gotham Office"/>
                <w:b/>
                <w:sz w:val="18"/>
                <w:szCs w:val="18"/>
                <w:vertAlign w:val="superscript"/>
              </w:rPr>
              <w:t>3</w:t>
            </w:r>
            <w:r w:rsidRPr="000C5B79">
              <w:rPr>
                <w:rFonts w:ascii="Gotham Office" w:hAnsi="Gotham Office"/>
                <w:b/>
                <w:sz w:val="18"/>
                <w:szCs w:val="18"/>
              </w:rPr>
              <w:t>)</w:t>
            </w:r>
          </w:p>
        </w:tc>
        <w:tc>
          <w:tcPr>
            <w:tcW w:w="199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38B6802"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 xml:space="preserve">Angle de frottement interne </w:t>
            </w:r>
            <w:r w:rsidRPr="000C5B79">
              <w:rPr>
                <w:rFonts w:ascii="Gotham Office" w:hAnsi="Gotham Office"/>
                <w:b/>
                <w:sz w:val="18"/>
                <w:szCs w:val="18"/>
              </w:rPr>
              <w:sym w:font="Symbol" w:char="F06A"/>
            </w:r>
            <w:r w:rsidRPr="000C5B79">
              <w:rPr>
                <w:rFonts w:ascii="Gotham Office" w:hAnsi="Gotham Office"/>
                <w:b/>
                <w:sz w:val="18"/>
                <w:szCs w:val="18"/>
              </w:rPr>
              <w:t>' (°)</w:t>
            </w:r>
          </w:p>
        </w:tc>
        <w:tc>
          <w:tcPr>
            <w:tcW w:w="130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221C0C"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Cohésion</w:t>
            </w:r>
            <w:r w:rsidRPr="000C5B79">
              <w:rPr>
                <w:rFonts w:ascii="Gotham Office" w:hAnsi="Gotham Office"/>
                <w:b/>
                <w:sz w:val="18"/>
                <w:szCs w:val="18"/>
              </w:rPr>
              <w:br/>
              <w:t>c' (kPa)</w:t>
            </w:r>
          </w:p>
        </w:tc>
        <w:tc>
          <w:tcPr>
            <w:tcW w:w="130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9AD400" w14:textId="77777777" w:rsidR="00763596" w:rsidRPr="000C5B79" w:rsidRDefault="00763596" w:rsidP="009F4349">
            <w:pPr>
              <w:suppressAutoHyphens/>
              <w:spacing w:before="120" w:after="120" w:line="240" w:lineRule="auto"/>
              <w:ind w:left="-108" w:right="-108"/>
              <w:jc w:val="center"/>
              <w:rPr>
                <w:rFonts w:ascii="Gotham Office" w:hAnsi="Gotham Office"/>
                <w:b/>
                <w:sz w:val="18"/>
                <w:szCs w:val="18"/>
              </w:rPr>
            </w:pPr>
            <w:r w:rsidRPr="000C5B79">
              <w:rPr>
                <w:rFonts w:ascii="Gotham Office" w:hAnsi="Gotham Office"/>
                <w:b/>
                <w:sz w:val="18"/>
                <w:szCs w:val="18"/>
              </w:rPr>
              <w:t>Coefficient de poussée K</w:t>
            </w:r>
            <w:r w:rsidRPr="000C5B79">
              <w:rPr>
                <w:rFonts w:ascii="Gotham Office" w:hAnsi="Gotham Office"/>
                <w:b/>
                <w:sz w:val="18"/>
                <w:szCs w:val="18"/>
                <w:vertAlign w:val="subscript"/>
              </w:rPr>
              <w:t>a</w:t>
            </w:r>
          </w:p>
        </w:tc>
      </w:tr>
      <w:tr w:rsidR="00763596" w:rsidRPr="000C5B79" w14:paraId="72BFC8C8" w14:textId="77777777">
        <w:trPr>
          <w:trHeight w:val="56"/>
          <w:jc w:val="center"/>
        </w:trPr>
        <w:tc>
          <w:tcPr>
            <w:tcW w:w="2973" w:type="dxa"/>
            <w:tcBorders>
              <w:top w:val="single" w:sz="4" w:space="0" w:color="auto"/>
              <w:left w:val="single" w:sz="4" w:space="0" w:color="auto"/>
              <w:bottom w:val="single" w:sz="4" w:space="0" w:color="auto"/>
              <w:right w:val="single" w:sz="4" w:space="0" w:color="auto"/>
            </w:tcBorders>
            <w:vAlign w:val="center"/>
          </w:tcPr>
          <w:p w14:paraId="533A2B4B" w14:textId="77777777" w:rsidR="00763596" w:rsidRPr="000C5B79" w:rsidRDefault="00763596" w:rsidP="009F4349">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rPr>
              <w:t>Remblais</w:t>
            </w:r>
          </w:p>
        </w:tc>
        <w:tc>
          <w:tcPr>
            <w:tcW w:w="1558" w:type="dxa"/>
            <w:tcBorders>
              <w:top w:val="single" w:sz="4" w:space="0" w:color="auto"/>
              <w:left w:val="single" w:sz="4" w:space="0" w:color="auto"/>
              <w:bottom w:val="single" w:sz="4" w:space="0" w:color="auto"/>
              <w:right w:val="single" w:sz="4" w:space="0" w:color="auto"/>
            </w:tcBorders>
            <w:vAlign w:val="center"/>
          </w:tcPr>
          <w:p w14:paraId="799BB376"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996" w:type="dxa"/>
            <w:tcBorders>
              <w:top w:val="single" w:sz="4" w:space="0" w:color="auto"/>
              <w:left w:val="single" w:sz="4" w:space="0" w:color="auto"/>
              <w:bottom w:val="single" w:sz="4" w:space="0" w:color="auto"/>
              <w:right w:val="single" w:sz="4" w:space="0" w:color="auto"/>
            </w:tcBorders>
            <w:vAlign w:val="center"/>
          </w:tcPr>
          <w:p w14:paraId="6540A030"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20</w:t>
            </w:r>
          </w:p>
        </w:tc>
        <w:tc>
          <w:tcPr>
            <w:tcW w:w="1306" w:type="dxa"/>
            <w:tcBorders>
              <w:top w:val="single" w:sz="4" w:space="0" w:color="auto"/>
              <w:left w:val="single" w:sz="4" w:space="0" w:color="auto"/>
              <w:bottom w:val="single" w:sz="4" w:space="0" w:color="auto"/>
              <w:right w:val="single" w:sz="4" w:space="0" w:color="auto"/>
            </w:tcBorders>
            <w:vAlign w:val="center"/>
          </w:tcPr>
          <w:p w14:paraId="7B4E480C"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p>
        </w:tc>
        <w:tc>
          <w:tcPr>
            <w:tcW w:w="1306" w:type="dxa"/>
            <w:tcBorders>
              <w:top w:val="single" w:sz="4" w:space="0" w:color="auto"/>
              <w:left w:val="single" w:sz="4" w:space="0" w:color="auto"/>
              <w:bottom w:val="single" w:sz="4" w:space="0" w:color="auto"/>
              <w:right w:val="single" w:sz="4" w:space="0" w:color="auto"/>
            </w:tcBorders>
            <w:vAlign w:val="center"/>
          </w:tcPr>
          <w:p w14:paraId="052EE2CF"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rPr>
              <w:t>0,490</w:t>
            </w:r>
          </w:p>
        </w:tc>
      </w:tr>
      <w:tr w:rsidR="00763596" w:rsidRPr="000C5B79" w14:paraId="222DA55D" w14:textId="77777777">
        <w:trPr>
          <w:trHeight w:val="110"/>
          <w:jc w:val="center"/>
        </w:trPr>
        <w:tc>
          <w:tcPr>
            <w:tcW w:w="2973" w:type="dxa"/>
            <w:tcBorders>
              <w:top w:val="single" w:sz="4" w:space="0" w:color="auto"/>
              <w:left w:val="single" w:sz="4" w:space="0" w:color="auto"/>
              <w:bottom w:val="single" w:sz="4" w:space="0" w:color="auto"/>
              <w:right w:val="single" w:sz="4" w:space="0" w:color="auto"/>
            </w:tcBorders>
            <w:vAlign w:val="center"/>
          </w:tcPr>
          <w:p w14:paraId="42869997" w14:textId="77777777" w:rsidR="00763596" w:rsidRPr="000C5B79" w:rsidRDefault="00763596" w:rsidP="009F4349">
            <w:pPr>
              <w:suppressAutoHyphens/>
              <w:spacing w:before="120" w:after="120" w:line="240" w:lineRule="auto"/>
              <w:jc w:val="center"/>
              <w:rPr>
                <w:rFonts w:ascii="Gotham Office" w:hAnsi="Gotham Office"/>
                <w:i/>
                <w:sz w:val="18"/>
                <w:szCs w:val="18"/>
              </w:rPr>
            </w:pPr>
            <w:r w:rsidRPr="000C5B79">
              <w:rPr>
                <w:rFonts w:ascii="Gotham Office" w:hAnsi="Gotham Office"/>
                <w:i/>
                <w:sz w:val="18"/>
                <w:szCs w:val="18"/>
                <w:highlight w:val="yellow"/>
              </w:rPr>
              <w:t>XXX</w:t>
            </w:r>
          </w:p>
        </w:tc>
        <w:tc>
          <w:tcPr>
            <w:tcW w:w="1558" w:type="dxa"/>
            <w:tcBorders>
              <w:top w:val="single" w:sz="4" w:space="0" w:color="auto"/>
              <w:left w:val="single" w:sz="4" w:space="0" w:color="auto"/>
              <w:bottom w:val="single" w:sz="4" w:space="0" w:color="auto"/>
              <w:right w:val="single" w:sz="4" w:space="0" w:color="auto"/>
            </w:tcBorders>
            <w:vAlign w:val="center"/>
          </w:tcPr>
          <w:p w14:paraId="40BF164A"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20,0</w:t>
            </w:r>
          </w:p>
        </w:tc>
        <w:tc>
          <w:tcPr>
            <w:tcW w:w="1996" w:type="dxa"/>
            <w:tcBorders>
              <w:top w:val="single" w:sz="4" w:space="0" w:color="auto"/>
              <w:left w:val="single" w:sz="4" w:space="0" w:color="auto"/>
              <w:bottom w:val="single" w:sz="4" w:space="0" w:color="auto"/>
              <w:right w:val="single" w:sz="4" w:space="0" w:color="auto"/>
            </w:tcBorders>
            <w:vAlign w:val="center"/>
          </w:tcPr>
          <w:p w14:paraId="7DC6E5F4"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r w:rsidRPr="000C5B79">
              <w:rPr>
                <w:rFonts w:ascii="Gotham Office" w:hAnsi="Gotham Office"/>
                <w:sz w:val="18"/>
                <w:szCs w:val="18"/>
                <w:vertAlign w:val="superscript"/>
              </w:rPr>
              <w:t>(1)</w:t>
            </w:r>
          </w:p>
        </w:tc>
        <w:tc>
          <w:tcPr>
            <w:tcW w:w="1306" w:type="dxa"/>
            <w:tcBorders>
              <w:top w:val="single" w:sz="4" w:space="0" w:color="auto"/>
              <w:left w:val="single" w:sz="4" w:space="0" w:color="auto"/>
              <w:bottom w:val="single" w:sz="4" w:space="0" w:color="auto"/>
              <w:right w:val="single" w:sz="4" w:space="0" w:color="auto"/>
            </w:tcBorders>
            <w:vAlign w:val="center"/>
          </w:tcPr>
          <w:p w14:paraId="5270B002" w14:textId="77777777" w:rsidR="00763596" w:rsidRPr="000C5B79" w:rsidRDefault="00763596" w:rsidP="009F4349">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w:t>
            </w:r>
            <w:r w:rsidRPr="000C5B79">
              <w:rPr>
                <w:rFonts w:ascii="Gotham Office" w:hAnsi="Gotham Office"/>
                <w:sz w:val="18"/>
                <w:szCs w:val="18"/>
                <w:vertAlign w:val="superscript"/>
              </w:rPr>
              <w:t>(1)</w:t>
            </w:r>
          </w:p>
        </w:tc>
        <w:tc>
          <w:tcPr>
            <w:tcW w:w="1306" w:type="dxa"/>
            <w:tcBorders>
              <w:top w:val="single" w:sz="4" w:space="0" w:color="auto"/>
              <w:left w:val="single" w:sz="4" w:space="0" w:color="auto"/>
              <w:bottom w:val="single" w:sz="4" w:space="0" w:color="auto"/>
              <w:right w:val="single" w:sz="4" w:space="0" w:color="auto"/>
            </w:tcBorders>
            <w:vAlign w:val="center"/>
          </w:tcPr>
          <w:p w14:paraId="481D2BFF" w14:textId="77777777" w:rsidR="00763596" w:rsidRPr="000C5B79" w:rsidRDefault="00763596" w:rsidP="009F4349">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0,XXX</w:t>
            </w:r>
          </w:p>
        </w:tc>
      </w:tr>
    </w:tbl>
    <w:p w14:paraId="4C2D9E73" w14:textId="77777777" w:rsidR="00763596" w:rsidRPr="000C5B79" w:rsidRDefault="00763596" w:rsidP="009F4349">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Aucun essai de laboratoire n’ayant été réalisé, les valeurs retenues sont tirées de la littérature et des essais pressiométriques réalisés.</w:t>
      </w:r>
    </w:p>
    <w:p w14:paraId="0D248E6D"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notes de calcul ainsi que la réalisation des tranchées pourront être contrôlées et validées dans le cadre d’une mission G4 ou G3, selon la norme NF P 94-500 avec une étude affinée des profils.</w:t>
      </w:r>
    </w:p>
    <w:p w14:paraId="4E78AD9C" w14:textId="77777777" w:rsidR="00763596" w:rsidRPr="000C5B79" w:rsidRDefault="00763596"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les travaux devront garantir l’intégrité des personnes et des ouvrages existants, tant en phases provisoire que définitive.</w:t>
      </w:r>
    </w:p>
    <w:p w14:paraId="06C44AC9" w14:textId="0AE7F3AB" w:rsidR="00763596" w:rsidRPr="000C5B79" w:rsidRDefault="009F4349" w:rsidP="009F4349">
      <w:pPr>
        <w:pStyle w:val="Heading2"/>
      </w:pPr>
      <w:bookmarkStart w:id="540" w:name="_Toc219038029"/>
      <w:r w:rsidRPr="000C5B79">
        <w:t>Remblayage des tranchées</w:t>
      </w:r>
      <w:bookmarkEnd w:id="540"/>
    </w:p>
    <w:p w14:paraId="53490EF8"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pour des tranchées de </w:t>
      </w:r>
      <w:r w:rsidRPr="000C5B79">
        <w:rPr>
          <w:rFonts w:ascii="Gotham Office" w:hAnsi="Gotham Office"/>
          <w:sz w:val="22"/>
          <w:szCs w:val="22"/>
          <w:highlight w:val="yellow"/>
        </w:rPr>
        <w:t>X,X</w:t>
      </w:r>
      <w:r w:rsidRPr="000C5B79">
        <w:rPr>
          <w:rFonts w:ascii="Gotham Office" w:hAnsi="Gotham Office"/>
          <w:sz w:val="22"/>
          <w:szCs w:val="22"/>
        </w:rPr>
        <w:t xml:space="preserve"> à </w:t>
      </w:r>
      <w:r w:rsidRPr="000C5B79">
        <w:rPr>
          <w:rFonts w:ascii="Gotham Office" w:hAnsi="Gotham Office"/>
          <w:sz w:val="22"/>
          <w:szCs w:val="22"/>
          <w:highlight w:val="yellow"/>
        </w:rPr>
        <w:t>X,X</w:t>
      </w:r>
      <w:r w:rsidRPr="000C5B79">
        <w:rPr>
          <w:rFonts w:ascii="Gotham Office" w:hAnsi="Gotham Office"/>
          <w:sz w:val="22"/>
          <w:szCs w:val="22"/>
        </w:rPr>
        <w:t xml:space="preserve"> m de profondeur, et en se basant sur les sondages réalisés, la formation d’assise des futures canalisations sera constitué par </w:t>
      </w:r>
      <w:r w:rsidRPr="000C5B79">
        <w:rPr>
          <w:rFonts w:ascii="Gotham Office" w:hAnsi="Gotham Office"/>
          <w:i/>
          <w:iCs/>
          <w:sz w:val="22"/>
          <w:szCs w:val="22"/>
        </w:rPr>
        <w:t>XXX</w:t>
      </w:r>
      <w:r w:rsidRPr="000C5B79">
        <w:rPr>
          <w:rFonts w:ascii="Gotham Office" w:hAnsi="Gotham Office"/>
          <w:sz w:val="22"/>
          <w:szCs w:val="22"/>
          <w:highlight w:val="yellow"/>
        </w:rPr>
        <w:t>/le tableau suivant récapitule les formations d’assise des futures canalisations suivant le secteur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6060"/>
      </w:tblGrid>
      <w:tr w:rsidR="009F4349" w:rsidRPr="000C5B79" w14:paraId="00952957" w14:textId="77777777">
        <w:trPr>
          <w:trHeight w:val="365"/>
          <w:jc w:val="center"/>
        </w:trPr>
        <w:tc>
          <w:tcPr>
            <w:tcW w:w="1413" w:type="dxa"/>
            <w:shd w:val="clear" w:color="auto" w:fill="F2F2F2"/>
            <w:vAlign w:val="center"/>
          </w:tcPr>
          <w:p w14:paraId="34D016A3"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Secteurs</w:t>
            </w:r>
          </w:p>
        </w:tc>
        <w:tc>
          <w:tcPr>
            <w:tcW w:w="6060" w:type="dxa"/>
            <w:shd w:val="clear" w:color="auto" w:fill="F2F2F2"/>
            <w:vAlign w:val="center"/>
          </w:tcPr>
          <w:p w14:paraId="2E013D30"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Formations d’assise des futures canalisations</w:t>
            </w:r>
          </w:p>
        </w:tc>
      </w:tr>
      <w:tr w:rsidR="009F4349" w:rsidRPr="000C5B79" w14:paraId="72EE06FE" w14:textId="77777777" w:rsidTr="0026089C">
        <w:trPr>
          <w:trHeight w:val="567"/>
          <w:jc w:val="center"/>
        </w:trPr>
        <w:tc>
          <w:tcPr>
            <w:tcW w:w="1413" w:type="dxa"/>
            <w:shd w:val="clear" w:color="auto" w:fill="83CAEB" w:themeFill="accent1" w:themeFillTint="66"/>
            <w:vAlign w:val="center"/>
          </w:tcPr>
          <w:p w14:paraId="755FAC58"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1</w:t>
            </w:r>
          </w:p>
        </w:tc>
        <w:tc>
          <w:tcPr>
            <w:tcW w:w="6060" w:type="dxa"/>
            <w:vAlign w:val="center"/>
          </w:tcPr>
          <w:p w14:paraId="72639F95" w14:textId="77777777" w:rsidR="009F4349" w:rsidRPr="000C5B79" w:rsidRDefault="009F4349" w:rsidP="009F4349">
            <w:pPr>
              <w:suppressAutoHyphens/>
              <w:spacing w:before="120" w:after="120" w:line="240" w:lineRule="auto"/>
              <w:ind w:left="-108" w:right="-34"/>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r w:rsidR="009F4349" w:rsidRPr="000C5B79" w14:paraId="6D6A15D1" w14:textId="77777777" w:rsidTr="0026089C">
        <w:trPr>
          <w:trHeight w:val="567"/>
          <w:jc w:val="center"/>
        </w:trPr>
        <w:tc>
          <w:tcPr>
            <w:tcW w:w="1413" w:type="dxa"/>
            <w:shd w:val="clear" w:color="auto" w:fill="F6C5AC" w:themeFill="accent2" w:themeFillTint="66"/>
            <w:vAlign w:val="center"/>
          </w:tcPr>
          <w:p w14:paraId="308F45D2" w14:textId="77777777" w:rsidR="009F4349" w:rsidRPr="000C5B79" w:rsidRDefault="009F4349" w:rsidP="009F4349">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2</w:t>
            </w:r>
          </w:p>
        </w:tc>
        <w:tc>
          <w:tcPr>
            <w:tcW w:w="6060" w:type="dxa"/>
            <w:vAlign w:val="center"/>
          </w:tcPr>
          <w:p w14:paraId="03765366" w14:textId="77777777" w:rsidR="009F4349" w:rsidRPr="000C5B79" w:rsidRDefault="009F4349" w:rsidP="009F4349">
            <w:pPr>
              <w:suppressAutoHyphens/>
              <w:spacing w:before="120" w:after="120" w:line="240" w:lineRule="auto"/>
              <w:ind w:left="-108" w:right="-176"/>
              <w:jc w:val="center"/>
              <w:rPr>
                <w:rFonts w:ascii="Gotham Office" w:hAnsi="Gotham Office"/>
                <w:i/>
                <w:sz w:val="18"/>
                <w:szCs w:val="18"/>
              </w:rPr>
            </w:pPr>
            <w:r w:rsidRPr="000C5B79">
              <w:rPr>
                <w:rFonts w:ascii="Gotham Office" w:hAnsi="Gotham Office"/>
                <w:i/>
                <w:sz w:val="18"/>
                <w:szCs w:val="18"/>
                <w:highlight w:val="yellow"/>
              </w:rPr>
              <w:t>XXX</w:t>
            </w:r>
            <w:r w:rsidRPr="000C5B79">
              <w:rPr>
                <w:rFonts w:ascii="Gotham Office" w:hAnsi="Gotham Office"/>
                <w:i/>
                <w:sz w:val="18"/>
                <w:szCs w:val="18"/>
              </w:rPr>
              <w:t xml:space="preserve"> / </w:t>
            </w:r>
            <w:r w:rsidRPr="000C5B79">
              <w:rPr>
                <w:rFonts w:ascii="Gotham Office" w:hAnsi="Gotham Office"/>
                <w:i/>
                <w:sz w:val="18"/>
                <w:szCs w:val="18"/>
                <w:highlight w:val="yellow"/>
              </w:rPr>
              <w:t>XXX</w:t>
            </w:r>
          </w:p>
        </w:tc>
      </w:tr>
    </w:tbl>
    <w:p w14:paraId="57AF070B" w14:textId="77777777" w:rsidR="00DC0A54" w:rsidRPr="000C5B79" w:rsidRDefault="00DC0A54" w:rsidP="009F4349">
      <w:pPr>
        <w:suppressAutoHyphens/>
        <w:spacing w:before="120" w:after="120" w:line="360" w:lineRule="auto"/>
        <w:jc w:val="both"/>
        <w:rPr>
          <w:rFonts w:ascii="Gotham Office" w:hAnsi="Gotham Office"/>
          <w:sz w:val="22"/>
          <w:szCs w:val="22"/>
        </w:rPr>
      </w:pPr>
    </w:p>
    <w:p w14:paraId="62CDE3CA" w14:textId="0FA8989F"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328FB806" w14:textId="70AE1E50"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recommandations pour la réalisation du remblayage des tranchées sous espace vert, sous accotement et/ou trottoir non circulé et sous chaussée et/ou trottoir circulé sont donnés ci-dessous :</w:t>
      </w:r>
    </w:p>
    <w:p w14:paraId="4E937E3E" w14:textId="77777777"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chaussée, trottoir et zone circulée et stationnée</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0B5EF5FB"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0276FA1E" wp14:editId="2965F983">
            <wp:extent cx="2543175" cy="2714625"/>
            <wp:effectExtent l="0" t="0" r="9525" b="9525"/>
            <wp:docPr id="1806" name="Image 1806" descr="Une image contenant texte, meubles, commod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Une image contenant texte, meubles, commode&#10;&#10;Description générée automatiquemen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543175" cy="2714625"/>
                    </a:xfrm>
                    <a:prstGeom prst="rect">
                      <a:avLst/>
                    </a:prstGeom>
                    <a:noFill/>
                    <a:ln>
                      <a:noFill/>
                    </a:ln>
                  </pic:spPr>
                </pic:pic>
              </a:graphicData>
            </a:graphic>
          </wp:inline>
        </w:drawing>
      </w:r>
    </w:p>
    <w:p w14:paraId="550F4F69"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4821DB4D" wp14:editId="55E6F91B">
            <wp:extent cx="4238625" cy="1076325"/>
            <wp:effectExtent l="0" t="0" r="9525" b="9525"/>
            <wp:docPr id="1804" name="Image 180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descr="Une image contenant texte&#10;&#10;Description générée automatiquemen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238625" cy="1076325"/>
                    </a:xfrm>
                    <a:prstGeom prst="rect">
                      <a:avLst/>
                    </a:prstGeom>
                    <a:noFill/>
                    <a:ln>
                      <a:noFill/>
                    </a:ln>
                  </pic:spPr>
                </pic:pic>
              </a:graphicData>
            </a:graphic>
          </wp:inline>
        </w:drawing>
      </w:r>
    </w:p>
    <w:p w14:paraId="476655F2" w14:textId="77777777"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trottoir ni circulé par des véhicules, ni stationné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57127291" w14:textId="6085672E" w:rsidR="00DC0A54"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18EF5C60" wp14:editId="31B78101">
            <wp:extent cx="2638425" cy="2695575"/>
            <wp:effectExtent l="0" t="0" r="9525" b="9525"/>
            <wp:docPr id="1797" name="Image 1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638425" cy="2695575"/>
                    </a:xfrm>
                    <a:prstGeom prst="rect">
                      <a:avLst/>
                    </a:prstGeom>
                    <a:noFill/>
                    <a:ln>
                      <a:noFill/>
                    </a:ln>
                  </pic:spPr>
                </pic:pic>
              </a:graphicData>
            </a:graphic>
          </wp:inline>
        </w:drawing>
      </w:r>
      <w:r w:rsidR="00DC0A54" w:rsidRPr="000C5B79">
        <w:rPr>
          <w:rFonts w:ascii="Gotham Office" w:hAnsi="Gotham Office"/>
          <w:sz w:val="20"/>
          <w:szCs w:val="20"/>
        </w:rPr>
        <w:br w:type="page"/>
      </w:r>
    </w:p>
    <w:p w14:paraId="5677BB99"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67DCCAB1" wp14:editId="1C58E582">
            <wp:extent cx="3857625" cy="1057275"/>
            <wp:effectExtent l="0" t="0" r="9525" b="9525"/>
            <wp:docPr id="1796" name="Image 179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8" descr="Une image contenant texte&#10;&#10;Description générée automatiquemen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57625" cy="1057275"/>
                    </a:xfrm>
                    <a:prstGeom prst="rect">
                      <a:avLst/>
                    </a:prstGeom>
                    <a:noFill/>
                    <a:ln>
                      <a:noFill/>
                    </a:ln>
                  </pic:spPr>
                </pic:pic>
              </a:graphicData>
            </a:graphic>
          </wp:inline>
        </w:drawing>
      </w:r>
    </w:p>
    <w:p w14:paraId="4A64D345" w14:textId="77777777"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accotement</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1909CD1E"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196973B6" wp14:editId="7D88CB87">
            <wp:extent cx="2714625" cy="269557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9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14625" cy="2695575"/>
                    </a:xfrm>
                    <a:prstGeom prst="rect">
                      <a:avLst/>
                    </a:prstGeom>
                    <a:noFill/>
                    <a:ln>
                      <a:noFill/>
                    </a:ln>
                  </pic:spPr>
                </pic:pic>
              </a:graphicData>
            </a:graphic>
          </wp:inline>
        </w:drawing>
      </w:r>
    </w:p>
    <w:p w14:paraId="0E7B3C3E" w14:textId="6218477E" w:rsidR="00DC0A54"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03F50603" wp14:editId="69F46041">
            <wp:extent cx="3200400" cy="1076325"/>
            <wp:effectExtent l="0" t="0" r="0" b="9525"/>
            <wp:docPr id="27" name="Image 2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97" descr="Une image contenant texte&#10;&#10;Description générée automatiquemen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00400" cy="1076325"/>
                    </a:xfrm>
                    <a:prstGeom prst="rect">
                      <a:avLst/>
                    </a:prstGeom>
                    <a:noFill/>
                    <a:ln>
                      <a:noFill/>
                    </a:ln>
                  </pic:spPr>
                </pic:pic>
              </a:graphicData>
            </a:graphic>
          </wp:inline>
        </w:drawing>
      </w:r>
    </w:p>
    <w:p w14:paraId="1721589D" w14:textId="77777777" w:rsidR="00DC0A54" w:rsidRPr="000C5B79" w:rsidRDefault="00DC0A54" w:rsidP="00DC0A54">
      <w:pPr>
        <w:suppressAutoHyphens/>
        <w:spacing w:before="120" w:after="120" w:line="360" w:lineRule="auto"/>
        <w:rPr>
          <w:rFonts w:ascii="Gotham Office" w:hAnsi="Gotham Office"/>
          <w:sz w:val="20"/>
          <w:szCs w:val="20"/>
        </w:rPr>
      </w:pPr>
    </w:p>
    <w:p w14:paraId="48A6AAC5" w14:textId="3CF2132B" w:rsidR="00DC0A54" w:rsidRPr="000C5B79" w:rsidRDefault="00DC0A54">
      <w:pPr>
        <w:rPr>
          <w:rFonts w:ascii="Gotham Office" w:hAnsi="Gotham Office"/>
          <w:sz w:val="20"/>
          <w:szCs w:val="20"/>
        </w:rPr>
      </w:pPr>
      <w:r w:rsidRPr="000C5B79">
        <w:rPr>
          <w:rFonts w:ascii="Gotham Office" w:hAnsi="Gotham Office"/>
          <w:sz w:val="20"/>
          <w:szCs w:val="20"/>
        </w:rPr>
        <w:br w:type="page"/>
      </w:r>
    </w:p>
    <w:p w14:paraId="5971C9C6" w14:textId="2DBFD382" w:rsidR="009F4349" w:rsidRPr="000C5B79" w:rsidRDefault="009F4349">
      <w:pPr>
        <w:numPr>
          <w:ilvl w:val="0"/>
          <w:numId w:val="93"/>
        </w:numPr>
        <w:suppressAutoHyphens/>
        <w:spacing w:before="120" w:after="120" w:line="360" w:lineRule="auto"/>
        <w:ind w:left="709" w:hanging="425"/>
        <w:jc w:val="both"/>
        <w:rPr>
          <w:rFonts w:ascii="Gotham Office" w:eastAsia="Times New Roman" w:hAnsi="Gotham Office"/>
          <w:sz w:val="22"/>
          <w:szCs w:val="22"/>
        </w:rPr>
      </w:pPr>
      <w:r w:rsidRPr="000C5B79">
        <w:rPr>
          <w:rFonts w:ascii="Gotham Office" w:eastAsia="Times New Roman" w:hAnsi="Gotham Office"/>
          <w:sz w:val="22"/>
          <w:szCs w:val="22"/>
        </w:rPr>
        <w:t>Sous espace vert (non circulé)</w:t>
      </w:r>
      <w:r w:rsidRPr="000C5B79">
        <w:rPr>
          <w:rFonts w:ascii="Calibri" w:eastAsia="Times New Roman" w:hAnsi="Calibri" w:cs="Calibri"/>
          <w:sz w:val="22"/>
          <w:szCs w:val="22"/>
        </w:rPr>
        <w:t> </w:t>
      </w:r>
      <w:r w:rsidRPr="000C5B79">
        <w:rPr>
          <w:rFonts w:ascii="Gotham Office" w:eastAsia="Times New Roman" w:hAnsi="Gotham Office"/>
          <w:sz w:val="22"/>
          <w:szCs w:val="22"/>
        </w:rPr>
        <w:t>:</w:t>
      </w:r>
    </w:p>
    <w:p w14:paraId="7D5695EE" w14:textId="47A950BA"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5F1D7C2C" wp14:editId="093186AB">
            <wp:extent cx="2524125" cy="258127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0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524125" cy="2581275"/>
                    </a:xfrm>
                    <a:prstGeom prst="rect">
                      <a:avLst/>
                    </a:prstGeom>
                    <a:noFill/>
                    <a:ln>
                      <a:noFill/>
                    </a:ln>
                  </pic:spPr>
                </pic:pic>
              </a:graphicData>
            </a:graphic>
          </wp:inline>
        </w:drawing>
      </w:r>
    </w:p>
    <w:p w14:paraId="7DC2C5F7" w14:textId="77777777" w:rsidR="009F4349" w:rsidRPr="000C5B79" w:rsidRDefault="009F4349" w:rsidP="001728CF">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4C080A10" wp14:editId="6B76EDA3">
            <wp:extent cx="1190625" cy="1066800"/>
            <wp:effectExtent l="0" t="0" r="9525" b="0"/>
            <wp:docPr id="11" name="Image 1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06" descr="Une image contenant table&#10;&#10;Description générée automatiquemen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190625" cy="1066800"/>
                    </a:xfrm>
                    <a:prstGeom prst="rect">
                      <a:avLst/>
                    </a:prstGeom>
                    <a:noFill/>
                    <a:ln>
                      <a:noFill/>
                    </a:ln>
                  </pic:spPr>
                </pic:pic>
              </a:graphicData>
            </a:graphic>
          </wp:inline>
        </w:drawing>
      </w:r>
    </w:p>
    <w:p w14:paraId="34319456"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Lit de pose (enrobage)</w:t>
      </w:r>
      <w:r w:rsidRPr="000C5B79">
        <w:rPr>
          <w:rFonts w:ascii="Calibri" w:hAnsi="Calibri" w:cs="Calibri"/>
          <w:b/>
          <w:sz w:val="22"/>
          <w:szCs w:val="22"/>
        </w:rPr>
        <w:t> </w:t>
      </w:r>
      <w:r w:rsidRPr="000C5B79">
        <w:rPr>
          <w:rFonts w:ascii="Gotham Office" w:hAnsi="Gotham Office"/>
          <w:b/>
          <w:sz w:val="22"/>
          <w:szCs w:val="22"/>
        </w:rPr>
        <w:t>:</w:t>
      </w:r>
    </w:p>
    <w:p w14:paraId="6D14679A" w14:textId="77777777" w:rsidR="009F4349" w:rsidRPr="000C5B79" w:rsidRDefault="009F4349" w:rsidP="009F4349">
      <w:pPr>
        <w:suppressAutoHyphens/>
        <w:spacing w:before="120" w:after="120" w:line="360" w:lineRule="auto"/>
        <w:jc w:val="both"/>
        <w:rPr>
          <w:rFonts w:ascii="Gotham Office" w:hAnsi="Gotham Office"/>
          <w:sz w:val="22"/>
          <w:szCs w:val="22"/>
        </w:rPr>
      </w:pPr>
      <w:bookmarkStart w:id="541" w:name="_Hlk89672974"/>
      <w:r w:rsidRPr="000C5B79">
        <w:rPr>
          <w:rFonts w:ascii="Gotham Office" w:hAnsi="Gotham Office"/>
          <w:sz w:val="22"/>
          <w:szCs w:val="22"/>
        </w:rPr>
        <w:t>Le lit de pose devra être constitué de matériaux granulaires, dépourvus de fines, insensibles à l’eau et respectant D</w:t>
      </w:r>
      <w:r w:rsidRPr="000C5B79">
        <w:rPr>
          <w:rFonts w:ascii="Gotham Office" w:hAnsi="Gotham Office"/>
          <w:sz w:val="22"/>
          <w:szCs w:val="22"/>
          <w:vertAlign w:val="subscript"/>
        </w:rPr>
        <w:t>max</w:t>
      </w:r>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22 mm. Il sera mis en place sur une </w:t>
      </w:r>
      <w:r w:rsidRPr="000C5B79">
        <w:rPr>
          <w:rFonts w:ascii="Gotham Office" w:hAnsi="Gotham Office" w:cs="Gotham Office"/>
          <w:sz w:val="22"/>
          <w:szCs w:val="22"/>
        </w:rPr>
        <w:t>é</w:t>
      </w:r>
      <w:r w:rsidRPr="000C5B79">
        <w:rPr>
          <w:rFonts w:ascii="Gotham Office" w:hAnsi="Gotham Office"/>
          <w:sz w:val="22"/>
          <w:szCs w:val="22"/>
        </w:rPr>
        <w:t>paisseur d</w:t>
      </w:r>
      <w:r w:rsidRPr="000C5B79">
        <w:rPr>
          <w:rFonts w:ascii="Gotham Office" w:hAnsi="Gotham Office" w:cs="Gotham Office"/>
          <w:sz w:val="22"/>
          <w:szCs w:val="22"/>
        </w:rPr>
        <w:t>’</w:t>
      </w:r>
      <w:r w:rsidRPr="000C5B79">
        <w:rPr>
          <w:rFonts w:ascii="Gotham Office" w:hAnsi="Gotham Office"/>
          <w:sz w:val="22"/>
          <w:szCs w:val="22"/>
        </w:rPr>
        <w:t xml:space="preserve">au moins </w:t>
      </w:r>
      <w:r w:rsidRPr="000C5B79">
        <w:rPr>
          <w:rFonts w:ascii="Gotham Office" w:hAnsi="Gotham Office"/>
          <w:sz w:val="22"/>
          <w:szCs w:val="22"/>
          <w:highlight w:val="yellow"/>
        </w:rPr>
        <w:t xml:space="preserve">0,20 m au sein des </w:t>
      </w:r>
      <w:r w:rsidRPr="000C5B79">
        <w:rPr>
          <w:rFonts w:ascii="Gotham Office" w:hAnsi="Gotham Office"/>
          <w:i/>
          <w:iCs/>
          <w:sz w:val="22"/>
          <w:szCs w:val="22"/>
          <w:highlight w:val="yellow"/>
        </w:rPr>
        <w:t>Remblais</w:t>
      </w:r>
      <w:r w:rsidRPr="000C5B79">
        <w:rPr>
          <w:rFonts w:ascii="Gotham Office" w:hAnsi="Gotham Office"/>
          <w:sz w:val="22"/>
          <w:szCs w:val="22"/>
          <w:highlight w:val="yellow"/>
        </w:rPr>
        <w:t xml:space="preserve"> et</w:t>
      </w:r>
      <w:r w:rsidRPr="000C5B79">
        <w:rPr>
          <w:rFonts w:ascii="Gotham Office" w:hAnsi="Gotham Office"/>
          <w:sz w:val="22"/>
          <w:szCs w:val="22"/>
        </w:rPr>
        <w:t xml:space="preserve"> 0,10 m au sein de </w:t>
      </w:r>
      <w:r w:rsidRPr="000C5B79">
        <w:rPr>
          <w:rFonts w:ascii="Gotham Office" w:hAnsi="Gotham Office"/>
          <w:i/>
          <w:iCs/>
          <w:sz w:val="22"/>
          <w:szCs w:val="22"/>
          <w:highlight w:val="yellow"/>
        </w:rPr>
        <w:t>XXX</w:t>
      </w:r>
      <w:r w:rsidRPr="000C5B79">
        <w:rPr>
          <w:rFonts w:ascii="Gotham Office" w:hAnsi="Gotham Office"/>
          <w:sz w:val="22"/>
          <w:szCs w:val="22"/>
        </w:rPr>
        <w:t xml:space="preserve"> et compacté selon les règles de l’art. Un géotextile anticontaminant devra être disposé entre le terrain naturel et le lit de pose. Ce dernier jouera le rôle de couche de forme permettant d’homogénéiser l’assise des canalisations.</w:t>
      </w:r>
    </w:p>
    <w:bookmarkEnd w:id="541"/>
    <w:p w14:paraId="42D78046"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Selon le fascicule 70, Titre I (Ouvrages d’assainissement – Réseaux), paragraphe V.7.3.1, il est préférable que le lit de pose soit constitué d’un matériau bien gradué, c’est-à-dire se rapprochant des conditions</w:t>
      </w:r>
      <w:r w:rsidRPr="000C5B79">
        <w:rPr>
          <w:rFonts w:ascii="Calibri" w:hAnsi="Calibri" w:cs="Calibri"/>
          <w:sz w:val="22"/>
          <w:szCs w:val="22"/>
        </w:rPr>
        <w:t> </w:t>
      </w:r>
      <w:r w:rsidRPr="000C5B79">
        <w:rPr>
          <w:rFonts w:ascii="Gotham Office" w:hAnsi="Gotham Office"/>
          <w:sz w:val="22"/>
          <w:szCs w:val="22"/>
        </w:rPr>
        <w:t>:</w:t>
      </w:r>
    </w:p>
    <w:p w14:paraId="6060C4AF" w14:textId="77777777" w:rsidR="009F4349" w:rsidRPr="000C5B79" w:rsidRDefault="009F4349" w:rsidP="0026089C">
      <w:pPr>
        <w:suppressAutoHyphens/>
        <w:spacing w:before="120" w:after="120" w:line="360" w:lineRule="auto"/>
        <w:jc w:val="center"/>
        <w:rPr>
          <w:rFonts w:ascii="Gotham Office" w:eastAsia="MS Mincho" w:hAnsi="Gotham Office"/>
          <w:sz w:val="22"/>
          <w:szCs w:val="22"/>
        </w:rPr>
      </w:pPr>
      <w:r w:rsidRPr="000C5B79">
        <w:rPr>
          <w:rFonts w:ascii="Gotham Office" w:eastAsia="MS Mincho" w:hAnsi="Gotham Office"/>
          <w:position w:val="-26"/>
          <w:sz w:val="22"/>
          <w:szCs w:val="22"/>
        </w:rPr>
        <w:object w:dxaOrig="855" w:dyaOrig="600" w14:anchorId="0D366627">
          <v:shape id="_x0000_i1033" type="#_x0000_t75" style="width:44.25pt;height:28.5pt" o:ole="">
            <v:imagedata r:id="rId110" o:title=""/>
          </v:shape>
          <o:OLEObject Type="Embed" ProgID="Equation.3" ShapeID="_x0000_i1033" DrawAspect="Content" ObjectID="_1844147314" r:id="rId116"/>
        </w:object>
      </w:r>
      <w:r w:rsidRPr="000C5B79">
        <w:rPr>
          <w:rFonts w:ascii="Gotham Office" w:hAnsi="Gotham Office"/>
          <w:sz w:val="22"/>
          <w:szCs w:val="22"/>
        </w:rPr>
        <w:tab/>
        <w:t>et</w:t>
      </w:r>
      <w:r w:rsidRPr="000C5B79">
        <w:rPr>
          <w:rFonts w:ascii="Gotham Office" w:hAnsi="Gotham Office"/>
          <w:sz w:val="22"/>
          <w:szCs w:val="22"/>
        </w:rPr>
        <w:tab/>
      </w:r>
      <w:r w:rsidRPr="000C5B79">
        <w:rPr>
          <w:rFonts w:ascii="Gotham Office" w:eastAsia="MS Mincho" w:hAnsi="Gotham Office"/>
          <w:position w:val="-26"/>
          <w:sz w:val="22"/>
          <w:szCs w:val="22"/>
        </w:rPr>
        <w:object w:dxaOrig="1755" w:dyaOrig="660" w14:anchorId="7AF99153">
          <v:shape id="_x0000_i1034" type="#_x0000_t75" style="width:84.75pt;height:36.75pt" o:ole="">
            <v:imagedata r:id="rId112" o:title=""/>
          </v:shape>
          <o:OLEObject Type="Embed" ProgID="Equation.3" ShapeID="_x0000_i1034" DrawAspect="Content" ObjectID="_1844147315" r:id="rId117"/>
        </w:object>
      </w:r>
    </w:p>
    <w:p w14:paraId="15C61221" w14:textId="77777777" w:rsidR="00DC0A54" w:rsidRPr="000C5B79" w:rsidRDefault="00DC0A54" w:rsidP="00DC0A54">
      <w:pPr>
        <w:suppressAutoHyphens/>
        <w:spacing w:before="120" w:after="120" w:line="360" w:lineRule="auto"/>
        <w:jc w:val="both"/>
        <w:rPr>
          <w:rFonts w:ascii="Gotham Office" w:eastAsia="Calibri" w:hAnsi="Gotham Office"/>
          <w:bCs/>
          <w:sz w:val="22"/>
          <w:szCs w:val="22"/>
        </w:rPr>
      </w:pPr>
    </w:p>
    <w:p w14:paraId="509D1C5C" w14:textId="3655D063" w:rsidR="00DC0A54" w:rsidRPr="000C5B79" w:rsidRDefault="00DC0A54">
      <w:pPr>
        <w:rPr>
          <w:rFonts w:ascii="Gotham Office" w:eastAsia="Calibri" w:hAnsi="Gotham Office"/>
          <w:bCs/>
          <w:sz w:val="22"/>
          <w:szCs w:val="22"/>
        </w:rPr>
      </w:pPr>
      <w:r w:rsidRPr="000C5B79">
        <w:rPr>
          <w:rFonts w:ascii="Gotham Office" w:eastAsia="Calibri" w:hAnsi="Gotham Office"/>
          <w:bCs/>
          <w:sz w:val="22"/>
          <w:szCs w:val="22"/>
        </w:rPr>
        <w:br w:type="page"/>
      </w:r>
    </w:p>
    <w:p w14:paraId="7B6663CF" w14:textId="58C196E1"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eastAsia="Calibri" w:hAnsi="Gotham Office"/>
          <w:b/>
          <w:sz w:val="22"/>
          <w:szCs w:val="22"/>
          <w:u w:val="single"/>
        </w:rPr>
      </w:pPr>
      <w:r w:rsidRPr="000C5B79">
        <w:rPr>
          <w:rFonts w:ascii="Gotham Office" w:hAnsi="Gotham Office"/>
          <w:b/>
          <w:sz w:val="22"/>
          <w:szCs w:val="22"/>
          <w:u w:val="single"/>
        </w:rPr>
        <w:t>Remblai initial, remblai latéral et assise (enrobage)</w:t>
      </w:r>
      <w:r w:rsidRPr="000C5B79">
        <w:rPr>
          <w:rFonts w:ascii="Calibri" w:hAnsi="Calibri" w:cs="Calibri"/>
          <w:b/>
          <w:sz w:val="22"/>
          <w:szCs w:val="22"/>
        </w:rPr>
        <w:t> </w:t>
      </w:r>
      <w:r w:rsidRPr="000C5B79">
        <w:rPr>
          <w:rFonts w:ascii="Gotham Office" w:hAnsi="Gotham Office"/>
          <w:b/>
          <w:sz w:val="22"/>
          <w:szCs w:val="22"/>
        </w:rPr>
        <w:t>:</w:t>
      </w:r>
    </w:p>
    <w:p w14:paraId="220FEE2B" w14:textId="19691DBB"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L’enrobage sera constitué de matériaux homogènes, insensibles à l’eau et respectant D</w:t>
      </w:r>
      <w:r w:rsidRPr="000C5B79">
        <w:rPr>
          <w:rFonts w:ascii="Gotham Office" w:hAnsi="Gotham Office"/>
          <w:sz w:val="22"/>
          <w:szCs w:val="22"/>
          <w:vertAlign w:val="subscript"/>
        </w:rPr>
        <w:t>max</w:t>
      </w:r>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22 mm.</w:t>
      </w:r>
    </w:p>
    <w:p w14:paraId="5830A5BC"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du lit de pose et jusqu’à la hauteur de l’axe de la canalisation, le matériau de remblai de l’enrobage sera poussé sous les flancs de la canalisation et compacté de façon à éviter tout mouvement de celle-ci et à lui constituer l’assise prévue.</w:t>
      </w:r>
    </w:p>
    <w:p w14:paraId="5D530D63"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l’assise, le remblai et son compactage seront poursuivis par couches successives, symétriquement puis uniformément jusqu’à une hauteur d’au moins 0,20 m au-dessus de la génératrice supérieure de l’assemblage de façon à parfaire l’enrobage. Pour le retrait du blindage éventuel dans cette zone, il est préconisé de le retirer d’une hauteur égale à chaque couche de remblais puis de compacter cette couche.</w:t>
      </w:r>
    </w:p>
    <w:p w14:paraId="563584FA"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Partie Supérieure de Remblai (PSR) et Partie Inférieure de Remblai (PIR)</w:t>
      </w:r>
      <w:r w:rsidRPr="000C5B79">
        <w:rPr>
          <w:rFonts w:ascii="Calibri" w:hAnsi="Calibri" w:cs="Calibri"/>
          <w:b/>
          <w:sz w:val="22"/>
          <w:szCs w:val="22"/>
        </w:rPr>
        <w:t> </w:t>
      </w:r>
      <w:r w:rsidRPr="000C5B79">
        <w:rPr>
          <w:rFonts w:ascii="Gotham Office" w:hAnsi="Gotham Office"/>
          <w:b/>
          <w:sz w:val="22"/>
          <w:szCs w:val="22"/>
        </w:rPr>
        <w:t>:</w:t>
      </w:r>
    </w:p>
    <w:p w14:paraId="5E3B47E1"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Au-dessus de l’enrobage, le remblai sera poursuivi par couches successives et devra être constitué de matériaux homogènes et compactés selon les règles de l’art.</w:t>
      </w:r>
    </w:p>
    <w:p w14:paraId="23417382"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dans cette zone, la dimension maximale des matériaux doit respecter</w:t>
      </w:r>
      <w:r w:rsidRPr="000C5B79">
        <w:rPr>
          <w:rFonts w:ascii="Calibri" w:hAnsi="Calibri" w:cs="Calibri"/>
          <w:sz w:val="22"/>
          <w:szCs w:val="22"/>
        </w:rPr>
        <w:t> </w:t>
      </w:r>
      <w:r w:rsidRPr="000C5B79">
        <w:rPr>
          <w:rFonts w:ascii="Gotham Office" w:hAnsi="Gotham Office"/>
          <w:sz w:val="22"/>
          <w:szCs w:val="22"/>
        </w:rPr>
        <w:t>:</w:t>
      </w:r>
    </w:p>
    <w:p w14:paraId="20F903DE" w14:textId="476F7B39" w:rsidR="009F4349" w:rsidRPr="000C5B79" w:rsidRDefault="009F4349">
      <w:pPr>
        <w:numPr>
          <w:ilvl w:val="0"/>
          <w:numId w:val="109"/>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w:t>
      </w:r>
      <w:r w:rsidRPr="000C5B79">
        <w:rPr>
          <w:rFonts w:ascii="Gotham Office" w:hAnsi="Gotham Office"/>
          <w:sz w:val="22"/>
          <w:szCs w:val="22"/>
          <w:vertAlign w:val="subscript"/>
        </w:rPr>
        <w:t>max</w:t>
      </w:r>
      <w:r w:rsidRPr="000C5B79">
        <w:rPr>
          <w:rFonts w:ascii="Gotham Office" w:hAnsi="Gotham Office"/>
          <w:sz w:val="22"/>
          <w:szCs w:val="22"/>
        </w:rPr>
        <w:t xml:space="preserve"> &lt; 1/10 de la largeur de la tranchée,</w:t>
      </w:r>
    </w:p>
    <w:p w14:paraId="0C1613A0" w14:textId="77777777" w:rsidR="009F4349" w:rsidRPr="000C5B79" w:rsidRDefault="009F4349">
      <w:pPr>
        <w:numPr>
          <w:ilvl w:val="0"/>
          <w:numId w:val="109"/>
        </w:numPr>
        <w:suppressAutoHyphens/>
        <w:spacing w:before="120" w:after="120" w:line="360" w:lineRule="auto"/>
        <w:ind w:left="709" w:hanging="425"/>
        <w:jc w:val="both"/>
        <w:rPr>
          <w:rFonts w:ascii="Gotham Office" w:hAnsi="Gotham Office"/>
          <w:sz w:val="22"/>
          <w:szCs w:val="22"/>
        </w:rPr>
      </w:pPr>
      <w:r w:rsidRPr="000C5B79">
        <w:rPr>
          <w:rFonts w:ascii="Gotham Office" w:hAnsi="Gotham Office"/>
          <w:sz w:val="22"/>
          <w:szCs w:val="22"/>
        </w:rPr>
        <w:t>D</w:t>
      </w:r>
      <w:r w:rsidRPr="000C5B79">
        <w:rPr>
          <w:rFonts w:ascii="Gotham Office" w:hAnsi="Gotham Office"/>
          <w:sz w:val="22"/>
          <w:szCs w:val="22"/>
          <w:vertAlign w:val="subscript"/>
        </w:rPr>
        <w:t>max</w:t>
      </w:r>
      <w:r w:rsidRPr="000C5B79">
        <w:rPr>
          <w:rFonts w:ascii="Gotham Office" w:hAnsi="Gotham Office"/>
          <w:sz w:val="22"/>
          <w:szCs w:val="22"/>
        </w:rPr>
        <w:t xml:space="preserve"> &lt; 1/5 de l’épaisseur de la couche compactée.</w:t>
      </w:r>
    </w:p>
    <w:p w14:paraId="45FB888A"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matériaux excavés du site, hors </w:t>
      </w:r>
      <w:r w:rsidRPr="000C5B79">
        <w:rPr>
          <w:rFonts w:ascii="Gotham Office" w:hAnsi="Gotham Office"/>
          <w:i/>
          <w:sz w:val="22"/>
          <w:szCs w:val="22"/>
        </w:rPr>
        <w:t>Remblais</w:t>
      </w:r>
      <w:r w:rsidRPr="000C5B79">
        <w:rPr>
          <w:rFonts w:ascii="Gotham Office" w:hAnsi="Gotham Office"/>
          <w:sz w:val="22"/>
          <w:szCs w:val="22"/>
        </w:rPr>
        <w:t>, de classes GTR «</w:t>
      </w:r>
      <w:r w:rsidRPr="000C5B79">
        <w:rPr>
          <w:rFonts w:ascii="Calibri" w:hAnsi="Calibri" w:cs="Calibri"/>
          <w:sz w:val="22"/>
          <w:szCs w:val="22"/>
        </w:rPr>
        <w:t> </w:t>
      </w:r>
      <w:r w:rsidRPr="000C5B79">
        <w:rPr>
          <w:rFonts w:ascii="Gotham Office" w:hAnsi="Gotham Office"/>
          <w:sz w:val="22"/>
          <w:szCs w:val="22"/>
          <w:highlight w:val="yellow"/>
        </w:rPr>
        <w:t>XX</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pourront être réutilisés en Partie Inférieure de Remblai (PIR) dans les états hydriques humide «</w:t>
      </w:r>
      <w:r w:rsidRPr="000C5B79">
        <w:rPr>
          <w:rFonts w:ascii="Calibri" w:hAnsi="Calibri" w:cs="Calibri"/>
          <w:sz w:val="22"/>
          <w:szCs w:val="22"/>
        </w:rPr>
        <w:t> </w:t>
      </w:r>
      <w:r w:rsidRPr="000C5B79">
        <w:rPr>
          <w:rFonts w:ascii="Gotham Office" w:hAnsi="Gotham Office"/>
          <w:sz w:val="22"/>
          <w:szCs w:val="22"/>
        </w:rPr>
        <w:t>h</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et moyen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m</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et ce, conform</w:t>
      </w:r>
      <w:r w:rsidRPr="000C5B79">
        <w:rPr>
          <w:rFonts w:ascii="Gotham Office" w:hAnsi="Gotham Office" w:cs="Gotham Office"/>
          <w:sz w:val="22"/>
          <w:szCs w:val="22"/>
        </w:rPr>
        <w:t>é</w:t>
      </w:r>
      <w:r w:rsidRPr="000C5B79">
        <w:rPr>
          <w:rFonts w:ascii="Gotham Office" w:hAnsi="Gotham Office"/>
          <w:sz w:val="22"/>
          <w:szCs w:val="22"/>
        </w:rPr>
        <w:t xml:space="preserve">ment </w:t>
      </w:r>
      <w:r w:rsidRPr="000C5B79">
        <w:rPr>
          <w:rFonts w:ascii="Gotham Office" w:hAnsi="Gotham Office" w:cs="Gotham Office"/>
          <w:sz w:val="22"/>
          <w:szCs w:val="22"/>
        </w:rPr>
        <w:t>à</w:t>
      </w:r>
      <w:r w:rsidRPr="000C5B79">
        <w:rPr>
          <w:rFonts w:ascii="Gotham Office" w:hAnsi="Gotham Office"/>
          <w:sz w:val="22"/>
          <w:szCs w:val="22"/>
        </w:rPr>
        <w:t xml:space="preserve"> la norme NF P 98-331, et en respectant les r</w:t>
      </w:r>
      <w:r w:rsidRPr="000C5B79">
        <w:rPr>
          <w:rFonts w:ascii="Gotham Office" w:hAnsi="Gotham Office" w:cs="Gotham Office"/>
          <w:sz w:val="22"/>
          <w:szCs w:val="22"/>
        </w:rPr>
        <w:t>è</w:t>
      </w:r>
      <w:r w:rsidRPr="000C5B79">
        <w:rPr>
          <w:rFonts w:ascii="Gotham Office" w:hAnsi="Gotham Office"/>
          <w:sz w:val="22"/>
          <w:szCs w:val="22"/>
        </w:rPr>
        <w:t xml:space="preserve">gles du GTR. En ce qui concerne les </w:t>
      </w:r>
      <w:r w:rsidRPr="000C5B79">
        <w:rPr>
          <w:rFonts w:ascii="Gotham Office" w:hAnsi="Gotham Office"/>
          <w:i/>
          <w:sz w:val="22"/>
          <w:szCs w:val="22"/>
        </w:rPr>
        <w:t>Remblais</w:t>
      </w:r>
      <w:r w:rsidRPr="000C5B79">
        <w:rPr>
          <w:rFonts w:ascii="Gotham Office" w:hAnsi="Gotham Office"/>
          <w:sz w:val="22"/>
          <w:szCs w:val="22"/>
        </w:rPr>
        <w:t xml:space="preserve"> qui pourraient être rencontrés sur le site, compte tenu de leur hétérogénéité, ils ne sont réutilisables ni en remblai technique, ni en couche de forme.</w:t>
      </w:r>
    </w:p>
    <w:p w14:paraId="4925A45F" w14:textId="441F9FDC" w:rsidR="0026089C" w:rsidRPr="000C5B79" w:rsidRDefault="009F4349" w:rsidP="0026089C">
      <w:pPr>
        <w:suppressAutoHyphens/>
        <w:spacing w:before="120" w:after="120" w:line="360" w:lineRule="auto"/>
        <w:jc w:val="both"/>
        <w:rPr>
          <w:rFonts w:ascii="Gotham Office" w:hAnsi="Gotham Office"/>
          <w:sz w:val="20"/>
          <w:szCs w:val="20"/>
        </w:rPr>
      </w:pPr>
      <w:r w:rsidRPr="000C5B79">
        <w:rPr>
          <w:rFonts w:ascii="Gotham Office" w:hAnsi="Gotham Office"/>
          <w:sz w:val="22"/>
          <w:szCs w:val="22"/>
        </w:rPr>
        <w:t>Pour la Partie Supérieure de Remblai (PSR), il faudra s’orienter vers la mise en place de matériaux d’apport granulaires et insensibles à l’eau.</w:t>
      </w:r>
      <w:r w:rsidR="0026089C" w:rsidRPr="000C5B79">
        <w:rPr>
          <w:rFonts w:ascii="Gotham Office" w:hAnsi="Gotham Office"/>
          <w:sz w:val="20"/>
          <w:szCs w:val="20"/>
        </w:rPr>
        <w:br w:type="page"/>
      </w:r>
    </w:p>
    <w:p w14:paraId="0BAF5365"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les objectifs de densification, ils seront les suivants</w:t>
      </w:r>
      <w:r w:rsidRPr="000C5B79">
        <w:rPr>
          <w:rFonts w:ascii="Calibri" w:hAnsi="Calibri" w:cs="Calibri"/>
          <w:sz w:val="22"/>
          <w:szCs w:val="22"/>
        </w:rPr>
        <w:t> </w:t>
      </w:r>
      <w:r w:rsidRPr="000C5B79">
        <w:rPr>
          <w:rFonts w:ascii="Gotham Office" w:hAnsi="Gotham Office"/>
          <w:sz w:val="22"/>
          <w:szCs w:val="22"/>
        </w:rPr>
        <w:t>:</w:t>
      </w:r>
    </w:p>
    <w:p w14:paraId="601F01F6" w14:textId="77777777" w:rsidR="009F4349" w:rsidRPr="000C5B79" w:rsidRDefault="009F4349">
      <w:pPr>
        <w:numPr>
          <w:ilvl w:val="0"/>
          <w:numId w:val="92"/>
        </w:numPr>
        <w:tabs>
          <w:tab w:val="left" w:pos="2835"/>
        </w:tabs>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4</w:t>
      </w:r>
      <w:r w:rsidRPr="000C5B79">
        <w:rPr>
          <w:rFonts w:ascii="Gotham Office" w:hAnsi="Gotham Office"/>
          <w:sz w:val="22"/>
          <w:szCs w:val="22"/>
        </w:rPr>
        <w:t xml:space="preserve"> pour la PIR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209B2405" w14:textId="77777777" w:rsidR="009F4349" w:rsidRPr="000C5B79" w:rsidRDefault="009F4349" w:rsidP="0026089C">
      <w:pPr>
        <w:suppressAutoHyphens/>
        <w:spacing w:before="120" w:after="120" w:line="360" w:lineRule="auto"/>
        <w:ind w:left="2835"/>
        <w:jc w:val="both"/>
        <w:rPr>
          <w:rFonts w:ascii="Gotham Office" w:hAnsi="Gotham Office"/>
          <w:sz w:val="22"/>
          <w:szCs w:val="22"/>
          <w:vertAlign w:val="subscript"/>
        </w:rPr>
      </w:pP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dfc </w:t>
      </w:r>
      <w:r w:rsidRPr="000C5B79">
        <w:rPr>
          <w:rFonts w:ascii="Gotham Office" w:hAnsi="Gotham Office"/>
          <w:sz w:val="22"/>
          <w:szCs w:val="22"/>
        </w:rPr>
        <w:t xml:space="preserve">= 92 %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7AC18BA2" w14:textId="77777777" w:rsidR="009F4349" w:rsidRPr="000C5B79" w:rsidRDefault="009F4349">
      <w:pPr>
        <w:numPr>
          <w:ilvl w:val="0"/>
          <w:numId w:val="92"/>
        </w:numPr>
        <w:tabs>
          <w:tab w:val="left" w:pos="2835"/>
        </w:tabs>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q</w:t>
      </w:r>
      <w:r w:rsidRPr="000C5B79">
        <w:rPr>
          <w:rFonts w:ascii="Gotham Office" w:hAnsi="Gotham Office"/>
          <w:sz w:val="22"/>
          <w:szCs w:val="22"/>
          <w:vertAlign w:val="subscript"/>
        </w:rPr>
        <w:t>3</w:t>
      </w:r>
      <w:r w:rsidRPr="000C5B79">
        <w:rPr>
          <w:rFonts w:ascii="Gotham Office" w:hAnsi="Gotham Office"/>
          <w:sz w:val="22"/>
          <w:szCs w:val="22"/>
        </w:rPr>
        <w:t xml:space="preserve"> pour la PSR</w:t>
      </w:r>
      <w:r w:rsidRPr="000C5B79">
        <w:rPr>
          <w:rFonts w:ascii="Calibri" w:hAnsi="Calibri" w:cs="Calibri"/>
          <w:sz w:val="22"/>
          <w:szCs w:val="22"/>
        </w:rPr>
        <w:t> </w:t>
      </w:r>
      <w:r w:rsidRPr="000C5B79">
        <w:rPr>
          <w:rFonts w:ascii="Gotham Office" w:hAnsi="Gotham Office"/>
          <w:sz w:val="22"/>
          <w:szCs w:val="22"/>
        </w:rPr>
        <w:t xml:space="preserve">: </w:t>
      </w:r>
      <w:r w:rsidRPr="000C5B79">
        <w:rPr>
          <w:rFonts w:ascii="Gotham Office" w:hAnsi="Gotham Office"/>
          <w:sz w:val="22"/>
          <w:szCs w:val="22"/>
        </w:rPr>
        <w:tab/>
      </w: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dm </w:t>
      </w:r>
      <w:r w:rsidRPr="000C5B79">
        <w:rPr>
          <w:rFonts w:ascii="Gotham Office" w:hAnsi="Gotham Office"/>
          <w:sz w:val="22"/>
          <w:szCs w:val="22"/>
        </w:rPr>
        <w:t xml:space="preserve">= 98,5 %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6E16D26A" w14:textId="77777777" w:rsidR="009F4349" w:rsidRPr="000C5B79" w:rsidRDefault="009F4349" w:rsidP="0026089C">
      <w:pPr>
        <w:suppressAutoHyphens/>
        <w:spacing w:before="120" w:after="120" w:line="360" w:lineRule="auto"/>
        <w:ind w:left="2835"/>
        <w:jc w:val="both"/>
        <w:rPr>
          <w:rFonts w:ascii="Gotham Office" w:hAnsi="Gotham Office"/>
          <w:sz w:val="22"/>
          <w:szCs w:val="22"/>
          <w:vertAlign w:val="subscript"/>
        </w:rPr>
      </w:pPr>
      <w:r w:rsidRPr="000C5B79">
        <w:rPr>
          <w:rFonts w:ascii="Gotham Office" w:hAnsi="Gotham Office"/>
          <w:sz w:val="22"/>
          <w:szCs w:val="22"/>
        </w:rPr>
        <w:sym w:font="Symbol" w:char="F072"/>
      </w:r>
      <w:r w:rsidRPr="000C5B79">
        <w:rPr>
          <w:rFonts w:ascii="Gotham Office" w:hAnsi="Gotham Office"/>
          <w:sz w:val="22"/>
          <w:szCs w:val="22"/>
          <w:vertAlign w:val="subscript"/>
        </w:rPr>
        <w:t xml:space="preserve">dfc </w:t>
      </w:r>
      <w:r w:rsidRPr="000C5B79">
        <w:rPr>
          <w:rFonts w:ascii="Gotham Office" w:hAnsi="Gotham Office"/>
          <w:sz w:val="22"/>
          <w:szCs w:val="22"/>
        </w:rPr>
        <w:t xml:space="preserve">= 96 % </w:t>
      </w:r>
      <w:r w:rsidRPr="000C5B79">
        <w:rPr>
          <w:rFonts w:ascii="Gotham Office" w:hAnsi="Gotham Office"/>
          <w:sz w:val="22"/>
          <w:szCs w:val="22"/>
        </w:rPr>
        <w:sym w:font="Symbol" w:char="F072"/>
      </w:r>
      <w:r w:rsidRPr="000C5B79">
        <w:rPr>
          <w:rFonts w:ascii="Gotham Office" w:hAnsi="Gotham Office"/>
          <w:sz w:val="22"/>
          <w:szCs w:val="22"/>
          <w:vertAlign w:val="subscript"/>
        </w:rPr>
        <w:t>d OPN.</w:t>
      </w:r>
    </w:p>
    <w:p w14:paraId="7C93236A"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33C2A3E7" w14:textId="77777777" w:rsidR="009F4349" w:rsidRPr="000C5B79" w:rsidRDefault="009F4349">
      <w:pPr>
        <w:pStyle w:val="ListParagraph"/>
        <w:numPr>
          <w:ilvl w:val="0"/>
          <w:numId w:val="92"/>
        </w:numPr>
        <w:suppressAutoHyphens/>
        <w:spacing w:before="120" w:after="120" w:line="360" w:lineRule="auto"/>
        <w:ind w:hanging="436"/>
        <w:contextualSpacing w:val="0"/>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dm</w:t>
      </w:r>
      <w:r w:rsidRPr="000C5B79">
        <w:rPr>
          <w:rFonts w:ascii="Calibri" w:hAnsi="Calibri" w:cs="Calibri"/>
          <w:iCs/>
          <w:sz w:val="22"/>
          <w:szCs w:val="22"/>
        </w:rPr>
        <w:t> </w:t>
      </w:r>
      <w:r w:rsidRPr="000C5B79">
        <w:rPr>
          <w:rFonts w:ascii="Gotham Office" w:hAnsi="Gotham Office"/>
          <w:iCs/>
          <w:sz w:val="22"/>
          <w:szCs w:val="22"/>
        </w:rPr>
        <w:t>: la masse volumique moyenne de la couche,</w:t>
      </w:r>
    </w:p>
    <w:p w14:paraId="4D169B46" w14:textId="23946CDF" w:rsidR="009F4349" w:rsidRPr="000C5B79" w:rsidRDefault="009F4349">
      <w:pPr>
        <w:pStyle w:val="ListParagraph"/>
        <w:numPr>
          <w:ilvl w:val="0"/>
          <w:numId w:val="92"/>
        </w:numPr>
        <w:suppressAutoHyphens/>
        <w:spacing w:before="120" w:after="120" w:line="360" w:lineRule="auto"/>
        <w:ind w:hanging="436"/>
        <w:contextualSpacing w:val="0"/>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w:t>
      </w:r>
      <w:r w:rsidR="0026089C" w:rsidRPr="000C5B79">
        <w:rPr>
          <w:rFonts w:ascii="Gotham Office" w:hAnsi="Gotham Office"/>
          <w:iCs/>
          <w:sz w:val="22"/>
          <w:szCs w:val="22"/>
          <w:vertAlign w:val="subscript"/>
        </w:rPr>
        <w:t>f</w:t>
      </w:r>
      <w:r w:rsidRPr="000C5B79">
        <w:rPr>
          <w:rFonts w:ascii="Gotham Office" w:hAnsi="Gotham Office"/>
          <w:iCs/>
          <w:sz w:val="22"/>
          <w:szCs w:val="22"/>
          <w:vertAlign w:val="subscript"/>
        </w:rPr>
        <w:t>c</w:t>
      </w:r>
      <w:r w:rsidRPr="000C5B79">
        <w:rPr>
          <w:rFonts w:ascii="Calibri" w:hAnsi="Calibri" w:cs="Calibri"/>
          <w:iCs/>
          <w:sz w:val="22"/>
          <w:szCs w:val="22"/>
        </w:rPr>
        <w:t> </w:t>
      </w:r>
      <w:r w:rsidRPr="000C5B79">
        <w:rPr>
          <w:rFonts w:ascii="Gotham Office" w:hAnsi="Gotham Office"/>
          <w:iCs/>
          <w:sz w:val="22"/>
          <w:szCs w:val="22"/>
        </w:rPr>
        <w:t>: la masse volumique moyenne en fond de couche,</w:t>
      </w:r>
    </w:p>
    <w:p w14:paraId="774FBBC5" w14:textId="77777777" w:rsidR="009F4349" w:rsidRPr="000C5B79" w:rsidRDefault="009F4349">
      <w:pPr>
        <w:pStyle w:val="ListParagraph"/>
        <w:numPr>
          <w:ilvl w:val="0"/>
          <w:numId w:val="92"/>
        </w:numPr>
        <w:suppressAutoHyphens/>
        <w:spacing w:before="120" w:after="120" w:line="360" w:lineRule="auto"/>
        <w:ind w:hanging="436"/>
        <w:contextualSpacing w:val="0"/>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 OPN</w:t>
      </w:r>
      <w:r w:rsidRPr="000C5B79">
        <w:rPr>
          <w:rFonts w:ascii="Calibri" w:hAnsi="Calibri" w:cs="Calibri"/>
          <w:iCs/>
          <w:sz w:val="22"/>
          <w:szCs w:val="22"/>
        </w:rPr>
        <w:t> </w:t>
      </w:r>
      <w:r w:rsidRPr="000C5B79">
        <w:rPr>
          <w:rFonts w:ascii="Gotham Office" w:hAnsi="Gotham Office"/>
          <w:iCs/>
          <w:sz w:val="22"/>
          <w:szCs w:val="22"/>
        </w:rPr>
        <w:t xml:space="preserve">: la masse volumique </w:t>
      </w:r>
      <w:r w:rsidRPr="000C5B79">
        <w:rPr>
          <w:rFonts w:ascii="Gotham Office" w:hAnsi="Gotham Office" w:cs="Gotham Office"/>
          <w:iCs/>
          <w:sz w:val="22"/>
          <w:szCs w:val="22"/>
        </w:rPr>
        <w:t>à</w:t>
      </w:r>
      <w:r w:rsidRPr="000C5B79">
        <w:rPr>
          <w:rFonts w:ascii="Gotham Office" w:hAnsi="Gotham Office"/>
          <w:iCs/>
          <w:sz w:val="22"/>
          <w:szCs w:val="22"/>
        </w:rPr>
        <w:t xml:space="preserve"> l</w:t>
      </w:r>
      <w:r w:rsidRPr="000C5B79">
        <w:rPr>
          <w:rFonts w:ascii="Gotham Office" w:hAnsi="Gotham Office" w:cs="Gotham Office"/>
          <w:iCs/>
          <w:sz w:val="22"/>
          <w:szCs w:val="22"/>
        </w:rPr>
        <w:t>’</w:t>
      </w:r>
      <w:r w:rsidRPr="000C5B79">
        <w:rPr>
          <w:rFonts w:ascii="Gotham Office" w:hAnsi="Gotham Office"/>
          <w:iCs/>
          <w:sz w:val="22"/>
          <w:szCs w:val="22"/>
        </w:rPr>
        <w:t>essai Proctor normal.</w:t>
      </w:r>
    </w:p>
    <w:p w14:paraId="48E3719F"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rPr>
      </w:pPr>
      <w:r w:rsidRPr="000C5B79">
        <w:rPr>
          <w:rFonts w:ascii="Gotham Office" w:hAnsi="Gotham Office"/>
          <w:b/>
          <w:sz w:val="22"/>
          <w:szCs w:val="22"/>
          <w:u w:val="single"/>
        </w:rPr>
        <w:t>Chaussée</w:t>
      </w:r>
      <w:r w:rsidRPr="000C5B79">
        <w:rPr>
          <w:rFonts w:ascii="Calibri" w:hAnsi="Calibri" w:cs="Calibri"/>
          <w:b/>
          <w:sz w:val="22"/>
          <w:szCs w:val="22"/>
        </w:rPr>
        <w:t> </w:t>
      </w:r>
      <w:r w:rsidRPr="000C5B79">
        <w:rPr>
          <w:rFonts w:ascii="Gotham Office" w:hAnsi="Gotham Office"/>
          <w:b/>
          <w:sz w:val="22"/>
          <w:szCs w:val="22"/>
        </w:rPr>
        <w:t>:</w:t>
      </w:r>
    </w:p>
    <w:p w14:paraId="588AC0BE"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remblaiement de la couche de base et de fondation de la chaussée aura un objectif de densification q2</w:t>
      </w:r>
      <w:r w:rsidRPr="000C5B79">
        <w:rPr>
          <w:rFonts w:ascii="Calibri" w:hAnsi="Calibri" w:cs="Calibri"/>
          <w:sz w:val="22"/>
          <w:szCs w:val="22"/>
        </w:rPr>
        <w:t> </w:t>
      </w:r>
      <w:r w:rsidRPr="000C5B79">
        <w:rPr>
          <w:rFonts w:ascii="Gotham Office" w:hAnsi="Gotham Office"/>
          <w:sz w:val="22"/>
          <w:szCs w:val="22"/>
        </w:rPr>
        <w:t>:</w:t>
      </w:r>
    </w:p>
    <w:p w14:paraId="5E112D03" w14:textId="77777777" w:rsidR="009F4349" w:rsidRPr="00E43A50" w:rsidRDefault="009F4349" w:rsidP="0026089C">
      <w:pPr>
        <w:suppressAutoHyphens/>
        <w:spacing w:before="120" w:after="120" w:line="360" w:lineRule="auto"/>
        <w:ind w:left="709" w:hanging="425"/>
        <w:jc w:val="both"/>
        <w:rPr>
          <w:rFonts w:ascii="Gotham Office" w:hAnsi="Gotham Office"/>
          <w:sz w:val="22"/>
          <w:szCs w:val="22"/>
          <w:lang w:val="en-GB"/>
        </w:rPr>
      </w:pPr>
      <w:r w:rsidRPr="00E43A50">
        <w:rPr>
          <w:rFonts w:ascii="Gotham Office" w:hAnsi="Gotham Office"/>
          <w:sz w:val="22"/>
          <w:szCs w:val="22"/>
          <w:lang w:val="en-GB"/>
        </w:rPr>
        <w:t>-</w:t>
      </w:r>
      <w:r w:rsidRPr="00E43A50">
        <w:rPr>
          <w:rFonts w:ascii="Gotham Office" w:hAnsi="Gotham Office"/>
          <w:sz w:val="22"/>
          <w:szCs w:val="22"/>
          <w:lang w:val="en-GB"/>
        </w:rPr>
        <w:tab/>
      </w:r>
      <w:r w:rsidRPr="000C5B79">
        <w:rPr>
          <w:rFonts w:ascii="Gotham Office" w:hAnsi="Gotham Office"/>
          <w:sz w:val="22"/>
          <w:szCs w:val="22"/>
        </w:rPr>
        <w:sym w:font="Symbol" w:char="F072"/>
      </w:r>
      <w:r w:rsidRPr="00E43A50">
        <w:rPr>
          <w:rFonts w:ascii="Gotham Office" w:hAnsi="Gotham Office"/>
          <w:sz w:val="22"/>
          <w:szCs w:val="22"/>
          <w:vertAlign w:val="subscript"/>
          <w:lang w:val="en-GB"/>
        </w:rPr>
        <w:t xml:space="preserve">dm </w:t>
      </w:r>
      <w:r w:rsidRPr="00E43A50">
        <w:rPr>
          <w:rFonts w:ascii="Gotham Office" w:hAnsi="Gotham Office"/>
          <w:sz w:val="22"/>
          <w:szCs w:val="22"/>
          <w:lang w:val="en-GB"/>
        </w:rPr>
        <w:t xml:space="preserve">= 97 % </w:t>
      </w:r>
      <w:r w:rsidRPr="000C5B79">
        <w:rPr>
          <w:rFonts w:ascii="Gotham Office" w:hAnsi="Gotham Office"/>
          <w:sz w:val="22"/>
          <w:szCs w:val="22"/>
        </w:rPr>
        <w:sym w:font="Symbol" w:char="F072"/>
      </w:r>
      <w:r w:rsidRPr="00E43A50">
        <w:rPr>
          <w:rFonts w:ascii="Gotham Office" w:hAnsi="Gotham Office"/>
          <w:sz w:val="22"/>
          <w:szCs w:val="22"/>
          <w:vertAlign w:val="subscript"/>
          <w:lang w:val="en-GB"/>
        </w:rPr>
        <w:t>d OPM,</w:t>
      </w:r>
    </w:p>
    <w:p w14:paraId="53F8ACD2" w14:textId="77777777" w:rsidR="009F4349" w:rsidRPr="00E43A50" w:rsidRDefault="009F4349" w:rsidP="0026089C">
      <w:pPr>
        <w:suppressAutoHyphens/>
        <w:spacing w:before="120" w:after="120" w:line="360" w:lineRule="auto"/>
        <w:ind w:left="709" w:hanging="425"/>
        <w:jc w:val="both"/>
        <w:rPr>
          <w:rFonts w:ascii="Gotham Office" w:hAnsi="Gotham Office"/>
          <w:sz w:val="22"/>
          <w:szCs w:val="22"/>
          <w:vertAlign w:val="subscript"/>
          <w:lang w:val="en-GB"/>
        </w:rPr>
      </w:pPr>
      <w:r w:rsidRPr="00E43A50">
        <w:rPr>
          <w:rFonts w:ascii="Gotham Office" w:hAnsi="Gotham Office"/>
          <w:sz w:val="22"/>
          <w:szCs w:val="22"/>
          <w:lang w:val="en-GB"/>
        </w:rPr>
        <w:t>-</w:t>
      </w:r>
      <w:r w:rsidRPr="00E43A50">
        <w:rPr>
          <w:rFonts w:ascii="Gotham Office" w:hAnsi="Gotham Office"/>
          <w:sz w:val="22"/>
          <w:szCs w:val="22"/>
          <w:lang w:val="en-GB"/>
        </w:rPr>
        <w:tab/>
      </w:r>
      <w:r w:rsidRPr="000C5B79">
        <w:rPr>
          <w:rFonts w:ascii="Gotham Office" w:hAnsi="Gotham Office"/>
          <w:sz w:val="22"/>
          <w:szCs w:val="22"/>
        </w:rPr>
        <w:sym w:font="Symbol" w:char="F072"/>
      </w:r>
      <w:r w:rsidRPr="00E43A50">
        <w:rPr>
          <w:rFonts w:ascii="Gotham Office" w:hAnsi="Gotham Office"/>
          <w:sz w:val="22"/>
          <w:szCs w:val="22"/>
          <w:vertAlign w:val="subscript"/>
          <w:lang w:val="en-GB"/>
        </w:rPr>
        <w:t xml:space="preserve">dfc </w:t>
      </w:r>
      <w:r w:rsidRPr="00E43A50">
        <w:rPr>
          <w:rFonts w:ascii="Gotham Office" w:hAnsi="Gotham Office"/>
          <w:sz w:val="22"/>
          <w:szCs w:val="22"/>
          <w:lang w:val="en-GB"/>
        </w:rPr>
        <w:t xml:space="preserve">= 95 % </w:t>
      </w:r>
      <w:r w:rsidRPr="000C5B79">
        <w:rPr>
          <w:rFonts w:ascii="Gotham Office" w:hAnsi="Gotham Office"/>
          <w:sz w:val="22"/>
          <w:szCs w:val="22"/>
        </w:rPr>
        <w:sym w:font="Symbol" w:char="F072"/>
      </w:r>
      <w:r w:rsidRPr="00E43A50">
        <w:rPr>
          <w:rFonts w:ascii="Gotham Office" w:hAnsi="Gotham Office"/>
          <w:sz w:val="22"/>
          <w:szCs w:val="22"/>
          <w:vertAlign w:val="subscript"/>
          <w:lang w:val="en-GB"/>
        </w:rPr>
        <w:t>d OPM.</w:t>
      </w:r>
    </w:p>
    <w:p w14:paraId="060AE13D"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 xml:space="preserve">: </w:t>
      </w:r>
    </w:p>
    <w:p w14:paraId="6A6F98AE" w14:textId="77777777" w:rsidR="009F4349" w:rsidRPr="000C5B79" w:rsidRDefault="009F4349">
      <w:pPr>
        <w:pStyle w:val="ListParagraph"/>
        <w:numPr>
          <w:ilvl w:val="0"/>
          <w:numId w:val="92"/>
        </w:numPr>
        <w:suppressAutoHyphens/>
        <w:spacing w:before="120" w:after="120" w:line="360" w:lineRule="auto"/>
        <w:ind w:hanging="436"/>
        <w:contextualSpacing w:val="0"/>
        <w:jc w:val="both"/>
        <w:rPr>
          <w:rFonts w:ascii="Gotham Office" w:hAnsi="Gotham Office"/>
          <w:iCs/>
          <w:sz w:val="22"/>
          <w:szCs w:val="22"/>
        </w:rPr>
      </w:pPr>
      <w:r w:rsidRPr="000C5B79">
        <w:rPr>
          <w:rFonts w:ascii="Gotham Office" w:hAnsi="Gotham Office"/>
          <w:iCs/>
          <w:sz w:val="22"/>
          <w:szCs w:val="22"/>
        </w:rPr>
        <w:t>ρ</w:t>
      </w:r>
      <w:r w:rsidRPr="000C5B79">
        <w:rPr>
          <w:rFonts w:ascii="Gotham Office" w:hAnsi="Gotham Office"/>
          <w:iCs/>
          <w:sz w:val="22"/>
          <w:szCs w:val="22"/>
          <w:vertAlign w:val="subscript"/>
        </w:rPr>
        <w:t>d OPM</w:t>
      </w:r>
      <w:r w:rsidRPr="000C5B79">
        <w:rPr>
          <w:rFonts w:ascii="Calibri" w:hAnsi="Calibri" w:cs="Calibri"/>
          <w:iCs/>
          <w:sz w:val="22"/>
          <w:szCs w:val="22"/>
          <w:vertAlign w:val="subscript"/>
        </w:rPr>
        <w:t> </w:t>
      </w:r>
      <w:r w:rsidRPr="000C5B79">
        <w:rPr>
          <w:rFonts w:ascii="Gotham Office" w:hAnsi="Gotham Office"/>
          <w:iCs/>
          <w:sz w:val="22"/>
          <w:szCs w:val="22"/>
        </w:rPr>
        <w:t xml:space="preserve">: la masse volumique </w:t>
      </w:r>
      <w:r w:rsidRPr="000C5B79">
        <w:rPr>
          <w:rFonts w:ascii="Gotham Office" w:hAnsi="Gotham Office" w:cs="Gotham Office"/>
          <w:iCs/>
          <w:sz w:val="22"/>
          <w:szCs w:val="22"/>
        </w:rPr>
        <w:t>à</w:t>
      </w:r>
      <w:r w:rsidRPr="000C5B79">
        <w:rPr>
          <w:rFonts w:ascii="Gotham Office" w:hAnsi="Gotham Office"/>
          <w:iCs/>
          <w:sz w:val="22"/>
          <w:szCs w:val="22"/>
        </w:rPr>
        <w:t xml:space="preserve"> l</w:t>
      </w:r>
      <w:r w:rsidRPr="000C5B79">
        <w:rPr>
          <w:rFonts w:ascii="Gotham Office" w:hAnsi="Gotham Office" w:cs="Gotham Office"/>
          <w:iCs/>
          <w:sz w:val="22"/>
          <w:szCs w:val="22"/>
        </w:rPr>
        <w:t>’</w:t>
      </w:r>
      <w:r w:rsidRPr="000C5B79">
        <w:rPr>
          <w:rFonts w:ascii="Gotham Office" w:hAnsi="Gotham Office"/>
          <w:iCs/>
          <w:sz w:val="22"/>
          <w:szCs w:val="22"/>
        </w:rPr>
        <w:t>essai Proctor modifi</w:t>
      </w:r>
      <w:r w:rsidRPr="000C5B79">
        <w:rPr>
          <w:rFonts w:ascii="Gotham Office" w:hAnsi="Gotham Office" w:cs="Gotham Office"/>
          <w:iCs/>
          <w:sz w:val="22"/>
          <w:szCs w:val="22"/>
        </w:rPr>
        <w:t>é</w:t>
      </w:r>
      <w:r w:rsidRPr="000C5B79">
        <w:rPr>
          <w:rFonts w:ascii="Gotham Office" w:hAnsi="Gotham Office"/>
          <w:iCs/>
          <w:sz w:val="22"/>
          <w:szCs w:val="22"/>
        </w:rPr>
        <w:t>.</w:t>
      </w:r>
    </w:p>
    <w:p w14:paraId="56413BE7"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Dans les zones pr</w:t>
      </w:r>
      <w:r w:rsidRPr="000C5B79">
        <w:rPr>
          <w:rFonts w:ascii="Gotham Office" w:hAnsi="Gotham Office" w:cs="Gotham Office"/>
          <w:sz w:val="22"/>
          <w:szCs w:val="22"/>
        </w:rPr>
        <w:t>é</w:t>
      </w:r>
      <w:r w:rsidRPr="000C5B79">
        <w:rPr>
          <w:rFonts w:ascii="Gotham Office" w:hAnsi="Gotham Office"/>
          <w:sz w:val="22"/>
          <w:szCs w:val="22"/>
        </w:rPr>
        <w:t>sentant un encombrement de r</w:t>
      </w:r>
      <w:r w:rsidRPr="000C5B79">
        <w:rPr>
          <w:rFonts w:ascii="Gotham Office" w:hAnsi="Gotham Office" w:cs="Gotham Office"/>
          <w:sz w:val="22"/>
          <w:szCs w:val="22"/>
        </w:rPr>
        <w:t>é</w:t>
      </w:r>
      <w:r w:rsidRPr="000C5B79">
        <w:rPr>
          <w:rFonts w:ascii="Gotham Office" w:hAnsi="Gotham Office"/>
          <w:sz w:val="22"/>
          <w:szCs w:val="22"/>
        </w:rPr>
        <w:t>seaux et/ou la hauteur de recouvrement est sup</w:t>
      </w:r>
      <w:r w:rsidRPr="000C5B79">
        <w:rPr>
          <w:rFonts w:ascii="Gotham Office" w:hAnsi="Gotham Office" w:cs="Gotham Office"/>
          <w:sz w:val="22"/>
          <w:szCs w:val="22"/>
        </w:rPr>
        <w:t>é</w:t>
      </w:r>
      <w:r w:rsidRPr="000C5B79">
        <w:rPr>
          <w:rFonts w:ascii="Gotham Office" w:hAnsi="Gotham Office"/>
          <w:sz w:val="22"/>
          <w:szCs w:val="22"/>
        </w:rPr>
        <w:t xml:space="preserve">rieure </w:t>
      </w:r>
      <w:r w:rsidRPr="000C5B79">
        <w:rPr>
          <w:rFonts w:ascii="Gotham Office" w:hAnsi="Gotham Office" w:cs="Gotham Office"/>
          <w:sz w:val="22"/>
          <w:szCs w:val="22"/>
        </w:rPr>
        <w:t>à</w:t>
      </w:r>
      <w:r w:rsidRPr="000C5B79">
        <w:rPr>
          <w:rFonts w:ascii="Gotham Office" w:hAnsi="Gotham Office"/>
          <w:sz w:val="22"/>
          <w:szCs w:val="22"/>
        </w:rPr>
        <w:t xml:space="preserve"> 1,30 m, on pourra se limiter </w:t>
      </w:r>
      <w:r w:rsidRPr="000C5B79">
        <w:rPr>
          <w:rFonts w:ascii="Gotham Office" w:hAnsi="Gotham Office" w:cs="Gotham Office"/>
          <w:sz w:val="22"/>
          <w:szCs w:val="22"/>
        </w:rPr>
        <w:t>à</w:t>
      </w:r>
      <w:r w:rsidRPr="000C5B79">
        <w:rPr>
          <w:rFonts w:ascii="Gotham Office" w:hAnsi="Gotham Office"/>
          <w:sz w:val="22"/>
          <w:szCs w:val="22"/>
        </w:rPr>
        <w:t xml:space="preserve"> un objectif de densification </w:t>
      </w:r>
      <w:r w:rsidRPr="000C5B79">
        <w:rPr>
          <w:rFonts w:ascii="Gotham Office" w:hAnsi="Gotham Office" w:cs="Gotham Office"/>
          <w:sz w:val="22"/>
          <w:szCs w:val="22"/>
        </w:rPr>
        <w:t>«</w:t>
      </w:r>
      <w:r w:rsidRPr="000C5B79">
        <w:rPr>
          <w:rFonts w:ascii="Calibri" w:hAnsi="Calibri" w:cs="Calibri"/>
          <w:sz w:val="22"/>
          <w:szCs w:val="22"/>
        </w:rPr>
        <w:t> </w:t>
      </w:r>
      <w:r w:rsidRPr="000C5B79">
        <w:rPr>
          <w:rFonts w:ascii="Gotham Office" w:hAnsi="Gotham Office"/>
          <w:sz w:val="22"/>
          <w:szCs w:val="22"/>
        </w:rPr>
        <w:t>q</w:t>
      </w:r>
      <w:r w:rsidRPr="000C5B79">
        <w:rPr>
          <w:rFonts w:ascii="Gotham Office" w:hAnsi="Gotham Office"/>
          <w:sz w:val="22"/>
          <w:szCs w:val="22"/>
          <w:vertAlign w:val="subscript"/>
        </w:rPr>
        <w:t>5</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pour l</w:t>
      </w:r>
      <w:r w:rsidRPr="000C5B79">
        <w:rPr>
          <w:rFonts w:ascii="Gotham Office" w:hAnsi="Gotham Office" w:cs="Gotham Office"/>
          <w:sz w:val="22"/>
          <w:szCs w:val="22"/>
        </w:rPr>
        <w:t>’</w:t>
      </w:r>
      <w:r w:rsidRPr="000C5B79">
        <w:rPr>
          <w:rFonts w:ascii="Gotham Office" w:hAnsi="Gotham Office"/>
          <w:sz w:val="22"/>
          <w:szCs w:val="22"/>
        </w:rPr>
        <w:t>enrobage.</w:t>
      </w:r>
    </w:p>
    <w:p w14:paraId="7E07AAB2" w14:textId="77777777" w:rsidR="009F4349" w:rsidRPr="000C5B79" w:rsidRDefault="009F4349" w:rsidP="0026089C">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Contrôle</w:t>
      </w:r>
      <w:r w:rsidRPr="000C5B79">
        <w:rPr>
          <w:rFonts w:ascii="Calibri" w:hAnsi="Calibri" w:cs="Calibri"/>
          <w:b/>
          <w:sz w:val="22"/>
          <w:szCs w:val="22"/>
        </w:rPr>
        <w:t> </w:t>
      </w:r>
      <w:r w:rsidRPr="000C5B79">
        <w:rPr>
          <w:rFonts w:ascii="Gotham Office" w:hAnsi="Gotham Office"/>
          <w:b/>
          <w:sz w:val="22"/>
          <w:szCs w:val="22"/>
        </w:rPr>
        <w:t>:</w:t>
      </w:r>
    </w:p>
    <w:p w14:paraId="072C60EF" w14:textId="77777777" w:rsidR="009F4349" w:rsidRPr="000C5B79" w:rsidRDefault="009F4349" w:rsidP="009F4349">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Des essais de contrôle devront être réalisés</w:t>
      </w:r>
      <w:r w:rsidRPr="000C5B79">
        <w:rPr>
          <w:rFonts w:ascii="Calibri" w:hAnsi="Calibri" w:cs="Calibri"/>
          <w:sz w:val="22"/>
          <w:szCs w:val="22"/>
        </w:rPr>
        <w:t> </w:t>
      </w:r>
      <w:r w:rsidRPr="000C5B79">
        <w:rPr>
          <w:rFonts w:ascii="Gotham Office" w:hAnsi="Gotham Office"/>
          <w:sz w:val="22"/>
          <w:szCs w:val="22"/>
        </w:rPr>
        <w:t>:</w:t>
      </w:r>
    </w:p>
    <w:p w14:paraId="4C8F6473" w14:textId="77777777" w:rsidR="009F4349" w:rsidRPr="000C5B79" w:rsidRDefault="009F4349">
      <w:pPr>
        <w:numPr>
          <w:ilvl w:val="1"/>
          <w:numId w:val="108"/>
        </w:numPr>
        <w:suppressAutoHyphens/>
        <w:spacing w:before="120" w:after="120" w:line="360" w:lineRule="auto"/>
        <w:ind w:left="697" w:hanging="413"/>
        <w:jc w:val="both"/>
        <w:rPr>
          <w:rFonts w:ascii="Gotham Office" w:hAnsi="Gotham Office"/>
          <w:sz w:val="22"/>
          <w:szCs w:val="22"/>
        </w:rPr>
      </w:pPr>
      <w:r w:rsidRPr="000C5B79">
        <w:rPr>
          <w:rFonts w:ascii="Gotham Office" w:hAnsi="Gotham Office"/>
          <w:sz w:val="22"/>
          <w:szCs w:val="22"/>
        </w:rPr>
        <w:t>Pour la densification</w:t>
      </w:r>
      <w:r w:rsidRPr="000C5B79">
        <w:rPr>
          <w:rFonts w:ascii="Calibri" w:hAnsi="Calibri" w:cs="Calibri"/>
          <w:sz w:val="22"/>
          <w:szCs w:val="22"/>
        </w:rPr>
        <w:t> </w:t>
      </w:r>
      <w:r w:rsidRPr="000C5B79">
        <w:rPr>
          <w:rFonts w:ascii="Gotham Office" w:hAnsi="Gotham Office"/>
          <w:sz w:val="22"/>
          <w:szCs w:val="22"/>
        </w:rPr>
        <w:t>: par une s</w:t>
      </w:r>
      <w:r w:rsidRPr="000C5B79">
        <w:rPr>
          <w:rFonts w:ascii="Gotham Office" w:hAnsi="Gotham Office" w:cs="Gotham Office"/>
          <w:sz w:val="22"/>
          <w:szCs w:val="22"/>
        </w:rPr>
        <w:t>é</w:t>
      </w:r>
      <w:r w:rsidRPr="000C5B79">
        <w:rPr>
          <w:rFonts w:ascii="Gotham Office" w:hAnsi="Gotham Office"/>
          <w:sz w:val="22"/>
          <w:szCs w:val="22"/>
        </w:rPr>
        <w:t>rie d</w:t>
      </w:r>
      <w:r w:rsidRPr="000C5B79">
        <w:rPr>
          <w:rFonts w:ascii="Gotham Office" w:hAnsi="Gotham Office" w:cs="Gotham Office"/>
          <w:sz w:val="22"/>
          <w:szCs w:val="22"/>
        </w:rPr>
        <w:t>’</w:t>
      </w:r>
      <w:r w:rsidRPr="000C5B79">
        <w:rPr>
          <w:rFonts w:ascii="Gotham Office" w:hAnsi="Gotham Office"/>
          <w:sz w:val="22"/>
          <w:szCs w:val="22"/>
        </w:rPr>
        <w:t>essais au penétro-compactomètre dynamique de type B sur toute la hauteur remblayée,</w:t>
      </w:r>
    </w:p>
    <w:p w14:paraId="4533BDD2" w14:textId="2CEE1D31" w:rsidR="0026089C" w:rsidRPr="000C5B79" w:rsidRDefault="009F4349">
      <w:pPr>
        <w:numPr>
          <w:ilvl w:val="1"/>
          <w:numId w:val="108"/>
        </w:numPr>
        <w:suppressAutoHyphens/>
        <w:spacing w:before="120" w:after="120" w:line="360" w:lineRule="auto"/>
        <w:ind w:left="697" w:hanging="413"/>
        <w:jc w:val="both"/>
        <w:rPr>
          <w:rFonts w:ascii="Gotham Office" w:hAnsi="Gotham Office"/>
          <w:sz w:val="22"/>
          <w:szCs w:val="22"/>
        </w:rPr>
      </w:pPr>
      <w:r w:rsidRPr="000C5B79">
        <w:rPr>
          <w:rFonts w:ascii="Gotham Office" w:hAnsi="Gotham Office"/>
          <w:sz w:val="22"/>
          <w:szCs w:val="22"/>
        </w:rPr>
        <w:t>Pour la portance</w:t>
      </w:r>
      <w:r w:rsidRPr="000C5B79">
        <w:rPr>
          <w:rFonts w:ascii="Calibri" w:hAnsi="Calibri" w:cs="Calibri"/>
          <w:sz w:val="22"/>
          <w:szCs w:val="22"/>
        </w:rPr>
        <w:t> </w:t>
      </w:r>
      <w:r w:rsidRPr="000C5B79">
        <w:rPr>
          <w:rFonts w:ascii="Gotham Office" w:hAnsi="Gotham Office"/>
          <w:sz w:val="22"/>
          <w:szCs w:val="22"/>
        </w:rPr>
        <w:t>: par le biais d</w:t>
      </w:r>
      <w:r w:rsidRPr="000C5B79">
        <w:rPr>
          <w:rFonts w:ascii="Gotham Office" w:hAnsi="Gotham Office" w:cs="Gotham Office"/>
          <w:sz w:val="22"/>
          <w:szCs w:val="22"/>
        </w:rPr>
        <w:t>’</w:t>
      </w:r>
      <w:r w:rsidRPr="000C5B79">
        <w:rPr>
          <w:rFonts w:ascii="Gotham Office" w:hAnsi="Gotham Office"/>
          <w:sz w:val="22"/>
          <w:szCs w:val="22"/>
        </w:rPr>
        <w:t xml:space="preserve">essais </w:t>
      </w:r>
      <w:r w:rsidRPr="000C5B79">
        <w:rPr>
          <w:rFonts w:ascii="Gotham Office" w:hAnsi="Gotham Office" w:cs="Gotham Office"/>
          <w:sz w:val="22"/>
          <w:szCs w:val="22"/>
        </w:rPr>
        <w:t>à</w:t>
      </w:r>
      <w:r w:rsidRPr="000C5B79">
        <w:rPr>
          <w:rFonts w:ascii="Gotham Office" w:hAnsi="Gotham Office"/>
          <w:sz w:val="22"/>
          <w:szCs w:val="22"/>
        </w:rPr>
        <w:t xml:space="preserve"> la plaque ou équivalent, réalisés sur la plateforme-support avant réfection de la structure de voirie.</w:t>
      </w:r>
    </w:p>
    <w:p w14:paraId="374637CF" w14:textId="1BD7CDC1" w:rsidR="0026089C" w:rsidRPr="000C5B79" w:rsidRDefault="0026089C">
      <w:pPr>
        <w:rPr>
          <w:rFonts w:ascii="Gotham Office" w:hAnsi="Gotham Office"/>
          <w:sz w:val="20"/>
          <w:szCs w:val="20"/>
        </w:rPr>
      </w:pPr>
      <w:r w:rsidRPr="000C5B79">
        <w:rPr>
          <w:rFonts w:ascii="Gotham Office" w:hAnsi="Gotham Office"/>
          <w:sz w:val="20"/>
          <w:szCs w:val="20"/>
        </w:rPr>
        <w:br w:type="page"/>
      </w:r>
    </w:p>
    <w:p w14:paraId="76122096" w14:textId="78A6DC7C" w:rsidR="009F4349" w:rsidRPr="000C5B79" w:rsidRDefault="0026089C" w:rsidP="0026089C">
      <w:pPr>
        <w:pStyle w:val="Heading2"/>
      </w:pPr>
      <w:bookmarkStart w:id="542" w:name="_Toc219038030"/>
      <w:r w:rsidRPr="000C5B79">
        <w:t>Fondations des regards</w:t>
      </w:r>
      <w:bookmarkEnd w:id="542"/>
    </w:p>
    <w:p w14:paraId="26FF4D4C" w14:textId="77777777" w:rsidR="0026089C" w:rsidRPr="000C5B79" w:rsidRDefault="0026089C" w:rsidP="0026089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et des caractéristiques du projet, on pourra s’orienter pour les regards enterrés vers un mode de </w:t>
      </w:r>
      <w:r w:rsidRPr="000C5B79">
        <w:rPr>
          <w:rFonts w:ascii="Gotham Office" w:hAnsi="Gotham Office"/>
          <w:b/>
          <w:sz w:val="22"/>
          <w:szCs w:val="22"/>
        </w:rPr>
        <w:t>fondations par</w:t>
      </w:r>
      <w:r w:rsidRPr="000C5B79">
        <w:rPr>
          <w:rFonts w:ascii="Gotham Office" w:hAnsi="Gotham Office"/>
          <w:sz w:val="22"/>
          <w:szCs w:val="22"/>
        </w:rPr>
        <w:t xml:space="preserve"> </w:t>
      </w:r>
      <w:r w:rsidRPr="000C5B79">
        <w:rPr>
          <w:rFonts w:ascii="Gotham Office" w:hAnsi="Gotham Office" w:cs="Verdana,Bold"/>
          <w:b/>
          <w:bCs/>
          <w:sz w:val="22"/>
          <w:szCs w:val="22"/>
        </w:rPr>
        <w:t>radier général armé et rigide</w:t>
      </w:r>
      <w:r w:rsidRPr="000C5B79">
        <w:rPr>
          <w:rFonts w:ascii="Gotham Office" w:hAnsi="Gotham Office"/>
          <w:sz w:val="22"/>
          <w:szCs w:val="22"/>
        </w:rPr>
        <w:t xml:space="preserve"> reposant sur une couche de forme et de répartition des charges permettant d’homogénéiser les sols d’assise du radier. Cette couche devra être constituée de matériaux granulaires et insensibles à l’eau.</w:t>
      </w:r>
    </w:p>
    <w:p w14:paraId="2B453567" w14:textId="14A86421" w:rsidR="0026089C" w:rsidRPr="000C5B79" w:rsidRDefault="0026089C" w:rsidP="0026089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contrainte admissible du sol d’assise des radiers aux Etats Limites de Service (ELS) sera de 0,15 MPa, après réalisation des travaux de confortement. </w:t>
      </w:r>
      <w:r w:rsidRPr="000C5B79">
        <w:rPr>
          <w:rFonts w:ascii="Gotham Office" w:hAnsi="Gotham Office"/>
          <w:sz w:val="22"/>
          <w:szCs w:val="22"/>
          <w:highlight w:val="yellow"/>
        </w:rPr>
        <w:t>Celle-ci devra être confirmée après vérification des déformations du sol (tassements absolus et différentiels) une fois l’emplacement des regards bien identifiés, dans le cadre d’une G2-PRO, au sens de la norme NF P 94-500.</w:t>
      </w:r>
    </w:p>
    <w:p w14:paraId="50D4023F" w14:textId="20620098" w:rsidR="002E2A37" w:rsidRPr="000C5B79" w:rsidRDefault="002E2A37" w:rsidP="002E2A37">
      <w:pPr>
        <w:pStyle w:val="Heading2"/>
      </w:pPr>
      <w:bookmarkStart w:id="543" w:name="_Toc219038031"/>
      <w:r w:rsidRPr="000C5B79">
        <w:t>Protection des parties enterrées des regards en phase définitive</w:t>
      </w:r>
      <w:bookmarkEnd w:id="543"/>
    </w:p>
    <w:p w14:paraId="60D1917D"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le cas où il serait prévu de créer des regards tout au long du nouveau réseau, en considérant des niveaux bas situés à une profondeur maximale de </w:t>
      </w:r>
      <w:r w:rsidRPr="000C5B79">
        <w:rPr>
          <w:rFonts w:ascii="Gotham Office" w:hAnsi="Gotham Office"/>
          <w:sz w:val="22"/>
          <w:szCs w:val="22"/>
          <w:highlight w:val="yellow"/>
        </w:rPr>
        <w:t>X,X</w:t>
      </w:r>
      <w:r w:rsidRPr="000C5B79">
        <w:rPr>
          <w:rFonts w:ascii="Gotham Office" w:hAnsi="Gotham Office"/>
          <w:sz w:val="22"/>
          <w:szCs w:val="22"/>
        </w:rPr>
        <w:t xml:space="preserve"> m par rapport au terrain naturel, les dispositions constructives vis-à-vis de la présence d’eau en phase définitive (exploitation) sont les suivantes :</w:t>
      </w:r>
    </w:p>
    <w:p w14:paraId="62C7629E" w14:textId="4127BA01" w:rsidR="002E2A37" w:rsidRPr="000C5B79" w:rsidRDefault="002E2A37">
      <w:pPr>
        <w:numPr>
          <w:ilvl w:val="0"/>
          <w:numId w:val="11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Compte tenu du contexte hydrogéologique reconnu, par sécurité, en phase définitive, on s’orientera vers une solution d’imperméabilisation résistant aux sous-pressions du plancher bas et des voiles périmétriques jusqu’au niveau du TN</w:t>
      </w:r>
      <w:r w:rsidRPr="000C5B79">
        <w:rPr>
          <w:rFonts w:ascii="Gotham Office" w:hAnsi="Gotham Office"/>
          <w:sz w:val="22"/>
          <w:szCs w:val="22"/>
          <w:highlight w:val="yellow"/>
        </w:rPr>
        <w:t>/niveau fini</w:t>
      </w:r>
      <w:r w:rsidRPr="000C5B79">
        <w:rPr>
          <w:rFonts w:ascii="Gotham Office" w:hAnsi="Gotham Office"/>
          <w:sz w:val="22"/>
          <w:szCs w:val="22"/>
        </w:rPr>
        <w:t>.</w:t>
      </w:r>
    </w:p>
    <w:p w14:paraId="161F2B0E" w14:textId="77777777" w:rsidR="002E2A37" w:rsidRPr="000C5B79" w:rsidRDefault="002E2A37">
      <w:pPr>
        <w:numPr>
          <w:ilvl w:val="0"/>
          <w:numId w:val="110"/>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Concernant les ouvrages recevant de l’eau, ils devront être étanches.</w:t>
      </w:r>
    </w:p>
    <w:p w14:paraId="44C381E4" w14:textId="0F4EC622" w:rsidR="00DC0A54" w:rsidRPr="000C5B79" w:rsidRDefault="002E2A37">
      <w:pPr>
        <w:numPr>
          <w:ilvl w:val="0"/>
          <w:numId w:val="110"/>
        </w:numPr>
        <w:suppressAutoHyphens/>
        <w:spacing w:before="120" w:after="120" w:line="360" w:lineRule="auto"/>
        <w:ind w:hanging="436"/>
        <w:jc w:val="both"/>
        <w:rPr>
          <w:rFonts w:ascii="Gotham Office" w:hAnsi="Gotham Office"/>
          <w:sz w:val="22"/>
          <w:szCs w:val="22"/>
        </w:rPr>
      </w:pPr>
      <w:bookmarkStart w:id="544" w:name="_Hlk89675855"/>
      <w:r w:rsidRPr="000C5B79">
        <w:rPr>
          <w:rFonts w:ascii="Gotham Office" w:hAnsi="Gotham Office"/>
          <w:sz w:val="22"/>
          <w:szCs w:val="22"/>
        </w:rPr>
        <w:t xml:space="preserve">Pour les autres ouvrages, s’ils </w:t>
      </w:r>
      <w:bookmarkEnd w:id="544"/>
      <w:r w:rsidRPr="000C5B79">
        <w:rPr>
          <w:rFonts w:ascii="Gotham Office" w:hAnsi="Gotham Office"/>
          <w:sz w:val="22"/>
          <w:szCs w:val="22"/>
        </w:rPr>
        <w:t>sont considérés sensibles et/ou si l’apparition de traces d’humidité et/ou de suintement sur les voiles enterrés n’est pas tolérée, les parties enterrées devront être protégées par la mise en place d’un dispositif d’étanchéité.</w:t>
      </w:r>
    </w:p>
    <w:p w14:paraId="5C13CAE9" w14:textId="77777777"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1B5ADE73"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 linéaire d’étude est caractérisé par la présence de la nappe de </w:t>
      </w:r>
      <w:r w:rsidRPr="000C5B79">
        <w:rPr>
          <w:rFonts w:ascii="Gotham Office" w:hAnsi="Gotham Office"/>
          <w:i/>
          <w:iCs/>
          <w:sz w:val="22"/>
          <w:szCs w:val="22"/>
          <w:highlight w:val="yellow"/>
        </w:rPr>
        <w:t>XXX</w:t>
      </w:r>
      <w:r w:rsidRPr="000C5B79">
        <w:rPr>
          <w:rFonts w:ascii="Gotham Office" w:hAnsi="Gotham Office"/>
          <w:sz w:val="22"/>
          <w:szCs w:val="22"/>
          <w:highlight w:val="yellow"/>
        </w:rPr>
        <w:t>, dont les niveaux peuvent remonter en périodes défavorables. De plus, la présence de circulations et infiltrations d’eau, voire de nappe perchée n’est pas à exclure au sein des horizons superficielles.</w:t>
      </w:r>
    </w:p>
    <w:p w14:paraId="759B2197" w14:textId="1570EB0D"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Ainsi, Il est nécessaire de réaliser une étude hydrogéologique afin de définir les niveaux de référence de la nappe, notamment la récurrence centennale.</w:t>
      </w:r>
    </w:p>
    <w:p w14:paraId="188C31D7"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Pour la protection des regards à créer le long du nouveau réseau, en phase définitive (exploitation) il conviendra de s’orienter vers un </w:t>
      </w:r>
      <w:bookmarkStart w:id="545" w:name="_Hlk163226861"/>
      <w:r w:rsidRPr="000C5B79">
        <w:rPr>
          <w:rFonts w:ascii="Gotham Office" w:hAnsi="Gotham Office"/>
          <w:b/>
          <w:bCs/>
          <w:sz w:val="22"/>
          <w:szCs w:val="22"/>
          <w:highlight w:val="yellow"/>
        </w:rPr>
        <w:t xml:space="preserve">cuvelage </w:t>
      </w:r>
      <w:r w:rsidRPr="000C5B79">
        <w:rPr>
          <w:rFonts w:ascii="Gotham Office" w:hAnsi="Gotham Office"/>
          <w:sz w:val="22"/>
          <w:szCs w:val="22"/>
          <w:highlight w:val="yellow"/>
        </w:rPr>
        <w:t>(imperméabilisation, cristallisation, revêtement d’étanchéité ou équivalent)</w:t>
      </w:r>
      <w:bookmarkEnd w:id="545"/>
      <w:r w:rsidRPr="000C5B79">
        <w:rPr>
          <w:rFonts w:ascii="Gotham Office" w:hAnsi="Gotham Office"/>
          <w:sz w:val="22"/>
          <w:szCs w:val="22"/>
          <w:highlight w:val="yellow"/>
        </w:rPr>
        <w:t xml:space="preserve"> des parties enterrées, jusqu’au niveau de remontée de la nappe d’occurrence centennale.</w:t>
      </w:r>
    </w:p>
    <w:p w14:paraId="5560C338"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les parties enterrées situées au-dessus de la centennale, il conviendra de mettre en œuvre un dispositif de drainage et d’étanchéité sur toute la hauteur.</w:t>
      </w:r>
    </w:p>
    <w:p w14:paraId="7C2E2B6F" w14:textId="77777777" w:rsidR="002E2A37" w:rsidRPr="000C5B79" w:rsidRDefault="002E2A37" w:rsidP="002E2A37">
      <w:pPr>
        <w:suppressAutoHyphens/>
        <w:spacing w:before="120" w:after="120" w:line="360" w:lineRule="auto"/>
        <w:jc w:val="both"/>
        <w:rPr>
          <w:rFonts w:ascii="Gotham Office" w:hAnsi="Gotham Office"/>
          <w:b/>
          <w:bCs/>
          <w:sz w:val="22"/>
          <w:szCs w:val="22"/>
          <w:highlight w:val="yellow"/>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w:t>
      </w:r>
      <w:r w:rsidRPr="000C5B79">
        <w:rPr>
          <w:rFonts w:ascii="Gotham Office" w:hAnsi="Gotham Office"/>
          <w:b/>
          <w:bCs/>
          <w:sz w:val="22"/>
          <w:szCs w:val="22"/>
          <w:highlight w:val="yellow"/>
        </w:rPr>
        <w:t>Nous rappelons que les ouvrages dits nobles ou sensibles doivent être étanches au sens du DTU 14.1.</w:t>
      </w:r>
    </w:p>
    <w:p w14:paraId="375F4A25" w14:textId="2DEEB349" w:rsidR="002E2A37" w:rsidRPr="000C5B79" w:rsidRDefault="002E2A37" w:rsidP="002E2A37">
      <w:pPr>
        <w:pStyle w:val="Heading2"/>
      </w:pPr>
      <w:bookmarkStart w:id="546" w:name="_Toc219038032"/>
      <w:r w:rsidRPr="000C5B79">
        <w:t>Niveaux bas</w:t>
      </w:r>
      <w:bookmarkEnd w:id="546"/>
    </w:p>
    <w:p w14:paraId="476827D6"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mode de fondation par radier des regards jouera le rôle de plancher bas. Il devra être posé sur une couche de forme et de répartition de charges constituée de matériaux granulaires et insensibles à l’eau de type GNT compactés selon les règles de l’art. L’épaisseur de la couche de forme devra être d’au moins 0,20 m. De plus, on veillera à vérifier le critère de réception de la plateforme recevant le radier, soit l’obtention d’un module de Westergaard K</w:t>
      </w:r>
      <w:r w:rsidRPr="000C5B79">
        <w:rPr>
          <w:rFonts w:ascii="Gotham Office" w:hAnsi="Gotham Office"/>
          <w:sz w:val="22"/>
          <w:szCs w:val="22"/>
          <w:vertAlign w:val="subscript"/>
        </w:rPr>
        <w:t>w</w:t>
      </w:r>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50 MPa/m. Ce contr</w:t>
      </w:r>
      <w:r w:rsidRPr="000C5B79">
        <w:rPr>
          <w:rFonts w:ascii="Gotham Office" w:hAnsi="Gotham Office" w:cs="Gotham Office"/>
          <w:sz w:val="22"/>
          <w:szCs w:val="22"/>
        </w:rPr>
        <w:t>ô</w:t>
      </w:r>
      <w:r w:rsidRPr="000C5B79">
        <w:rPr>
          <w:rFonts w:ascii="Gotham Office" w:hAnsi="Gotham Office"/>
          <w:sz w:val="22"/>
          <w:szCs w:val="22"/>
        </w:rPr>
        <w:t xml:space="preserve">le pourra </w:t>
      </w:r>
      <w:r w:rsidRPr="000C5B79">
        <w:rPr>
          <w:rFonts w:ascii="Gotham Office" w:hAnsi="Gotham Office" w:cs="Gotham Office"/>
          <w:sz w:val="22"/>
          <w:szCs w:val="22"/>
        </w:rPr>
        <w:t>ê</w:t>
      </w:r>
      <w:r w:rsidRPr="000C5B79">
        <w:rPr>
          <w:rFonts w:ascii="Gotham Office" w:hAnsi="Gotham Office"/>
          <w:sz w:val="22"/>
          <w:szCs w:val="22"/>
        </w:rPr>
        <w:t>tre effectu</w:t>
      </w:r>
      <w:r w:rsidRPr="000C5B79">
        <w:rPr>
          <w:rFonts w:ascii="Gotham Office" w:hAnsi="Gotham Office" w:cs="Gotham Office"/>
          <w:sz w:val="22"/>
          <w:szCs w:val="22"/>
        </w:rPr>
        <w:t>é</w:t>
      </w:r>
      <w:r w:rsidRPr="000C5B79">
        <w:rPr>
          <w:rFonts w:ascii="Gotham Office" w:hAnsi="Gotham Office"/>
          <w:sz w:val="22"/>
          <w:szCs w:val="22"/>
        </w:rPr>
        <w:t xml:space="preserve"> par le biais d</w:t>
      </w:r>
      <w:r w:rsidRPr="000C5B79">
        <w:rPr>
          <w:rFonts w:ascii="Gotham Office" w:hAnsi="Gotham Office" w:cs="Gotham Office"/>
          <w:sz w:val="22"/>
          <w:szCs w:val="22"/>
        </w:rPr>
        <w:t>’</w:t>
      </w:r>
      <w:r w:rsidRPr="000C5B79">
        <w:rPr>
          <w:rFonts w:ascii="Gotham Office" w:hAnsi="Gotham Office"/>
          <w:sz w:val="22"/>
          <w:szCs w:val="22"/>
        </w:rPr>
        <w:t xml:space="preserve">essais </w:t>
      </w:r>
      <w:r w:rsidRPr="000C5B79">
        <w:rPr>
          <w:rFonts w:ascii="Gotham Office" w:hAnsi="Gotham Office" w:cs="Gotham Office"/>
          <w:sz w:val="22"/>
          <w:szCs w:val="22"/>
        </w:rPr>
        <w:t>à</w:t>
      </w:r>
      <w:r w:rsidRPr="000C5B79">
        <w:rPr>
          <w:rFonts w:ascii="Gotham Office" w:hAnsi="Gotham Office"/>
          <w:sz w:val="22"/>
          <w:szCs w:val="22"/>
        </w:rPr>
        <w:t xml:space="preserve"> la plaque.</w:t>
      </w:r>
    </w:p>
    <w:p w14:paraId="01CD098C" w14:textId="77777777" w:rsidR="002E2A37" w:rsidRPr="000C5B79" w:rsidRDefault="002E2A37" w:rsidP="002E2A37">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hAnsi="Gotham Office"/>
          <w:sz w:val="22"/>
          <w:szCs w:val="22"/>
          <w:highlight w:val="yellow"/>
        </w:rPr>
        <w:t>Le mode de fondation par radier des regards jouera le rôle de plancher bas.</w:t>
      </w:r>
      <w:r w:rsidRPr="000C5B79">
        <w:rPr>
          <w:rFonts w:ascii="Gotham Office" w:eastAsia="Times New Roman" w:hAnsi="Gotham Office"/>
          <w:sz w:val="22"/>
          <w:szCs w:val="22"/>
          <w:highlight w:val="yellow"/>
        </w:rPr>
        <w:t xml:space="preserve"> Il devra être dimensionné pour résister aux sous-pressions hydrostatiques, notamment au droit des parties débordantes des sous-sols.</w:t>
      </w:r>
    </w:p>
    <w:p w14:paraId="0DF2CB4F" w14:textId="0211B782" w:rsidR="00DC0A54" w:rsidRPr="000C5B79" w:rsidRDefault="002E2A37" w:rsidP="00DC0A54">
      <w:pPr>
        <w:suppressAutoHyphens/>
        <w:spacing w:before="120" w:after="120" w:line="360" w:lineRule="auto"/>
        <w:jc w:val="both"/>
        <w:rPr>
          <w:rFonts w:ascii="Gotham Office" w:eastAsia="Times New Roman" w:hAnsi="Gotham Office"/>
          <w:sz w:val="22"/>
          <w:szCs w:val="22"/>
          <w:highlight w:val="yellow"/>
        </w:rPr>
      </w:pPr>
      <w:r w:rsidRPr="000C5B79">
        <w:rPr>
          <w:rFonts w:ascii="Gotham Office" w:eastAsia="Times New Roman" w:hAnsi="Gotham Office"/>
          <w:sz w:val="22"/>
          <w:szCs w:val="22"/>
          <w:highlight w:val="yellow"/>
        </w:rPr>
        <w:t>Si le poids propre des structures ne compense pas les sous pressions hydrostatiques avec un coefficient de sécurité de 1,1, un lestage (augmentation du poids des structures) ou un tirantage (micropieux) travaillant en traction est à prévoir.</w:t>
      </w:r>
      <w:r w:rsidR="00DC0A54" w:rsidRPr="000C5B79">
        <w:rPr>
          <w:rFonts w:ascii="Gotham Office" w:eastAsia="Times New Roman" w:hAnsi="Gotham Office"/>
          <w:sz w:val="22"/>
          <w:szCs w:val="22"/>
          <w:highlight w:val="yellow"/>
        </w:rPr>
        <w:br w:type="page"/>
      </w:r>
    </w:p>
    <w:p w14:paraId="0DE1721A" w14:textId="6E45C7B2" w:rsidR="002E2A37" w:rsidRPr="000C5B79" w:rsidRDefault="002E2A37" w:rsidP="00F303A5">
      <w:pPr>
        <w:pStyle w:val="Heading1"/>
      </w:pPr>
      <w:bookmarkStart w:id="547" w:name="_Toc219038033"/>
      <w:r w:rsidRPr="000C5B79">
        <w:t>Traversée</w:t>
      </w:r>
      <w:r w:rsidRPr="000C5B79">
        <w:rPr>
          <w:highlight w:val="yellow"/>
        </w:rPr>
        <w:t>(s)</w:t>
      </w:r>
      <w:r w:rsidRPr="000C5B79">
        <w:t xml:space="preserve"> sans tranchées</w:t>
      </w:r>
      <w:bookmarkEnd w:id="547"/>
    </w:p>
    <w:p w14:paraId="04681FCE" w14:textId="77777777" w:rsidR="002E2A37" w:rsidRPr="000C5B79" w:rsidRDefault="002E2A37" w:rsidP="002E2A37">
      <w:pPr>
        <w:suppressAutoHyphens/>
        <w:spacing w:before="120" w:after="120" w:line="360" w:lineRule="auto"/>
        <w:jc w:val="both"/>
        <w:rPr>
          <w:rFonts w:ascii="Gotham Office" w:hAnsi="Gotham Office" w:cs="Arial"/>
          <w:color w:val="222222"/>
          <w:sz w:val="22"/>
          <w:szCs w:val="22"/>
          <w:shd w:val="clear" w:color="auto" w:fill="FFFFFF"/>
        </w:rPr>
      </w:pPr>
      <w:r w:rsidRPr="000C5B79">
        <w:rPr>
          <w:rFonts w:ascii="Gotham Office" w:hAnsi="Gotham Office" w:cs="Arial"/>
          <w:color w:val="222222"/>
          <w:sz w:val="22"/>
          <w:szCs w:val="22"/>
          <w:shd w:val="clear" w:color="auto" w:fill="FFFFFF"/>
        </w:rPr>
        <w:t>D’après les informations reçues, les puits d’entrée et de sortie auront les dimensions suivantes</w:t>
      </w:r>
      <w:r w:rsidRPr="000C5B79">
        <w:rPr>
          <w:rFonts w:ascii="Calibri" w:hAnsi="Calibri" w:cs="Calibri"/>
          <w:color w:val="222222"/>
          <w:sz w:val="22"/>
          <w:szCs w:val="22"/>
          <w:shd w:val="clear" w:color="auto" w:fill="FFFFFF"/>
        </w:rPr>
        <w:t> </w:t>
      </w:r>
      <w:r w:rsidRPr="000C5B79">
        <w:rPr>
          <w:rFonts w:ascii="Gotham Office" w:hAnsi="Gotham Office" w:cs="Arial"/>
          <w:color w:val="222222"/>
          <w:sz w:val="22"/>
          <w:szCs w:val="22"/>
          <w:shd w:val="clear" w:color="auto" w:fill="FFFFFF"/>
        </w:rPr>
        <w:t>:</w:t>
      </w:r>
    </w:p>
    <w:p w14:paraId="2998E739"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Puits d’entrée :</w:t>
      </w:r>
    </w:p>
    <w:p w14:paraId="69EB30D3"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Dimensions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w:t>
      </w:r>
      <w:r w:rsidRPr="000C5B79">
        <w:rPr>
          <w:rFonts w:ascii="Gotham Office" w:hAnsi="Gotham Office" w:cs="Arial"/>
          <w:sz w:val="22"/>
          <w:szCs w:val="22"/>
          <w:shd w:val="clear" w:color="auto" w:fill="FFFFFF"/>
        </w:rPr>
        <w:t xml:space="preserve"> m x </w:t>
      </w:r>
      <w:r w:rsidRPr="000C5B79">
        <w:rPr>
          <w:rFonts w:ascii="Gotham Office" w:hAnsi="Gotham Office" w:cs="Arial"/>
          <w:sz w:val="22"/>
          <w:szCs w:val="22"/>
          <w:highlight w:val="yellow"/>
          <w:shd w:val="clear" w:color="auto" w:fill="FFFFFF"/>
        </w:rPr>
        <w:t>X,X</w:t>
      </w:r>
      <w:r w:rsidRPr="000C5B79">
        <w:rPr>
          <w:rFonts w:ascii="Gotham Office" w:hAnsi="Gotham Office" w:cs="Arial"/>
          <w:sz w:val="22"/>
          <w:szCs w:val="22"/>
          <w:shd w:val="clear" w:color="auto" w:fill="FFFFFF"/>
        </w:rPr>
        <w:t xml:space="preserve"> m,</w:t>
      </w:r>
    </w:p>
    <w:p w14:paraId="7EBCF48D"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Niveau du terrain naturel actuel</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XX,X</w:t>
      </w:r>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31FEC6A0"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Arase supérieure du niveau bas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XX,X</w:t>
      </w:r>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6E91BF15" w14:textId="30698AE0"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Profondeur fond de fouille</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w:t>
      </w:r>
      <w:r w:rsidRPr="000C5B79">
        <w:rPr>
          <w:rFonts w:ascii="Gotham Office" w:hAnsi="Gotham Office" w:cs="Arial"/>
          <w:sz w:val="22"/>
          <w:szCs w:val="22"/>
          <w:shd w:val="clear" w:color="auto" w:fill="FFFFFF"/>
        </w:rPr>
        <w:t xml:space="preserve"> m, soit à la cote </w:t>
      </w:r>
      <w:r w:rsidRPr="000C5B79">
        <w:rPr>
          <w:rFonts w:ascii="Gotham Office" w:hAnsi="Gotham Office" w:cs="Arial"/>
          <w:sz w:val="22"/>
          <w:szCs w:val="22"/>
          <w:highlight w:val="yellow"/>
          <w:shd w:val="clear" w:color="auto" w:fill="FFFFFF"/>
        </w:rPr>
        <w:t>XX,X</w:t>
      </w:r>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005B8695"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Puits de sortie</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w:t>
      </w:r>
    </w:p>
    <w:p w14:paraId="5246ABDD"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Dimensions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w:t>
      </w:r>
      <w:r w:rsidRPr="000C5B79">
        <w:rPr>
          <w:rFonts w:ascii="Gotham Office" w:hAnsi="Gotham Office" w:cs="Arial"/>
          <w:sz w:val="22"/>
          <w:szCs w:val="22"/>
          <w:shd w:val="clear" w:color="auto" w:fill="FFFFFF"/>
        </w:rPr>
        <w:t xml:space="preserve"> m x </w:t>
      </w:r>
      <w:r w:rsidRPr="000C5B79">
        <w:rPr>
          <w:rFonts w:ascii="Gotham Office" w:hAnsi="Gotham Office" w:cs="Arial"/>
          <w:sz w:val="22"/>
          <w:szCs w:val="22"/>
          <w:highlight w:val="yellow"/>
          <w:shd w:val="clear" w:color="auto" w:fill="FFFFFF"/>
        </w:rPr>
        <w:t>X,X</w:t>
      </w:r>
      <w:r w:rsidRPr="000C5B79">
        <w:rPr>
          <w:rFonts w:ascii="Gotham Office" w:hAnsi="Gotham Office" w:cs="Arial"/>
          <w:sz w:val="22"/>
          <w:szCs w:val="22"/>
          <w:shd w:val="clear" w:color="auto" w:fill="FFFFFF"/>
        </w:rPr>
        <w:t xml:space="preserve"> m,</w:t>
      </w:r>
    </w:p>
    <w:p w14:paraId="7C3C1DCA"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Niveau du terrain naturel actuel</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XX,X</w:t>
      </w:r>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294FDB2D"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Arase supérieure du niveau bas</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XX,X</w:t>
      </w:r>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77980C82" w14:textId="77777777" w:rsidR="002E2A37" w:rsidRPr="000C5B79" w:rsidRDefault="002E2A37" w:rsidP="002E2A37">
      <w:pPr>
        <w:numPr>
          <w:ilvl w:val="1"/>
          <w:numId w:val="47"/>
        </w:numPr>
        <w:suppressAutoHyphens/>
        <w:spacing w:before="120" w:after="120" w:line="360" w:lineRule="auto"/>
        <w:ind w:left="1276" w:hanging="425"/>
        <w:jc w:val="both"/>
        <w:rPr>
          <w:rFonts w:ascii="Gotham Office" w:hAnsi="Gotham Office" w:cs="Arial"/>
          <w:sz w:val="22"/>
          <w:szCs w:val="22"/>
          <w:shd w:val="clear" w:color="auto" w:fill="FFFFFF"/>
        </w:rPr>
      </w:pPr>
      <w:r w:rsidRPr="000C5B79">
        <w:rPr>
          <w:rFonts w:ascii="Gotham Office" w:hAnsi="Gotham Office" w:cs="Arial"/>
          <w:sz w:val="22"/>
          <w:szCs w:val="22"/>
          <w:shd w:val="clear" w:color="auto" w:fill="FFFFFF"/>
        </w:rPr>
        <w:t>Profondeur fond de fouille</w:t>
      </w:r>
      <w:r w:rsidRPr="000C5B79">
        <w:rPr>
          <w:rFonts w:ascii="Calibri" w:hAnsi="Calibri" w:cs="Calibri"/>
          <w:sz w:val="22"/>
          <w:szCs w:val="22"/>
          <w:shd w:val="clear" w:color="auto" w:fill="FFFFFF"/>
        </w:rPr>
        <w:t> </w:t>
      </w:r>
      <w:r w:rsidRPr="000C5B79">
        <w:rPr>
          <w:rFonts w:ascii="Gotham Office" w:hAnsi="Gotham Office" w:cs="Arial"/>
          <w:sz w:val="22"/>
          <w:szCs w:val="22"/>
          <w:shd w:val="clear" w:color="auto" w:fill="FFFFFF"/>
        </w:rPr>
        <w:t xml:space="preserve">: </w:t>
      </w:r>
      <w:r w:rsidRPr="000C5B79">
        <w:rPr>
          <w:rFonts w:ascii="Gotham Office" w:hAnsi="Gotham Office" w:cs="Arial"/>
          <w:sz w:val="22"/>
          <w:szCs w:val="22"/>
          <w:highlight w:val="yellow"/>
          <w:shd w:val="clear" w:color="auto" w:fill="FFFFFF"/>
        </w:rPr>
        <w:t>X,X</w:t>
      </w:r>
      <w:r w:rsidRPr="000C5B79">
        <w:rPr>
          <w:rFonts w:ascii="Gotham Office" w:hAnsi="Gotham Office" w:cs="Arial"/>
          <w:sz w:val="22"/>
          <w:szCs w:val="22"/>
          <w:shd w:val="clear" w:color="auto" w:fill="FFFFFF"/>
        </w:rPr>
        <w:t xml:space="preserve"> m, soit à la cote </w:t>
      </w:r>
      <w:r w:rsidRPr="000C5B79">
        <w:rPr>
          <w:rFonts w:ascii="Gotham Office" w:hAnsi="Gotham Office" w:cs="Arial"/>
          <w:sz w:val="22"/>
          <w:szCs w:val="22"/>
          <w:highlight w:val="yellow"/>
          <w:shd w:val="clear" w:color="auto" w:fill="FFFFFF"/>
        </w:rPr>
        <w:t>XX,X</w:t>
      </w:r>
      <w:r w:rsidRPr="000C5B79">
        <w:rPr>
          <w:rFonts w:ascii="Gotham Office" w:hAnsi="Gotham Office" w:cs="Arial"/>
          <w:sz w:val="22"/>
          <w:szCs w:val="22"/>
          <w:shd w:val="clear" w:color="auto" w:fill="FFFFFF"/>
        </w:rPr>
        <w:t xml:space="preserve"> NGF</w:t>
      </w:r>
      <w:r w:rsidRPr="000C5B79">
        <w:rPr>
          <w:rFonts w:ascii="Gotham Office" w:hAnsi="Gotham Office" w:cs="Arial"/>
          <w:sz w:val="22"/>
          <w:szCs w:val="22"/>
          <w:highlight w:val="yellow"/>
          <w:shd w:val="clear" w:color="auto" w:fill="FFFFFF"/>
        </w:rPr>
        <w:t>/NVP</w:t>
      </w:r>
      <w:r w:rsidRPr="000C5B79">
        <w:rPr>
          <w:rFonts w:ascii="Gotham Office" w:hAnsi="Gotham Office" w:cs="Arial"/>
          <w:sz w:val="22"/>
          <w:szCs w:val="22"/>
          <w:shd w:val="clear" w:color="auto" w:fill="FFFFFF"/>
        </w:rPr>
        <w:t>.</w:t>
      </w:r>
    </w:p>
    <w:p w14:paraId="1F24DC27" w14:textId="77777777" w:rsidR="002E2A37" w:rsidRPr="000C5B79" w:rsidRDefault="002E2A37" w:rsidP="002E2A37">
      <w:pPr>
        <w:suppressAutoHyphens/>
        <w:spacing w:before="120" w:after="120" w:line="360" w:lineRule="auto"/>
        <w:jc w:val="both"/>
        <w:rPr>
          <w:rFonts w:ascii="Gotham Office" w:hAnsi="Gotham Office" w:cs="Arial"/>
          <w:sz w:val="22"/>
          <w:szCs w:val="22"/>
          <w:shd w:val="clear" w:color="auto" w:fill="FFFFFF"/>
        </w:rPr>
      </w:pPr>
      <w:r w:rsidRPr="000C5B79">
        <w:rPr>
          <w:rFonts w:ascii="Gotham Office" w:hAnsi="Gotham Office"/>
          <w:sz w:val="22"/>
          <w:szCs w:val="22"/>
        </w:rPr>
        <w:t>Les travaux de terrassement et de soutènement des puits seront confrontés aux principales problématiques suivantes</w:t>
      </w:r>
      <w:r w:rsidRPr="000C5B79">
        <w:rPr>
          <w:rFonts w:ascii="Calibri" w:hAnsi="Calibri" w:cs="Calibri"/>
          <w:sz w:val="22"/>
          <w:szCs w:val="22"/>
        </w:rPr>
        <w:t> </w:t>
      </w:r>
      <w:r w:rsidRPr="000C5B79">
        <w:rPr>
          <w:rFonts w:ascii="Gotham Office" w:hAnsi="Gotham Office"/>
          <w:sz w:val="22"/>
          <w:szCs w:val="22"/>
        </w:rPr>
        <w:t>:</w:t>
      </w:r>
    </w:p>
    <w:p w14:paraId="641E80A2"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L’hétérogénéité et la mauvaise tenue des terrains superficiels concernés par les terrassements (</w:t>
      </w:r>
      <w:r w:rsidRPr="000C5B79">
        <w:rPr>
          <w:rFonts w:ascii="Gotham Office" w:hAnsi="Gotham Office"/>
          <w:i/>
          <w:iCs/>
          <w:sz w:val="22"/>
          <w:szCs w:val="22"/>
        </w:rPr>
        <w:t>Remblais</w:t>
      </w:r>
      <w:r w:rsidRPr="000C5B79">
        <w:rPr>
          <w:rFonts w:ascii="Gotham Office" w:hAnsi="Gotham Office"/>
          <w:sz w:val="22"/>
          <w:szCs w:val="22"/>
        </w:rPr>
        <w:t xml:space="preserve"> et </w:t>
      </w:r>
      <w:r w:rsidRPr="000C5B79">
        <w:rPr>
          <w:rFonts w:ascii="Gotham Office" w:hAnsi="Gotham Office"/>
          <w:i/>
          <w:iCs/>
          <w:sz w:val="22"/>
          <w:szCs w:val="22"/>
          <w:highlight w:val="yellow"/>
        </w:rPr>
        <w:t>XXX</w:t>
      </w:r>
      <w:r w:rsidRPr="000C5B79">
        <w:rPr>
          <w:rFonts w:ascii="Gotham Office" w:hAnsi="Gotham Office"/>
          <w:sz w:val="22"/>
          <w:szCs w:val="22"/>
        </w:rPr>
        <w:t xml:space="preserve"> </w:t>
      </w:r>
      <w:r w:rsidRPr="000C5B79">
        <w:rPr>
          <w:rFonts w:ascii="Gotham Office" w:hAnsi="Gotham Office" w:cs="Tahoma"/>
          <w:sz w:val="22"/>
          <w:szCs w:val="22"/>
        </w:rPr>
        <w:t>de faible cohésion voire nulle à long terme</w:t>
      </w:r>
      <w:r w:rsidRPr="000C5B79">
        <w:rPr>
          <w:rFonts w:ascii="Gotham Office" w:hAnsi="Gotham Office"/>
          <w:sz w:val="22"/>
          <w:szCs w:val="22"/>
        </w:rPr>
        <w:t>).</w:t>
      </w:r>
    </w:p>
    <w:p w14:paraId="0139B719"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La présence à faible profondeur, de la nappe XXX.</w:t>
      </w:r>
    </w:p>
    <w:p w14:paraId="1E31F14E"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highlight w:val="yellow"/>
        </w:rPr>
      </w:pPr>
      <w:bookmarkStart w:id="548" w:name="_Hlk80873680"/>
      <w:r w:rsidRPr="000C5B79">
        <w:rPr>
          <w:rFonts w:ascii="Gotham Office" w:hAnsi="Gotham Office" w:cs="Verdana"/>
          <w:sz w:val="22"/>
          <w:szCs w:val="22"/>
          <w:highlight w:val="yellow"/>
        </w:rPr>
        <w:t>Présence de blocs et/ou bancs indurés au sein des différents horizons traversés.</w:t>
      </w:r>
    </w:p>
    <w:bookmarkEnd w:id="548"/>
    <w:p w14:paraId="7D031227" w14:textId="77777777" w:rsidR="002E2A37" w:rsidRPr="000C5B79" w:rsidRDefault="002E2A37" w:rsidP="002E2A37">
      <w:pPr>
        <w:numPr>
          <w:ilvl w:val="0"/>
          <w:numId w:val="47"/>
        </w:numPr>
        <w:suppressAutoHyphens/>
        <w:autoSpaceDE w:val="0"/>
        <w:autoSpaceDN w:val="0"/>
        <w:adjustRightInd w:val="0"/>
        <w:spacing w:before="120" w:after="120" w:line="360" w:lineRule="auto"/>
        <w:ind w:hanging="436"/>
        <w:jc w:val="both"/>
        <w:rPr>
          <w:rFonts w:ascii="Gotham Office" w:hAnsi="Gotham Office" w:cs="Arial"/>
          <w:sz w:val="22"/>
          <w:szCs w:val="22"/>
          <w:highlight w:val="yellow"/>
        </w:rPr>
      </w:pPr>
      <w:r w:rsidRPr="000C5B79">
        <w:rPr>
          <w:rFonts w:ascii="Gotham Office" w:hAnsi="Gotham Office" w:cs="Arial"/>
          <w:sz w:val="22"/>
          <w:szCs w:val="22"/>
          <w:highlight w:val="yellow"/>
        </w:rPr>
        <w:t>Le contexte urbain du site, limitant l’emprise du chantier.</w:t>
      </w:r>
    </w:p>
    <w:p w14:paraId="79DC5F2F"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Le contexte de mitoyenneté des travaux avec des ouvrages existants sensibles, notamment, des voies ferrées en service qui imposent de veiller à limiter les vibrations remontant jusqu’à la surface.</w:t>
      </w:r>
    </w:p>
    <w:p w14:paraId="059051F4" w14:textId="37BD01A6" w:rsidR="00DC0A54" w:rsidRPr="000C5B79" w:rsidRDefault="00DC0A54">
      <w:pPr>
        <w:rPr>
          <w:rFonts w:ascii="Gotham Office" w:hAnsi="Gotham Office"/>
          <w:sz w:val="22"/>
          <w:szCs w:val="22"/>
          <w:highlight w:val="yellow"/>
        </w:rPr>
      </w:pPr>
      <w:r w:rsidRPr="000C5B79">
        <w:rPr>
          <w:rFonts w:ascii="Gotham Office" w:hAnsi="Gotham Office"/>
          <w:sz w:val="22"/>
          <w:szCs w:val="22"/>
          <w:highlight w:val="yellow"/>
        </w:rPr>
        <w:br w:type="page"/>
      </w:r>
    </w:p>
    <w:p w14:paraId="163C7DCC" w14:textId="77777777" w:rsidR="002E2A37" w:rsidRPr="000C5B79" w:rsidRDefault="002E2A37" w:rsidP="002E2A37">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Dans le cas particulier du puits d’entrée du microtunnelier, ce dernier devra être dimensionné pour pouvoir accueillir le massif de poussée du microtunnelier et permettre la reprise des efforts de fonçage de la canalisation à mettre en place.</w:t>
      </w:r>
    </w:p>
    <w:p w14:paraId="333AAABA" w14:textId="25880EFE" w:rsidR="002E2A37" w:rsidRPr="000C5B79" w:rsidRDefault="002E2A37" w:rsidP="002E2A37">
      <w:pPr>
        <w:pStyle w:val="Heading2"/>
      </w:pPr>
      <w:bookmarkStart w:id="549" w:name="_Toc219038034"/>
      <w:r w:rsidRPr="000C5B79">
        <w:t>Dispositions vis-à-vis de la présence d’eau en phase chantier</w:t>
      </w:r>
      <w:bookmarkEnd w:id="549"/>
    </w:p>
    <w:p w14:paraId="0C5A004C" w14:textId="6FE83B24"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En </w:t>
      </w:r>
      <w:r w:rsidRPr="000C5B79">
        <w:rPr>
          <w:rFonts w:ascii="Gotham Office" w:eastAsia="Times New Roman" w:hAnsi="Gotham Office"/>
          <w:sz w:val="22"/>
          <w:szCs w:val="22"/>
          <w:highlight w:val="yellow"/>
          <w:lang w:eastAsia="x-none"/>
        </w:rPr>
        <w:t>XX XXX XXX</w:t>
      </w:r>
      <w:r w:rsidRPr="000C5B79">
        <w:rPr>
          <w:rFonts w:ascii="Gotham Office" w:hAnsi="Gotham Office"/>
          <w:sz w:val="22"/>
          <w:szCs w:val="22"/>
        </w:rPr>
        <w:t>, le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d’eau mesuré</w:t>
      </w:r>
      <w:r w:rsidRPr="000C5B79">
        <w:rPr>
          <w:rFonts w:ascii="Gotham Office" w:hAnsi="Gotham Office"/>
          <w:sz w:val="22"/>
          <w:szCs w:val="22"/>
          <w:highlight w:val="yellow"/>
        </w:rPr>
        <w:t>(s)</w:t>
      </w:r>
      <w:r w:rsidRPr="000C5B79">
        <w:rPr>
          <w:rFonts w:ascii="Gotham Office" w:hAnsi="Gotham Office"/>
          <w:sz w:val="22"/>
          <w:szCs w:val="22"/>
        </w:rPr>
        <w:t xml:space="preserve"> au droit du</w:t>
      </w:r>
      <w:r w:rsidRPr="000C5B79">
        <w:rPr>
          <w:rFonts w:ascii="Gotham Office" w:hAnsi="Gotham Office"/>
          <w:sz w:val="22"/>
          <w:szCs w:val="22"/>
          <w:highlight w:val="yellow"/>
        </w:rPr>
        <w:t>/des</w:t>
      </w:r>
      <w:r w:rsidRPr="000C5B79">
        <w:rPr>
          <w:rFonts w:ascii="Gotham Office" w:hAnsi="Gotham Office"/>
          <w:sz w:val="22"/>
          <w:szCs w:val="22"/>
        </w:rPr>
        <w:t xml:space="preserve"> piézomètre</w:t>
      </w:r>
      <w:r w:rsidRPr="000C5B79">
        <w:rPr>
          <w:rFonts w:ascii="Gotham Office" w:hAnsi="Gotham Office"/>
          <w:sz w:val="22"/>
          <w:szCs w:val="22"/>
          <w:highlight w:val="yellow"/>
        </w:rPr>
        <w:t>(s) et/ou du/des sondage(s) à la tarière réalisé(s) à sec</w:t>
      </w:r>
      <w:r w:rsidRPr="000C5B79">
        <w:rPr>
          <w:rFonts w:ascii="Gotham Office" w:hAnsi="Gotham Office"/>
          <w:sz w:val="22"/>
          <w:szCs w:val="22"/>
        </w:rPr>
        <w:t xml:space="preserve"> étai</w:t>
      </w:r>
      <w:r w:rsidRPr="000C5B79">
        <w:rPr>
          <w:rFonts w:ascii="Gotham Office" w:hAnsi="Gotham Office"/>
          <w:sz w:val="22"/>
          <w:szCs w:val="22"/>
          <w:highlight w:val="yellow"/>
        </w:rPr>
        <w:t>(en)</w:t>
      </w:r>
      <w:r w:rsidRPr="000C5B79">
        <w:rPr>
          <w:rFonts w:ascii="Gotham Office" w:hAnsi="Gotham Office"/>
          <w:sz w:val="22"/>
          <w:szCs w:val="22"/>
        </w:rPr>
        <w:t>t situé</w:t>
      </w:r>
      <w:r w:rsidRPr="000C5B79">
        <w:rPr>
          <w:rFonts w:ascii="Gotham Office" w:hAnsi="Gotham Office"/>
          <w:sz w:val="22"/>
          <w:szCs w:val="22"/>
          <w:highlight w:val="yellow"/>
        </w:rPr>
        <w:t>(s)</w:t>
      </w:r>
      <w:r w:rsidRPr="000C5B79">
        <w:rPr>
          <w:rFonts w:ascii="Gotham Office" w:hAnsi="Gotham Office"/>
          <w:sz w:val="22"/>
          <w:szCs w:val="22"/>
        </w:rPr>
        <w:t xml:space="preserve"> à</w:t>
      </w:r>
      <w:r w:rsidRPr="000C5B79">
        <w:rPr>
          <w:rFonts w:ascii="Gotham Office" w:hAnsi="Gotham Office"/>
          <w:sz w:val="22"/>
          <w:szCs w:val="22"/>
          <w:highlight w:val="yellow"/>
        </w:rPr>
        <w:t>/entre</w:t>
      </w:r>
      <w:r w:rsidRPr="000C5B79">
        <w:rPr>
          <w:rFonts w:ascii="Gotham Office" w:hAnsi="Gotham Office"/>
          <w:sz w:val="22"/>
          <w:szCs w:val="22"/>
        </w:rPr>
        <w:t xml:space="preserve"> </w:t>
      </w:r>
      <w:r w:rsidR="00DC0A54" w:rsidRPr="000C5B79">
        <w:rPr>
          <w:rFonts w:ascii="Gotham Office" w:hAnsi="Gotham Office"/>
          <w:sz w:val="22"/>
          <w:szCs w:val="22"/>
        </w:rPr>
        <w:br/>
      </w:r>
      <w:r w:rsidRPr="000C5B79">
        <w:rPr>
          <w:rFonts w:ascii="Gotham Office" w:hAnsi="Gotham Office"/>
          <w:sz w:val="22"/>
          <w:szCs w:val="22"/>
        </w:rPr>
        <w:t>-</w:t>
      </w:r>
      <w:r w:rsidRPr="000C5B79">
        <w:rPr>
          <w:rFonts w:ascii="Gotham Office" w:hAnsi="Gotham Office"/>
          <w:sz w:val="22"/>
          <w:szCs w:val="22"/>
          <w:highlight w:val="yellow"/>
        </w:rPr>
        <w:t>XX,XX</w:t>
      </w:r>
      <w:r w:rsidRPr="000C5B79">
        <w:rPr>
          <w:rFonts w:ascii="Gotham Office" w:hAnsi="Gotham Office"/>
          <w:sz w:val="22"/>
          <w:szCs w:val="22"/>
        </w:rPr>
        <w:t xml:space="preserve"> </w:t>
      </w:r>
      <w:r w:rsidRPr="000C5B79">
        <w:rPr>
          <w:rFonts w:ascii="Gotham Office" w:hAnsi="Gotham Office"/>
          <w:sz w:val="22"/>
          <w:szCs w:val="22"/>
          <w:highlight w:val="yellow"/>
        </w:rPr>
        <w:t>et -XX,XX</w:t>
      </w:r>
      <w:r w:rsidRPr="000C5B79">
        <w:rPr>
          <w:rFonts w:ascii="Gotham Office" w:hAnsi="Gotham Office"/>
          <w:sz w:val="22"/>
          <w:szCs w:val="22"/>
        </w:rPr>
        <w:t xml:space="preserve"> m/TN</w:t>
      </w:r>
      <w:r w:rsidRPr="000C5B79">
        <w:rPr>
          <w:rFonts w:ascii="Gotham Office" w:hAnsi="Gotham Office"/>
          <w:sz w:val="22"/>
          <w:szCs w:val="22"/>
          <w:highlight w:val="yellow"/>
          <w:lang w:eastAsia="x-none"/>
        </w:rPr>
        <w:t>/NF</w:t>
      </w:r>
      <w:r w:rsidRPr="000C5B79">
        <w:rPr>
          <w:rFonts w:ascii="Gotham Office" w:hAnsi="Gotham Office"/>
          <w:sz w:val="22"/>
          <w:szCs w:val="22"/>
        </w:rPr>
        <w:t>, soit à</w:t>
      </w:r>
      <w:r w:rsidRPr="000C5B79">
        <w:rPr>
          <w:rFonts w:ascii="Gotham Office" w:hAnsi="Gotham Office"/>
          <w:sz w:val="22"/>
          <w:szCs w:val="22"/>
          <w:highlight w:val="yellow"/>
        </w:rPr>
        <w:t>/entre</w:t>
      </w:r>
      <w:r w:rsidRPr="000C5B79">
        <w:rPr>
          <w:rFonts w:ascii="Gotham Office" w:hAnsi="Gotham Office"/>
          <w:sz w:val="22"/>
          <w:szCs w:val="22"/>
        </w:rPr>
        <w:t xml:space="preserve"> la</w:t>
      </w:r>
      <w:r w:rsidRPr="000C5B79">
        <w:rPr>
          <w:rFonts w:ascii="Gotham Office" w:hAnsi="Gotham Office"/>
          <w:sz w:val="22"/>
          <w:szCs w:val="22"/>
          <w:highlight w:val="yellow"/>
        </w:rPr>
        <w:t>/les</w:t>
      </w:r>
      <w:r w:rsidRPr="000C5B79">
        <w:rPr>
          <w:rFonts w:ascii="Gotham Office" w:hAnsi="Gotham Office"/>
          <w:sz w:val="22"/>
          <w:szCs w:val="22"/>
        </w:rPr>
        <w:t xml:space="preserve"> cote</w:t>
      </w:r>
      <w:r w:rsidRPr="000C5B79">
        <w:rPr>
          <w:rFonts w:ascii="Gotham Office" w:hAnsi="Gotham Office"/>
          <w:sz w:val="22"/>
          <w:szCs w:val="22"/>
          <w:highlight w:val="yellow"/>
        </w:rPr>
        <w:t>(s)</w:t>
      </w:r>
      <w:r w:rsidRPr="000C5B79">
        <w:rPr>
          <w:rFonts w:ascii="Gotham Office" w:hAnsi="Gotham Office"/>
          <w:sz w:val="22"/>
          <w:szCs w:val="22"/>
        </w:rPr>
        <w:t xml:space="preserve"> </w:t>
      </w:r>
      <w:r w:rsidRPr="000C5B79">
        <w:rPr>
          <w:rFonts w:ascii="Gotham Office" w:hAnsi="Gotham Office"/>
          <w:sz w:val="22"/>
          <w:szCs w:val="22"/>
          <w:highlight w:val="yellow"/>
        </w:rPr>
        <w:t>XX,XX</w:t>
      </w:r>
      <w:r w:rsidRPr="000C5B79">
        <w:rPr>
          <w:rFonts w:ascii="Gotham Office" w:hAnsi="Gotham Office"/>
          <w:sz w:val="22"/>
          <w:szCs w:val="22"/>
        </w:rPr>
        <w:t xml:space="preserve"> </w:t>
      </w:r>
      <w:r w:rsidRPr="000C5B79">
        <w:rPr>
          <w:rFonts w:ascii="Gotham Office" w:hAnsi="Gotham Office"/>
          <w:sz w:val="22"/>
          <w:szCs w:val="22"/>
          <w:highlight w:val="yellow"/>
        </w:rPr>
        <w:t>et XX,XX</w:t>
      </w:r>
      <w:r w:rsidRPr="000C5B79">
        <w:rPr>
          <w:rFonts w:ascii="Gotham Office" w:hAnsi="Gotham Office"/>
          <w:sz w:val="22"/>
          <w:szCs w:val="22"/>
        </w:rPr>
        <w:t xml:space="preserve"> NGF</w:t>
      </w:r>
      <w:r w:rsidRPr="000C5B79">
        <w:rPr>
          <w:rFonts w:ascii="Gotham Office" w:hAnsi="Gotham Office"/>
          <w:sz w:val="22"/>
          <w:szCs w:val="22"/>
          <w:highlight w:val="yellow"/>
        </w:rPr>
        <w:t>/NVP/le(s) sondage(s) étai(en)t sec(s) jusqu’à -XX,XX / -XX,XX m/TN</w:t>
      </w:r>
      <w:r w:rsidRPr="000C5B79">
        <w:rPr>
          <w:rFonts w:ascii="Gotham Office" w:hAnsi="Gotham Office"/>
          <w:sz w:val="22"/>
          <w:szCs w:val="22"/>
          <w:highlight w:val="yellow"/>
          <w:lang w:eastAsia="x-none"/>
        </w:rPr>
        <w:t>/NF</w:t>
      </w:r>
      <w:r w:rsidRPr="000C5B79">
        <w:rPr>
          <w:rFonts w:ascii="Gotham Office" w:hAnsi="Gotham Office"/>
          <w:sz w:val="22"/>
          <w:szCs w:val="22"/>
          <w:highlight w:val="yellow"/>
        </w:rPr>
        <w:t>, soit jusqu’à la/aux cote(s) XX,XX et XX,XX NGF/NVP</w:t>
      </w:r>
      <w:r w:rsidRPr="000C5B79">
        <w:rPr>
          <w:rFonts w:ascii="Gotham Office" w:hAnsi="Gotham Office"/>
          <w:sz w:val="22"/>
          <w:szCs w:val="22"/>
        </w:rPr>
        <w:t>.</w:t>
      </w:r>
    </w:p>
    <w:p w14:paraId="73CA1D27"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D’après les relevés réalisés, on peut en conclure que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2BCD4E31" w14:textId="5F4CAB30" w:rsidR="002E2A37" w:rsidRPr="000C5B79" w:rsidRDefault="002E2A37" w:rsidP="002E2A37">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le niveau le plus haut de la nappe a été mesuré au mois de XXX et les relevés piézométriques présentaient des niveaux d’eau compris entre </w:t>
      </w:r>
      <w:r w:rsidR="00DC0A54" w:rsidRPr="000C5B79">
        <w:rPr>
          <w:rFonts w:ascii="Gotham Office" w:hAnsi="Gotham Office"/>
          <w:sz w:val="22"/>
          <w:szCs w:val="22"/>
          <w:highlight w:val="yellow"/>
        </w:rPr>
        <w:br/>
      </w:r>
      <w:r w:rsidRPr="000C5B79">
        <w:rPr>
          <w:rFonts w:ascii="Gotham Office" w:hAnsi="Gotham Office"/>
          <w:sz w:val="22"/>
          <w:szCs w:val="22"/>
          <w:highlight w:val="yellow"/>
        </w:rPr>
        <w:t>-XX,XX et -XX,XX m/TN</w:t>
      </w:r>
      <w:r w:rsidRPr="000C5B79">
        <w:rPr>
          <w:rFonts w:ascii="Gotham Office" w:hAnsi="Gotham Office"/>
          <w:sz w:val="22"/>
          <w:szCs w:val="22"/>
          <w:highlight w:val="yellow"/>
          <w:lang w:eastAsia="x-none"/>
        </w:rPr>
        <w:t>/NF</w:t>
      </w:r>
      <w:r w:rsidRPr="000C5B79">
        <w:rPr>
          <w:rFonts w:ascii="Gotham Office" w:hAnsi="Gotham Office"/>
          <w:sz w:val="22"/>
          <w:szCs w:val="22"/>
          <w:highlight w:val="yellow"/>
        </w:rPr>
        <w:t>, soit entre XX,XX et XX,XX NGF/NVP,</w:t>
      </w:r>
    </w:p>
    <w:p w14:paraId="7E3D6C5D" w14:textId="50C2E15E" w:rsidR="002E2A37" w:rsidRPr="000C5B79" w:rsidRDefault="002E2A37" w:rsidP="002E2A37">
      <w:pPr>
        <w:numPr>
          <w:ilvl w:val="0"/>
          <w:numId w:val="39"/>
        </w:numPr>
        <w:tabs>
          <w:tab w:val="clear" w:pos="1134"/>
          <w:tab w:val="num" w:pos="709"/>
        </w:tabs>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les niveaux les plus bas de la nappe ont été mesurés en XXX et les relevés piézométriques présentaient des niveaux d’eau compris entre -XX,XX et -XX,XX m/TN</w:t>
      </w:r>
      <w:r w:rsidRPr="000C5B79">
        <w:rPr>
          <w:rFonts w:ascii="Gotham Office" w:hAnsi="Gotham Office"/>
          <w:sz w:val="22"/>
          <w:szCs w:val="22"/>
          <w:highlight w:val="yellow"/>
          <w:lang w:eastAsia="x-none"/>
        </w:rPr>
        <w:t>/NF</w:t>
      </w:r>
      <w:r w:rsidRPr="000C5B79">
        <w:rPr>
          <w:rFonts w:ascii="Gotham Office" w:hAnsi="Gotham Office"/>
          <w:sz w:val="22"/>
          <w:szCs w:val="22"/>
          <w:highlight w:val="yellow"/>
        </w:rPr>
        <w:t>, soit entre XX,XX et XX,XX NGF/NVP.</w:t>
      </w:r>
    </w:p>
    <w:p w14:paraId="15731F54" w14:textId="77777777" w:rsidR="002E2A37" w:rsidRPr="000C5B79" w:rsidRDefault="002E2A37" w:rsidP="002E2A37">
      <w:pPr>
        <w:tabs>
          <w:tab w:val="num" w:pos="567"/>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rPr>
        <w:t>Ce</w:t>
      </w:r>
      <w:r w:rsidRPr="000C5B79">
        <w:rPr>
          <w:rFonts w:ascii="Gotham Office" w:hAnsi="Gotham Office"/>
          <w:sz w:val="22"/>
          <w:szCs w:val="22"/>
          <w:highlight w:val="yellow"/>
        </w:rPr>
        <w:t>(s)</w:t>
      </w:r>
      <w:r w:rsidRPr="000C5B79">
        <w:rPr>
          <w:rFonts w:ascii="Gotham Office" w:hAnsi="Gotham Office"/>
          <w:sz w:val="22"/>
          <w:szCs w:val="22"/>
        </w:rPr>
        <w:t xml:space="preserve"> niveau</w:t>
      </w:r>
      <w:r w:rsidRPr="000C5B79">
        <w:rPr>
          <w:rFonts w:ascii="Gotham Office" w:hAnsi="Gotham Office"/>
          <w:sz w:val="22"/>
          <w:szCs w:val="22"/>
          <w:highlight w:val="yellow"/>
        </w:rPr>
        <w:t>(x)</w:t>
      </w:r>
      <w:r w:rsidRPr="000C5B79">
        <w:rPr>
          <w:rFonts w:ascii="Gotham Office" w:hAnsi="Gotham Office"/>
          <w:sz w:val="22"/>
          <w:szCs w:val="22"/>
        </w:rPr>
        <w:t xml:space="preserve"> correspond</w:t>
      </w:r>
      <w:r w:rsidRPr="000C5B79">
        <w:rPr>
          <w:rFonts w:ascii="Gotham Office" w:hAnsi="Gotham Office"/>
          <w:sz w:val="22"/>
          <w:szCs w:val="22"/>
          <w:highlight w:val="yellow"/>
        </w:rPr>
        <w:t>(ent)</w:t>
      </w:r>
      <w:r w:rsidRPr="000C5B79">
        <w:rPr>
          <w:rFonts w:ascii="Gotham Office" w:hAnsi="Gotham Office"/>
          <w:sz w:val="22"/>
          <w:szCs w:val="22"/>
        </w:rPr>
        <w:t xml:space="preserve"> à la nappe baignant </w:t>
      </w:r>
      <w:r w:rsidRPr="000C5B79">
        <w:rPr>
          <w:rFonts w:ascii="Gotham Office" w:hAnsi="Gotham Office"/>
          <w:i/>
          <w:sz w:val="22"/>
          <w:szCs w:val="22"/>
          <w:highlight w:val="yellow"/>
        </w:rPr>
        <w:t>XXX</w:t>
      </w:r>
      <w:r w:rsidRPr="000C5B79">
        <w:rPr>
          <w:rFonts w:ascii="Gotham Office" w:hAnsi="Gotham Office"/>
          <w:sz w:val="22"/>
          <w:szCs w:val="22"/>
        </w:rPr>
        <w:t xml:space="preserve"> et pouvant remonter (dans </w:t>
      </w:r>
      <w:r w:rsidRPr="000C5B79">
        <w:rPr>
          <w:rFonts w:ascii="Gotham Office" w:hAnsi="Gotham Office"/>
          <w:i/>
          <w:iCs/>
          <w:sz w:val="22"/>
          <w:szCs w:val="22"/>
          <w:highlight w:val="yellow"/>
        </w:rPr>
        <w:t>XXX</w:t>
      </w:r>
      <w:r w:rsidRPr="000C5B79">
        <w:rPr>
          <w:rFonts w:ascii="Gotham Office" w:hAnsi="Gotham Office"/>
          <w:sz w:val="22"/>
          <w:szCs w:val="22"/>
        </w:rPr>
        <w:t xml:space="preserve"> notamment) en périodes pluvieuses</w:t>
      </w:r>
      <w:r w:rsidRPr="000C5B79">
        <w:rPr>
          <w:rFonts w:ascii="Gotham Office" w:hAnsi="Gotham Office"/>
          <w:sz w:val="22"/>
          <w:szCs w:val="22"/>
          <w:highlight w:val="yellow"/>
        </w:rPr>
        <w:t xml:space="preserve">/nappe alluviale en connexion avec la XXX, baignant les </w:t>
      </w:r>
      <w:r w:rsidRPr="000C5B79">
        <w:rPr>
          <w:rFonts w:ascii="Gotham Office" w:hAnsi="Gotham Office"/>
          <w:i/>
          <w:sz w:val="22"/>
          <w:szCs w:val="22"/>
          <w:highlight w:val="yellow"/>
        </w:rPr>
        <w:t>Alluvions anciennes</w:t>
      </w:r>
      <w:r w:rsidRPr="000C5B79">
        <w:rPr>
          <w:rFonts w:ascii="Gotham Office" w:hAnsi="Gotham Office"/>
          <w:sz w:val="22"/>
          <w:szCs w:val="22"/>
          <w:highlight w:val="yellow"/>
        </w:rPr>
        <w:t>. Le(s) niveau(x) mesuré(s) sont assez proches de la Retenue Normale de la Seine (R.N. = 23,56 NGF). Ce(s) niveau(x) est/sont susceptibles de varier en fonction de la pluviométrie et de l’amortissement des ondes de crues dans l’aquifère. En particulier, il(s) est/sont susceptible(s) de remonter en périodes pluvieuses prolongées et en périodes de crues de la XXX.</w:t>
      </w:r>
    </w:p>
    <w:p w14:paraId="7C859096"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nappe </w:t>
      </w:r>
      <w:r w:rsidRPr="000C5B79">
        <w:rPr>
          <w:rFonts w:ascii="Gotham Office" w:hAnsi="Gotham Office"/>
          <w:sz w:val="22"/>
          <w:szCs w:val="22"/>
          <w:highlight w:val="yellow"/>
        </w:rPr>
        <w:t>(alluviale)</w:t>
      </w:r>
      <w:r w:rsidRPr="000C5B79">
        <w:rPr>
          <w:rFonts w:ascii="Gotham Office" w:hAnsi="Gotham Office"/>
          <w:sz w:val="22"/>
          <w:szCs w:val="22"/>
        </w:rPr>
        <w:t xml:space="preserve"> attendue au droit du site devrait ainsi se situer «</w:t>
      </w:r>
      <w:r w:rsidRPr="000C5B79">
        <w:rPr>
          <w:rFonts w:ascii="Calibri" w:hAnsi="Calibri" w:cs="Calibri"/>
          <w:sz w:val="22"/>
          <w:szCs w:val="22"/>
        </w:rPr>
        <w:t> </w:t>
      </w:r>
      <w:r w:rsidRPr="000C5B79">
        <w:rPr>
          <w:rFonts w:ascii="Gotham Office" w:hAnsi="Gotham Office"/>
          <w:sz w:val="22"/>
          <w:szCs w:val="22"/>
        </w:rPr>
        <w:t>en p</w:t>
      </w:r>
      <w:r w:rsidRPr="000C5B79">
        <w:rPr>
          <w:rFonts w:ascii="Gotham Office" w:hAnsi="Gotham Office" w:cs="Gotham Office"/>
          <w:sz w:val="22"/>
          <w:szCs w:val="22"/>
        </w:rPr>
        <w:t>é</w:t>
      </w:r>
      <w:r w:rsidRPr="000C5B79">
        <w:rPr>
          <w:rFonts w:ascii="Gotham Office" w:hAnsi="Gotham Office"/>
          <w:sz w:val="22"/>
          <w:szCs w:val="22"/>
        </w:rPr>
        <w:t>riode normale</w:t>
      </w:r>
      <w:r w:rsidRPr="000C5B79">
        <w:rPr>
          <w:rFonts w:ascii="Calibri" w:hAnsi="Calibri" w:cs="Calibri"/>
          <w:sz w:val="22"/>
          <w:szCs w:val="22"/>
        </w:rPr>
        <w:t> </w:t>
      </w:r>
      <w:r w:rsidRPr="000C5B79">
        <w:rPr>
          <w:rFonts w:ascii="Gotham Office" w:hAnsi="Gotham Office" w:cs="Gotham Office"/>
          <w:sz w:val="22"/>
          <w:szCs w:val="22"/>
        </w:rPr>
        <w:t>»</w:t>
      </w:r>
      <w:r w:rsidRPr="000C5B79">
        <w:rPr>
          <w:rFonts w:ascii="Gotham Office" w:hAnsi="Gotham Office"/>
          <w:sz w:val="22"/>
          <w:szCs w:val="22"/>
        </w:rPr>
        <w:t xml:space="preserve"> (hors périodes de crue) plus en profondeur.</w:t>
      </w:r>
    </w:p>
    <w:p w14:paraId="385C7965" w14:textId="30400C67"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569E3609"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bookmarkStart w:id="550" w:name="_Hlk106291480"/>
      <w:bookmarkStart w:id="551" w:name="_Hlk106291080"/>
      <w:r w:rsidRPr="000C5B79">
        <w:rPr>
          <w:rFonts w:ascii="Gotham Office" w:hAnsi="Gotham Office"/>
          <w:sz w:val="22"/>
          <w:szCs w:val="22"/>
          <w:highlight w:val="yellow"/>
        </w:rPr>
        <w:t>Une étude hydrogéologique a été réalisée par le BET XXX. Cette dernière a permis de préciser le contexte hydrogéologique du site et de déterminer les niveaux de référence de la nappe au droit du site, notamment les niveaux attendus en phases chantier</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8361" w:type="dxa"/>
        <w:jc w:val="center"/>
        <w:tblBorders>
          <w:top w:val="single" w:sz="2" w:space="0" w:color="5B9BD5"/>
          <w:left w:val="single" w:sz="2" w:space="0" w:color="5B9BD5"/>
          <w:bottom w:val="single" w:sz="2" w:space="0" w:color="5B9BD5"/>
          <w:right w:val="single" w:sz="2" w:space="0" w:color="5B9BD5"/>
          <w:insideH w:val="single" w:sz="2" w:space="0" w:color="5B9BD5"/>
          <w:insideV w:val="single" w:sz="2" w:space="0" w:color="5B9BD5"/>
        </w:tblBorders>
        <w:tblLook w:val="04A0" w:firstRow="1" w:lastRow="0" w:firstColumn="1" w:lastColumn="0" w:noHBand="0" w:noVBand="1"/>
      </w:tblPr>
      <w:tblGrid>
        <w:gridCol w:w="3541"/>
        <w:gridCol w:w="1276"/>
        <w:gridCol w:w="1701"/>
        <w:gridCol w:w="1843"/>
      </w:tblGrid>
      <w:tr w:rsidR="002E2A37" w:rsidRPr="000C5B79" w14:paraId="1824125E" w14:textId="77777777" w:rsidTr="002E2A37">
        <w:trPr>
          <w:trHeight w:val="781"/>
          <w:tblHeader/>
          <w:jc w:val="center"/>
        </w:trPr>
        <w:tc>
          <w:tcPr>
            <w:tcW w:w="481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bookmarkEnd w:id="550"/>
          <w:p w14:paraId="0E8BD190" w14:textId="77777777" w:rsidR="002E2A37" w:rsidRPr="000C5B79" w:rsidRDefault="002E2A37" w:rsidP="002E2A37">
            <w:pPr>
              <w:pStyle w:val="Tableau"/>
              <w:rPr>
                <w:sz w:val="18"/>
                <w:szCs w:val="18"/>
                <w:highlight w:val="yellow"/>
                <w:lang w:val="fr-FR"/>
              </w:rPr>
            </w:pPr>
            <w:r w:rsidRPr="000C5B79">
              <w:rPr>
                <w:sz w:val="18"/>
                <w:szCs w:val="18"/>
                <w:highlight w:val="yellow"/>
                <w:lang w:val="fr-FR"/>
              </w:rPr>
              <w:t>Paramètres de variation</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4F33012" w14:textId="1E4B10E1" w:rsidR="002E2A37" w:rsidRPr="000C5B79" w:rsidRDefault="002E2A37" w:rsidP="002E2A37">
            <w:pPr>
              <w:pStyle w:val="Tableau"/>
              <w:rPr>
                <w:sz w:val="18"/>
                <w:szCs w:val="18"/>
                <w:highlight w:val="yellow"/>
                <w:lang w:val="fr-FR"/>
              </w:rPr>
            </w:pPr>
            <w:r w:rsidRPr="000C5B79">
              <w:rPr>
                <w:sz w:val="18"/>
                <w:szCs w:val="18"/>
                <w:highlight w:val="yellow"/>
                <w:lang w:val="fr-FR"/>
              </w:rPr>
              <w:t>Cote de la nappe (NGF</w:t>
            </w:r>
            <w:r w:rsidR="00E9713B" w:rsidRPr="000C5B79">
              <w:rPr>
                <w:sz w:val="18"/>
                <w:szCs w:val="18"/>
                <w:highlight w:val="yellow"/>
                <w:lang w:val="fr-FR"/>
              </w:rPr>
              <w:t>/NVP</w:t>
            </w:r>
            <w:r w:rsidRPr="000C5B79">
              <w:rPr>
                <w:sz w:val="18"/>
                <w:szCs w:val="18"/>
                <w:highlight w:val="yellow"/>
                <w:lang w:val="fr-FR"/>
              </w:rPr>
              <w:t>)</w:t>
            </w:r>
          </w:p>
        </w:tc>
        <w:tc>
          <w:tcPr>
            <w:tcW w:w="184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087E334" w14:textId="4FBB737E" w:rsidR="002E2A37" w:rsidRPr="000C5B79" w:rsidRDefault="002E2A37" w:rsidP="002E2A37">
            <w:pPr>
              <w:pStyle w:val="Tableau"/>
              <w:rPr>
                <w:sz w:val="18"/>
                <w:szCs w:val="18"/>
                <w:highlight w:val="yellow"/>
                <w:lang w:val="fr-FR"/>
              </w:rPr>
            </w:pPr>
            <w:r w:rsidRPr="000C5B79">
              <w:rPr>
                <w:sz w:val="18"/>
                <w:szCs w:val="18"/>
                <w:highlight w:val="yellow"/>
                <w:lang w:val="fr-FR"/>
              </w:rPr>
              <w:t>Profondeur (m/TN actuel</w:t>
            </w:r>
            <w:r w:rsidR="00F66816" w:rsidRPr="000C5B79">
              <w:rPr>
                <w:sz w:val="18"/>
                <w:szCs w:val="18"/>
                <w:highlight w:val="yellow"/>
                <w:lang w:val="fr-FR"/>
              </w:rPr>
              <w:t>/</w:t>
            </w:r>
            <w:r w:rsidRPr="000C5B79">
              <w:rPr>
                <w:sz w:val="18"/>
                <w:szCs w:val="18"/>
                <w:highlight w:val="yellow"/>
                <w:lang w:val="fr-FR"/>
              </w:rPr>
              <w:t>NF</w:t>
            </w:r>
            <w:r w:rsidR="00F66816" w:rsidRPr="000C5B79">
              <w:rPr>
                <w:sz w:val="18"/>
                <w:szCs w:val="18"/>
                <w:highlight w:val="yellow"/>
                <w:vertAlign w:val="superscript"/>
                <w:lang w:val="fr-FR"/>
              </w:rPr>
              <w:t>(1)</w:t>
            </w:r>
            <w:r w:rsidRPr="000C5B79">
              <w:rPr>
                <w:sz w:val="18"/>
                <w:szCs w:val="18"/>
                <w:highlight w:val="yellow"/>
                <w:lang w:val="fr-FR"/>
              </w:rPr>
              <w:t>)</w:t>
            </w:r>
          </w:p>
        </w:tc>
      </w:tr>
      <w:tr w:rsidR="002E2A37" w:rsidRPr="000C5B79" w14:paraId="355529B1" w14:textId="77777777" w:rsidTr="002E2A37">
        <w:trPr>
          <w:trHeight w:val="314"/>
          <w:jc w:val="center"/>
        </w:trPr>
        <w:tc>
          <w:tcPr>
            <w:tcW w:w="3541" w:type="dxa"/>
            <w:tcBorders>
              <w:top w:val="single" w:sz="4" w:space="0" w:color="auto"/>
              <w:left w:val="single" w:sz="4" w:space="0" w:color="auto"/>
              <w:bottom w:val="single" w:sz="4" w:space="0" w:color="auto"/>
              <w:right w:val="single" w:sz="4" w:space="0" w:color="auto"/>
            </w:tcBorders>
            <w:vAlign w:val="center"/>
          </w:tcPr>
          <w:p w14:paraId="3AE156C6"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Niveau d’étiage</w:t>
            </w:r>
          </w:p>
        </w:tc>
        <w:tc>
          <w:tcPr>
            <w:tcW w:w="1276" w:type="dxa"/>
            <w:tcBorders>
              <w:top w:val="single" w:sz="4" w:space="0" w:color="auto"/>
              <w:left w:val="single" w:sz="4" w:space="0" w:color="auto"/>
              <w:bottom w:val="single" w:sz="4" w:space="0" w:color="auto"/>
              <w:right w:val="single" w:sz="4" w:space="0" w:color="auto"/>
            </w:tcBorders>
            <w:vAlign w:val="center"/>
          </w:tcPr>
          <w:p w14:paraId="71CAAD5D"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EB</w:t>
            </w:r>
          </w:p>
        </w:tc>
        <w:tc>
          <w:tcPr>
            <w:tcW w:w="1701" w:type="dxa"/>
            <w:tcBorders>
              <w:top w:val="single" w:sz="4" w:space="0" w:color="auto"/>
              <w:left w:val="single" w:sz="4" w:space="0" w:color="auto"/>
              <w:bottom w:val="single" w:sz="4" w:space="0" w:color="auto"/>
              <w:right w:val="single" w:sz="4" w:space="0" w:color="auto"/>
            </w:tcBorders>
            <w:vAlign w:val="center"/>
          </w:tcPr>
          <w:p w14:paraId="0769B4E9" w14:textId="77777777" w:rsidR="002E2A37" w:rsidRPr="000C5B79" w:rsidRDefault="002E2A37" w:rsidP="002E2A37">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+XX,XX</w:t>
            </w:r>
          </w:p>
        </w:tc>
        <w:tc>
          <w:tcPr>
            <w:tcW w:w="1843" w:type="dxa"/>
            <w:tcBorders>
              <w:top w:val="single" w:sz="4" w:space="0" w:color="auto"/>
              <w:left w:val="single" w:sz="4" w:space="0" w:color="auto"/>
              <w:bottom w:val="single" w:sz="4" w:space="0" w:color="auto"/>
              <w:right w:val="single" w:sz="4" w:space="0" w:color="auto"/>
            </w:tcBorders>
            <w:vAlign w:val="center"/>
          </w:tcPr>
          <w:p w14:paraId="7D4E0650" w14:textId="77777777" w:rsidR="002E2A37" w:rsidRPr="000C5B79" w:rsidRDefault="002E2A37" w:rsidP="002E2A37">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-X,XX</w:t>
            </w:r>
          </w:p>
        </w:tc>
      </w:tr>
      <w:tr w:rsidR="002E2A37" w:rsidRPr="000C5B79" w14:paraId="269FC94E" w14:textId="77777777" w:rsidTr="002E2A37">
        <w:trPr>
          <w:trHeight w:val="283"/>
          <w:jc w:val="center"/>
        </w:trPr>
        <w:tc>
          <w:tcPr>
            <w:tcW w:w="8361"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F2D443E" w14:textId="77777777" w:rsidR="002E2A37" w:rsidRPr="000C5B79" w:rsidRDefault="002E2A37" w:rsidP="002E2A37">
            <w:pPr>
              <w:pStyle w:val="Tableau"/>
              <w:rPr>
                <w:sz w:val="18"/>
                <w:szCs w:val="18"/>
                <w:highlight w:val="yellow"/>
                <w:lang w:val="fr-FR"/>
              </w:rPr>
            </w:pPr>
            <w:r w:rsidRPr="000C5B79">
              <w:rPr>
                <w:sz w:val="18"/>
                <w:szCs w:val="18"/>
                <w:highlight w:val="yellow"/>
                <w:shd w:val="clear" w:color="auto" w:fill="F2F2F2" w:themeFill="background1" w:themeFillShade="F2"/>
                <w:lang w:val="fr-FR"/>
              </w:rPr>
              <w:t>Estimation en</w:t>
            </w:r>
            <w:r w:rsidRPr="000C5B79">
              <w:rPr>
                <w:sz w:val="18"/>
                <w:szCs w:val="18"/>
                <w:highlight w:val="yellow"/>
                <w:lang w:val="fr-FR"/>
              </w:rPr>
              <w:t xml:space="preserve"> période chantier</w:t>
            </w:r>
          </w:p>
        </w:tc>
      </w:tr>
      <w:tr w:rsidR="002E2A37" w:rsidRPr="000C5B79" w14:paraId="562706E8" w14:textId="77777777" w:rsidTr="002E2A37">
        <w:trPr>
          <w:trHeight w:val="510"/>
          <w:jc w:val="center"/>
        </w:trPr>
        <w:tc>
          <w:tcPr>
            <w:tcW w:w="3541" w:type="dxa"/>
            <w:tcBorders>
              <w:top w:val="single" w:sz="4" w:space="0" w:color="auto"/>
              <w:left w:val="single" w:sz="4" w:space="0" w:color="auto"/>
              <w:bottom w:val="single" w:sz="4" w:space="0" w:color="auto"/>
              <w:right w:val="single" w:sz="4" w:space="0" w:color="auto"/>
            </w:tcBorders>
            <w:vAlign w:val="center"/>
            <w:hideMark/>
          </w:tcPr>
          <w:p w14:paraId="5AFA7373"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Hautes Eaux annuelles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52BF2DE"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EC</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21124AA"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+XX,XX</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6B84475" w14:textId="77777777" w:rsidR="002E2A37" w:rsidRPr="000C5B79" w:rsidRDefault="002E2A37" w:rsidP="002E2A37">
            <w:pPr>
              <w:pStyle w:val="Tableautexte"/>
              <w:suppressAutoHyphens/>
              <w:spacing w:before="120" w:after="120" w:line="240" w:lineRule="auto"/>
              <w:jc w:val="center"/>
              <w:rPr>
                <w:rFonts w:ascii="Gotham Office" w:hAnsi="Gotham Office"/>
                <w:szCs w:val="18"/>
                <w:highlight w:val="yellow"/>
              </w:rPr>
            </w:pPr>
            <w:r w:rsidRPr="000C5B79">
              <w:rPr>
                <w:rFonts w:ascii="Gotham Office" w:hAnsi="Gotham Office"/>
                <w:szCs w:val="18"/>
                <w:highlight w:val="yellow"/>
              </w:rPr>
              <w:t>-X,XX</w:t>
            </w:r>
          </w:p>
        </w:tc>
      </w:tr>
    </w:tbl>
    <w:p w14:paraId="3240DA48" w14:textId="587A4848" w:rsidR="002E2A37" w:rsidRPr="000C5B79" w:rsidRDefault="002E2A37" w:rsidP="002E2A37">
      <w:pPr>
        <w:suppressAutoHyphens/>
        <w:spacing w:before="120" w:after="120" w:line="360" w:lineRule="auto"/>
        <w:ind w:firstLine="426"/>
        <w:jc w:val="both"/>
        <w:rPr>
          <w:rFonts w:ascii="Gotham Office" w:hAnsi="Gotham Office"/>
          <w:i/>
          <w:sz w:val="18"/>
          <w:szCs w:val="18"/>
          <w:lang w:eastAsia="x-none"/>
        </w:rPr>
      </w:pPr>
      <w:r w:rsidRPr="000C5B79">
        <w:rPr>
          <w:rFonts w:ascii="Gotham Office" w:hAnsi="Gotham Office"/>
          <w:i/>
          <w:sz w:val="18"/>
          <w:szCs w:val="18"/>
          <w:highlight w:val="yellow"/>
          <w:lang w:eastAsia="x-none"/>
        </w:rPr>
        <w:t>(1) TN/Niveau fini actuel supposé situé à la cote moyenne de XX,XX NGF</w:t>
      </w:r>
      <w:r w:rsidR="00E9713B" w:rsidRPr="000C5B79">
        <w:rPr>
          <w:rFonts w:ascii="Gotham Office" w:hAnsi="Gotham Office"/>
          <w:i/>
          <w:sz w:val="18"/>
          <w:szCs w:val="18"/>
          <w:highlight w:val="yellow"/>
          <w:lang w:eastAsia="x-none"/>
        </w:rPr>
        <w:t>/NVP</w:t>
      </w:r>
      <w:r w:rsidRPr="000C5B79">
        <w:rPr>
          <w:rFonts w:ascii="Gotham Office" w:hAnsi="Gotham Office"/>
          <w:i/>
          <w:sz w:val="18"/>
          <w:szCs w:val="18"/>
          <w:highlight w:val="yellow"/>
          <w:lang w:eastAsia="x-none"/>
        </w:rPr>
        <w:t>.</w:t>
      </w:r>
    </w:p>
    <w:bookmarkEnd w:id="551"/>
    <w:p w14:paraId="7D02DA7D" w14:textId="3DB7BEC4"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eastAsia="Times New Roman" w:hAnsi="Gotham Office"/>
          <w:sz w:val="22"/>
          <w:szCs w:val="22"/>
          <w:highlight w:val="yellow"/>
        </w:rPr>
        <w:t>Néanmoins/De plus</w:t>
      </w:r>
      <w:r w:rsidRPr="000C5B79">
        <w:rPr>
          <w:rFonts w:ascii="Gotham Office" w:eastAsia="Times New Roman" w:hAnsi="Gotham Office"/>
          <w:sz w:val="22"/>
          <w:szCs w:val="22"/>
        </w:rPr>
        <w:t xml:space="preserve">, des infiltrations et circulations d’eaux anarchiques sont susceptibles de se produire au sein des horizons superficiels, notamment en périodes pluvieuses </w:t>
      </w:r>
      <w:r w:rsidRPr="000C5B79">
        <w:rPr>
          <w:rFonts w:ascii="Gotham Office" w:hAnsi="Gotham Office"/>
          <w:sz w:val="22"/>
          <w:szCs w:val="22"/>
          <w:highlight w:val="yellow"/>
        </w:rPr>
        <w:t>et à la faveur de la pente du site.</w:t>
      </w:r>
    </w:p>
    <w:p w14:paraId="7184E18C"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Compte tenu du contexte du site et des caractéristiques du projet, nous recommandons un suivi piézométrique associé à une étude hydrogéologique. Cette dernière permettra de préciser le contexte hydrogéologique du site et de déterminer les niveaux d’eau de référence de la nappe au droit du site en phases chantier et définitive et en particulier les Niveaux des Plus Hautes Eaux (NPHE) d’occurrences décennale (NPHE</w:t>
      </w:r>
      <w:r w:rsidRPr="000C5B79">
        <w:rPr>
          <w:rFonts w:ascii="Gotham Office" w:hAnsi="Gotham Office"/>
          <w:sz w:val="22"/>
          <w:szCs w:val="22"/>
          <w:highlight w:val="yellow"/>
          <w:vertAlign w:val="subscript"/>
        </w:rPr>
        <w:t>10ans</w:t>
      </w:r>
      <w:r w:rsidRPr="000C5B79">
        <w:rPr>
          <w:rFonts w:ascii="Gotham Office" w:hAnsi="Gotham Office"/>
          <w:sz w:val="22"/>
          <w:szCs w:val="22"/>
          <w:highlight w:val="yellow"/>
        </w:rPr>
        <w:t>) et centennale (NPHE</w:t>
      </w:r>
      <w:r w:rsidRPr="000C5B79">
        <w:rPr>
          <w:rFonts w:ascii="Gotham Office" w:hAnsi="Gotham Office"/>
          <w:sz w:val="22"/>
          <w:szCs w:val="22"/>
          <w:highlight w:val="yellow"/>
          <w:vertAlign w:val="subscript"/>
        </w:rPr>
        <w:t>100ans</w:t>
      </w:r>
      <w:r w:rsidRPr="000C5B79">
        <w:rPr>
          <w:rFonts w:ascii="Gotham Office" w:hAnsi="Gotham Office"/>
          <w:sz w:val="22"/>
          <w:szCs w:val="22"/>
          <w:highlight w:val="yellow"/>
        </w:rPr>
        <w:t xml:space="preserve"> = Eaux Exceptionnelles (EE)).</w:t>
      </w:r>
    </w:p>
    <w:p w14:paraId="11CDA6AE" w14:textId="77777777" w:rsidR="002E2A37" w:rsidRPr="000C5B79" w:rsidRDefault="002E2A37" w:rsidP="002E2A37">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Ainsi, afin de réaliser les travaux de terrassements hors d’eau, il sera nécessaire de prévoir un dispositif de rabattement de nappe. Ce dispositif pourra être constitué de pointes filtrantes sur la périphérie de la fouille. Elles seront réalisées depuis l’intérieur de la fouille et à partir d’une plateforme intermédiaire située à environ 1,0 m au-dessus du toit de la nappe.</w:t>
      </w:r>
    </w:p>
    <w:p w14:paraId="19802D91" w14:textId="77777777" w:rsidR="002E2A37" w:rsidRPr="000C5B79" w:rsidRDefault="002E2A37" w:rsidP="002E2A37">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Le dispositif sera dimensionné pour le débit maximal attendu et devra par ailleurs</w:t>
      </w:r>
      <w:r w:rsidRPr="000C5B79">
        <w:rPr>
          <w:rFonts w:ascii="Calibri" w:hAnsi="Calibri" w:cs="Calibri"/>
          <w:sz w:val="22"/>
          <w:szCs w:val="22"/>
        </w:rPr>
        <w:t> </w:t>
      </w:r>
      <w:r w:rsidRPr="000C5B79">
        <w:rPr>
          <w:rFonts w:ascii="Gotham Office" w:hAnsi="Gotham Office" w:cs="Tahoma"/>
          <w:sz w:val="22"/>
          <w:szCs w:val="22"/>
        </w:rPr>
        <w:t>:</w:t>
      </w:r>
    </w:p>
    <w:p w14:paraId="40E6F17F" w14:textId="35AC44EE" w:rsidR="00DC0A54" w:rsidRPr="000C5B79" w:rsidRDefault="002E2A37" w:rsidP="00DC0A54">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Être dimensionné par l’entreprise de rabattement afin de justifier l’écartement entre les pointes filtrantes et leurs profondeurs,</w:t>
      </w:r>
      <w:r w:rsidR="00DC0A54" w:rsidRPr="000C5B79">
        <w:rPr>
          <w:rFonts w:ascii="Gotham Office" w:hAnsi="Gotham Office" w:cs="Tahoma"/>
          <w:sz w:val="22"/>
          <w:szCs w:val="22"/>
        </w:rPr>
        <w:br w:type="page"/>
      </w:r>
    </w:p>
    <w:p w14:paraId="4D4C0EC3"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Faire l’objet d’une autorisation du concessionnaire du réseau d’assainissement pour y rejeter les eaux d’exhaure,</w:t>
      </w:r>
    </w:p>
    <w:p w14:paraId="79DF265A"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Disposer d’un dispositif de comptage et de décantation avant rejet au réseau,</w:t>
      </w:r>
    </w:p>
    <w:p w14:paraId="00CF50E5"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Faire l’objet d’un contrôle de qualité de l’eau rejetée si cela est demandé.</w:t>
      </w:r>
    </w:p>
    <w:p w14:paraId="58802095"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tous les cas, le système choisi devra éviter l’entrainement de fines et ne devra, en aucun cas, déstabiliser les ouvrages mitoyens.</w:t>
      </w:r>
    </w:p>
    <w:p w14:paraId="466EE7B5" w14:textId="77777777" w:rsidR="002E2A37" w:rsidRPr="000C5B79" w:rsidRDefault="002E2A37" w:rsidP="002E2A37">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highlight w:val="yellow"/>
        </w:rPr>
        <w:t>Ainsi, aucun dispositif de rabattement de la nappe n’est à mettre en œuvre.</w:t>
      </w:r>
    </w:p>
    <w:p w14:paraId="27BBD862"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Recommandations</w:t>
      </w:r>
      <w:r w:rsidRPr="000C5B79">
        <w:rPr>
          <w:rFonts w:ascii="Calibri" w:hAnsi="Calibri" w:cs="Calibri"/>
          <w:sz w:val="22"/>
          <w:szCs w:val="22"/>
        </w:rPr>
        <w:t> </w:t>
      </w:r>
      <w:r w:rsidRPr="000C5B79">
        <w:rPr>
          <w:rFonts w:ascii="Gotham Office" w:hAnsi="Gotham Office"/>
          <w:sz w:val="22"/>
          <w:szCs w:val="22"/>
        </w:rPr>
        <w:t>:</w:t>
      </w:r>
    </w:p>
    <w:p w14:paraId="6C68E1F8" w14:textId="77777777" w:rsidR="002E2A37" w:rsidRPr="000C5B79" w:rsidRDefault="002E2A37">
      <w:pPr>
        <w:numPr>
          <w:ilvl w:val="0"/>
          <w:numId w:val="111"/>
        </w:numPr>
        <w:tabs>
          <w:tab w:val="left" w:pos="0"/>
        </w:tabs>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Il est conseillé de réaliser les travaux en périodes favorables (hors périodes de rechargement de la nappe),</w:t>
      </w:r>
    </w:p>
    <w:p w14:paraId="0EB1D40B"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highlight w:val="yellow"/>
        </w:rPr>
      </w:pPr>
      <w:r w:rsidRPr="000C5B79">
        <w:rPr>
          <w:rFonts w:ascii="Gotham Office" w:hAnsi="Gotham Office" w:cs="Tahoma"/>
          <w:sz w:val="22"/>
          <w:szCs w:val="22"/>
          <w:highlight w:val="yellow"/>
        </w:rPr>
        <w:t>Il est recommandé de réaliser une étude hydrogéologique afin de définir les niveaux d’eau de référence ainsi que les débits d’exhaure attendus en phase chantier,</w:t>
      </w:r>
    </w:p>
    <w:p w14:paraId="572061AB"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Avant le démarrage des travaux de terrassement, il est recommandé de mesurer le niveau de la nappe au droit des piézomètres installés sur site afin de préciser ou d’adapter les dispositifs de gestions de l’eau en phase chantier,</w:t>
      </w:r>
    </w:p>
    <w:p w14:paraId="104FB564" w14:textId="77777777" w:rsidR="002E2A37" w:rsidRPr="000C5B79" w:rsidRDefault="002E2A37">
      <w:pPr>
        <w:numPr>
          <w:ilvl w:val="0"/>
          <w:numId w:val="111"/>
        </w:numPr>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Quoiqu’il en soit, les dispositifs adoptés devront recevoir l’aval préalable du Bureau de Contrôle, de l’hydrogéologue ou du géotechnicien dans le cadre d’une mission G3 ou G4 selon la norme NF P 94-500.</w:t>
      </w:r>
    </w:p>
    <w:p w14:paraId="5CEE6FC1" w14:textId="77777777" w:rsidR="002E2A37" w:rsidRPr="000C5B79" w:rsidRDefault="002E2A37">
      <w:pPr>
        <w:numPr>
          <w:ilvl w:val="0"/>
          <w:numId w:val="111"/>
        </w:numPr>
        <w:tabs>
          <w:tab w:val="left" w:pos="0"/>
        </w:tabs>
        <w:suppressAutoHyphens/>
        <w:spacing w:before="120" w:after="120" w:line="360" w:lineRule="auto"/>
        <w:ind w:left="709" w:hanging="425"/>
        <w:jc w:val="both"/>
        <w:rPr>
          <w:rFonts w:ascii="Gotham Office" w:hAnsi="Gotham Office" w:cs="Tahoma"/>
          <w:sz w:val="22"/>
          <w:szCs w:val="22"/>
        </w:rPr>
      </w:pPr>
      <w:r w:rsidRPr="000C5B79">
        <w:rPr>
          <w:rFonts w:ascii="Gotham Office" w:hAnsi="Gotham Office" w:cs="Tahoma"/>
          <w:sz w:val="22"/>
          <w:szCs w:val="22"/>
        </w:rPr>
        <w:t>Dans tous les cas, tous les moyens nécessaires devront être mis en œuvre pour assurer la réalisation des terrassements à sec.</w:t>
      </w:r>
    </w:p>
    <w:p w14:paraId="0B1CEA88" w14:textId="0357C527" w:rsidR="002E2A37" w:rsidRPr="000C5B79" w:rsidRDefault="002E2A37" w:rsidP="002E2A37">
      <w:pPr>
        <w:pStyle w:val="Heading2"/>
      </w:pPr>
      <w:bookmarkStart w:id="552" w:name="_Toc219038035"/>
      <w:r w:rsidRPr="000C5B79">
        <w:t>Excavation des terres</w:t>
      </w:r>
      <w:bookmarkEnd w:id="552"/>
    </w:p>
    <w:p w14:paraId="21927314" w14:textId="77777777" w:rsidR="002E2A37" w:rsidRPr="000C5B79" w:rsidRDefault="002E2A37" w:rsidP="002E2A37">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Les terrassements intéresseront les </w:t>
      </w:r>
      <w:r w:rsidRPr="000C5B79">
        <w:rPr>
          <w:rFonts w:ascii="Gotham Office" w:hAnsi="Gotham Office"/>
          <w:i/>
          <w:sz w:val="22"/>
          <w:szCs w:val="22"/>
        </w:rPr>
        <w:t>Remblais</w:t>
      </w:r>
      <w:r w:rsidRPr="000C5B79">
        <w:rPr>
          <w:rFonts w:ascii="Gotham Office" w:hAnsi="Gotham Office"/>
          <w:iCs/>
          <w:sz w:val="22"/>
          <w:szCs w:val="22"/>
        </w:rPr>
        <w:t xml:space="preserve"> </w:t>
      </w:r>
      <w:r w:rsidRPr="000C5B79">
        <w:rPr>
          <w:rFonts w:ascii="Gotham Office" w:hAnsi="Gotham Office"/>
          <w:iCs/>
          <w:sz w:val="22"/>
          <w:szCs w:val="22"/>
          <w:highlight w:val="yellow"/>
        </w:rPr>
        <w:t>et les</w:t>
      </w:r>
      <w:r w:rsidRPr="000C5B79">
        <w:rPr>
          <w:rFonts w:ascii="Gotham Office" w:hAnsi="Gotham Office"/>
          <w:i/>
          <w:sz w:val="22"/>
          <w:szCs w:val="22"/>
          <w:highlight w:val="yellow"/>
        </w:rPr>
        <w:t xml:space="preserve"> XXX</w:t>
      </w:r>
      <w:r w:rsidRPr="000C5B79">
        <w:rPr>
          <w:rFonts w:ascii="Gotham Office" w:hAnsi="Gotham Office"/>
          <w:sz w:val="22"/>
          <w:szCs w:val="22"/>
        </w:rPr>
        <w:t>.</w:t>
      </w:r>
    </w:p>
    <w:p w14:paraId="0A5586C8" w14:textId="16BAEA28" w:rsidR="00DC0A54" w:rsidRPr="000C5B79" w:rsidRDefault="002E2A37" w:rsidP="002E2A37">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travaux devront prendre en considération la faible cohésion à court terme des sols locaux (devenant nulle à long terme).</w:t>
      </w:r>
    </w:p>
    <w:p w14:paraId="1BB5C458" w14:textId="77777777" w:rsidR="00DC0A54" w:rsidRPr="000C5B79" w:rsidRDefault="00DC0A54">
      <w:pPr>
        <w:rPr>
          <w:rFonts w:ascii="Gotham Office" w:hAnsi="Gotham Office"/>
          <w:sz w:val="22"/>
          <w:szCs w:val="22"/>
        </w:rPr>
      </w:pPr>
      <w:r w:rsidRPr="000C5B79">
        <w:rPr>
          <w:rFonts w:ascii="Gotham Office" w:hAnsi="Gotham Office"/>
          <w:sz w:val="22"/>
          <w:szCs w:val="22"/>
        </w:rPr>
        <w:br w:type="page"/>
      </w:r>
    </w:p>
    <w:p w14:paraId="0E206932" w14:textId="77777777" w:rsidR="002E2A37" w:rsidRPr="000C5B79" w:rsidRDefault="002E2A37" w:rsidP="002E2A37">
      <w:pPr>
        <w:shd w:val="clear" w:color="auto" w:fill="FFFFFF"/>
        <w:suppressAutoHyphens/>
        <w:spacing w:before="120" w:after="120" w:line="360" w:lineRule="auto"/>
        <w:jc w:val="both"/>
        <w:rPr>
          <w:rFonts w:ascii="Gotham Office" w:hAnsi="Gotham Office" w:cs="Verdana"/>
          <w:sz w:val="22"/>
          <w:szCs w:val="22"/>
          <w:highlight w:val="yellow"/>
        </w:rPr>
      </w:pPr>
      <w:r w:rsidRPr="000C5B79">
        <w:rPr>
          <w:rFonts w:ascii="Gotham Office" w:hAnsi="Gotham Office"/>
          <w:sz w:val="22"/>
          <w:szCs w:val="22"/>
          <w:highlight w:val="yellow"/>
        </w:rPr>
        <w:t>Ils devront également prendre en considération la présence</w:t>
      </w:r>
      <w:r w:rsidRPr="000C5B79">
        <w:rPr>
          <w:rFonts w:ascii="Gotham Office" w:hAnsi="Gotham Office" w:cs="Verdana"/>
          <w:sz w:val="22"/>
          <w:szCs w:val="22"/>
          <w:highlight w:val="yellow"/>
        </w:rPr>
        <w:t xml:space="preserve"> de blocs et/ou bancs indurés au sein des différents horizons traversés.</w:t>
      </w:r>
    </w:p>
    <w:p w14:paraId="0C706208" w14:textId="77777777" w:rsidR="002E2A37" w:rsidRPr="000C5B79" w:rsidRDefault="002E2A37" w:rsidP="002E2A37">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La présence de vestiges d’anciennes structures enterrées, n’est pas à exclure au sein des formations rencontrées. L’entreprise devra prévoir des moyens adaptés aux passages de ces zones indurées.</w:t>
      </w:r>
    </w:p>
    <w:p w14:paraId="4E6D8F98"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nous rappelons la sensibilité des matériaux du site vis-à-vis de l’eau. En cas d’intempéries, il conviendra de protéger le fond fouille et purger les matériaux déstructurés ou remaniés à la reprise des travaux.</w:t>
      </w:r>
    </w:p>
    <w:p w14:paraId="06CA8769" w14:textId="11E51EE1" w:rsidR="002E2A37" w:rsidRPr="000C5B79" w:rsidRDefault="002E2A37" w:rsidP="002E2A37">
      <w:pPr>
        <w:pStyle w:val="Heading2"/>
      </w:pPr>
      <w:bookmarkStart w:id="553" w:name="_Toc219038036"/>
      <w:r w:rsidRPr="000C5B79">
        <w:t>Techniques de terrassements</w:t>
      </w:r>
      <w:bookmarkEnd w:id="553"/>
    </w:p>
    <w:p w14:paraId="5F54CC8F"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rappelons que, les hauteurs de terrassement des puits d’entrée et de sortie seront respectivement de </w:t>
      </w:r>
      <w:r w:rsidRPr="000C5B79">
        <w:rPr>
          <w:rFonts w:ascii="Gotham Office" w:hAnsi="Gotham Office"/>
          <w:sz w:val="22"/>
          <w:szCs w:val="22"/>
          <w:highlight w:val="yellow"/>
        </w:rPr>
        <w:t>X,X</w:t>
      </w:r>
      <w:r w:rsidRPr="000C5B79">
        <w:rPr>
          <w:rFonts w:ascii="Gotham Office" w:hAnsi="Gotham Office"/>
          <w:sz w:val="22"/>
          <w:szCs w:val="22"/>
        </w:rPr>
        <w:t xml:space="preserve"> et </w:t>
      </w:r>
      <w:r w:rsidRPr="000C5B79">
        <w:rPr>
          <w:rFonts w:ascii="Gotham Office" w:hAnsi="Gotham Office"/>
          <w:sz w:val="22"/>
          <w:szCs w:val="22"/>
          <w:highlight w:val="yellow"/>
        </w:rPr>
        <w:t>X,X</w:t>
      </w:r>
      <w:r w:rsidRPr="000C5B79">
        <w:rPr>
          <w:rFonts w:ascii="Gotham Office" w:hAnsi="Gotham Office"/>
          <w:sz w:val="22"/>
          <w:szCs w:val="22"/>
        </w:rPr>
        <w:t xml:space="preserve"> m.</w:t>
      </w:r>
    </w:p>
    <w:p w14:paraId="53386AFB"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Compte tenu du contexte géotechnique du site </w:t>
      </w:r>
      <w:r w:rsidRPr="000C5B79">
        <w:rPr>
          <w:rFonts w:ascii="Gotham Office" w:hAnsi="Gotham Office"/>
          <w:sz w:val="22"/>
          <w:szCs w:val="22"/>
          <w:highlight w:val="yellow"/>
        </w:rPr>
        <w:t>et la présence des voies ferrées de la SNCF</w:t>
      </w:r>
      <w:r w:rsidRPr="000C5B79">
        <w:rPr>
          <w:rFonts w:ascii="Gotham Office" w:hAnsi="Gotham Office"/>
          <w:sz w:val="22"/>
          <w:szCs w:val="22"/>
        </w:rPr>
        <w:t xml:space="preserve">, les travaux de terrassements seront réalisés à l’abri d’un soutènement de type paroi </w:t>
      </w:r>
      <w:r w:rsidRPr="000C5B79">
        <w:rPr>
          <w:rFonts w:ascii="Gotham Office" w:hAnsi="Gotham Office"/>
          <w:sz w:val="22"/>
          <w:szCs w:val="22"/>
          <w:highlight w:val="yellow"/>
        </w:rPr>
        <w:t>XXX</w:t>
      </w:r>
      <w:r w:rsidRPr="000C5B79">
        <w:rPr>
          <w:rFonts w:ascii="Gotham Office" w:hAnsi="Gotham Office"/>
          <w:sz w:val="22"/>
          <w:szCs w:val="22"/>
        </w:rPr>
        <w:t xml:space="preserve"> ou équivalent.</w:t>
      </w:r>
    </w:p>
    <w:p w14:paraId="366D01A4"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Une solution variante de type puits blindés pourra être étudiée par l’entreprise.</w:t>
      </w:r>
    </w:p>
    <w:p w14:paraId="0EE4BDFB"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plus, afin de maitriser les déformations et reprendre une partie des efforts de poussée, cette paroi sera soutenue en phase provisoire, à l’aide d’un système de butons et de liernes et/ou liernes et tirants d’ancrage provisoires.</w:t>
      </w:r>
    </w:p>
    <w:p w14:paraId="78591202"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blindage entre les profilés</w:t>
      </w:r>
      <w:r w:rsidRPr="000C5B79">
        <w:rPr>
          <w:rFonts w:ascii="Gotham Office" w:hAnsi="Gotham Office"/>
          <w:sz w:val="22"/>
          <w:szCs w:val="22"/>
          <w:highlight w:val="yellow"/>
        </w:rPr>
        <w:t>/pieux</w:t>
      </w:r>
      <w:r w:rsidRPr="000C5B79">
        <w:rPr>
          <w:rFonts w:ascii="Gotham Office" w:hAnsi="Gotham Office"/>
          <w:sz w:val="22"/>
          <w:szCs w:val="22"/>
        </w:rPr>
        <w:t xml:space="preserve"> de la paroi sera constitué par un voile en béton</w:t>
      </w:r>
      <w:r w:rsidRPr="000C5B79">
        <w:rPr>
          <w:rFonts w:ascii="Gotham Office" w:hAnsi="Gotham Office"/>
          <w:sz w:val="22"/>
          <w:szCs w:val="22"/>
          <w:highlight w:val="yellow"/>
        </w:rPr>
        <w:t>/bois</w:t>
      </w:r>
      <w:r w:rsidRPr="000C5B79">
        <w:rPr>
          <w:rFonts w:ascii="Gotham Office" w:hAnsi="Gotham Office"/>
          <w:sz w:val="22"/>
          <w:szCs w:val="22"/>
        </w:rPr>
        <w:t>.</w:t>
      </w:r>
    </w:p>
    <w:p w14:paraId="0C14D00A" w14:textId="494774B8" w:rsidR="002E2A37" w:rsidRPr="000C5B79" w:rsidRDefault="002E2A37" w:rsidP="002E2A37">
      <w:pPr>
        <w:tabs>
          <w:tab w:val="num" w:pos="85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dimensionnement de la paroi est présenté au chapitre</w:t>
      </w:r>
      <w:r w:rsidR="00FB67E1" w:rsidRPr="000C5B79">
        <w:rPr>
          <w:rFonts w:ascii="Gotham Office" w:hAnsi="Gotham Office"/>
          <w:sz w:val="22"/>
          <w:szCs w:val="22"/>
        </w:rPr>
        <w:t xml:space="preserve"> </w:t>
      </w:r>
      <w:r w:rsidR="00E9713B" w:rsidRPr="000C5B79">
        <w:rPr>
          <w:rFonts w:ascii="Gotham Office" w:hAnsi="Gotham Office"/>
          <w:sz w:val="22"/>
          <w:szCs w:val="22"/>
        </w:rPr>
        <w:fldChar w:fldCharType="begin"/>
      </w:r>
      <w:r w:rsidR="00E9713B" w:rsidRPr="000C5B79">
        <w:rPr>
          <w:rFonts w:ascii="Gotham Office" w:hAnsi="Gotham Office"/>
          <w:sz w:val="22"/>
          <w:szCs w:val="22"/>
        </w:rPr>
        <w:instrText xml:space="preserve"> REF _Ref176354426 \r \h </w:instrText>
      </w:r>
      <w:r w:rsidR="00DC0A54" w:rsidRPr="000C5B79">
        <w:rPr>
          <w:rFonts w:ascii="Gotham Office" w:hAnsi="Gotham Office"/>
          <w:sz w:val="22"/>
          <w:szCs w:val="22"/>
        </w:rPr>
        <w:instrText xml:space="preserve"> \* MERGEFORMAT </w:instrText>
      </w:r>
      <w:r w:rsidR="00E9713B" w:rsidRPr="000C5B79">
        <w:rPr>
          <w:rFonts w:ascii="Gotham Office" w:hAnsi="Gotham Office"/>
          <w:sz w:val="22"/>
          <w:szCs w:val="22"/>
        </w:rPr>
      </w:r>
      <w:r w:rsidR="00E9713B" w:rsidRPr="000C5B79">
        <w:rPr>
          <w:rFonts w:ascii="Gotham Office" w:hAnsi="Gotham Office"/>
          <w:sz w:val="22"/>
          <w:szCs w:val="22"/>
        </w:rPr>
        <w:fldChar w:fldCharType="separate"/>
      </w:r>
      <w:r w:rsidR="00F5496C">
        <w:rPr>
          <w:rFonts w:ascii="Gotham Office" w:hAnsi="Gotham Office"/>
          <w:sz w:val="22"/>
          <w:szCs w:val="22"/>
        </w:rPr>
        <w:t>38.2</w:t>
      </w:r>
      <w:r w:rsidR="00E9713B" w:rsidRPr="000C5B79">
        <w:rPr>
          <w:rFonts w:ascii="Gotham Office" w:hAnsi="Gotham Office"/>
          <w:sz w:val="22"/>
          <w:szCs w:val="22"/>
        </w:rPr>
        <w:fldChar w:fldCharType="end"/>
      </w:r>
      <w:r w:rsidRPr="000C5B79">
        <w:rPr>
          <w:rFonts w:ascii="Gotham Office" w:hAnsi="Gotham Office"/>
          <w:sz w:val="22"/>
          <w:szCs w:val="22"/>
        </w:rPr>
        <w:t>.</w:t>
      </w:r>
    </w:p>
    <w:p w14:paraId="157DC61C" w14:textId="4E65BDB4" w:rsidR="002E2A37" w:rsidRPr="000C5B79" w:rsidRDefault="002E2A37" w:rsidP="002E2A37">
      <w:pPr>
        <w:tabs>
          <w:tab w:val="num" w:pos="85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Concernant la solution variante en puits blindés, les poussées à considérer sont définies au chapitre </w:t>
      </w:r>
      <w:r w:rsidR="00E9713B" w:rsidRPr="000C5B79">
        <w:rPr>
          <w:rFonts w:ascii="Gotham Office" w:hAnsi="Gotham Office"/>
          <w:sz w:val="22"/>
          <w:szCs w:val="22"/>
          <w:highlight w:val="yellow"/>
        </w:rPr>
        <w:fldChar w:fldCharType="begin"/>
      </w:r>
      <w:r w:rsidR="00E9713B" w:rsidRPr="000C5B79">
        <w:rPr>
          <w:rFonts w:ascii="Gotham Office" w:hAnsi="Gotham Office"/>
          <w:sz w:val="22"/>
          <w:szCs w:val="22"/>
          <w:highlight w:val="yellow"/>
        </w:rPr>
        <w:instrText xml:space="preserve"> REF _Ref176354426 \r \h </w:instrText>
      </w:r>
      <w:r w:rsidR="00DC0A54" w:rsidRPr="000C5B79">
        <w:rPr>
          <w:rFonts w:ascii="Gotham Office" w:hAnsi="Gotham Office"/>
          <w:sz w:val="22"/>
          <w:szCs w:val="22"/>
          <w:highlight w:val="yellow"/>
        </w:rPr>
        <w:instrText xml:space="preserve"> \* MERGEFORMAT </w:instrText>
      </w:r>
      <w:r w:rsidR="00E9713B" w:rsidRPr="000C5B79">
        <w:rPr>
          <w:rFonts w:ascii="Gotham Office" w:hAnsi="Gotham Office"/>
          <w:sz w:val="22"/>
          <w:szCs w:val="22"/>
          <w:highlight w:val="yellow"/>
        </w:rPr>
      </w:r>
      <w:r w:rsidR="00E9713B" w:rsidRPr="000C5B79">
        <w:rPr>
          <w:rFonts w:ascii="Gotham Office" w:hAnsi="Gotham Office"/>
          <w:sz w:val="22"/>
          <w:szCs w:val="22"/>
          <w:highlight w:val="yellow"/>
        </w:rPr>
        <w:fldChar w:fldCharType="separate"/>
      </w:r>
      <w:r w:rsidR="00F5496C">
        <w:rPr>
          <w:rFonts w:ascii="Gotham Office" w:hAnsi="Gotham Office"/>
          <w:sz w:val="22"/>
          <w:szCs w:val="22"/>
          <w:highlight w:val="yellow"/>
        </w:rPr>
        <w:t>38.2</w:t>
      </w:r>
      <w:r w:rsidR="00E9713B" w:rsidRPr="000C5B79">
        <w:rPr>
          <w:rFonts w:ascii="Gotham Office" w:hAnsi="Gotham Office"/>
          <w:sz w:val="22"/>
          <w:szCs w:val="22"/>
          <w:highlight w:val="yellow"/>
        </w:rPr>
        <w:fldChar w:fldCharType="end"/>
      </w:r>
      <w:r w:rsidRPr="000C5B79">
        <w:rPr>
          <w:rFonts w:ascii="Gotham Office" w:hAnsi="Gotham Office"/>
          <w:sz w:val="22"/>
          <w:szCs w:val="22"/>
          <w:highlight w:val="yellow"/>
        </w:rPr>
        <w:t>.</w:t>
      </w:r>
    </w:p>
    <w:p w14:paraId="5E17B2C5" w14:textId="77777777" w:rsidR="00FB67E1" w:rsidRPr="000C5B79" w:rsidRDefault="00FB67E1" w:rsidP="002E2A37">
      <w:pPr>
        <w:tabs>
          <w:tab w:val="num" w:pos="851"/>
        </w:tabs>
        <w:suppressAutoHyphens/>
        <w:spacing w:before="120" w:after="120" w:line="360" w:lineRule="auto"/>
        <w:jc w:val="both"/>
        <w:rPr>
          <w:rFonts w:ascii="Gotham Office" w:hAnsi="Gotham Office"/>
          <w:sz w:val="20"/>
          <w:szCs w:val="20"/>
        </w:rPr>
      </w:pPr>
    </w:p>
    <w:p w14:paraId="71F89CEE" w14:textId="2B7CD0F3" w:rsidR="00FB67E1" w:rsidRPr="000C5B79" w:rsidRDefault="00FB67E1">
      <w:pPr>
        <w:rPr>
          <w:rFonts w:ascii="Gotham Office" w:hAnsi="Gotham Office"/>
          <w:sz w:val="20"/>
          <w:szCs w:val="20"/>
        </w:rPr>
      </w:pPr>
      <w:r w:rsidRPr="000C5B79">
        <w:rPr>
          <w:rFonts w:ascii="Gotham Office" w:hAnsi="Gotham Office"/>
          <w:sz w:val="20"/>
          <w:szCs w:val="20"/>
        </w:rPr>
        <w:br w:type="page"/>
      </w:r>
    </w:p>
    <w:p w14:paraId="1525D5AC"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bookmarkStart w:id="554" w:name="_Hlk81470697"/>
      <w:r w:rsidRPr="000C5B79">
        <w:rPr>
          <w:rFonts w:ascii="Gotham Office" w:hAnsi="Gotham Office"/>
          <w:sz w:val="22"/>
          <w:szCs w:val="22"/>
          <w:highlight w:val="yellow"/>
        </w:rPr>
        <w:t>Compte tenu du contexte géotechnique du site, les travaux de terrassements en fonction des hauteurs de terrassements selon l’une des techniques suivantes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782F57C" w14:textId="77777777" w:rsidR="002E2A37" w:rsidRPr="000C5B79" w:rsidRDefault="002E2A37">
      <w:pPr>
        <w:pStyle w:val="ListParagraph"/>
        <w:numPr>
          <w:ilvl w:val="0"/>
          <w:numId w:val="112"/>
        </w:numPr>
        <w:suppressAutoHyphens/>
        <w:spacing w:before="120" w:after="120" w:line="360" w:lineRule="auto"/>
        <w:ind w:hanging="436"/>
        <w:contextualSpacing w:val="0"/>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Hauteur de terrassement inférieure ou égale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26107342" w14:textId="77777777"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inférieure ou égale à 6,0 m, l’une des techniques de soutènement suivantes peuvent être retenue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0228351" w14:textId="77777777" w:rsidR="002E2A37" w:rsidRPr="000C5B79" w:rsidRDefault="002E2A37">
      <w:pPr>
        <w:numPr>
          <w:ilvl w:val="1"/>
          <w:numId w:val="111"/>
        </w:numPr>
        <w:tabs>
          <w:tab w:val="left" w:pos="0"/>
        </w:tabs>
        <w:suppressAutoHyphens/>
        <w:spacing w:before="120" w:after="120" w:line="360" w:lineRule="auto"/>
        <w:jc w:val="both"/>
        <w:rPr>
          <w:rFonts w:ascii="Gotham Office" w:hAnsi="Gotham Office" w:cs="Tahoma"/>
          <w:sz w:val="22"/>
          <w:szCs w:val="22"/>
          <w:highlight w:val="yellow"/>
        </w:rPr>
      </w:pPr>
      <w:r w:rsidRPr="000C5B79">
        <w:rPr>
          <w:rFonts w:ascii="Gotham Office" w:hAnsi="Gotham Office" w:cs="Tahoma"/>
          <w:sz w:val="22"/>
          <w:szCs w:val="22"/>
          <w:highlight w:val="yellow"/>
        </w:rPr>
        <w:t>Soutènement de type blindage coulissant à glissière double pourra être envisagé. Pour la paroi qui reçoit le massif de poussée, il conviendra de prévoir un rideau de palplanche derrière la glissière.</w:t>
      </w:r>
    </w:p>
    <w:p w14:paraId="27149A30" w14:textId="77777777" w:rsidR="002E2A37" w:rsidRPr="000C5B79" w:rsidRDefault="002E2A37">
      <w:pPr>
        <w:pStyle w:val="ListParagraph"/>
        <w:numPr>
          <w:ilvl w:val="1"/>
          <w:numId w:val="111"/>
        </w:numPr>
        <w:suppressAutoHyphens/>
        <w:autoSpaceDE w:val="0"/>
        <w:autoSpaceDN w:val="0"/>
        <w:spacing w:before="120" w:after="120" w:line="360" w:lineRule="auto"/>
        <w:contextualSpacing w:val="0"/>
        <w:jc w:val="both"/>
        <w:rPr>
          <w:rFonts w:ascii="Gotham Office" w:hAnsi="Gotham Office"/>
          <w:sz w:val="22"/>
          <w:szCs w:val="22"/>
          <w:highlight w:val="yellow"/>
        </w:rPr>
      </w:pPr>
      <w:r w:rsidRPr="000C5B79">
        <w:rPr>
          <w:rFonts w:ascii="Gotham Office" w:hAnsi="Gotham Office"/>
          <w:sz w:val="22"/>
          <w:szCs w:val="22"/>
          <w:highlight w:val="yellow"/>
        </w:rPr>
        <w:t>Soutènement de type puits blindés avec des ceintres métalliques.</w:t>
      </w:r>
    </w:p>
    <w:p w14:paraId="5C6BDC28" w14:textId="77777777"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Compte tenu de la présence de la nappe, en fonction des débits d’exhaure attendus en phase chantier, la mise en place d’un soutènement étanche de type rideau de palplanches ou pieux sécants n’est pas à exclure. Ce type de soutènement permet de réduire les débits d’exhaure.</w:t>
      </w:r>
    </w:p>
    <w:p w14:paraId="65EB2C5D" w14:textId="618DB4C6" w:rsidR="002E2A37" w:rsidRPr="000C5B79" w:rsidRDefault="002E2A37">
      <w:pPr>
        <w:pStyle w:val="ListParagraph"/>
        <w:numPr>
          <w:ilvl w:val="0"/>
          <w:numId w:val="112"/>
        </w:numPr>
        <w:suppressAutoHyphens/>
        <w:spacing w:before="120" w:after="120" w:line="360" w:lineRule="auto"/>
        <w:ind w:hanging="436"/>
        <w:contextualSpacing w:val="0"/>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 xml:space="preserve">Hauteur de terrassement </w:t>
      </w:r>
      <w:r w:rsidR="005A03B4" w:rsidRPr="000C5B79">
        <w:rPr>
          <w:rFonts w:ascii="Gotham Office" w:hAnsi="Gotham Office"/>
          <w:b/>
          <w:bCs/>
          <w:sz w:val="22"/>
          <w:szCs w:val="22"/>
          <w:highlight w:val="yellow"/>
          <w:u w:val="single"/>
        </w:rPr>
        <w:t>supérieure</w:t>
      </w:r>
      <w:r w:rsidRPr="000C5B79">
        <w:rPr>
          <w:rFonts w:ascii="Gotham Office" w:hAnsi="Gotham Office"/>
          <w:b/>
          <w:bCs/>
          <w:sz w:val="22"/>
          <w:szCs w:val="22"/>
          <w:highlight w:val="yellow"/>
          <w:u w:val="single"/>
        </w:rPr>
        <w:t xml:space="preserve"> à 6,0 m</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0A11CD92" w14:textId="3A9D6649" w:rsidR="002E2A37" w:rsidRPr="000C5B79" w:rsidRDefault="002E2A37" w:rsidP="002E2A37">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Pour une hauteur de terrassement supérieure à 6,0 m, il conviendra de s’orienter vers une technique de soutènement de type paroi butonné (rideau de palplanches ou berlinoise).</w:t>
      </w:r>
    </w:p>
    <w:p w14:paraId="68080F16" w14:textId="0F74D32B" w:rsidR="002E2A37" w:rsidRPr="000C5B79" w:rsidRDefault="002E2A37" w:rsidP="002E2A37">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Alternativement, l’entreprise pourra étudier une technique de puits blindés circulaires ou carrés à ceintres métalliques comme illustrés ci-dessus. Les efforts de poussée dus aux terres à considérer pour les puits sont définies au chapitre </w:t>
      </w:r>
      <w:r w:rsidR="00F3509C" w:rsidRPr="000C5B79">
        <w:rPr>
          <w:rFonts w:ascii="Gotham Office" w:hAnsi="Gotham Office"/>
          <w:sz w:val="22"/>
          <w:szCs w:val="22"/>
          <w:highlight w:val="yellow"/>
        </w:rPr>
        <w:fldChar w:fldCharType="begin"/>
      </w:r>
      <w:r w:rsidR="00F3509C" w:rsidRPr="000C5B79">
        <w:rPr>
          <w:rFonts w:ascii="Gotham Office" w:hAnsi="Gotham Office"/>
          <w:sz w:val="22"/>
          <w:szCs w:val="22"/>
          <w:highlight w:val="yellow"/>
        </w:rPr>
        <w:instrText xml:space="preserve"> REF _Ref176354426 \r \h  \* MERGEFORMAT </w:instrText>
      </w:r>
      <w:r w:rsidR="00F3509C" w:rsidRPr="000C5B79">
        <w:rPr>
          <w:rFonts w:ascii="Gotham Office" w:hAnsi="Gotham Office"/>
          <w:sz w:val="22"/>
          <w:szCs w:val="22"/>
          <w:highlight w:val="yellow"/>
        </w:rPr>
      </w:r>
      <w:r w:rsidR="00F3509C" w:rsidRPr="000C5B79">
        <w:rPr>
          <w:rFonts w:ascii="Gotham Office" w:hAnsi="Gotham Office"/>
          <w:sz w:val="22"/>
          <w:szCs w:val="22"/>
          <w:highlight w:val="yellow"/>
        </w:rPr>
        <w:fldChar w:fldCharType="separate"/>
      </w:r>
      <w:r w:rsidR="00F5496C">
        <w:rPr>
          <w:rFonts w:ascii="Gotham Office" w:hAnsi="Gotham Office"/>
          <w:sz w:val="22"/>
          <w:szCs w:val="22"/>
          <w:highlight w:val="yellow"/>
        </w:rPr>
        <w:t>38.2</w:t>
      </w:r>
      <w:r w:rsidR="00F3509C" w:rsidRPr="000C5B79">
        <w:rPr>
          <w:rFonts w:ascii="Gotham Office" w:hAnsi="Gotham Office"/>
          <w:sz w:val="22"/>
          <w:szCs w:val="22"/>
          <w:highlight w:val="yellow"/>
        </w:rPr>
        <w:fldChar w:fldCharType="end"/>
      </w:r>
      <w:r w:rsidR="00F3509C" w:rsidRPr="000C5B79">
        <w:rPr>
          <w:rFonts w:ascii="Gotham Office" w:hAnsi="Gotham Office"/>
          <w:sz w:val="22"/>
          <w:szCs w:val="22"/>
          <w:highlight w:val="yellow"/>
        </w:rPr>
        <w:t>.</w:t>
      </w:r>
    </w:p>
    <w:p w14:paraId="1837AFE9" w14:textId="77777777" w:rsidR="002E2A37" w:rsidRPr="000C5B79" w:rsidRDefault="002E2A37" w:rsidP="002E2A37">
      <w:pPr>
        <w:suppressAutoHyphens/>
        <w:spacing w:before="120" w:after="120" w:line="360" w:lineRule="auto"/>
        <w:jc w:val="both"/>
        <w:rPr>
          <w:rFonts w:ascii="Gotham Office" w:hAnsi="Gotham Office"/>
          <w:b/>
          <w:bCs/>
          <w:sz w:val="22"/>
          <w:szCs w:val="22"/>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 Les sout</w:t>
      </w:r>
      <w:r w:rsidRPr="000C5B79">
        <w:rPr>
          <w:rFonts w:ascii="Gotham Office" w:hAnsi="Gotham Office" w:cs="Gotham Office"/>
          <w:b/>
          <w:bCs/>
          <w:sz w:val="22"/>
          <w:szCs w:val="22"/>
          <w:highlight w:val="yellow"/>
        </w:rPr>
        <w:t>è</w:t>
      </w:r>
      <w:r w:rsidRPr="000C5B79">
        <w:rPr>
          <w:rFonts w:ascii="Gotham Office" w:hAnsi="Gotham Office"/>
          <w:b/>
          <w:bCs/>
          <w:sz w:val="22"/>
          <w:szCs w:val="22"/>
          <w:highlight w:val="yellow"/>
        </w:rPr>
        <w:t xml:space="preserve">nements </w:t>
      </w:r>
      <w:r w:rsidRPr="000C5B79">
        <w:rPr>
          <w:rFonts w:ascii="Gotham Office" w:hAnsi="Gotham Office" w:cs="Gotham Office"/>
          <w:b/>
          <w:bCs/>
          <w:sz w:val="22"/>
          <w:szCs w:val="22"/>
          <w:highlight w:val="yellow"/>
        </w:rPr>
        <w:t>à</w:t>
      </w:r>
      <w:r w:rsidRPr="000C5B79">
        <w:rPr>
          <w:rFonts w:ascii="Gotham Office" w:hAnsi="Gotham Office"/>
          <w:b/>
          <w:bCs/>
          <w:sz w:val="22"/>
          <w:szCs w:val="22"/>
          <w:highlight w:val="yellow"/>
        </w:rPr>
        <w:t xml:space="preserve"> envisag</w:t>
      </w:r>
      <w:r w:rsidRPr="000C5B79">
        <w:rPr>
          <w:rFonts w:ascii="Gotham Office" w:hAnsi="Gotham Office" w:cs="Gotham Office"/>
          <w:b/>
          <w:bCs/>
          <w:sz w:val="22"/>
          <w:szCs w:val="22"/>
          <w:highlight w:val="yellow"/>
        </w:rPr>
        <w:t>é</w:t>
      </w:r>
      <w:r w:rsidRPr="000C5B79">
        <w:rPr>
          <w:rFonts w:ascii="Gotham Office" w:hAnsi="Gotham Office"/>
          <w:b/>
          <w:bCs/>
          <w:sz w:val="22"/>
          <w:szCs w:val="22"/>
          <w:highlight w:val="yellow"/>
        </w:rPr>
        <w:t>s devront faire l</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objet d</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 xml:space="preserve">une note de calcul justificative, </w:t>
      </w:r>
      <w:r w:rsidRPr="000C5B79">
        <w:rPr>
          <w:rFonts w:ascii="Gotham Office" w:hAnsi="Gotham Office" w:cs="Gotham Office"/>
          <w:b/>
          <w:bCs/>
          <w:sz w:val="22"/>
          <w:szCs w:val="22"/>
          <w:highlight w:val="yellow"/>
        </w:rPr>
        <w:t>é</w:t>
      </w:r>
      <w:r w:rsidRPr="000C5B79">
        <w:rPr>
          <w:rFonts w:ascii="Gotham Office" w:hAnsi="Gotham Office"/>
          <w:b/>
          <w:bCs/>
          <w:sz w:val="22"/>
          <w:szCs w:val="22"/>
          <w:highlight w:val="yellow"/>
        </w:rPr>
        <w:t>tablie par l</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entreprise, dans le cadre de sa mission G3. Ces notes devront avoir l</w:t>
      </w:r>
      <w:r w:rsidRPr="000C5B79">
        <w:rPr>
          <w:rFonts w:ascii="Gotham Office" w:hAnsi="Gotham Office" w:cs="Gotham Office"/>
          <w:b/>
          <w:bCs/>
          <w:sz w:val="22"/>
          <w:szCs w:val="22"/>
          <w:highlight w:val="yellow"/>
        </w:rPr>
        <w:t>’</w:t>
      </w:r>
      <w:r w:rsidRPr="000C5B79">
        <w:rPr>
          <w:rFonts w:ascii="Gotham Office" w:hAnsi="Gotham Office"/>
          <w:b/>
          <w:bCs/>
          <w:sz w:val="22"/>
          <w:szCs w:val="22"/>
          <w:highlight w:val="yellow"/>
        </w:rPr>
        <w:t>aval du g</w:t>
      </w:r>
      <w:r w:rsidRPr="000C5B79">
        <w:rPr>
          <w:rFonts w:ascii="Gotham Office" w:hAnsi="Gotham Office" w:cs="Gotham Office"/>
          <w:b/>
          <w:bCs/>
          <w:sz w:val="22"/>
          <w:szCs w:val="22"/>
          <w:highlight w:val="yellow"/>
        </w:rPr>
        <w:t>é</w:t>
      </w:r>
      <w:r w:rsidRPr="000C5B79">
        <w:rPr>
          <w:rFonts w:ascii="Gotham Office" w:hAnsi="Gotham Office"/>
          <w:b/>
          <w:bCs/>
          <w:sz w:val="22"/>
          <w:szCs w:val="22"/>
          <w:highlight w:val="yellow"/>
        </w:rPr>
        <w:t>otechnicien dans le cadre de sa mission G4.</w:t>
      </w:r>
    </w:p>
    <w:p w14:paraId="437656D8" w14:textId="0E30C9F1" w:rsidR="002E2A37" w:rsidRPr="000C5B79" w:rsidRDefault="00FB67E1" w:rsidP="00FB67E1">
      <w:pPr>
        <w:pStyle w:val="Heading2"/>
      </w:pPr>
      <w:bookmarkStart w:id="555" w:name="_Toc219038037"/>
      <w:bookmarkEnd w:id="554"/>
      <w:r w:rsidRPr="000C5B79">
        <w:t>Protection et praticabilité en phase chantier</w:t>
      </w:r>
      <w:bookmarkEnd w:id="555"/>
    </w:p>
    <w:p w14:paraId="5A77DE5C" w14:textId="77012A04" w:rsidR="00F3509C" w:rsidRPr="000C5B79" w:rsidRDefault="00FB67E1" w:rsidP="00F3509C">
      <w:pPr>
        <w:suppressAutoHyphens/>
        <w:spacing w:before="120" w:after="120" w:line="360" w:lineRule="auto"/>
        <w:jc w:val="both"/>
        <w:rPr>
          <w:rFonts w:ascii="Gotham Office" w:hAnsi="Gotham Office" w:cs="Tahoma"/>
          <w:sz w:val="20"/>
          <w:szCs w:val="20"/>
        </w:rPr>
      </w:pPr>
      <w:r w:rsidRPr="000C5B79">
        <w:rPr>
          <w:rFonts w:ascii="Gotham Office" w:hAnsi="Gotham Office"/>
          <w:sz w:val="22"/>
          <w:szCs w:val="22"/>
        </w:rPr>
        <w:t xml:space="preserve">Les matériaux superficiels du site et intéressant les travaux de terrassements sont sensibles à la variation de la teneur en eau. </w:t>
      </w:r>
      <w:r w:rsidRPr="000C5B79">
        <w:rPr>
          <w:rFonts w:ascii="Gotham Office" w:hAnsi="Gotham Office" w:cs="Tahoma"/>
          <w:sz w:val="22"/>
          <w:szCs w:val="22"/>
        </w:rPr>
        <w:t>Ces sols sont cohérents à teneur en eau moyenne et faible, et collants à l’état humide.</w:t>
      </w:r>
      <w:r w:rsidR="00F3509C" w:rsidRPr="000C5B79">
        <w:rPr>
          <w:rFonts w:ascii="Gotham Office" w:hAnsi="Gotham Office" w:cs="Tahoma"/>
          <w:sz w:val="20"/>
          <w:szCs w:val="20"/>
        </w:rPr>
        <w:br w:type="page"/>
      </w:r>
    </w:p>
    <w:p w14:paraId="2EE7D8D2" w14:textId="66A9411F" w:rsidR="00FB67E1" w:rsidRPr="000C5B79" w:rsidRDefault="00FB67E1" w:rsidP="00FB67E1">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Il conviendra donc de réaliser les terrassements en périodes favorables afin d’éviter les périodes humides et les circulations d’eau qui peuvent gêner les travaux et rendre la circulation des engins délicate (faible consistance des terrains lors qu’ils sont dans un état hydrique humide induisant des phénomènes de matelassage, rainures…).</w:t>
      </w:r>
    </w:p>
    <w:p w14:paraId="69981E1F" w14:textId="77777777" w:rsidR="00FB67E1" w:rsidRPr="000C5B79" w:rsidRDefault="00FB67E1" w:rsidP="00FB67E1">
      <w:pPr>
        <w:suppressAutoHyphens/>
        <w:spacing w:before="120" w:after="120" w:line="360" w:lineRule="auto"/>
        <w:jc w:val="both"/>
        <w:rPr>
          <w:rFonts w:ascii="Gotham Office" w:hAnsi="Gotham Office" w:cs="Tahoma"/>
          <w:sz w:val="22"/>
          <w:szCs w:val="22"/>
        </w:rPr>
      </w:pPr>
      <w:r w:rsidRPr="000C5B79">
        <w:rPr>
          <w:rFonts w:ascii="Gotham Office" w:hAnsi="Gotham Office" w:cs="Tahoma"/>
          <w:sz w:val="22"/>
          <w:szCs w:val="22"/>
        </w:rPr>
        <w:t>Ainsi</w:t>
      </w:r>
      <w:r w:rsidRPr="000C5B79">
        <w:rPr>
          <w:rFonts w:ascii="Gotham Office" w:hAnsi="Gotham Office"/>
          <w:sz w:val="22"/>
          <w:szCs w:val="22"/>
        </w:rPr>
        <w:t>,</w:t>
      </w:r>
      <w:r w:rsidRPr="000C5B79">
        <w:rPr>
          <w:rFonts w:ascii="Gotham Office" w:hAnsi="Gotham Office" w:cs="Tahoma"/>
          <w:sz w:val="22"/>
          <w:szCs w:val="22"/>
        </w:rPr>
        <w:t xml:space="preserve"> nous recommandons de prévoir un dispositif adapté, permettant d’assurer une bonne praticabilité des engins de chantier, notamment pour la machine de pieux, avec la mise en place de pistes de travail qui devront constituer une sorte de blocage du sol d’assise.</w:t>
      </w:r>
    </w:p>
    <w:p w14:paraId="33A480C1" w14:textId="207C489E" w:rsidR="00FB67E1" w:rsidRPr="000C5B79" w:rsidRDefault="00FB67E1" w:rsidP="00F303A5">
      <w:pPr>
        <w:pStyle w:val="Heading1"/>
      </w:pPr>
      <w:bookmarkStart w:id="556" w:name="_Toc219038038"/>
      <w:r w:rsidRPr="000C5B79">
        <w:t>Dimensionnement des puits</w:t>
      </w:r>
      <w:bookmarkEnd w:id="556"/>
    </w:p>
    <w:p w14:paraId="2878B384" w14:textId="5C061340" w:rsidR="00FB67E1" w:rsidRPr="000C5B79" w:rsidRDefault="00FB67E1" w:rsidP="00FB67E1">
      <w:pPr>
        <w:pStyle w:val="Heading2"/>
      </w:pPr>
      <w:bookmarkStart w:id="557" w:name="_Toc219038039"/>
      <w:r w:rsidRPr="000C5B79">
        <w:t>Fondations</w:t>
      </w:r>
      <w:bookmarkEnd w:id="557"/>
    </w:p>
    <w:p w14:paraId="726FFCA9"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projet prévoit la réalisation de deux puits (les puits d’entrée et de sortie). Les cotes des niveaux finis estimées sont les suivantes</w:t>
      </w:r>
      <w:r w:rsidRPr="000C5B79">
        <w:rPr>
          <w:rFonts w:ascii="Calibri" w:hAnsi="Calibri" w:cs="Calibri"/>
          <w:sz w:val="22"/>
          <w:szCs w:val="22"/>
        </w:rPr>
        <w:t> </w:t>
      </w:r>
      <w:r w:rsidRPr="000C5B79">
        <w:rPr>
          <w:rFonts w:ascii="Gotham Office" w:hAnsi="Gotham Office"/>
          <w:sz w:val="22"/>
          <w:szCs w:val="22"/>
        </w:rPr>
        <w:t>:</w:t>
      </w:r>
    </w:p>
    <w:tbl>
      <w:tblPr>
        <w:tblW w:w="754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017"/>
        <w:gridCol w:w="2265"/>
        <w:gridCol w:w="2266"/>
      </w:tblGrid>
      <w:tr w:rsidR="00FB67E1" w:rsidRPr="000C5B79" w14:paraId="334C79AD" w14:textId="77777777">
        <w:trPr>
          <w:tblHeader/>
          <w:jc w:val="center"/>
        </w:trPr>
        <w:tc>
          <w:tcPr>
            <w:tcW w:w="3017" w:type="dxa"/>
            <w:shd w:val="clear" w:color="auto" w:fill="F2F2F2" w:themeFill="background1" w:themeFillShade="F2"/>
            <w:vAlign w:val="center"/>
          </w:tcPr>
          <w:p w14:paraId="4D3CE4D7" w14:textId="77777777" w:rsidR="00FB67E1" w:rsidRPr="000C5B79" w:rsidRDefault="00FB67E1" w:rsidP="00FB67E1">
            <w:pPr>
              <w:suppressAutoHyphens/>
              <w:spacing w:before="120" w:after="120" w:line="240" w:lineRule="auto"/>
              <w:jc w:val="center"/>
              <w:rPr>
                <w:rFonts w:ascii="Gotham Office" w:hAnsi="Gotham Office"/>
                <w:b/>
                <w:bCs/>
                <w:sz w:val="18"/>
                <w:szCs w:val="18"/>
              </w:rPr>
            </w:pPr>
            <w:bookmarkStart w:id="558" w:name="_Hlk20298519"/>
            <w:r w:rsidRPr="000C5B79">
              <w:rPr>
                <w:rFonts w:ascii="Gotham Office" w:hAnsi="Gotham Office"/>
                <w:b/>
                <w:bCs/>
                <w:sz w:val="18"/>
                <w:szCs w:val="18"/>
              </w:rPr>
              <w:t>Ouvrage</w:t>
            </w:r>
          </w:p>
        </w:tc>
        <w:tc>
          <w:tcPr>
            <w:tcW w:w="2265" w:type="dxa"/>
            <w:shd w:val="clear" w:color="auto" w:fill="F2F2F2" w:themeFill="background1" w:themeFillShade="F2"/>
            <w:vAlign w:val="center"/>
          </w:tcPr>
          <w:p w14:paraId="3423F947"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d’entrée</w:t>
            </w:r>
          </w:p>
        </w:tc>
        <w:tc>
          <w:tcPr>
            <w:tcW w:w="2266" w:type="dxa"/>
            <w:shd w:val="clear" w:color="auto" w:fill="F2F2F2" w:themeFill="background1" w:themeFillShade="F2"/>
            <w:vAlign w:val="center"/>
          </w:tcPr>
          <w:p w14:paraId="631EE538"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 sortie</w:t>
            </w:r>
          </w:p>
        </w:tc>
      </w:tr>
      <w:tr w:rsidR="00FB67E1" w:rsidRPr="000C5B79" w14:paraId="47CCC4BA" w14:textId="77777777">
        <w:trPr>
          <w:jc w:val="center"/>
        </w:trPr>
        <w:tc>
          <w:tcPr>
            <w:tcW w:w="3017" w:type="dxa"/>
            <w:vAlign w:val="center"/>
          </w:tcPr>
          <w:p w14:paraId="17E49DA5"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Terrain naturel (NGF)</w:t>
            </w:r>
          </w:p>
        </w:tc>
        <w:tc>
          <w:tcPr>
            <w:tcW w:w="2265" w:type="dxa"/>
            <w:vAlign w:val="center"/>
          </w:tcPr>
          <w:p w14:paraId="38807478"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66" w:type="dxa"/>
            <w:vAlign w:val="center"/>
          </w:tcPr>
          <w:p w14:paraId="3300FBE8" w14:textId="77777777" w:rsidR="00FB67E1" w:rsidRPr="000C5B79" w:rsidRDefault="00FB67E1" w:rsidP="00FB67E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FB67E1" w:rsidRPr="000C5B79" w14:paraId="5A1104AD" w14:textId="77777777">
        <w:trPr>
          <w:jc w:val="center"/>
        </w:trPr>
        <w:tc>
          <w:tcPr>
            <w:tcW w:w="3017" w:type="dxa"/>
            <w:vAlign w:val="center"/>
          </w:tcPr>
          <w:p w14:paraId="15A3FE6C"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Cote du niveau fini (NGF)</w:t>
            </w:r>
          </w:p>
        </w:tc>
        <w:tc>
          <w:tcPr>
            <w:tcW w:w="2265" w:type="dxa"/>
            <w:vAlign w:val="center"/>
          </w:tcPr>
          <w:p w14:paraId="4F642975"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66" w:type="dxa"/>
            <w:vAlign w:val="center"/>
          </w:tcPr>
          <w:p w14:paraId="50975E7F" w14:textId="77777777" w:rsidR="00FB67E1" w:rsidRPr="000C5B79" w:rsidRDefault="00FB67E1" w:rsidP="00FB67E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FB67E1" w:rsidRPr="000C5B79" w14:paraId="4B0C6390" w14:textId="77777777">
        <w:trPr>
          <w:jc w:val="center"/>
        </w:trPr>
        <w:tc>
          <w:tcPr>
            <w:tcW w:w="3017" w:type="dxa"/>
            <w:vAlign w:val="center"/>
          </w:tcPr>
          <w:p w14:paraId="59ED592E"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Cote du fond de fouille (NGF)</w:t>
            </w:r>
          </w:p>
        </w:tc>
        <w:tc>
          <w:tcPr>
            <w:tcW w:w="2265" w:type="dxa"/>
            <w:vAlign w:val="center"/>
          </w:tcPr>
          <w:p w14:paraId="01832EFA"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66" w:type="dxa"/>
            <w:vAlign w:val="center"/>
          </w:tcPr>
          <w:p w14:paraId="20ADEA90" w14:textId="77777777" w:rsidR="00FB67E1" w:rsidRPr="000C5B79" w:rsidRDefault="00FB67E1" w:rsidP="00FB67E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r>
      <w:tr w:rsidR="00FB67E1" w:rsidRPr="000C5B79" w14:paraId="508D1BBA" w14:textId="77777777">
        <w:trPr>
          <w:jc w:val="center"/>
        </w:trPr>
        <w:tc>
          <w:tcPr>
            <w:tcW w:w="3017" w:type="dxa"/>
            <w:vAlign w:val="center"/>
          </w:tcPr>
          <w:p w14:paraId="35547B12"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Cote du fond de fouille (m/TN</w:t>
            </w:r>
            <w:r w:rsidRPr="000C5B79">
              <w:rPr>
                <w:rFonts w:ascii="Gotham Office" w:hAnsi="Gotham Office"/>
                <w:b/>
                <w:bCs/>
                <w:sz w:val="18"/>
                <w:szCs w:val="18"/>
                <w:highlight w:val="yellow"/>
              </w:rPr>
              <w:t>/NF</w:t>
            </w:r>
            <w:r w:rsidRPr="000C5B79">
              <w:rPr>
                <w:rFonts w:ascii="Gotham Office" w:hAnsi="Gotham Office"/>
                <w:b/>
                <w:bCs/>
                <w:sz w:val="18"/>
                <w:szCs w:val="18"/>
              </w:rPr>
              <w:t>)</w:t>
            </w:r>
          </w:p>
        </w:tc>
        <w:tc>
          <w:tcPr>
            <w:tcW w:w="2265" w:type="dxa"/>
            <w:vAlign w:val="center"/>
          </w:tcPr>
          <w:p w14:paraId="050224FA"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2266" w:type="dxa"/>
            <w:vAlign w:val="center"/>
          </w:tcPr>
          <w:p w14:paraId="3E515094"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bl>
    <w:bookmarkEnd w:id="558"/>
    <w:p w14:paraId="506D7FDE"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La base de chaque puits sera située au sein des </w:t>
      </w:r>
      <w:r w:rsidRPr="000C5B79">
        <w:rPr>
          <w:rFonts w:ascii="Gotham Office" w:hAnsi="Gotham Office"/>
          <w:i/>
          <w:iCs/>
          <w:sz w:val="22"/>
          <w:szCs w:val="22"/>
          <w:highlight w:val="yellow"/>
        </w:rPr>
        <w:t>XXX</w:t>
      </w:r>
      <w:r w:rsidRPr="000C5B79">
        <w:rPr>
          <w:rFonts w:ascii="Gotham Office" w:hAnsi="Gotham Office"/>
          <w:sz w:val="22"/>
          <w:szCs w:val="22"/>
        </w:rPr>
        <w:t xml:space="preserve"> pour les puits d’entrée et de sortie.</w:t>
      </w:r>
    </w:p>
    <w:p w14:paraId="13CF4490"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compte tenu du contexte géotechnique du site, </w:t>
      </w:r>
      <w:r w:rsidRPr="000C5B79">
        <w:rPr>
          <w:rFonts w:ascii="Gotham Office" w:hAnsi="Gotham Office" w:cs="Tahoma"/>
          <w:sz w:val="22"/>
          <w:szCs w:val="22"/>
        </w:rPr>
        <w:t xml:space="preserve">on pourra s’orienter pour ces ouvrages vers </w:t>
      </w:r>
      <w:r w:rsidRPr="000C5B79">
        <w:rPr>
          <w:rFonts w:ascii="Gotham Office" w:hAnsi="Gotham Office"/>
          <w:sz w:val="22"/>
          <w:szCs w:val="22"/>
        </w:rPr>
        <w:t>un mode de fondation superficielle par</w:t>
      </w:r>
      <w:r w:rsidRPr="000C5B79">
        <w:rPr>
          <w:rFonts w:ascii="Gotham Office" w:hAnsi="Gotham Office"/>
          <w:b/>
          <w:sz w:val="22"/>
          <w:szCs w:val="22"/>
        </w:rPr>
        <w:t xml:space="preserve"> radier général armé et rigide,</w:t>
      </w:r>
      <w:r w:rsidRPr="000C5B79">
        <w:rPr>
          <w:rFonts w:ascii="Gotham Office" w:hAnsi="Gotham Office"/>
          <w:sz w:val="22"/>
          <w:szCs w:val="22"/>
        </w:rPr>
        <w:t xml:space="preserve"> posé au sein des </w:t>
      </w:r>
      <w:r w:rsidRPr="000C5B79">
        <w:rPr>
          <w:rFonts w:ascii="Gotham Office" w:hAnsi="Gotham Office"/>
          <w:i/>
          <w:iCs/>
          <w:sz w:val="22"/>
          <w:szCs w:val="22"/>
          <w:highlight w:val="yellow"/>
        </w:rPr>
        <w:t>XXX</w:t>
      </w:r>
      <w:r w:rsidRPr="000C5B79">
        <w:rPr>
          <w:rFonts w:ascii="Gotham Office" w:hAnsi="Gotham Office"/>
          <w:i/>
          <w:iCs/>
          <w:sz w:val="22"/>
          <w:szCs w:val="22"/>
        </w:rPr>
        <w:t xml:space="preserve"> </w:t>
      </w:r>
      <w:r w:rsidRPr="000C5B79">
        <w:rPr>
          <w:rFonts w:ascii="Gotham Office" w:hAnsi="Gotham Office"/>
          <w:sz w:val="22"/>
          <w:szCs w:val="22"/>
        </w:rPr>
        <w:t>au-delà de tous terrains remaniés par les travaux.</w:t>
      </w:r>
    </w:p>
    <w:p w14:paraId="118604C8" w14:textId="06342612" w:rsidR="00FB67E1" w:rsidRPr="000C5B79" w:rsidRDefault="00FB67E1" w:rsidP="00FB67E1">
      <w:pPr>
        <w:suppressAutoHyphens/>
        <w:spacing w:before="120" w:after="120" w:line="360" w:lineRule="auto"/>
        <w:jc w:val="both"/>
        <w:rPr>
          <w:rFonts w:ascii="Gotham Office" w:hAnsi="Gotham Office"/>
          <w:sz w:val="22"/>
          <w:szCs w:val="22"/>
        </w:rPr>
      </w:pPr>
      <w:bookmarkStart w:id="559" w:name="_Hlk107212454"/>
      <w:bookmarkStart w:id="560" w:name="_Hlk81471052"/>
      <w:r w:rsidRPr="000C5B79">
        <w:rPr>
          <w:rFonts w:ascii="Gotham Office" w:hAnsi="Gotham Office"/>
          <w:sz w:val="22"/>
          <w:szCs w:val="22"/>
        </w:rPr>
        <w:t xml:space="preserve">Nous rappelons que le niveau de la nappe </w:t>
      </w:r>
      <w:r w:rsidRPr="000C5B79">
        <w:rPr>
          <w:rFonts w:ascii="Gotham Office" w:hAnsi="Gotham Office"/>
          <w:sz w:val="22"/>
          <w:szCs w:val="22"/>
          <w:highlight w:val="yellow"/>
        </w:rPr>
        <w:t>XXX</w:t>
      </w:r>
      <w:r w:rsidRPr="000C5B79">
        <w:rPr>
          <w:rFonts w:ascii="Gotham Office" w:hAnsi="Gotham Office"/>
          <w:sz w:val="22"/>
          <w:szCs w:val="22"/>
        </w:rPr>
        <w:t xml:space="preserve"> en phase chantier au droit des ouvrages est estimée la cote de </w:t>
      </w:r>
      <w:r w:rsidRPr="000C5B79">
        <w:rPr>
          <w:rFonts w:ascii="Gotham Office" w:hAnsi="Gotham Office"/>
          <w:sz w:val="22"/>
          <w:szCs w:val="22"/>
          <w:highlight w:val="yellow"/>
        </w:rPr>
        <w:t>XX,X</w:t>
      </w:r>
      <w:r w:rsidRPr="000C5B79">
        <w:rPr>
          <w:rFonts w:ascii="Gotham Office" w:hAnsi="Gotham Office"/>
          <w:sz w:val="22"/>
          <w:szCs w:val="22"/>
        </w:rPr>
        <w:t xml:space="preserve"> NGF </w:t>
      </w:r>
      <w:r w:rsidRPr="000C5B79">
        <w:rPr>
          <w:rFonts w:ascii="Gotham Office" w:hAnsi="Gotham Office"/>
          <w:sz w:val="22"/>
          <w:szCs w:val="22"/>
          <w:highlight w:val="yellow"/>
        </w:rPr>
        <w:t>(à confirmer)</w:t>
      </w:r>
      <w:r w:rsidRPr="000C5B79">
        <w:rPr>
          <w:rFonts w:ascii="Gotham Office" w:hAnsi="Gotham Office"/>
          <w:sz w:val="22"/>
          <w:szCs w:val="22"/>
        </w:rPr>
        <w:t xml:space="preserve">, soit à environ </w:t>
      </w:r>
      <w:r w:rsidRPr="000C5B79">
        <w:rPr>
          <w:rFonts w:ascii="Gotham Office" w:hAnsi="Gotham Office"/>
          <w:sz w:val="22"/>
          <w:szCs w:val="22"/>
          <w:highlight w:val="yellow"/>
        </w:rPr>
        <w:t>X,X</w:t>
      </w:r>
      <w:r w:rsidRPr="000C5B79">
        <w:rPr>
          <w:rFonts w:ascii="Gotham Office" w:hAnsi="Gotham Office"/>
          <w:sz w:val="22"/>
          <w:szCs w:val="22"/>
        </w:rPr>
        <w:t xml:space="preserve"> / </w:t>
      </w:r>
      <w:r w:rsidRPr="000C5B79">
        <w:rPr>
          <w:rFonts w:ascii="Gotham Office" w:hAnsi="Gotham Office"/>
          <w:sz w:val="22"/>
          <w:szCs w:val="22"/>
          <w:highlight w:val="yellow"/>
        </w:rPr>
        <w:t>X,X</w:t>
      </w:r>
      <w:r w:rsidRPr="000C5B79">
        <w:rPr>
          <w:rFonts w:ascii="Gotham Office" w:hAnsi="Gotham Office"/>
          <w:sz w:val="22"/>
          <w:szCs w:val="22"/>
        </w:rPr>
        <w:t xml:space="preserve"> m au-dessus</w:t>
      </w:r>
      <w:r w:rsidRPr="000C5B79">
        <w:rPr>
          <w:rFonts w:ascii="Gotham Office" w:hAnsi="Gotham Office"/>
          <w:sz w:val="22"/>
          <w:szCs w:val="22"/>
          <w:highlight w:val="yellow"/>
        </w:rPr>
        <w:t>/en-dessous</w:t>
      </w:r>
      <w:r w:rsidRPr="000C5B79">
        <w:rPr>
          <w:rFonts w:ascii="Gotham Office" w:hAnsi="Gotham Office"/>
          <w:sz w:val="22"/>
          <w:szCs w:val="22"/>
        </w:rPr>
        <w:t xml:space="preserve"> du niveau fini des radiers.</w:t>
      </w:r>
    </w:p>
    <w:p w14:paraId="7178D2BE" w14:textId="4F4F2538" w:rsidR="00F3509C" w:rsidRPr="000C5B79" w:rsidRDefault="00F3509C">
      <w:pPr>
        <w:rPr>
          <w:rFonts w:ascii="Gotham Office" w:hAnsi="Gotham Office"/>
          <w:sz w:val="22"/>
          <w:szCs w:val="22"/>
        </w:rPr>
      </w:pPr>
      <w:r w:rsidRPr="000C5B79">
        <w:rPr>
          <w:rFonts w:ascii="Gotham Office" w:hAnsi="Gotham Office"/>
          <w:sz w:val="22"/>
          <w:szCs w:val="22"/>
        </w:rPr>
        <w:br w:type="page"/>
      </w:r>
    </w:p>
    <w:bookmarkEnd w:id="559"/>
    <w:p w14:paraId="5D723689" w14:textId="77777777" w:rsidR="00FB67E1" w:rsidRPr="000C5B79" w:rsidRDefault="00FB67E1" w:rsidP="00FB67E1">
      <w:pPr>
        <w:tabs>
          <w:tab w:val="left" w:pos="0"/>
        </w:tabs>
        <w:suppressAutoHyphens/>
        <w:spacing w:before="120" w:after="120" w:line="360" w:lineRule="auto"/>
        <w:jc w:val="both"/>
        <w:rPr>
          <w:rFonts w:ascii="Gotham Office" w:hAnsi="Gotham Office"/>
          <w:b/>
          <w:bCs/>
          <w:sz w:val="22"/>
          <w:szCs w:val="22"/>
          <w:u w:val="single"/>
        </w:rPr>
      </w:pPr>
      <w:r w:rsidRPr="000C5B79">
        <w:rPr>
          <w:rFonts w:ascii="Gotham Office" w:hAnsi="Gotham Office"/>
          <w:b/>
          <w:bCs/>
          <w:sz w:val="22"/>
          <w:szCs w:val="22"/>
          <w:highlight w:val="yellow"/>
          <w:u w:val="single"/>
        </w:rPr>
        <w:t>Nota</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r w:rsidRPr="000C5B79">
        <w:rPr>
          <w:rFonts w:ascii="Gotham Office" w:hAnsi="Gotham Office"/>
          <w:sz w:val="22"/>
          <w:szCs w:val="22"/>
          <w:highlight w:val="yellow"/>
        </w:rPr>
        <w:t xml:space="preserve"> Nous rappelons la présence de la nappe baignant les </w:t>
      </w:r>
      <w:r w:rsidRPr="000C5B79">
        <w:rPr>
          <w:rFonts w:ascii="Gotham Office" w:hAnsi="Gotham Office"/>
          <w:i/>
          <w:iCs/>
          <w:sz w:val="22"/>
          <w:szCs w:val="22"/>
          <w:highlight w:val="yellow"/>
        </w:rPr>
        <w:t>Sables de Fontainebleau</w:t>
      </w:r>
      <w:r w:rsidRPr="000C5B79">
        <w:rPr>
          <w:rFonts w:ascii="Gotham Office" w:hAnsi="Gotham Office"/>
          <w:sz w:val="22"/>
          <w:szCs w:val="22"/>
          <w:highlight w:val="yellow"/>
        </w:rPr>
        <w:t xml:space="preserve"> et la </w:t>
      </w:r>
      <w:r w:rsidRPr="000C5B79">
        <w:rPr>
          <w:rFonts w:ascii="Gotham Office" w:hAnsi="Gotham Office"/>
          <w:i/>
          <w:iCs/>
          <w:sz w:val="22"/>
          <w:szCs w:val="22"/>
          <w:highlight w:val="yellow"/>
        </w:rPr>
        <w:t>Formation du</w:t>
      </w:r>
      <w:r w:rsidRPr="000C5B79">
        <w:rPr>
          <w:rFonts w:ascii="Gotham Office" w:hAnsi="Gotham Office"/>
          <w:sz w:val="22"/>
          <w:szCs w:val="22"/>
          <w:highlight w:val="yellow"/>
        </w:rPr>
        <w:t xml:space="preserve"> </w:t>
      </w:r>
      <w:r w:rsidRPr="000C5B79">
        <w:rPr>
          <w:rFonts w:ascii="Gotham Office" w:hAnsi="Gotham Office"/>
          <w:i/>
          <w:iCs/>
          <w:sz w:val="22"/>
          <w:szCs w:val="22"/>
          <w:highlight w:val="yellow"/>
        </w:rPr>
        <w:t>Stampien inférieur</w:t>
      </w:r>
      <w:r w:rsidRPr="000C5B79">
        <w:rPr>
          <w:rFonts w:ascii="Gotham Office" w:hAnsi="Gotham Office"/>
          <w:sz w:val="22"/>
          <w:szCs w:val="22"/>
          <w:highlight w:val="yellow"/>
        </w:rPr>
        <w:t xml:space="preserve"> et dont les niveaux peuvent remonter en périodes défavorables.</w:t>
      </w:r>
    </w:p>
    <w:p w14:paraId="01A3035C" w14:textId="21EC59BC" w:rsidR="00FB67E1" w:rsidRPr="000C5B79" w:rsidRDefault="00FB67E1" w:rsidP="00FB67E1">
      <w:pPr>
        <w:tabs>
          <w:tab w:val="left" w:pos="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Ainsi, une étude hydrogéologique est nécessaire afin de définir le niveau de remontée de la nappe d’occurrence centennale.</w:t>
      </w:r>
    </w:p>
    <w:p w14:paraId="65C48EE0" w14:textId="77777777" w:rsidR="00FB67E1" w:rsidRPr="000C5B79" w:rsidRDefault="00FB67E1" w:rsidP="00FB67E1">
      <w:pPr>
        <w:tabs>
          <w:tab w:val="left" w:pos="0"/>
        </w:tabs>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Dans ces conditions, en phase provisoire, le rabattement de la nappe devra être maintenu pendant toute la durée des travaux ou, jusqu’à ce que l’ouvrage puisse reprendre la sous pression hydrostatique.</w:t>
      </w:r>
    </w:p>
    <w:p w14:paraId="40AA18E5" w14:textId="77777777" w:rsidR="00FB67E1" w:rsidRPr="000C5B79" w:rsidRDefault="00FB67E1" w:rsidP="00FB67E1">
      <w:pPr>
        <w:tabs>
          <w:tab w:val="left" w:pos="0"/>
        </w:tabs>
        <w:suppressAutoHyphens/>
        <w:spacing w:before="120" w:after="120" w:line="360" w:lineRule="auto"/>
        <w:jc w:val="both"/>
        <w:rPr>
          <w:rFonts w:ascii="Gotham Office" w:hAnsi="Gotham Office" w:cs="Tahoma"/>
          <w:sz w:val="22"/>
          <w:szCs w:val="22"/>
        </w:rPr>
      </w:pPr>
      <w:r w:rsidRPr="000C5B79">
        <w:rPr>
          <w:rFonts w:ascii="Gotham Office" w:hAnsi="Gotham Office"/>
          <w:sz w:val="22"/>
          <w:szCs w:val="22"/>
          <w:highlight w:val="yellow"/>
        </w:rPr>
        <w:t>En phase définitive, le radier devra être dimensionné pour résister à la sous pression hydrostatique. Ainsi, si le poids propre de l’ouvrage à vide ne compense pas la sous pression hydrostatique avec un coefficient de sécurité de 1,1, un lestage ou un tirantage sera nécessaire.</w:t>
      </w:r>
    </w:p>
    <w:p w14:paraId="3C5336E1" w14:textId="457D5A09" w:rsidR="00FB67E1" w:rsidRPr="000C5B79" w:rsidRDefault="00FB67E1" w:rsidP="00CE6544">
      <w:pPr>
        <w:pStyle w:val="Heading3"/>
      </w:pPr>
      <w:bookmarkStart w:id="561" w:name="_Toc219038040"/>
      <w:bookmarkEnd w:id="560"/>
      <w:r w:rsidRPr="000C5B79">
        <w:t>Estimation de la capacité portante</w:t>
      </w:r>
      <w:bookmarkEnd w:id="561"/>
    </w:p>
    <w:p w14:paraId="1C4E02A8"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Sur la base du sondage pressiométrique et pour une fondation soumise à des charges verticales centrées, la contrainte admissible du sol sous le radier, à l’ELS, doit être prise telle que</w:t>
      </w:r>
      <w:r w:rsidRPr="000C5B79">
        <w:rPr>
          <w:rFonts w:ascii="Calibri" w:hAnsi="Calibri" w:cs="Calibri"/>
          <w:sz w:val="22"/>
          <w:szCs w:val="22"/>
        </w:rPr>
        <w:t> </w:t>
      </w:r>
      <w:r w:rsidRPr="000C5B79">
        <w:rPr>
          <w:rFonts w:ascii="Gotham Office" w:hAnsi="Gotham Office"/>
          <w:sz w:val="22"/>
          <w:szCs w:val="2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8"/>
        <w:gridCol w:w="4522"/>
      </w:tblGrid>
      <w:tr w:rsidR="00FB67E1" w:rsidRPr="000C5B79" w14:paraId="6785ABC2" w14:textId="77777777">
        <w:trPr>
          <w:trHeight w:val="77"/>
          <w:tblHeader/>
          <w:jc w:val="center"/>
        </w:trPr>
        <w:tc>
          <w:tcPr>
            <w:tcW w:w="9060" w:type="dxa"/>
            <w:gridSpan w:val="2"/>
            <w:shd w:val="clear" w:color="auto" w:fill="F2F2F2" w:themeFill="background1" w:themeFillShade="F2"/>
            <w:vAlign w:val="center"/>
          </w:tcPr>
          <w:p w14:paraId="77C8A598" w14:textId="745B987B" w:rsidR="00FB67E1" w:rsidRPr="000C5B79" w:rsidRDefault="00FB67E1" w:rsidP="00FB67E1">
            <w:pPr>
              <w:suppressAutoHyphens/>
              <w:spacing w:before="120" w:after="120" w:line="240" w:lineRule="auto"/>
              <w:ind w:left="22"/>
              <w:jc w:val="center"/>
              <w:rPr>
                <w:rFonts w:ascii="Gotham Office" w:eastAsia="Times New Roman" w:hAnsi="Gotham Office"/>
                <w:b/>
                <w:sz w:val="18"/>
                <w:szCs w:val="18"/>
              </w:rPr>
            </w:pPr>
            <w:r w:rsidRPr="000C5B79">
              <w:rPr>
                <w:rFonts w:ascii="Gotham Office" w:eastAsia="Times New Roman" w:hAnsi="Gotham Office"/>
                <w:b/>
                <w:sz w:val="18"/>
                <w:szCs w:val="18"/>
              </w:rPr>
              <w:t>Horizon d’ancrage</w:t>
            </w:r>
            <w:r w:rsidRPr="000C5B79">
              <w:rPr>
                <w:rFonts w:ascii="Calibri" w:eastAsia="Times New Roman" w:hAnsi="Calibri" w:cs="Calibri"/>
                <w:b/>
                <w:sz w:val="18"/>
                <w:szCs w:val="18"/>
              </w:rPr>
              <w:t> </w:t>
            </w:r>
            <w:r w:rsidRPr="000C5B79">
              <w:rPr>
                <w:rFonts w:ascii="Gotham Office" w:eastAsia="Times New Roman" w:hAnsi="Gotham Office"/>
                <w:b/>
                <w:sz w:val="18"/>
                <w:szCs w:val="18"/>
              </w:rPr>
              <w:t xml:space="preserve">: </w:t>
            </w:r>
            <w:r w:rsidRPr="000C5B79">
              <w:rPr>
                <w:rFonts w:ascii="Gotham Office" w:eastAsia="Times New Roman" w:hAnsi="Gotham Office"/>
                <w:b/>
                <w:i/>
                <w:sz w:val="18"/>
                <w:szCs w:val="18"/>
                <w:highlight w:val="yellow"/>
              </w:rPr>
              <w:t>XXX</w:t>
            </w:r>
          </w:p>
        </w:tc>
      </w:tr>
      <w:tr w:rsidR="00FB67E1" w:rsidRPr="00C545B1" w14:paraId="140E173A" w14:textId="77777777">
        <w:trPr>
          <w:trHeight w:val="583"/>
          <w:jc w:val="center"/>
        </w:trPr>
        <w:tc>
          <w:tcPr>
            <w:tcW w:w="4538" w:type="dxa"/>
            <w:vAlign w:val="center"/>
          </w:tcPr>
          <w:p w14:paraId="0E1B0EEA" w14:textId="77777777" w:rsidR="00FB67E1" w:rsidRPr="000C5B79" w:rsidRDefault="00FB67E1" w:rsidP="00FB67E1">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bCs/>
                <w:sz w:val="18"/>
                <w:szCs w:val="18"/>
                <w:lang w:eastAsia="x-none"/>
              </w:rPr>
              <w:t>ELS</w:t>
            </w:r>
            <w:r w:rsidRPr="000C5B79">
              <w:rPr>
                <w:rFonts w:ascii="Gotham Office" w:hAnsi="Gotham Office"/>
                <w:sz w:val="18"/>
                <w:szCs w:val="18"/>
                <w:lang w:eastAsia="x-none"/>
              </w:rPr>
              <w:br/>
              <w:t xml:space="preserve">(sous combinaisons caractéristiques </w:t>
            </w:r>
            <w:r w:rsidRPr="000C5B79">
              <w:rPr>
                <w:rFonts w:ascii="Gotham Office" w:hAnsi="Gotham Office"/>
                <w:sz w:val="18"/>
                <w:szCs w:val="18"/>
                <w:lang w:eastAsia="x-none"/>
              </w:rPr>
              <w:br/>
              <w:t>et quasi-permanentes)</w:t>
            </w:r>
          </w:p>
        </w:tc>
        <w:tc>
          <w:tcPr>
            <w:tcW w:w="4522" w:type="dxa"/>
            <w:vAlign w:val="center"/>
          </w:tcPr>
          <w:p w14:paraId="3F17EDE4" w14:textId="77777777" w:rsidR="00FB67E1" w:rsidRPr="00E91B34" w:rsidRDefault="00FB67E1" w:rsidP="00FB67E1">
            <w:pPr>
              <w:suppressAutoHyphens/>
              <w:spacing w:before="120" w:after="120" w:line="240" w:lineRule="auto"/>
              <w:jc w:val="center"/>
              <w:rPr>
                <w:rFonts w:ascii="Gotham Office" w:hAnsi="Gotham Office"/>
                <w:b/>
                <w:bCs/>
                <w:sz w:val="18"/>
                <w:szCs w:val="18"/>
                <w:lang w:val="it-IT" w:eastAsia="x-none"/>
              </w:rPr>
            </w:pPr>
            <w:r w:rsidRPr="00E91B34">
              <w:rPr>
                <w:rFonts w:ascii="Gotham Office" w:hAnsi="Gotham Office"/>
                <w:b/>
                <w:bCs/>
                <w:sz w:val="18"/>
                <w:szCs w:val="18"/>
                <w:lang w:val="it-IT" w:eastAsia="x-none"/>
              </w:rPr>
              <w:t xml:space="preserve">Vd </w:t>
            </w:r>
            <w:r w:rsidRPr="00E91B34">
              <w:rPr>
                <w:rFonts w:ascii="Cambria Math" w:hAnsi="Cambria Math" w:cs="Cambria Math"/>
                <w:b/>
                <w:bCs/>
                <w:sz w:val="18"/>
                <w:szCs w:val="18"/>
                <w:lang w:val="it-IT" w:eastAsia="x-none"/>
              </w:rPr>
              <w:t>≤</w:t>
            </w:r>
            <w:r w:rsidRPr="00E91B34">
              <w:rPr>
                <w:rFonts w:ascii="Gotham Office" w:hAnsi="Gotham Office"/>
                <w:b/>
                <w:bCs/>
                <w:sz w:val="18"/>
                <w:szCs w:val="18"/>
                <w:lang w:val="it-IT" w:eastAsia="x-none"/>
              </w:rPr>
              <w:t xml:space="preserve"> 0,150 MPa x A</w:t>
            </w:r>
            <w:r w:rsidRPr="00E91B34">
              <w:rPr>
                <w:rFonts w:ascii="Gotham Office" w:hAnsi="Gotham Office" w:cs="Gotham Office"/>
                <w:b/>
                <w:bCs/>
                <w:sz w:val="18"/>
                <w:szCs w:val="18"/>
                <w:lang w:val="it-IT" w:eastAsia="x-none"/>
              </w:rPr>
              <w:t>’</w:t>
            </w:r>
            <w:r w:rsidRPr="00E91B34">
              <w:rPr>
                <w:rFonts w:ascii="Gotham Office" w:hAnsi="Gotham Office"/>
                <w:b/>
                <w:bCs/>
                <w:sz w:val="18"/>
                <w:szCs w:val="18"/>
                <w:lang w:val="it-IT" w:eastAsia="x-none"/>
              </w:rPr>
              <w:t xml:space="preserve"> = 150 kPa x A</w:t>
            </w:r>
            <w:r w:rsidRPr="00E91B34">
              <w:rPr>
                <w:rFonts w:ascii="Gotham Office" w:hAnsi="Gotham Office" w:cs="Gotham Office"/>
                <w:b/>
                <w:bCs/>
                <w:sz w:val="18"/>
                <w:szCs w:val="18"/>
                <w:lang w:val="it-IT" w:eastAsia="x-none"/>
              </w:rPr>
              <w:t>’</w:t>
            </w:r>
          </w:p>
        </w:tc>
      </w:tr>
      <w:tr w:rsidR="00FB67E1" w:rsidRPr="00C545B1" w14:paraId="1DEF7694" w14:textId="77777777">
        <w:trPr>
          <w:trHeight w:val="583"/>
          <w:jc w:val="center"/>
        </w:trPr>
        <w:tc>
          <w:tcPr>
            <w:tcW w:w="4538" w:type="dxa"/>
            <w:vAlign w:val="center"/>
          </w:tcPr>
          <w:p w14:paraId="7B9DC5E9" w14:textId="77777777" w:rsidR="00FB67E1" w:rsidRPr="000C5B79" w:rsidRDefault="00FB67E1" w:rsidP="00FB67E1">
            <w:pPr>
              <w:suppressAutoHyphens/>
              <w:spacing w:before="120" w:after="120" w:line="240" w:lineRule="auto"/>
              <w:jc w:val="center"/>
              <w:rPr>
                <w:rFonts w:ascii="Gotham Office" w:hAnsi="Gotham Office"/>
                <w:sz w:val="18"/>
                <w:szCs w:val="18"/>
                <w:lang w:eastAsia="x-none"/>
              </w:rPr>
            </w:pPr>
            <w:r w:rsidRPr="000C5B79">
              <w:rPr>
                <w:rFonts w:ascii="Gotham Office" w:hAnsi="Gotham Office"/>
                <w:sz w:val="18"/>
                <w:szCs w:val="18"/>
                <w:lang w:eastAsia="x-none"/>
              </w:rPr>
              <w:t xml:space="preserve">Aux </w:t>
            </w:r>
            <w:r w:rsidRPr="000C5B79">
              <w:rPr>
                <w:rFonts w:ascii="Gotham Office" w:hAnsi="Gotham Office"/>
                <w:b/>
                <w:bCs/>
                <w:sz w:val="18"/>
                <w:szCs w:val="18"/>
                <w:lang w:eastAsia="x-none"/>
              </w:rPr>
              <w:t>ELU</w:t>
            </w:r>
            <w:r w:rsidRPr="000C5B79">
              <w:rPr>
                <w:rFonts w:ascii="Gotham Office" w:hAnsi="Gotham Office"/>
                <w:sz w:val="18"/>
                <w:szCs w:val="18"/>
                <w:lang w:eastAsia="x-none"/>
              </w:rPr>
              <w:br/>
              <w:t>(sous combinaisons fondamentales)</w:t>
            </w:r>
          </w:p>
        </w:tc>
        <w:tc>
          <w:tcPr>
            <w:tcW w:w="4522" w:type="dxa"/>
            <w:vAlign w:val="center"/>
          </w:tcPr>
          <w:p w14:paraId="6EBE8489" w14:textId="77777777" w:rsidR="00FB67E1" w:rsidRPr="00E91B34" w:rsidRDefault="00FB67E1" w:rsidP="00FB67E1">
            <w:pPr>
              <w:suppressAutoHyphens/>
              <w:spacing w:before="120" w:after="120" w:line="240" w:lineRule="auto"/>
              <w:jc w:val="center"/>
              <w:rPr>
                <w:rFonts w:ascii="Gotham Office" w:hAnsi="Gotham Office"/>
                <w:b/>
                <w:bCs/>
                <w:sz w:val="18"/>
                <w:szCs w:val="18"/>
                <w:lang w:val="it-IT" w:eastAsia="x-none"/>
              </w:rPr>
            </w:pPr>
            <w:r w:rsidRPr="00E91B34">
              <w:rPr>
                <w:rFonts w:ascii="Gotham Office" w:hAnsi="Gotham Office"/>
                <w:b/>
                <w:bCs/>
                <w:sz w:val="18"/>
                <w:szCs w:val="18"/>
                <w:lang w:val="it-IT" w:eastAsia="x-none"/>
              </w:rPr>
              <w:t xml:space="preserve">Vd </w:t>
            </w:r>
            <w:r w:rsidRPr="00E91B34">
              <w:rPr>
                <w:rFonts w:ascii="Cambria Math" w:hAnsi="Cambria Math" w:cs="Cambria Math"/>
                <w:b/>
                <w:bCs/>
                <w:sz w:val="18"/>
                <w:szCs w:val="18"/>
                <w:lang w:val="it-IT" w:eastAsia="x-none"/>
              </w:rPr>
              <w:t>≤</w:t>
            </w:r>
            <w:r w:rsidRPr="00E91B34">
              <w:rPr>
                <w:rFonts w:ascii="Gotham Office" w:hAnsi="Gotham Office"/>
                <w:b/>
                <w:bCs/>
                <w:sz w:val="18"/>
                <w:szCs w:val="18"/>
                <w:lang w:val="it-IT" w:eastAsia="x-none"/>
              </w:rPr>
              <w:t xml:space="preserve"> 0,246 MPa x A</w:t>
            </w:r>
            <w:r w:rsidRPr="00E91B34">
              <w:rPr>
                <w:rFonts w:ascii="Gotham Office" w:hAnsi="Gotham Office" w:cs="Gotham Office"/>
                <w:b/>
                <w:bCs/>
                <w:sz w:val="18"/>
                <w:szCs w:val="18"/>
                <w:lang w:val="it-IT" w:eastAsia="x-none"/>
              </w:rPr>
              <w:t>’</w:t>
            </w:r>
            <w:r w:rsidRPr="00E91B34">
              <w:rPr>
                <w:rFonts w:ascii="Gotham Office" w:hAnsi="Gotham Office"/>
                <w:b/>
                <w:bCs/>
                <w:sz w:val="18"/>
                <w:szCs w:val="18"/>
                <w:lang w:val="it-IT" w:eastAsia="x-none"/>
              </w:rPr>
              <w:t xml:space="preserve"> = 246 kPa x A</w:t>
            </w:r>
            <w:r w:rsidRPr="00E91B34">
              <w:rPr>
                <w:rFonts w:ascii="Gotham Office" w:hAnsi="Gotham Office" w:cs="Gotham Office"/>
                <w:b/>
                <w:bCs/>
                <w:sz w:val="18"/>
                <w:szCs w:val="18"/>
                <w:lang w:val="it-IT" w:eastAsia="x-none"/>
              </w:rPr>
              <w:t>’</w:t>
            </w:r>
          </w:p>
        </w:tc>
      </w:tr>
    </w:tbl>
    <w:p w14:paraId="4AA90492" w14:textId="7A687B22" w:rsidR="00FB67E1" w:rsidRPr="000C5B79" w:rsidRDefault="00FB67E1" w:rsidP="00CE6544">
      <w:pPr>
        <w:pStyle w:val="Heading3"/>
      </w:pPr>
      <w:bookmarkStart w:id="562" w:name="_Toc219038041"/>
      <w:r w:rsidRPr="000C5B79">
        <w:t>Estimation des tassements</w:t>
      </w:r>
      <w:bookmarkEnd w:id="562"/>
    </w:p>
    <w:p w14:paraId="6CFDE9B1" w14:textId="5BD2EEFB" w:rsidR="00FB67E1" w:rsidRPr="000C5B79" w:rsidRDefault="00FB67E1" w:rsidP="00FB67E1">
      <w:pPr>
        <w:shd w:val="clear" w:color="auto" w:fill="FFFFFF"/>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la présente étude, nous avons étudié une approche basée sur la modélisation à l’aide </w:t>
      </w:r>
      <w:r w:rsidR="00F3509C" w:rsidRPr="000C5B79">
        <w:rPr>
          <w:rFonts w:ascii="Gotham Office" w:hAnsi="Gotham Office"/>
          <w:sz w:val="22"/>
          <w:szCs w:val="22"/>
          <w:u w:val="single"/>
        </w:rPr>
        <w:t xml:space="preserve">du module Tasplaq du </w:t>
      </w:r>
      <w:r w:rsidRPr="000C5B79">
        <w:rPr>
          <w:rFonts w:ascii="Gotham Office" w:hAnsi="Gotham Office"/>
          <w:sz w:val="22"/>
          <w:szCs w:val="22"/>
          <w:u w:val="single"/>
        </w:rPr>
        <w:t>logiciel F</w:t>
      </w:r>
      <w:r w:rsidR="00F3509C" w:rsidRPr="000C5B79">
        <w:rPr>
          <w:rFonts w:ascii="Gotham Office" w:hAnsi="Gotham Office"/>
          <w:sz w:val="22"/>
          <w:szCs w:val="22"/>
          <w:u w:val="single"/>
        </w:rPr>
        <w:t>oxta</w:t>
      </w:r>
      <w:r w:rsidRPr="000C5B79">
        <w:rPr>
          <w:rFonts w:ascii="Gotham Office" w:hAnsi="Gotham Office"/>
          <w:sz w:val="22"/>
          <w:szCs w:val="22"/>
          <w:u w:val="single"/>
        </w:rPr>
        <w:t>® v</w:t>
      </w:r>
      <w:r w:rsidR="004C1887">
        <w:rPr>
          <w:rFonts w:ascii="Gotham Office" w:hAnsi="Gotham Office"/>
          <w:sz w:val="22"/>
          <w:szCs w:val="22"/>
          <w:u w:val="single"/>
        </w:rPr>
        <w:t>5</w:t>
      </w:r>
      <w:r w:rsidR="00F3509C" w:rsidRPr="000C5B79">
        <w:rPr>
          <w:rFonts w:ascii="Gotham Office" w:hAnsi="Gotham Office"/>
          <w:sz w:val="22"/>
          <w:szCs w:val="22"/>
        </w:rPr>
        <w:t xml:space="preserve"> </w:t>
      </w:r>
      <w:r w:rsidRPr="000C5B79">
        <w:rPr>
          <w:rFonts w:ascii="Gotham Office" w:hAnsi="Gotham Office"/>
          <w:sz w:val="22"/>
          <w:szCs w:val="22"/>
        </w:rPr>
        <w:t>qui permet de modéliser en trois dimensions, de manière simplifiée, le cas d’une plaque sur sol support élastique, représentative d’un élément de fondation étendu, de type radier ou dallage, d’inertie et géométrie quelconques et soumis à l’application de chargement hétérogène : charges réparties, charges ponctuelles, moment….</w:t>
      </w:r>
    </w:p>
    <w:p w14:paraId="2AEA7B58" w14:textId="601D6334" w:rsidR="00F3509C" w:rsidRPr="000C5B79" w:rsidRDefault="00FB67E1" w:rsidP="00F3509C">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mise en œuvre de la méthode permet d’obtenir la flèche de la plaque, le tassement et les réactions en tout point.</w:t>
      </w:r>
      <w:r w:rsidR="00F3509C" w:rsidRPr="000C5B79">
        <w:rPr>
          <w:rFonts w:ascii="Gotham Office" w:hAnsi="Gotham Office"/>
          <w:sz w:val="22"/>
          <w:szCs w:val="22"/>
        </w:rPr>
        <w:br w:type="page"/>
      </w:r>
    </w:p>
    <w:p w14:paraId="341FF870" w14:textId="77777777" w:rsidR="00FB67E1" w:rsidRPr="000C5B79" w:rsidRDefault="00FB67E1" w:rsidP="00FB67E1">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Compte tenu de la configuration des radiers prévus, pour l’estimation des tassements, nous allons considérer les arases inférieures suivantes au droit des différents puits</w:t>
      </w:r>
      <w:r w:rsidRPr="000C5B79">
        <w:rPr>
          <w:rFonts w:ascii="Calibri" w:hAnsi="Calibri" w:cs="Calibri"/>
          <w:sz w:val="22"/>
          <w:szCs w:val="22"/>
        </w:rPr>
        <w:t> </w:t>
      </w:r>
      <w:r w:rsidRPr="000C5B79">
        <w:rPr>
          <w:rFonts w:ascii="Gotham Office" w:hAnsi="Gotham Office"/>
          <w:sz w:val="22"/>
          <w:szCs w:val="22"/>
        </w:rPr>
        <w:t>:</w:t>
      </w:r>
    </w:p>
    <w:tbl>
      <w:tblPr>
        <w:tblW w:w="70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087"/>
        <w:gridCol w:w="2393"/>
        <w:gridCol w:w="2556"/>
      </w:tblGrid>
      <w:tr w:rsidR="00FB67E1" w:rsidRPr="000C5B79" w14:paraId="3ED9C0BC" w14:textId="77777777">
        <w:trPr>
          <w:jc w:val="center"/>
        </w:trPr>
        <w:tc>
          <w:tcPr>
            <w:tcW w:w="2087" w:type="dxa"/>
            <w:shd w:val="clear" w:color="auto" w:fill="F2F2F2" w:themeFill="background1" w:themeFillShade="F2"/>
            <w:vAlign w:val="center"/>
          </w:tcPr>
          <w:p w14:paraId="498AB7C1"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Ouvrage</w:t>
            </w:r>
          </w:p>
        </w:tc>
        <w:tc>
          <w:tcPr>
            <w:tcW w:w="2393" w:type="dxa"/>
            <w:shd w:val="clear" w:color="auto" w:fill="F2F2F2" w:themeFill="background1" w:themeFillShade="F2"/>
            <w:vAlign w:val="center"/>
          </w:tcPr>
          <w:p w14:paraId="69B8437F"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Arase inférieure</w:t>
            </w:r>
            <w:r w:rsidRPr="000C5B79">
              <w:rPr>
                <w:rFonts w:ascii="Gotham Office" w:hAnsi="Gotham Office"/>
                <w:b/>
                <w:bCs/>
                <w:sz w:val="18"/>
                <w:szCs w:val="18"/>
              </w:rPr>
              <w:br/>
              <w:t>(NGF</w:t>
            </w:r>
            <w:r w:rsidRPr="000C5B79">
              <w:rPr>
                <w:rFonts w:ascii="Gotham Office" w:hAnsi="Gotham Office"/>
                <w:b/>
                <w:bCs/>
                <w:sz w:val="18"/>
                <w:szCs w:val="18"/>
                <w:highlight w:val="yellow"/>
              </w:rPr>
              <w:t>/NVP</w:t>
            </w:r>
            <w:r w:rsidRPr="000C5B79">
              <w:rPr>
                <w:rFonts w:ascii="Gotham Office" w:hAnsi="Gotham Office"/>
                <w:b/>
                <w:bCs/>
                <w:sz w:val="18"/>
                <w:szCs w:val="18"/>
              </w:rPr>
              <w:t>)</w:t>
            </w:r>
          </w:p>
        </w:tc>
        <w:tc>
          <w:tcPr>
            <w:tcW w:w="2556" w:type="dxa"/>
            <w:shd w:val="clear" w:color="auto" w:fill="F2F2F2" w:themeFill="background1" w:themeFillShade="F2"/>
            <w:vAlign w:val="center"/>
          </w:tcPr>
          <w:p w14:paraId="5D025DEA"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Profondeur d’ancrage</w:t>
            </w:r>
            <w:r w:rsidRPr="000C5B79">
              <w:rPr>
                <w:rFonts w:ascii="Gotham Office" w:hAnsi="Gotham Office"/>
                <w:b/>
                <w:bCs/>
                <w:sz w:val="18"/>
                <w:szCs w:val="18"/>
              </w:rPr>
              <w:br/>
              <w:t>(m/TN</w:t>
            </w:r>
            <w:r w:rsidRPr="000C5B79">
              <w:rPr>
                <w:rFonts w:ascii="Gotham Office" w:hAnsi="Gotham Office"/>
                <w:b/>
                <w:bCs/>
                <w:sz w:val="18"/>
                <w:szCs w:val="18"/>
                <w:highlight w:val="yellow"/>
              </w:rPr>
              <w:t>/NF</w:t>
            </w:r>
            <w:r w:rsidRPr="000C5B79">
              <w:rPr>
                <w:rFonts w:ascii="Gotham Office" w:hAnsi="Gotham Office"/>
                <w:b/>
                <w:bCs/>
                <w:sz w:val="18"/>
                <w:szCs w:val="18"/>
              </w:rPr>
              <w:t>)</w:t>
            </w:r>
          </w:p>
        </w:tc>
      </w:tr>
      <w:tr w:rsidR="00FB67E1" w:rsidRPr="000C5B79" w14:paraId="3B1D2553" w14:textId="77777777">
        <w:trPr>
          <w:jc w:val="center"/>
        </w:trPr>
        <w:tc>
          <w:tcPr>
            <w:tcW w:w="2087" w:type="dxa"/>
            <w:shd w:val="clear" w:color="auto" w:fill="F2F2F2" w:themeFill="background1" w:themeFillShade="F2"/>
            <w:vAlign w:val="center"/>
          </w:tcPr>
          <w:p w14:paraId="42C3C743"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d’entrée</w:t>
            </w:r>
          </w:p>
        </w:tc>
        <w:tc>
          <w:tcPr>
            <w:tcW w:w="2393" w:type="dxa"/>
            <w:vAlign w:val="center"/>
          </w:tcPr>
          <w:p w14:paraId="6BC01C72"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556" w:type="dxa"/>
          </w:tcPr>
          <w:p w14:paraId="441029B7" w14:textId="77777777" w:rsidR="00FB67E1" w:rsidRPr="000C5B79" w:rsidRDefault="00FB67E1" w:rsidP="00FB67E1">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r>
      <w:tr w:rsidR="00FB67E1" w:rsidRPr="000C5B79" w14:paraId="508F5D1F" w14:textId="77777777">
        <w:trPr>
          <w:jc w:val="center"/>
        </w:trPr>
        <w:tc>
          <w:tcPr>
            <w:tcW w:w="2087" w:type="dxa"/>
            <w:shd w:val="clear" w:color="auto" w:fill="F2F2F2" w:themeFill="background1" w:themeFillShade="F2"/>
            <w:vAlign w:val="center"/>
          </w:tcPr>
          <w:p w14:paraId="682DC4CE" w14:textId="77777777" w:rsidR="00FB67E1" w:rsidRPr="000C5B79" w:rsidRDefault="00FB67E1" w:rsidP="00FB67E1">
            <w:pPr>
              <w:suppressAutoHyphens/>
              <w:spacing w:before="120" w:after="120" w:line="240" w:lineRule="auto"/>
              <w:jc w:val="center"/>
              <w:rPr>
                <w:rFonts w:ascii="Gotham Office" w:hAnsi="Gotham Office"/>
                <w:b/>
                <w:bCs/>
                <w:sz w:val="18"/>
                <w:szCs w:val="18"/>
              </w:rPr>
            </w:pPr>
            <w:r w:rsidRPr="000C5B79">
              <w:rPr>
                <w:rFonts w:ascii="Gotham Office" w:hAnsi="Gotham Office"/>
                <w:b/>
                <w:bCs/>
                <w:sz w:val="18"/>
                <w:szCs w:val="18"/>
              </w:rPr>
              <w:t>Puits de sortie</w:t>
            </w:r>
          </w:p>
        </w:tc>
        <w:tc>
          <w:tcPr>
            <w:tcW w:w="2393" w:type="dxa"/>
            <w:vAlign w:val="center"/>
          </w:tcPr>
          <w:p w14:paraId="3EE40301" w14:textId="77777777" w:rsidR="00FB67E1" w:rsidRPr="000C5B79" w:rsidRDefault="00FB67E1" w:rsidP="00FB67E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556" w:type="dxa"/>
          </w:tcPr>
          <w:p w14:paraId="4C5413FB" w14:textId="77777777" w:rsidR="00FB67E1" w:rsidRPr="000C5B79" w:rsidRDefault="00FB67E1" w:rsidP="00FB67E1">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p>
        </w:tc>
      </w:tr>
    </w:tbl>
    <w:p w14:paraId="09CCFF4A" w14:textId="69A84089" w:rsidR="00FB67E1" w:rsidRPr="000C5B79" w:rsidRDefault="00FB67E1" w:rsidP="00FB67E1">
      <w:pPr>
        <w:tabs>
          <w:tab w:val="num" w:pos="1701"/>
        </w:tabs>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tableau suivant permet de vérifier la portance et d’estimer les tassements absolus sous chaque radier, en considérant les cote d’assise précisées </w:t>
      </w:r>
      <w:r w:rsidR="00F3509C" w:rsidRPr="000C5B79">
        <w:rPr>
          <w:rFonts w:ascii="Gotham Office" w:hAnsi="Gotham Office"/>
          <w:sz w:val="22"/>
          <w:szCs w:val="22"/>
        </w:rPr>
        <w:br/>
      </w:r>
      <w:r w:rsidRPr="000C5B79">
        <w:rPr>
          <w:rFonts w:ascii="Gotham Office" w:hAnsi="Gotham Office"/>
          <w:sz w:val="22"/>
          <w:szCs w:val="22"/>
        </w:rPr>
        <w:t>ci-dessus :</w:t>
      </w: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423"/>
        <w:gridCol w:w="1300"/>
        <w:gridCol w:w="2296"/>
        <w:gridCol w:w="1985"/>
        <w:gridCol w:w="2097"/>
      </w:tblGrid>
      <w:tr w:rsidR="00FB67E1" w:rsidRPr="000C5B79" w14:paraId="44D86139" w14:textId="77777777">
        <w:trPr>
          <w:trHeight w:val="188"/>
          <w:tblHeader/>
        </w:trPr>
        <w:tc>
          <w:tcPr>
            <w:tcW w:w="2670" w:type="dxa"/>
            <w:gridSpan w:val="2"/>
            <w:shd w:val="clear" w:color="auto" w:fill="F2F2F2"/>
            <w:vAlign w:val="center"/>
          </w:tcPr>
          <w:p w14:paraId="186A632C"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Fond de fouille de l’ouvrage</w:t>
            </w:r>
          </w:p>
        </w:tc>
        <w:tc>
          <w:tcPr>
            <w:tcW w:w="1300" w:type="dxa"/>
            <w:vMerge w:val="restart"/>
            <w:shd w:val="clear" w:color="auto" w:fill="F2F2F2"/>
            <w:vAlign w:val="center"/>
          </w:tcPr>
          <w:p w14:paraId="446B45AF" w14:textId="77777777" w:rsidR="00FB67E1" w:rsidRPr="000C5B79" w:rsidRDefault="00FB67E1" w:rsidP="00FB67E1">
            <w:pPr>
              <w:tabs>
                <w:tab w:val="num" w:pos="1701"/>
              </w:tabs>
              <w:suppressAutoHyphens/>
              <w:spacing w:before="120" w:after="120" w:line="240" w:lineRule="auto"/>
              <w:ind w:left="-84" w:right="-111"/>
              <w:jc w:val="center"/>
              <w:rPr>
                <w:rFonts w:ascii="Gotham Office" w:hAnsi="Gotham Office"/>
                <w:b/>
                <w:sz w:val="18"/>
                <w:szCs w:val="18"/>
              </w:rPr>
            </w:pPr>
            <w:r w:rsidRPr="000C5B79">
              <w:rPr>
                <w:rFonts w:ascii="Gotham Office" w:hAnsi="Gotham Office"/>
                <w:b/>
                <w:sz w:val="18"/>
                <w:szCs w:val="18"/>
              </w:rPr>
              <w:t xml:space="preserve">Décharge des terres excavées </w:t>
            </w:r>
            <w:r w:rsidRPr="000C5B79">
              <w:rPr>
                <w:rFonts w:ascii="Gotham Office" w:hAnsi="Gotham Office"/>
                <w:b/>
                <w:sz w:val="18"/>
                <w:szCs w:val="18"/>
              </w:rPr>
              <w:br/>
            </w:r>
            <w:r w:rsidRPr="000C5B79">
              <w:rPr>
                <w:rFonts w:ascii="Gotham Office" w:hAnsi="Gotham Office"/>
                <w:b/>
                <w:sz w:val="18"/>
                <w:szCs w:val="18"/>
              </w:rPr>
              <w:sym w:font="Symbol" w:char="F073"/>
            </w:r>
            <w:r w:rsidRPr="000C5B79">
              <w:rPr>
                <w:rFonts w:ascii="Gotham Office" w:hAnsi="Gotham Office"/>
                <w:b/>
                <w:sz w:val="18"/>
                <w:szCs w:val="18"/>
                <w:vertAlign w:val="subscript"/>
              </w:rPr>
              <w:t>i</w:t>
            </w:r>
            <w:r w:rsidRPr="000C5B79">
              <w:rPr>
                <w:rFonts w:ascii="Gotham Office" w:hAnsi="Gotham Office"/>
                <w:b/>
                <w:sz w:val="18"/>
                <w:szCs w:val="18"/>
              </w:rPr>
              <w:t xml:space="preserve"> (kPa)</w:t>
            </w:r>
          </w:p>
        </w:tc>
        <w:tc>
          <w:tcPr>
            <w:tcW w:w="2296" w:type="dxa"/>
            <w:vMerge w:val="restart"/>
            <w:shd w:val="clear" w:color="auto" w:fill="F2F2F2"/>
            <w:vAlign w:val="center"/>
          </w:tcPr>
          <w:p w14:paraId="625D14FA" w14:textId="77777777" w:rsidR="00FB67E1" w:rsidRPr="000C5B79" w:rsidRDefault="00FB67E1" w:rsidP="00FB67E1">
            <w:pPr>
              <w:tabs>
                <w:tab w:val="num" w:pos="1304"/>
              </w:tabs>
              <w:suppressAutoHyphens/>
              <w:spacing w:before="120" w:after="120" w:line="240" w:lineRule="auto"/>
              <w:ind w:left="-113" w:right="-115"/>
              <w:jc w:val="center"/>
              <w:rPr>
                <w:rFonts w:ascii="Gotham Office" w:hAnsi="Gotham Office"/>
                <w:b/>
                <w:sz w:val="18"/>
                <w:szCs w:val="18"/>
              </w:rPr>
            </w:pPr>
            <w:r w:rsidRPr="000C5B79">
              <w:rPr>
                <w:rFonts w:ascii="Gotham Office" w:hAnsi="Gotham Office"/>
                <w:b/>
                <w:sz w:val="18"/>
                <w:szCs w:val="18"/>
              </w:rPr>
              <w:t>Contrainte transmise sous radier due aux charges</w:t>
            </w:r>
            <w:r w:rsidRPr="000C5B79">
              <w:rPr>
                <w:rFonts w:ascii="Gotham Office" w:hAnsi="Gotham Office"/>
                <w:b/>
                <w:sz w:val="18"/>
                <w:szCs w:val="18"/>
                <w:vertAlign w:val="superscript"/>
              </w:rPr>
              <w:t>(1)</w:t>
            </w:r>
            <w:r w:rsidRPr="000C5B79">
              <w:rPr>
                <w:rFonts w:ascii="Gotham Office" w:hAnsi="Gotham Office"/>
                <w:b/>
                <w:sz w:val="18"/>
                <w:szCs w:val="18"/>
              </w:rPr>
              <w:br/>
            </w:r>
            <w:r w:rsidRPr="000C5B79">
              <w:rPr>
                <w:rFonts w:ascii="Gotham Office" w:hAnsi="Gotham Office" w:cs="Tahoma"/>
                <w:b/>
                <w:sz w:val="18"/>
                <w:szCs w:val="18"/>
              </w:rPr>
              <w:sym w:font="Symbol" w:char="F073"/>
            </w:r>
            <w:r w:rsidRPr="000C5B79">
              <w:rPr>
                <w:rFonts w:ascii="Gotham Office" w:hAnsi="Gotham Office" w:cs="Tahoma"/>
                <w:b/>
                <w:sz w:val="18"/>
                <w:szCs w:val="18"/>
                <w:vertAlign w:val="subscript"/>
              </w:rPr>
              <w:t xml:space="preserve">t </w:t>
            </w:r>
            <w:r w:rsidRPr="000C5B79">
              <w:rPr>
                <w:rFonts w:ascii="Gotham Office" w:hAnsi="Gotham Office"/>
                <w:b/>
                <w:sz w:val="18"/>
                <w:szCs w:val="18"/>
              </w:rPr>
              <w:t>(kPa)</w:t>
            </w:r>
          </w:p>
        </w:tc>
        <w:tc>
          <w:tcPr>
            <w:tcW w:w="1985" w:type="dxa"/>
            <w:vMerge w:val="restart"/>
            <w:shd w:val="clear" w:color="auto" w:fill="F2F2F2"/>
            <w:vAlign w:val="center"/>
          </w:tcPr>
          <w:p w14:paraId="27FAA2D3"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 xml:space="preserve">Contrainte nette transmise sur le radier </w:t>
            </w:r>
            <w:r w:rsidRPr="000C5B79">
              <w:rPr>
                <w:rFonts w:ascii="Gotham Office" w:hAnsi="Gotham Office"/>
                <w:b/>
                <w:sz w:val="18"/>
                <w:szCs w:val="18"/>
              </w:rPr>
              <w:sym w:font="Symbol" w:char="F073"/>
            </w:r>
            <w:r w:rsidRPr="000C5B79">
              <w:rPr>
                <w:rFonts w:ascii="Gotham Office" w:hAnsi="Gotham Office"/>
                <w:b/>
                <w:sz w:val="18"/>
                <w:szCs w:val="18"/>
                <w:vertAlign w:val="subscript"/>
              </w:rPr>
              <w:t>0</w:t>
            </w:r>
            <w:r w:rsidRPr="000C5B79">
              <w:rPr>
                <w:rFonts w:ascii="Gotham Office" w:hAnsi="Gotham Office"/>
                <w:b/>
                <w:sz w:val="18"/>
                <w:szCs w:val="18"/>
              </w:rPr>
              <w:t xml:space="preserve"> (kPa)</w:t>
            </w:r>
          </w:p>
          <w:p w14:paraId="5545309F"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sym w:font="Symbol" w:char="F073"/>
            </w:r>
            <w:r w:rsidRPr="000C5B79">
              <w:rPr>
                <w:rFonts w:ascii="Gotham Office" w:hAnsi="Gotham Office"/>
                <w:b/>
                <w:sz w:val="18"/>
                <w:szCs w:val="18"/>
                <w:vertAlign w:val="subscript"/>
              </w:rPr>
              <w:t>0</w:t>
            </w:r>
            <w:r w:rsidRPr="000C5B79">
              <w:rPr>
                <w:rFonts w:ascii="Gotham Office" w:hAnsi="Gotham Office"/>
                <w:b/>
                <w:sz w:val="18"/>
                <w:szCs w:val="18"/>
              </w:rPr>
              <w:t xml:space="preserve"> = </w:t>
            </w:r>
            <w:r w:rsidRPr="000C5B79">
              <w:rPr>
                <w:rFonts w:ascii="Gotham Office" w:hAnsi="Gotham Office"/>
                <w:b/>
                <w:sz w:val="18"/>
                <w:szCs w:val="18"/>
              </w:rPr>
              <w:sym w:font="Symbol" w:char="F073"/>
            </w:r>
            <w:r w:rsidRPr="000C5B79">
              <w:rPr>
                <w:rFonts w:ascii="Gotham Office" w:hAnsi="Gotham Office"/>
                <w:b/>
                <w:sz w:val="18"/>
                <w:szCs w:val="18"/>
                <w:vertAlign w:val="subscript"/>
              </w:rPr>
              <w:t>t</w:t>
            </w:r>
            <w:r w:rsidRPr="000C5B79">
              <w:rPr>
                <w:rFonts w:ascii="Gotham Office" w:hAnsi="Gotham Office"/>
                <w:b/>
                <w:sz w:val="18"/>
                <w:szCs w:val="18"/>
              </w:rPr>
              <w:t xml:space="preserve"> - </w:t>
            </w:r>
            <w:r w:rsidRPr="000C5B79">
              <w:rPr>
                <w:rFonts w:ascii="Gotham Office" w:hAnsi="Gotham Office" w:cs="Tahoma"/>
                <w:b/>
                <w:sz w:val="18"/>
                <w:szCs w:val="18"/>
              </w:rPr>
              <w:sym w:font="Symbol" w:char="F073"/>
            </w:r>
            <w:r w:rsidRPr="000C5B79">
              <w:rPr>
                <w:rFonts w:ascii="Gotham Office" w:hAnsi="Gotham Office" w:cs="Tahoma"/>
                <w:b/>
                <w:sz w:val="18"/>
                <w:szCs w:val="18"/>
                <w:vertAlign w:val="subscript"/>
              </w:rPr>
              <w:t xml:space="preserve">i </w:t>
            </w:r>
            <w:r w:rsidRPr="000C5B79">
              <w:rPr>
                <w:rFonts w:ascii="Gotham Office" w:hAnsi="Gotham Office" w:cs="Tahoma"/>
                <w:b/>
                <w:sz w:val="18"/>
                <w:szCs w:val="18"/>
              </w:rPr>
              <w:t>(kPa)</w:t>
            </w:r>
          </w:p>
        </w:tc>
        <w:tc>
          <w:tcPr>
            <w:tcW w:w="2097" w:type="dxa"/>
            <w:vMerge w:val="restart"/>
            <w:shd w:val="clear" w:color="auto" w:fill="F2F2F2"/>
            <w:vAlign w:val="center"/>
          </w:tcPr>
          <w:p w14:paraId="5A6737E6"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Tassements</w:t>
            </w:r>
            <w:r w:rsidRPr="000C5B79">
              <w:rPr>
                <w:rFonts w:ascii="Gotham Office" w:hAnsi="Gotham Office"/>
                <w:b/>
                <w:sz w:val="18"/>
                <w:szCs w:val="18"/>
              </w:rPr>
              <w:br/>
              <w:t>s (mm)</w:t>
            </w:r>
          </w:p>
        </w:tc>
      </w:tr>
      <w:tr w:rsidR="00FB67E1" w:rsidRPr="000C5B79" w14:paraId="100DCF35" w14:textId="77777777">
        <w:trPr>
          <w:trHeight w:val="532"/>
          <w:tblHeader/>
        </w:trPr>
        <w:tc>
          <w:tcPr>
            <w:tcW w:w="1247" w:type="dxa"/>
            <w:shd w:val="clear" w:color="auto" w:fill="F2F2F2"/>
            <w:vAlign w:val="center"/>
          </w:tcPr>
          <w:p w14:paraId="3C16AC69"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m/TN</w:t>
            </w:r>
            <w:r w:rsidRPr="000C5B79">
              <w:rPr>
                <w:rFonts w:ascii="Gotham Office" w:hAnsi="Gotham Office"/>
                <w:b/>
                <w:sz w:val="18"/>
                <w:szCs w:val="18"/>
                <w:highlight w:val="yellow"/>
              </w:rPr>
              <w:t>/NF</w:t>
            </w:r>
          </w:p>
        </w:tc>
        <w:tc>
          <w:tcPr>
            <w:tcW w:w="1423" w:type="dxa"/>
            <w:shd w:val="clear" w:color="auto" w:fill="F2F2F2"/>
            <w:vAlign w:val="center"/>
          </w:tcPr>
          <w:p w14:paraId="4CE116C7" w14:textId="77777777" w:rsidR="00FB67E1" w:rsidRPr="000C5B79" w:rsidRDefault="00FB67E1" w:rsidP="00FB67E1">
            <w:pPr>
              <w:tabs>
                <w:tab w:val="num" w:pos="1701"/>
              </w:tabs>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Cote NGF</w:t>
            </w:r>
            <w:r w:rsidRPr="000C5B79">
              <w:rPr>
                <w:rFonts w:ascii="Gotham Office" w:hAnsi="Gotham Office"/>
                <w:b/>
                <w:sz w:val="18"/>
                <w:szCs w:val="18"/>
                <w:highlight w:val="yellow"/>
              </w:rPr>
              <w:t>/NVP</w:t>
            </w:r>
          </w:p>
        </w:tc>
        <w:tc>
          <w:tcPr>
            <w:tcW w:w="1300" w:type="dxa"/>
            <w:vMerge/>
            <w:shd w:val="clear" w:color="auto" w:fill="F2F2F2"/>
            <w:vAlign w:val="center"/>
          </w:tcPr>
          <w:p w14:paraId="7233B9F0"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c>
          <w:tcPr>
            <w:tcW w:w="2296" w:type="dxa"/>
            <w:vMerge/>
            <w:shd w:val="clear" w:color="auto" w:fill="F2F2F2"/>
            <w:vAlign w:val="center"/>
          </w:tcPr>
          <w:p w14:paraId="457130BC"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c>
          <w:tcPr>
            <w:tcW w:w="1985" w:type="dxa"/>
            <w:vMerge/>
            <w:shd w:val="clear" w:color="auto" w:fill="F2F2F2"/>
          </w:tcPr>
          <w:p w14:paraId="22678293"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c>
          <w:tcPr>
            <w:tcW w:w="2097" w:type="dxa"/>
            <w:vMerge/>
            <w:shd w:val="clear" w:color="auto" w:fill="F2F2F2"/>
            <w:vAlign w:val="center"/>
          </w:tcPr>
          <w:p w14:paraId="780918EA"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p>
        </w:tc>
      </w:tr>
      <w:tr w:rsidR="00FB67E1" w:rsidRPr="000C5B79" w14:paraId="41825D65" w14:textId="77777777">
        <w:trPr>
          <w:trHeight w:val="472"/>
        </w:trPr>
        <w:tc>
          <w:tcPr>
            <w:tcW w:w="10348" w:type="dxa"/>
            <w:gridSpan w:val="6"/>
            <w:shd w:val="clear" w:color="auto" w:fill="F2F2F2" w:themeFill="background1" w:themeFillShade="F2"/>
            <w:vAlign w:val="center"/>
          </w:tcPr>
          <w:p w14:paraId="7CD2E404"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b/>
                <w:bCs/>
                <w:i/>
                <w:iCs/>
                <w:sz w:val="18"/>
                <w:szCs w:val="18"/>
              </w:rPr>
            </w:pPr>
            <w:r w:rsidRPr="000C5B79">
              <w:rPr>
                <w:rFonts w:ascii="Gotham Office" w:hAnsi="Gotham Office"/>
                <w:b/>
                <w:bCs/>
                <w:i/>
                <w:iCs/>
                <w:sz w:val="18"/>
                <w:szCs w:val="18"/>
              </w:rPr>
              <w:t>Radier du puits d’entrée</w:t>
            </w:r>
          </w:p>
        </w:tc>
      </w:tr>
      <w:tr w:rsidR="00FB67E1" w:rsidRPr="000C5B79" w14:paraId="0B59F030" w14:textId="77777777">
        <w:trPr>
          <w:trHeight w:val="2041"/>
        </w:trPr>
        <w:tc>
          <w:tcPr>
            <w:tcW w:w="1247" w:type="dxa"/>
            <w:vAlign w:val="center"/>
          </w:tcPr>
          <w:p w14:paraId="4145D3EB" w14:textId="77777777" w:rsidR="00FB67E1" w:rsidRPr="000C5B79" w:rsidRDefault="00FB67E1" w:rsidP="00FB67E1">
            <w:pPr>
              <w:tabs>
                <w:tab w:val="num" w:pos="1701"/>
              </w:tabs>
              <w:suppressAutoHyphens/>
              <w:spacing w:before="120" w:after="120" w:line="240" w:lineRule="auto"/>
              <w:ind w:left="-104" w:right="-109"/>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423" w:type="dxa"/>
            <w:vAlign w:val="center"/>
          </w:tcPr>
          <w:p w14:paraId="2EDFAB40"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300" w:type="dxa"/>
            <w:vAlign w:val="center"/>
          </w:tcPr>
          <w:p w14:paraId="55B977A9"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2296" w:type="dxa"/>
            <w:vAlign w:val="center"/>
          </w:tcPr>
          <w:p w14:paraId="47307E30"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100,0</w:t>
            </w:r>
          </w:p>
        </w:tc>
        <w:tc>
          <w:tcPr>
            <w:tcW w:w="1985" w:type="dxa"/>
            <w:vAlign w:val="center"/>
          </w:tcPr>
          <w:p w14:paraId="2A65D194" w14:textId="77777777" w:rsidR="00FB67E1" w:rsidRPr="000C5B79" w:rsidRDefault="00FB67E1" w:rsidP="00FB67E1">
            <w:pPr>
              <w:tabs>
                <w:tab w:val="num" w:pos="1701"/>
              </w:tabs>
              <w:suppressAutoHyphens/>
              <w:spacing w:before="120" w:after="120" w:line="240" w:lineRule="auto"/>
              <w:ind w:left="-108"/>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2097" w:type="dxa"/>
            <w:vAlign w:val="center"/>
          </w:tcPr>
          <w:p w14:paraId="1F25E1F3"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sz w:val="18"/>
                <w:szCs w:val="18"/>
                <w:highlight w:val="yellow"/>
              </w:rPr>
            </w:pPr>
            <w:r w:rsidRPr="000C5B79">
              <w:rPr>
                <w:rFonts w:ascii="Gotham Office" w:hAnsi="Gotham Office"/>
                <w:sz w:val="18"/>
                <w:szCs w:val="18"/>
                <w:highlight w:val="yellow"/>
              </w:rPr>
              <w:t>X,X</w:t>
            </w:r>
          </w:p>
        </w:tc>
      </w:tr>
      <w:tr w:rsidR="00FB67E1" w:rsidRPr="000C5B79" w14:paraId="438B1824" w14:textId="77777777">
        <w:trPr>
          <w:trHeight w:val="472"/>
        </w:trPr>
        <w:tc>
          <w:tcPr>
            <w:tcW w:w="10348" w:type="dxa"/>
            <w:gridSpan w:val="6"/>
            <w:shd w:val="clear" w:color="auto" w:fill="F2F2F2" w:themeFill="background1" w:themeFillShade="F2"/>
            <w:vAlign w:val="center"/>
          </w:tcPr>
          <w:p w14:paraId="14600ACD"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b/>
                <w:bCs/>
                <w:i/>
                <w:iCs/>
                <w:sz w:val="18"/>
                <w:szCs w:val="18"/>
              </w:rPr>
            </w:pPr>
            <w:r w:rsidRPr="000C5B79">
              <w:rPr>
                <w:rFonts w:ascii="Gotham Office" w:hAnsi="Gotham Office"/>
                <w:b/>
                <w:bCs/>
                <w:i/>
                <w:iCs/>
                <w:sz w:val="18"/>
                <w:szCs w:val="18"/>
              </w:rPr>
              <w:t>Radier du puits de sortie</w:t>
            </w:r>
          </w:p>
        </w:tc>
      </w:tr>
      <w:tr w:rsidR="00FB67E1" w:rsidRPr="000C5B79" w14:paraId="00C096C7" w14:textId="77777777">
        <w:trPr>
          <w:trHeight w:val="1168"/>
        </w:trPr>
        <w:tc>
          <w:tcPr>
            <w:tcW w:w="1247" w:type="dxa"/>
            <w:vAlign w:val="center"/>
          </w:tcPr>
          <w:p w14:paraId="4A29E35C" w14:textId="77777777" w:rsidR="00FB67E1" w:rsidRPr="000C5B79" w:rsidRDefault="00FB67E1" w:rsidP="00FB67E1">
            <w:pPr>
              <w:tabs>
                <w:tab w:val="num" w:pos="1701"/>
              </w:tabs>
              <w:suppressAutoHyphens/>
              <w:spacing w:before="120" w:after="120" w:line="240" w:lineRule="auto"/>
              <w:ind w:left="-104" w:right="-109"/>
              <w:jc w:val="center"/>
              <w:rPr>
                <w:rFonts w:ascii="Gotham Office" w:hAnsi="Gotham Office"/>
                <w:sz w:val="18"/>
                <w:szCs w:val="18"/>
              </w:rPr>
            </w:pPr>
            <w:r w:rsidRPr="000C5B79">
              <w:rPr>
                <w:rFonts w:ascii="Gotham Office" w:hAnsi="Gotham Office"/>
                <w:sz w:val="18"/>
                <w:szCs w:val="18"/>
                <w:highlight w:val="yellow"/>
              </w:rPr>
              <w:t>-X,X</w:t>
            </w:r>
          </w:p>
        </w:tc>
        <w:tc>
          <w:tcPr>
            <w:tcW w:w="1423" w:type="dxa"/>
            <w:vAlign w:val="center"/>
          </w:tcPr>
          <w:p w14:paraId="440428CC"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1300" w:type="dxa"/>
            <w:vAlign w:val="center"/>
          </w:tcPr>
          <w:p w14:paraId="6E9DF4EC"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p>
        </w:tc>
        <w:tc>
          <w:tcPr>
            <w:tcW w:w="2296" w:type="dxa"/>
            <w:vAlign w:val="center"/>
          </w:tcPr>
          <w:p w14:paraId="3CC9E145" w14:textId="77777777" w:rsidR="00FB67E1" w:rsidRPr="000C5B79" w:rsidRDefault="00FB67E1" w:rsidP="00FB67E1">
            <w:pPr>
              <w:tabs>
                <w:tab w:val="num" w:pos="1701"/>
              </w:tabs>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100,0</w:t>
            </w:r>
          </w:p>
        </w:tc>
        <w:tc>
          <w:tcPr>
            <w:tcW w:w="1985" w:type="dxa"/>
            <w:vAlign w:val="center"/>
          </w:tcPr>
          <w:p w14:paraId="27D3DE52" w14:textId="77777777" w:rsidR="00FB67E1" w:rsidRPr="000C5B79" w:rsidRDefault="00FB67E1" w:rsidP="00FB67E1">
            <w:pPr>
              <w:tabs>
                <w:tab w:val="num" w:pos="1701"/>
              </w:tabs>
              <w:suppressAutoHyphens/>
              <w:spacing w:before="120" w:after="120" w:line="240" w:lineRule="auto"/>
              <w:ind w:left="-108"/>
              <w:jc w:val="center"/>
              <w:rPr>
                <w:rFonts w:ascii="Gotham Office" w:hAnsi="Gotham Office"/>
                <w:sz w:val="18"/>
                <w:szCs w:val="18"/>
              </w:rPr>
            </w:pPr>
            <w:r w:rsidRPr="000C5B79">
              <w:rPr>
                <w:rFonts w:ascii="Gotham Office" w:hAnsi="Gotham Office"/>
                <w:sz w:val="18"/>
                <w:szCs w:val="18"/>
                <w:highlight w:val="yellow"/>
              </w:rPr>
              <w:t>X,X</w:t>
            </w:r>
          </w:p>
        </w:tc>
        <w:tc>
          <w:tcPr>
            <w:tcW w:w="2097" w:type="dxa"/>
            <w:vAlign w:val="center"/>
          </w:tcPr>
          <w:p w14:paraId="0604C9DB" w14:textId="77777777" w:rsidR="00FB67E1" w:rsidRPr="000C5B79" w:rsidRDefault="00FB67E1" w:rsidP="00FB67E1">
            <w:pPr>
              <w:tabs>
                <w:tab w:val="num" w:pos="1701"/>
              </w:tabs>
              <w:suppressAutoHyphens/>
              <w:spacing w:before="120" w:after="120" w:line="240" w:lineRule="auto"/>
              <w:ind w:left="-110" w:right="-108"/>
              <w:jc w:val="center"/>
              <w:rPr>
                <w:rFonts w:ascii="Gotham Office" w:hAnsi="Gotham Office"/>
                <w:sz w:val="18"/>
                <w:szCs w:val="18"/>
              </w:rPr>
            </w:pPr>
            <w:r w:rsidRPr="000C5B79">
              <w:rPr>
                <w:rFonts w:ascii="Gotham Office" w:hAnsi="Gotham Office"/>
                <w:sz w:val="18"/>
                <w:szCs w:val="18"/>
                <w:highlight w:val="yellow"/>
              </w:rPr>
              <w:t>X,X</w:t>
            </w:r>
          </w:p>
        </w:tc>
      </w:tr>
    </w:tbl>
    <w:p w14:paraId="7764F6F4" w14:textId="77777777" w:rsidR="00FB67E1" w:rsidRPr="000C5B79" w:rsidRDefault="00FB67E1" w:rsidP="00FB67E1">
      <w:pPr>
        <w:suppressAutoHyphens/>
        <w:autoSpaceDE w:val="0"/>
        <w:autoSpaceDN w:val="0"/>
        <w:adjustRightInd w:val="0"/>
        <w:spacing w:before="120" w:after="120" w:line="360" w:lineRule="auto"/>
        <w:jc w:val="both"/>
        <w:rPr>
          <w:rFonts w:ascii="Gotham Office" w:hAnsi="Gotham Office" w:cs="Verdana"/>
          <w:i/>
          <w:iCs/>
          <w:sz w:val="18"/>
          <w:szCs w:val="18"/>
        </w:rPr>
      </w:pPr>
      <w:r w:rsidRPr="000C5B79">
        <w:rPr>
          <w:rFonts w:ascii="Gotham Office" w:hAnsi="Gotham Office" w:cs="Verdana"/>
          <w:i/>
          <w:iCs/>
          <w:sz w:val="18"/>
          <w:szCs w:val="18"/>
        </w:rPr>
        <w:t>(1) Charges estimées</w:t>
      </w:r>
    </w:p>
    <w:p w14:paraId="7762E45A" w14:textId="77777777" w:rsidR="00FB67E1" w:rsidRPr="000C5B79" w:rsidRDefault="00FB67E1" w:rsidP="00FB67E1">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Tant que les charges du projet restent inférieures ou égales au poids des terres excavées, les tassements absolus et différentiels attendus seront négligeables.</w:t>
      </w:r>
    </w:p>
    <w:p w14:paraId="27DF43DD" w14:textId="77777777" w:rsidR="00FB67E1" w:rsidRPr="000C5B79" w:rsidRDefault="00FB67E1" w:rsidP="00FB67E1">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 xml:space="preserve">Pour des charges inférieures ou égale à 100,0 kPa, les tassements resteront inférieurs à </w:t>
      </w:r>
      <w:r w:rsidRPr="000C5B79">
        <w:rPr>
          <w:rFonts w:ascii="Gotham Office" w:hAnsi="Gotham Office" w:cs="Verdana"/>
          <w:sz w:val="22"/>
          <w:szCs w:val="22"/>
          <w:highlight w:val="yellow"/>
        </w:rPr>
        <w:t>X,X</w:t>
      </w:r>
      <w:r w:rsidRPr="000C5B79">
        <w:rPr>
          <w:rFonts w:ascii="Gotham Office" w:hAnsi="Gotham Office" w:cs="Verdana"/>
          <w:sz w:val="22"/>
          <w:szCs w:val="22"/>
        </w:rPr>
        <w:t xml:space="preserve"> mm.</w:t>
      </w:r>
    </w:p>
    <w:p w14:paraId="4A9BECC1" w14:textId="2FC85EBA" w:rsidR="00F3509C" w:rsidRPr="000C5B79" w:rsidRDefault="00FB67E1" w:rsidP="00F3509C">
      <w:pPr>
        <w:suppressAutoHyphens/>
        <w:autoSpaceDE w:val="0"/>
        <w:autoSpaceDN w:val="0"/>
        <w:adjustRightInd w:val="0"/>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Nous attirons l’attention sur le fait que ces estimations de tassements ne sont valables que pour des radiers coulés sur un support homogène et propre.</w:t>
      </w:r>
      <w:r w:rsidR="00F3509C" w:rsidRPr="000C5B79">
        <w:rPr>
          <w:rFonts w:ascii="Gotham Office" w:hAnsi="Gotham Office" w:cs="Verdana"/>
          <w:sz w:val="22"/>
          <w:szCs w:val="22"/>
        </w:rPr>
        <w:br w:type="page"/>
      </w:r>
    </w:p>
    <w:p w14:paraId="68A5C65A" w14:textId="77777777" w:rsidR="00FB67E1" w:rsidRPr="000C5B79" w:rsidRDefault="00FB67E1" w:rsidP="00FB67E1">
      <w:pPr>
        <w:tabs>
          <w:tab w:val="num" w:pos="1701"/>
        </w:tabs>
        <w:suppressAutoHyphens/>
        <w:spacing w:before="120" w:after="120" w:line="360" w:lineRule="auto"/>
        <w:jc w:val="both"/>
        <w:rPr>
          <w:rFonts w:ascii="Gotham Office" w:hAnsi="Gotham Office" w:cs="Verdana"/>
          <w:sz w:val="22"/>
          <w:szCs w:val="22"/>
        </w:rPr>
      </w:pPr>
      <w:r w:rsidRPr="000C5B79">
        <w:rPr>
          <w:rFonts w:ascii="Gotham Office" w:hAnsi="Gotham Office" w:cs="Verdana"/>
          <w:sz w:val="22"/>
          <w:szCs w:val="22"/>
        </w:rPr>
        <w:t>Dans le cas contraire, des tassements supplémentaires peuvent s’opérer du fait de la mauvaise qualité du support. D’où la nécessité de vérifier l’homogénéité du fond de fouille et l’absence de terrains remaniés préalablement au coulage du radier.</w:t>
      </w:r>
    </w:p>
    <w:p w14:paraId="722676BC" w14:textId="24F25AFD" w:rsidR="00FB67E1" w:rsidRPr="000C5B79" w:rsidRDefault="00FB67E1" w:rsidP="00EB6F3A">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Pr="000C5B79">
        <w:rPr>
          <w:rFonts w:ascii="Calibri" w:hAnsi="Calibri" w:cs="Calibri"/>
          <w:sz w:val="22"/>
          <w:szCs w:val="22"/>
        </w:rPr>
        <w:t> </w:t>
      </w:r>
      <w:r w:rsidRPr="000C5B79">
        <w:rPr>
          <w:rFonts w:ascii="Gotham Office" w:hAnsi="Gotham Office"/>
          <w:sz w:val="22"/>
          <w:szCs w:val="22"/>
        </w:rPr>
        <w:t>:</w:t>
      </w:r>
      <w:r w:rsidR="00EB6F3A" w:rsidRPr="000C5B79">
        <w:rPr>
          <w:rFonts w:ascii="Gotham Office" w:hAnsi="Gotham Office"/>
          <w:sz w:val="22"/>
          <w:szCs w:val="22"/>
        </w:rPr>
        <w:t xml:space="preserve"> N</w:t>
      </w:r>
      <w:r w:rsidRPr="000C5B79">
        <w:rPr>
          <w:rFonts w:ascii="Gotham Office" w:hAnsi="Gotham Office"/>
          <w:sz w:val="22"/>
          <w:szCs w:val="22"/>
        </w:rPr>
        <w:t>ous attirons votre attention sur le fait que ces estimations de tassements ne sont données qu’à titre indicatif. Si les descentes de charges sont plus importantes, il conviendra de vérifier la réaction du sol et d’ajuster les calculs de tassements présentés ci-dessus.</w:t>
      </w:r>
    </w:p>
    <w:p w14:paraId="7EB77A70" w14:textId="661334C9" w:rsidR="00FB67E1" w:rsidRPr="000C5B79" w:rsidRDefault="001C5F13" w:rsidP="00CE6544">
      <w:pPr>
        <w:pStyle w:val="Heading3"/>
      </w:pPr>
      <w:bookmarkStart w:id="563" w:name="_Toc219038042"/>
      <w:r w:rsidRPr="000C5B79">
        <w:t>Sujétions d’exécution</w:t>
      </w:r>
      <w:bookmarkEnd w:id="563"/>
    </w:p>
    <w:p w14:paraId="09DCDF09" w14:textId="77777777" w:rsidR="001C5F13" w:rsidRPr="000C5B79" w:rsidRDefault="001C5F13" w:rsidP="001C5F13">
      <w:pPr>
        <w:suppressAutoHyphens/>
        <w:spacing w:before="120" w:after="120" w:line="360" w:lineRule="auto"/>
        <w:jc w:val="both"/>
        <w:rPr>
          <w:rFonts w:ascii="Gotham Office" w:eastAsia="MS Mincho" w:hAnsi="Gotham Office"/>
          <w:sz w:val="22"/>
          <w:szCs w:val="22"/>
        </w:rPr>
      </w:pPr>
      <w:r w:rsidRPr="000C5B79">
        <w:rPr>
          <w:rFonts w:ascii="Gotham Office" w:eastAsia="MS Mincho" w:hAnsi="Gotham Office"/>
          <w:sz w:val="22"/>
          <w:szCs w:val="22"/>
        </w:rPr>
        <w:t>La mise en œuvre d'une solution de fondation superficielle par radier devra être conforme aux documents en vigueur (</w:t>
      </w:r>
      <w:r w:rsidRPr="000C5B79">
        <w:rPr>
          <w:rFonts w:ascii="Gotham Office" w:hAnsi="Gotham Office"/>
          <w:sz w:val="22"/>
          <w:szCs w:val="22"/>
        </w:rPr>
        <w:t>NF P 94-261</w:t>
      </w:r>
      <w:r w:rsidRPr="000C5B79">
        <w:rPr>
          <w:rFonts w:ascii="Gotham Office" w:eastAsia="MS Mincho" w:hAnsi="Gotham Office"/>
          <w:sz w:val="22"/>
          <w:szCs w:val="22"/>
        </w:rPr>
        <w:t>). Plus particulièrement, dans le cadre de cette étude, cela implique les sujétions suivantes</w:t>
      </w:r>
      <w:r w:rsidRPr="000C5B79">
        <w:rPr>
          <w:rFonts w:ascii="Calibri" w:eastAsia="MS Mincho" w:hAnsi="Calibri" w:cs="Calibri"/>
          <w:sz w:val="22"/>
          <w:szCs w:val="22"/>
        </w:rPr>
        <w:t> </w:t>
      </w:r>
      <w:r w:rsidRPr="000C5B79">
        <w:rPr>
          <w:rFonts w:ascii="Gotham Office" w:eastAsia="MS Mincho" w:hAnsi="Gotham Office"/>
          <w:sz w:val="22"/>
          <w:szCs w:val="22"/>
        </w:rPr>
        <w:t>:</w:t>
      </w:r>
    </w:p>
    <w:p w14:paraId="796511D7" w14:textId="77777777" w:rsidR="001C5F13" w:rsidRPr="000C5B79" w:rsidRDefault="001C5F13">
      <w:pPr>
        <w:numPr>
          <w:ilvl w:val="0"/>
          <w:numId w:val="113"/>
        </w:numPr>
        <w:tabs>
          <w:tab w:val="clear" w:pos="283"/>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eastAsia="MS Mincho" w:hAnsi="Gotham Office"/>
          <w:sz w:val="22"/>
          <w:szCs w:val="22"/>
        </w:rPr>
        <w:t>L’homogénéité du fond de fouille du radier sera soigneusement vérifiée. Dans le cas de présence de terrains remaniés et/ou de faible compacité au niveau du fond de fouille, ces derniers devront être purgés et remplacés par du gros béton ou des matériaux granulaires et insensibles à l’eau</w:t>
      </w:r>
      <w:r w:rsidRPr="000C5B79">
        <w:rPr>
          <w:rFonts w:ascii="Calibri" w:eastAsia="MS Mincho" w:hAnsi="Calibri" w:cs="Calibri"/>
          <w:sz w:val="22"/>
          <w:szCs w:val="22"/>
        </w:rPr>
        <w:t> </w:t>
      </w:r>
      <w:r w:rsidRPr="000C5B79">
        <w:rPr>
          <w:rFonts w:ascii="Gotham Office" w:eastAsia="MS Mincho" w:hAnsi="Gotham Office"/>
          <w:sz w:val="22"/>
          <w:szCs w:val="22"/>
        </w:rPr>
        <w:t>;</w:t>
      </w:r>
    </w:p>
    <w:p w14:paraId="356A6070" w14:textId="77777777" w:rsidR="001C5F13" w:rsidRPr="000C5B79" w:rsidRDefault="001C5F13">
      <w:pPr>
        <w:numPr>
          <w:ilvl w:val="0"/>
          <w:numId w:val="113"/>
        </w:numPr>
        <w:tabs>
          <w:tab w:val="clear" w:pos="283"/>
          <w:tab w:val="num" w:pos="709"/>
        </w:tabs>
        <w:suppressAutoHyphens/>
        <w:spacing w:before="120" w:after="120" w:line="360" w:lineRule="auto"/>
        <w:ind w:left="709" w:hanging="425"/>
        <w:jc w:val="both"/>
        <w:rPr>
          <w:rFonts w:ascii="Gotham Office" w:eastAsia="MS Mincho" w:hAnsi="Gotham Office"/>
          <w:sz w:val="22"/>
          <w:szCs w:val="22"/>
          <w:highlight w:val="yellow"/>
        </w:rPr>
      </w:pPr>
      <w:r w:rsidRPr="000C5B79">
        <w:rPr>
          <w:rFonts w:ascii="Gotham Office" w:eastAsia="MS Mincho" w:hAnsi="Gotham Office"/>
          <w:sz w:val="22"/>
          <w:szCs w:val="22"/>
          <w:highlight w:val="yellow"/>
        </w:rPr>
        <w:t>Le cas échéant, les radiers seront posés sur une couche de forme et de répartition des charges d’au-moins 0,20 m d’épaisseur. Cette couche devra être constituée de matériaux granulaires et insensibles à l’eau de type GNT ;</w:t>
      </w:r>
    </w:p>
    <w:p w14:paraId="4D0281ED" w14:textId="77777777" w:rsidR="001C5F13" w:rsidRPr="000C5B79" w:rsidRDefault="001C5F13">
      <w:pPr>
        <w:numPr>
          <w:ilvl w:val="0"/>
          <w:numId w:val="113"/>
        </w:numPr>
        <w:tabs>
          <w:tab w:val="clear" w:pos="283"/>
          <w:tab w:val="num" w:pos="709"/>
        </w:tabs>
        <w:suppressAutoHyphens/>
        <w:spacing w:before="120" w:after="120" w:line="360" w:lineRule="auto"/>
        <w:ind w:left="709" w:hanging="425"/>
        <w:jc w:val="both"/>
        <w:rPr>
          <w:rFonts w:ascii="Gotham Office" w:eastAsia="MS Mincho" w:hAnsi="Gotham Office"/>
          <w:sz w:val="22"/>
          <w:szCs w:val="22"/>
        </w:rPr>
      </w:pPr>
      <w:r w:rsidRPr="000C5B79">
        <w:rPr>
          <w:rFonts w:ascii="Gotham Office" w:eastAsia="MS Mincho" w:hAnsi="Gotham Office"/>
          <w:sz w:val="22"/>
          <w:szCs w:val="22"/>
        </w:rPr>
        <w:t>Dans le cas d’arrivées d’eau lors de la réalisation de la fouille, l’entreprise devra mettre en place les moyens nécessaires pour l’épuisement de la fouille afin d’assurer les terrassements et la mise en œuvre du radier à sec.</w:t>
      </w:r>
    </w:p>
    <w:p w14:paraId="743F47BF" w14:textId="77777777" w:rsidR="001C5F13" w:rsidRPr="000C5B79" w:rsidRDefault="001C5F13" w:rsidP="001C5F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est conseillé de réaliser les travaux en périodes favorables. En cas de pluie, les surfaces déstructurées et remaniées par les eaux, devront être écrémées jusqu’au sol sain.</w:t>
      </w:r>
    </w:p>
    <w:p w14:paraId="366FA2AE" w14:textId="07B7D46C" w:rsidR="00F3509C" w:rsidRPr="000C5B79" w:rsidRDefault="00F3509C">
      <w:pPr>
        <w:rPr>
          <w:rFonts w:ascii="Gotham Office" w:hAnsi="Gotham Office"/>
          <w:sz w:val="22"/>
          <w:szCs w:val="22"/>
        </w:rPr>
      </w:pPr>
      <w:r w:rsidRPr="000C5B79">
        <w:rPr>
          <w:rFonts w:ascii="Gotham Office" w:hAnsi="Gotham Office"/>
          <w:sz w:val="22"/>
          <w:szCs w:val="22"/>
        </w:rPr>
        <w:br w:type="page"/>
      </w:r>
    </w:p>
    <w:p w14:paraId="3AB064BF" w14:textId="77777777" w:rsidR="001C5F13" w:rsidRPr="000C5B79" w:rsidRDefault="001C5F13" w:rsidP="001C5F13">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Afin de s’assurer au mieux de la réalisation des fondations, nous conseillons de faire vérifier le fond de fouille par le bureau de contrôle ou le géotechnicien dans le cadre d’une mission G3 ou G4 selon la norme NF P 94-500.</w:t>
      </w:r>
    </w:p>
    <w:p w14:paraId="0F5B0314" w14:textId="77777777" w:rsidR="00E9713B" w:rsidRPr="000C5B79" w:rsidRDefault="00E9713B" w:rsidP="00E9713B">
      <w:pPr>
        <w:pStyle w:val="Heading2"/>
      </w:pPr>
      <w:bookmarkStart w:id="564" w:name="_Ref176354426"/>
      <w:bookmarkStart w:id="565" w:name="_Toc219038043"/>
      <w:r w:rsidRPr="000C5B79">
        <w:t>Soutènements</w:t>
      </w:r>
      <w:bookmarkEnd w:id="564"/>
      <w:bookmarkEnd w:id="565"/>
    </w:p>
    <w:p w14:paraId="3191D7D4" w14:textId="1A2E73CC" w:rsidR="00E9713B" w:rsidRPr="000C5B79" w:rsidRDefault="00E9713B" w:rsidP="00E9713B">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Voir paragraphe «</w:t>
      </w:r>
      <w:r w:rsidRPr="000C5B79">
        <w:rPr>
          <w:rFonts w:ascii="Calibri" w:hAnsi="Calibri" w:cs="Calibri"/>
          <w:sz w:val="22"/>
          <w:szCs w:val="22"/>
          <w:highlight w:val="yellow"/>
          <w:lang w:eastAsia="x-none"/>
        </w:rPr>
        <w:t> </w:t>
      </w:r>
      <w:r w:rsidRPr="000C5B79">
        <w:rPr>
          <w:rFonts w:ascii="Gotham Office" w:hAnsi="Gotham Office"/>
          <w:sz w:val="22"/>
          <w:szCs w:val="22"/>
          <w:highlight w:val="yellow"/>
          <w:lang w:eastAsia="x-none"/>
        </w:rPr>
        <w:t>Dimensionnement de l’écran de sout</w:t>
      </w:r>
      <w:r w:rsidRPr="000C5B79">
        <w:rPr>
          <w:rFonts w:ascii="Gotham Office" w:hAnsi="Gotham Office" w:cs="Gotham Office"/>
          <w:sz w:val="22"/>
          <w:szCs w:val="22"/>
          <w:highlight w:val="yellow"/>
          <w:lang w:eastAsia="x-none"/>
        </w:rPr>
        <w:t>è</w:t>
      </w:r>
      <w:r w:rsidRPr="000C5B79">
        <w:rPr>
          <w:rFonts w:ascii="Gotham Office" w:hAnsi="Gotham Office"/>
          <w:sz w:val="22"/>
          <w:szCs w:val="22"/>
          <w:highlight w:val="yellow"/>
          <w:lang w:eastAsia="x-none"/>
        </w:rPr>
        <w:t>nement</w:t>
      </w:r>
      <w:r w:rsidRPr="000C5B79">
        <w:rPr>
          <w:rFonts w:ascii="Calibri" w:hAnsi="Calibri" w:cs="Calibri"/>
          <w:sz w:val="22"/>
          <w:szCs w:val="22"/>
          <w:highlight w:val="yellow"/>
          <w:lang w:eastAsia="x-none"/>
        </w:rPr>
        <w:t> </w:t>
      </w:r>
      <w:r w:rsidRPr="000C5B79">
        <w:rPr>
          <w:rFonts w:ascii="Gotham Office" w:hAnsi="Gotham Office" w:cs="Gotham Office"/>
          <w:sz w:val="22"/>
          <w:szCs w:val="22"/>
          <w:highlight w:val="yellow"/>
          <w:lang w:eastAsia="x-none"/>
        </w:rPr>
        <w:t>»</w:t>
      </w:r>
      <w:r w:rsidRPr="000C5B79">
        <w:rPr>
          <w:rFonts w:ascii="Gotham Office" w:hAnsi="Gotham Office"/>
          <w:sz w:val="22"/>
          <w:szCs w:val="22"/>
          <w:highlight w:val="yellow"/>
          <w:lang w:eastAsia="x-none"/>
        </w:rPr>
        <w:t xml:space="preserve"> à partir du chapitre </w:t>
      </w:r>
      <w:r w:rsidRPr="000C5B79">
        <w:rPr>
          <w:rFonts w:ascii="Gotham Office" w:hAnsi="Gotham Office"/>
          <w:sz w:val="22"/>
          <w:szCs w:val="22"/>
          <w:highlight w:val="yellow"/>
          <w:lang w:eastAsia="x-none"/>
        </w:rPr>
        <w:fldChar w:fldCharType="begin"/>
      </w:r>
      <w:r w:rsidRPr="000C5B79">
        <w:rPr>
          <w:rFonts w:ascii="Gotham Office" w:hAnsi="Gotham Office"/>
          <w:sz w:val="22"/>
          <w:szCs w:val="22"/>
          <w:highlight w:val="yellow"/>
          <w:lang w:eastAsia="x-none"/>
        </w:rPr>
        <w:instrText xml:space="preserve"> REF _Ref176345107 \r \h  \* MERGEFORMAT </w:instrText>
      </w:r>
      <w:r w:rsidRPr="000C5B79">
        <w:rPr>
          <w:rFonts w:ascii="Gotham Office" w:hAnsi="Gotham Office"/>
          <w:sz w:val="22"/>
          <w:szCs w:val="22"/>
          <w:highlight w:val="yellow"/>
          <w:lang w:eastAsia="x-none"/>
        </w:rPr>
      </w:r>
      <w:r w:rsidRPr="000C5B79">
        <w:rPr>
          <w:rFonts w:ascii="Gotham Office" w:hAnsi="Gotham Office"/>
          <w:sz w:val="22"/>
          <w:szCs w:val="22"/>
          <w:highlight w:val="yellow"/>
          <w:lang w:eastAsia="x-none"/>
        </w:rPr>
        <w:fldChar w:fldCharType="separate"/>
      </w:r>
      <w:r w:rsidR="00F5496C">
        <w:rPr>
          <w:rFonts w:ascii="Gotham Office" w:hAnsi="Gotham Office"/>
          <w:sz w:val="22"/>
          <w:szCs w:val="22"/>
          <w:highlight w:val="yellow"/>
          <w:lang w:eastAsia="x-none"/>
        </w:rPr>
        <w:t>27</w:t>
      </w:r>
      <w:r w:rsidRPr="000C5B79">
        <w:rPr>
          <w:rFonts w:ascii="Gotham Office" w:hAnsi="Gotham Office"/>
          <w:sz w:val="22"/>
          <w:szCs w:val="22"/>
          <w:highlight w:val="yellow"/>
          <w:lang w:eastAsia="x-none"/>
        </w:rPr>
        <w:fldChar w:fldCharType="end"/>
      </w:r>
      <w:r w:rsidR="00F3509C" w:rsidRPr="000C5B79">
        <w:rPr>
          <w:rFonts w:ascii="Gotham Office" w:hAnsi="Gotham Office"/>
          <w:sz w:val="22"/>
          <w:szCs w:val="22"/>
          <w:highlight w:val="yellow"/>
          <w:lang w:eastAsia="x-none"/>
        </w:rPr>
        <w:t>.</w:t>
      </w:r>
    </w:p>
    <w:p w14:paraId="4311B762"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figures ci-dessous, montrent la coupe de calcul retenue pour les puits d’entrée et de sortie</w:t>
      </w:r>
      <w:r w:rsidRPr="000C5B79">
        <w:rPr>
          <w:rFonts w:ascii="Calibri" w:hAnsi="Calibri" w:cs="Calibri"/>
          <w:sz w:val="22"/>
          <w:szCs w:val="22"/>
        </w:rPr>
        <w:t> </w:t>
      </w:r>
      <w:r w:rsidRPr="000C5B79">
        <w:rPr>
          <w:rFonts w:ascii="Gotham Office" w:hAnsi="Gotham Office"/>
          <w:sz w:val="22"/>
          <w:szCs w:val="22"/>
        </w:rPr>
        <w:t>:</w:t>
      </w:r>
    </w:p>
    <w:p w14:paraId="19B4FC80" w14:textId="77777777" w:rsidR="00E9713B" w:rsidRPr="000C5B79" w:rsidRDefault="00E9713B" w:rsidP="00E9713B">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Puits d’entrée</w:t>
      </w:r>
      <w:r w:rsidRPr="000C5B79">
        <w:rPr>
          <w:rFonts w:ascii="Calibri" w:hAnsi="Calibri" w:cs="Calibri"/>
          <w:sz w:val="22"/>
          <w:szCs w:val="22"/>
        </w:rPr>
        <w:t> </w:t>
      </w:r>
      <w:r w:rsidRPr="000C5B79">
        <w:rPr>
          <w:rFonts w:ascii="Gotham Office" w:hAnsi="Gotham Office"/>
          <w:sz w:val="22"/>
          <w:szCs w:val="22"/>
        </w:rPr>
        <w:t>:</w:t>
      </w:r>
    </w:p>
    <w:p w14:paraId="4F47826E" w14:textId="77777777" w:rsidR="00E9713B" w:rsidRPr="000C5B79" w:rsidRDefault="00E9713B" w:rsidP="00E9713B">
      <w:pPr>
        <w:suppressAutoHyphens/>
        <w:spacing w:before="120" w:after="120" w:line="36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313" behindDoc="0" locked="0" layoutInCell="1" allowOverlap="1" wp14:anchorId="7647C9DF" wp14:editId="3B186ABF">
                <wp:simplePos x="0" y="0"/>
                <wp:positionH relativeFrom="column">
                  <wp:posOffset>490220</wp:posOffset>
                </wp:positionH>
                <wp:positionV relativeFrom="paragraph">
                  <wp:posOffset>1441449</wp:posOffset>
                </wp:positionV>
                <wp:extent cx="895985" cy="485775"/>
                <wp:effectExtent l="0" t="0" r="0" b="0"/>
                <wp:wrapNone/>
                <wp:docPr id="321" name="Zone de texte 13"/>
                <wp:cNvGraphicFramePr/>
                <a:graphic xmlns:a="http://schemas.openxmlformats.org/drawingml/2006/main">
                  <a:graphicData uri="http://schemas.microsoft.com/office/word/2010/wordprocessingShape">
                    <wps:wsp>
                      <wps:cNvSpPr txBox="1"/>
                      <wps:spPr>
                        <a:xfrm>
                          <a:off x="0" y="0"/>
                          <a:ext cx="895985" cy="485775"/>
                        </a:xfrm>
                        <a:prstGeom prst="rect">
                          <a:avLst/>
                        </a:prstGeom>
                      </wps:spPr>
                      <wps:txbx>
                        <w:txbxContent>
                          <w:p w14:paraId="781BA667"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7647C9DF" id="Zone de texte 13" o:spid="_x0000_s1066" type="#_x0000_t202" style="position:absolute;left:0;text-align:left;margin-left:38.6pt;margin-top:113.5pt;width:70.55pt;height:38.2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" filled="f" stroked="f">
                <v:textbox>
                  <w:txbxContent>
                    <w:p w14:paraId="781BA667"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0" behindDoc="0" locked="0" layoutInCell="1" allowOverlap="1" wp14:anchorId="32C3E93E" wp14:editId="20D7D0C8">
                <wp:simplePos x="0" y="0"/>
                <wp:positionH relativeFrom="column">
                  <wp:posOffset>499745</wp:posOffset>
                </wp:positionH>
                <wp:positionV relativeFrom="paragraph">
                  <wp:posOffset>3260725</wp:posOffset>
                </wp:positionV>
                <wp:extent cx="895985" cy="514350"/>
                <wp:effectExtent l="0" t="0" r="0" b="0"/>
                <wp:wrapNone/>
                <wp:docPr id="1822" name="Zone de texte 13"/>
                <wp:cNvGraphicFramePr/>
                <a:graphic xmlns:a="http://schemas.openxmlformats.org/drawingml/2006/main">
                  <a:graphicData uri="http://schemas.microsoft.com/office/word/2010/wordprocessingShape">
                    <wps:wsp>
                      <wps:cNvSpPr txBox="1"/>
                      <wps:spPr>
                        <a:xfrm>
                          <a:off x="0" y="0"/>
                          <a:ext cx="895985" cy="514350"/>
                        </a:xfrm>
                        <a:prstGeom prst="rect">
                          <a:avLst/>
                        </a:prstGeom>
                      </wps:spPr>
                      <wps:txbx>
                        <w:txbxContent>
                          <w:p w14:paraId="57CBBD52"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32C3E93E" id="_x0000_s1067" type="#_x0000_t202" style="position:absolute;left:0;text-align:left;margin-left:39.35pt;margin-top:256.75pt;width:70.55pt;height:40.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" filled="f" stroked="f">
                <v:textbox>
                  <w:txbxContent>
                    <w:p w14:paraId="57CBBD52"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8" behindDoc="0" locked="0" layoutInCell="1" allowOverlap="1" wp14:anchorId="127159A8" wp14:editId="21894312">
                <wp:simplePos x="0" y="0"/>
                <wp:positionH relativeFrom="column">
                  <wp:posOffset>1858496</wp:posOffset>
                </wp:positionH>
                <wp:positionV relativeFrom="paragraph">
                  <wp:posOffset>1657044</wp:posOffset>
                </wp:positionV>
                <wp:extent cx="1272540" cy="641550"/>
                <wp:effectExtent l="0" t="0" r="0" b="0"/>
                <wp:wrapNone/>
                <wp:docPr id="1820" name="Zone de texte 1820"/>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3E2ACF0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0B550A06"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86E50C9"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1B1E093C"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127159A8" id="Zone de texte 1820" o:spid="_x0000_s1068" type="#_x0000_t202" style="position:absolute;left:0;text-align:left;margin-left:146.35pt;margin-top:130.5pt;width:100.2pt;height:50.5pt;z-index:25165831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" filled="f" stroked="f">
                <v:textbox>
                  <w:txbxContent>
                    <w:p w14:paraId="3E2ACF0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0B550A06"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86E50C9"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1B1E093C"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4" behindDoc="0" locked="0" layoutInCell="1" allowOverlap="1" wp14:anchorId="29DED67E" wp14:editId="64D76827">
                <wp:simplePos x="0" y="0"/>
                <wp:positionH relativeFrom="column">
                  <wp:posOffset>3525520</wp:posOffset>
                </wp:positionH>
                <wp:positionV relativeFrom="paragraph">
                  <wp:posOffset>1866265</wp:posOffset>
                </wp:positionV>
                <wp:extent cx="778510" cy="285750"/>
                <wp:effectExtent l="0" t="0" r="0" b="0"/>
                <wp:wrapNone/>
                <wp:docPr id="326" name="Zone de texte 326"/>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6A5510F2"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29DED67E" id="Zone de texte 326" o:spid="_x0000_s1069" type="#_x0000_t202" style="position:absolute;left:0;text-align:left;margin-left:277.6pt;margin-top:146.95pt;width:61.3pt;height:22.5pt;z-index:25165831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" filled="f" stroked="f">
                <v:textbox>
                  <w:txbxContent>
                    <w:p w14:paraId="6A5510F2"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4" behindDoc="0" locked="0" layoutInCell="1" allowOverlap="1" wp14:anchorId="36C38BD7" wp14:editId="06D8919F">
                <wp:simplePos x="0" y="0"/>
                <wp:positionH relativeFrom="column">
                  <wp:posOffset>3581400</wp:posOffset>
                </wp:positionH>
                <wp:positionV relativeFrom="paragraph">
                  <wp:posOffset>2719705</wp:posOffset>
                </wp:positionV>
                <wp:extent cx="778510" cy="285750"/>
                <wp:effectExtent l="0" t="0" r="0" b="0"/>
                <wp:wrapNone/>
                <wp:docPr id="1821" name="Zone de texte 1821"/>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5C77FF0F"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36C38BD7" id="Zone de texte 1821" o:spid="_x0000_s1070" type="#_x0000_t202" style="position:absolute;left:0;text-align:left;margin-left:282pt;margin-top:214.15pt;width:61.3pt;height:22.5pt;z-index:2516583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" filled="f" stroked="f">
                <v:textbox>
                  <w:txbxContent>
                    <w:p w14:paraId="5C77FF0F"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9" behindDoc="0" locked="0" layoutInCell="1" allowOverlap="1" wp14:anchorId="3D57446C" wp14:editId="57E8BDE5">
                <wp:simplePos x="0" y="0"/>
                <wp:positionH relativeFrom="column">
                  <wp:posOffset>1158710</wp:posOffset>
                </wp:positionH>
                <wp:positionV relativeFrom="paragraph">
                  <wp:posOffset>2420620</wp:posOffset>
                </wp:positionV>
                <wp:extent cx="2339505" cy="0"/>
                <wp:effectExtent l="0" t="0" r="0" b="0"/>
                <wp:wrapNone/>
                <wp:docPr id="1823" name="Connecteur droit 6"/>
                <wp:cNvGraphicFramePr/>
                <a:graphic xmlns:a="http://schemas.openxmlformats.org/drawingml/2006/main">
                  <a:graphicData uri="http://schemas.microsoft.com/office/word/2010/wordprocessingShape">
                    <wps:wsp>
                      <wps:cNvCnPr/>
                      <wps:spPr>
                        <a:xfrm flipV="1">
                          <a:off x="0" y="0"/>
                          <a:ext cx="2339505" cy="0"/>
                        </a:xfrm>
                        <a:prstGeom prst="straightConnector1">
                          <a:avLst/>
                        </a:prstGeom>
                        <a:noFill/>
                        <a:ln w="9528"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29B65C69" id="_x0000_t32" coordsize="21600,21600" o:spt="32" o:oned="t" path="m,l21600,21600e" filled="f">
                <v:path arrowok="t" fillok="f" o:connecttype="none"/>
                <o:lock v:ext="edit" shapetype="t"/>
              </v:shapetype>
              <v:shape id="Connecteur droit 6" o:spid="_x0000_s1026" type="#_x0000_t32" style="position:absolute;margin-left:91.25pt;margin-top:190.6pt;width:184.2pt;height:0;flip:y;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" strokecolor="#00b0f0" strokeweight=".26467mm">
                <v:stroke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5" behindDoc="0" locked="0" layoutInCell="1" allowOverlap="1" wp14:anchorId="16C9F228" wp14:editId="5C5B9496">
                <wp:simplePos x="0" y="0"/>
                <wp:positionH relativeFrom="column">
                  <wp:posOffset>2389505</wp:posOffset>
                </wp:positionH>
                <wp:positionV relativeFrom="paragraph">
                  <wp:posOffset>2342515</wp:posOffset>
                </wp:positionV>
                <wp:extent cx="104140" cy="78105"/>
                <wp:effectExtent l="19050" t="0" r="29210" b="36195"/>
                <wp:wrapNone/>
                <wp:docPr id="328" name="Triangle isocèle 328"/>
                <wp:cNvGraphicFramePr/>
                <a:graphic xmlns:a="http://schemas.openxmlformats.org/drawingml/2006/main">
                  <a:graphicData uri="http://schemas.microsoft.com/office/word/2010/wordprocessingShape">
                    <wps:wsp>
                      <wps:cNvSpPr/>
                      <wps:spPr>
                        <a:xfrm rot="10800000">
                          <a:off x="0" y="0"/>
                          <a:ext cx="104140" cy="78105"/>
                        </a:xfrm>
                        <a:prstGeom prst="triangl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type w14:anchorId="622135D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328" o:spid="_x0000_s1026" type="#_x0000_t5" style="position:absolute;margin-left:188.15pt;margin-top:184.45pt;width:8.2pt;height:6.15pt;rotation:180;z-index:25187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" fillcolor="#00b0f0" strokecolor="#00b0f0" strokeweight="1pt"/>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7" behindDoc="0" locked="0" layoutInCell="1" allowOverlap="1" wp14:anchorId="40603734" wp14:editId="46329145">
                <wp:simplePos x="0" y="0"/>
                <wp:positionH relativeFrom="column">
                  <wp:posOffset>1158710</wp:posOffset>
                </wp:positionH>
                <wp:positionV relativeFrom="paragraph">
                  <wp:posOffset>1551940</wp:posOffset>
                </wp:positionV>
                <wp:extent cx="2178850" cy="0"/>
                <wp:effectExtent l="0" t="0" r="0" b="0"/>
                <wp:wrapNone/>
                <wp:docPr id="225" name="Connecteur droit 225"/>
                <wp:cNvGraphicFramePr/>
                <a:graphic xmlns:a="http://schemas.openxmlformats.org/drawingml/2006/main">
                  <a:graphicData uri="http://schemas.microsoft.com/office/word/2010/wordprocessingShape">
                    <wps:wsp>
                      <wps:cNvCnPr/>
                      <wps:spPr>
                        <a:xfrm flipH="1">
                          <a:off x="0" y="0"/>
                          <a:ext cx="217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213B7922" id="Connecteur droit 225" o:spid="_x0000_s1026" style="position:absolute;flip:x;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25pt,122.2pt" to="262.8pt,1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" strokecolor="#156082 [3204]" strokeweight=".5pt">
                <v:stroke joinstyle="miter"/>
              </v:lin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2" behindDoc="0" locked="0" layoutInCell="1" allowOverlap="1" wp14:anchorId="1CFBD391" wp14:editId="03F030CE">
                <wp:simplePos x="0" y="0"/>
                <wp:positionH relativeFrom="column">
                  <wp:posOffset>3427730</wp:posOffset>
                </wp:positionH>
                <wp:positionV relativeFrom="paragraph">
                  <wp:posOffset>1582420</wp:posOffset>
                </wp:positionV>
                <wp:extent cx="0" cy="815340"/>
                <wp:effectExtent l="76200" t="38100" r="57150" b="60960"/>
                <wp:wrapNone/>
                <wp:docPr id="237" name="Connecteur droit avec flèche 237"/>
                <wp:cNvGraphicFramePr/>
                <a:graphic xmlns:a="http://schemas.openxmlformats.org/drawingml/2006/main">
                  <a:graphicData uri="http://schemas.microsoft.com/office/word/2010/wordprocessingShape">
                    <wps:wsp>
                      <wps:cNvCnPr/>
                      <wps:spPr>
                        <a:xfrm>
                          <a:off x="0" y="0"/>
                          <a:ext cx="0" cy="8153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4124E8FA" id="Connecteur droit avec flèche 237" o:spid="_x0000_s1026" type="#_x0000_t32" style="position:absolute;margin-left:269.9pt;margin-top:124.6pt;width:0;height:64.2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3" behindDoc="0" locked="0" layoutInCell="1" allowOverlap="1" wp14:anchorId="308CFB1F" wp14:editId="2B8A9527">
                <wp:simplePos x="0" y="0"/>
                <wp:positionH relativeFrom="column">
                  <wp:posOffset>3427730</wp:posOffset>
                </wp:positionH>
                <wp:positionV relativeFrom="paragraph">
                  <wp:posOffset>2477770</wp:posOffset>
                </wp:positionV>
                <wp:extent cx="7620" cy="788670"/>
                <wp:effectExtent l="76200" t="38100" r="68580" b="49530"/>
                <wp:wrapNone/>
                <wp:docPr id="238" name="Connecteur droit avec flèche 238"/>
                <wp:cNvGraphicFramePr/>
                <a:graphic xmlns:a="http://schemas.openxmlformats.org/drawingml/2006/main">
                  <a:graphicData uri="http://schemas.microsoft.com/office/word/2010/wordprocessingShape">
                    <wps:wsp>
                      <wps:cNvCnPr/>
                      <wps:spPr>
                        <a:xfrm flipH="1">
                          <a:off x="0" y="0"/>
                          <a:ext cx="7620" cy="7886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2A42DF4A" id="Connecteur droit avec flèche 238" o:spid="_x0000_s1026" type="#_x0000_t32" style="position:absolute;margin-left:269.9pt;margin-top:195.1pt;width:.6pt;height:62.1pt;flip:x;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1" behindDoc="0" locked="0" layoutInCell="1" allowOverlap="1" wp14:anchorId="7E88B82E" wp14:editId="5E0EB3B2">
                <wp:simplePos x="0" y="0"/>
                <wp:positionH relativeFrom="column">
                  <wp:posOffset>1825364</wp:posOffset>
                </wp:positionH>
                <wp:positionV relativeFrom="paragraph">
                  <wp:posOffset>2571750</wp:posOffset>
                </wp:positionV>
                <wp:extent cx="1272540" cy="641550"/>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0280D8EA"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40E432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233073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0AA87D82"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E88B82E" id="Zone de texte 45" o:spid="_x0000_s1071" type="#_x0000_t202" style="position:absolute;left:0;text-align:left;margin-left:143.75pt;margin-top:202.5pt;width:100.2pt;height:50.5pt;z-index:25165832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" filled="f" stroked="f">
                <v:textbox>
                  <w:txbxContent>
                    <w:p w14:paraId="0280D8EA"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40E432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5233073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0AA87D82"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16" behindDoc="0" locked="0" layoutInCell="1" allowOverlap="1" wp14:anchorId="75109E95" wp14:editId="19A0C20D">
                <wp:simplePos x="0" y="0"/>
                <wp:positionH relativeFrom="column">
                  <wp:posOffset>3423920</wp:posOffset>
                </wp:positionH>
                <wp:positionV relativeFrom="paragraph">
                  <wp:posOffset>809660</wp:posOffset>
                </wp:positionV>
                <wp:extent cx="0" cy="725769"/>
                <wp:effectExtent l="76200" t="38100" r="57150" b="55880"/>
                <wp:wrapNone/>
                <wp:docPr id="239" name="Connecteur droit avec flèche 239"/>
                <wp:cNvGraphicFramePr/>
                <a:graphic xmlns:a="http://schemas.openxmlformats.org/drawingml/2006/main">
                  <a:graphicData uri="http://schemas.microsoft.com/office/word/2010/wordprocessingShape">
                    <wps:wsp>
                      <wps:cNvCnPr/>
                      <wps:spPr>
                        <a:xfrm flipV="1">
                          <a:off x="0" y="0"/>
                          <a:ext cx="0" cy="72576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8145BEB" id="Connecteur droit avec flèche 239" o:spid="_x0000_s1026" type="#_x0000_t32" style="position:absolute;margin-left:269.6pt;margin-top:63.75pt;width:0;height:57.1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g">
            <w:drawing>
              <wp:inline distT="0" distB="0" distL="0" distR="0" wp14:anchorId="47413361" wp14:editId="2B5CF518">
                <wp:extent cx="5912420" cy="3368504"/>
                <wp:effectExtent l="0" t="0" r="31750" b="22860"/>
                <wp:docPr id="734" name="Groupe 28"/>
                <wp:cNvGraphicFramePr/>
                <a:graphic xmlns:a="http://schemas.openxmlformats.org/drawingml/2006/main">
                  <a:graphicData uri="http://schemas.microsoft.com/office/word/2010/wordprocessingGroup">
                    <wpg:wgp>
                      <wpg:cNvGrpSpPr/>
                      <wpg:grpSpPr>
                        <a:xfrm>
                          <a:off x="0" y="0"/>
                          <a:ext cx="5912420" cy="3368504"/>
                          <a:chOff x="-583581" y="0"/>
                          <a:chExt cx="7003439" cy="3989893"/>
                        </a:xfrm>
                      </wpg:grpSpPr>
                      <wpg:grpSp>
                        <wpg:cNvPr id="735" name="Groupe 18"/>
                        <wpg:cNvGrpSpPr/>
                        <wpg:grpSpPr>
                          <a:xfrm>
                            <a:off x="-583581" y="847122"/>
                            <a:ext cx="7003439" cy="3142771"/>
                            <a:chOff x="-583581" y="-609"/>
                            <a:chExt cx="7003439" cy="3142771"/>
                          </a:xfrm>
                        </wpg:grpSpPr>
                        <wps:wsp>
                          <wps:cNvPr id="736" name="Connecteur droit 4"/>
                          <wps:cNvCnPr/>
                          <wps:spPr>
                            <a:xfrm flipV="1">
                              <a:off x="790581" y="104772"/>
                              <a:ext cx="2571750" cy="9528"/>
                            </a:xfrm>
                            <a:prstGeom prst="straightConnector1">
                              <a:avLst/>
                            </a:prstGeom>
                            <a:noFill/>
                            <a:ln w="9528" cap="flat">
                              <a:solidFill>
                                <a:srgbClr val="4472C4"/>
                              </a:solidFill>
                              <a:prstDash val="solid"/>
                              <a:miter/>
                            </a:ln>
                          </wps:spPr>
                          <wps:bodyPr/>
                        </wps:wsp>
                        <wps:wsp>
                          <wps:cNvPr id="737" name="Connecteur droit 5"/>
                          <wps:cNvCnPr/>
                          <wps:spPr>
                            <a:xfrm flipV="1">
                              <a:off x="790583" y="3123115"/>
                              <a:ext cx="5629275" cy="19047"/>
                            </a:xfrm>
                            <a:prstGeom prst="straightConnector1">
                              <a:avLst/>
                            </a:prstGeom>
                            <a:noFill/>
                            <a:ln w="9528" cap="flat">
                              <a:solidFill>
                                <a:srgbClr val="4472C4"/>
                              </a:solidFill>
                              <a:prstDash val="solid"/>
                              <a:miter/>
                            </a:ln>
                          </wps:spPr>
                          <wps:bodyPr/>
                        </wps:wsp>
                        <wps:wsp>
                          <wps:cNvPr id="739" name="Connecteur droit 7"/>
                          <wps:cNvCnPr/>
                          <wps:spPr>
                            <a:xfrm flipH="1" flipV="1">
                              <a:off x="3370496" y="104641"/>
                              <a:ext cx="4643" cy="3036517"/>
                            </a:xfrm>
                            <a:prstGeom prst="straightConnector1">
                              <a:avLst/>
                            </a:prstGeom>
                            <a:noFill/>
                            <a:ln w="9528" cap="flat">
                              <a:solidFill>
                                <a:srgbClr val="4472C4"/>
                              </a:solidFill>
                              <a:prstDash val="solid"/>
                              <a:miter/>
                            </a:ln>
                          </wps:spPr>
                          <wps:bodyPr/>
                        </wps:wsp>
                        <wps:wsp>
                          <wps:cNvPr id="740" name="Connecteur droit 10"/>
                          <wps:cNvCnPr/>
                          <wps:spPr>
                            <a:xfrm>
                              <a:off x="3375901" y="979974"/>
                              <a:ext cx="196362" cy="0"/>
                            </a:xfrm>
                            <a:prstGeom prst="straightConnector1">
                              <a:avLst/>
                            </a:prstGeom>
                            <a:noFill/>
                            <a:ln w="9528" cap="flat">
                              <a:solidFill>
                                <a:srgbClr val="4472C4"/>
                              </a:solidFill>
                              <a:prstDash val="solid"/>
                              <a:miter/>
                            </a:ln>
                          </wps:spPr>
                          <wps:bodyPr/>
                        </wps:wsp>
                        <wps:wsp>
                          <wps:cNvPr id="741" name="Zone de texte 741"/>
                          <wps:cNvSpPr txBox="1"/>
                          <wps:spPr>
                            <a:xfrm>
                              <a:off x="3569188" y="447108"/>
                              <a:ext cx="773990" cy="285061"/>
                            </a:xfrm>
                            <a:prstGeom prst="rect">
                              <a:avLst/>
                            </a:prstGeom>
                          </wps:spPr>
                          <wps:txbx>
                            <w:txbxContent>
                              <w:p w14:paraId="7CE3A45D"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wps:txbx>
                          <wps:bodyPr vert="horz" wrap="none" lIns="91440" tIns="45720" rIns="91440" bIns="45720" anchor="t" anchorCtr="0" compatLnSpc="1">
                            <a:noAutofit/>
                          </wps:bodyPr>
                        </wps:wsp>
                        <wps:wsp>
                          <wps:cNvPr id="743" name="Zone de texte 743"/>
                          <wps:cNvSpPr txBox="1"/>
                          <wps:spPr>
                            <a:xfrm>
                              <a:off x="-282184" y="-609"/>
                              <a:ext cx="1063584" cy="540574"/>
                            </a:xfrm>
                            <a:prstGeom prst="rect">
                              <a:avLst/>
                            </a:prstGeom>
                          </wps:spPr>
                          <wps:txbx>
                            <w:txbxContent>
                              <w:p w14:paraId="44257035"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wps:txbx>
                          <wps:bodyPr vert="horz" wrap="square" lIns="91440" tIns="45720" rIns="91440" bIns="45720" anchor="t" anchorCtr="0" compatLnSpc="1">
                            <a:noAutofit/>
                          </wps:bodyPr>
                        </wps:wsp>
                        <wps:wsp>
                          <wps:cNvPr id="818" name="Zone de texte 818"/>
                          <wps:cNvSpPr txBox="1"/>
                          <wps:spPr>
                            <a:xfrm>
                              <a:off x="-583581" y="1868257"/>
                              <a:ext cx="1365200" cy="555815"/>
                            </a:xfrm>
                            <a:prstGeom prst="rect">
                              <a:avLst/>
                            </a:prstGeom>
                          </wps:spPr>
                          <wps:txbx>
                            <w:txbxContent>
                              <w:p w14:paraId="6B4E74CC"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wps:wsp>
                          <wps:cNvPr id="820" name="Zone de texte 820"/>
                          <wps:cNvSpPr txBox="1"/>
                          <wps:spPr>
                            <a:xfrm>
                              <a:off x="1580122" y="231371"/>
                              <a:ext cx="1509927" cy="759899"/>
                            </a:xfrm>
                            <a:prstGeom prst="rect">
                              <a:avLst/>
                            </a:prstGeom>
                          </wps:spPr>
                          <wps:txbx>
                            <w:txbxContent>
                              <w:p w14:paraId="3BE3A441"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7212C0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EA3D1C7"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DB39E14"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wpg:grpSp>
                      <wps:wsp>
                        <wps:cNvPr id="822" name="Connecteur droit avec flèche 19"/>
                        <wps:cNvCnPr/>
                        <wps:spPr>
                          <a:xfrm>
                            <a:off x="3314700" y="314325"/>
                            <a:ext cx="0" cy="600075"/>
                          </a:xfrm>
                          <a:prstGeom prst="straightConnector1">
                            <a:avLst/>
                          </a:prstGeom>
                          <a:noFill/>
                          <a:ln w="12701" cap="flat">
                            <a:solidFill>
                              <a:srgbClr val="4472C4"/>
                            </a:solidFill>
                            <a:prstDash val="solid"/>
                            <a:miter/>
                            <a:tailEnd type="arrow"/>
                          </a:ln>
                        </wps:spPr>
                        <wps:bodyPr/>
                      </wps:wsp>
                      <wps:wsp>
                        <wps:cNvPr id="823" name="Connecteur droit avec flèche 20"/>
                        <wps:cNvCnPr/>
                        <wps:spPr>
                          <a:xfrm>
                            <a:off x="3038478" y="323853"/>
                            <a:ext cx="0" cy="600075"/>
                          </a:xfrm>
                          <a:prstGeom prst="straightConnector1">
                            <a:avLst/>
                          </a:prstGeom>
                          <a:noFill/>
                          <a:ln w="12701" cap="flat">
                            <a:solidFill>
                              <a:srgbClr val="4472C4"/>
                            </a:solidFill>
                            <a:prstDash val="solid"/>
                            <a:miter/>
                            <a:tailEnd type="arrow"/>
                          </a:ln>
                        </wps:spPr>
                        <wps:bodyPr/>
                      </wps:wsp>
                      <wps:wsp>
                        <wps:cNvPr id="824" name="Connecteur droit avec flèche 21"/>
                        <wps:cNvCnPr/>
                        <wps:spPr>
                          <a:xfrm>
                            <a:off x="2771775" y="314325"/>
                            <a:ext cx="0" cy="600075"/>
                          </a:xfrm>
                          <a:prstGeom prst="straightConnector1">
                            <a:avLst/>
                          </a:prstGeom>
                          <a:noFill/>
                          <a:ln w="12701" cap="flat">
                            <a:solidFill>
                              <a:srgbClr val="4472C4"/>
                            </a:solidFill>
                            <a:prstDash val="solid"/>
                            <a:miter/>
                            <a:tailEnd type="arrow"/>
                          </a:ln>
                        </wps:spPr>
                        <wps:bodyPr/>
                      </wps:wsp>
                      <wps:wsp>
                        <wps:cNvPr id="825" name="Connecteur droit avec flèche 22"/>
                        <wps:cNvCnPr/>
                        <wps:spPr>
                          <a:xfrm>
                            <a:off x="2495553" y="304806"/>
                            <a:ext cx="0" cy="600075"/>
                          </a:xfrm>
                          <a:prstGeom prst="straightConnector1">
                            <a:avLst/>
                          </a:prstGeom>
                          <a:noFill/>
                          <a:ln w="12701" cap="flat">
                            <a:solidFill>
                              <a:srgbClr val="4472C4"/>
                            </a:solidFill>
                            <a:prstDash val="solid"/>
                            <a:miter/>
                            <a:tailEnd type="arrow"/>
                          </a:ln>
                        </wps:spPr>
                        <wps:bodyPr/>
                      </wps:wsp>
                      <wps:wsp>
                        <wps:cNvPr id="826" name="Connecteur droit avec flèche 23"/>
                        <wps:cNvCnPr/>
                        <wps:spPr>
                          <a:xfrm>
                            <a:off x="2209803" y="314325"/>
                            <a:ext cx="0" cy="600075"/>
                          </a:xfrm>
                          <a:prstGeom prst="straightConnector1">
                            <a:avLst/>
                          </a:prstGeom>
                          <a:noFill/>
                          <a:ln w="12701" cap="flat">
                            <a:solidFill>
                              <a:srgbClr val="4472C4"/>
                            </a:solidFill>
                            <a:prstDash val="solid"/>
                            <a:miter/>
                            <a:tailEnd type="arrow"/>
                          </a:ln>
                        </wps:spPr>
                        <wps:bodyPr/>
                      </wps:wsp>
                      <wps:wsp>
                        <wps:cNvPr id="828" name="Connecteur droit avec flèche 24"/>
                        <wps:cNvCnPr/>
                        <wps:spPr>
                          <a:xfrm>
                            <a:off x="1924053" y="304806"/>
                            <a:ext cx="0" cy="600075"/>
                          </a:xfrm>
                          <a:prstGeom prst="straightConnector1">
                            <a:avLst/>
                          </a:prstGeom>
                          <a:noFill/>
                          <a:ln w="12701" cap="flat">
                            <a:solidFill>
                              <a:srgbClr val="4472C4"/>
                            </a:solidFill>
                            <a:prstDash val="solid"/>
                            <a:miter/>
                            <a:tailEnd type="arrow"/>
                          </a:ln>
                        </wps:spPr>
                        <wps:bodyPr/>
                      </wps:wsp>
                      <wps:wsp>
                        <wps:cNvPr id="829" name="Connecteur droit avec flèche 25"/>
                        <wps:cNvCnPr/>
                        <wps:spPr>
                          <a:xfrm>
                            <a:off x="1647831" y="314325"/>
                            <a:ext cx="0" cy="600075"/>
                          </a:xfrm>
                          <a:prstGeom prst="straightConnector1">
                            <a:avLst/>
                          </a:prstGeom>
                          <a:noFill/>
                          <a:ln w="12701" cap="flat">
                            <a:solidFill>
                              <a:srgbClr val="4472C4"/>
                            </a:solidFill>
                            <a:prstDash val="solid"/>
                            <a:miter/>
                            <a:tailEnd type="arrow"/>
                          </a:ln>
                        </wps:spPr>
                        <wps:bodyPr/>
                      </wps:wsp>
                      <wps:wsp>
                        <wps:cNvPr id="830" name="Connecteur droit avec flèche 26"/>
                        <wps:cNvCnPr/>
                        <wps:spPr>
                          <a:xfrm>
                            <a:off x="1371600" y="323853"/>
                            <a:ext cx="0" cy="600075"/>
                          </a:xfrm>
                          <a:prstGeom prst="straightConnector1">
                            <a:avLst/>
                          </a:prstGeom>
                          <a:noFill/>
                          <a:ln w="12701" cap="flat">
                            <a:solidFill>
                              <a:srgbClr val="4472C4"/>
                            </a:solidFill>
                            <a:prstDash val="solid"/>
                            <a:miter/>
                            <a:tailEnd type="arrow"/>
                          </a:ln>
                        </wps:spPr>
                        <wps:bodyPr/>
                      </wps:wsp>
                      <wps:wsp>
                        <wps:cNvPr id="831" name="Zone de texte 27"/>
                        <wps:cNvSpPr txBox="1"/>
                        <wps:spPr>
                          <a:xfrm>
                            <a:off x="1819282" y="0"/>
                            <a:ext cx="1048539" cy="285750"/>
                          </a:xfrm>
                          <a:prstGeom prst="rect">
                            <a:avLst/>
                          </a:prstGeom>
                        </wps:spPr>
                        <wps:txbx>
                          <w:txbxContent>
                            <w:p w14:paraId="5EC4367D"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wps:txbx>
                        <wps:bodyPr vert="horz" wrap="square" lIns="91440" tIns="45720" rIns="91440" bIns="45720" anchor="t" anchorCtr="0" compatLnSpc="1">
                          <a:noAutofit/>
                        </wps:bodyPr>
                      </wps:wsp>
                    </wpg:wgp>
                  </a:graphicData>
                </a:graphic>
              </wp:inline>
            </w:drawing>
          </mc:Choice>
          <mc:Fallback xmlns:arto="http://schemas.microsoft.com/office/word/2006/arto">
            <w:pict>
              <v:group w14:anchorId="47413361" id="Groupe 28" o:spid="_x0000_s1072" style="width:465.55pt;height:265.25pt;mso-position-horizontal-relative:char;mso-position-vertical-relative:line" coordorigin="-5835" coordsize="70034,3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">
                <v:group id="Groupe 18" o:spid="_x0000_s1073" style="position:absolute;left:-5835;top:8471;width:70033;height:31427" coordorigin="-5835,-6" coordsize="70034,31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">
                  <v:shapetype id="_x0000_t32" coordsize="21600,21600" o:spt="32" o:oned="t" path="m,l21600,21600e" filled="f">
                    <v:path arrowok="t" fillok="f" o:connecttype="none"/>
                    <o:lock v:ext="edit" shapetype="t"/>
                  </v:shapetype>
                  <v:shape id="Connecteur droit 4" o:spid="_x0000_s1074" type="#_x0000_t32" style="position:absolute;left:7905;top:1047;width:25718;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" strokecolor="#4472c4" strokeweight=".26467mm">
                    <v:stroke joinstyle="miter"/>
                  </v:shape>
                  <v:shape id="Connecteur droit 5" o:spid="_x0000_s1075" type="#_x0000_t32" style="position:absolute;left:7905;top:31231;width:56293;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" strokecolor="#4472c4" strokeweight=".26467mm">
                    <v:stroke joinstyle="miter"/>
                  </v:shape>
                  <v:shape id="Connecteur droit 7" o:spid="_x0000_s1076" type="#_x0000_t32" style="position:absolute;left:33704;top:1046;width:47;height:303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" strokecolor="#4472c4" strokeweight=".26467mm">
                    <v:stroke joinstyle="miter"/>
                  </v:shape>
                  <v:shape id="Connecteur droit 10" o:spid="_x0000_s1077" type="#_x0000_t32" style="position:absolute;left:33759;top:9799;width:1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" strokecolor="#4472c4" strokeweight=".26467mm">
                    <v:stroke joinstyle="miter"/>
                  </v:shape>
                  <v:shape id="Zone de texte 741" o:spid="_x0000_s1078" type="#_x0000_t202" style="position:absolute;left:35691;top:4471;width:7740;height:28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" filled="f" stroked="f">
                    <v:textbox>
                      <w:txbxContent>
                        <w:p w14:paraId="7CE3A45D"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v:textbox>
                  </v:shape>
                  <v:shape id="Zone de texte 743" o:spid="_x0000_s1079" type="#_x0000_t202" style="position:absolute;left:-2821;top:-6;width:10635;height:5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" filled="f" stroked="f">
                    <v:textbox>
                      <w:txbxContent>
                        <w:p w14:paraId="44257035"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v:textbox>
                  </v:shape>
                  <v:shape id="Zone de texte 818" o:spid="_x0000_s1080" type="#_x0000_t202" style="position:absolute;left:-5835;top:18682;width:1365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" filled="f" stroked="f">
                    <v:textbox>
                      <w:txbxContent>
                        <w:p w14:paraId="6B4E74CC"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v:textbox>
                  </v:shape>
                  <v:shape id="Zone de texte 820" o:spid="_x0000_s1081" type="#_x0000_t202" style="position:absolute;left:15801;top:2313;width:15099;height:7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" filled="f" stroked="f">
                    <v:textbox>
                      <w:txbxContent>
                        <w:p w14:paraId="3BE3A441"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27212C0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EA3D1C7"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DB39E14"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v:group>
                <v:shape id="Connecteur droit avec flèche 19" o:spid="_x0000_s1082" type="#_x0000_t32" style="position:absolute;left:3314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" strokecolor="#4472c4" strokeweight=".35281mm">
                  <v:stroke endarrow="open" joinstyle="miter"/>
                </v:shape>
                <v:shape id="Connecteur droit avec flèche 20" o:spid="_x0000_s1083" type="#_x0000_t32" style="position:absolute;left:30384;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" strokecolor="#4472c4" strokeweight=".35281mm">
                  <v:stroke endarrow="open" joinstyle="miter"/>
                </v:shape>
                <v:shape id="Connecteur droit avec flèche 21" o:spid="_x0000_s1084" type="#_x0000_t32" style="position:absolute;left:2771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" strokecolor="#4472c4" strokeweight=".35281mm">
                  <v:stroke endarrow="open" joinstyle="miter"/>
                </v:shape>
                <v:shape id="Connecteur droit avec flèche 22" o:spid="_x0000_s1085" type="#_x0000_t32" style="position:absolute;left:24955;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" strokecolor="#4472c4" strokeweight=".35281mm">
                  <v:stroke endarrow="open" joinstyle="miter"/>
                </v:shape>
                <v:shape id="Connecteur droit avec flèche 23" o:spid="_x0000_s1086" type="#_x0000_t32" style="position:absolute;left:2209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" strokecolor="#4472c4" strokeweight=".35281mm">
                  <v:stroke endarrow="open" joinstyle="miter"/>
                </v:shape>
                <v:shape id="Connecteur droit avec flèche 24" o:spid="_x0000_s1087" type="#_x0000_t32" style="position:absolute;left:19240;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" strokecolor="#4472c4" strokeweight=".35281mm">
                  <v:stroke endarrow="open" joinstyle="miter"/>
                </v:shape>
                <v:shape id="Connecteur droit avec flèche 25" o:spid="_x0000_s1088" type="#_x0000_t32" style="position:absolute;left:1647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" strokecolor="#4472c4" strokeweight=".35281mm">
                  <v:stroke endarrow="open" joinstyle="miter"/>
                </v:shape>
                <v:shape id="Connecteur droit avec flèche 26" o:spid="_x0000_s1089" type="#_x0000_t32" style="position:absolute;left:13716;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" strokecolor="#4472c4" strokeweight=".35281mm">
                  <v:stroke endarrow="open" joinstyle="miter"/>
                </v:shape>
                <v:shape id="Zone de texte 27" o:spid="_x0000_s1090" type="#_x0000_t202" style="position:absolute;left:18192;width:1048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" filled="f" stroked="f">
                  <v:textbox>
                    <w:txbxContent>
                      <w:p w14:paraId="5EC4367D"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v:textbox>
                </v:shape>
                <w10:anchorlock/>
              </v:group>
            </w:pict>
          </mc:Fallback>
        </mc:AlternateContent>
      </w:r>
    </w:p>
    <w:p w14:paraId="05639E31" w14:textId="729CBBCE" w:rsidR="00E9713B" w:rsidRPr="000C5B79" w:rsidRDefault="00E9713B" w:rsidP="00E9713B">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Hypothèses de charge à confirmer</w:t>
      </w:r>
      <w:r w:rsidR="00F3509C" w:rsidRPr="000C5B79">
        <w:rPr>
          <w:rFonts w:ascii="Gotham Office" w:hAnsi="Gotham Office"/>
          <w:i/>
          <w:iCs/>
          <w:sz w:val="18"/>
          <w:szCs w:val="18"/>
        </w:rPr>
        <w:t>.</w:t>
      </w:r>
    </w:p>
    <w:p w14:paraId="59B86450"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Pour l’estimation des efforts de poussée, le modèle le plus défavorable a été retenu.</w:t>
      </w:r>
    </w:p>
    <w:p w14:paraId="67FA9AAC" w14:textId="77777777" w:rsidR="00E9713B" w:rsidRPr="000C5B79" w:rsidRDefault="00E9713B" w:rsidP="00E9713B">
      <w:pPr>
        <w:suppressAutoHyphens/>
        <w:spacing w:before="120" w:after="120" w:line="360" w:lineRule="auto"/>
        <w:jc w:val="both"/>
        <w:rPr>
          <w:rFonts w:ascii="Gotham Office" w:hAnsi="Gotham Office"/>
          <w:sz w:val="20"/>
          <w:szCs w:val="20"/>
        </w:rPr>
      </w:pPr>
    </w:p>
    <w:p w14:paraId="44196C03" w14:textId="1E517826" w:rsidR="00E9713B" w:rsidRPr="000C5B79" w:rsidRDefault="00E9713B">
      <w:pPr>
        <w:rPr>
          <w:rFonts w:ascii="Gotham Office" w:hAnsi="Gotham Office"/>
          <w:sz w:val="20"/>
          <w:szCs w:val="20"/>
        </w:rPr>
      </w:pPr>
      <w:r w:rsidRPr="000C5B79">
        <w:rPr>
          <w:rFonts w:ascii="Gotham Office" w:hAnsi="Gotham Office"/>
          <w:sz w:val="20"/>
          <w:szCs w:val="20"/>
        </w:rPr>
        <w:br w:type="page"/>
      </w:r>
    </w:p>
    <w:p w14:paraId="2639B6E9" w14:textId="2C5F883F" w:rsidR="00E9713B" w:rsidRPr="000C5B79" w:rsidRDefault="00E9713B" w:rsidP="00E9713B">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Puits de sortie</w:t>
      </w:r>
      <w:r w:rsidRPr="000C5B79">
        <w:rPr>
          <w:rFonts w:ascii="Calibri" w:hAnsi="Calibri" w:cs="Calibri"/>
          <w:sz w:val="22"/>
          <w:szCs w:val="22"/>
        </w:rPr>
        <w:t> </w:t>
      </w:r>
      <w:r w:rsidRPr="000C5B79">
        <w:rPr>
          <w:rFonts w:ascii="Gotham Office" w:hAnsi="Gotham Office"/>
          <w:sz w:val="22"/>
          <w:szCs w:val="22"/>
        </w:rPr>
        <w:t>:</w:t>
      </w:r>
    </w:p>
    <w:p w14:paraId="0F2ACFD4" w14:textId="77777777" w:rsidR="00E9713B" w:rsidRPr="000C5B79" w:rsidRDefault="00E9713B" w:rsidP="00E9713B">
      <w:pPr>
        <w:suppressAutoHyphens/>
        <w:spacing w:before="120" w:after="120" w:line="360" w:lineRule="auto"/>
        <w:jc w:val="both"/>
        <w:rPr>
          <w:rFonts w:ascii="Gotham Office" w:hAnsi="Gotham Office"/>
          <w:sz w:val="20"/>
          <w:szCs w:val="20"/>
        </w:rPr>
      </w:pPr>
      <w:r w:rsidRPr="000C5B79">
        <w:rPr>
          <w:rFonts w:ascii="Gotham Office" w:hAnsi="Gotham Office"/>
          <w:noProof/>
          <w:sz w:val="20"/>
          <w:szCs w:val="20"/>
        </w:rPr>
        <mc:AlternateContent>
          <mc:Choice Requires="wps">
            <w:drawing>
              <wp:anchor distT="0" distB="0" distL="114300" distR="114300" simplePos="0" relativeHeight="251658332" behindDoc="0" locked="0" layoutInCell="1" allowOverlap="1" wp14:anchorId="28335FEE" wp14:editId="55F3E881">
                <wp:simplePos x="0" y="0"/>
                <wp:positionH relativeFrom="column">
                  <wp:posOffset>499745</wp:posOffset>
                </wp:positionH>
                <wp:positionV relativeFrom="paragraph">
                  <wp:posOffset>3258820</wp:posOffset>
                </wp:positionV>
                <wp:extent cx="895985" cy="457200"/>
                <wp:effectExtent l="0" t="0" r="0" b="0"/>
                <wp:wrapNone/>
                <wp:docPr id="731" name="Zone de texte 13"/>
                <wp:cNvGraphicFramePr/>
                <a:graphic xmlns:a="http://schemas.openxmlformats.org/drawingml/2006/main">
                  <a:graphicData uri="http://schemas.microsoft.com/office/word/2010/wordprocessingShape">
                    <wps:wsp>
                      <wps:cNvSpPr txBox="1"/>
                      <wps:spPr>
                        <a:xfrm>
                          <a:off x="0" y="0"/>
                          <a:ext cx="895985" cy="457200"/>
                        </a:xfrm>
                        <a:prstGeom prst="rect">
                          <a:avLst/>
                        </a:prstGeom>
                      </wps:spPr>
                      <wps:txbx>
                        <w:txbxContent>
                          <w:p w14:paraId="286B2F5B"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8335FEE" id="_x0000_s1091" type="#_x0000_t202" style="position:absolute;left:0;text-align:left;margin-left:39.35pt;margin-top:256.6pt;width:70.55pt;height:36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" filled="f" stroked="f">
                <v:textbox>
                  <w:txbxContent>
                    <w:p w14:paraId="286B2F5B"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5" behindDoc="0" locked="0" layoutInCell="1" allowOverlap="1" wp14:anchorId="092B7BCD" wp14:editId="64392044">
                <wp:simplePos x="0" y="0"/>
                <wp:positionH relativeFrom="column">
                  <wp:posOffset>490220</wp:posOffset>
                </wp:positionH>
                <wp:positionV relativeFrom="paragraph">
                  <wp:posOffset>1439545</wp:posOffset>
                </wp:positionV>
                <wp:extent cx="895985" cy="476250"/>
                <wp:effectExtent l="0" t="0" r="0" b="0"/>
                <wp:wrapNone/>
                <wp:docPr id="738" name="Zone de texte 13"/>
                <wp:cNvGraphicFramePr/>
                <a:graphic xmlns:a="http://schemas.openxmlformats.org/drawingml/2006/main">
                  <a:graphicData uri="http://schemas.microsoft.com/office/word/2010/wordprocessingShape">
                    <wps:wsp>
                      <wps:cNvSpPr txBox="1"/>
                      <wps:spPr>
                        <a:xfrm>
                          <a:off x="0" y="0"/>
                          <a:ext cx="895985" cy="476250"/>
                        </a:xfrm>
                        <a:prstGeom prst="rect">
                          <a:avLst/>
                        </a:prstGeom>
                      </wps:spPr>
                      <wps:txbx>
                        <w:txbxContent>
                          <w:p w14:paraId="330476A6"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092B7BCD" id="_x0000_s1092" type="#_x0000_t202" style="position:absolute;left:0;text-align:left;margin-left:38.6pt;margin-top:113.35pt;width:70.55pt;height:37.5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" filled="f" stroked="f">
                <v:textbox>
                  <w:txbxContent>
                    <w:p w14:paraId="330476A6" w14:textId="77777777" w:rsidR="00E9713B" w:rsidRDefault="00E9713B" w:rsidP="00E9713B">
                      <w:pPr>
                        <w:rPr>
                          <w:sz w:val="16"/>
                          <w:szCs w:val="16"/>
                        </w:rPr>
                      </w:pPr>
                      <w:r w:rsidRPr="001E7082">
                        <w:rPr>
                          <w:sz w:val="16"/>
                          <w:szCs w:val="16"/>
                          <w:highlight w:val="yellow"/>
                        </w:rPr>
                        <w:t>XX,X</w:t>
                      </w:r>
                      <w:r w:rsidRPr="00CC0D1F">
                        <w:rPr>
                          <w:sz w:val="16"/>
                          <w:szCs w:val="16"/>
                        </w:rPr>
                        <w:t xml:space="preserve"> NGF</w:t>
                      </w:r>
                      <w:r w:rsidRPr="00CB289C">
                        <w:rPr>
                          <w:sz w:val="16"/>
                          <w:szCs w:val="16"/>
                          <w:highlight w:val="yellow"/>
                        </w:rPr>
                        <w:t>/NVP</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0" behindDoc="0" locked="0" layoutInCell="1" allowOverlap="1" wp14:anchorId="7E97C4C3" wp14:editId="1F647AE8">
                <wp:simplePos x="0" y="0"/>
                <wp:positionH relativeFrom="column">
                  <wp:posOffset>1858496</wp:posOffset>
                </wp:positionH>
                <wp:positionV relativeFrom="paragraph">
                  <wp:posOffset>1657044</wp:posOffset>
                </wp:positionV>
                <wp:extent cx="1272540" cy="641550"/>
                <wp:effectExtent l="0" t="0" r="0" b="0"/>
                <wp:wrapNone/>
                <wp:docPr id="728" name="Zone de texte 728"/>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4D4887CF"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728EF14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0CC26C2"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62F7D031"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E97C4C3" id="Zone de texte 728" o:spid="_x0000_s1093" type="#_x0000_t202" style="position:absolute;left:0;text-align:left;margin-left:146.35pt;margin-top:130.5pt;width:100.2pt;height:50.5pt;z-index:25165833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" filled="f" stroked="f">
                <v:textbox>
                  <w:txbxContent>
                    <w:p w14:paraId="4D4887CF"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728EF14E"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0CC26C2"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62F7D031"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6" behindDoc="0" locked="0" layoutInCell="1" allowOverlap="1" wp14:anchorId="6CCBD8BE" wp14:editId="6346CF48">
                <wp:simplePos x="0" y="0"/>
                <wp:positionH relativeFrom="column">
                  <wp:posOffset>3525520</wp:posOffset>
                </wp:positionH>
                <wp:positionV relativeFrom="paragraph">
                  <wp:posOffset>1866265</wp:posOffset>
                </wp:positionV>
                <wp:extent cx="778510" cy="285750"/>
                <wp:effectExtent l="0" t="0" r="0" b="0"/>
                <wp:wrapNone/>
                <wp:docPr id="729" name="Zone de texte 729"/>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57FAE169"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6CCBD8BE" id="Zone de texte 729" o:spid="_x0000_s1094" type="#_x0000_t202" style="position:absolute;left:0;text-align:left;margin-left:277.6pt;margin-top:146.95pt;width:61.3pt;height:22.5pt;z-index:25165832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" filled="f" stroked="f">
                <v:textbox>
                  <w:txbxContent>
                    <w:p w14:paraId="57FAE169" w14:textId="77777777" w:rsidR="00E9713B" w:rsidRDefault="00E9713B" w:rsidP="00E9713B">
                      <w:pPr>
                        <w:rPr>
                          <w:sz w:val="16"/>
                          <w:szCs w:val="16"/>
                        </w:rPr>
                      </w:pPr>
                      <w:r w:rsidRPr="00CC0D1F">
                        <w:rPr>
                          <w:sz w:val="16"/>
                          <w:szCs w:val="16"/>
                        </w:rPr>
                        <w:t xml:space="preserve">H2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6" behindDoc="0" locked="0" layoutInCell="1" allowOverlap="1" wp14:anchorId="2E8AEA7A" wp14:editId="225224B0">
                <wp:simplePos x="0" y="0"/>
                <wp:positionH relativeFrom="column">
                  <wp:posOffset>3581400</wp:posOffset>
                </wp:positionH>
                <wp:positionV relativeFrom="paragraph">
                  <wp:posOffset>2719705</wp:posOffset>
                </wp:positionV>
                <wp:extent cx="778510" cy="285750"/>
                <wp:effectExtent l="0" t="0" r="0" b="0"/>
                <wp:wrapNone/>
                <wp:docPr id="730" name="Zone de texte 730"/>
                <wp:cNvGraphicFramePr/>
                <a:graphic xmlns:a="http://schemas.openxmlformats.org/drawingml/2006/main">
                  <a:graphicData uri="http://schemas.microsoft.com/office/word/2010/wordprocessingShape">
                    <wps:wsp>
                      <wps:cNvSpPr txBox="1"/>
                      <wps:spPr>
                        <a:xfrm>
                          <a:off x="0" y="0"/>
                          <a:ext cx="778510" cy="285750"/>
                        </a:xfrm>
                        <a:prstGeom prst="rect">
                          <a:avLst/>
                        </a:prstGeom>
                      </wps:spPr>
                      <wps:txbx>
                        <w:txbxContent>
                          <w:p w14:paraId="4EA64B6A"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wps:txbx>
                      <wps:bodyPr vert="horz" wrap="none" lIns="91440" tIns="45720" rIns="91440" bIns="45720" anchor="t" anchorCtr="0" compatLnSpc="1">
                        <a:noAutofit/>
                      </wps:bodyPr>
                    </wps:wsp>
                  </a:graphicData>
                </a:graphic>
              </wp:anchor>
            </w:drawing>
          </mc:Choice>
          <mc:Fallback>
            <w:pict>
              <v:shape w14:anchorId="2E8AEA7A" id="Zone de texte 730" o:spid="_x0000_s1095" type="#_x0000_t202" style="position:absolute;left:0;text-align:left;margin-left:282pt;margin-top:214.15pt;width:61.3pt;height:22.5pt;z-index:251658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" filled="f" stroked="f">
                <v:textbox>
                  <w:txbxContent>
                    <w:p w14:paraId="4EA64B6A" w14:textId="77777777" w:rsidR="00E9713B" w:rsidRDefault="00E9713B" w:rsidP="00E9713B">
                      <w:pPr>
                        <w:rPr>
                          <w:sz w:val="16"/>
                          <w:szCs w:val="16"/>
                        </w:rPr>
                      </w:pPr>
                      <w:r w:rsidRPr="00CC0D1F">
                        <w:rPr>
                          <w:sz w:val="16"/>
                          <w:szCs w:val="16"/>
                        </w:rPr>
                        <w:t>H</w:t>
                      </w:r>
                      <w:r>
                        <w:rPr>
                          <w:sz w:val="16"/>
                          <w:szCs w:val="16"/>
                        </w:rPr>
                        <w:t>3</w:t>
                      </w:r>
                      <w:r w:rsidRPr="00CC0D1F">
                        <w:rPr>
                          <w:sz w:val="16"/>
                          <w:szCs w:val="16"/>
                        </w:rPr>
                        <w:t xml:space="preserve"> = </w:t>
                      </w:r>
                      <w:r w:rsidRPr="001E7082">
                        <w:rPr>
                          <w:sz w:val="16"/>
                          <w:szCs w:val="16"/>
                          <w:highlight w:val="yellow"/>
                        </w:rPr>
                        <w:t>X,X</w:t>
                      </w:r>
                      <w:r w:rsidRPr="00CC0D1F">
                        <w:rPr>
                          <w:sz w:val="16"/>
                          <w:szCs w:val="16"/>
                        </w:rPr>
                        <w:t xml:space="preserve"> m</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1" behindDoc="0" locked="0" layoutInCell="1" allowOverlap="1" wp14:anchorId="445629A9" wp14:editId="38891B4D">
                <wp:simplePos x="0" y="0"/>
                <wp:positionH relativeFrom="column">
                  <wp:posOffset>1158710</wp:posOffset>
                </wp:positionH>
                <wp:positionV relativeFrom="paragraph">
                  <wp:posOffset>2420620</wp:posOffset>
                </wp:positionV>
                <wp:extent cx="2339505" cy="0"/>
                <wp:effectExtent l="0" t="0" r="0" b="0"/>
                <wp:wrapNone/>
                <wp:docPr id="732" name="Connecteur droit 6"/>
                <wp:cNvGraphicFramePr/>
                <a:graphic xmlns:a="http://schemas.openxmlformats.org/drawingml/2006/main">
                  <a:graphicData uri="http://schemas.microsoft.com/office/word/2010/wordprocessingShape">
                    <wps:wsp>
                      <wps:cNvCnPr/>
                      <wps:spPr>
                        <a:xfrm flipV="1">
                          <a:off x="0" y="0"/>
                          <a:ext cx="2339505" cy="0"/>
                        </a:xfrm>
                        <a:prstGeom prst="straightConnector1">
                          <a:avLst/>
                        </a:prstGeom>
                        <a:noFill/>
                        <a:ln w="9528" cap="flat">
                          <a:solidFill>
                            <a:srgbClr val="00B0F0"/>
                          </a:solidFill>
                          <a:prstDash val="solid"/>
                          <a:miter/>
                        </a:ln>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02433CE3" id="Connecteur droit 6" o:spid="_x0000_s1026" type="#_x0000_t32" style="position:absolute;margin-left:91.25pt;margin-top:190.6pt;width:184.2pt;height:0;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" strokecolor="#00b0f0" strokeweight=".26467mm">
                <v:stroke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7" behindDoc="0" locked="0" layoutInCell="1" allowOverlap="1" wp14:anchorId="7EE929D1" wp14:editId="51F636C1">
                <wp:simplePos x="0" y="0"/>
                <wp:positionH relativeFrom="column">
                  <wp:posOffset>2389505</wp:posOffset>
                </wp:positionH>
                <wp:positionV relativeFrom="paragraph">
                  <wp:posOffset>2342515</wp:posOffset>
                </wp:positionV>
                <wp:extent cx="104140" cy="78105"/>
                <wp:effectExtent l="19050" t="0" r="29210" b="36195"/>
                <wp:wrapNone/>
                <wp:docPr id="733" name="Triangle isocèle 733"/>
                <wp:cNvGraphicFramePr/>
                <a:graphic xmlns:a="http://schemas.openxmlformats.org/drawingml/2006/main">
                  <a:graphicData uri="http://schemas.microsoft.com/office/word/2010/wordprocessingShape">
                    <wps:wsp>
                      <wps:cNvSpPr/>
                      <wps:spPr>
                        <a:xfrm rot="10800000">
                          <a:off x="0" y="0"/>
                          <a:ext cx="104140" cy="78105"/>
                        </a:xfrm>
                        <a:prstGeom prst="triangle">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 w14:anchorId="3CB60C2A" id="Triangle isocèle 733" o:spid="_x0000_s1026" type="#_x0000_t5" style="position:absolute;margin-left:188.15pt;margin-top:184.45pt;width:8.2pt;height:6.15pt;rotation:180;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" fillcolor="#00b0f0" strokecolor="#00b0f0" strokeweight="1pt"/>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9" behindDoc="0" locked="0" layoutInCell="1" allowOverlap="1" wp14:anchorId="6D9F5F74" wp14:editId="161DE113">
                <wp:simplePos x="0" y="0"/>
                <wp:positionH relativeFrom="column">
                  <wp:posOffset>1158710</wp:posOffset>
                </wp:positionH>
                <wp:positionV relativeFrom="paragraph">
                  <wp:posOffset>1551940</wp:posOffset>
                </wp:positionV>
                <wp:extent cx="2178850" cy="0"/>
                <wp:effectExtent l="0" t="0" r="0" b="0"/>
                <wp:wrapNone/>
                <wp:docPr id="742" name="Connecteur droit 742"/>
                <wp:cNvGraphicFramePr/>
                <a:graphic xmlns:a="http://schemas.openxmlformats.org/drawingml/2006/main">
                  <a:graphicData uri="http://schemas.microsoft.com/office/word/2010/wordprocessingShape">
                    <wps:wsp>
                      <wps:cNvCnPr/>
                      <wps:spPr>
                        <a:xfrm flipH="1">
                          <a:off x="0" y="0"/>
                          <a:ext cx="2178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7CECE854" id="Connecteur droit 742" o:spid="_x0000_s1026" style="position:absolute;flip:x;z-index:251893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25pt,122.2pt" to="262.8pt,1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" strokecolor="#156082 [3204]" strokeweight=".5pt">
                <v:stroke joinstyle="miter"/>
              </v:lin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4" behindDoc="0" locked="0" layoutInCell="1" allowOverlap="1" wp14:anchorId="13505A2A" wp14:editId="0C9FC2F2">
                <wp:simplePos x="0" y="0"/>
                <wp:positionH relativeFrom="column">
                  <wp:posOffset>3427730</wp:posOffset>
                </wp:positionH>
                <wp:positionV relativeFrom="paragraph">
                  <wp:posOffset>1582420</wp:posOffset>
                </wp:positionV>
                <wp:extent cx="0" cy="815340"/>
                <wp:effectExtent l="76200" t="38100" r="57150" b="60960"/>
                <wp:wrapNone/>
                <wp:docPr id="744" name="Connecteur droit avec flèche 744"/>
                <wp:cNvGraphicFramePr/>
                <a:graphic xmlns:a="http://schemas.openxmlformats.org/drawingml/2006/main">
                  <a:graphicData uri="http://schemas.microsoft.com/office/word/2010/wordprocessingShape">
                    <wps:wsp>
                      <wps:cNvCnPr/>
                      <wps:spPr>
                        <a:xfrm>
                          <a:off x="0" y="0"/>
                          <a:ext cx="0" cy="8153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004C5BAE" id="Connecteur droit avec flèche 744" o:spid="_x0000_s1026" type="#_x0000_t32" style="position:absolute;margin-left:269.9pt;margin-top:124.6pt;width:0;height:64.2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5" behindDoc="0" locked="0" layoutInCell="1" allowOverlap="1" wp14:anchorId="68066E8A" wp14:editId="59CB9FEA">
                <wp:simplePos x="0" y="0"/>
                <wp:positionH relativeFrom="column">
                  <wp:posOffset>3427730</wp:posOffset>
                </wp:positionH>
                <wp:positionV relativeFrom="paragraph">
                  <wp:posOffset>2477770</wp:posOffset>
                </wp:positionV>
                <wp:extent cx="7620" cy="788670"/>
                <wp:effectExtent l="76200" t="38100" r="68580" b="49530"/>
                <wp:wrapNone/>
                <wp:docPr id="745" name="Connecteur droit avec flèche 745"/>
                <wp:cNvGraphicFramePr/>
                <a:graphic xmlns:a="http://schemas.openxmlformats.org/drawingml/2006/main">
                  <a:graphicData uri="http://schemas.microsoft.com/office/word/2010/wordprocessingShape">
                    <wps:wsp>
                      <wps:cNvCnPr/>
                      <wps:spPr>
                        <a:xfrm flipH="1">
                          <a:off x="0" y="0"/>
                          <a:ext cx="7620" cy="78867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shape w14:anchorId="1A19C442" id="Connecteur droit avec flèche 745" o:spid="_x0000_s1026" type="#_x0000_t32" style="position:absolute;margin-left:269.9pt;margin-top:195.1pt;width:.6pt;height:62.1pt;flip:x;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33" behindDoc="0" locked="0" layoutInCell="1" allowOverlap="1" wp14:anchorId="73C2B08B" wp14:editId="0EFBAADA">
                <wp:simplePos x="0" y="0"/>
                <wp:positionH relativeFrom="column">
                  <wp:posOffset>1825364</wp:posOffset>
                </wp:positionH>
                <wp:positionV relativeFrom="paragraph">
                  <wp:posOffset>2571750</wp:posOffset>
                </wp:positionV>
                <wp:extent cx="1272540" cy="641550"/>
                <wp:effectExtent l="0" t="0" r="0" b="0"/>
                <wp:wrapNone/>
                <wp:docPr id="746" name="Zone de texte 746"/>
                <wp:cNvGraphicFramePr/>
                <a:graphic xmlns:a="http://schemas.openxmlformats.org/drawingml/2006/main">
                  <a:graphicData uri="http://schemas.microsoft.com/office/word/2010/wordprocessingShape">
                    <wps:wsp>
                      <wps:cNvSpPr txBox="1"/>
                      <wps:spPr>
                        <a:xfrm>
                          <a:off x="0" y="0"/>
                          <a:ext cx="1272540" cy="641550"/>
                        </a:xfrm>
                        <a:prstGeom prst="rect">
                          <a:avLst/>
                        </a:prstGeom>
                      </wps:spPr>
                      <wps:txbx>
                        <w:txbxContent>
                          <w:p w14:paraId="5CA80C4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35EBF9C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8DA160B"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18C7A2A"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73C2B08B" id="Zone de texte 746" o:spid="_x0000_s1096" type="#_x0000_t202" style="position:absolute;left:0;text-align:left;margin-left:143.75pt;margin-top:202.5pt;width:100.2pt;height:50.5pt;z-index:2516583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" filled="f" stroked="f">
                <v:textbox>
                  <w:txbxContent>
                    <w:p w14:paraId="5CA80C47"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35EBF9C7"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38DA160B"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218C7A2A"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w:pict>
          </mc:Fallback>
        </mc:AlternateContent>
      </w:r>
      <w:r w:rsidRPr="000C5B79">
        <w:rPr>
          <w:rFonts w:ascii="Gotham Office" w:hAnsi="Gotham Office"/>
          <w:noProof/>
          <w:sz w:val="20"/>
          <w:szCs w:val="20"/>
        </w:rPr>
        <mc:AlternateContent>
          <mc:Choice Requires="wps">
            <w:drawing>
              <wp:anchor distT="0" distB="0" distL="114300" distR="114300" simplePos="0" relativeHeight="251658328" behindDoc="0" locked="0" layoutInCell="1" allowOverlap="1" wp14:anchorId="67D62577" wp14:editId="1D682FE2">
                <wp:simplePos x="0" y="0"/>
                <wp:positionH relativeFrom="column">
                  <wp:posOffset>3423920</wp:posOffset>
                </wp:positionH>
                <wp:positionV relativeFrom="paragraph">
                  <wp:posOffset>809660</wp:posOffset>
                </wp:positionV>
                <wp:extent cx="0" cy="725769"/>
                <wp:effectExtent l="76200" t="38100" r="57150" b="55880"/>
                <wp:wrapNone/>
                <wp:docPr id="747" name="Connecteur droit avec flèche 747"/>
                <wp:cNvGraphicFramePr/>
                <a:graphic xmlns:a="http://schemas.openxmlformats.org/drawingml/2006/main">
                  <a:graphicData uri="http://schemas.microsoft.com/office/word/2010/wordprocessingShape">
                    <wps:wsp>
                      <wps:cNvCnPr/>
                      <wps:spPr>
                        <a:xfrm flipV="1">
                          <a:off x="0" y="0"/>
                          <a:ext cx="0" cy="72576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498E346" id="Connecteur droit avec flèche 747" o:spid="_x0000_s1026" type="#_x0000_t32" style="position:absolute;margin-left:269.6pt;margin-top:63.75pt;width:0;height:57.15pt;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" strokecolor="#156082 [3204]" strokeweight=".5pt">
                <v:stroke startarrow="block" endarrow="block" joinstyle="miter"/>
              </v:shape>
            </w:pict>
          </mc:Fallback>
        </mc:AlternateContent>
      </w:r>
      <w:r w:rsidRPr="000C5B79">
        <w:rPr>
          <w:rFonts w:ascii="Gotham Office" w:hAnsi="Gotham Office"/>
          <w:noProof/>
          <w:sz w:val="20"/>
          <w:szCs w:val="20"/>
        </w:rPr>
        <mc:AlternateContent>
          <mc:Choice Requires="wpg">
            <w:drawing>
              <wp:inline distT="0" distB="0" distL="0" distR="0" wp14:anchorId="4101A8EC" wp14:editId="77BA4BEF">
                <wp:extent cx="5912419" cy="3368504"/>
                <wp:effectExtent l="0" t="0" r="31750" b="22860"/>
                <wp:docPr id="748" name="Groupe 28"/>
                <wp:cNvGraphicFramePr/>
                <a:graphic xmlns:a="http://schemas.openxmlformats.org/drawingml/2006/main">
                  <a:graphicData uri="http://schemas.microsoft.com/office/word/2010/wordprocessingGroup">
                    <wpg:wgp>
                      <wpg:cNvGrpSpPr/>
                      <wpg:grpSpPr>
                        <a:xfrm>
                          <a:off x="0" y="0"/>
                          <a:ext cx="5912419" cy="3368504"/>
                          <a:chOff x="-583580" y="0"/>
                          <a:chExt cx="7003438" cy="3989893"/>
                        </a:xfrm>
                      </wpg:grpSpPr>
                      <wpg:grpSp>
                        <wpg:cNvPr id="749" name="Groupe 18"/>
                        <wpg:cNvGrpSpPr/>
                        <wpg:grpSpPr>
                          <a:xfrm>
                            <a:off x="-583580" y="847239"/>
                            <a:ext cx="7003438" cy="3142654"/>
                            <a:chOff x="-583580" y="-492"/>
                            <a:chExt cx="7003438" cy="3142654"/>
                          </a:xfrm>
                        </wpg:grpSpPr>
                        <wps:wsp>
                          <wps:cNvPr id="750" name="Connecteur droit 4"/>
                          <wps:cNvCnPr/>
                          <wps:spPr>
                            <a:xfrm flipV="1">
                              <a:off x="790581" y="104772"/>
                              <a:ext cx="2571750" cy="9528"/>
                            </a:xfrm>
                            <a:prstGeom prst="straightConnector1">
                              <a:avLst/>
                            </a:prstGeom>
                            <a:noFill/>
                            <a:ln w="9528" cap="flat">
                              <a:solidFill>
                                <a:srgbClr val="4472C4"/>
                              </a:solidFill>
                              <a:prstDash val="solid"/>
                              <a:miter/>
                            </a:ln>
                          </wps:spPr>
                          <wps:bodyPr/>
                        </wps:wsp>
                        <wps:wsp>
                          <wps:cNvPr id="751" name="Connecteur droit 5"/>
                          <wps:cNvCnPr/>
                          <wps:spPr>
                            <a:xfrm flipV="1">
                              <a:off x="790583" y="3123115"/>
                              <a:ext cx="5629275" cy="19047"/>
                            </a:xfrm>
                            <a:prstGeom prst="straightConnector1">
                              <a:avLst/>
                            </a:prstGeom>
                            <a:noFill/>
                            <a:ln w="9528" cap="flat">
                              <a:solidFill>
                                <a:srgbClr val="4472C4"/>
                              </a:solidFill>
                              <a:prstDash val="solid"/>
                              <a:miter/>
                            </a:ln>
                          </wps:spPr>
                          <wps:bodyPr/>
                        </wps:wsp>
                        <wps:wsp>
                          <wps:cNvPr id="752" name="Connecteur droit 7"/>
                          <wps:cNvCnPr/>
                          <wps:spPr>
                            <a:xfrm flipH="1" flipV="1">
                              <a:off x="3370496" y="104641"/>
                              <a:ext cx="4643" cy="3036517"/>
                            </a:xfrm>
                            <a:prstGeom prst="straightConnector1">
                              <a:avLst/>
                            </a:prstGeom>
                            <a:noFill/>
                            <a:ln w="9528" cap="flat">
                              <a:solidFill>
                                <a:srgbClr val="4472C4"/>
                              </a:solidFill>
                              <a:prstDash val="solid"/>
                              <a:miter/>
                            </a:ln>
                          </wps:spPr>
                          <wps:bodyPr/>
                        </wps:wsp>
                        <wps:wsp>
                          <wps:cNvPr id="753" name="Connecteur droit 10"/>
                          <wps:cNvCnPr/>
                          <wps:spPr>
                            <a:xfrm>
                              <a:off x="3375901" y="979974"/>
                              <a:ext cx="196362" cy="0"/>
                            </a:xfrm>
                            <a:prstGeom prst="straightConnector1">
                              <a:avLst/>
                            </a:prstGeom>
                            <a:noFill/>
                            <a:ln w="9528" cap="flat">
                              <a:solidFill>
                                <a:srgbClr val="4472C4"/>
                              </a:solidFill>
                              <a:prstDash val="solid"/>
                              <a:miter/>
                            </a:ln>
                          </wps:spPr>
                          <wps:bodyPr/>
                        </wps:wsp>
                        <wps:wsp>
                          <wps:cNvPr id="754" name="Zone de texte 754"/>
                          <wps:cNvSpPr txBox="1"/>
                          <wps:spPr>
                            <a:xfrm>
                              <a:off x="3569189" y="447109"/>
                              <a:ext cx="773990" cy="285061"/>
                            </a:xfrm>
                            <a:prstGeom prst="rect">
                              <a:avLst/>
                            </a:prstGeom>
                          </wps:spPr>
                          <wps:txbx>
                            <w:txbxContent>
                              <w:p w14:paraId="253772C1"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wps:txbx>
                          <wps:bodyPr vert="horz" wrap="none" lIns="91440" tIns="45720" rIns="91440" bIns="45720" anchor="t" anchorCtr="0" compatLnSpc="1">
                            <a:noAutofit/>
                          </wps:bodyPr>
                        </wps:wsp>
                        <wps:wsp>
                          <wps:cNvPr id="755" name="Zone de texte 755"/>
                          <wps:cNvSpPr txBox="1"/>
                          <wps:spPr>
                            <a:xfrm>
                              <a:off x="-282155" y="-492"/>
                              <a:ext cx="1072575" cy="540456"/>
                            </a:xfrm>
                            <a:prstGeom prst="rect">
                              <a:avLst/>
                            </a:prstGeom>
                          </wps:spPr>
                          <wps:txbx>
                            <w:txbxContent>
                              <w:p w14:paraId="5B3A1341"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wps:txbx>
                          <wps:bodyPr vert="horz" wrap="square" lIns="91440" tIns="45720" rIns="91440" bIns="45720" anchor="t" anchorCtr="0" compatLnSpc="1">
                            <a:noAutofit/>
                          </wps:bodyPr>
                        </wps:wsp>
                        <wps:wsp>
                          <wps:cNvPr id="756" name="Zone de texte 756"/>
                          <wps:cNvSpPr txBox="1"/>
                          <wps:spPr>
                            <a:xfrm>
                              <a:off x="-583580" y="1868256"/>
                              <a:ext cx="1374031" cy="600570"/>
                            </a:xfrm>
                            <a:prstGeom prst="rect">
                              <a:avLst/>
                            </a:prstGeom>
                          </wps:spPr>
                          <wps:txbx>
                            <w:txbxContent>
                              <w:p w14:paraId="5E0186D8"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wps:txbx>
                          <wps:bodyPr vert="horz" wrap="square" lIns="91440" tIns="45720" rIns="91440" bIns="45720" anchor="t" anchorCtr="0" compatLnSpc="1">
                            <a:noAutofit/>
                          </wps:bodyPr>
                        </wps:wsp>
                        <wps:wsp>
                          <wps:cNvPr id="757" name="Zone de texte 757"/>
                          <wps:cNvSpPr txBox="1"/>
                          <wps:spPr>
                            <a:xfrm>
                              <a:off x="1580122" y="231371"/>
                              <a:ext cx="1509927" cy="759899"/>
                            </a:xfrm>
                            <a:prstGeom prst="rect">
                              <a:avLst/>
                            </a:prstGeom>
                          </wps:spPr>
                          <wps:txbx>
                            <w:txbxContent>
                              <w:p w14:paraId="7B9EEB53"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1AB6CDB5"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1FE6AA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484E5099"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wps:txbx>
                          <wps:bodyPr vert="horz" wrap="square" lIns="91440" tIns="45720" rIns="91440" bIns="45720" anchor="t" anchorCtr="0" compatLnSpc="1">
                            <a:noAutofit/>
                          </wps:bodyPr>
                        </wps:wsp>
                      </wpg:grpSp>
                      <wps:wsp>
                        <wps:cNvPr id="758" name="Connecteur droit avec flèche 19"/>
                        <wps:cNvCnPr/>
                        <wps:spPr>
                          <a:xfrm>
                            <a:off x="3314700" y="314325"/>
                            <a:ext cx="0" cy="600075"/>
                          </a:xfrm>
                          <a:prstGeom prst="straightConnector1">
                            <a:avLst/>
                          </a:prstGeom>
                          <a:noFill/>
                          <a:ln w="12701" cap="flat">
                            <a:solidFill>
                              <a:srgbClr val="4472C4"/>
                            </a:solidFill>
                            <a:prstDash val="solid"/>
                            <a:miter/>
                            <a:tailEnd type="arrow"/>
                          </a:ln>
                        </wps:spPr>
                        <wps:bodyPr/>
                      </wps:wsp>
                      <wps:wsp>
                        <wps:cNvPr id="759" name="Connecteur droit avec flèche 20"/>
                        <wps:cNvCnPr/>
                        <wps:spPr>
                          <a:xfrm>
                            <a:off x="3038478" y="323853"/>
                            <a:ext cx="0" cy="600075"/>
                          </a:xfrm>
                          <a:prstGeom prst="straightConnector1">
                            <a:avLst/>
                          </a:prstGeom>
                          <a:noFill/>
                          <a:ln w="12701" cap="flat">
                            <a:solidFill>
                              <a:srgbClr val="4472C4"/>
                            </a:solidFill>
                            <a:prstDash val="solid"/>
                            <a:miter/>
                            <a:tailEnd type="arrow"/>
                          </a:ln>
                        </wps:spPr>
                        <wps:bodyPr/>
                      </wps:wsp>
                      <wps:wsp>
                        <wps:cNvPr id="760" name="Connecteur droit avec flèche 21"/>
                        <wps:cNvCnPr/>
                        <wps:spPr>
                          <a:xfrm>
                            <a:off x="2771775" y="314325"/>
                            <a:ext cx="0" cy="600075"/>
                          </a:xfrm>
                          <a:prstGeom prst="straightConnector1">
                            <a:avLst/>
                          </a:prstGeom>
                          <a:noFill/>
                          <a:ln w="12701" cap="flat">
                            <a:solidFill>
                              <a:srgbClr val="4472C4"/>
                            </a:solidFill>
                            <a:prstDash val="solid"/>
                            <a:miter/>
                            <a:tailEnd type="arrow"/>
                          </a:ln>
                        </wps:spPr>
                        <wps:bodyPr/>
                      </wps:wsp>
                      <wps:wsp>
                        <wps:cNvPr id="761" name="Connecteur droit avec flèche 22"/>
                        <wps:cNvCnPr/>
                        <wps:spPr>
                          <a:xfrm>
                            <a:off x="2495553" y="304806"/>
                            <a:ext cx="0" cy="600075"/>
                          </a:xfrm>
                          <a:prstGeom prst="straightConnector1">
                            <a:avLst/>
                          </a:prstGeom>
                          <a:noFill/>
                          <a:ln w="12701" cap="flat">
                            <a:solidFill>
                              <a:srgbClr val="4472C4"/>
                            </a:solidFill>
                            <a:prstDash val="solid"/>
                            <a:miter/>
                            <a:tailEnd type="arrow"/>
                          </a:ln>
                        </wps:spPr>
                        <wps:bodyPr/>
                      </wps:wsp>
                      <wps:wsp>
                        <wps:cNvPr id="762" name="Connecteur droit avec flèche 23"/>
                        <wps:cNvCnPr/>
                        <wps:spPr>
                          <a:xfrm>
                            <a:off x="2209803" y="314325"/>
                            <a:ext cx="0" cy="600075"/>
                          </a:xfrm>
                          <a:prstGeom prst="straightConnector1">
                            <a:avLst/>
                          </a:prstGeom>
                          <a:noFill/>
                          <a:ln w="12701" cap="flat">
                            <a:solidFill>
                              <a:srgbClr val="4472C4"/>
                            </a:solidFill>
                            <a:prstDash val="solid"/>
                            <a:miter/>
                            <a:tailEnd type="arrow"/>
                          </a:ln>
                        </wps:spPr>
                        <wps:bodyPr/>
                      </wps:wsp>
                      <wps:wsp>
                        <wps:cNvPr id="763" name="Connecteur droit avec flèche 24"/>
                        <wps:cNvCnPr/>
                        <wps:spPr>
                          <a:xfrm>
                            <a:off x="1924053" y="304806"/>
                            <a:ext cx="0" cy="600075"/>
                          </a:xfrm>
                          <a:prstGeom prst="straightConnector1">
                            <a:avLst/>
                          </a:prstGeom>
                          <a:noFill/>
                          <a:ln w="12701" cap="flat">
                            <a:solidFill>
                              <a:srgbClr val="4472C4"/>
                            </a:solidFill>
                            <a:prstDash val="solid"/>
                            <a:miter/>
                            <a:tailEnd type="arrow"/>
                          </a:ln>
                        </wps:spPr>
                        <wps:bodyPr/>
                      </wps:wsp>
                      <wps:wsp>
                        <wps:cNvPr id="764" name="Connecteur droit avec flèche 25"/>
                        <wps:cNvCnPr/>
                        <wps:spPr>
                          <a:xfrm>
                            <a:off x="1647831" y="314325"/>
                            <a:ext cx="0" cy="600075"/>
                          </a:xfrm>
                          <a:prstGeom prst="straightConnector1">
                            <a:avLst/>
                          </a:prstGeom>
                          <a:noFill/>
                          <a:ln w="12701" cap="flat">
                            <a:solidFill>
                              <a:srgbClr val="4472C4"/>
                            </a:solidFill>
                            <a:prstDash val="solid"/>
                            <a:miter/>
                            <a:tailEnd type="arrow"/>
                          </a:ln>
                        </wps:spPr>
                        <wps:bodyPr/>
                      </wps:wsp>
                      <wps:wsp>
                        <wps:cNvPr id="765" name="Connecteur droit avec flèche 26"/>
                        <wps:cNvCnPr/>
                        <wps:spPr>
                          <a:xfrm>
                            <a:off x="1371600" y="323853"/>
                            <a:ext cx="0" cy="600075"/>
                          </a:xfrm>
                          <a:prstGeom prst="straightConnector1">
                            <a:avLst/>
                          </a:prstGeom>
                          <a:noFill/>
                          <a:ln w="12701" cap="flat">
                            <a:solidFill>
                              <a:srgbClr val="4472C4"/>
                            </a:solidFill>
                            <a:prstDash val="solid"/>
                            <a:miter/>
                            <a:tailEnd type="arrow"/>
                          </a:ln>
                        </wps:spPr>
                        <wps:bodyPr/>
                      </wps:wsp>
                      <wps:wsp>
                        <wps:cNvPr id="766" name="Zone de texte 27"/>
                        <wps:cNvSpPr txBox="1"/>
                        <wps:spPr>
                          <a:xfrm>
                            <a:off x="1819282" y="0"/>
                            <a:ext cx="1048539" cy="285750"/>
                          </a:xfrm>
                          <a:prstGeom prst="rect">
                            <a:avLst/>
                          </a:prstGeom>
                        </wps:spPr>
                        <wps:txbx>
                          <w:txbxContent>
                            <w:p w14:paraId="7F76E5CE"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wps:txbx>
                        <wps:bodyPr vert="horz" wrap="square" lIns="91440" tIns="45720" rIns="91440" bIns="45720" anchor="t" anchorCtr="0" compatLnSpc="1">
                          <a:noAutofit/>
                        </wps:bodyPr>
                      </wps:wsp>
                    </wpg:wgp>
                  </a:graphicData>
                </a:graphic>
              </wp:inline>
            </w:drawing>
          </mc:Choice>
          <mc:Fallback xmlns:arto="http://schemas.microsoft.com/office/word/2006/arto">
            <w:pict>
              <v:group w14:anchorId="4101A8EC" id="_x0000_s1097" style="width:465.55pt;height:265.25pt;mso-position-horizontal-relative:char;mso-position-vertical-relative:line" coordorigin="-5835" coordsize="70034,39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">
                <v:group id="Groupe 18" o:spid="_x0000_s1098" style="position:absolute;left:-5835;top:8472;width:70033;height:31426" coordorigin="-5835,-4" coordsize="70034,31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">
                  <v:shape id="Connecteur droit 4" o:spid="_x0000_s1099" type="#_x0000_t32" style="position:absolute;left:7905;top:1047;width:25718;height: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" strokecolor="#4472c4" strokeweight=".26467mm">
                    <v:stroke joinstyle="miter"/>
                  </v:shape>
                  <v:shape id="Connecteur droit 5" o:spid="_x0000_s1100" type="#_x0000_t32" style="position:absolute;left:7905;top:31231;width:56293;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" strokecolor="#4472c4" strokeweight=".26467mm">
                    <v:stroke joinstyle="miter"/>
                  </v:shape>
                  <v:shape id="Connecteur droit 7" o:spid="_x0000_s1101" type="#_x0000_t32" style="position:absolute;left:33704;top:1046;width:47;height:303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" strokecolor="#4472c4" strokeweight=".26467mm">
                    <v:stroke joinstyle="miter"/>
                  </v:shape>
                  <v:shape id="Connecteur droit 10" o:spid="_x0000_s1102" type="#_x0000_t32" style="position:absolute;left:33759;top:9799;width:19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" strokecolor="#4472c4" strokeweight=".26467mm">
                    <v:stroke joinstyle="miter"/>
                  </v:shape>
                  <v:shape id="Zone de texte 754" o:spid="_x0000_s1103" type="#_x0000_t202" style="position:absolute;left:35691;top:4471;width:7740;height:28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" filled="f" stroked="f">
                    <v:textbox>
                      <w:txbxContent>
                        <w:p w14:paraId="253772C1" w14:textId="77777777" w:rsidR="00E9713B" w:rsidRPr="00DC0670" w:rsidRDefault="00E9713B" w:rsidP="00E9713B">
                          <w:pPr>
                            <w:rPr>
                              <w:sz w:val="16"/>
                              <w:szCs w:val="16"/>
                            </w:rPr>
                          </w:pPr>
                          <w:r w:rsidRPr="00DC0670">
                            <w:rPr>
                              <w:sz w:val="16"/>
                              <w:szCs w:val="16"/>
                            </w:rPr>
                            <w:t xml:space="preserve">H1 = </w:t>
                          </w:r>
                          <w:r w:rsidRPr="001E7082">
                            <w:rPr>
                              <w:sz w:val="16"/>
                              <w:szCs w:val="16"/>
                              <w:highlight w:val="yellow"/>
                            </w:rPr>
                            <w:t>X,X</w:t>
                          </w:r>
                          <w:r w:rsidRPr="00DC0670">
                            <w:rPr>
                              <w:sz w:val="16"/>
                              <w:szCs w:val="16"/>
                            </w:rPr>
                            <w:t xml:space="preserve"> m</w:t>
                          </w:r>
                        </w:p>
                      </w:txbxContent>
                    </v:textbox>
                  </v:shape>
                  <v:shape id="Zone de texte 755" o:spid="_x0000_s1104" type="#_x0000_t202" style="position:absolute;left:-2821;top:-4;width:10725;height:5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" filled="f" stroked="f">
                    <v:textbox>
                      <w:txbxContent>
                        <w:p w14:paraId="5B3A1341" w14:textId="77777777" w:rsidR="00E9713B" w:rsidRPr="0034140E" w:rsidRDefault="00E9713B" w:rsidP="00E9713B">
                          <w:pPr>
                            <w:rPr>
                              <w:sz w:val="16"/>
                              <w:szCs w:val="16"/>
                              <w:lang w:val="en-US"/>
                            </w:rPr>
                          </w:pPr>
                          <w:r w:rsidRPr="0034140E">
                            <w:rPr>
                              <w:sz w:val="16"/>
                              <w:szCs w:val="16"/>
                              <w:lang w:val="en-US"/>
                            </w:rPr>
                            <w:t>TN</w:t>
                          </w:r>
                          <w:r w:rsidRPr="0034140E">
                            <w:rPr>
                              <w:sz w:val="16"/>
                              <w:szCs w:val="16"/>
                              <w:highlight w:val="yellow"/>
                              <w:lang w:val="en-US"/>
                            </w:rPr>
                            <w:t>/NF</w:t>
                          </w:r>
                          <w:r w:rsidRPr="0034140E">
                            <w:rPr>
                              <w:sz w:val="16"/>
                              <w:szCs w:val="16"/>
                              <w:lang w:val="en-US"/>
                            </w:rPr>
                            <w:t xml:space="preserve"> : </w:t>
                          </w:r>
                          <w:r w:rsidRPr="0034140E">
                            <w:rPr>
                              <w:sz w:val="16"/>
                              <w:szCs w:val="16"/>
                              <w:highlight w:val="yellow"/>
                              <w:lang w:val="en-US"/>
                            </w:rPr>
                            <w:t>XX,X</w:t>
                          </w:r>
                          <w:r w:rsidRPr="0034140E">
                            <w:rPr>
                              <w:sz w:val="16"/>
                              <w:szCs w:val="16"/>
                              <w:lang w:val="en-US"/>
                            </w:rPr>
                            <w:t xml:space="preserve"> NGF</w:t>
                          </w:r>
                          <w:r w:rsidRPr="0034140E">
                            <w:rPr>
                              <w:sz w:val="16"/>
                              <w:szCs w:val="16"/>
                              <w:highlight w:val="yellow"/>
                              <w:lang w:val="en-US"/>
                            </w:rPr>
                            <w:t>/NVP</w:t>
                          </w:r>
                        </w:p>
                      </w:txbxContent>
                    </v:textbox>
                  </v:shape>
                  <v:shape id="Zone de texte 756" o:spid="_x0000_s1105" type="#_x0000_t202" style="position:absolute;left:-5835;top:18682;width:13739;height:6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" filled="f" stroked="f">
                    <v:textbox>
                      <w:txbxContent>
                        <w:p w14:paraId="5E0186D8" w14:textId="77777777" w:rsidR="00E9713B" w:rsidRPr="00D7436A" w:rsidRDefault="00E9713B" w:rsidP="00E9713B">
                          <w:pPr>
                            <w:jc w:val="center"/>
                            <w:rPr>
                              <w:sz w:val="16"/>
                              <w:szCs w:val="16"/>
                            </w:rPr>
                          </w:pPr>
                          <w:r w:rsidRPr="00D7436A">
                            <w:rPr>
                              <w:sz w:val="16"/>
                              <w:szCs w:val="16"/>
                            </w:rPr>
                            <w:t xml:space="preserve">Nappe : </w:t>
                          </w:r>
                          <w:r w:rsidRPr="001E7082">
                            <w:rPr>
                              <w:sz w:val="16"/>
                              <w:szCs w:val="16"/>
                              <w:highlight w:val="yellow"/>
                            </w:rPr>
                            <w:t>XX,X</w:t>
                          </w:r>
                          <w:r w:rsidRPr="00D7436A">
                            <w:rPr>
                              <w:sz w:val="16"/>
                              <w:szCs w:val="16"/>
                            </w:rPr>
                            <w:t xml:space="preserve"> NGF</w:t>
                          </w:r>
                          <w:r w:rsidRPr="00CB289C">
                            <w:rPr>
                              <w:sz w:val="16"/>
                              <w:szCs w:val="16"/>
                              <w:highlight w:val="yellow"/>
                            </w:rPr>
                            <w:t>/NVP</w:t>
                          </w:r>
                        </w:p>
                      </w:txbxContent>
                    </v:textbox>
                  </v:shape>
                  <v:shape id="Zone de texte 757" o:spid="_x0000_s1106" type="#_x0000_t202" style="position:absolute;left:15801;top:2313;width:15099;height:7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" filled="f" stroked="f">
                    <v:textbox>
                      <w:txbxContent>
                        <w:p w14:paraId="7B9EEB53" w14:textId="77777777" w:rsidR="00E9713B" w:rsidRPr="00374ED2" w:rsidRDefault="00E9713B" w:rsidP="00E9713B">
                          <w:pPr>
                            <w:spacing w:line="276" w:lineRule="auto"/>
                            <w:rPr>
                              <w:i/>
                              <w:iCs/>
                              <w:sz w:val="14"/>
                              <w:szCs w:val="14"/>
                              <w:lang w:val="it-IT"/>
                            </w:rPr>
                          </w:pPr>
                          <w:r w:rsidRPr="00374ED2">
                            <w:rPr>
                              <w:i/>
                              <w:iCs/>
                              <w:sz w:val="14"/>
                              <w:szCs w:val="14"/>
                              <w:highlight w:val="yellow"/>
                              <w:lang w:val="it-IT"/>
                            </w:rPr>
                            <w:t>XXX</w:t>
                          </w:r>
                        </w:p>
                        <w:p w14:paraId="1AB6CDB5" w14:textId="77777777" w:rsidR="00E9713B" w:rsidRPr="00374ED2" w:rsidRDefault="00E9713B" w:rsidP="00E9713B">
                          <w:pPr>
                            <w:spacing w:line="276" w:lineRule="auto"/>
                            <w:rPr>
                              <w:sz w:val="14"/>
                              <w:szCs w:val="14"/>
                              <w:lang w:val="it-IT"/>
                            </w:rPr>
                          </w:pPr>
                          <w:r w:rsidRPr="00374ED2">
                            <w:rPr>
                              <w:sz w:val="14"/>
                              <w:szCs w:val="14"/>
                              <w:lang w:val="it-IT"/>
                            </w:rPr>
                            <w:t xml:space="preserve">c’ = </w:t>
                          </w:r>
                          <w:r w:rsidRPr="00374ED2">
                            <w:rPr>
                              <w:sz w:val="14"/>
                              <w:szCs w:val="14"/>
                              <w:highlight w:val="yellow"/>
                              <w:lang w:val="it-IT"/>
                            </w:rPr>
                            <w:t>X</w:t>
                          </w:r>
                          <w:r w:rsidRPr="00374ED2">
                            <w:rPr>
                              <w:sz w:val="14"/>
                              <w:szCs w:val="14"/>
                              <w:lang w:val="it-IT"/>
                            </w:rPr>
                            <w:t xml:space="preserve"> kPa</w:t>
                          </w:r>
                        </w:p>
                        <w:p w14:paraId="71FE6AA6" w14:textId="77777777" w:rsidR="00E9713B" w:rsidRPr="00374ED2" w:rsidRDefault="00E9713B" w:rsidP="00E9713B">
                          <w:pPr>
                            <w:spacing w:line="276" w:lineRule="auto"/>
                            <w:rPr>
                              <w:sz w:val="14"/>
                              <w:szCs w:val="14"/>
                              <w:lang w:val="it-IT"/>
                            </w:rPr>
                          </w:pPr>
                          <w:r w:rsidRPr="00DC0670">
                            <w:rPr>
                              <w:rFonts w:ascii="Calibri" w:hAnsi="Calibri" w:cs="Calibri"/>
                              <w:sz w:val="14"/>
                              <w:szCs w:val="14"/>
                            </w:rPr>
                            <w:t>ϕ</w:t>
                          </w:r>
                          <w:r w:rsidRPr="00374ED2">
                            <w:rPr>
                              <w:sz w:val="14"/>
                              <w:szCs w:val="14"/>
                              <w:lang w:val="it-IT"/>
                            </w:rPr>
                            <w:t xml:space="preserve">’ = </w:t>
                          </w:r>
                          <w:r w:rsidRPr="00374ED2">
                            <w:rPr>
                              <w:sz w:val="14"/>
                              <w:szCs w:val="14"/>
                              <w:highlight w:val="yellow"/>
                              <w:lang w:val="it-IT"/>
                            </w:rPr>
                            <w:t>XX</w:t>
                          </w:r>
                          <w:r w:rsidRPr="00374ED2">
                            <w:rPr>
                              <w:sz w:val="14"/>
                              <w:szCs w:val="14"/>
                              <w:lang w:val="it-IT"/>
                            </w:rPr>
                            <w:t>°</w:t>
                          </w:r>
                        </w:p>
                        <w:p w14:paraId="484E5099" w14:textId="77777777" w:rsidR="00E9713B" w:rsidRPr="00570FE5" w:rsidRDefault="00E9713B" w:rsidP="00E9713B">
                          <w:pPr>
                            <w:spacing w:line="276" w:lineRule="auto"/>
                            <w:rPr>
                              <w:sz w:val="16"/>
                              <w:szCs w:val="16"/>
                              <w:lang w:val="en-GB"/>
                            </w:rPr>
                          </w:pPr>
                          <w:r w:rsidRPr="00DC0670">
                            <w:rPr>
                              <w:sz w:val="14"/>
                              <w:szCs w:val="14"/>
                            </w:rPr>
                            <w:t>γ</w:t>
                          </w:r>
                          <w:r w:rsidRPr="00570FE5">
                            <w:rPr>
                              <w:sz w:val="14"/>
                              <w:szCs w:val="14"/>
                              <w:lang w:val="en-GB"/>
                            </w:rPr>
                            <w:t xml:space="preserve"> = </w:t>
                          </w:r>
                          <w:r w:rsidRPr="00570FE5">
                            <w:rPr>
                              <w:sz w:val="14"/>
                              <w:szCs w:val="14"/>
                              <w:highlight w:val="yellow"/>
                              <w:lang w:val="en-GB"/>
                            </w:rPr>
                            <w:t>XX</w:t>
                          </w:r>
                          <w:r w:rsidRPr="00570FE5">
                            <w:rPr>
                              <w:sz w:val="14"/>
                              <w:szCs w:val="14"/>
                              <w:lang w:val="en-GB"/>
                            </w:rPr>
                            <w:t xml:space="preserve"> kN/m</w:t>
                          </w:r>
                          <w:r w:rsidRPr="00570FE5">
                            <w:rPr>
                              <w:sz w:val="14"/>
                              <w:szCs w:val="14"/>
                              <w:vertAlign w:val="superscript"/>
                              <w:lang w:val="en-GB"/>
                            </w:rPr>
                            <w:t>3</w:t>
                          </w:r>
                        </w:p>
                      </w:txbxContent>
                    </v:textbox>
                  </v:shape>
                </v:group>
                <v:shape id="Connecteur droit avec flèche 19" o:spid="_x0000_s1107" type="#_x0000_t32" style="position:absolute;left:3314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" strokecolor="#4472c4" strokeweight=".35281mm">
                  <v:stroke endarrow="open" joinstyle="miter"/>
                </v:shape>
                <v:shape id="Connecteur droit avec flèche 20" o:spid="_x0000_s1108" type="#_x0000_t32" style="position:absolute;left:30384;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" strokecolor="#4472c4" strokeweight=".35281mm">
                  <v:stroke endarrow="open" joinstyle="miter"/>
                </v:shape>
                <v:shape id="Connecteur droit avec flèche 21" o:spid="_x0000_s1109" type="#_x0000_t32" style="position:absolute;left:27717;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" strokecolor="#4472c4" strokeweight=".35281mm">
                  <v:stroke endarrow="open" joinstyle="miter"/>
                </v:shape>
                <v:shape id="Connecteur droit avec flèche 22" o:spid="_x0000_s1110" type="#_x0000_t32" style="position:absolute;left:24955;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" strokecolor="#4472c4" strokeweight=".35281mm">
                  <v:stroke endarrow="open" joinstyle="miter"/>
                </v:shape>
                <v:shape id="Connecteur droit avec flèche 23" o:spid="_x0000_s1111" type="#_x0000_t32" style="position:absolute;left:2209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" strokecolor="#4472c4" strokeweight=".35281mm">
                  <v:stroke endarrow="open" joinstyle="miter"/>
                </v:shape>
                <v:shape id="Connecteur droit avec flèche 24" o:spid="_x0000_s1112" type="#_x0000_t32" style="position:absolute;left:19240;top:3048;width:0;height:6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" strokecolor="#4472c4" strokeweight=".35281mm">
                  <v:stroke endarrow="open" joinstyle="miter"/>
                </v:shape>
                <v:shape id="Connecteur droit avec flèche 25" o:spid="_x0000_s1113" type="#_x0000_t32" style="position:absolute;left:16478;top:3143;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" strokecolor="#4472c4" strokeweight=".35281mm">
                  <v:stroke endarrow="open" joinstyle="miter"/>
                </v:shape>
                <v:shape id="Connecteur droit avec flèche 26" o:spid="_x0000_s1114" type="#_x0000_t32" style="position:absolute;left:13716;top:3238;width:0;height:6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" strokecolor="#4472c4" strokeweight=".35281mm">
                  <v:stroke endarrow="open" joinstyle="miter"/>
                </v:shape>
                <v:shape id="Zone de texte 27" o:spid="_x0000_s1115" type="#_x0000_t202" style="position:absolute;left:18192;width:1048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" filled="f" stroked="f">
                  <v:textbox>
                    <w:txbxContent>
                      <w:p w14:paraId="7F76E5CE" w14:textId="77777777" w:rsidR="00E9713B" w:rsidRPr="00DC0670" w:rsidRDefault="00E9713B" w:rsidP="00E9713B">
                        <w:pPr>
                          <w:rPr>
                            <w:sz w:val="16"/>
                            <w:szCs w:val="16"/>
                          </w:rPr>
                        </w:pPr>
                        <w:r w:rsidRPr="00DC0670">
                          <w:rPr>
                            <w:sz w:val="16"/>
                            <w:szCs w:val="16"/>
                          </w:rPr>
                          <w:t>q = 20 kPa</w:t>
                        </w:r>
                        <w:r w:rsidRPr="00DC0670">
                          <w:rPr>
                            <w:sz w:val="16"/>
                            <w:szCs w:val="16"/>
                            <w:vertAlign w:val="superscript"/>
                          </w:rPr>
                          <w:t>(1)</w:t>
                        </w:r>
                      </w:p>
                    </w:txbxContent>
                  </v:textbox>
                </v:shape>
                <w10:anchorlock/>
              </v:group>
            </w:pict>
          </mc:Fallback>
        </mc:AlternateContent>
      </w:r>
    </w:p>
    <w:p w14:paraId="7873C0EB" w14:textId="01DDB9D0" w:rsidR="00E9713B" w:rsidRPr="000C5B79" w:rsidRDefault="00E9713B" w:rsidP="00E9713B">
      <w:pPr>
        <w:suppressAutoHyphens/>
        <w:spacing w:before="120" w:after="120" w:line="360" w:lineRule="auto"/>
        <w:jc w:val="both"/>
        <w:rPr>
          <w:rFonts w:ascii="Gotham Office" w:hAnsi="Gotham Office"/>
          <w:i/>
          <w:iCs/>
          <w:sz w:val="18"/>
          <w:szCs w:val="18"/>
        </w:rPr>
      </w:pPr>
      <w:r w:rsidRPr="000C5B79">
        <w:rPr>
          <w:rFonts w:ascii="Gotham Office" w:hAnsi="Gotham Office"/>
          <w:i/>
          <w:iCs/>
          <w:sz w:val="18"/>
          <w:szCs w:val="18"/>
        </w:rPr>
        <w:t>(1) Hypothèses de charge à confirmer</w:t>
      </w:r>
      <w:r w:rsidR="00F3509C" w:rsidRPr="000C5B79">
        <w:rPr>
          <w:rFonts w:ascii="Gotham Office" w:hAnsi="Gotham Office"/>
          <w:i/>
          <w:iCs/>
          <w:sz w:val="18"/>
          <w:szCs w:val="18"/>
        </w:rPr>
        <w:t>.</w:t>
      </w:r>
    </w:p>
    <w:p w14:paraId="0BBCED76"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Pour l’estimation des efforts de poussée, le modèle le plus défavorable a été retenu.</w:t>
      </w:r>
    </w:p>
    <w:p w14:paraId="69EE8588"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contraintes horizontales maximales au niveau de chaque couche sont données dans les tableaux suivants</w:t>
      </w:r>
      <w:r w:rsidRPr="000C5B79">
        <w:rPr>
          <w:rFonts w:ascii="Calibri" w:hAnsi="Calibri" w:cs="Calibri"/>
          <w:sz w:val="22"/>
          <w:szCs w:val="22"/>
        </w:rPr>
        <w:t> </w:t>
      </w:r>
      <w:r w:rsidRPr="000C5B79">
        <w:rPr>
          <w:rFonts w:ascii="Gotham Office" w:hAnsi="Gotham Office"/>
          <w:sz w:val="22"/>
          <w:szCs w:val="22"/>
        </w:rPr>
        <w:t>:</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368"/>
      </w:tblGrid>
      <w:tr w:rsidR="00E9713B" w:rsidRPr="000C5B79" w14:paraId="67339E19" w14:textId="77777777">
        <w:trPr>
          <w:trHeight w:val="580"/>
          <w:jc w:val="center"/>
        </w:trPr>
        <w:tc>
          <w:tcPr>
            <w:tcW w:w="10064" w:type="dxa"/>
            <w:gridSpan w:val="2"/>
            <w:shd w:val="clear" w:color="auto" w:fill="F2F2F2" w:themeFill="background1" w:themeFillShade="F2"/>
            <w:vAlign w:val="center"/>
          </w:tcPr>
          <w:p w14:paraId="7E859F0C"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Puits d’entrée</w:t>
            </w:r>
          </w:p>
        </w:tc>
      </w:tr>
      <w:tr w:rsidR="00E9713B" w:rsidRPr="000C5B79" w14:paraId="2422BAA4" w14:textId="77777777">
        <w:trPr>
          <w:trHeight w:val="580"/>
          <w:jc w:val="center"/>
        </w:trPr>
        <w:tc>
          <w:tcPr>
            <w:tcW w:w="1696" w:type="dxa"/>
            <w:shd w:val="clear" w:color="auto" w:fill="F2F2F2" w:themeFill="background1" w:themeFillShade="F2"/>
            <w:vAlign w:val="center"/>
          </w:tcPr>
          <w:p w14:paraId="4244FFF8"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368" w:type="dxa"/>
            <w:shd w:val="clear" w:color="auto" w:fill="F2F2F2" w:themeFill="background1" w:themeFillShade="F2"/>
            <w:vAlign w:val="center"/>
          </w:tcPr>
          <w:p w14:paraId="6C1CB398"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Contrainte horizontale à la base de la formation</w:t>
            </w:r>
          </w:p>
        </w:tc>
      </w:tr>
      <w:tr w:rsidR="00E9713B" w:rsidRPr="008C62F8" w14:paraId="76B75811" w14:textId="77777777">
        <w:trPr>
          <w:jc w:val="center"/>
        </w:trPr>
        <w:tc>
          <w:tcPr>
            <w:tcW w:w="1696" w:type="dxa"/>
            <w:vAlign w:val="center"/>
          </w:tcPr>
          <w:p w14:paraId="635EF91F"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t>XXX</w:t>
            </w:r>
          </w:p>
        </w:tc>
        <w:tc>
          <w:tcPr>
            <w:tcW w:w="8368" w:type="dxa"/>
            <w:vAlign w:val="center"/>
          </w:tcPr>
          <w:p w14:paraId="4D880868" w14:textId="77777777" w:rsidR="00E9713B" w:rsidRPr="008C62F8" w:rsidRDefault="00E9713B">
            <w:pPr>
              <w:suppressAutoHyphens/>
              <w:spacing w:before="120" w:after="120" w:line="240" w:lineRule="auto"/>
              <w:jc w:val="center"/>
              <w:rPr>
                <w:rFonts w:ascii="Gotham Office" w:hAnsi="Gotham Office"/>
                <w:sz w:val="18"/>
                <w:szCs w:val="18"/>
                <w:lang w:val="en-GB"/>
              </w:rPr>
            </w:pPr>
            <w:r w:rsidRPr="008C62F8">
              <w:rPr>
                <w:rFonts w:ascii="Gotham Office" w:hAnsi="Gotham Office"/>
                <w:sz w:val="18"/>
                <w:szCs w:val="18"/>
                <w:lang w:val="en-GB"/>
              </w:rPr>
              <w:t xml:space="preserve">(q + H1 x </w:t>
            </w:r>
            <w:r w:rsidRPr="000C5B79">
              <w:rPr>
                <w:rFonts w:ascii="Gotham Office" w:hAnsi="Gotham Office"/>
                <w:sz w:val="18"/>
                <w:szCs w:val="18"/>
              </w:rPr>
              <w:t>γ</w:t>
            </w:r>
            <w:r w:rsidRPr="008C62F8">
              <w:rPr>
                <w:rFonts w:ascii="Gotham Office" w:hAnsi="Gotham Office"/>
                <w:sz w:val="18"/>
                <w:szCs w:val="18"/>
                <w:vertAlign w:val="subscript"/>
                <w:lang w:val="en-GB"/>
              </w:rPr>
              <w:t>H1</w:t>
            </w:r>
            <w:r w:rsidRPr="008C62F8">
              <w:rPr>
                <w:rFonts w:ascii="Gotham Office" w:hAnsi="Gotham Office"/>
                <w:sz w:val="18"/>
                <w:szCs w:val="18"/>
                <w:lang w:val="en-GB"/>
              </w:rPr>
              <w:t>) x Ka</w:t>
            </w:r>
            <w:r w:rsidRPr="008C62F8">
              <w:rPr>
                <w:rFonts w:ascii="Gotham Office" w:hAnsi="Gotham Office"/>
                <w:sz w:val="18"/>
                <w:szCs w:val="18"/>
                <w:vertAlign w:val="subscript"/>
                <w:lang w:val="en-GB"/>
              </w:rPr>
              <w:t>H1</w:t>
            </w:r>
            <w:r w:rsidRPr="008C62F8">
              <w:rPr>
                <w:rFonts w:ascii="Gotham Office" w:hAnsi="Gotham Office"/>
                <w:sz w:val="18"/>
                <w:szCs w:val="18"/>
                <w:lang w:val="en-GB"/>
              </w:rPr>
              <w:t xml:space="preserve"> = </w:t>
            </w:r>
            <w:r w:rsidRPr="008C62F8">
              <w:rPr>
                <w:rFonts w:ascii="Gotham Office" w:hAnsi="Gotham Office"/>
                <w:b/>
                <w:sz w:val="18"/>
                <w:szCs w:val="18"/>
                <w:highlight w:val="yellow"/>
                <w:lang w:val="en-GB"/>
              </w:rPr>
              <w:t>XX,XX</w:t>
            </w:r>
            <w:r w:rsidRPr="008C62F8">
              <w:rPr>
                <w:rFonts w:ascii="Gotham Office" w:hAnsi="Gotham Office"/>
                <w:b/>
                <w:sz w:val="18"/>
                <w:szCs w:val="18"/>
                <w:lang w:val="en-GB"/>
              </w:rPr>
              <w:t xml:space="preserve"> kPa</w:t>
            </w:r>
          </w:p>
        </w:tc>
      </w:tr>
      <w:tr w:rsidR="00E9713B" w:rsidRPr="000C5B79" w14:paraId="240D0B00" w14:textId="77777777">
        <w:trPr>
          <w:trHeight w:val="770"/>
          <w:jc w:val="center"/>
        </w:trPr>
        <w:tc>
          <w:tcPr>
            <w:tcW w:w="1696" w:type="dxa"/>
            <w:vAlign w:val="center"/>
          </w:tcPr>
          <w:p w14:paraId="72BA7FA8"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t>XXX</w:t>
            </w:r>
          </w:p>
        </w:tc>
        <w:tc>
          <w:tcPr>
            <w:tcW w:w="8368" w:type="dxa"/>
            <w:vAlign w:val="center"/>
          </w:tcPr>
          <w:p w14:paraId="77C0370E" w14:textId="77777777" w:rsidR="00E9713B" w:rsidRPr="000C5B79" w:rsidRDefault="00E9713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(q + H1 x γ</w:t>
            </w:r>
            <w:r w:rsidRPr="000C5B79">
              <w:rPr>
                <w:rFonts w:ascii="Gotham Office" w:hAnsi="Gotham Office"/>
                <w:sz w:val="18"/>
                <w:szCs w:val="18"/>
                <w:vertAlign w:val="subscript"/>
              </w:rPr>
              <w:t xml:space="preserve">H1 </w:t>
            </w:r>
            <w:r w:rsidRPr="000C5B79">
              <w:rPr>
                <w:rFonts w:ascii="Gotham Office" w:hAnsi="Gotham Office"/>
                <w:sz w:val="18"/>
                <w:szCs w:val="18"/>
              </w:rPr>
              <w:t>+ H2 x γ</w:t>
            </w:r>
            <w:r w:rsidRPr="000C5B79">
              <w:rPr>
                <w:rFonts w:ascii="Gotham Office" w:hAnsi="Gotham Office"/>
                <w:sz w:val="18"/>
                <w:szCs w:val="18"/>
                <w:vertAlign w:val="subscript"/>
              </w:rPr>
              <w:t>H2</w:t>
            </w:r>
            <w:r w:rsidRPr="000C5B79">
              <w:rPr>
                <w:rFonts w:ascii="Gotham Office" w:hAnsi="Gotham Office"/>
                <w:sz w:val="18"/>
                <w:szCs w:val="18"/>
              </w:rPr>
              <w:t xml:space="preserve"> + H3 x γ’</w:t>
            </w:r>
            <w:r w:rsidRPr="000C5B79">
              <w:rPr>
                <w:rFonts w:ascii="Gotham Office" w:hAnsi="Gotham Office"/>
                <w:sz w:val="18"/>
                <w:szCs w:val="18"/>
                <w:vertAlign w:val="subscript"/>
              </w:rPr>
              <w:t>H3</w:t>
            </w:r>
            <w:r w:rsidRPr="000C5B79">
              <w:rPr>
                <w:rFonts w:ascii="Gotham Office" w:hAnsi="Gotham Office"/>
                <w:sz w:val="18"/>
                <w:szCs w:val="18"/>
              </w:rPr>
              <w:t>) x Ka</w:t>
            </w:r>
            <w:r w:rsidRPr="000C5B79">
              <w:rPr>
                <w:rFonts w:ascii="Gotham Office" w:hAnsi="Gotham Office"/>
                <w:sz w:val="18"/>
                <w:szCs w:val="18"/>
                <w:vertAlign w:val="subscript"/>
              </w:rPr>
              <w:t xml:space="preserve">H3 </w:t>
            </w:r>
            <w:r w:rsidRPr="000C5B79">
              <w:rPr>
                <w:rFonts w:ascii="Gotham Office" w:hAnsi="Gotham Office"/>
                <w:sz w:val="18"/>
                <w:szCs w:val="18"/>
              </w:rPr>
              <w:t xml:space="preserve">+ γw x H3 = </w:t>
            </w:r>
            <w:r w:rsidRPr="000C5B79">
              <w:rPr>
                <w:rFonts w:ascii="Gotham Office" w:hAnsi="Gotham Office"/>
                <w:b/>
                <w:bCs/>
                <w:sz w:val="18"/>
                <w:szCs w:val="18"/>
                <w:highlight w:val="yellow"/>
              </w:rPr>
              <w:t>XX,XX</w:t>
            </w:r>
            <w:r w:rsidRPr="000C5B79">
              <w:rPr>
                <w:rFonts w:ascii="Gotham Office" w:hAnsi="Gotham Office"/>
                <w:b/>
                <w:bCs/>
                <w:sz w:val="18"/>
                <w:szCs w:val="18"/>
              </w:rPr>
              <w:t xml:space="preserve"> kPa</w:t>
            </w:r>
          </w:p>
        </w:tc>
      </w:tr>
    </w:tbl>
    <w:p w14:paraId="236BBCAB" w14:textId="77777777" w:rsidR="00E9713B" w:rsidRPr="000C5B79" w:rsidRDefault="00E9713B" w:rsidP="00E9713B">
      <w:pPr>
        <w:suppressAutoHyphens/>
        <w:spacing w:before="120" w:after="120" w:line="360" w:lineRule="auto"/>
        <w:jc w:val="both"/>
        <w:rPr>
          <w:rFonts w:ascii="Gotham Office" w:hAnsi="Gotham Office"/>
          <w:sz w:val="12"/>
          <w:szCs w:val="12"/>
        </w:rPr>
      </w:pP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8368"/>
      </w:tblGrid>
      <w:tr w:rsidR="00E9713B" w:rsidRPr="000C5B79" w14:paraId="489601CB" w14:textId="77777777" w:rsidTr="00F3509C">
        <w:trPr>
          <w:trHeight w:val="580"/>
          <w:tblHeader/>
          <w:jc w:val="center"/>
        </w:trPr>
        <w:tc>
          <w:tcPr>
            <w:tcW w:w="10064" w:type="dxa"/>
            <w:gridSpan w:val="2"/>
            <w:shd w:val="clear" w:color="auto" w:fill="F2F2F2" w:themeFill="background1" w:themeFillShade="F2"/>
            <w:vAlign w:val="center"/>
          </w:tcPr>
          <w:p w14:paraId="7731B267"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Puits de sortie</w:t>
            </w:r>
          </w:p>
        </w:tc>
      </w:tr>
      <w:tr w:rsidR="00E9713B" w:rsidRPr="000C5B79" w14:paraId="6CA7BD1D" w14:textId="77777777" w:rsidTr="00F3509C">
        <w:trPr>
          <w:trHeight w:val="580"/>
          <w:tblHeader/>
          <w:jc w:val="center"/>
        </w:trPr>
        <w:tc>
          <w:tcPr>
            <w:tcW w:w="1696" w:type="dxa"/>
            <w:shd w:val="clear" w:color="auto" w:fill="F2F2F2" w:themeFill="background1" w:themeFillShade="F2"/>
            <w:vAlign w:val="center"/>
          </w:tcPr>
          <w:p w14:paraId="3DCFA3A2"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Formation</w:t>
            </w:r>
          </w:p>
        </w:tc>
        <w:tc>
          <w:tcPr>
            <w:tcW w:w="8368" w:type="dxa"/>
            <w:shd w:val="clear" w:color="auto" w:fill="F2F2F2" w:themeFill="background1" w:themeFillShade="F2"/>
            <w:vAlign w:val="center"/>
          </w:tcPr>
          <w:p w14:paraId="61C5645A" w14:textId="77777777" w:rsidR="00E9713B" w:rsidRPr="000C5B79" w:rsidRDefault="00E9713B">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Contrainte horizontale à la base de la formation</w:t>
            </w:r>
          </w:p>
        </w:tc>
      </w:tr>
      <w:tr w:rsidR="00E9713B" w:rsidRPr="008C62F8" w14:paraId="1F8D0A61" w14:textId="77777777">
        <w:trPr>
          <w:jc w:val="center"/>
        </w:trPr>
        <w:tc>
          <w:tcPr>
            <w:tcW w:w="1696" w:type="dxa"/>
            <w:vAlign w:val="center"/>
          </w:tcPr>
          <w:p w14:paraId="7A0EFB5E"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t>XXX</w:t>
            </w:r>
          </w:p>
        </w:tc>
        <w:tc>
          <w:tcPr>
            <w:tcW w:w="8368" w:type="dxa"/>
            <w:vAlign w:val="center"/>
          </w:tcPr>
          <w:p w14:paraId="2BCE2C7A" w14:textId="77777777" w:rsidR="00E9713B" w:rsidRPr="008C62F8" w:rsidRDefault="00E9713B">
            <w:pPr>
              <w:suppressAutoHyphens/>
              <w:spacing w:before="120" w:after="120" w:line="240" w:lineRule="auto"/>
              <w:jc w:val="center"/>
              <w:rPr>
                <w:rFonts w:ascii="Gotham Office" w:hAnsi="Gotham Office"/>
                <w:sz w:val="18"/>
                <w:szCs w:val="18"/>
                <w:lang w:val="en-GB"/>
              </w:rPr>
            </w:pPr>
            <w:r w:rsidRPr="008C62F8">
              <w:rPr>
                <w:rFonts w:ascii="Gotham Office" w:hAnsi="Gotham Office"/>
                <w:sz w:val="18"/>
                <w:szCs w:val="18"/>
                <w:lang w:val="en-GB"/>
              </w:rPr>
              <w:t xml:space="preserve">(q + H1 x </w:t>
            </w:r>
            <w:r w:rsidRPr="000C5B79">
              <w:rPr>
                <w:rFonts w:ascii="Gotham Office" w:hAnsi="Gotham Office"/>
                <w:sz w:val="18"/>
                <w:szCs w:val="18"/>
              </w:rPr>
              <w:t>γ</w:t>
            </w:r>
            <w:r w:rsidRPr="008C62F8">
              <w:rPr>
                <w:rFonts w:ascii="Gotham Office" w:hAnsi="Gotham Office"/>
                <w:sz w:val="18"/>
                <w:szCs w:val="18"/>
                <w:vertAlign w:val="subscript"/>
                <w:lang w:val="en-GB"/>
              </w:rPr>
              <w:t>H1</w:t>
            </w:r>
            <w:r w:rsidRPr="008C62F8">
              <w:rPr>
                <w:rFonts w:ascii="Gotham Office" w:hAnsi="Gotham Office"/>
                <w:sz w:val="18"/>
                <w:szCs w:val="18"/>
                <w:lang w:val="en-GB"/>
              </w:rPr>
              <w:t>) x Ka</w:t>
            </w:r>
            <w:r w:rsidRPr="008C62F8">
              <w:rPr>
                <w:rFonts w:ascii="Gotham Office" w:hAnsi="Gotham Office"/>
                <w:sz w:val="18"/>
                <w:szCs w:val="18"/>
                <w:vertAlign w:val="subscript"/>
                <w:lang w:val="en-GB"/>
              </w:rPr>
              <w:t>H1</w:t>
            </w:r>
            <w:r w:rsidRPr="008C62F8">
              <w:rPr>
                <w:rFonts w:ascii="Gotham Office" w:hAnsi="Gotham Office"/>
                <w:sz w:val="18"/>
                <w:szCs w:val="18"/>
                <w:lang w:val="en-GB"/>
              </w:rPr>
              <w:t xml:space="preserve"> = </w:t>
            </w:r>
            <w:r w:rsidRPr="008C62F8">
              <w:rPr>
                <w:rFonts w:ascii="Gotham Office" w:hAnsi="Gotham Office"/>
                <w:b/>
                <w:sz w:val="18"/>
                <w:szCs w:val="18"/>
                <w:highlight w:val="yellow"/>
                <w:lang w:val="en-GB"/>
              </w:rPr>
              <w:t>XX,XX</w:t>
            </w:r>
            <w:r w:rsidRPr="008C62F8">
              <w:rPr>
                <w:rFonts w:ascii="Gotham Office" w:hAnsi="Gotham Office"/>
                <w:b/>
                <w:sz w:val="18"/>
                <w:szCs w:val="18"/>
                <w:lang w:val="en-GB"/>
              </w:rPr>
              <w:t xml:space="preserve"> kPa</w:t>
            </w:r>
          </w:p>
        </w:tc>
      </w:tr>
      <w:tr w:rsidR="00E9713B" w:rsidRPr="000C5B79" w14:paraId="149724E0" w14:textId="77777777">
        <w:trPr>
          <w:trHeight w:val="770"/>
          <w:jc w:val="center"/>
        </w:trPr>
        <w:tc>
          <w:tcPr>
            <w:tcW w:w="1696" w:type="dxa"/>
            <w:vAlign w:val="center"/>
          </w:tcPr>
          <w:p w14:paraId="00D3FEB6" w14:textId="77777777" w:rsidR="00E9713B" w:rsidRPr="000C5B79" w:rsidRDefault="00E9713B">
            <w:pPr>
              <w:suppressAutoHyphens/>
              <w:spacing w:before="120" w:after="120" w:line="240" w:lineRule="auto"/>
              <w:ind w:left="-113" w:right="-108"/>
              <w:jc w:val="center"/>
              <w:rPr>
                <w:rFonts w:ascii="Gotham Office" w:hAnsi="Gotham Office"/>
                <w:bCs/>
                <w:i/>
                <w:iCs/>
                <w:sz w:val="18"/>
                <w:szCs w:val="18"/>
              </w:rPr>
            </w:pPr>
            <w:r w:rsidRPr="000C5B79">
              <w:rPr>
                <w:rFonts w:ascii="Gotham Office" w:hAnsi="Gotham Office"/>
                <w:bCs/>
                <w:i/>
                <w:iCs/>
                <w:sz w:val="18"/>
                <w:szCs w:val="18"/>
                <w:highlight w:val="yellow"/>
              </w:rPr>
              <w:t>XXX</w:t>
            </w:r>
          </w:p>
        </w:tc>
        <w:tc>
          <w:tcPr>
            <w:tcW w:w="8368" w:type="dxa"/>
            <w:vAlign w:val="center"/>
          </w:tcPr>
          <w:p w14:paraId="5FDF4CEE" w14:textId="77777777" w:rsidR="00E9713B" w:rsidRPr="000C5B79" w:rsidRDefault="00E9713B">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(q + H1 x γ</w:t>
            </w:r>
            <w:r w:rsidRPr="000C5B79">
              <w:rPr>
                <w:rFonts w:ascii="Gotham Office" w:hAnsi="Gotham Office"/>
                <w:sz w:val="18"/>
                <w:szCs w:val="18"/>
                <w:vertAlign w:val="subscript"/>
              </w:rPr>
              <w:t xml:space="preserve">H1 </w:t>
            </w:r>
            <w:r w:rsidRPr="000C5B79">
              <w:rPr>
                <w:rFonts w:ascii="Gotham Office" w:hAnsi="Gotham Office"/>
                <w:sz w:val="18"/>
                <w:szCs w:val="18"/>
              </w:rPr>
              <w:t>+ H2 x γ</w:t>
            </w:r>
            <w:r w:rsidRPr="000C5B79">
              <w:rPr>
                <w:rFonts w:ascii="Gotham Office" w:hAnsi="Gotham Office"/>
                <w:sz w:val="18"/>
                <w:szCs w:val="18"/>
                <w:vertAlign w:val="subscript"/>
              </w:rPr>
              <w:t>H2</w:t>
            </w:r>
            <w:r w:rsidRPr="000C5B79">
              <w:rPr>
                <w:rFonts w:ascii="Gotham Office" w:hAnsi="Gotham Office"/>
                <w:sz w:val="18"/>
                <w:szCs w:val="18"/>
              </w:rPr>
              <w:t xml:space="preserve"> + H3 x γ’</w:t>
            </w:r>
            <w:r w:rsidRPr="000C5B79">
              <w:rPr>
                <w:rFonts w:ascii="Gotham Office" w:hAnsi="Gotham Office"/>
                <w:sz w:val="18"/>
                <w:szCs w:val="18"/>
                <w:vertAlign w:val="subscript"/>
              </w:rPr>
              <w:t>H3</w:t>
            </w:r>
            <w:r w:rsidRPr="000C5B79">
              <w:rPr>
                <w:rFonts w:ascii="Gotham Office" w:hAnsi="Gotham Office"/>
                <w:sz w:val="18"/>
                <w:szCs w:val="18"/>
              </w:rPr>
              <w:t>) x Ka</w:t>
            </w:r>
            <w:r w:rsidRPr="000C5B79">
              <w:rPr>
                <w:rFonts w:ascii="Gotham Office" w:hAnsi="Gotham Office"/>
                <w:sz w:val="18"/>
                <w:szCs w:val="18"/>
                <w:vertAlign w:val="subscript"/>
              </w:rPr>
              <w:t xml:space="preserve">H3 </w:t>
            </w:r>
            <w:r w:rsidRPr="000C5B79">
              <w:rPr>
                <w:rFonts w:ascii="Gotham Office" w:hAnsi="Gotham Office"/>
                <w:sz w:val="18"/>
                <w:szCs w:val="18"/>
              </w:rPr>
              <w:t xml:space="preserve">+ γw x H3 = </w:t>
            </w:r>
            <w:r w:rsidRPr="000C5B79">
              <w:rPr>
                <w:rFonts w:ascii="Gotham Office" w:hAnsi="Gotham Office"/>
                <w:b/>
                <w:bCs/>
                <w:sz w:val="18"/>
                <w:szCs w:val="18"/>
                <w:highlight w:val="yellow"/>
              </w:rPr>
              <w:t>XX,XX</w:t>
            </w:r>
            <w:r w:rsidRPr="000C5B79">
              <w:rPr>
                <w:rFonts w:ascii="Gotham Office" w:hAnsi="Gotham Office"/>
                <w:b/>
                <w:bCs/>
                <w:sz w:val="18"/>
                <w:szCs w:val="18"/>
              </w:rPr>
              <w:t xml:space="preserve"> kPa</w:t>
            </w:r>
          </w:p>
        </w:tc>
      </w:tr>
    </w:tbl>
    <w:p w14:paraId="056E5F39"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La coh</w:t>
      </w:r>
      <w:r w:rsidRPr="000C5B79">
        <w:rPr>
          <w:rFonts w:ascii="Gotham Office" w:hAnsi="Gotham Office" w:cs="Gotham Office"/>
          <w:sz w:val="22"/>
          <w:szCs w:val="22"/>
        </w:rPr>
        <w:t>é</w:t>
      </w:r>
      <w:r w:rsidRPr="000C5B79">
        <w:rPr>
          <w:rFonts w:ascii="Gotham Office" w:hAnsi="Gotham Office"/>
          <w:sz w:val="22"/>
          <w:szCs w:val="22"/>
        </w:rPr>
        <w:t>sion n</w:t>
      </w:r>
      <w:r w:rsidRPr="000C5B79">
        <w:rPr>
          <w:rFonts w:ascii="Gotham Office" w:hAnsi="Gotham Office" w:cs="Gotham Office"/>
          <w:sz w:val="22"/>
          <w:szCs w:val="22"/>
        </w:rPr>
        <w:t>’</w:t>
      </w:r>
      <w:r w:rsidRPr="000C5B79">
        <w:rPr>
          <w:rFonts w:ascii="Gotham Office" w:hAnsi="Gotham Office"/>
          <w:sz w:val="22"/>
          <w:szCs w:val="22"/>
        </w:rPr>
        <w:t xml:space="preserve">a pas </w:t>
      </w:r>
      <w:r w:rsidRPr="000C5B79">
        <w:rPr>
          <w:rFonts w:ascii="Gotham Office" w:hAnsi="Gotham Office" w:cs="Gotham Office"/>
          <w:sz w:val="22"/>
          <w:szCs w:val="22"/>
        </w:rPr>
        <w:t>é</w:t>
      </w:r>
      <w:r w:rsidRPr="000C5B79">
        <w:rPr>
          <w:rFonts w:ascii="Gotham Office" w:hAnsi="Gotham Office"/>
          <w:sz w:val="22"/>
          <w:szCs w:val="22"/>
        </w:rPr>
        <w:t>t</w:t>
      </w:r>
      <w:r w:rsidRPr="000C5B79">
        <w:rPr>
          <w:rFonts w:ascii="Gotham Office" w:hAnsi="Gotham Office" w:cs="Gotham Office"/>
          <w:sz w:val="22"/>
          <w:szCs w:val="22"/>
        </w:rPr>
        <w:t>é</w:t>
      </w:r>
      <w:r w:rsidRPr="000C5B79">
        <w:rPr>
          <w:rFonts w:ascii="Gotham Office" w:hAnsi="Gotham Office"/>
          <w:sz w:val="22"/>
          <w:szCs w:val="22"/>
        </w:rPr>
        <w:t xml:space="preserve"> prise en compte dans le calcul de manière sécuritaire.</w:t>
      </w:r>
    </w:p>
    <w:p w14:paraId="39F2F7DC" w14:textId="45F3C1DD" w:rsidR="00FB67E1" w:rsidRPr="000C5B79" w:rsidRDefault="00E9713B" w:rsidP="00E9713B">
      <w:pPr>
        <w:pStyle w:val="Heading2"/>
      </w:pPr>
      <w:bookmarkStart w:id="566" w:name="_Toc219038044"/>
      <w:r w:rsidRPr="000C5B79">
        <w:t>Protection des parties enterrées des puits définitifs</w:t>
      </w:r>
      <w:bookmarkEnd w:id="566"/>
    </w:p>
    <w:p w14:paraId="11026435"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linéaire d’étude est caractérisé par la présence de la nappe de </w:t>
      </w:r>
      <w:r w:rsidRPr="000C5B79">
        <w:rPr>
          <w:rFonts w:ascii="Gotham Office" w:hAnsi="Gotham Office"/>
          <w:i/>
          <w:iCs/>
          <w:sz w:val="22"/>
          <w:szCs w:val="22"/>
        </w:rPr>
        <w:t>XXX</w:t>
      </w:r>
      <w:r w:rsidRPr="000C5B79">
        <w:rPr>
          <w:rFonts w:ascii="Gotham Office" w:hAnsi="Gotham Office"/>
          <w:sz w:val="22"/>
          <w:szCs w:val="22"/>
        </w:rPr>
        <w:t>, dont les niveaux peuvent remonter en périodes défavorables. De plus, la présence de circulations et infiltrations d’eau, voire de nappe perchée n’est pas à exclure au sein des horizons superficielles.</w:t>
      </w:r>
    </w:p>
    <w:p w14:paraId="23CB0A31"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Ainsi, Il est nécessaire de réaliser une étude hydrogéologique afin de définir les niveaux de référence de la nappe, notamment la récurrence centennale.</w:t>
      </w:r>
    </w:p>
    <w:p w14:paraId="3F52B179" w14:textId="77777777" w:rsidR="00E9713B" w:rsidRPr="000C5B79" w:rsidRDefault="00E9713B" w:rsidP="00E9713B">
      <w:pPr>
        <w:suppressAutoHyphens/>
        <w:spacing w:before="120" w:after="120" w:line="360" w:lineRule="auto"/>
        <w:jc w:val="both"/>
        <w:rPr>
          <w:rFonts w:ascii="Gotham Office" w:hAnsi="Gotham Office"/>
          <w:sz w:val="22"/>
          <w:szCs w:val="22"/>
        </w:rPr>
      </w:pPr>
      <w:bookmarkStart w:id="567" w:name="_Hlk106291708"/>
      <w:r w:rsidRPr="000C5B79">
        <w:rPr>
          <w:rFonts w:ascii="Gotham Office" w:hAnsi="Gotham Office"/>
          <w:sz w:val="22"/>
          <w:szCs w:val="22"/>
        </w:rPr>
        <w:t xml:space="preserve">Une étude hydrogéologique a été réalisée par le BET </w:t>
      </w:r>
      <w:r w:rsidRPr="000C5B79">
        <w:rPr>
          <w:rFonts w:ascii="Gotham Office" w:hAnsi="Gotham Office"/>
          <w:sz w:val="22"/>
          <w:szCs w:val="22"/>
          <w:highlight w:val="yellow"/>
        </w:rPr>
        <w:t>XXX</w:t>
      </w:r>
      <w:r w:rsidRPr="000C5B79">
        <w:rPr>
          <w:rFonts w:ascii="Gotham Office" w:hAnsi="Gotham Office"/>
          <w:sz w:val="22"/>
          <w:szCs w:val="22"/>
        </w:rPr>
        <w:t>. Cette dernière a permis de préciser le contexte hydrogéologique du site et de déterminer les niveaux de référence de la nappe au droit du site, notamment les niveaux attendus en phases définitive</w:t>
      </w:r>
      <w:r w:rsidRPr="000C5B79">
        <w:rPr>
          <w:rFonts w:ascii="Calibri" w:hAnsi="Calibri" w:cs="Calibri"/>
          <w:sz w:val="22"/>
          <w:szCs w:val="22"/>
        </w:rPr>
        <w:t> </w:t>
      </w:r>
      <w:r w:rsidRPr="000C5B79">
        <w:rPr>
          <w:rFonts w:ascii="Gotham Office" w:hAnsi="Gotham Office"/>
          <w:sz w:val="22"/>
          <w:szCs w:val="22"/>
        </w:rPr>
        <w:t>:</w:t>
      </w:r>
    </w:p>
    <w:tbl>
      <w:tblPr>
        <w:tblW w:w="8500" w:type="dxa"/>
        <w:jc w:val="center"/>
        <w:tblBorders>
          <w:top w:val="single" w:sz="2" w:space="0" w:color="5B9BD5"/>
          <w:left w:val="single" w:sz="2" w:space="0" w:color="5B9BD5"/>
          <w:bottom w:val="single" w:sz="2" w:space="0" w:color="5B9BD5"/>
          <w:right w:val="single" w:sz="2" w:space="0" w:color="5B9BD5"/>
          <w:insideH w:val="single" w:sz="2" w:space="0" w:color="5B9BD5"/>
          <w:insideV w:val="single" w:sz="2" w:space="0" w:color="5B9BD5"/>
        </w:tblBorders>
        <w:tblLook w:val="04A0" w:firstRow="1" w:lastRow="0" w:firstColumn="1" w:lastColumn="0" w:noHBand="0" w:noVBand="1"/>
      </w:tblPr>
      <w:tblGrid>
        <w:gridCol w:w="3541"/>
        <w:gridCol w:w="1276"/>
        <w:gridCol w:w="1701"/>
        <w:gridCol w:w="1982"/>
      </w:tblGrid>
      <w:tr w:rsidR="00E9713B" w:rsidRPr="000C5B79" w14:paraId="7E1A7353" w14:textId="77777777" w:rsidTr="00E9713B">
        <w:trPr>
          <w:trHeight w:val="781"/>
          <w:tblHeader/>
          <w:jc w:val="center"/>
        </w:trPr>
        <w:tc>
          <w:tcPr>
            <w:tcW w:w="4817" w:type="dxa"/>
            <w:gridSpan w:val="2"/>
            <w:tcBorders>
              <w:top w:val="single" w:sz="4" w:space="0" w:color="auto"/>
              <w:left w:val="single" w:sz="4" w:space="0" w:color="auto"/>
              <w:bottom w:val="single" w:sz="2" w:space="0" w:color="5B9BD5"/>
              <w:right w:val="single" w:sz="4" w:space="0" w:color="auto"/>
            </w:tcBorders>
            <w:shd w:val="clear" w:color="auto" w:fill="F2F2F2" w:themeFill="background1" w:themeFillShade="F2"/>
            <w:vAlign w:val="center"/>
            <w:hideMark/>
          </w:tcPr>
          <w:p w14:paraId="626F4739" w14:textId="77777777" w:rsidR="00E9713B" w:rsidRPr="000C5B79" w:rsidRDefault="00E9713B" w:rsidP="00E9713B">
            <w:pPr>
              <w:pStyle w:val="Tableau"/>
              <w:pBdr>
                <w:bottom w:val="none" w:sz="0" w:space="0" w:color="auto"/>
              </w:pBdr>
              <w:rPr>
                <w:sz w:val="18"/>
                <w:szCs w:val="18"/>
                <w:lang w:val="fr-FR"/>
              </w:rPr>
            </w:pPr>
            <w:r w:rsidRPr="000C5B79">
              <w:rPr>
                <w:sz w:val="18"/>
                <w:szCs w:val="18"/>
                <w:lang w:val="fr-FR"/>
              </w:rPr>
              <w:t>Paramètres de variation</w:t>
            </w:r>
          </w:p>
        </w:tc>
        <w:tc>
          <w:tcPr>
            <w:tcW w:w="1701" w:type="dxa"/>
            <w:tcBorders>
              <w:top w:val="single" w:sz="4" w:space="0" w:color="auto"/>
              <w:left w:val="single" w:sz="4" w:space="0" w:color="auto"/>
              <w:bottom w:val="single" w:sz="2" w:space="0" w:color="5B9BD5"/>
              <w:right w:val="single" w:sz="4" w:space="0" w:color="auto"/>
            </w:tcBorders>
            <w:shd w:val="clear" w:color="auto" w:fill="F2F2F2" w:themeFill="background1" w:themeFillShade="F2"/>
            <w:vAlign w:val="center"/>
            <w:hideMark/>
          </w:tcPr>
          <w:p w14:paraId="620C2E7F" w14:textId="6D69FCDE" w:rsidR="00E9713B" w:rsidRPr="000C5B79" w:rsidRDefault="00E9713B" w:rsidP="00E9713B">
            <w:pPr>
              <w:pStyle w:val="Tableau"/>
              <w:rPr>
                <w:sz w:val="18"/>
                <w:szCs w:val="18"/>
                <w:lang w:val="fr-FR"/>
              </w:rPr>
            </w:pPr>
            <w:r w:rsidRPr="000C5B79">
              <w:rPr>
                <w:sz w:val="18"/>
                <w:szCs w:val="18"/>
                <w:lang w:val="fr-FR"/>
              </w:rPr>
              <w:t>Cote de la nappe (NGF</w:t>
            </w:r>
            <w:r w:rsidRPr="000C5B79">
              <w:rPr>
                <w:sz w:val="18"/>
                <w:szCs w:val="18"/>
                <w:highlight w:val="yellow"/>
                <w:lang w:val="fr-FR"/>
              </w:rPr>
              <w:t>/NVP</w:t>
            </w:r>
            <w:r w:rsidRPr="000C5B79">
              <w:rPr>
                <w:sz w:val="18"/>
                <w:szCs w:val="18"/>
                <w:lang w:val="fr-FR"/>
              </w:rPr>
              <w:t>)</w:t>
            </w:r>
          </w:p>
        </w:tc>
        <w:tc>
          <w:tcPr>
            <w:tcW w:w="1982" w:type="dxa"/>
            <w:tcBorders>
              <w:top w:val="single" w:sz="4" w:space="0" w:color="auto"/>
              <w:left w:val="single" w:sz="4" w:space="0" w:color="auto"/>
              <w:bottom w:val="single" w:sz="2" w:space="0" w:color="5B9BD5"/>
              <w:right w:val="single" w:sz="4" w:space="0" w:color="auto"/>
            </w:tcBorders>
            <w:shd w:val="clear" w:color="auto" w:fill="F2F2F2" w:themeFill="background1" w:themeFillShade="F2"/>
            <w:vAlign w:val="center"/>
            <w:hideMark/>
          </w:tcPr>
          <w:p w14:paraId="0860A158" w14:textId="50AB9EED" w:rsidR="00E9713B" w:rsidRPr="000C5B79" w:rsidRDefault="00E9713B" w:rsidP="00E9713B">
            <w:pPr>
              <w:pStyle w:val="Tableau"/>
              <w:pBdr>
                <w:bottom w:val="none" w:sz="0" w:space="0" w:color="auto"/>
              </w:pBdr>
              <w:rPr>
                <w:sz w:val="18"/>
                <w:szCs w:val="18"/>
                <w:lang w:val="fr-FR"/>
              </w:rPr>
            </w:pPr>
            <w:r w:rsidRPr="000C5B79">
              <w:rPr>
                <w:sz w:val="18"/>
                <w:szCs w:val="18"/>
                <w:lang w:val="fr-FR"/>
              </w:rPr>
              <w:t>Profondeur (m/TN actuel/</w:t>
            </w:r>
            <w:r w:rsidRPr="000C5B79">
              <w:rPr>
                <w:sz w:val="18"/>
                <w:szCs w:val="18"/>
                <w:highlight w:val="yellow"/>
                <w:lang w:val="fr-FR"/>
              </w:rPr>
              <w:t>NF</w:t>
            </w:r>
            <w:r w:rsidRPr="000C5B79">
              <w:rPr>
                <w:sz w:val="18"/>
                <w:szCs w:val="18"/>
                <w:vertAlign w:val="superscript"/>
                <w:lang w:val="fr-FR"/>
              </w:rPr>
              <w:t>(1)</w:t>
            </w:r>
            <w:r w:rsidRPr="000C5B79">
              <w:rPr>
                <w:sz w:val="18"/>
                <w:szCs w:val="18"/>
                <w:lang w:val="fr-FR"/>
              </w:rPr>
              <w:t>)</w:t>
            </w:r>
          </w:p>
        </w:tc>
      </w:tr>
      <w:tr w:rsidR="00E9713B" w:rsidRPr="000C5B79" w14:paraId="45597372" w14:textId="77777777" w:rsidTr="00E9713B">
        <w:trPr>
          <w:trHeight w:val="314"/>
          <w:jc w:val="center"/>
        </w:trPr>
        <w:tc>
          <w:tcPr>
            <w:tcW w:w="3541" w:type="dxa"/>
            <w:tcBorders>
              <w:top w:val="single" w:sz="2" w:space="0" w:color="5B9BD5"/>
              <w:left w:val="single" w:sz="4" w:space="0" w:color="auto"/>
              <w:bottom w:val="single" w:sz="4" w:space="0" w:color="auto"/>
              <w:right w:val="single" w:sz="4" w:space="0" w:color="auto"/>
            </w:tcBorders>
            <w:vAlign w:val="center"/>
          </w:tcPr>
          <w:p w14:paraId="57C7267F" w14:textId="77777777" w:rsidR="00E9713B" w:rsidRPr="000C5B79" w:rsidRDefault="00E9713B" w:rsidP="00E9713B">
            <w:pPr>
              <w:pStyle w:val="Tableautexte"/>
              <w:suppressAutoHyphens/>
              <w:spacing w:before="120" w:after="120" w:line="240" w:lineRule="auto"/>
              <w:jc w:val="center"/>
              <w:rPr>
                <w:rFonts w:ascii="Gotham Office" w:hAnsi="Gotham Office"/>
                <w:szCs w:val="18"/>
              </w:rPr>
            </w:pPr>
            <w:r w:rsidRPr="000C5B79">
              <w:rPr>
                <w:rFonts w:ascii="Gotham Office" w:hAnsi="Gotham Office"/>
                <w:szCs w:val="18"/>
              </w:rPr>
              <w:t>Niveau d’étiage</w:t>
            </w:r>
          </w:p>
        </w:tc>
        <w:tc>
          <w:tcPr>
            <w:tcW w:w="1276" w:type="dxa"/>
            <w:tcBorders>
              <w:top w:val="single" w:sz="2" w:space="0" w:color="5B9BD5"/>
              <w:left w:val="single" w:sz="4" w:space="0" w:color="auto"/>
              <w:bottom w:val="single" w:sz="4" w:space="0" w:color="auto"/>
              <w:right w:val="single" w:sz="4" w:space="0" w:color="auto"/>
            </w:tcBorders>
            <w:vAlign w:val="center"/>
          </w:tcPr>
          <w:p w14:paraId="0E1CACFB" w14:textId="77777777" w:rsidR="00E9713B" w:rsidRPr="000C5B79" w:rsidRDefault="00E9713B" w:rsidP="00E9713B">
            <w:pPr>
              <w:pStyle w:val="Tableautexte"/>
              <w:suppressAutoHyphens/>
              <w:spacing w:before="120" w:after="120" w:line="240" w:lineRule="auto"/>
              <w:jc w:val="center"/>
              <w:rPr>
                <w:rFonts w:ascii="Gotham Office" w:hAnsi="Gotham Office"/>
                <w:szCs w:val="18"/>
              </w:rPr>
            </w:pPr>
            <w:r w:rsidRPr="000C5B79">
              <w:rPr>
                <w:rFonts w:ascii="Gotham Office" w:hAnsi="Gotham Office"/>
                <w:szCs w:val="18"/>
              </w:rPr>
              <w:t>EB</w:t>
            </w:r>
          </w:p>
        </w:tc>
        <w:tc>
          <w:tcPr>
            <w:tcW w:w="1701" w:type="dxa"/>
            <w:tcBorders>
              <w:top w:val="single" w:sz="2" w:space="0" w:color="5B9BD5"/>
              <w:left w:val="single" w:sz="4" w:space="0" w:color="auto"/>
              <w:bottom w:val="single" w:sz="4" w:space="0" w:color="auto"/>
              <w:right w:val="single" w:sz="4" w:space="0" w:color="auto"/>
            </w:tcBorders>
            <w:vAlign w:val="center"/>
          </w:tcPr>
          <w:p w14:paraId="7D24E0A9"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+XX,XX</w:t>
            </w:r>
          </w:p>
        </w:tc>
        <w:tc>
          <w:tcPr>
            <w:tcW w:w="1982" w:type="dxa"/>
            <w:tcBorders>
              <w:top w:val="single" w:sz="2" w:space="0" w:color="5B9BD5"/>
              <w:left w:val="single" w:sz="4" w:space="0" w:color="auto"/>
              <w:bottom w:val="single" w:sz="4" w:space="0" w:color="auto"/>
              <w:right w:val="single" w:sz="4" w:space="0" w:color="auto"/>
            </w:tcBorders>
            <w:vAlign w:val="center"/>
          </w:tcPr>
          <w:p w14:paraId="0ACBBE8A"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highlight w:val="yellow"/>
              </w:rPr>
              <w:t>-X,XX</w:t>
            </w:r>
          </w:p>
        </w:tc>
      </w:tr>
      <w:tr w:rsidR="00E9713B" w:rsidRPr="000C5B79" w14:paraId="335E6D16" w14:textId="77777777" w:rsidTr="00E9713B">
        <w:trPr>
          <w:trHeight w:val="283"/>
          <w:jc w:val="center"/>
        </w:trPr>
        <w:tc>
          <w:tcPr>
            <w:tcW w:w="850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AEC8EA" w14:textId="77777777" w:rsidR="00E9713B" w:rsidRPr="000C5B79" w:rsidRDefault="00E9713B" w:rsidP="00E9713B">
            <w:pPr>
              <w:pStyle w:val="Tableau"/>
              <w:pBdr>
                <w:bottom w:val="none" w:sz="0" w:space="0" w:color="auto"/>
              </w:pBdr>
              <w:rPr>
                <w:sz w:val="18"/>
                <w:szCs w:val="18"/>
                <w:lang w:val="fr-FR"/>
              </w:rPr>
            </w:pPr>
            <w:r w:rsidRPr="000C5B79">
              <w:rPr>
                <w:sz w:val="18"/>
                <w:szCs w:val="18"/>
                <w:lang w:val="fr-FR"/>
              </w:rPr>
              <w:t>Estimation en période d’exploitation</w:t>
            </w:r>
          </w:p>
        </w:tc>
      </w:tr>
      <w:tr w:rsidR="00E9713B" w:rsidRPr="000C5B79" w14:paraId="3EEB8B21" w14:textId="77777777" w:rsidTr="00E9713B">
        <w:trPr>
          <w:trHeight w:val="510"/>
          <w:jc w:val="center"/>
        </w:trPr>
        <w:tc>
          <w:tcPr>
            <w:tcW w:w="3541" w:type="dxa"/>
            <w:tcBorders>
              <w:top w:val="single" w:sz="4" w:space="0" w:color="auto"/>
              <w:left w:val="single" w:sz="4" w:space="0" w:color="auto"/>
              <w:bottom w:val="single" w:sz="4" w:space="0" w:color="auto"/>
              <w:right w:val="single" w:sz="4" w:space="0" w:color="auto"/>
            </w:tcBorders>
            <w:vAlign w:val="center"/>
            <w:hideMark/>
          </w:tcPr>
          <w:p w14:paraId="488BA1AF"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NPHE</w:t>
            </w:r>
            <w:r w:rsidRPr="000C5B79">
              <w:rPr>
                <w:rFonts w:ascii="Gotham Office" w:hAnsi="Gotham Office"/>
                <w:b/>
                <w:szCs w:val="18"/>
                <w:vertAlign w:val="subscript"/>
              </w:rPr>
              <w:t>10 ans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C6955C"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05CBBA4"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+XX,XX</w:t>
            </w:r>
          </w:p>
        </w:tc>
        <w:tc>
          <w:tcPr>
            <w:tcW w:w="1982" w:type="dxa"/>
            <w:tcBorders>
              <w:top w:val="single" w:sz="4" w:space="0" w:color="auto"/>
              <w:left w:val="single" w:sz="4" w:space="0" w:color="auto"/>
              <w:bottom w:val="single" w:sz="4" w:space="0" w:color="auto"/>
              <w:right w:val="single" w:sz="4" w:space="0" w:color="auto"/>
            </w:tcBorders>
            <w:vAlign w:val="center"/>
            <w:hideMark/>
          </w:tcPr>
          <w:p w14:paraId="30977EE3"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-X,XX</w:t>
            </w:r>
          </w:p>
        </w:tc>
      </w:tr>
      <w:tr w:rsidR="00E9713B" w:rsidRPr="000C5B79" w14:paraId="0D3EF28C" w14:textId="77777777" w:rsidTr="00E9713B">
        <w:trPr>
          <w:trHeight w:val="510"/>
          <w:jc w:val="center"/>
        </w:trPr>
        <w:tc>
          <w:tcPr>
            <w:tcW w:w="3541" w:type="dxa"/>
            <w:tcBorders>
              <w:top w:val="single" w:sz="4" w:space="0" w:color="auto"/>
              <w:left w:val="single" w:sz="4" w:space="0" w:color="auto"/>
              <w:bottom w:val="single" w:sz="4" w:space="0" w:color="auto"/>
              <w:right w:val="single" w:sz="4" w:space="0" w:color="auto"/>
            </w:tcBorders>
            <w:vAlign w:val="center"/>
            <w:hideMark/>
          </w:tcPr>
          <w:p w14:paraId="6D454175"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NPHE</w:t>
            </w:r>
            <w:r w:rsidRPr="000C5B79">
              <w:rPr>
                <w:rFonts w:ascii="Gotham Office" w:hAnsi="Gotham Office"/>
                <w:b/>
                <w:szCs w:val="18"/>
                <w:vertAlign w:val="subscript"/>
              </w:rPr>
              <w:t>100 ans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ED28DB" w14:textId="77777777" w:rsidR="00E9713B" w:rsidRPr="000C5B79" w:rsidRDefault="00E9713B" w:rsidP="00E9713B">
            <w:pPr>
              <w:pStyle w:val="Tableautexte"/>
              <w:suppressAutoHyphens/>
              <w:spacing w:before="120" w:after="120" w:line="240" w:lineRule="auto"/>
              <w:jc w:val="center"/>
              <w:rPr>
                <w:rFonts w:ascii="Gotham Office" w:hAnsi="Gotham Office"/>
                <w:b/>
                <w:szCs w:val="18"/>
              </w:rPr>
            </w:pPr>
            <w:r w:rsidRPr="000C5B79">
              <w:rPr>
                <w:rFonts w:ascii="Gotham Office" w:hAnsi="Gotham Office"/>
                <w:b/>
                <w:szCs w:val="18"/>
              </w:rPr>
              <w:t>EE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9451D11"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+XX,XX</w:t>
            </w:r>
          </w:p>
        </w:tc>
        <w:tc>
          <w:tcPr>
            <w:tcW w:w="1982" w:type="dxa"/>
            <w:tcBorders>
              <w:top w:val="single" w:sz="4" w:space="0" w:color="auto"/>
              <w:left w:val="single" w:sz="4" w:space="0" w:color="auto"/>
              <w:bottom w:val="single" w:sz="4" w:space="0" w:color="auto"/>
              <w:right w:val="single" w:sz="4" w:space="0" w:color="auto"/>
            </w:tcBorders>
            <w:vAlign w:val="center"/>
            <w:hideMark/>
          </w:tcPr>
          <w:p w14:paraId="1B790845" w14:textId="77777777" w:rsidR="00E9713B" w:rsidRPr="000C5B79" w:rsidRDefault="00E9713B" w:rsidP="00E9713B">
            <w:pPr>
              <w:pStyle w:val="Tableautexte"/>
              <w:suppressAutoHyphens/>
              <w:spacing w:before="120" w:after="120" w:line="240" w:lineRule="auto"/>
              <w:jc w:val="center"/>
              <w:rPr>
                <w:rFonts w:ascii="Gotham Office" w:hAnsi="Gotham Office"/>
                <w:b/>
                <w:szCs w:val="18"/>
                <w:highlight w:val="yellow"/>
              </w:rPr>
            </w:pPr>
            <w:r w:rsidRPr="000C5B79">
              <w:rPr>
                <w:rFonts w:ascii="Gotham Office" w:hAnsi="Gotham Office"/>
                <w:b/>
                <w:szCs w:val="18"/>
                <w:highlight w:val="yellow"/>
              </w:rPr>
              <w:t>-X,XX</w:t>
            </w:r>
          </w:p>
        </w:tc>
      </w:tr>
    </w:tbl>
    <w:p w14:paraId="42EB902B" w14:textId="0F3A634E" w:rsidR="00E9713B" w:rsidRPr="000C5B79" w:rsidRDefault="00E9713B" w:rsidP="00E9713B">
      <w:pPr>
        <w:suppressAutoHyphens/>
        <w:spacing w:after="120" w:line="360" w:lineRule="auto"/>
        <w:ind w:firstLine="284"/>
        <w:jc w:val="both"/>
        <w:rPr>
          <w:rFonts w:ascii="Gotham Office" w:hAnsi="Gotham Office"/>
          <w:i/>
          <w:sz w:val="18"/>
          <w:szCs w:val="18"/>
          <w:lang w:eastAsia="x-none"/>
        </w:rPr>
      </w:pPr>
      <w:r w:rsidRPr="000C5B79">
        <w:rPr>
          <w:rFonts w:ascii="Gotham Office" w:hAnsi="Gotham Office"/>
          <w:i/>
          <w:sz w:val="18"/>
          <w:szCs w:val="18"/>
          <w:lang w:eastAsia="x-none"/>
        </w:rPr>
        <w:t>(1) TN</w:t>
      </w:r>
      <w:r w:rsidRPr="000C5B79">
        <w:rPr>
          <w:rFonts w:ascii="Gotham Office" w:hAnsi="Gotham Office"/>
          <w:i/>
          <w:sz w:val="18"/>
          <w:szCs w:val="18"/>
          <w:highlight w:val="yellow"/>
          <w:lang w:eastAsia="x-none"/>
        </w:rPr>
        <w:t>/Niveau fini actuel</w:t>
      </w:r>
      <w:r w:rsidRPr="000C5B79">
        <w:rPr>
          <w:rFonts w:ascii="Gotham Office" w:hAnsi="Gotham Office"/>
          <w:i/>
          <w:sz w:val="18"/>
          <w:szCs w:val="18"/>
          <w:lang w:eastAsia="x-none"/>
        </w:rPr>
        <w:t xml:space="preserve"> supposé situé à la cote moyenne de </w:t>
      </w:r>
      <w:r w:rsidRPr="000C5B79">
        <w:rPr>
          <w:rFonts w:ascii="Gotham Office" w:hAnsi="Gotham Office"/>
          <w:i/>
          <w:sz w:val="18"/>
          <w:szCs w:val="18"/>
          <w:highlight w:val="yellow"/>
          <w:lang w:eastAsia="x-none"/>
        </w:rPr>
        <w:t>XX,XX</w:t>
      </w:r>
      <w:r w:rsidRPr="000C5B79">
        <w:rPr>
          <w:rFonts w:ascii="Gotham Office" w:hAnsi="Gotham Office"/>
          <w:i/>
          <w:sz w:val="18"/>
          <w:szCs w:val="18"/>
          <w:lang w:eastAsia="x-none"/>
        </w:rPr>
        <w:t xml:space="preserve"> NGF</w:t>
      </w:r>
      <w:r w:rsidRPr="000C5B79">
        <w:rPr>
          <w:rFonts w:ascii="Gotham Office" w:hAnsi="Gotham Office"/>
          <w:i/>
          <w:sz w:val="18"/>
          <w:szCs w:val="18"/>
          <w:highlight w:val="yellow"/>
          <w:lang w:eastAsia="x-none"/>
        </w:rPr>
        <w:t>/NVP</w:t>
      </w:r>
      <w:r w:rsidRPr="000C5B79">
        <w:rPr>
          <w:rFonts w:ascii="Gotham Office" w:hAnsi="Gotham Office"/>
          <w:i/>
          <w:sz w:val="18"/>
          <w:szCs w:val="18"/>
          <w:lang w:eastAsia="x-none"/>
        </w:rPr>
        <w:t>.</w:t>
      </w:r>
    </w:p>
    <w:p w14:paraId="2D4185BC" w14:textId="77777777" w:rsidR="00F3509C" w:rsidRPr="000C5B79" w:rsidRDefault="00F3509C" w:rsidP="00E9713B">
      <w:pPr>
        <w:suppressAutoHyphens/>
        <w:spacing w:before="120" w:after="120" w:line="360" w:lineRule="auto"/>
        <w:jc w:val="both"/>
        <w:rPr>
          <w:rFonts w:ascii="Gotham Office" w:hAnsi="Gotham Office"/>
          <w:sz w:val="20"/>
          <w:szCs w:val="20"/>
        </w:rPr>
      </w:pPr>
      <w:bookmarkStart w:id="568" w:name="_Hlk162964228"/>
      <w:bookmarkEnd w:id="567"/>
    </w:p>
    <w:p w14:paraId="2E9FF801" w14:textId="49FA1A13" w:rsidR="00F3509C" w:rsidRPr="000C5B79" w:rsidRDefault="00F3509C">
      <w:pPr>
        <w:rPr>
          <w:rFonts w:ascii="Gotham Office" w:hAnsi="Gotham Office"/>
          <w:sz w:val="20"/>
          <w:szCs w:val="20"/>
        </w:rPr>
      </w:pPr>
      <w:r w:rsidRPr="000C5B79">
        <w:rPr>
          <w:rFonts w:ascii="Gotham Office" w:hAnsi="Gotham Office"/>
          <w:sz w:val="20"/>
          <w:szCs w:val="20"/>
        </w:rPr>
        <w:br w:type="page"/>
      </w:r>
    </w:p>
    <w:p w14:paraId="62069B02" w14:textId="45B43D49"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la protection des regards à créer le long du nouveau réseau, en phase définitive (exploitation) il conviendra de s’orienter vers un </w:t>
      </w:r>
      <w:r w:rsidRPr="000C5B79">
        <w:rPr>
          <w:rFonts w:ascii="Gotham Office" w:hAnsi="Gotham Office"/>
          <w:b/>
          <w:bCs/>
          <w:sz w:val="22"/>
          <w:szCs w:val="22"/>
        </w:rPr>
        <w:t xml:space="preserve">cuvelage </w:t>
      </w:r>
      <w:r w:rsidRPr="000C5B79">
        <w:rPr>
          <w:rFonts w:ascii="Gotham Office" w:hAnsi="Gotham Office"/>
          <w:sz w:val="22"/>
          <w:szCs w:val="22"/>
        </w:rPr>
        <w:t>(imperméabilisation, cristallisation ou équivalent) des parties enterrées, jusqu’au niveau de remontée de la nappe d’occurrence centennale.</w:t>
      </w:r>
      <w:bookmarkEnd w:id="568"/>
    </w:p>
    <w:p w14:paraId="32759051" w14:textId="77777777" w:rsidR="00E9713B" w:rsidRPr="000C5B79" w:rsidRDefault="00E9713B" w:rsidP="00E9713B">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les parties enterrées situées au-dessus de la centennale, il conviendra de mettre en œuvre un dispositif de drainage et d’étanchéité sur toute la hauteur.</w:t>
      </w:r>
    </w:p>
    <w:p w14:paraId="632E3F2D" w14:textId="77777777" w:rsidR="00E9713B" w:rsidRPr="000C5B79" w:rsidRDefault="00E9713B" w:rsidP="00E9713B">
      <w:pPr>
        <w:suppressAutoHyphens/>
        <w:spacing w:before="120" w:after="120" w:line="360" w:lineRule="auto"/>
        <w:jc w:val="both"/>
        <w:rPr>
          <w:rFonts w:ascii="Gotham Office" w:hAnsi="Gotham Office"/>
          <w:b/>
          <w:bCs/>
          <w:sz w:val="22"/>
          <w:szCs w:val="22"/>
        </w:rPr>
      </w:pPr>
      <w:r w:rsidRPr="000C5B79">
        <w:rPr>
          <w:rFonts w:ascii="Gotham Office" w:hAnsi="Gotham Office"/>
          <w:b/>
          <w:bCs/>
          <w:sz w:val="22"/>
          <w:szCs w:val="22"/>
          <w:u w:val="single"/>
        </w:rPr>
        <w:t>Nota</w:t>
      </w:r>
      <w:r w:rsidRPr="000C5B79">
        <w:rPr>
          <w:rFonts w:ascii="Calibri" w:hAnsi="Calibri" w:cs="Calibri"/>
          <w:b/>
          <w:bCs/>
          <w:sz w:val="22"/>
          <w:szCs w:val="22"/>
        </w:rPr>
        <w:t> </w:t>
      </w:r>
      <w:r w:rsidRPr="000C5B79">
        <w:rPr>
          <w:rFonts w:ascii="Gotham Office" w:hAnsi="Gotham Office"/>
          <w:b/>
          <w:bCs/>
          <w:sz w:val="22"/>
          <w:szCs w:val="22"/>
        </w:rPr>
        <w:t>:</w:t>
      </w:r>
      <w:r w:rsidRPr="000C5B79">
        <w:rPr>
          <w:rFonts w:ascii="Gotham Office" w:hAnsi="Gotham Office"/>
          <w:sz w:val="22"/>
          <w:szCs w:val="22"/>
        </w:rPr>
        <w:t xml:space="preserve"> </w:t>
      </w:r>
      <w:r w:rsidRPr="000C5B79">
        <w:rPr>
          <w:rFonts w:ascii="Gotham Office" w:hAnsi="Gotham Office"/>
          <w:b/>
          <w:bCs/>
          <w:sz w:val="22"/>
          <w:szCs w:val="22"/>
        </w:rPr>
        <w:t>Nous rappelons que les ouvrages dits nobles ou sensibles doivent être étanches au sens du DTU 14.1.</w:t>
      </w:r>
    </w:p>
    <w:p w14:paraId="048D7100" w14:textId="1F888706" w:rsidR="002E2A37" w:rsidRPr="000C5B79" w:rsidRDefault="00F66816" w:rsidP="00F66816">
      <w:pPr>
        <w:pStyle w:val="Heading2"/>
      </w:pPr>
      <w:bookmarkStart w:id="569" w:name="_Toc219038045"/>
      <w:r w:rsidRPr="000C5B79">
        <w:t>Niveau bas des puits définitifs</w:t>
      </w:r>
      <w:bookmarkEnd w:id="569"/>
    </w:p>
    <w:p w14:paraId="3601968B" w14:textId="77777777" w:rsidR="00F66816" w:rsidRPr="000C5B79" w:rsidRDefault="00F66816" w:rsidP="00F66816">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mode de fondation par radier des regards jouera le rôle de plancher bas. Il devra être posé sur une couche de forme et de répartition de charges constituée de matériaux granulaires et insensibles à l’eau de type GNT compactés selon les règles de l’art. L’épaisseur de la couche de forme devra être d’au moins 0,20 m. De plus, on veillera à vérifier le critère de réception de la plateforme recevant le radier, soit l’obtention d’un module de Westergaard K</w:t>
      </w:r>
      <w:r w:rsidRPr="000C5B79">
        <w:rPr>
          <w:rFonts w:ascii="Gotham Office" w:hAnsi="Gotham Office"/>
          <w:sz w:val="22"/>
          <w:szCs w:val="22"/>
          <w:vertAlign w:val="subscript"/>
        </w:rPr>
        <w:t>w</w:t>
      </w:r>
      <w:r w:rsidRPr="000C5B79">
        <w:rPr>
          <w:rFonts w:ascii="Gotham Office" w:hAnsi="Gotham Office"/>
          <w:sz w:val="22"/>
          <w:szCs w:val="22"/>
        </w:rPr>
        <w:t xml:space="preserve"> </w:t>
      </w:r>
      <w:r w:rsidRPr="000C5B79">
        <w:rPr>
          <w:rFonts w:ascii="Cambria Math" w:hAnsi="Cambria Math" w:cs="Cambria Math"/>
          <w:sz w:val="22"/>
          <w:szCs w:val="22"/>
        </w:rPr>
        <w:t>≥</w:t>
      </w:r>
      <w:r w:rsidRPr="000C5B79">
        <w:rPr>
          <w:rFonts w:ascii="Gotham Office" w:hAnsi="Gotham Office"/>
          <w:sz w:val="22"/>
          <w:szCs w:val="22"/>
        </w:rPr>
        <w:t xml:space="preserve"> 50 MPa/m. Ce contr</w:t>
      </w:r>
      <w:r w:rsidRPr="000C5B79">
        <w:rPr>
          <w:rFonts w:ascii="Gotham Office" w:hAnsi="Gotham Office" w:cs="Gotham Office"/>
          <w:sz w:val="22"/>
          <w:szCs w:val="22"/>
        </w:rPr>
        <w:t>ô</w:t>
      </w:r>
      <w:r w:rsidRPr="000C5B79">
        <w:rPr>
          <w:rFonts w:ascii="Gotham Office" w:hAnsi="Gotham Office"/>
          <w:sz w:val="22"/>
          <w:szCs w:val="22"/>
        </w:rPr>
        <w:t xml:space="preserve">le pourra </w:t>
      </w:r>
      <w:r w:rsidRPr="000C5B79">
        <w:rPr>
          <w:rFonts w:ascii="Gotham Office" w:hAnsi="Gotham Office" w:cs="Gotham Office"/>
          <w:sz w:val="22"/>
          <w:szCs w:val="22"/>
        </w:rPr>
        <w:t>ê</w:t>
      </w:r>
      <w:r w:rsidRPr="000C5B79">
        <w:rPr>
          <w:rFonts w:ascii="Gotham Office" w:hAnsi="Gotham Office"/>
          <w:sz w:val="22"/>
          <w:szCs w:val="22"/>
        </w:rPr>
        <w:t>tre effectu</w:t>
      </w:r>
      <w:r w:rsidRPr="000C5B79">
        <w:rPr>
          <w:rFonts w:ascii="Gotham Office" w:hAnsi="Gotham Office" w:cs="Gotham Office"/>
          <w:sz w:val="22"/>
          <w:szCs w:val="22"/>
        </w:rPr>
        <w:t>é</w:t>
      </w:r>
      <w:r w:rsidRPr="000C5B79">
        <w:rPr>
          <w:rFonts w:ascii="Gotham Office" w:hAnsi="Gotham Office"/>
          <w:sz w:val="22"/>
          <w:szCs w:val="22"/>
        </w:rPr>
        <w:t xml:space="preserve"> par le biais d</w:t>
      </w:r>
      <w:r w:rsidRPr="000C5B79">
        <w:rPr>
          <w:rFonts w:ascii="Gotham Office" w:hAnsi="Gotham Office" w:cs="Gotham Office"/>
          <w:sz w:val="22"/>
          <w:szCs w:val="22"/>
        </w:rPr>
        <w:t>’</w:t>
      </w:r>
      <w:r w:rsidRPr="000C5B79">
        <w:rPr>
          <w:rFonts w:ascii="Gotham Office" w:hAnsi="Gotham Office"/>
          <w:sz w:val="22"/>
          <w:szCs w:val="22"/>
        </w:rPr>
        <w:t xml:space="preserve">essais </w:t>
      </w:r>
      <w:r w:rsidRPr="000C5B79">
        <w:rPr>
          <w:rFonts w:ascii="Gotham Office" w:hAnsi="Gotham Office" w:cs="Gotham Office"/>
          <w:sz w:val="22"/>
          <w:szCs w:val="22"/>
        </w:rPr>
        <w:t>à</w:t>
      </w:r>
      <w:r w:rsidRPr="000C5B79">
        <w:rPr>
          <w:rFonts w:ascii="Gotham Office" w:hAnsi="Gotham Office"/>
          <w:sz w:val="22"/>
          <w:szCs w:val="22"/>
        </w:rPr>
        <w:t xml:space="preserve"> la plaque.</w:t>
      </w:r>
    </w:p>
    <w:p w14:paraId="75F933C0" w14:textId="77777777" w:rsidR="00F66816" w:rsidRPr="000C5B79" w:rsidRDefault="00F66816" w:rsidP="00F66816">
      <w:pPr>
        <w:suppressAutoHyphens/>
        <w:spacing w:before="120" w:after="120" w:line="360" w:lineRule="auto"/>
        <w:jc w:val="both"/>
        <w:rPr>
          <w:rFonts w:ascii="Gotham Office" w:eastAsia="Times New Roman" w:hAnsi="Gotham Office"/>
          <w:sz w:val="22"/>
          <w:szCs w:val="22"/>
        </w:rPr>
      </w:pPr>
      <w:r w:rsidRPr="000C5B79">
        <w:rPr>
          <w:rFonts w:ascii="Gotham Office" w:hAnsi="Gotham Office"/>
          <w:sz w:val="22"/>
          <w:szCs w:val="22"/>
        </w:rPr>
        <w:t>Le mode de fondation par radier des regards jouera le rôle de plancher bas.</w:t>
      </w:r>
      <w:r w:rsidRPr="000C5B79">
        <w:rPr>
          <w:rFonts w:ascii="Gotham Office" w:eastAsia="Times New Roman" w:hAnsi="Gotham Office"/>
          <w:sz w:val="22"/>
          <w:szCs w:val="22"/>
        </w:rPr>
        <w:t xml:space="preserve"> Il devra être dimensionné pour résister aux sous-pressions hydrostatiques, notamment au droit des parties débordantes des sous-sols.</w:t>
      </w:r>
    </w:p>
    <w:p w14:paraId="7443441C" w14:textId="77777777" w:rsidR="00F66816" w:rsidRPr="000C5B79" w:rsidRDefault="00F66816" w:rsidP="00F66816">
      <w:pPr>
        <w:suppressAutoHyphens/>
        <w:spacing w:before="120" w:after="120" w:line="360" w:lineRule="auto"/>
        <w:jc w:val="both"/>
        <w:rPr>
          <w:rFonts w:ascii="Gotham Office" w:eastAsia="Times New Roman" w:hAnsi="Gotham Office"/>
          <w:sz w:val="22"/>
          <w:szCs w:val="22"/>
        </w:rPr>
      </w:pPr>
      <w:r w:rsidRPr="000C5B79">
        <w:rPr>
          <w:rFonts w:ascii="Gotham Office" w:eastAsia="Times New Roman" w:hAnsi="Gotham Office"/>
          <w:sz w:val="22"/>
          <w:szCs w:val="22"/>
        </w:rPr>
        <w:t>Si le poids propre des structures ne compense pas les sous pressions hydrostatiques avec un coefficient de sécurité de 1,1, un lestage (augmentation du poids des structures) ou un tirantage (micropieux) travaillant en traction est à prévoir.</w:t>
      </w:r>
    </w:p>
    <w:p w14:paraId="3C8F5CD9" w14:textId="468DA267" w:rsidR="00F66816" w:rsidRPr="000C5B79" w:rsidRDefault="0083539E" w:rsidP="0083539E">
      <w:pPr>
        <w:pStyle w:val="Title"/>
      </w:pPr>
      <w:r w:rsidRPr="000C5B79">
        <w:t xml:space="preserve">PASSAGE EN SOUS-ŒUVRE DES </w:t>
      </w:r>
      <w:r w:rsidRPr="000C5B79">
        <w:rPr>
          <w:highlight w:val="yellow"/>
        </w:rPr>
        <w:t>VOIES FERRES</w:t>
      </w:r>
      <w:r w:rsidRPr="000C5B79">
        <w:t xml:space="preserve"> PAR FORAGE HORIZONTAL</w:t>
      </w:r>
      <w:r w:rsidRPr="000C5B79">
        <w:rPr>
          <w:highlight w:val="yellow"/>
        </w:rPr>
        <w:t>/DIRIGE</w:t>
      </w:r>
    </w:p>
    <w:p w14:paraId="6E54111A" w14:textId="37F03138" w:rsidR="00F66816" w:rsidRPr="000C5B79" w:rsidRDefault="00D00402" w:rsidP="00F303A5">
      <w:pPr>
        <w:pStyle w:val="Heading1"/>
      </w:pPr>
      <w:bookmarkStart w:id="570" w:name="_Toc219038046"/>
      <w:r w:rsidRPr="000C5B79">
        <w:t>Travaux souterrains par forage horizontal</w:t>
      </w:r>
      <w:r w:rsidRPr="000C5B79">
        <w:rPr>
          <w:highlight w:val="yellow"/>
        </w:rPr>
        <w:t>/dirigé</w:t>
      </w:r>
      <w:r w:rsidRPr="000C5B79">
        <w:t xml:space="preserve"> - passage sous </w:t>
      </w:r>
      <w:r w:rsidRPr="000C5B79">
        <w:rPr>
          <w:highlight w:val="yellow"/>
        </w:rPr>
        <w:t>voies ferrées</w:t>
      </w:r>
      <w:bookmarkEnd w:id="570"/>
    </w:p>
    <w:p w14:paraId="77247B27" w14:textId="174094F3"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Le projet prévoit la mise en place d’une partie du linéaire de la canalisation (environ </w:t>
      </w:r>
      <w:r w:rsidRPr="000C5B79">
        <w:rPr>
          <w:rFonts w:ascii="Gotham Office" w:hAnsi="Gotham Office"/>
          <w:sz w:val="22"/>
          <w:szCs w:val="22"/>
          <w:highlight w:val="yellow"/>
        </w:rPr>
        <w:t>XX</w:t>
      </w:r>
      <w:r w:rsidRPr="000C5B79">
        <w:rPr>
          <w:rFonts w:ascii="Gotham Office" w:hAnsi="Gotham Office"/>
          <w:sz w:val="22"/>
          <w:szCs w:val="22"/>
        </w:rPr>
        <w:t xml:space="preserve"> ml) par </w:t>
      </w:r>
      <w:bookmarkStart w:id="571" w:name="_Hlk107214877"/>
      <w:r w:rsidRPr="000C5B79">
        <w:rPr>
          <w:rFonts w:ascii="Gotham Office" w:hAnsi="Gotham Office"/>
          <w:sz w:val="22"/>
          <w:szCs w:val="22"/>
        </w:rPr>
        <w:t>forage horizontal</w:t>
      </w:r>
      <w:r w:rsidRPr="000C5B79">
        <w:rPr>
          <w:rFonts w:ascii="Gotham Office" w:hAnsi="Gotham Office"/>
          <w:sz w:val="22"/>
          <w:szCs w:val="22"/>
          <w:highlight w:val="yellow"/>
        </w:rPr>
        <w:t>/dirigé</w:t>
      </w:r>
      <w:r w:rsidRPr="000C5B79">
        <w:rPr>
          <w:rFonts w:ascii="Gotham Office" w:hAnsi="Gotham Office"/>
          <w:sz w:val="22"/>
          <w:szCs w:val="22"/>
        </w:rPr>
        <w:t xml:space="preserve"> </w:t>
      </w:r>
      <w:bookmarkEnd w:id="571"/>
      <w:r w:rsidRPr="000C5B79">
        <w:rPr>
          <w:rFonts w:ascii="Gotham Office" w:hAnsi="Gotham Office"/>
          <w:sz w:val="22"/>
          <w:szCs w:val="22"/>
        </w:rPr>
        <w:t xml:space="preserve">pour le passage en souterrain </w:t>
      </w:r>
      <w:r w:rsidRPr="000C5B79">
        <w:rPr>
          <w:rFonts w:ascii="Gotham Office" w:hAnsi="Gotham Office"/>
          <w:sz w:val="22"/>
          <w:szCs w:val="22"/>
          <w:highlight w:val="yellow"/>
        </w:rPr>
        <w:t>sous les voies ferrées</w:t>
      </w:r>
      <w:r w:rsidRPr="000C5B79">
        <w:rPr>
          <w:rFonts w:ascii="Gotham Office" w:hAnsi="Gotham Office"/>
          <w:sz w:val="22"/>
          <w:szCs w:val="22"/>
        </w:rPr>
        <w:t>. En se basant sur les résultats des sondages, la pose de la canalisation sera réalisée au sein des</w:t>
      </w:r>
      <w:r w:rsidRPr="000C5B79">
        <w:rPr>
          <w:rFonts w:ascii="Gotham Office" w:hAnsi="Gotham Office"/>
          <w:i/>
          <w:iCs/>
          <w:sz w:val="22"/>
          <w:szCs w:val="22"/>
        </w:rPr>
        <w:t xml:space="preserve"> </w:t>
      </w:r>
      <w:r w:rsidRPr="000C5B79">
        <w:rPr>
          <w:rFonts w:ascii="Gotham Office" w:hAnsi="Gotham Office"/>
          <w:i/>
          <w:iCs/>
          <w:sz w:val="22"/>
          <w:szCs w:val="22"/>
          <w:highlight w:val="yellow"/>
        </w:rPr>
        <w:t>XXX</w:t>
      </w:r>
      <w:r w:rsidRPr="000C5B79">
        <w:rPr>
          <w:rFonts w:ascii="Gotham Office" w:hAnsi="Gotham Office"/>
          <w:i/>
          <w:iCs/>
          <w:sz w:val="22"/>
          <w:szCs w:val="22"/>
        </w:rPr>
        <w:t>.</w:t>
      </w:r>
    </w:p>
    <w:p w14:paraId="4D9580A0" w14:textId="77777777" w:rsidR="00D00402" w:rsidRPr="000C5B79" w:rsidRDefault="00D00402" w:rsidP="00D00402">
      <w:pPr>
        <w:suppressAutoHyphens/>
        <w:spacing w:before="120" w:after="120" w:line="360" w:lineRule="auto"/>
        <w:jc w:val="both"/>
        <w:rPr>
          <w:rFonts w:ascii="Gotham Office" w:hAnsi="Gotham Office"/>
          <w:sz w:val="22"/>
          <w:szCs w:val="22"/>
        </w:rPr>
      </w:pPr>
      <w:bookmarkStart w:id="572" w:name="_Hlk107999957"/>
      <w:bookmarkStart w:id="573" w:name="_Hlk81477890"/>
      <w:r w:rsidRPr="000C5B79">
        <w:rPr>
          <w:rFonts w:ascii="Gotham Office" w:hAnsi="Gotham Office"/>
          <w:sz w:val="22"/>
          <w:szCs w:val="22"/>
          <w:highlight w:val="yellow"/>
          <w:lang w:eastAsia="x-none"/>
        </w:rPr>
        <w:t xml:space="preserve">Selon les informations communiquées, </w:t>
      </w:r>
      <w:r w:rsidRPr="000C5B79">
        <w:rPr>
          <w:rFonts w:ascii="Gotham Office" w:hAnsi="Gotham Office"/>
          <w:sz w:val="22"/>
          <w:szCs w:val="22"/>
          <w:highlight w:val="yellow"/>
        </w:rPr>
        <w:t>une partie du linéaire de la canalisation devrait être effectuée sans tranchée par forage horizontal. Le forage horizontal est un procédé permettant la mise en place de canalisations par voie souterraine (sans tranchée). Il se réalise entre deux puits</w:t>
      </w:r>
      <w:r w:rsidRPr="000C5B79">
        <w:rPr>
          <w:rFonts w:ascii="Calibri" w:hAnsi="Calibri" w:cs="Calibri"/>
          <w:sz w:val="22"/>
          <w:szCs w:val="22"/>
          <w:highlight w:val="yellow"/>
        </w:rPr>
        <w:t> </w:t>
      </w:r>
      <w:r w:rsidRPr="000C5B79">
        <w:rPr>
          <w:rFonts w:ascii="Gotham Office" w:hAnsi="Gotham Office"/>
          <w:sz w:val="22"/>
          <w:szCs w:val="22"/>
          <w:highlight w:val="yellow"/>
        </w:rPr>
        <w:t>: un puits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entr</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e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quip</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un massif de pouss</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et un puits de sortie.</w:t>
      </w:r>
    </w:p>
    <w:p w14:paraId="7B7464E5"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Compte tenu du contexte de mitoyenneté, de la profondeur de réalisation de la conduite et de la présence d’une voies ferrées en surface, nous confirmons la solution de pose de la canalisation à l’aide d’un microtunnelier. Cette technique consiste à opérer à partir d’un puits d’attaque (de poussée) où sera mis en place un microtunnelier piloté depuis la surface, et dont la tête de coupe orientable permettra le creusement à fond fermé, le concassage et l’évacuation des matériaux. La mise en place de la canalisation s’effectue à l’avancement par fonçage à l’aide de vérins.</w:t>
      </w:r>
    </w:p>
    <w:p w14:paraId="3B4F9F2D"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Il pourra également être envisagé une technique par fonçage avec des équipements adaptés </w:t>
      </w:r>
      <w:r w:rsidRPr="000C5B79">
        <w:rPr>
          <w:rFonts w:ascii="Gotham Office" w:hAnsi="Gotham Office"/>
          <w:sz w:val="22"/>
          <w:szCs w:val="22"/>
          <w:highlight w:val="yellow"/>
          <w:lang w:eastAsia="x-none"/>
        </w:rPr>
        <w:t>en tête de la machine</w:t>
      </w:r>
      <w:r w:rsidRPr="000C5B79">
        <w:rPr>
          <w:rFonts w:ascii="Gotham Office" w:hAnsi="Gotham Office"/>
          <w:sz w:val="22"/>
          <w:szCs w:val="22"/>
          <w:highlight w:val="yellow"/>
        </w:rPr>
        <w:t xml:space="preserve"> de type marteau fond-de-trou.</w:t>
      </w:r>
    </w:p>
    <w:p w14:paraId="41276F13" w14:textId="77777777" w:rsidR="00F3509C" w:rsidRPr="000C5B79" w:rsidRDefault="00F3509C" w:rsidP="00D00402">
      <w:pPr>
        <w:suppressAutoHyphens/>
        <w:spacing w:before="120" w:after="120" w:line="360" w:lineRule="auto"/>
        <w:jc w:val="both"/>
        <w:rPr>
          <w:rFonts w:ascii="Gotham Office" w:hAnsi="Gotham Office"/>
          <w:sz w:val="22"/>
          <w:szCs w:val="22"/>
        </w:rPr>
      </w:pPr>
    </w:p>
    <w:p w14:paraId="5FF66818" w14:textId="38262572" w:rsidR="00F3509C" w:rsidRPr="000C5B79" w:rsidRDefault="00F3509C">
      <w:pPr>
        <w:rPr>
          <w:rFonts w:ascii="Gotham Office" w:hAnsi="Gotham Office"/>
          <w:sz w:val="22"/>
          <w:szCs w:val="22"/>
          <w:highlight w:val="yellow"/>
        </w:rPr>
      </w:pPr>
      <w:r w:rsidRPr="000C5B79">
        <w:rPr>
          <w:rFonts w:ascii="Gotham Office" w:hAnsi="Gotham Office"/>
          <w:sz w:val="22"/>
          <w:szCs w:val="22"/>
          <w:highlight w:val="yellow"/>
        </w:rPr>
        <w:br w:type="page"/>
      </w:r>
    </w:p>
    <w:p w14:paraId="789A5018"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bookmarkStart w:id="574" w:name="_Hlk27041844"/>
      <w:bookmarkStart w:id="575" w:name="_Hlk80866069"/>
      <w:r w:rsidRPr="000C5B79">
        <w:rPr>
          <w:rFonts w:ascii="Gotham Office" w:hAnsi="Gotham Office"/>
          <w:sz w:val="22"/>
          <w:szCs w:val="22"/>
          <w:highlight w:val="yellow"/>
          <w:lang w:eastAsia="x-none"/>
        </w:rPr>
        <w:t xml:space="preserve">Selon les informations communiquées, ce franchissement </w:t>
      </w:r>
      <w:r w:rsidRPr="000C5B79">
        <w:rPr>
          <w:rFonts w:ascii="Gotham Office" w:hAnsi="Gotham Office"/>
          <w:sz w:val="22"/>
          <w:szCs w:val="22"/>
          <w:highlight w:val="yellow"/>
        </w:rPr>
        <w:t>devrait être effectué sans tranchée par forage dirigé. Le forage dirigé est un procédé permettant la mise en place de canalisations souples par voie souterraine (sans tranchée). Il se déroule en 3 phases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52FFA540" w14:textId="77777777" w:rsidR="00D00402" w:rsidRPr="000C5B79" w:rsidRDefault="00D00402">
      <w:pPr>
        <w:pStyle w:val="ListParagraph"/>
        <w:numPr>
          <w:ilvl w:val="0"/>
          <w:numId w:val="116"/>
        </w:numPr>
        <w:suppressAutoHyphens/>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Réalisation du tir pilote depuis le puits d’entrée,</w:t>
      </w:r>
    </w:p>
    <w:p w14:paraId="34735DE5" w14:textId="77777777" w:rsidR="00D00402" w:rsidRPr="000C5B79" w:rsidRDefault="00D00402">
      <w:pPr>
        <w:pStyle w:val="ListParagraph"/>
        <w:numPr>
          <w:ilvl w:val="0"/>
          <w:numId w:val="116"/>
        </w:numPr>
        <w:suppressAutoHyphens/>
        <w:spacing w:before="120" w:after="120" w:line="360" w:lineRule="auto"/>
        <w:ind w:hanging="436"/>
        <w:contextualSpacing w:val="0"/>
        <w:jc w:val="both"/>
        <w:rPr>
          <w:rFonts w:ascii="Gotham Office" w:hAnsi="Gotham Office"/>
          <w:sz w:val="22"/>
          <w:szCs w:val="22"/>
          <w:highlight w:val="yellow"/>
        </w:rPr>
      </w:pPr>
      <w:r w:rsidRPr="000C5B79">
        <w:rPr>
          <w:rFonts w:ascii="Gotham Office" w:hAnsi="Gotham Office"/>
          <w:sz w:val="22"/>
          <w:szCs w:val="22"/>
          <w:highlight w:val="yellow"/>
        </w:rPr>
        <w:t>Alésage(s) jusqu’au diamètre désiré,</w:t>
      </w:r>
    </w:p>
    <w:p w14:paraId="48E5E545" w14:textId="13152AD3" w:rsidR="00D00402" w:rsidRPr="000C5B79" w:rsidRDefault="00D00402">
      <w:pPr>
        <w:pStyle w:val="ListParagraph"/>
        <w:numPr>
          <w:ilvl w:val="0"/>
          <w:numId w:val="116"/>
        </w:numPr>
        <w:suppressAutoHyphens/>
        <w:spacing w:before="120" w:after="120" w:line="360" w:lineRule="auto"/>
        <w:ind w:hanging="436"/>
        <w:contextualSpacing w:val="0"/>
        <w:jc w:val="both"/>
        <w:rPr>
          <w:rFonts w:ascii="Gotham Office" w:hAnsi="Gotham Office"/>
          <w:sz w:val="20"/>
          <w:szCs w:val="20"/>
          <w:highlight w:val="yellow"/>
        </w:rPr>
      </w:pPr>
      <w:r w:rsidRPr="000C5B79">
        <w:rPr>
          <w:rFonts w:ascii="Gotham Office" w:hAnsi="Gotham Office"/>
          <w:sz w:val="22"/>
          <w:szCs w:val="22"/>
          <w:highlight w:val="yellow"/>
        </w:rPr>
        <w:t>Mise en place de la canalisation depuis le puits de sortie jusqu’au puits d’entrée par traction de la foreuse.</w:t>
      </w:r>
    </w:p>
    <w:p w14:paraId="3699620E"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Cette technique permet un tracé de grande précision grâce au tir pilote avec tête dirigée et ne laisse pas d’espace annulaire. Elle permet également de s’affranchir de la présence de la nappe.</w:t>
      </w:r>
    </w:p>
    <w:p w14:paraId="355392B2" w14:textId="77777777" w:rsidR="00D00402" w:rsidRPr="000C5B79" w:rsidRDefault="00D00402" w:rsidP="00D00402">
      <w:pPr>
        <w:suppressAutoHyphens/>
        <w:spacing w:before="120" w:after="120" w:line="360" w:lineRule="auto"/>
        <w:jc w:val="both"/>
        <w:rPr>
          <w:rFonts w:ascii="Gotham Office" w:hAnsi="Gotham Office"/>
          <w:sz w:val="22"/>
          <w:szCs w:val="22"/>
        </w:rPr>
      </w:pPr>
      <w:bookmarkStart w:id="576" w:name="_Hlk108000066"/>
      <w:bookmarkEnd w:id="572"/>
      <w:r w:rsidRPr="000C5B79">
        <w:rPr>
          <w:rFonts w:ascii="Gotham Office" w:hAnsi="Gotham Office"/>
          <w:sz w:val="22"/>
          <w:szCs w:val="22"/>
        </w:rPr>
        <w:t>Pour l’exécution de cette</w:t>
      </w:r>
      <w:r w:rsidRPr="000C5B79">
        <w:rPr>
          <w:rFonts w:ascii="Gotham Office" w:hAnsi="Gotham Office"/>
          <w:sz w:val="22"/>
          <w:szCs w:val="22"/>
          <w:highlight w:val="yellow"/>
        </w:rPr>
        <w:t>/ces</w:t>
      </w:r>
      <w:r w:rsidRPr="000C5B79">
        <w:rPr>
          <w:rFonts w:ascii="Gotham Office" w:hAnsi="Gotham Office"/>
          <w:sz w:val="22"/>
          <w:szCs w:val="22"/>
        </w:rPr>
        <w:t xml:space="preserve"> solution</w:t>
      </w:r>
      <w:r w:rsidRPr="000C5B79">
        <w:rPr>
          <w:rFonts w:ascii="Gotham Office" w:hAnsi="Gotham Office"/>
          <w:sz w:val="22"/>
          <w:szCs w:val="22"/>
          <w:highlight w:val="yellow"/>
        </w:rPr>
        <w:t>(s)</w:t>
      </w:r>
      <w:r w:rsidRPr="000C5B79">
        <w:rPr>
          <w:rFonts w:ascii="Gotham Office" w:hAnsi="Gotham Office"/>
          <w:sz w:val="22"/>
          <w:szCs w:val="22"/>
        </w:rPr>
        <w:t xml:space="preserve"> les éléments suivants devront être pris en compte dans le choix des équipements et de la méthode de forage</w:t>
      </w:r>
      <w:r w:rsidRPr="000C5B79">
        <w:rPr>
          <w:rFonts w:ascii="Calibri" w:hAnsi="Calibri" w:cs="Calibri"/>
          <w:sz w:val="22"/>
          <w:szCs w:val="22"/>
        </w:rPr>
        <w:t> </w:t>
      </w:r>
      <w:r w:rsidRPr="000C5B79">
        <w:rPr>
          <w:rFonts w:ascii="Gotham Office" w:hAnsi="Gotham Office"/>
          <w:sz w:val="22"/>
          <w:szCs w:val="22"/>
        </w:rPr>
        <w:t>:</w:t>
      </w:r>
    </w:p>
    <w:bookmarkEnd w:id="576"/>
    <w:p w14:paraId="622F87CF"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rPr>
      </w:pPr>
      <w:r w:rsidRPr="000C5B79">
        <w:rPr>
          <w:rFonts w:ascii="Gotham Office" w:eastAsia="MS Mincho" w:hAnsi="Gotham Office"/>
          <w:sz w:val="22"/>
          <w:szCs w:val="22"/>
        </w:rPr>
        <w:t>Présence de bancs et/ou blocs très indurés de toutes tailles dans les formations traversées par les canalisations (blocs/bancs de calcaires)</w:t>
      </w:r>
      <w:r w:rsidRPr="000C5B79">
        <w:rPr>
          <w:rFonts w:ascii="Calibri" w:eastAsia="MS Mincho" w:hAnsi="Calibri" w:cs="Calibri"/>
          <w:sz w:val="22"/>
          <w:szCs w:val="22"/>
        </w:rPr>
        <w:t> </w:t>
      </w:r>
      <w:r w:rsidRPr="000C5B79">
        <w:rPr>
          <w:rFonts w:ascii="Gotham Office" w:eastAsia="MS Mincho" w:hAnsi="Gotham Office"/>
          <w:sz w:val="22"/>
          <w:szCs w:val="22"/>
        </w:rPr>
        <w:t>;</w:t>
      </w:r>
    </w:p>
    <w:p w14:paraId="547A0589"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rPr>
      </w:pPr>
      <w:r w:rsidRPr="000C5B79">
        <w:rPr>
          <w:rFonts w:ascii="Gotham Office" w:eastAsia="MS Mincho" w:hAnsi="Gotham Office"/>
          <w:sz w:val="22"/>
          <w:szCs w:val="22"/>
        </w:rPr>
        <w:t>La dureté des roches (ou des obstacles anthropiques) se présentant sur la section à excaver, pouvant nécessiter d’utiliser des outils adaptés permettant de concasser les blocs et bancs indurés en éléments suffisamment petits (choix de l’outil de la roue de coupe et de l’ouverture de la tête de coupe, équipement de la tête du broyeur…)</w:t>
      </w:r>
      <w:r w:rsidRPr="000C5B79">
        <w:rPr>
          <w:rFonts w:ascii="Calibri" w:eastAsia="MS Mincho" w:hAnsi="Calibri" w:cs="Calibri"/>
          <w:sz w:val="22"/>
          <w:szCs w:val="22"/>
        </w:rPr>
        <w:t> </w:t>
      </w:r>
      <w:r w:rsidRPr="000C5B79">
        <w:rPr>
          <w:rFonts w:ascii="Gotham Office" w:eastAsia="MS Mincho" w:hAnsi="Gotham Office"/>
          <w:sz w:val="22"/>
          <w:szCs w:val="22"/>
        </w:rPr>
        <w:t>;</w:t>
      </w:r>
    </w:p>
    <w:p w14:paraId="683343D7"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rPr>
      </w:pPr>
      <w:r w:rsidRPr="000C5B79">
        <w:rPr>
          <w:rFonts w:ascii="Gotham Office" w:eastAsia="MS Mincho" w:hAnsi="Gotham Office"/>
          <w:sz w:val="22"/>
          <w:szCs w:val="22"/>
        </w:rPr>
        <w:t>L’abrasivité des terrains rencontrés au niveau du front de taille, qui peut jouer un rôle majeur dans l’usure de la tête de l’outil</w:t>
      </w:r>
      <w:r w:rsidRPr="000C5B79">
        <w:rPr>
          <w:rFonts w:ascii="Calibri" w:eastAsia="MS Mincho" w:hAnsi="Calibri" w:cs="Calibri"/>
          <w:sz w:val="22"/>
          <w:szCs w:val="22"/>
        </w:rPr>
        <w:t> </w:t>
      </w:r>
      <w:r w:rsidRPr="000C5B79">
        <w:rPr>
          <w:rFonts w:ascii="Gotham Office" w:eastAsia="MS Mincho" w:hAnsi="Gotham Office"/>
          <w:sz w:val="22"/>
          <w:szCs w:val="22"/>
        </w:rPr>
        <w:t>;</w:t>
      </w:r>
    </w:p>
    <w:p w14:paraId="11BE7E9A" w14:textId="77777777" w:rsidR="00D00402" w:rsidRPr="000C5B79" w:rsidRDefault="00D00402">
      <w:pPr>
        <w:numPr>
          <w:ilvl w:val="0"/>
          <w:numId w:val="117"/>
        </w:numPr>
        <w:suppressAutoHyphens/>
        <w:spacing w:before="120" w:after="120" w:line="360" w:lineRule="auto"/>
        <w:ind w:hanging="436"/>
        <w:jc w:val="both"/>
        <w:rPr>
          <w:rFonts w:ascii="Gotham Office" w:eastAsia="MS Mincho" w:hAnsi="Gotham Office"/>
          <w:sz w:val="22"/>
          <w:szCs w:val="22"/>
          <w:highlight w:val="yellow"/>
        </w:rPr>
      </w:pPr>
      <w:r w:rsidRPr="000C5B79">
        <w:rPr>
          <w:rFonts w:ascii="Gotham Office" w:eastAsia="MS Mincho" w:hAnsi="Gotham Office"/>
          <w:sz w:val="22"/>
          <w:szCs w:val="22"/>
          <w:highlight w:val="yellow"/>
        </w:rPr>
        <w:t xml:space="preserve">La présence d’une nappe baignant </w:t>
      </w:r>
      <w:r w:rsidRPr="000C5B79">
        <w:rPr>
          <w:rFonts w:ascii="Gotham Office" w:eastAsia="MS Mincho" w:hAnsi="Gotham Office"/>
          <w:i/>
          <w:iCs/>
          <w:sz w:val="22"/>
          <w:szCs w:val="22"/>
          <w:highlight w:val="yellow"/>
        </w:rPr>
        <w:t>XXX</w:t>
      </w:r>
      <w:r w:rsidRPr="000C5B79">
        <w:rPr>
          <w:rFonts w:ascii="Gotham Office" w:eastAsia="MS Mincho" w:hAnsi="Gotham Office"/>
          <w:sz w:val="22"/>
          <w:szCs w:val="22"/>
          <w:highlight w:val="yellow"/>
        </w:rPr>
        <w:t>, au droit des ouvrages XXX, peut être source de déstabilisation du front taille. Le débit de fluide de forage nécessaire à l’excavation devra être particulièrement contrôlé.</w:t>
      </w:r>
    </w:p>
    <w:p w14:paraId="540B9836" w14:textId="6C9C2C3E" w:rsidR="00D00402" w:rsidRPr="000C5B79" w:rsidRDefault="00D00402" w:rsidP="00D00402">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u w:val="single"/>
          <w:lang w:eastAsia="x-none"/>
        </w:rPr>
        <w:t>Nota</w:t>
      </w:r>
      <w:r w:rsidRPr="000C5B79">
        <w:rPr>
          <w:rFonts w:ascii="Calibri" w:hAnsi="Calibri" w:cs="Calibri"/>
          <w:sz w:val="22"/>
          <w:szCs w:val="22"/>
          <w:lang w:eastAsia="x-none"/>
        </w:rPr>
        <w:t> </w:t>
      </w:r>
      <w:r w:rsidRPr="000C5B79">
        <w:rPr>
          <w:rFonts w:ascii="Gotham Office" w:hAnsi="Gotham Office"/>
          <w:sz w:val="22"/>
          <w:szCs w:val="22"/>
          <w:lang w:eastAsia="x-none"/>
        </w:rPr>
        <w:t>: Le choix de l</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quipement de la t</w:t>
      </w:r>
      <w:r w:rsidRPr="000C5B79">
        <w:rPr>
          <w:rFonts w:ascii="Gotham Office" w:hAnsi="Gotham Office" w:cs="Gotham Office"/>
          <w:sz w:val="22"/>
          <w:szCs w:val="22"/>
          <w:lang w:eastAsia="x-none"/>
        </w:rPr>
        <w:t>ê</w:t>
      </w:r>
      <w:r w:rsidRPr="000C5B79">
        <w:rPr>
          <w:rFonts w:ascii="Gotham Office" w:hAnsi="Gotham Office"/>
          <w:sz w:val="22"/>
          <w:szCs w:val="22"/>
          <w:lang w:eastAsia="x-none"/>
        </w:rPr>
        <w:t>te de l</w:t>
      </w:r>
      <w:r w:rsidRPr="000C5B79">
        <w:rPr>
          <w:rFonts w:ascii="Gotham Office" w:hAnsi="Gotham Office" w:cs="Gotham Office"/>
          <w:sz w:val="22"/>
          <w:szCs w:val="22"/>
          <w:lang w:eastAsia="x-none"/>
        </w:rPr>
        <w:t>’</w:t>
      </w:r>
      <w:r w:rsidRPr="000C5B79">
        <w:rPr>
          <w:rFonts w:ascii="Gotham Office" w:hAnsi="Gotham Office"/>
          <w:sz w:val="22"/>
          <w:szCs w:val="22"/>
          <w:lang w:eastAsia="x-none"/>
        </w:rPr>
        <w:t>outil de forage sera de la responsabilit</w:t>
      </w:r>
      <w:r w:rsidRPr="000C5B79">
        <w:rPr>
          <w:rFonts w:ascii="Gotham Office" w:hAnsi="Gotham Office" w:cs="Gotham Office"/>
          <w:sz w:val="22"/>
          <w:szCs w:val="22"/>
          <w:lang w:eastAsia="x-none"/>
        </w:rPr>
        <w:t>é</w:t>
      </w:r>
      <w:r w:rsidRPr="000C5B79">
        <w:rPr>
          <w:rFonts w:ascii="Gotham Office" w:hAnsi="Gotham Office"/>
          <w:sz w:val="22"/>
          <w:szCs w:val="22"/>
          <w:lang w:eastAsia="x-none"/>
        </w:rPr>
        <w:t xml:space="preserve"> de l</w:t>
      </w:r>
      <w:r w:rsidRPr="000C5B79">
        <w:rPr>
          <w:rFonts w:ascii="Gotham Office" w:hAnsi="Gotham Office" w:cs="Gotham Office"/>
          <w:sz w:val="22"/>
          <w:szCs w:val="22"/>
          <w:lang w:eastAsia="x-none"/>
        </w:rPr>
        <w:t>’e</w:t>
      </w:r>
      <w:r w:rsidRPr="000C5B79">
        <w:rPr>
          <w:rFonts w:ascii="Gotham Office" w:hAnsi="Gotham Office"/>
          <w:sz w:val="22"/>
          <w:szCs w:val="22"/>
          <w:lang w:eastAsia="x-none"/>
        </w:rPr>
        <w:t>ntreprise.</w:t>
      </w:r>
    </w:p>
    <w:p w14:paraId="3E9BC03A" w14:textId="77FEB325" w:rsidR="00F3509C" w:rsidRPr="000C5B79" w:rsidRDefault="00F3509C">
      <w:pPr>
        <w:rPr>
          <w:rFonts w:ascii="Gotham Office" w:hAnsi="Gotham Office"/>
          <w:sz w:val="22"/>
          <w:szCs w:val="22"/>
          <w:lang w:eastAsia="x-none"/>
        </w:rPr>
      </w:pPr>
      <w:r w:rsidRPr="000C5B79">
        <w:rPr>
          <w:rFonts w:ascii="Gotham Office" w:hAnsi="Gotham Office"/>
          <w:sz w:val="22"/>
          <w:szCs w:val="22"/>
          <w:lang w:eastAsia="x-none"/>
        </w:rPr>
        <w:br w:type="page"/>
      </w:r>
    </w:p>
    <w:bookmarkEnd w:id="573"/>
    <w:bookmarkEnd w:id="574"/>
    <w:bookmarkEnd w:id="575"/>
    <w:p w14:paraId="7BD47BE8" w14:textId="77777777" w:rsidR="00D00402" w:rsidRPr="000C5B79" w:rsidRDefault="00D00402" w:rsidP="00D00402">
      <w:pPr>
        <w:suppressAutoHyphens/>
        <w:autoSpaceDE w:val="0"/>
        <w:autoSpaceDN w:val="0"/>
        <w:adjustRightInd w:val="0"/>
        <w:spacing w:before="120" w:after="120" w:line="360" w:lineRule="auto"/>
        <w:jc w:val="both"/>
        <w:rPr>
          <w:rFonts w:ascii="Gotham Office" w:hAnsi="Gotham Office"/>
          <w:sz w:val="22"/>
          <w:szCs w:val="22"/>
        </w:rPr>
      </w:pPr>
      <w:r w:rsidRPr="000C5B79">
        <w:rPr>
          <w:rFonts w:ascii="Gotham Office" w:hAnsi="Gotham Office"/>
          <w:sz w:val="22"/>
          <w:szCs w:val="22"/>
        </w:rPr>
        <w:t>Le tableau suivant récapitule les fonctionnalités recherchées et les indications sur le choix des équipements :</w:t>
      </w:r>
    </w:p>
    <w:tbl>
      <w:tblPr>
        <w:tblW w:w="52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8"/>
        <w:gridCol w:w="1683"/>
        <w:gridCol w:w="1274"/>
        <w:gridCol w:w="2188"/>
        <w:gridCol w:w="1379"/>
        <w:gridCol w:w="1181"/>
      </w:tblGrid>
      <w:tr w:rsidR="00D00402" w:rsidRPr="000C5B79" w14:paraId="5B8A6397" w14:textId="77777777">
        <w:trPr>
          <w:trHeight w:val="634"/>
          <w:jc w:val="center"/>
        </w:trPr>
        <w:tc>
          <w:tcPr>
            <w:tcW w:w="967" w:type="pct"/>
            <w:shd w:val="pct5" w:color="auto" w:fill="auto"/>
            <w:vAlign w:val="center"/>
            <w:hideMark/>
          </w:tcPr>
          <w:p w14:paraId="21A25D02"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Terrains traversés</w:t>
            </w:r>
          </w:p>
        </w:tc>
        <w:tc>
          <w:tcPr>
            <w:tcW w:w="881" w:type="pct"/>
            <w:shd w:val="pct5" w:color="auto" w:fill="auto"/>
            <w:vAlign w:val="center"/>
            <w:hideMark/>
          </w:tcPr>
          <w:p w14:paraId="6CD6E021"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Caractéristiques déterminantes</w:t>
            </w:r>
          </w:p>
        </w:tc>
        <w:tc>
          <w:tcPr>
            <w:tcW w:w="667" w:type="pct"/>
            <w:shd w:val="pct5" w:color="auto" w:fill="auto"/>
            <w:vAlign w:val="center"/>
          </w:tcPr>
          <w:p w14:paraId="0A6139FE"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Compacité de la matrice</w:t>
            </w:r>
          </w:p>
        </w:tc>
        <w:tc>
          <w:tcPr>
            <w:tcW w:w="1145" w:type="pct"/>
            <w:shd w:val="pct5" w:color="auto" w:fill="auto"/>
            <w:vAlign w:val="center"/>
            <w:hideMark/>
          </w:tcPr>
          <w:p w14:paraId="4EFA7D3F"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Fonctionnalité recherchée</w:t>
            </w:r>
          </w:p>
        </w:tc>
        <w:tc>
          <w:tcPr>
            <w:tcW w:w="722" w:type="pct"/>
            <w:shd w:val="pct5" w:color="auto" w:fill="auto"/>
            <w:vAlign w:val="center"/>
          </w:tcPr>
          <w:p w14:paraId="7AA3A7A9"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Choix des équipements</w:t>
            </w:r>
          </w:p>
        </w:tc>
        <w:tc>
          <w:tcPr>
            <w:tcW w:w="618" w:type="pct"/>
            <w:shd w:val="pct5" w:color="auto" w:fill="auto"/>
            <w:vAlign w:val="center"/>
          </w:tcPr>
          <w:p w14:paraId="7363ED10" w14:textId="77777777" w:rsidR="00D00402" w:rsidRPr="000C5B79" w:rsidRDefault="00D00402" w:rsidP="00F350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Mode de marinage</w:t>
            </w:r>
          </w:p>
        </w:tc>
      </w:tr>
      <w:tr w:rsidR="00D00402" w:rsidRPr="000C5B79" w14:paraId="75F328DB" w14:textId="77777777">
        <w:trPr>
          <w:trHeight w:val="1655"/>
          <w:jc w:val="center"/>
        </w:trPr>
        <w:tc>
          <w:tcPr>
            <w:tcW w:w="967" w:type="pct"/>
            <w:vMerge w:val="restart"/>
            <w:vAlign w:val="center"/>
          </w:tcPr>
          <w:p w14:paraId="671B7D88"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XXX</w:t>
            </w:r>
            <w:r w:rsidRPr="000C5B79">
              <w:rPr>
                <w:rFonts w:ascii="Gotham Office" w:hAnsi="Gotham Office"/>
                <w:sz w:val="18"/>
                <w:szCs w:val="18"/>
              </w:rPr>
              <w:t xml:space="preserve"> (</w:t>
            </w:r>
            <w:r w:rsidRPr="000C5B79">
              <w:rPr>
                <w:rFonts w:ascii="Gotham Office" w:hAnsi="Gotham Office"/>
                <w:i/>
                <w:iCs/>
                <w:sz w:val="18"/>
                <w:szCs w:val="18"/>
                <w:highlight w:val="yellow"/>
              </w:rPr>
              <w:t>XXX</w:t>
            </w:r>
            <w:r w:rsidRPr="000C5B79">
              <w:rPr>
                <w:rFonts w:ascii="Gotham Office" w:hAnsi="Gotham Office"/>
                <w:sz w:val="18"/>
                <w:szCs w:val="18"/>
              </w:rPr>
              <w:t>)</w:t>
            </w:r>
          </w:p>
        </w:tc>
        <w:tc>
          <w:tcPr>
            <w:tcW w:w="881" w:type="pct"/>
            <w:vMerge w:val="restart"/>
            <w:vAlign w:val="center"/>
          </w:tcPr>
          <w:p w14:paraId="24ABB6E8" w14:textId="670C7DC6"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Dimensions des blocs &lt; D/3</w:t>
            </w:r>
          </w:p>
        </w:tc>
        <w:tc>
          <w:tcPr>
            <w:tcW w:w="667" w:type="pct"/>
            <w:vAlign w:val="center"/>
          </w:tcPr>
          <w:p w14:paraId="6A94965B"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Lâche</w:t>
            </w:r>
          </w:p>
        </w:tc>
        <w:tc>
          <w:tcPr>
            <w:tcW w:w="1145" w:type="pct"/>
            <w:vAlign w:val="center"/>
          </w:tcPr>
          <w:p w14:paraId="6159041D" w14:textId="77777777" w:rsidR="00D00402" w:rsidRPr="000C5B79" w:rsidRDefault="00D00402">
            <w:pPr>
              <w:numPr>
                <w:ilvl w:val="0"/>
                <w:numId w:val="114"/>
              </w:numPr>
              <w:suppressAutoHyphens/>
              <w:spacing w:before="120" w:after="120" w:line="240" w:lineRule="auto"/>
              <w:ind w:left="175" w:hanging="142"/>
              <w:jc w:val="center"/>
              <w:rPr>
                <w:rFonts w:ascii="Gotham Office" w:hAnsi="Gotham Office"/>
                <w:sz w:val="18"/>
                <w:szCs w:val="18"/>
              </w:rPr>
            </w:pPr>
            <w:r w:rsidRPr="000C5B79">
              <w:rPr>
                <w:rFonts w:ascii="Gotham Office" w:hAnsi="Gotham Office"/>
                <w:sz w:val="18"/>
                <w:szCs w:val="18"/>
              </w:rPr>
              <w:t>Découpage des blocs relativement facile</w:t>
            </w:r>
          </w:p>
          <w:p w14:paraId="2EFFAB52" w14:textId="77777777" w:rsidR="00D00402" w:rsidRPr="000C5B79" w:rsidRDefault="00D00402">
            <w:pPr>
              <w:numPr>
                <w:ilvl w:val="0"/>
                <w:numId w:val="114"/>
              </w:numPr>
              <w:suppressAutoHyphens/>
              <w:spacing w:before="120" w:after="120" w:line="240" w:lineRule="auto"/>
              <w:ind w:left="175" w:hanging="142"/>
              <w:jc w:val="center"/>
              <w:rPr>
                <w:rFonts w:ascii="Gotham Office" w:hAnsi="Gotham Office"/>
                <w:sz w:val="18"/>
                <w:szCs w:val="18"/>
              </w:rPr>
            </w:pPr>
            <w:r w:rsidRPr="000C5B79">
              <w:rPr>
                <w:rFonts w:ascii="Gotham Office" w:hAnsi="Gotham Office"/>
                <w:sz w:val="18"/>
                <w:szCs w:val="18"/>
              </w:rPr>
              <w:t>Eviter de trop pousser</w:t>
            </w:r>
          </w:p>
        </w:tc>
        <w:tc>
          <w:tcPr>
            <w:tcW w:w="722" w:type="pct"/>
            <w:vAlign w:val="center"/>
          </w:tcPr>
          <w:p w14:paraId="215C3A03"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Pics (+ molettes)</w:t>
            </w:r>
            <w:r w:rsidRPr="000C5B79">
              <w:rPr>
                <w:rFonts w:ascii="Gotham Office" w:hAnsi="Gotham Office"/>
                <w:sz w:val="18"/>
                <w:szCs w:val="18"/>
              </w:rPr>
              <w:br/>
              <w:t>Tête très ouverte</w:t>
            </w:r>
            <w:r w:rsidRPr="000C5B79">
              <w:rPr>
                <w:rFonts w:ascii="Gotham Office" w:hAnsi="Gotham Office"/>
                <w:sz w:val="18"/>
                <w:szCs w:val="18"/>
              </w:rPr>
              <w:br/>
              <w:t>Broyeur standard</w:t>
            </w:r>
          </w:p>
        </w:tc>
        <w:tc>
          <w:tcPr>
            <w:tcW w:w="618" w:type="pct"/>
            <w:vMerge w:val="restart"/>
            <w:vAlign w:val="center"/>
          </w:tcPr>
          <w:p w14:paraId="6A2A5B08" w14:textId="77777777" w:rsidR="00D00402" w:rsidRPr="000C5B79" w:rsidRDefault="00D00402" w:rsidP="00F3509C">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Hydraulique</w:t>
            </w:r>
          </w:p>
        </w:tc>
      </w:tr>
      <w:tr w:rsidR="00D00402" w:rsidRPr="000C5B79" w14:paraId="1B149D58" w14:textId="77777777">
        <w:trPr>
          <w:trHeight w:val="1655"/>
          <w:jc w:val="center"/>
        </w:trPr>
        <w:tc>
          <w:tcPr>
            <w:tcW w:w="967" w:type="pct"/>
            <w:vMerge/>
            <w:vAlign w:val="center"/>
          </w:tcPr>
          <w:p w14:paraId="0C73496E" w14:textId="77777777" w:rsidR="00D00402" w:rsidRPr="000C5B79" w:rsidRDefault="00D00402" w:rsidP="00D00402">
            <w:pPr>
              <w:suppressAutoHyphens/>
              <w:spacing w:before="120" w:after="120" w:line="240" w:lineRule="auto"/>
              <w:jc w:val="both"/>
              <w:rPr>
                <w:rFonts w:ascii="Gotham Office" w:hAnsi="Gotham Office"/>
                <w:sz w:val="18"/>
                <w:szCs w:val="18"/>
                <w:u w:val="single"/>
              </w:rPr>
            </w:pPr>
          </w:p>
        </w:tc>
        <w:tc>
          <w:tcPr>
            <w:tcW w:w="881" w:type="pct"/>
            <w:vMerge/>
            <w:vAlign w:val="center"/>
          </w:tcPr>
          <w:p w14:paraId="3DD4BBC8" w14:textId="77777777" w:rsidR="00D00402" w:rsidRPr="000C5B79" w:rsidRDefault="00D00402" w:rsidP="00D00402">
            <w:pPr>
              <w:suppressAutoHyphens/>
              <w:spacing w:before="120" w:after="120" w:line="240" w:lineRule="auto"/>
              <w:jc w:val="both"/>
              <w:rPr>
                <w:rFonts w:ascii="Gotham Office" w:hAnsi="Gotham Office"/>
                <w:sz w:val="18"/>
                <w:szCs w:val="18"/>
              </w:rPr>
            </w:pPr>
          </w:p>
        </w:tc>
        <w:tc>
          <w:tcPr>
            <w:tcW w:w="667" w:type="pct"/>
            <w:vAlign w:val="center"/>
          </w:tcPr>
          <w:p w14:paraId="2534B1B0"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Compacte</w:t>
            </w:r>
          </w:p>
        </w:tc>
        <w:tc>
          <w:tcPr>
            <w:tcW w:w="1145" w:type="pct"/>
            <w:vAlign w:val="center"/>
          </w:tcPr>
          <w:p w14:paraId="71917218" w14:textId="77777777" w:rsidR="00D00402" w:rsidRPr="000C5B79" w:rsidRDefault="00D00402">
            <w:pPr>
              <w:numPr>
                <w:ilvl w:val="0"/>
                <w:numId w:val="114"/>
              </w:numPr>
              <w:suppressAutoHyphens/>
              <w:spacing w:before="120" w:after="120" w:line="240" w:lineRule="auto"/>
              <w:ind w:left="175" w:hanging="142"/>
              <w:jc w:val="center"/>
              <w:rPr>
                <w:rFonts w:ascii="Gotham Office" w:hAnsi="Gotham Office"/>
                <w:sz w:val="18"/>
                <w:szCs w:val="18"/>
              </w:rPr>
            </w:pPr>
            <w:r w:rsidRPr="000C5B79">
              <w:rPr>
                <w:rFonts w:ascii="Gotham Office" w:hAnsi="Gotham Office"/>
                <w:sz w:val="18"/>
                <w:szCs w:val="18"/>
              </w:rPr>
              <w:t>Découpage des blocs relativement facile</w:t>
            </w:r>
          </w:p>
        </w:tc>
        <w:tc>
          <w:tcPr>
            <w:tcW w:w="722" w:type="pct"/>
            <w:vAlign w:val="center"/>
          </w:tcPr>
          <w:p w14:paraId="73D2F5A8" w14:textId="77777777" w:rsidR="00D00402" w:rsidRPr="000C5B79" w:rsidRDefault="00D00402" w:rsidP="00D00402">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Pics (+ molettes)</w:t>
            </w:r>
            <w:r w:rsidRPr="000C5B79">
              <w:rPr>
                <w:rFonts w:ascii="Gotham Office" w:hAnsi="Gotham Office"/>
                <w:sz w:val="18"/>
                <w:szCs w:val="18"/>
              </w:rPr>
              <w:br/>
              <w:t>Tête ouverte</w:t>
            </w:r>
            <w:r w:rsidRPr="000C5B79">
              <w:rPr>
                <w:rFonts w:ascii="Gotham Office" w:hAnsi="Gotham Office"/>
                <w:sz w:val="18"/>
                <w:szCs w:val="18"/>
              </w:rPr>
              <w:br/>
              <w:t>Broyeur standard</w:t>
            </w:r>
          </w:p>
        </w:tc>
        <w:tc>
          <w:tcPr>
            <w:tcW w:w="618" w:type="pct"/>
            <w:vMerge/>
            <w:vAlign w:val="center"/>
          </w:tcPr>
          <w:p w14:paraId="7F272071" w14:textId="77777777" w:rsidR="00D00402" w:rsidRPr="000C5B79" w:rsidRDefault="00D00402" w:rsidP="00D00402">
            <w:pPr>
              <w:suppressAutoHyphens/>
              <w:spacing w:before="120" w:after="120" w:line="360" w:lineRule="auto"/>
              <w:jc w:val="both"/>
              <w:rPr>
                <w:rFonts w:ascii="Gotham Office" w:hAnsi="Gotham Office"/>
                <w:sz w:val="20"/>
                <w:szCs w:val="20"/>
              </w:rPr>
            </w:pPr>
          </w:p>
        </w:tc>
      </w:tr>
    </w:tbl>
    <w:p w14:paraId="00E4EA0D" w14:textId="33B23EBA" w:rsidR="00D00402" w:rsidRPr="000C5B79" w:rsidRDefault="00D00402" w:rsidP="00D0040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u w:val="single"/>
        </w:rPr>
        <w:t>Remarques importantes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8F3A739"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Il convient d’être vigilent par rapport aux éventuels désordres que pourrait engendrer le creusement par microtunnelier. Ces désordres peuvent avoir plusieurs origines</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66631FE1"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Tassements engendrés par la fermeture de l’espace annulaire,</w:t>
      </w:r>
    </w:p>
    <w:p w14:paraId="03CAEECE"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Tassements, soulèvements ou fontis dus à un mauvais équilibrage des pressions au front de taille,</w:t>
      </w:r>
    </w:p>
    <w:p w14:paraId="1B38162D"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Soulèvements du sol dus à une trop forte pression d’injection du lubrifiant,</w:t>
      </w:r>
    </w:p>
    <w:p w14:paraId="51B77ECF" w14:textId="77777777" w:rsidR="00D00402" w:rsidRPr="000C5B79" w:rsidRDefault="00D00402">
      <w:pPr>
        <w:numPr>
          <w:ilvl w:val="0"/>
          <w:numId w:val="118"/>
        </w:numPr>
        <w:suppressAutoHyphens/>
        <w:spacing w:before="120" w:after="120" w:line="360" w:lineRule="auto"/>
        <w:ind w:left="1276" w:hanging="425"/>
        <w:jc w:val="both"/>
        <w:rPr>
          <w:rFonts w:ascii="Gotham Office" w:hAnsi="Gotham Office"/>
          <w:sz w:val="22"/>
          <w:szCs w:val="22"/>
          <w:highlight w:val="yellow"/>
        </w:rPr>
      </w:pPr>
      <w:r w:rsidRPr="000C5B79">
        <w:rPr>
          <w:rFonts w:ascii="Gotham Office" w:hAnsi="Gotham Office"/>
          <w:sz w:val="22"/>
          <w:szCs w:val="22"/>
          <w:highlight w:val="yellow"/>
        </w:rPr>
        <w:t>Remontées de fluide de marinage vers la surface ou dans des réseaux enterrés.</w:t>
      </w:r>
    </w:p>
    <w:p w14:paraId="0788A976"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bookmarkStart w:id="577" w:name="_Hlk108000136"/>
      <w:r w:rsidRPr="000C5B79">
        <w:rPr>
          <w:rFonts w:ascii="Gotham Office" w:hAnsi="Gotham Office"/>
          <w:sz w:val="22"/>
          <w:szCs w:val="22"/>
          <w:highlight w:val="yellow"/>
        </w:rPr>
        <w:t xml:space="preserve">Dans tous les cas de figure de passage en sous-œuvre, aucune vibration remontant jusqu’à la surface ne sera tolérée au droit </w:t>
      </w:r>
      <w:bookmarkStart w:id="578" w:name="_Hlk107215434"/>
      <w:r w:rsidRPr="000C5B79">
        <w:rPr>
          <w:rFonts w:ascii="Gotham Office" w:hAnsi="Gotham Office"/>
          <w:sz w:val="22"/>
          <w:szCs w:val="22"/>
          <w:highlight w:val="yellow"/>
        </w:rPr>
        <w:t>des voies ferrées.</w:t>
      </w:r>
      <w:bookmarkEnd w:id="578"/>
    </w:p>
    <w:bookmarkEnd w:id="577"/>
    <w:p w14:paraId="20D9DAAD" w14:textId="77777777" w:rsidR="00D00402" w:rsidRPr="000C5B79" w:rsidRDefault="00D00402" w:rsidP="00D00402">
      <w:pPr>
        <w:suppressAutoHyphens/>
        <w:spacing w:before="120" w:after="120" w:line="360" w:lineRule="auto"/>
        <w:jc w:val="both"/>
        <w:rPr>
          <w:rFonts w:ascii="Gotham Office" w:hAnsi="Gotham Office"/>
          <w:b/>
          <w:bCs/>
          <w:sz w:val="22"/>
          <w:szCs w:val="22"/>
          <w:highlight w:val="yellow"/>
        </w:rPr>
      </w:pPr>
      <w:r w:rsidRPr="000C5B79">
        <w:rPr>
          <w:rFonts w:ascii="Gotham Office" w:hAnsi="Gotham Office"/>
          <w:b/>
          <w:bCs/>
          <w:sz w:val="22"/>
          <w:szCs w:val="22"/>
          <w:highlight w:val="yellow"/>
          <w:u w:val="single"/>
        </w:rPr>
        <w:t>Massif de réaction du puits d’entrée (massif de poussée du microtunnelier)</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68305063" w14:textId="10B644E1" w:rsidR="00F3509C" w:rsidRPr="000C5B79" w:rsidRDefault="00D00402" w:rsidP="00F3509C">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Il s’agit du massif d’appui des vérins de fonçage des tuyaux. Il doit être dimensionné pour reprendre, par appui sur le terrain, les efforts de fonçage maximaux.</w:t>
      </w:r>
      <w:r w:rsidR="00F3509C" w:rsidRPr="000C5B79">
        <w:rPr>
          <w:rFonts w:ascii="Gotham Office" w:hAnsi="Gotham Office"/>
          <w:sz w:val="22"/>
          <w:szCs w:val="22"/>
          <w:highlight w:val="yellow"/>
        </w:rPr>
        <w:br w:type="page"/>
      </w:r>
    </w:p>
    <w:p w14:paraId="7E9CC0C1"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 xml:space="preserve">D’après la répartition proposée par Stein, l’effort dans les vérins, réparti sur le massif de réaction de dimension </w:t>
      </w:r>
      <w:r w:rsidRPr="000C5B79">
        <w:rPr>
          <w:rFonts w:ascii="Gotham Office" w:hAnsi="Gotham Office"/>
          <w:b/>
          <w:bCs/>
          <w:sz w:val="22"/>
          <w:szCs w:val="22"/>
          <w:highlight w:val="yellow"/>
        </w:rPr>
        <w:t>b × h2</w:t>
      </w:r>
      <w:r w:rsidRPr="000C5B79">
        <w:rPr>
          <w:rFonts w:ascii="Gotham Office" w:hAnsi="Gotham Office"/>
          <w:sz w:val="22"/>
          <w:szCs w:val="22"/>
          <w:highlight w:val="yellow"/>
        </w:rPr>
        <w:t>, ne doit pas dépasser l’effort de butée mobilisable.</w:t>
      </w:r>
    </w:p>
    <w:p w14:paraId="166D82E5"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L’effort de poussage admissible est donné par la formule suivante</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2434F15"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m:oMathPara>
        <m:oMath>
          <m:r>
            <w:rPr>
              <w:rFonts w:ascii="Cambria Math" w:hAnsi="Cambria Math"/>
              <w:sz w:val="22"/>
              <w:szCs w:val="22"/>
              <w:highlight w:val="yellow"/>
            </w:rPr>
            <m:t>Vadm=</m:t>
          </m:r>
          <m:f>
            <m:fPr>
              <m:ctrlPr>
                <w:rPr>
                  <w:rFonts w:ascii="Cambria Math" w:hAnsi="Cambria Math"/>
                  <w:i/>
                  <w:sz w:val="22"/>
                  <w:szCs w:val="22"/>
                  <w:highlight w:val="yellow"/>
                </w:rPr>
              </m:ctrlPr>
            </m:fPr>
            <m:num>
              <m:r>
                <w:rPr>
                  <w:rFonts w:ascii="Cambria Math" w:hAnsi="Cambria Math"/>
                  <w:sz w:val="22"/>
                  <w:szCs w:val="22"/>
                  <w:highlight w:val="yellow"/>
                </w:rPr>
                <m:t>Kp*γ*b</m:t>
              </m:r>
            </m:num>
            <m:den>
              <m:r>
                <w:rPr>
                  <w:rFonts w:ascii="Cambria Math" w:hAnsi="Cambria Math"/>
                  <w:sz w:val="22"/>
                  <w:szCs w:val="22"/>
                  <w:highlight w:val="yellow"/>
                </w:rPr>
                <m:t>2*F</m:t>
              </m:r>
            </m:den>
          </m:f>
          <m:r>
            <w:rPr>
              <w:rFonts w:ascii="Cambria Math" w:hAnsi="Cambria Math"/>
              <w:sz w:val="22"/>
              <w:szCs w:val="22"/>
              <w:highlight w:val="yellow"/>
            </w:rPr>
            <m:t>[h</m:t>
          </m:r>
          <m:sSup>
            <m:sSupPr>
              <m:ctrlPr>
                <w:rPr>
                  <w:rFonts w:ascii="Cambria Math" w:hAnsi="Cambria Math"/>
                  <w:i/>
                  <w:sz w:val="22"/>
                  <w:szCs w:val="22"/>
                  <w:highlight w:val="yellow"/>
                </w:rPr>
              </m:ctrlPr>
            </m:sSupPr>
            <m:e>
              <m:r>
                <w:rPr>
                  <w:rFonts w:ascii="Cambria Math" w:hAnsi="Cambria Math"/>
                  <w:sz w:val="22"/>
                  <w:szCs w:val="22"/>
                  <w:highlight w:val="yellow"/>
                </w:rPr>
                <m:t>1</m:t>
              </m:r>
            </m:e>
            <m:sup>
              <m:r>
                <w:rPr>
                  <w:rFonts w:ascii="Cambria Math" w:hAnsi="Cambria Math"/>
                  <w:sz w:val="22"/>
                  <w:szCs w:val="22"/>
                  <w:highlight w:val="yellow"/>
                </w:rPr>
                <m:t>2</m:t>
              </m:r>
            </m:sup>
          </m:sSup>
          <m:r>
            <w:rPr>
              <w:rFonts w:ascii="Cambria Math" w:hAnsi="Cambria Math"/>
              <w:sz w:val="22"/>
              <w:szCs w:val="22"/>
              <w:highlight w:val="yellow"/>
            </w:rPr>
            <m:t>+h</m:t>
          </m:r>
          <m:r>
            <w:rPr>
              <w:rFonts w:ascii="Cambria Math" w:hAnsi="Cambria Math"/>
              <w:sz w:val="22"/>
              <w:szCs w:val="22"/>
              <w:highlight w:val="yellow"/>
            </w:rPr>
            <m:t>1</m:t>
          </m:r>
          <m:d>
            <m:dPr>
              <m:ctrlPr>
                <w:rPr>
                  <w:rFonts w:ascii="Cambria Math" w:hAnsi="Cambria Math"/>
                  <w:i/>
                  <w:sz w:val="22"/>
                  <w:szCs w:val="22"/>
                  <w:highlight w:val="yellow"/>
                </w:rPr>
              </m:ctrlPr>
            </m:dPr>
            <m:e>
              <m:r>
                <w:rPr>
                  <w:rFonts w:ascii="Cambria Math" w:hAnsi="Cambria Math"/>
                  <w:sz w:val="22"/>
                  <w:szCs w:val="22"/>
                  <w:highlight w:val="yellow"/>
                </w:rPr>
                <m:t>2*</m:t>
              </m:r>
              <m:r>
                <w:rPr>
                  <w:rFonts w:ascii="Cambria Math" w:hAnsi="Cambria Math"/>
                  <w:sz w:val="22"/>
                  <w:szCs w:val="22"/>
                  <w:highlight w:val="yellow"/>
                </w:rPr>
                <m:t>h</m:t>
              </m:r>
              <m:r>
                <w:rPr>
                  <w:rFonts w:ascii="Cambria Math" w:hAnsi="Cambria Math"/>
                  <w:sz w:val="22"/>
                  <w:szCs w:val="22"/>
                  <w:highlight w:val="yellow"/>
                </w:rPr>
                <m:t>2+</m:t>
              </m:r>
              <m:r>
                <w:rPr>
                  <w:rFonts w:ascii="Cambria Math" w:hAnsi="Cambria Math"/>
                  <w:sz w:val="22"/>
                  <w:szCs w:val="22"/>
                  <w:highlight w:val="yellow"/>
                </w:rPr>
                <m:t>h</m:t>
              </m:r>
              <m:r>
                <w:rPr>
                  <w:rFonts w:ascii="Cambria Math" w:hAnsi="Cambria Math"/>
                  <w:sz w:val="22"/>
                  <w:szCs w:val="22"/>
                  <w:highlight w:val="yellow"/>
                </w:rPr>
                <m:t>3</m:t>
              </m:r>
            </m:e>
          </m:d>
          <m:r>
            <w:rPr>
              <w:rFonts w:ascii="Cambria Math" w:hAnsi="Cambria Math"/>
              <w:sz w:val="22"/>
              <w:szCs w:val="22"/>
              <w:highlight w:val="yellow"/>
            </w:rPr>
            <m:t>]</m:t>
          </m:r>
        </m:oMath>
      </m:oMathPara>
    </w:p>
    <w:p w14:paraId="6B3D7B78"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avec</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30B69632"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K</w:t>
      </w:r>
      <w:r w:rsidRPr="000C5B79">
        <w:rPr>
          <w:rFonts w:ascii="Gotham Office" w:hAnsi="Gotham Office"/>
          <w:sz w:val="22"/>
          <w:szCs w:val="22"/>
          <w:highlight w:val="yellow"/>
          <w:vertAlign w:val="subscript"/>
        </w:rPr>
        <w:t>p</w:t>
      </w:r>
      <w:r w:rsidRPr="000C5B79">
        <w:rPr>
          <w:rFonts w:ascii="Calibri" w:hAnsi="Calibri" w:cs="Calibri"/>
          <w:sz w:val="22"/>
          <w:szCs w:val="22"/>
          <w:highlight w:val="yellow"/>
        </w:rPr>
        <w:t> </w:t>
      </w:r>
      <w:r w:rsidRPr="000C5B79">
        <w:rPr>
          <w:rFonts w:ascii="Gotham Office" w:hAnsi="Gotham Office"/>
          <w:sz w:val="22"/>
          <w:szCs w:val="22"/>
          <w:highlight w:val="yellow"/>
        </w:rPr>
        <w:t>: coefficient de but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 = X,XXX,</w:t>
      </w:r>
    </w:p>
    <w:p w14:paraId="67ACC06C"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γ</w:t>
      </w:r>
      <w:r w:rsidRPr="000C5B79">
        <w:rPr>
          <w:rFonts w:ascii="Calibri" w:hAnsi="Calibri" w:cs="Calibri"/>
          <w:sz w:val="22"/>
          <w:szCs w:val="22"/>
          <w:highlight w:val="yellow"/>
        </w:rPr>
        <w:t> </w:t>
      </w:r>
      <w:r w:rsidRPr="000C5B79">
        <w:rPr>
          <w:rFonts w:ascii="Gotham Office" w:hAnsi="Gotham Office"/>
          <w:sz w:val="22"/>
          <w:szCs w:val="22"/>
          <w:highlight w:val="yellow"/>
        </w:rPr>
        <w:t>: poids volumique des terrains sollicit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s = 20,0 kN/m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w:t>
      </w:r>
    </w:p>
    <w:p w14:paraId="695EDB47"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F</w:t>
      </w:r>
      <w:r w:rsidRPr="000C5B79">
        <w:rPr>
          <w:rFonts w:ascii="Calibri" w:hAnsi="Calibri" w:cs="Calibri"/>
          <w:sz w:val="22"/>
          <w:szCs w:val="22"/>
          <w:highlight w:val="yellow"/>
        </w:rPr>
        <w:t> </w:t>
      </w:r>
      <w:r w:rsidRPr="000C5B79">
        <w:rPr>
          <w:rFonts w:ascii="Gotham Office" w:hAnsi="Gotham Office"/>
          <w:sz w:val="22"/>
          <w:szCs w:val="22"/>
          <w:highlight w:val="yellow"/>
        </w:rPr>
        <w:t>: coefficient de s</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curit</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 pris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gal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1,5,</w:t>
      </w:r>
    </w:p>
    <w:p w14:paraId="770F3025" w14:textId="77777777" w:rsidR="00D00402" w:rsidRPr="000C5B79" w:rsidRDefault="00D00402">
      <w:pPr>
        <w:numPr>
          <w:ilvl w:val="0"/>
          <w:numId w:val="114"/>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h1 et h3</w:t>
      </w:r>
      <w:r w:rsidRPr="000C5B79">
        <w:rPr>
          <w:rFonts w:ascii="Calibri" w:hAnsi="Calibri" w:cs="Calibri"/>
          <w:sz w:val="22"/>
          <w:szCs w:val="22"/>
          <w:highlight w:val="yellow"/>
        </w:rPr>
        <w:t> </w:t>
      </w:r>
      <w:r w:rsidRPr="000C5B79">
        <w:rPr>
          <w:rFonts w:ascii="Gotham Office" w:hAnsi="Gotham Office"/>
          <w:sz w:val="22"/>
          <w:szCs w:val="22"/>
          <w:highlight w:val="yellow"/>
        </w:rPr>
        <w:t>: respectivement la hauteur de terre au-dessus du massif et la fiche du sout</w:t>
      </w:r>
      <w:r w:rsidRPr="000C5B79">
        <w:rPr>
          <w:rFonts w:ascii="Gotham Office" w:hAnsi="Gotham Office" w:cs="Gotham Office"/>
          <w:sz w:val="22"/>
          <w:szCs w:val="22"/>
          <w:highlight w:val="yellow"/>
        </w:rPr>
        <w:t>è</w:t>
      </w:r>
      <w:r w:rsidRPr="000C5B79">
        <w:rPr>
          <w:rFonts w:ascii="Gotham Office" w:hAnsi="Gotham Office"/>
          <w:sz w:val="22"/>
          <w:szCs w:val="22"/>
          <w:highlight w:val="yellow"/>
        </w:rPr>
        <w:t>nement.</w:t>
      </w:r>
    </w:p>
    <w:p w14:paraId="1CB6F73A" w14:textId="77777777" w:rsidR="00D00402" w:rsidRPr="000C5B79" w:rsidRDefault="00D00402" w:rsidP="001728CF">
      <w:pPr>
        <w:suppressAutoHyphens/>
        <w:spacing w:before="120" w:after="0" w:line="240" w:lineRule="auto"/>
        <w:jc w:val="center"/>
        <w:rPr>
          <w:rFonts w:ascii="Gotham Office" w:hAnsi="Gotham Office"/>
          <w:sz w:val="20"/>
          <w:szCs w:val="20"/>
          <w:highlight w:val="yellow"/>
        </w:rPr>
      </w:pPr>
      <w:r w:rsidRPr="000C5B79">
        <w:rPr>
          <w:rFonts w:ascii="Gotham Office" w:hAnsi="Gotham Office"/>
          <w:noProof/>
          <w:sz w:val="20"/>
          <w:szCs w:val="20"/>
          <w:highlight w:val="yellow"/>
        </w:rPr>
        <mc:AlternateContent>
          <mc:Choice Requires="wps">
            <w:drawing>
              <wp:anchor distT="0" distB="0" distL="114300" distR="114300" simplePos="0" relativeHeight="251658337" behindDoc="0" locked="0" layoutInCell="1" allowOverlap="1" wp14:anchorId="6D7667E3" wp14:editId="395AB2C8">
                <wp:simplePos x="0" y="0"/>
                <wp:positionH relativeFrom="column">
                  <wp:posOffset>3413760</wp:posOffset>
                </wp:positionH>
                <wp:positionV relativeFrom="paragraph">
                  <wp:posOffset>673100</wp:posOffset>
                </wp:positionV>
                <wp:extent cx="733425" cy="257175"/>
                <wp:effectExtent l="0" t="0" r="0" b="0"/>
                <wp:wrapNone/>
                <wp:docPr id="720" name="Zone de texte 720"/>
                <wp:cNvGraphicFramePr/>
                <a:graphic xmlns:a="http://schemas.openxmlformats.org/drawingml/2006/main">
                  <a:graphicData uri="http://schemas.microsoft.com/office/word/2010/wordprocessingShape">
                    <wps:wsp>
                      <wps:cNvSpPr txBox="1"/>
                      <wps:spPr>
                        <a:xfrm>
                          <a:off x="0" y="0"/>
                          <a:ext cx="733425" cy="257175"/>
                        </a:xfrm>
                        <a:prstGeom prst="rect">
                          <a:avLst/>
                        </a:prstGeom>
                        <a:noFill/>
                        <a:ln w="6350">
                          <a:noFill/>
                        </a:ln>
                      </wps:spPr>
                      <wps:txbx>
                        <w:txbxContent>
                          <w:p w14:paraId="4B08EB0D" w14:textId="77777777" w:rsidR="00D00402" w:rsidRDefault="00D00402" w:rsidP="00D00402">
                            <w:pPr>
                              <w:spacing w:line="240" w:lineRule="auto"/>
                              <w:rPr>
                                <w:sz w:val="18"/>
                                <w:szCs w:val="18"/>
                              </w:rPr>
                            </w:pPr>
                            <w:r>
                              <w:rPr>
                                <w:sz w:val="18"/>
                                <w:szCs w:val="18"/>
                              </w:rPr>
                              <w:t xml:space="preserve">= </w:t>
                            </w:r>
                            <w:r w:rsidRPr="00CB289C">
                              <w:rPr>
                                <w:sz w:val="18"/>
                                <w:szCs w:val="18"/>
                                <w:highlight w:val="yellow"/>
                              </w:rPr>
                              <w:t>X,X</w:t>
                            </w:r>
                            <w:r w:rsidRPr="005A4ED9">
                              <w:rPr>
                                <w:sz w:val="18"/>
                                <w:szCs w:val="18"/>
                              </w:rPr>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D7667E3" id="Zone de texte 720" o:spid="_x0000_s1116" type="#_x0000_t202" style="position:absolute;left:0;text-align:left;margin-left:268.8pt;margin-top:53pt;width:57.75pt;height:20.2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" filled="f" stroked="f" strokeweight=".5pt">
                <v:textbox>
                  <w:txbxContent>
                    <w:p w14:paraId="4B08EB0D" w14:textId="77777777" w:rsidR="00D00402" w:rsidRDefault="00D00402" w:rsidP="00D00402">
                      <w:pPr>
                        <w:spacing w:line="240" w:lineRule="auto"/>
                        <w:rPr>
                          <w:sz w:val="18"/>
                          <w:szCs w:val="18"/>
                        </w:rPr>
                      </w:pPr>
                      <w:r>
                        <w:rPr>
                          <w:sz w:val="18"/>
                          <w:szCs w:val="18"/>
                        </w:rPr>
                        <w:t xml:space="preserve">= </w:t>
                      </w:r>
                      <w:r w:rsidRPr="00CB289C">
                        <w:rPr>
                          <w:sz w:val="18"/>
                          <w:szCs w:val="18"/>
                          <w:highlight w:val="yellow"/>
                        </w:rPr>
                        <w:t>X,X</w:t>
                      </w:r>
                      <w:r w:rsidRPr="005A4ED9">
                        <w:rPr>
                          <w:sz w:val="18"/>
                          <w:szCs w:val="18"/>
                        </w:rPr>
                        <w:t xml:space="preserve"> m</w:t>
                      </w:r>
                    </w:p>
                  </w:txbxContent>
                </v:textbox>
              </v:shape>
            </w:pict>
          </mc:Fallback>
        </mc:AlternateContent>
      </w:r>
      <w:r w:rsidRPr="000C5B79">
        <w:rPr>
          <w:rFonts w:ascii="Gotham Office" w:hAnsi="Gotham Office"/>
          <w:noProof/>
          <w:sz w:val="20"/>
          <w:szCs w:val="20"/>
          <w:highlight w:val="yellow"/>
        </w:rPr>
        <w:drawing>
          <wp:inline distT="0" distB="0" distL="0" distR="0" wp14:anchorId="269BF57F" wp14:editId="17607830">
            <wp:extent cx="2350770" cy="2057400"/>
            <wp:effectExtent l="19050" t="19050" r="11430" b="19050"/>
            <wp:docPr id="721" name="Imag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8"/>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b="12754"/>
                    <a:stretch/>
                  </pic:blipFill>
                  <pic:spPr bwMode="auto">
                    <a:xfrm>
                      <a:off x="0" y="0"/>
                      <a:ext cx="2369523" cy="20738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1A315D" w14:textId="163AC78B" w:rsidR="00D00402" w:rsidRPr="000C5B79" w:rsidRDefault="00D00402" w:rsidP="00D00402">
      <w:pPr>
        <w:suppressAutoHyphens/>
        <w:spacing w:after="120" w:line="360" w:lineRule="auto"/>
        <w:jc w:val="center"/>
        <w:rPr>
          <w:rFonts w:ascii="Gotham Office" w:hAnsi="Gotham Office"/>
          <w:i/>
          <w:iCs/>
          <w:sz w:val="18"/>
          <w:szCs w:val="18"/>
          <w:highlight w:val="yellow"/>
          <w:u w:val="single"/>
        </w:rPr>
      </w:pPr>
      <w:r w:rsidRPr="000C5B79">
        <w:rPr>
          <w:rFonts w:ascii="Gotham Office" w:hAnsi="Gotham Office"/>
          <w:i/>
          <w:iCs/>
          <w:sz w:val="18"/>
          <w:szCs w:val="18"/>
          <w:highlight w:val="yellow"/>
          <w:u w:val="single"/>
        </w:rPr>
        <w:t>Principe du calcul du massif de réaction «</w:t>
      </w:r>
      <w:r w:rsidRPr="000C5B79">
        <w:rPr>
          <w:rFonts w:ascii="Calibri" w:hAnsi="Calibri" w:cs="Calibri"/>
          <w:i/>
          <w:iCs/>
          <w:sz w:val="18"/>
          <w:szCs w:val="18"/>
          <w:highlight w:val="yellow"/>
          <w:u w:val="single"/>
        </w:rPr>
        <w:t> </w:t>
      </w:r>
      <w:r w:rsidRPr="000C5B79">
        <w:rPr>
          <w:rFonts w:ascii="Gotham Office" w:hAnsi="Gotham Office"/>
          <w:i/>
          <w:iCs/>
          <w:sz w:val="18"/>
          <w:szCs w:val="18"/>
          <w:highlight w:val="yellow"/>
          <w:u w:val="single"/>
        </w:rPr>
        <w:t>en butée</w:t>
      </w:r>
      <w:r w:rsidRPr="000C5B79">
        <w:rPr>
          <w:rFonts w:ascii="Calibri" w:hAnsi="Calibri" w:cs="Calibri"/>
          <w:i/>
          <w:iCs/>
          <w:sz w:val="18"/>
          <w:szCs w:val="18"/>
          <w:highlight w:val="yellow"/>
          <w:u w:val="single"/>
        </w:rPr>
        <w:t> </w:t>
      </w:r>
      <w:r w:rsidRPr="000C5B79">
        <w:rPr>
          <w:rFonts w:ascii="Gotham Office" w:hAnsi="Gotham Office" w:cs="Gotham Office"/>
          <w:i/>
          <w:iCs/>
          <w:sz w:val="18"/>
          <w:szCs w:val="18"/>
          <w:highlight w:val="yellow"/>
          <w:u w:val="single"/>
        </w:rPr>
        <w:t>»</w:t>
      </w:r>
    </w:p>
    <w:p w14:paraId="3237223F"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Selon les dimensions du massif considérées, les efforts admissibles sont résumés dans le tableau suivant</w:t>
      </w:r>
      <w:r w:rsidRPr="000C5B79">
        <w:rPr>
          <w:rFonts w:ascii="Calibri" w:hAnsi="Calibri" w:cs="Calibri"/>
          <w:sz w:val="22"/>
          <w:szCs w:val="22"/>
          <w:highlight w:val="yellow"/>
        </w:rPr>
        <w:t> </w:t>
      </w:r>
      <w:r w:rsidRPr="000C5B79">
        <w:rPr>
          <w:rFonts w:ascii="Gotham Office" w:hAnsi="Gotham Office"/>
          <w:sz w:val="22"/>
          <w:szCs w:val="22"/>
          <w:highlight w:val="yellow"/>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417"/>
        <w:gridCol w:w="993"/>
        <w:gridCol w:w="1134"/>
        <w:gridCol w:w="3082"/>
      </w:tblGrid>
      <w:tr w:rsidR="00D00402" w:rsidRPr="000C5B79" w14:paraId="1F7DE27B" w14:textId="77777777">
        <w:trPr>
          <w:trHeight w:val="397"/>
          <w:jc w:val="center"/>
        </w:trPr>
        <w:tc>
          <w:tcPr>
            <w:tcW w:w="2410"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08298AE1"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 xml:space="preserve">Dimensions du massif </w:t>
            </w:r>
            <w:r w:rsidRPr="000C5B79">
              <w:rPr>
                <w:rFonts w:ascii="Gotham Office" w:hAnsi="Gotham Office"/>
                <w:b/>
                <w:sz w:val="18"/>
                <w:szCs w:val="18"/>
                <w:highlight w:val="yellow"/>
              </w:rPr>
              <w:br/>
              <w:t>b x h2 (m x m)</w:t>
            </w:r>
          </w:p>
        </w:tc>
        <w:tc>
          <w:tcPr>
            <w:tcW w:w="1417"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3CC191DC"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Kp</w:t>
            </w:r>
          </w:p>
        </w:tc>
        <w:tc>
          <w:tcPr>
            <w:tcW w:w="993"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690580A2"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h1</w:t>
            </w:r>
          </w:p>
        </w:tc>
        <w:tc>
          <w:tcPr>
            <w:tcW w:w="1134"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1324AD48"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h3</w:t>
            </w:r>
          </w:p>
        </w:tc>
        <w:tc>
          <w:tcPr>
            <w:tcW w:w="3082" w:type="dxa"/>
            <w:tcBorders>
              <w:top w:val="single" w:sz="4" w:space="0" w:color="auto"/>
              <w:left w:val="single" w:sz="4" w:space="0" w:color="auto"/>
              <w:bottom w:val="single" w:sz="4" w:space="0" w:color="auto"/>
              <w:right w:val="single" w:sz="4" w:space="0" w:color="auto"/>
            </w:tcBorders>
            <w:shd w:val="pct5" w:color="auto" w:fill="auto"/>
            <w:vAlign w:val="center"/>
            <w:hideMark/>
          </w:tcPr>
          <w:p w14:paraId="01186240" w14:textId="77777777" w:rsidR="00D00402" w:rsidRPr="000C5B79" w:rsidRDefault="00D00402" w:rsidP="00D00402">
            <w:pPr>
              <w:suppressAutoHyphens/>
              <w:spacing w:before="120" w:after="120" w:line="240" w:lineRule="auto"/>
              <w:jc w:val="center"/>
              <w:rPr>
                <w:rFonts w:ascii="Gotham Office" w:hAnsi="Gotham Office"/>
                <w:b/>
                <w:sz w:val="18"/>
                <w:szCs w:val="18"/>
                <w:highlight w:val="yellow"/>
              </w:rPr>
            </w:pPr>
            <w:r w:rsidRPr="000C5B79">
              <w:rPr>
                <w:rFonts w:ascii="Gotham Office" w:hAnsi="Gotham Office"/>
                <w:b/>
                <w:sz w:val="18"/>
                <w:szCs w:val="18"/>
                <w:highlight w:val="yellow"/>
              </w:rPr>
              <w:t>Vadm (kN)</w:t>
            </w:r>
          </w:p>
        </w:tc>
      </w:tr>
      <w:tr w:rsidR="00D00402" w:rsidRPr="000C5B79" w14:paraId="64404504" w14:textId="77777777">
        <w:trPr>
          <w:trHeight w:val="483"/>
          <w:jc w:val="center"/>
        </w:trPr>
        <w:tc>
          <w:tcPr>
            <w:tcW w:w="2410" w:type="dxa"/>
            <w:tcBorders>
              <w:top w:val="single" w:sz="4" w:space="0" w:color="auto"/>
              <w:left w:val="single" w:sz="4" w:space="0" w:color="auto"/>
              <w:right w:val="single" w:sz="4" w:space="0" w:color="auto"/>
            </w:tcBorders>
            <w:vAlign w:val="center"/>
          </w:tcPr>
          <w:p w14:paraId="3B664920"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x X,X</w:t>
            </w:r>
          </w:p>
        </w:tc>
        <w:tc>
          <w:tcPr>
            <w:tcW w:w="1417" w:type="dxa"/>
            <w:tcBorders>
              <w:left w:val="single" w:sz="4" w:space="0" w:color="auto"/>
              <w:bottom w:val="single" w:sz="4" w:space="0" w:color="auto"/>
              <w:right w:val="single" w:sz="4" w:space="0" w:color="auto"/>
            </w:tcBorders>
            <w:vAlign w:val="center"/>
          </w:tcPr>
          <w:p w14:paraId="5E1017B1"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993" w:type="dxa"/>
            <w:tcBorders>
              <w:top w:val="single" w:sz="4" w:space="0" w:color="auto"/>
              <w:left w:val="single" w:sz="4" w:space="0" w:color="auto"/>
              <w:right w:val="single" w:sz="4" w:space="0" w:color="auto"/>
            </w:tcBorders>
            <w:vAlign w:val="center"/>
          </w:tcPr>
          <w:p w14:paraId="2A69D956"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1134" w:type="dxa"/>
            <w:tcBorders>
              <w:left w:val="single" w:sz="4" w:space="0" w:color="auto"/>
              <w:bottom w:val="single" w:sz="4" w:space="0" w:color="auto"/>
              <w:right w:val="single" w:sz="4" w:space="0" w:color="auto"/>
            </w:tcBorders>
            <w:vAlign w:val="center"/>
          </w:tcPr>
          <w:p w14:paraId="39C391A2"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w:t>
            </w:r>
          </w:p>
        </w:tc>
        <w:tc>
          <w:tcPr>
            <w:tcW w:w="3082" w:type="dxa"/>
            <w:tcBorders>
              <w:top w:val="single" w:sz="4" w:space="0" w:color="auto"/>
              <w:left w:val="single" w:sz="4" w:space="0" w:color="auto"/>
              <w:right w:val="single" w:sz="4" w:space="0" w:color="auto"/>
            </w:tcBorders>
            <w:vAlign w:val="center"/>
          </w:tcPr>
          <w:p w14:paraId="1EB6C214" w14:textId="77777777" w:rsidR="00D00402" w:rsidRPr="000C5B79" w:rsidRDefault="00D00402" w:rsidP="00D00402">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 XXX,X</w:t>
            </w:r>
          </w:p>
        </w:tc>
      </w:tr>
    </w:tbl>
    <w:p w14:paraId="10A49CCC" w14:textId="77777777" w:rsidR="00D00402" w:rsidRPr="000C5B79" w:rsidRDefault="00D00402" w:rsidP="00D00402">
      <w:pPr>
        <w:suppressAutoHyphens/>
        <w:spacing w:before="120" w:after="120" w:line="360" w:lineRule="auto"/>
        <w:jc w:val="both"/>
        <w:rPr>
          <w:rFonts w:ascii="Gotham Office" w:hAnsi="Gotham Office"/>
          <w:sz w:val="22"/>
          <w:szCs w:val="22"/>
          <w:highlight w:val="yellow"/>
        </w:rPr>
      </w:pPr>
      <w:bookmarkStart w:id="579" w:name="_Hlk105575661"/>
      <w:bookmarkStart w:id="580" w:name="_Hlk105575742"/>
      <w:r w:rsidRPr="000C5B79">
        <w:rPr>
          <w:rFonts w:ascii="Gotham Office" w:hAnsi="Gotham Office"/>
          <w:sz w:val="22"/>
          <w:szCs w:val="22"/>
          <w:highlight w:val="yellow"/>
        </w:rPr>
        <w:t>Ainsi, le puits d’entrée ayant une largeur/un diamètre de X,X m pourra accueillir le massif de poussée de dimensions b x h2 = X,X x X,X m.</w:t>
      </w:r>
    </w:p>
    <w:p w14:paraId="5B467A70" w14:textId="3CC6FF1B" w:rsidR="00FF074E" w:rsidRPr="000C5B79" w:rsidRDefault="00FF074E">
      <w:pPr>
        <w:rPr>
          <w:rFonts w:ascii="Gotham Office" w:hAnsi="Gotham Office"/>
          <w:sz w:val="22"/>
          <w:szCs w:val="22"/>
          <w:highlight w:val="yellow"/>
        </w:rPr>
      </w:pPr>
      <w:r w:rsidRPr="000C5B79">
        <w:rPr>
          <w:rFonts w:ascii="Gotham Office" w:hAnsi="Gotham Office"/>
          <w:sz w:val="22"/>
          <w:szCs w:val="22"/>
          <w:highlight w:val="yellow"/>
        </w:rPr>
        <w:br w:type="page"/>
      </w:r>
    </w:p>
    <w:bookmarkEnd w:id="579"/>
    <w:p w14:paraId="161FF8A2" w14:textId="77777777" w:rsidR="00D00402" w:rsidRPr="000C5B79" w:rsidRDefault="00D00402" w:rsidP="00D00402">
      <w:pPr>
        <w:suppressAutoHyphens/>
        <w:spacing w:before="120" w:after="120" w:line="360" w:lineRule="auto"/>
        <w:jc w:val="both"/>
        <w:rPr>
          <w:rFonts w:ascii="Gotham Office" w:hAnsi="Gotham Office"/>
          <w:b/>
          <w:bCs/>
          <w:sz w:val="22"/>
          <w:szCs w:val="22"/>
          <w:highlight w:val="yellow"/>
          <w:u w:val="single"/>
        </w:rPr>
      </w:pPr>
      <w:r w:rsidRPr="000C5B79">
        <w:rPr>
          <w:rFonts w:ascii="Gotham Office" w:hAnsi="Gotham Office"/>
          <w:b/>
          <w:bCs/>
          <w:sz w:val="22"/>
          <w:szCs w:val="22"/>
          <w:highlight w:val="yellow"/>
          <w:u w:val="single"/>
        </w:rPr>
        <w:t>Remarques</w:t>
      </w:r>
      <w:r w:rsidRPr="000C5B79">
        <w:rPr>
          <w:rFonts w:ascii="Calibri" w:hAnsi="Calibri" w:cs="Calibri"/>
          <w:b/>
          <w:bCs/>
          <w:sz w:val="22"/>
          <w:szCs w:val="22"/>
          <w:highlight w:val="yellow"/>
        </w:rPr>
        <w:t> </w:t>
      </w:r>
      <w:r w:rsidRPr="000C5B79">
        <w:rPr>
          <w:rFonts w:ascii="Gotham Office" w:hAnsi="Gotham Office"/>
          <w:b/>
          <w:bCs/>
          <w:sz w:val="22"/>
          <w:szCs w:val="22"/>
          <w:highlight w:val="yellow"/>
        </w:rPr>
        <w:t>:</w:t>
      </w:r>
    </w:p>
    <w:p w14:paraId="63920D01"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Les calculs sont réalisés en supposant les terrains de poussée hors d’eau, pour avoir un poids volumique humide considéré à 20 kN/m</w:t>
      </w:r>
      <w:r w:rsidRPr="000C5B79">
        <w:rPr>
          <w:rFonts w:ascii="Gotham Office" w:hAnsi="Gotham Office"/>
          <w:sz w:val="22"/>
          <w:szCs w:val="22"/>
          <w:highlight w:val="yellow"/>
          <w:vertAlign w:val="superscript"/>
        </w:rPr>
        <w:t>3</w:t>
      </w:r>
      <w:r w:rsidRPr="000C5B79">
        <w:rPr>
          <w:rFonts w:ascii="Gotham Office" w:hAnsi="Gotham Office"/>
          <w:sz w:val="22"/>
          <w:szCs w:val="22"/>
          <w:highlight w:val="yellow"/>
        </w:rPr>
        <w:t>.</w:t>
      </w:r>
    </w:p>
    <w:p w14:paraId="16319698"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Les valeurs considérées pour b, h1 et h2 sont à confirmer. Cependant la valeur de largeur de massif b prise en compte, correspond à un puits rectangulaire/circulaire de largeur/diamètre X,X m.</w:t>
      </w:r>
      <w:bookmarkEnd w:id="580"/>
    </w:p>
    <w:p w14:paraId="076AF8FF"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La valeur de la fiche du soutènement est donnée pour un puits dont le fond de fouille se situe à XX,X NGF/NVP.</w:t>
      </w:r>
    </w:p>
    <w:p w14:paraId="2DDF15D2" w14:textId="77777777"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 xml:space="preserve">Il conviendra d’adapter le calcul de l’effort admissible au droit du massif de réaction </w:t>
      </w:r>
      <w:r w:rsidRPr="000C5B79">
        <w:rPr>
          <w:rFonts w:ascii="Gotham Office" w:hAnsi="Gotham Office"/>
          <w:b/>
          <w:bCs/>
          <w:sz w:val="22"/>
          <w:szCs w:val="22"/>
          <w:highlight w:val="yellow"/>
        </w:rPr>
        <w:t xml:space="preserve">Vadm </w:t>
      </w:r>
      <w:r w:rsidRPr="000C5B79">
        <w:rPr>
          <w:rFonts w:ascii="Gotham Office" w:hAnsi="Gotham Office"/>
          <w:sz w:val="22"/>
          <w:szCs w:val="22"/>
          <w:highlight w:val="yellow"/>
        </w:rPr>
        <w:t>dans le cadre d’une mission G3, une fois la position définitive du massif de réaction arrêtée et en fonction de ses dimensions réelles.</w:t>
      </w:r>
    </w:p>
    <w:p w14:paraId="0A4F624E" w14:textId="23A9F33A" w:rsidR="00D00402" w:rsidRPr="000C5B79" w:rsidRDefault="00D00402">
      <w:pPr>
        <w:numPr>
          <w:ilvl w:val="0"/>
          <w:numId w:val="115"/>
        </w:numPr>
        <w:suppressAutoHyphens/>
        <w:spacing w:before="120" w:after="120" w:line="360" w:lineRule="auto"/>
        <w:ind w:left="709" w:hanging="425"/>
        <w:jc w:val="both"/>
        <w:rPr>
          <w:rFonts w:ascii="Gotham Office" w:hAnsi="Gotham Office"/>
          <w:sz w:val="22"/>
          <w:szCs w:val="22"/>
          <w:highlight w:val="yellow"/>
        </w:rPr>
      </w:pPr>
      <w:r w:rsidRPr="000C5B79">
        <w:rPr>
          <w:rFonts w:ascii="Gotham Office" w:hAnsi="Gotham Office"/>
          <w:sz w:val="22"/>
          <w:szCs w:val="22"/>
          <w:highlight w:val="yellow"/>
        </w:rPr>
        <w:t>Le BET du projet devra tenir compte d’une part des variations du niveau de la nappe au droit du microtunnelier (niveau d’eau la plus haute mesurée/EC à la cote XX,X NGF), et d’autre part des charges dues à la circulation des trains, pour le choix et le dimensionnement de la canalisation à foncer.</w:t>
      </w:r>
    </w:p>
    <w:p w14:paraId="5A0694E2" w14:textId="473EAEE1" w:rsidR="00D00402" w:rsidRPr="000C5B79" w:rsidRDefault="00D00402" w:rsidP="00F303A5">
      <w:pPr>
        <w:pStyle w:val="Heading1"/>
      </w:pPr>
      <w:bookmarkStart w:id="581" w:name="_Toc219038047"/>
      <w:r w:rsidRPr="000C5B79">
        <w:t>Fonçage de la conduite</w:t>
      </w:r>
      <w:bookmarkEnd w:id="581"/>
    </w:p>
    <w:p w14:paraId="169756E1" w14:textId="0665BC7C" w:rsidR="00D00402" w:rsidRPr="000C5B79" w:rsidRDefault="00D00402" w:rsidP="00D00402">
      <w:pPr>
        <w:pStyle w:val="Heading2"/>
      </w:pPr>
      <w:bookmarkStart w:id="582" w:name="_Toc219038048"/>
      <w:r w:rsidRPr="000C5B79">
        <w:t>Estimation de la poussée totale nécessaire pour le fonçage des tuyaux</w:t>
      </w:r>
      <w:bookmarkEnd w:id="582"/>
    </w:p>
    <w:p w14:paraId="3793FB5E"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poussée totale du massif de réaction P</w:t>
      </w:r>
      <w:r w:rsidRPr="000C5B79">
        <w:rPr>
          <w:rFonts w:ascii="Gotham Office" w:hAnsi="Gotham Office"/>
          <w:sz w:val="22"/>
          <w:szCs w:val="22"/>
          <w:vertAlign w:val="subscript"/>
        </w:rPr>
        <w:t>tot</w:t>
      </w:r>
      <w:r w:rsidRPr="000C5B79">
        <w:rPr>
          <w:rFonts w:ascii="Gotham Office" w:hAnsi="Gotham Office"/>
          <w:sz w:val="22"/>
          <w:szCs w:val="22"/>
        </w:rPr>
        <w:t xml:space="preserve"> (ou effort maximal de fonçage) nécessaire au fonçage est déterminée par l’addition de la pression en tête du microtunnelier R</w:t>
      </w:r>
      <w:r w:rsidRPr="000C5B79">
        <w:rPr>
          <w:rFonts w:ascii="Gotham Office" w:hAnsi="Gotham Office"/>
          <w:sz w:val="22"/>
          <w:szCs w:val="22"/>
          <w:vertAlign w:val="subscript"/>
        </w:rPr>
        <w:t>p</w:t>
      </w:r>
      <w:r w:rsidRPr="000C5B79">
        <w:rPr>
          <w:rFonts w:ascii="Gotham Office" w:hAnsi="Gotham Office"/>
          <w:sz w:val="22"/>
          <w:szCs w:val="22"/>
        </w:rPr>
        <w:t xml:space="preserve"> ou poussée du front de taille, et des efforts de frottement dynamiques F qui s’exercent sur les canalisations au contact entre le sol et les tuyaux</w:t>
      </w:r>
      <w:r w:rsidRPr="000C5B79">
        <w:rPr>
          <w:rFonts w:ascii="Calibri" w:hAnsi="Calibri" w:cs="Calibri"/>
          <w:sz w:val="22"/>
          <w:szCs w:val="22"/>
        </w:rPr>
        <w:t> </w:t>
      </w:r>
      <w:r w:rsidRPr="000C5B79">
        <w:rPr>
          <w:rFonts w:ascii="Gotham Office" w:hAnsi="Gotham Office"/>
          <w:sz w:val="22"/>
          <w:szCs w:val="22"/>
        </w:rPr>
        <w:t>:</w:t>
      </w:r>
    </w:p>
    <w:p w14:paraId="431F1A0B" w14:textId="0AEF13F4" w:rsidR="00FF074E" w:rsidRPr="000C5B79" w:rsidRDefault="00D00402" w:rsidP="00D00402">
      <w:pPr>
        <w:suppressAutoHyphens/>
        <w:spacing w:before="120" w:after="120" w:line="360" w:lineRule="auto"/>
        <w:jc w:val="center"/>
        <w:rPr>
          <w:rFonts w:ascii="Gotham Office" w:hAnsi="Gotham Office"/>
          <w:b/>
          <w:bCs/>
          <w:sz w:val="22"/>
          <w:szCs w:val="22"/>
          <w:vertAlign w:val="subscript"/>
          <w:lang w:eastAsia="x-none"/>
        </w:rPr>
      </w:pPr>
      <w:r w:rsidRPr="000C5B79">
        <w:rPr>
          <w:rFonts w:ascii="Gotham Office" w:hAnsi="Gotham Office"/>
          <w:b/>
          <w:bCs/>
          <w:sz w:val="22"/>
          <w:szCs w:val="22"/>
        </w:rPr>
        <w:t>P</w:t>
      </w:r>
      <w:r w:rsidRPr="000C5B79">
        <w:rPr>
          <w:rFonts w:ascii="Gotham Office" w:hAnsi="Gotham Office"/>
          <w:b/>
          <w:bCs/>
          <w:sz w:val="22"/>
          <w:szCs w:val="22"/>
          <w:vertAlign w:val="subscript"/>
        </w:rPr>
        <w:t>tot</w:t>
      </w:r>
      <w:r w:rsidRPr="000C5B79">
        <w:rPr>
          <w:rFonts w:ascii="Gotham Office" w:hAnsi="Gotham Office"/>
          <w:b/>
          <w:bCs/>
          <w:sz w:val="22"/>
          <w:szCs w:val="22"/>
          <w:lang w:eastAsia="x-none"/>
        </w:rPr>
        <w:t xml:space="preserve"> = F + R</w:t>
      </w:r>
      <w:r w:rsidRPr="000C5B79">
        <w:rPr>
          <w:rFonts w:ascii="Gotham Office" w:hAnsi="Gotham Office"/>
          <w:b/>
          <w:bCs/>
          <w:sz w:val="22"/>
          <w:szCs w:val="22"/>
          <w:vertAlign w:val="subscript"/>
          <w:lang w:eastAsia="x-none"/>
        </w:rPr>
        <w:t>p</w:t>
      </w:r>
    </w:p>
    <w:p w14:paraId="72275C86" w14:textId="77777777" w:rsidR="00FF074E" w:rsidRPr="000C5B79" w:rsidRDefault="00FF074E">
      <w:pPr>
        <w:rPr>
          <w:rFonts w:ascii="Gotham Office" w:hAnsi="Gotham Office"/>
          <w:b/>
          <w:bCs/>
          <w:sz w:val="22"/>
          <w:szCs w:val="22"/>
          <w:lang w:eastAsia="x-none"/>
        </w:rPr>
      </w:pPr>
    </w:p>
    <w:p w14:paraId="10DD33F6" w14:textId="111F2050" w:rsidR="00FF074E" w:rsidRPr="000C5B79" w:rsidRDefault="00FF074E">
      <w:pPr>
        <w:rPr>
          <w:rFonts w:ascii="Gotham Office" w:hAnsi="Gotham Office"/>
          <w:b/>
          <w:bCs/>
          <w:sz w:val="22"/>
          <w:szCs w:val="22"/>
          <w:lang w:eastAsia="x-none"/>
        </w:rPr>
      </w:pPr>
      <w:r w:rsidRPr="000C5B79">
        <w:rPr>
          <w:rFonts w:ascii="Gotham Office" w:hAnsi="Gotham Office"/>
          <w:b/>
          <w:bCs/>
          <w:sz w:val="22"/>
          <w:szCs w:val="22"/>
          <w:lang w:eastAsia="x-none"/>
        </w:rPr>
        <w:br w:type="page"/>
      </w:r>
    </w:p>
    <w:p w14:paraId="1B36EA1F" w14:textId="77777777" w:rsidR="00D00402" w:rsidRPr="000C5B79" w:rsidRDefault="00D00402" w:rsidP="001728CF">
      <w:pPr>
        <w:suppressAutoHyphens/>
        <w:spacing w:before="120" w:after="0" w:line="240" w:lineRule="auto"/>
        <w:jc w:val="center"/>
        <w:rPr>
          <w:rFonts w:ascii="Gotham Office" w:hAnsi="Gotham Office"/>
          <w:b/>
          <w:bCs/>
          <w:sz w:val="20"/>
          <w:szCs w:val="20"/>
          <w:lang w:eastAsia="x-none"/>
        </w:rPr>
      </w:pPr>
      <w:r w:rsidRPr="000C5B79">
        <w:rPr>
          <w:rFonts w:ascii="Gotham Office" w:hAnsi="Gotham Office"/>
          <w:noProof/>
          <w:sz w:val="20"/>
          <w:szCs w:val="20"/>
        </w:rPr>
        <w:drawing>
          <wp:inline distT="0" distB="0" distL="0" distR="0" wp14:anchorId="2513F1FE" wp14:editId="09375B78">
            <wp:extent cx="3161211" cy="1925609"/>
            <wp:effectExtent l="19050" t="19050" r="20320" b="17780"/>
            <wp:docPr id="722" name="Imag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9"/>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263701" cy="1988039"/>
                    </a:xfrm>
                    <a:prstGeom prst="rect">
                      <a:avLst/>
                    </a:prstGeom>
                    <a:noFill/>
                    <a:ln>
                      <a:solidFill>
                        <a:schemeClr val="tx1"/>
                      </a:solidFill>
                    </a:ln>
                  </pic:spPr>
                </pic:pic>
              </a:graphicData>
            </a:graphic>
          </wp:inline>
        </w:drawing>
      </w:r>
    </w:p>
    <w:p w14:paraId="24C05DBD" w14:textId="77777777" w:rsidR="00D00402" w:rsidRPr="000C5B79" w:rsidRDefault="00D00402" w:rsidP="00D00402">
      <w:pPr>
        <w:suppressAutoHyphens/>
        <w:spacing w:after="120" w:line="360" w:lineRule="auto"/>
        <w:jc w:val="center"/>
        <w:rPr>
          <w:rFonts w:ascii="Gotham Office" w:hAnsi="Gotham Office"/>
          <w:i/>
          <w:iCs/>
          <w:sz w:val="18"/>
          <w:szCs w:val="18"/>
          <w:u w:val="single"/>
          <w:lang w:eastAsia="x-none"/>
        </w:rPr>
      </w:pPr>
      <w:r w:rsidRPr="000C5B79">
        <w:rPr>
          <w:rFonts w:ascii="Gotham Office" w:hAnsi="Gotham Office"/>
          <w:i/>
          <w:iCs/>
          <w:sz w:val="18"/>
          <w:szCs w:val="18"/>
          <w:u w:val="single"/>
          <w:lang w:eastAsia="x-none"/>
        </w:rPr>
        <w:t>Schéma de principe des efforts de fonçage</w:t>
      </w:r>
    </w:p>
    <w:p w14:paraId="7E863167" w14:textId="5738AF1E" w:rsidR="00D00402" w:rsidRPr="000C5B79" w:rsidRDefault="00D00402" w:rsidP="00AB0C9C">
      <w:pPr>
        <w:suppressAutoHyphens/>
        <w:spacing w:before="120" w:after="120" w:line="360" w:lineRule="auto"/>
        <w:jc w:val="both"/>
        <w:rPr>
          <w:rFonts w:ascii="Gotham Office" w:hAnsi="Gotham Office"/>
          <w:b/>
          <w:bCs/>
          <w:sz w:val="22"/>
          <w:szCs w:val="22"/>
          <w:u w:val="single"/>
          <w:lang w:eastAsia="x-none"/>
        </w:rPr>
      </w:pPr>
      <w:r w:rsidRPr="000C5B79">
        <w:rPr>
          <w:rFonts w:ascii="Gotham Office" w:hAnsi="Gotham Office"/>
          <w:b/>
          <w:bCs/>
          <w:sz w:val="22"/>
          <w:szCs w:val="22"/>
          <w:u w:val="single"/>
        </w:rPr>
        <w:t xml:space="preserve">Efforts de frottement dynamiques (frottement au contact sol / tuyaux </w:t>
      </w:r>
      <w:r w:rsidR="00AB0C9C" w:rsidRPr="000C5B79">
        <w:rPr>
          <w:rFonts w:ascii="Gotham Office" w:hAnsi="Gotham Office"/>
          <w:b/>
          <w:bCs/>
          <w:sz w:val="22"/>
          <w:szCs w:val="22"/>
          <w:u w:val="single"/>
        </w:rPr>
        <w:t xml:space="preserve">- </w:t>
      </w:r>
      <w:r w:rsidRPr="000C5B79">
        <w:rPr>
          <w:rFonts w:ascii="Gotham Office" w:hAnsi="Gotham Office"/>
          <w:b/>
          <w:bCs/>
          <w:sz w:val="22"/>
          <w:szCs w:val="22"/>
          <w:u w:val="single"/>
        </w:rPr>
        <w:t>F)</w:t>
      </w:r>
      <w:r w:rsidRPr="000C5B79">
        <w:rPr>
          <w:rFonts w:ascii="Calibri" w:hAnsi="Calibri" w:cs="Calibri"/>
          <w:b/>
          <w:bCs/>
          <w:sz w:val="22"/>
          <w:szCs w:val="22"/>
        </w:rPr>
        <w:t> </w:t>
      </w:r>
      <w:r w:rsidRPr="000C5B79">
        <w:rPr>
          <w:rFonts w:ascii="Gotham Office" w:hAnsi="Gotham Office"/>
          <w:b/>
          <w:bCs/>
          <w:sz w:val="22"/>
          <w:szCs w:val="22"/>
        </w:rPr>
        <w:t>:</w:t>
      </w:r>
    </w:p>
    <w:p w14:paraId="7D222BC2" w14:textId="5C17ED04"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Selon la méthode de Terzaghi, les efforts de frottement dynamique pour une excavation instable, pour des sols </w:t>
      </w:r>
      <w:r w:rsidR="00AB0C9C" w:rsidRPr="000C5B79">
        <w:rPr>
          <w:rFonts w:ascii="Gotham Office" w:hAnsi="Gotham Office"/>
          <w:sz w:val="22"/>
          <w:szCs w:val="22"/>
        </w:rPr>
        <w:t>frottant</w:t>
      </w:r>
      <w:r w:rsidRPr="000C5B79">
        <w:rPr>
          <w:rFonts w:ascii="Gotham Office" w:hAnsi="Gotham Office"/>
          <w:sz w:val="22"/>
          <w:szCs w:val="22"/>
        </w:rPr>
        <w:t>, sont déterminées selon l’expression suivante</w:t>
      </w:r>
      <w:r w:rsidRPr="000C5B79">
        <w:rPr>
          <w:rFonts w:ascii="Calibri" w:hAnsi="Calibri" w:cs="Calibri"/>
          <w:sz w:val="22"/>
          <w:szCs w:val="22"/>
        </w:rPr>
        <w:t> </w:t>
      </w:r>
      <w:r w:rsidRPr="000C5B79">
        <w:rPr>
          <w:rFonts w:ascii="Gotham Office" w:hAnsi="Gotham Office"/>
          <w:sz w:val="22"/>
          <w:szCs w:val="22"/>
        </w:rPr>
        <w:t>:</w:t>
      </w:r>
    </w:p>
    <w:p w14:paraId="22F5AEAF" w14:textId="77777777" w:rsidR="00D00402" w:rsidRPr="000C5B79" w:rsidRDefault="00D00402" w:rsidP="00D00402">
      <w:pPr>
        <w:suppressAutoHyphens/>
        <w:spacing w:before="120" w:after="120" w:line="360" w:lineRule="auto"/>
        <w:ind w:left="567"/>
        <w:jc w:val="both"/>
        <w:rPr>
          <w:rFonts w:ascii="Gotham Office" w:hAnsi="Gotham Office"/>
          <w:sz w:val="22"/>
          <w:szCs w:val="22"/>
        </w:rPr>
      </w:pPr>
      <m:oMathPara>
        <m:oMath>
          <m:r>
            <w:rPr>
              <w:rFonts w:ascii="Cambria Math" w:eastAsia="Times New Roman" w:hAnsi="Cambria Math"/>
              <w:sz w:val="22"/>
              <w:szCs w:val="22"/>
            </w:rPr>
            <m:t>F=</m:t>
          </m:r>
          <m:r>
            <m:rPr>
              <m:nor/>
            </m:rPr>
            <w:rPr>
              <w:rFonts w:ascii="Gotham Office" w:eastAsia="Times New Roman" w:hAnsi="Gotham Office"/>
              <w:sz w:val="22"/>
              <w:szCs w:val="22"/>
            </w:rPr>
            <m:t>N x μ x L</m:t>
          </m:r>
        </m:oMath>
      </m:oMathPara>
    </w:p>
    <w:p w14:paraId="463B3721"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avec</w:t>
      </w:r>
      <w:r w:rsidRPr="000C5B79">
        <w:rPr>
          <w:rFonts w:ascii="Calibri" w:hAnsi="Calibri" w:cs="Calibri"/>
          <w:sz w:val="22"/>
          <w:szCs w:val="22"/>
        </w:rPr>
        <w:t> </w:t>
      </w:r>
      <w:r w:rsidRPr="000C5B79">
        <w:rPr>
          <w:rFonts w:ascii="Gotham Office" w:hAnsi="Gotham Office"/>
          <w:sz w:val="22"/>
          <w:szCs w:val="22"/>
        </w:rPr>
        <w:t>:</w:t>
      </w:r>
    </w:p>
    <w:p w14:paraId="68BED8BC" w14:textId="77777777" w:rsidR="00D00402" w:rsidRPr="000C5B79" w:rsidRDefault="00D00402">
      <w:pPr>
        <w:numPr>
          <w:ilvl w:val="0"/>
          <w:numId w:val="11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N</w:t>
      </w:r>
      <w:r w:rsidRPr="000C5B79">
        <w:rPr>
          <w:rFonts w:ascii="Calibri" w:hAnsi="Calibri" w:cs="Calibri"/>
          <w:sz w:val="22"/>
          <w:szCs w:val="22"/>
        </w:rPr>
        <w:t> </w:t>
      </w:r>
      <w:r w:rsidRPr="000C5B79">
        <w:rPr>
          <w:rFonts w:ascii="Gotham Office" w:hAnsi="Gotham Office"/>
          <w:sz w:val="22"/>
          <w:szCs w:val="22"/>
        </w:rPr>
        <w:t>: effort normal (kN/ml),</w:t>
      </w:r>
    </w:p>
    <w:p w14:paraId="7C8D85C6" w14:textId="77777777" w:rsidR="00D00402" w:rsidRPr="000C5B79" w:rsidRDefault="00D00402">
      <w:pPr>
        <w:numPr>
          <w:ilvl w:val="0"/>
          <w:numId w:val="11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µ</w:t>
      </w:r>
      <w:r w:rsidRPr="000C5B79">
        <w:rPr>
          <w:rFonts w:ascii="Calibri" w:hAnsi="Calibri" w:cs="Calibri"/>
          <w:sz w:val="22"/>
          <w:szCs w:val="22"/>
        </w:rPr>
        <w:t> </w:t>
      </w:r>
      <w:r w:rsidRPr="000C5B79">
        <w:rPr>
          <w:rFonts w:ascii="Gotham Office" w:hAnsi="Gotham Office"/>
          <w:sz w:val="22"/>
          <w:szCs w:val="22"/>
        </w:rPr>
        <w:t>: coefficient de frottement sol/canalisation,</w:t>
      </w:r>
    </w:p>
    <w:p w14:paraId="5C520932" w14:textId="77777777" w:rsidR="00D00402" w:rsidRPr="000C5B79" w:rsidRDefault="00D00402">
      <w:pPr>
        <w:numPr>
          <w:ilvl w:val="0"/>
          <w:numId w:val="119"/>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w:t>
      </w:r>
      <w:r w:rsidRPr="000C5B79">
        <w:rPr>
          <w:rFonts w:ascii="Calibri" w:hAnsi="Calibri" w:cs="Calibri"/>
          <w:sz w:val="22"/>
          <w:szCs w:val="22"/>
        </w:rPr>
        <w:t> </w:t>
      </w:r>
      <w:r w:rsidRPr="000C5B79">
        <w:rPr>
          <w:rFonts w:ascii="Gotham Office" w:hAnsi="Gotham Office"/>
          <w:sz w:val="22"/>
          <w:szCs w:val="22"/>
        </w:rPr>
        <w:t>: longueur totale de la canalisation.</w:t>
      </w:r>
    </w:p>
    <w:p w14:paraId="52379E33" w14:textId="74575288"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Pour un linéaire de </w:t>
      </w:r>
      <w:r w:rsidRPr="000C5B79">
        <w:rPr>
          <w:rFonts w:ascii="Gotham Office" w:hAnsi="Gotham Office"/>
          <w:sz w:val="22"/>
          <w:szCs w:val="22"/>
          <w:highlight w:val="yellow"/>
        </w:rPr>
        <w:t>XX,X</w:t>
      </w:r>
      <w:r w:rsidRPr="000C5B79">
        <w:rPr>
          <w:rFonts w:ascii="Gotham Office" w:hAnsi="Gotham Office"/>
          <w:sz w:val="22"/>
          <w:szCs w:val="22"/>
        </w:rPr>
        <w:t xml:space="preserve"> m, et un tunnelier de diamètre </w:t>
      </w:r>
      <w:r w:rsidRPr="000C5B79">
        <w:rPr>
          <w:rFonts w:ascii="Gotham Office" w:hAnsi="Gotham Office"/>
          <w:sz w:val="22"/>
          <w:szCs w:val="22"/>
          <w:highlight w:val="yellow"/>
        </w:rPr>
        <w:t>XXX</w:t>
      </w:r>
      <w:r w:rsidRPr="000C5B79">
        <w:rPr>
          <w:rFonts w:ascii="Gotham Office" w:hAnsi="Gotham Office"/>
          <w:sz w:val="22"/>
          <w:szCs w:val="22"/>
        </w:rPr>
        <w:t xml:space="preserve"> mm, les efforts de frottement dynamique induits sont les suivants</w:t>
      </w:r>
      <w:r w:rsidRPr="000C5B79">
        <w:rPr>
          <w:rFonts w:ascii="Calibri" w:hAnsi="Calibri" w:cs="Calibri"/>
          <w:sz w:val="22"/>
          <w:szCs w:val="22"/>
        </w:rPr>
        <w:t> </w:t>
      </w:r>
      <w:r w:rsidRPr="000C5B79">
        <w:rPr>
          <w:rFonts w:ascii="Gotham Office" w:hAnsi="Gotham Office"/>
          <w:sz w:val="22"/>
          <w:szCs w:val="22"/>
        </w:rPr>
        <w:t>:</w:t>
      </w:r>
    </w:p>
    <w:tbl>
      <w:tblPr>
        <w:tblW w:w="89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393"/>
        <w:gridCol w:w="850"/>
        <w:gridCol w:w="1134"/>
        <w:gridCol w:w="1177"/>
        <w:gridCol w:w="2367"/>
      </w:tblGrid>
      <w:tr w:rsidR="00D00402" w:rsidRPr="000C5B79" w14:paraId="71A32FD0" w14:textId="77777777">
        <w:trPr>
          <w:trHeight w:val="397"/>
          <w:jc w:val="center"/>
        </w:trPr>
        <w:tc>
          <w:tcPr>
            <w:tcW w:w="3393"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3ABCFEF7"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Contact sol-canalisation</w:t>
            </w:r>
          </w:p>
        </w:tc>
        <w:tc>
          <w:tcPr>
            <w:tcW w:w="850" w:type="dxa"/>
            <w:tcBorders>
              <w:top w:val="single" w:sz="8" w:space="0" w:color="auto"/>
              <w:left w:val="single" w:sz="8" w:space="0" w:color="auto"/>
              <w:bottom w:val="single" w:sz="8" w:space="0" w:color="auto"/>
              <w:right w:val="single" w:sz="4" w:space="0" w:color="auto"/>
            </w:tcBorders>
            <w:shd w:val="pct5" w:color="auto" w:fill="auto"/>
            <w:vAlign w:val="center"/>
            <w:hideMark/>
          </w:tcPr>
          <w:p w14:paraId="7F8E2DE8" w14:textId="77777777" w:rsidR="00D00402" w:rsidRPr="000C5B79" w:rsidRDefault="00D00402" w:rsidP="00AB0C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µ</w:t>
            </w:r>
          </w:p>
        </w:tc>
        <w:tc>
          <w:tcPr>
            <w:tcW w:w="1134" w:type="dxa"/>
            <w:tcBorders>
              <w:top w:val="single" w:sz="8" w:space="0" w:color="auto"/>
              <w:left w:val="single" w:sz="4" w:space="0" w:color="auto"/>
              <w:bottom w:val="single" w:sz="8" w:space="0" w:color="auto"/>
              <w:right w:val="single" w:sz="4" w:space="0" w:color="auto"/>
            </w:tcBorders>
            <w:shd w:val="pct5" w:color="auto" w:fill="auto"/>
            <w:vAlign w:val="center"/>
          </w:tcPr>
          <w:p w14:paraId="0C8417DE" w14:textId="77777777" w:rsidR="00D00402" w:rsidRPr="000C5B79" w:rsidRDefault="00D00402" w:rsidP="00AB0C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Longueur de traversée L (m)</w:t>
            </w:r>
          </w:p>
        </w:tc>
        <w:tc>
          <w:tcPr>
            <w:tcW w:w="1177" w:type="dxa"/>
            <w:tcBorders>
              <w:top w:val="single" w:sz="8" w:space="0" w:color="auto"/>
              <w:left w:val="single" w:sz="4" w:space="0" w:color="auto"/>
              <w:bottom w:val="single" w:sz="8" w:space="0" w:color="auto"/>
              <w:right w:val="single" w:sz="8" w:space="0" w:color="auto"/>
            </w:tcBorders>
            <w:shd w:val="pct5" w:color="auto" w:fill="auto"/>
            <w:vAlign w:val="center"/>
          </w:tcPr>
          <w:p w14:paraId="4294596B" w14:textId="77777777" w:rsidR="00D00402" w:rsidRPr="000C5B79" w:rsidRDefault="00D00402" w:rsidP="00AB0C9C">
            <w:pPr>
              <w:suppressAutoHyphens/>
              <w:spacing w:before="120" w:after="120" w:line="240" w:lineRule="auto"/>
              <w:jc w:val="center"/>
              <w:rPr>
                <w:rFonts w:ascii="Gotham Office" w:hAnsi="Gotham Office"/>
                <w:b/>
                <w:sz w:val="18"/>
                <w:szCs w:val="18"/>
              </w:rPr>
            </w:pPr>
            <w:r w:rsidRPr="000C5B79">
              <w:rPr>
                <w:rFonts w:ascii="Gotham Office" w:hAnsi="Gotham Office"/>
                <w:b/>
                <w:sz w:val="18"/>
                <w:szCs w:val="18"/>
              </w:rPr>
              <w:t>Effort Normal N (kN/ml)</w:t>
            </w:r>
          </w:p>
        </w:tc>
        <w:tc>
          <w:tcPr>
            <w:tcW w:w="2367"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5037396F"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F (kN)</w:t>
            </w:r>
          </w:p>
        </w:tc>
      </w:tr>
      <w:tr w:rsidR="00D00402" w:rsidRPr="000C5B79" w14:paraId="38117291" w14:textId="77777777">
        <w:trPr>
          <w:trHeight w:val="397"/>
          <w:jc w:val="center"/>
        </w:trPr>
        <w:tc>
          <w:tcPr>
            <w:tcW w:w="3393" w:type="dxa"/>
            <w:tcBorders>
              <w:top w:val="single" w:sz="8" w:space="0" w:color="auto"/>
              <w:left w:val="single" w:sz="8" w:space="0" w:color="auto"/>
              <w:bottom w:val="single" w:sz="8" w:space="0" w:color="auto"/>
              <w:right w:val="single" w:sz="8" w:space="0" w:color="auto"/>
            </w:tcBorders>
            <w:vAlign w:val="center"/>
            <w:hideMark/>
          </w:tcPr>
          <w:p w14:paraId="1C6E2C43"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continue</w:t>
            </w:r>
          </w:p>
        </w:tc>
        <w:tc>
          <w:tcPr>
            <w:tcW w:w="850" w:type="dxa"/>
            <w:tcBorders>
              <w:top w:val="single" w:sz="8" w:space="0" w:color="auto"/>
              <w:left w:val="single" w:sz="8" w:space="0" w:color="auto"/>
              <w:bottom w:val="single" w:sz="8" w:space="0" w:color="auto"/>
              <w:right w:val="single" w:sz="4" w:space="0" w:color="auto"/>
            </w:tcBorders>
            <w:vAlign w:val="center"/>
            <w:hideMark/>
          </w:tcPr>
          <w:p w14:paraId="49A4B6D1" w14:textId="77777777" w:rsidR="00D00402" w:rsidRPr="000C5B79" w:rsidRDefault="00D00402" w:rsidP="00AB0C9C">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0,1</w:t>
            </w:r>
          </w:p>
        </w:tc>
        <w:tc>
          <w:tcPr>
            <w:tcW w:w="1134" w:type="dxa"/>
            <w:vMerge w:val="restart"/>
            <w:tcBorders>
              <w:top w:val="single" w:sz="8" w:space="0" w:color="auto"/>
              <w:left w:val="single" w:sz="4" w:space="0" w:color="auto"/>
              <w:right w:val="single" w:sz="4" w:space="0" w:color="auto"/>
            </w:tcBorders>
            <w:vAlign w:val="center"/>
          </w:tcPr>
          <w:p w14:paraId="4F065DC5" w14:textId="77777777" w:rsidR="00D00402" w:rsidRPr="000C5B79" w:rsidRDefault="00D00402" w:rsidP="00AB0C9C">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w:t>
            </w:r>
          </w:p>
        </w:tc>
        <w:tc>
          <w:tcPr>
            <w:tcW w:w="1177" w:type="dxa"/>
            <w:vMerge w:val="restart"/>
            <w:tcBorders>
              <w:top w:val="single" w:sz="8" w:space="0" w:color="auto"/>
              <w:left w:val="single" w:sz="4" w:space="0" w:color="auto"/>
              <w:right w:val="single" w:sz="8" w:space="0" w:color="auto"/>
            </w:tcBorders>
            <w:vAlign w:val="center"/>
          </w:tcPr>
          <w:p w14:paraId="42483358" w14:textId="77777777" w:rsidR="00D00402" w:rsidRPr="000C5B79" w:rsidRDefault="00D00402" w:rsidP="00AB0C9C">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XXX,X</w:t>
            </w:r>
          </w:p>
        </w:tc>
        <w:tc>
          <w:tcPr>
            <w:tcW w:w="2367" w:type="dxa"/>
            <w:tcBorders>
              <w:top w:val="single" w:sz="8" w:space="0" w:color="auto"/>
              <w:left w:val="single" w:sz="8" w:space="0" w:color="auto"/>
              <w:bottom w:val="single" w:sz="8" w:space="0" w:color="auto"/>
              <w:right w:val="single" w:sz="8" w:space="0" w:color="auto"/>
            </w:tcBorders>
            <w:vAlign w:val="center"/>
            <w:hideMark/>
          </w:tcPr>
          <w:p w14:paraId="66E69C92"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r>
      <w:tr w:rsidR="00D00402" w:rsidRPr="000C5B79" w14:paraId="08A6FC51" w14:textId="77777777">
        <w:trPr>
          <w:trHeight w:val="397"/>
          <w:jc w:val="center"/>
        </w:trPr>
        <w:tc>
          <w:tcPr>
            <w:tcW w:w="3393" w:type="dxa"/>
            <w:tcBorders>
              <w:top w:val="single" w:sz="8" w:space="0" w:color="auto"/>
              <w:left w:val="single" w:sz="8" w:space="0" w:color="auto"/>
              <w:bottom w:val="single" w:sz="8" w:space="0" w:color="auto"/>
              <w:right w:val="single" w:sz="8" w:space="0" w:color="auto"/>
            </w:tcBorders>
            <w:vAlign w:val="center"/>
            <w:hideMark/>
          </w:tcPr>
          <w:p w14:paraId="1065033D"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non continu</w:t>
            </w:r>
          </w:p>
        </w:tc>
        <w:tc>
          <w:tcPr>
            <w:tcW w:w="850" w:type="dxa"/>
            <w:tcBorders>
              <w:top w:val="single" w:sz="8" w:space="0" w:color="auto"/>
              <w:left w:val="single" w:sz="8" w:space="0" w:color="auto"/>
              <w:bottom w:val="single" w:sz="8" w:space="0" w:color="auto"/>
              <w:right w:val="single" w:sz="4" w:space="0" w:color="auto"/>
            </w:tcBorders>
            <w:vAlign w:val="center"/>
            <w:hideMark/>
          </w:tcPr>
          <w:p w14:paraId="0E39F77B" w14:textId="77777777" w:rsidR="00D00402" w:rsidRPr="000C5B79" w:rsidRDefault="00D00402" w:rsidP="00AB0C9C">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rPr>
              <w:t>0,2</w:t>
            </w:r>
          </w:p>
        </w:tc>
        <w:tc>
          <w:tcPr>
            <w:tcW w:w="1134" w:type="dxa"/>
            <w:vMerge/>
            <w:tcBorders>
              <w:left w:val="single" w:sz="4" w:space="0" w:color="auto"/>
              <w:bottom w:val="single" w:sz="8" w:space="0" w:color="auto"/>
              <w:right w:val="single" w:sz="4" w:space="0" w:color="auto"/>
            </w:tcBorders>
            <w:vAlign w:val="center"/>
          </w:tcPr>
          <w:p w14:paraId="60D7E5A0" w14:textId="77777777" w:rsidR="00D00402" w:rsidRPr="000C5B79" w:rsidRDefault="00D00402" w:rsidP="00AB0C9C">
            <w:pPr>
              <w:suppressAutoHyphens/>
              <w:spacing w:before="120" w:after="120" w:line="240" w:lineRule="auto"/>
              <w:jc w:val="center"/>
              <w:rPr>
                <w:rFonts w:ascii="Gotham Office" w:hAnsi="Gotham Office"/>
                <w:sz w:val="18"/>
                <w:szCs w:val="18"/>
              </w:rPr>
            </w:pPr>
          </w:p>
        </w:tc>
        <w:tc>
          <w:tcPr>
            <w:tcW w:w="1177" w:type="dxa"/>
            <w:vMerge/>
            <w:tcBorders>
              <w:left w:val="single" w:sz="4" w:space="0" w:color="auto"/>
              <w:bottom w:val="single" w:sz="8" w:space="0" w:color="auto"/>
              <w:right w:val="single" w:sz="8" w:space="0" w:color="auto"/>
            </w:tcBorders>
            <w:vAlign w:val="center"/>
          </w:tcPr>
          <w:p w14:paraId="559110F4" w14:textId="77777777" w:rsidR="00D00402" w:rsidRPr="000C5B79" w:rsidRDefault="00D00402" w:rsidP="00AB0C9C">
            <w:pPr>
              <w:suppressAutoHyphens/>
              <w:spacing w:before="120" w:after="120" w:line="240" w:lineRule="auto"/>
              <w:jc w:val="center"/>
              <w:rPr>
                <w:rFonts w:ascii="Gotham Office" w:hAnsi="Gotham Office"/>
                <w:sz w:val="18"/>
                <w:szCs w:val="18"/>
              </w:rPr>
            </w:pPr>
          </w:p>
        </w:tc>
        <w:tc>
          <w:tcPr>
            <w:tcW w:w="2367" w:type="dxa"/>
            <w:tcBorders>
              <w:top w:val="single" w:sz="8" w:space="0" w:color="auto"/>
              <w:left w:val="single" w:sz="8" w:space="0" w:color="auto"/>
              <w:bottom w:val="single" w:sz="8" w:space="0" w:color="auto"/>
              <w:right w:val="single" w:sz="8" w:space="0" w:color="auto"/>
            </w:tcBorders>
            <w:vAlign w:val="center"/>
            <w:hideMark/>
          </w:tcPr>
          <w:p w14:paraId="394434B6" w14:textId="5485ADEC"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r>
    </w:tbl>
    <w:p w14:paraId="092A6CDF" w14:textId="63A76F83" w:rsidR="00FF074E"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Ces efforts correspondent au frottement mobilisé en cours de fonçage, lorsque la canalisation progresse au sein du sol.</w:t>
      </w:r>
    </w:p>
    <w:p w14:paraId="296DF192" w14:textId="77777777" w:rsidR="00FF074E" w:rsidRPr="000C5B79" w:rsidRDefault="00FF074E">
      <w:pPr>
        <w:rPr>
          <w:rFonts w:ascii="Gotham Office" w:hAnsi="Gotham Office"/>
          <w:sz w:val="22"/>
          <w:szCs w:val="22"/>
        </w:rPr>
      </w:pPr>
      <w:r w:rsidRPr="000C5B79">
        <w:rPr>
          <w:rFonts w:ascii="Gotham Office" w:hAnsi="Gotham Office"/>
          <w:sz w:val="22"/>
          <w:szCs w:val="22"/>
        </w:rPr>
        <w:br w:type="page"/>
      </w:r>
    </w:p>
    <w:p w14:paraId="3B9F5864"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cas d’arrêt, l’effort de frottement mobilisé est plus important en raison du fluage du terrain. Le frottement supplémentaire peut varier entre 1,0 à 2,0 kPa après une nuit d’interruption.</w:t>
      </w:r>
    </w:p>
    <w:p w14:paraId="6B0EC2B3"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Il est à noter que l’injection d’un volume de fluide de lubrification dans le vide annulaire permet de s’opposer au resserrement du terrain sur la canalisation et de diminuer l’amplitude du frottement supplémentaire.</w:t>
      </w:r>
    </w:p>
    <w:p w14:paraId="7760CB49" w14:textId="69C63724" w:rsidR="00D00402" w:rsidRPr="000C5B79" w:rsidRDefault="00D00402" w:rsidP="00AB0C9C">
      <w:pPr>
        <w:suppressAutoHyphens/>
        <w:spacing w:before="120" w:after="120" w:line="360" w:lineRule="auto"/>
        <w:jc w:val="both"/>
        <w:rPr>
          <w:rFonts w:ascii="Gotham Office" w:hAnsi="Gotham Office"/>
          <w:b/>
          <w:bCs/>
          <w:sz w:val="22"/>
          <w:szCs w:val="22"/>
          <w:u w:val="single"/>
        </w:rPr>
      </w:pPr>
      <w:r w:rsidRPr="000C5B79">
        <w:rPr>
          <w:rFonts w:ascii="Gotham Office" w:hAnsi="Gotham Office"/>
          <w:b/>
          <w:bCs/>
          <w:sz w:val="22"/>
          <w:szCs w:val="22"/>
          <w:u w:val="single"/>
        </w:rPr>
        <w:t>Pression en tête du microtunnelier (</w:t>
      </w:r>
      <w:r w:rsidR="00AB0C9C" w:rsidRPr="000C5B79">
        <w:rPr>
          <w:rFonts w:ascii="Gotham Office" w:hAnsi="Gotham Office"/>
          <w:b/>
          <w:bCs/>
          <w:sz w:val="22"/>
          <w:szCs w:val="22"/>
          <w:u w:val="single"/>
        </w:rPr>
        <w:t>p</w:t>
      </w:r>
      <w:r w:rsidRPr="000C5B79">
        <w:rPr>
          <w:rFonts w:ascii="Gotham Office" w:hAnsi="Gotham Office"/>
          <w:b/>
          <w:bCs/>
          <w:sz w:val="22"/>
          <w:szCs w:val="22"/>
          <w:u w:val="single"/>
        </w:rPr>
        <w:t xml:space="preserve">oussée du front de taille </w:t>
      </w:r>
      <w:r w:rsidR="00AB0C9C" w:rsidRPr="000C5B79">
        <w:rPr>
          <w:rFonts w:ascii="Gotham Office" w:hAnsi="Gotham Office"/>
          <w:b/>
          <w:bCs/>
          <w:sz w:val="22"/>
          <w:szCs w:val="22"/>
          <w:u w:val="single"/>
        </w:rPr>
        <w:t xml:space="preserve">- </w:t>
      </w:r>
      <w:r w:rsidRPr="000C5B79">
        <w:rPr>
          <w:rFonts w:ascii="Gotham Office" w:hAnsi="Gotham Office"/>
          <w:b/>
          <w:bCs/>
          <w:sz w:val="22"/>
          <w:szCs w:val="22"/>
          <w:u w:val="single"/>
        </w:rPr>
        <w:t>R</w:t>
      </w:r>
      <w:r w:rsidRPr="000C5B79">
        <w:rPr>
          <w:rFonts w:ascii="Gotham Office" w:hAnsi="Gotham Office"/>
          <w:b/>
          <w:bCs/>
          <w:sz w:val="22"/>
          <w:szCs w:val="22"/>
          <w:u w:val="single"/>
          <w:vertAlign w:val="subscript"/>
        </w:rPr>
        <w:t>P</w:t>
      </w:r>
      <w:r w:rsidRPr="000C5B79">
        <w:rPr>
          <w:rFonts w:ascii="Gotham Office" w:hAnsi="Gotham Office"/>
          <w:b/>
          <w:bCs/>
          <w:sz w:val="22"/>
          <w:szCs w:val="22"/>
          <w:u w:val="single"/>
        </w:rPr>
        <w:t>)</w:t>
      </w:r>
      <w:r w:rsidRPr="000C5B79">
        <w:rPr>
          <w:rFonts w:ascii="Calibri" w:hAnsi="Calibri" w:cs="Calibri"/>
          <w:b/>
          <w:bCs/>
          <w:sz w:val="22"/>
          <w:szCs w:val="22"/>
        </w:rPr>
        <w:t> </w:t>
      </w:r>
      <w:r w:rsidRPr="000C5B79">
        <w:rPr>
          <w:rFonts w:ascii="Gotham Office" w:hAnsi="Gotham Office"/>
          <w:b/>
          <w:bCs/>
          <w:sz w:val="22"/>
          <w:szCs w:val="22"/>
        </w:rPr>
        <w:t>:</w:t>
      </w:r>
    </w:p>
    <w:p w14:paraId="57639F3D"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poussée en tête dépend essentiel de la nature du terrain, du diamètre de forage et des paramètres de forage (vitesse de vérinage, débits de marinage).</w:t>
      </w:r>
    </w:p>
    <w:p w14:paraId="23E0BA68"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En fonction de la nature des terrains traversés par le microtunnelier, les formules suivantes permettent d’estimer la poussée en tête du microtunnelier</w:t>
      </w:r>
      <w:r w:rsidRPr="000C5B79">
        <w:rPr>
          <w:rFonts w:ascii="Calibri" w:hAnsi="Calibri" w:cs="Calibri"/>
          <w:sz w:val="22"/>
          <w:szCs w:val="22"/>
        </w:rPr>
        <w:t> </w:t>
      </w:r>
      <w:r w:rsidRPr="000C5B79">
        <w:rPr>
          <w:rFonts w:ascii="Gotham Office" w:hAnsi="Gotham Office"/>
          <w:sz w:val="22"/>
          <w:szCs w:val="22"/>
        </w:rPr>
        <w:t>:</w:t>
      </w:r>
    </w:p>
    <w:p w14:paraId="7F5BFA0D" w14:textId="77777777" w:rsidR="00D00402" w:rsidRPr="000C5B79" w:rsidRDefault="00D00402">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Au droit du linéaire traversant les </w:t>
      </w:r>
      <w:r w:rsidRPr="000C5B79">
        <w:rPr>
          <w:rFonts w:ascii="Gotham Office" w:hAnsi="Gotham Office"/>
          <w:i/>
          <w:iCs/>
          <w:sz w:val="22"/>
          <w:szCs w:val="22"/>
          <w:highlight w:val="yellow"/>
        </w:rPr>
        <w:t>XXX</w:t>
      </w:r>
      <w:r w:rsidRPr="000C5B79">
        <w:rPr>
          <w:rFonts w:ascii="Calibri" w:hAnsi="Calibri" w:cs="Calibri"/>
          <w:sz w:val="22"/>
          <w:szCs w:val="22"/>
        </w:rPr>
        <w:t> </w:t>
      </w:r>
      <w:r w:rsidRPr="000C5B79">
        <w:rPr>
          <w:rFonts w:ascii="Gotham Office" w:hAnsi="Gotham Office"/>
          <w:sz w:val="22"/>
          <w:szCs w:val="22"/>
        </w:rPr>
        <w:t>:</w:t>
      </w:r>
    </w:p>
    <w:p w14:paraId="0694AF80" w14:textId="77777777" w:rsidR="00D00402" w:rsidRPr="000C5B79" w:rsidRDefault="00D00402" w:rsidP="00D00402">
      <w:pPr>
        <w:suppressAutoHyphens/>
        <w:spacing w:before="120" w:after="120" w:line="360" w:lineRule="auto"/>
        <w:ind w:left="646"/>
        <w:jc w:val="both"/>
        <w:rPr>
          <w:rFonts w:ascii="Gotham Office" w:hAnsi="Gotham Office"/>
          <w:sz w:val="22"/>
          <w:szCs w:val="22"/>
        </w:rPr>
      </w:pPr>
      <w:r w:rsidRPr="000C5B79">
        <w:rPr>
          <w:rFonts w:ascii="Gotham Office" w:hAnsi="Gotham Office"/>
          <w:sz w:val="22"/>
          <w:szCs w:val="22"/>
        </w:rPr>
        <w:t>Le manuel d’Iseki Poly-Tech . Inc. (STEI, 89), précise la formule suivante pour le calcul de la pression au front de taille</w:t>
      </w:r>
      <w:r w:rsidRPr="000C5B79">
        <w:rPr>
          <w:rFonts w:ascii="Calibri" w:hAnsi="Calibri" w:cs="Calibri"/>
          <w:sz w:val="22"/>
          <w:szCs w:val="22"/>
        </w:rPr>
        <w:t> </w:t>
      </w:r>
      <w:r w:rsidRPr="000C5B79">
        <w:rPr>
          <w:rFonts w:ascii="Gotham Office" w:hAnsi="Gotham Office"/>
          <w:sz w:val="22"/>
          <w:szCs w:val="22"/>
        </w:rPr>
        <w:t>:</w:t>
      </w:r>
    </w:p>
    <w:p w14:paraId="111D6ED6" w14:textId="77777777" w:rsidR="00D00402" w:rsidRPr="000C5B79" w:rsidRDefault="00D00402" w:rsidP="00D00402">
      <w:pPr>
        <w:suppressAutoHyphens/>
        <w:spacing w:before="120" w:after="120" w:line="360" w:lineRule="auto"/>
        <w:jc w:val="both"/>
        <w:rPr>
          <w:rFonts w:ascii="Gotham Office" w:hAnsi="Gotham Office"/>
          <w:sz w:val="22"/>
          <w:szCs w:val="22"/>
        </w:rPr>
      </w:pPr>
      <m:oMathPara>
        <m:oMath>
          <m:r>
            <w:rPr>
              <w:rFonts w:ascii="Cambria Math" w:hAnsi="Cambria Math"/>
              <w:sz w:val="22"/>
              <w:szCs w:val="22"/>
            </w:rPr>
            <m:t>Rp=13,2 x π x De x N</m:t>
          </m:r>
        </m:oMath>
      </m:oMathPara>
    </w:p>
    <w:p w14:paraId="3131B719" w14:textId="584B5D6F" w:rsidR="00D00402" w:rsidRPr="000C5B79" w:rsidRDefault="00AB0C9C" w:rsidP="00D00402">
      <w:pPr>
        <w:suppressAutoHyphens/>
        <w:spacing w:before="120" w:after="120" w:line="360" w:lineRule="auto"/>
        <w:ind w:left="646"/>
        <w:jc w:val="both"/>
        <w:rPr>
          <w:rFonts w:ascii="Gotham Office" w:hAnsi="Gotham Office"/>
          <w:sz w:val="22"/>
          <w:szCs w:val="22"/>
        </w:rPr>
      </w:pPr>
      <w:r w:rsidRPr="000C5B79">
        <w:rPr>
          <w:rFonts w:ascii="Gotham Office" w:hAnsi="Gotham Office"/>
          <w:sz w:val="22"/>
          <w:szCs w:val="22"/>
        </w:rPr>
        <w:t>a</w:t>
      </w:r>
      <w:r w:rsidR="00D00402" w:rsidRPr="000C5B79">
        <w:rPr>
          <w:rFonts w:ascii="Gotham Office" w:hAnsi="Gotham Office"/>
          <w:sz w:val="22"/>
          <w:szCs w:val="22"/>
        </w:rPr>
        <w:t>vec</w:t>
      </w:r>
      <w:r w:rsidR="00D00402" w:rsidRPr="000C5B79">
        <w:rPr>
          <w:rFonts w:ascii="Calibri" w:hAnsi="Calibri" w:cs="Calibri"/>
          <w:sz w:val="22"/>
          <w:szCs w:val="22"/>
        </w:rPr>
        <w:t> </w:t>
      </w:r>
      <w:r w:rsidR="00D00402" w:rsidRPr="000C5B79">
        <w:rPr>
          <w:rFonts w:ascii="Gotham Office" w:hAnsi="Gotham Office"/>
          <w:sz w:val="22"/>
          <w:szCs w:val="22"/>
        </w:rPr>
        <w:t>:</w:t>
      </w:r>
    </w:p>
    <w:p w14:paraId="5B4A0C21" w14:textId="77777777" w:rsidR="00D00402" w:rsidRPr="000C5B79" w:rsidRDefault="00D00402">
      <w:pPr>
        <w:numPr>
          <w:ilvl w:val="0"/>
          <w:numId w:val="120"/>
        </w:numPr>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N</w:t>
      </w:r>
      <w:r w:rsidRPr="000C5B79">
        <w:rPr>
          <w:rFonts w:ascii="Calibri" w:hAnsi="Calibri" w:cs="Calibri"/>
          <w:sz w:val="22"/>
          <w:szCs w:val="22"/>
        </w:rPr>
        <w:t> </w:t>
      </w:r>
      <w:r w:rsidRPr="000C5B79">
        <w:rPr>
          <w:rFonts w:ascii="Gotham Office" w:hAnsi="Gotham Office"/>
          <w:sz w:val="22"/>
          <w:szCs w:val="22"/>
        </w:rPr>
        <w:t>: R</w:t>
      </w:r>
      <w:r w:rsidRPr="000C5B79">
        <w:rPr>
          <w:rFonts w:ascii="Gotham Office" w:hAnsi="Gotham Office" w:cs="Gotham Office"/>
          <w:sz w:val="22"/>
          <w:szCs w:val="22"/>
        </w:rPr>
        <w:t>é</w:t>
      </w:r>
      <w:r w:rsidRPr="000C5B79">
        <w:rPr>
          <w:rFonts w:ascii="Gotham Office" w:hAnsi="Gotham Office"/>
          <w:sz w:val="22"/>
          <w:szCs w:val="22"/>
        </w:rPr>
        <w:t xml:space="preserve">sistance </w:t>
      </w:r>
      <w:r w:rsidRPr="000C5B79">
        <w:rPr>
          <w:rFonts w:ascii="Gotham Office" w:hAnsi="Gotham Office" w:cs="Gotham Office"/>
          <w:sz w:val="22"/>
          <w:szCs w:val="22"/>
        </w:rPr>
        <w:t>à</w:t>
      </w:r>
      <w:r w:rsidRPr="000C5B79">
        <w:rPr>
          <w:rFonts w:ascii="Gotham Office" w:hAnsi="Gotham Office"/>
          <w:sz w:val="22"/>
          <w:szCs w:val="22"/>
        </w:rPr>
        <w:t xml:space="preserve"> la p</w:t>
      </w:r>
      <w:r w:rsidRPr="000C5B79">
        <w:rPr>
          <w:rFonts w:ascii="Gotham Office" w:hAnsi="Gotham Office" w:cs="Gotham Office"/>
          <w:sz w:val="22"/>
          <w:szCs w:val="22"/>
        </w:rPr>
        <w:t>é</w:t>
      </w:r>
      <w:r w:rsidRPr="000C5B79">
        <w:rPr>
          <w:rFonts w:ascii="Gotham Office" w:hAnsi="Gotham Office"/>
          <w:sz w:val="22"/>
          <w:szCs w:val="22"/>
        </w:rPr>
        <w:t>n</w:t>
      </w:r>
      <w:r w:rsidRPr="000C5B79">
        <w:rPr>
          <w:rFonts w:ascii="Gotham Office" w:hAnsi="Gotham Office" w:cs="Gotham Office"/>
          <w:sz w:val="22"/>
          <w:szCs w:val="22"/>
        </w:rPr>
        <w:t>é</w:t>
      </w:r>
      <w:r w:rsidRPr="000C5B79">
        <w:rPr>
          <w:rFonts w:ascii="Gotham Office" w:hAnsi="Gotham Office"/>
          <w:sz w:val="22"/>
          <w:szCs w:val="22"/>
        </w:rPr>
        <w:t>tration standard des sols,</w:t>
      </w:r>
    </w:p>
    <w:p w14:paraId="42C023DB" w14:textId="77777777" w:rsidR="00D00402" w:rsidRPr="000C5B79" w:rsidRDefault="00D00402">
      <w:pPr>
        <w:numPr>
          <w:ilvl w:val="0"/>
          <w:numId w:val="120"/>
        </w:numPr>
        <w:suppressAutoHyphens/>
        <w:spacing w:before="120" w:after="120" w:line="360" w:lineRule="auto"/>
        <w:ind w:left="1276" w:hanging="425"/>
        <w:jc w:val="both"/>
        <w:rPr>
          <w:rFonts w:ascii="Gotham Office" w:hAnsi="Gotham Office"/>
          <w:sz w:val="22"/>
          <w:szCs w:val="22"/>
        </w:rPr>
      </w:pPr>
      <w:r w:rsidRPr="000C5B79">
        <w:rPr>
          <w:rFonts w:ascii="Gotham Office" w:hAnsi="Gotham Office"/>
          <w:sz w:val="22"/>
          <w:szCs w:val="22"/>
        </w:rPr>
        <w:t>De</w:t>
      </w:r>
      <w:r w:rsidRPr="000C5B79">
        <w:rPr>
          <w:rFonts w:ascii="Calibri" w:hAnsi="Calibri" w:cs="Calibri"/>
          <w:sz w:val="22"/>
          <w:szCs w:val="22"/>
        </w:rPr>
        <w:t> </w:t>
      </w:r>
      <w:r w:rsidRPr="000C5B79">
        <w:rPr>
          <w:rFonts w:ascii="Gotham Office" w:hAnsi="Gotham Office"/>
          <w:sz w:val="22"/>
          <w:szCs w:val="22"/>
        </w:rPr>
        <w:t>: Diam</w:t>
      </w:r>
      <w:r w:rsidRPr="000C5B79">
        <w:rPr>
          <w:rFonts w:ascii="Gotham Office" w:hAnsi="Gotham Office" w:cs="Gotham Office"/>
          <w:sz w:val="22"/>
          <w:szCs w:val="22"/>
        </w:rPr>
        <w:t>è</w:t>
      </w:r>
      <w:r w:rsidRPr="000C5B79">
        <w:rPr>
          <w:rFonts w:ascii="Gotham Office" w:hAnsi="Gotham Office"/>
          <w:sz w:val="22"/>
          <w:szCs w:val="22"/>
        </w:rPr>
        <w:t>tre de l</w:t>
      </w:r>
      <w:r w:rsidRPr="000C5B79">
        <w:rPr>
          <w:rFonts w:ascii="Gotham Office" w:hAnsi="Gotham Office" w:cs="Gotham Office"/>
          <w:sz w:val="22"/>
          <w:szCs w:val="22"/>
        </w:rPr>
        <w:t>’</w:t>
      </w:r>
      <w:r w:rsidRPr="000C5B79">
        <w:rPr>
          <w:rFonts w:ascii="Gotham Office" w:hAnsi="Gotham Office"/>
          <w:sz w:val="22"/>
          <w:szCs w:val="22"/>
        </w:rPr>
        <w:t>excavation.</w:t>
      </w:r>
    </w:p>
    <w:p w14:paraId="602C688A" w14:textId="14A22A15" w:rsidR="00D00402" w:rsidRPr="000C5B79" w:rsidRDefault="00D00402" w:rsidP="00D00402">
      <w:pPr>
        <w:suppressAutoHyphens/>
        <w:spacing w:before="120" w:after="120" w:line="360" w:lineRule="auto"/>
        <w:ind w:left="646"/>
        <w:jc w:val="both"/>
        <w:rPr>
          <w:rFonts w:ascii="Gotham Office" w:hAnsi="Gotham Office"/>
          <w:sz w:val="22"/>
          <w:szCs w:val="22"/>
        </w:rPr>
      </w:pPr>
      <w:r w:rsidRPr="000C5B79">
        <w:rPr>
          <w:rFonts w:ascii="Gotham Office" w:hAnsi="Gotham Office"/>
          <w:sz w:val="22"/>
          <w:szCs w:val="22"/>
        </w:rPr>
        <w:t xml:space="preserve">Les retours d’expérience de plusieurs chantiers de microtunnelage réalisés sous une hauteur de couverture de </w:t>
      </w:r>
      <w:r w:rsidRPr="000C5B79">
        <w:rPr>
          <w:rFonts w:ascii="Gotham Office" w:hAnsi="Gotham Office"/>
          <w:sz w:val="22"/>
          <w:szCs w:val="22"/>
          <w:highlight w:val="yellow"/>
        </w:rPr>
        <w:t>X,X</w:t>
      </w:r>
      <w:r w:rsidRPr="000C5B79">
        <w:rPr>
          <w:rFonts w:ascii="Gotham Office" w:hAnsi="Gotham Office"/>
          <w:sz w:val="22"/>
          <w:szCs w:val="22"/>
        </w:rPr>
        <w:t xml:space="preserve"> m ont montré les corrélations suivantes</w:t>
      </w:r>
      <w:r w:rsidRPr="000C5B79">
        <w:rPr>
          <w:rFonts w:ascii="Calibri" w:hAnsi="Calibri" w:cs="Calibri"/>
          <w:sz w:val="22"/>
          <w:szCs w:val="22"/>
        </w:rPr>
        <w:t> </w:t>
      </w:r>
      <w:r w:rsidRPr="000C5B79">
        <w:rPr>
          <w:rFonts w:ascii="Gotham Office" w:hAnsi="Gotham Office"/>
          <w:sz w:val="22"/>
          <w:szCs w:val="22"/>
        </w:rPr>
        <w:t>:</w:t>
      </w:r>
    </w:p>
    <w:p w14:paraId="22B36A20" w14:textId="77777777" w:rsidR="00D00402" w:rsidRPr="000C5B79" w:rsidRDefault="00D00402" w:rsidP="001728CF">
      <w:pPr>
        <w:suppressAutoHyphens/>
        <w:spacing w:before="120" w:after="12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2BBCB4EE" wp14:editId="0175D9FE">
            <wp:extent cx="4100774" cy="428888"/>
            <wp:effectExtent l="19050" t="19050" r="14605" b="28575"/>
            <wp:docPr id="723" name="Imag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100774" cy="428888"/>
                    </a:xfrm>
                    <a:prstGeom prst="rect">
                      <a:avLst/>
                    </a:prstGeom>
                    <a:noFill/>
                    <a:ln w="9525">
                      <a:solidFill>
                        <a:srgbClr val="000000"/>
                      </a:solidFill>
                      <a:round/>
                      <a:headEnd/>
                      <a:tailEnd/>
                    </a:ln>
                  </pic:spPr>
                </pic:pic>
              </a:graphicData>
            </a:graphic>
          </wp:inline>
        </w:drawing>
      </w:r>
    </w:p>
    <w:p w14:paraId="57FB07FE" w14:textId="77777777" w:rsidR="00D00402" w:rsidRPr="000C5B79" w:rsidRDefault="00D00402" w:rsidP="00D00402">
      <w:pPr>
        <w:suppressAutoHyphens/>
        <w:spacing w:before="120" w:after="120" w:line="360" w:lineRule="auto"/>
        <w:ind w:left="646"/>
        <w:jc w:val="both"/>
        <w:rPr>
          <w:rFonts w:ascii="Gotham Office" w:hAnsi="Gotham Office"/>
          <w:sz w:val="22"/>
          <w:szCs w:val="22"/>
        </w:rPr>
      </w:pPr>
      <w:r w:rsidRPr="000C5B79">
        <w:rPr>
          <w:rFonts w:ascii="Gotham Office" w:hAnsi="Gotham Office"/>
          <w:sz w:val="22"/>
          <w:szCs w:val="22"/>
        </w:rPr>
        <w:t>Ainsi, la résistance à la pénétration standard des sols (</w:t>
      </w:r>
      <w:r w:rsidRPr="000C5B79">
        <w:rPr>
          <w:rFonts w:ascii="Gotham Office" w:hAnsi="Gotham Office"/>
          <w:b/>
          <w:bCs/>
          <w:sz w:val="22"/>
          <w:szCs w:val="22"/>
        </w:rPr>
        <w:t>N</w:t>
      </w:r>
      <w:r w:rsidRPr="000C5B79">
        <w:rPr>
          <w:rFonts w:ascii="Gotham Office" w:hAnsi="Gotham Office"/>
          <w:sz w:val="22"/>
          <w:szCs w:val="22"/>
        </w:rPr>
        <w:t xml:space="preserve">) considérée dans notre cas (cas d’un sol cohérent), est de </w:t>
      </w:r>
      <w:r w:rsidRPr="000C5B79">
        <w:rPr>
          <w:rFonts w:ascii="Gotham Office" w:hAnsi="Gotham Office"/>
          <w:sz w:val="22"/>
          <w:szCs w:val="22"/>
          <w:u w:val="single"/>
        </w:rPr>
        <w:t xml:space="preserve">N = </w:t>
      </w:r>
      <w:r w:rsidRPr="000C5B79">
        <w:rPr>
          <w:rFonts w:ascii="Gotham Office" w:hAnsi="Gotham Office"/>
          <w:sz w:val="22"/>
          <w:szCs w:val="22"/>
          <w:highlight w:val="yellow"/>
          <w:u w:val="single"/>
        </w:rPr>
        <w:t>XX</w:t>
      </w:r>
      <w:r w:rsidRPr="000C5B79">
        <w:rPr>
          <w:rFonts w:ascii="Gotham Office" w:hAnsi="Gotham Office"/>
          <w:sz w:val="22"/>
          <w:szCs w:val="22"/>
        </w:rPr>
        <w:t>.</w:t>
      </w:r>
    </w:p>
    <w:p w14:paraId="546E8838" w14:textId="3FBE1AE0"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l’effort de poussée en tête </w:t>
      </w:r>
      <w:r w:rsidRPr="000C5B79">
        <w:rPr>
          <w:rFonts w:ascii="Gotham Office" w:hAnsi="Gotham Office"/>
          <w:b/>
          <w:bCs/>
          <w:sz w:val="22"/>
          <w:szCs w:val="22"/>
        </w:rPr>
        <w:t>R</w:t>
      </w:r>
      <w:r w:rsidRPr="000C5B79">
        <w:rPr>
          <w:rFonts w:ascii="Gotham Office" w:hAnsi="Gotham Office"/>
          <w:b/>
          <w:bCs/>
          <w:sz w:val="22"/>
          <w:szCs w:val="22"/>
          <w:vertAlign w:val="subscript"/>
        </w:rPr>
        <w:t>P</w:t>
      </w:r>
      <w:r w:rsidRPr="000C5B79">
        <w:rPr>
          <w:rFonts w:ascii="Gotham Office" w:hAnsi="Gotham Office"/>
          <w:sz w:val="22"/>
          <w:szCs w:val="22"/>
        </w:rPr>
        <w:t xml:space="preserve"> pour un microtunnelier de diamètre </w:t>
      </w:r>
      <w:r w:rsidRPr="000C5B79">
        <w:rPr>
          <w:rFonts w:ascii="Gotham Office" w:hAnsi="Gotham Office"/>
          <w:sz w:val="22"/>
          <w:szCs w:val="22"/>
          <w:highlight w:val="yellow"/>
        </w:rPr>
        <w:t>XXX</w:t>
      </w:r>
      <w:r w:rsidRPr="000C5B79">
        <w:rPr>
          <w:rFonts w:ascii="Gotham Office" w:hAnsi="Gotham Office"/>
          <w:sz w:val="22"/>
          <w:szCs w:val="22"/>
        </w:rPr>
        <w:t xml:space="preserve"> mm serait de </w:t>
      </w:r>
      <w:r w:rsidRPr="000C5B79">
        <w:rPr>
          <w:rFonts w:ascii="Gotham Office" w:hAnsi="Gotham Office"/>
          <w:b/>
          <w:bCs/>
          <w:sz w:val="22"/>
          <w:szCs w:val="22"/>
          <w:highlight w:val="yellow"/>
        </w:rPr>
        <w:t>XXX</w:t>
      </w:r>
      <w:r w:rsidRPr="000C5B79">
        <w:rPr>
          <w:rFonts w:ascii="Gotham Office" w:hAnsi="Gotham Office"/>
          <w:b/>
          <w:bCs/>
          <w:sz w:val="22"/>
          <w:szCs w:val="22"/>
        </w:rPr>
        <w:t xml:space="preserve"> kN</w:t>
      </w:r>
      <w:r w:rsidRPr="000C5B79">
        <w:rPr>
          <w:rFonts w:ascii="Gotham Office" w:hAnsi="Gotham Office"/>
          <w:sz w:val="22"/>
          <w:szCs w:val="22"/>
        </w:rPr>
        <w:t xml:space="preserve"> dans la formation de </w:t>
      </w:r>
      <w:r w:rsidRPr="000C5B79">
        <w:rPr>
          <w:rFonts w:ascii="Gotham Office" w:hAnsi="Gotham Office"/>
          <w:i/>
          <w:iCs/>
          <w:sz w:val="22"/>
          <w:szCs w:val="22"/>
          <w:highlight w:val="yellow"/>
        </w:rPr>
        <w:t>XXX</w:t>
      </w:r>
      <w:r w:rsidRPr="000C5B79">
        <w:rPr>
          <w:rFonts w:ascii="Gotham Office" w:hAnsi="Gotham Office"/>
          <w:sz w:val="22"/>
          <w:szCs w:val="22"/>
        </w:rPr>
        <w:t>.</w:t>
      </w:r>
    </w:p>
    <w:p w14:paraId="47252883" w14:textId="7790115D" w:rsidR="00FF074E" w:rsidRPr="000C5B79" w:rsidRDefault="00FF074E">
      <w:pPr>
        <w:rPr>
          <w:rFonts w:ascii="Gotham Office" w:hAnsi="Gotham Office"/>
          <w:sz w:val="22"/>
          <w:szCs w:val="22"/>
        </w:rPr>
      </w:pPr>
      <w:r w:rsidRPr="000C5B79">
        <w:rPr>
          <w:rFonts w:ascii="Gotham Office" w:hAnsi="Gotham Office"/>
          <w:sz w:val="22"/>
          <w:szCs w:val="22"/>
        </w:rPr>
        <w:br w:type="page"/>
      </w:r>
    </w:p>
    <w:p w14:paraId="73BF10DF"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b/>
          <w:sz w:val="22"/>
          <w:szCs w:val="22"/>
          <w:u w:val="single"/>
        </w:rPr>
        <w:t>Conclusion</w:t>
      </w:r>
      <w:r w:rsidRPr="000C5B79">
        <w:rPr>
          <w:rFonts w:ascii="Calibri" w:hAnsi="Calibri" w:cs="Calibri"/>
          <w:sz w:val="22"/>
          <w:szCs w:val="22"/>
        </w:rPr>
        <w:t> </w:t>
      </w:r>
      <w:r w:rsidRPr="000C5B79">
        <w:rPr>
          <w:rFonts w:ascii="Gotham Office" w:hAnsi="Gotham Office"/>
          <w:sz w:val="22"/>
          <w:szCs w:val="22"/>
        </w:rPr>
        <w:t>:</w:t>
      </w:r>
    </w:p>
    <w:p w14:paraId="03F71D8C"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L’effort maximal de fonçage total P</w:t>
      </w:r>
      <w:r w:rsidRPr="000C5B79">
        <w:rPr>
          <w:rFonts w:ascii="Gotham Office" w:hAnsi="Gotham Office"/>
          <w:sz w:val="22"/>
          <w:szCs w:val="22"/>
          <w:vertAlign w:val="subscript"/>
        </w:rPr>
        <w:t>tot</w:t>
      </w:r>
      <w:r w:rsidRPr="000C5B79">
        <w:rPr>
          <w:rFonts w:ascii="Gotham Office" w:hAnsi="Gotham Office"/>
          <w:sz w:val="22"/>
          <w:szCs w:val="22"/>
        </w:rPr>
        <w:t xml:space="preserve"> mobilisé est reporté dans le tableau ci-dessous en fonction du contact sol-canalisation</w:t>
      </w:r>
      <w:r w:rsidRPr="000C5B79">
        <w:rPr>
          <w:rFonts w:ascii="Calibri" w:hAnsi="Calibri" w:cs="Calibri"/>
          <w:sz w:val="22"/>
          <w:szCs w:val="22"/>
        </w:rPr>
        <w:t> </w:t>
      </w:r>
      <w:r w:rsidRPr="000C5B79">
        <w:rPr>
          <w:rFonts w:ascii="Gotham Office" w:hAnsi="Gotham Office"/>
          <w:sz w:val="22"/>
          <w:szCs w:val="22"/>
        </w:rPr>
        <w:t>:</w:t>
      </w:r>
    </w:p>
    <w:tbl>
      <w:tblPr>
        <w:tblW w:w="903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647"/>
        <w:gridCol w:w="2864"/>
        <w:gridCol w:w="2525"/>
      </w:tblGrid>
      <w:tr w:rsidR="00D00402" w:rsidRPr="000C5B79" w14:paraId="42DDF1AE" w14:textId="77777777">
        <w:trPr>
          <w:trHeight w:val="397"/>
          <w:jc w:val="center"/>
        </w:trPr>
        <w:tc>
          <w:tcPr>
            <w:tcW w:w="3647"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3A3531F1"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Contact sol-canalisation</w:t>
            </w:r>
          </w:p>
        </w:tc>
        <w:tc>
          <w:tcPr>
            <w:tcW w:w="2864"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25C9B93A"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P</w:t>
            </w:r>
            <w:r w:rsidRPr="000C5B79">
              <w:rPr>
                <w:rFonts w:ascii="Gotham Office" w:hAnsi="Gotham Office" w:cs="Tahoma"/>
                <w:b/>
                <w:sz w:val="18"/>
                <w:szCs w:val="18"/>
                <w:vertAlign w:val="subscript"/>
              </w:rPr>
              <w:t xml:space="preserve">tot </w:t>
            </w:r>
            <w:r w:rsidRPr="000C5B79">
              <w:rPr>
                <w:rFonts w:ascii="Gotham Office" w:hAnsi="Gotham Office" w:cs="Tahoma"/>
                <w:b/>
                <w:sz w:val="18"/>
                <w:szCs w:val="18"/>
              </w:rPr>
              <w:t>(kN)</w:t>
            </w:r>
          </w:p>
        </w:tc>
        <w:tc>
          <w:tcPr>
            <w:tcW w:w="2525" w:type="dxa"/>
            <w:tcBorders>
              <w:top w:val="single" w:sz="8" w:space="0" w:color="auto"/>
              <w:left w:val="single" w:sz="8" w:space="0" w:color="auto"/>
              <w:bottom w:val="single" w:sz="8" w:space="0" w:color="auto"/>
              <w:right w:val="single" w:sz="8" w:space="0" w:color="auto"/>
            </w:tcBorders>
            <w:shd w:val="pct5" w:color="auto" w:fill="auto"/>
            <w:vAlign w:val="center"/>
            <w:hideMark/>
          </w:tcPr>
          <w:p w14:paraId="46D3B545" w14:textId="77777777" w:rsidR="00D00402" w:rsidRPr="000C5B79" w:rsidRDefault="00D00402" w:rsidP="00AB0C9C">
            <w:pPr>
              <w:suppressAutoHyphens/>
              <w:spacing w:before="120" w:after="120" w:line="240" w:lineRule="auto"/>
              <w:jc w:val="center"/>
              <w:rPr>
                <w:rFonts w:ascii="Gotham Office" w:hAnsi="Gotham Office" w:cs="Tahoma"/>
                <w:b/>
                <w:sz w:val="18"/>
                <w:szCs w:val="18"/>
              </w:rPr>
            </w:pPr>
            <w:r w:rsidRPr="000C5B79">
              <w:rPr>
                <w:rFonts w:ascii="Gotham Office" w:hAnsi="Gotham Office" w:cs="Tahoma"/>
                <w:b/>
                <w:sz w:val="18"/>
                <w:szCs w:val="18"/>
              </w:rPr>
              <w:t>Remarques</w:t>
            </w:r>
          </w:p>
        </w:tc>
      </w:tr>
      <w:tr w:rsidR="00D00402" w:rsidRPr="000C5B79" w14:paraId="60F89F12" w14:textId="77777777">
        <w:trPr>
          <w:trHeight w:val="397"/>
          <w:jc w:val="center"/>
        </w:trPr>
        <w:tc>
          <w:tcPr>
            <w:tcW w:w="3647" w:type="dxa"/>
            <w:tcBorders>
              <w:top w:val="single" w:sz="8" w:space="0" w:color="auto"/>
              <w:left w:val="single" w:sz="8" w:space="0" w:color="auto"/>
              <w:bottom w:val="single" w:sz="8" w:space="0" w:color="auto"/>
              <w:right w:val="single" w:sz="8" w:space="0" w:color="auto"/>
            </w:tcBorders>
            <w:vAlign w:val="center"/>
            <w:hideMark/>
          </w:tcPr>
          <w:p w14:paraId="578D8357"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continue</w:t>
            </w:r>
          </w:p>
        </w:tc>
        <w:tc>
          <w:tcPr>
            <w:tcW w:w="2864" w:type="dxa"/>
            <w:tcBorders>
              <w:top w:val="single" w:sz="8" w:space="0" w:color="auto"/>
              <w:left w:val="single" w:sz="8" w:space="0" w:color="auto"/>
              <w:bottom w:val="single" w:sz="8" w:space="0" w:color="auto"/>
              <w:right w:val="single" w:sz="8" w:space="0" w:color="auto"/>
            </w:tcBorders>
            <w:vAlign w:val="center"/>
            <w:hideMark/>
          </w:tcPr>
          <w:p w14:paraId="6AF4865B"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 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c>
          <w:tcPr>
            <w:tcW w:w="2525" w:type="dxa"/>
            <w:tcBorders>
              <w:top w:val="single" w:sz="8" w:space="0" w:color="auto"/>
              <w:left w:val="single" w:sz="8" w:space="0" w:color="auto"/>
              <w:bottom w:val="single" w:sz="8" w:space="0" w:color="auto"/>
              <w:right w:val="single" w:sz="8" w:space="0" w:color="auto"/>
            </w:tcBorders>
            <w:vAlign w:val="center"/>
            <w:hideMark/>
          </w:tcPr>
          <w:p w14:paraId="41D34486"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color w:val="00B050"/>
                <w:sz w:val="18"/>
                <w:szCs w:val="18"/>
              </w:rPr>
              <w:t>P</w:t>
            </w:r>
            <w:r w:rsidRPr="000C5B79">
              <w:rPr>
                <w:rFonts w:ascii="Gotham Office" w:hAnsi="Gotham Office" w:cs="Tahoma"/>
                <w:b/>
                <w:bCs/>
                <w:color w:val="00B050"/>
                <w:sz w:val="18"/>
                <w:szCs w:val="18"/>
                <w:vertAlign w:val="subscript"/>
              </w:rPr>
              <w:t xml:space="preserve">tot </w:t>
            </w:r>
            <w:r w:rsidRPr="000C5B79">
              <w:rPr>
                <w:rFonts w:ascii="Gotham Office" w:hAnsi="Gotham Office" w:cs="Tahoma"/>
                <w:b/>
                <w:bCs/>
                <w:color w:val="00B050"/>
                <w:sz w:val="18"/>
                <w:szCs w:val="18"/>
              </w:rPr>
              <w:t>&lt; V</w:t>
            </w:r>
            <w:r w:rsidRPr="000C5B79">
              <w:rPr>
                <w:rFonts w:ascii="Gotham Office" w:hAnsi="Gotham Office" w:cs="Tahoma"/>
                <w:b/>
                <w:bCs/>
                <w:color w:val="00B050"/>
                <w:sz w:val="18"/>
                <w:szCs w:val="18"/>
                <w:vertAlign w:val="subscript"/>
              </w:rPr>
              <w:t>adm</w:t>
            </w:r>
          </w:p>
        </w:tc>
      </w:tr>
      <w:tr w:rsidR="00D00402" w:rsidRPr="000C5B79" w14:paraId="2EEDCD4F" w14:textId="77777777">
        <w:trPr>
          <w:trHeight w:val="397"/>
          <w:jc w:val="center"/>
        </w:trPr>
        <w:tc>
          <w:tcPr>
            <w:tcW w:w="3647" w:type="dxa"/>
            <w:tcBorders>
              <w:top w:val="single" w:sz="8" w:space="0" w:color="auto"/>
              <w:left w:val="single" w:sz="8" w:space="0" w:color="auto"/>
              <w:bottom w:val="single" w:sz="8" w:space="0" w:color="auto"/>
              <w:right w:val="single" w:sz="8" w:space="0" w:color="auto"/>
            </w:tcBorders>
            <w:vAlign w:val="center"/>
            <w:hideMark/>
          </w:tcPr>
          <w:p w14:paraId="3CFB5FF0" w14:textId="77777777" w:rsidR="00D00402" w:rsidRPr="000C5B79" w:rsidRDefault="00D00402" w:rsidP="00AB0C9C">
            <w:pPr>
              <w:pStyle w:val="texterapport"/>
              <w:suppressAutoHyphens/>
              <w:spacing w:line="240" w:lineRule="auto"/>
              <w:ind w:left="0"/>
              <w:jc w:val="center"/>
              <w:rPr>
                <w:rFonts w:ascii="Gotham Office" w:hAnsi="Gotham Office"/>
                <w:sz w:val="18"/>
                <w:szCs w:val="18"/>
              </w:rPr>
            </w:pPr>
            <w:r w:rsidRPr="000C5B79">
              <w:rPr>
                <w:rFonts w:ascii="Gotham Office" w:hAnsi="Gotham Office"/>
                <w:sz w:val="18"/>
                <w:szCs w:val="18"/>
              </w:rPr>
              <w:t>Avec lubrifiant et injection non continue</w:t>
            </w:r>
          </w:p>
        </w:tc>
        <w:tc>
          <w:tcPr>
            <w:tcW w:w="2864" w:type="dxa"/>
            <w:tcBorders>
              <w:top w:val="single" w:sz="8" w:space="0" w:color="auto"/>
              <w:left w:val="single" w:sz="8" w:space="0" w:color="auto"/>
              <w:bottom w:val="single" w:sz="8" w:space="0" w:color="auto"/>
              <w:right w:val="single" w:sz="8" w:space="0" w:color="auto"/>
            </w:tcBorders>
            <w:vAlign w:val="center"/>
            <w:hideMark/>
          </w:tcPr>
          <w:p w14:paraId="129C5155"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sz w:val="18"/>
                <w:szCs w:val="18"/>
                <w:highlight w:val="yellow"/>
              </w:rPr>
              <w:t>X XXX</w:t>
            </w:r>
            <w:r w:rsidRPr="000C5B79">
              <w:rPr>
                <w:rFonts w:ascii="Gotham Office" w:hAnsi="Gotham Office" w:cs="Tahoma"/>
                <w:b/>
                <w:bCs/>
                <w:sz w:val="18"/>
                <w:szCs w:val="18"/>
              </w:rPr>
              <w:t xml:space="preserve"> kN</w:t>
            </w:r>
            <w:r w:rsidRPr="000C5B79">
              <w:rPr>
                <w:rFonts w:ascii="Gotham Office" w:hAnsi="Gotham Office" w:cs="Tahoma"/>
                <w:sz w:val="18"/>
                <w:szCs w:val="18"/>
              </w:rPr>
              <w:t xml:space="preserve"> dans le terrain </w:t>
            </w:r>
            <w:r w:rsidRPr="000C5B79">
              <w:rPr>
                <w:rFonts w:ascii="Gotham Office" w:hAnsi="Gotham Office" w:cs="Tahoma"/>
                <w:sz w:val="18"/>
                <w:szCs w:val="18"/>
                <w:highlight w:val="yellow"/>
              </w:rPr>
              <w:t>XXX</w:t>
            </w:r>
          </w:p>
        </w:tc>
        <w:tc>
          <w:tcPr>
            <w:tcW w:w="2525" w:type="dxa"/>
            <w:tcBorders>
              <w:top w:val="single" w:sz="8" w:space="0" w:color="auto"/>
              <w:left w:val="single" w:sz="8" w:space="0" w:color="auto"/>
              <w:bottom w:val="single" w:sz="8" w:space="0" w:color="auto"/>
              <w:right w:val="single" w:sz="8" w:space="0" w:color="auto"/>
            </w:tcBorders>
            <w:vAlign w:val="center"/>
            <w:hideMark/>
          </w:tcPr>
          <w:p w14:paraId="11E8E6E0" w14:textId="77777777" w:rsidR="00D00402" w:rsidRPr="000C5B79" w:rsidRDefault="00D00402" w:rsidP="00AB0C9C">
            <w:pPr>
              <w:suppressAutoHyphens/>
              <w:spacing w:before="120" w:after="120" w:line="240" w:lineRule="auto"/>
              <w:jc w:val="center"/>
              <w:rPr>
                <w:rFonts w:ascii="Gotham Office" w:hAnsi="Gotham Office" w:cs="Tahoma"/>
                <w:sz w:val="18"/>
                <w:szCs w:val="18"/>
              </w:rPr>
            </w:pPr>
            <w:r w:rsidRPr="000C5B79">
              <w:rPr>
                <w:rFonts w:ascii="Gotham Office" w:hAnsi="Gotham Office" w:cs="Tahoma"/>
                <w:b/>
                <w:bCs/>
                <w:color w:val="FF0000"/>
                <w:sz w:val="18"/>
                <w:szCs w:val="18"/>
              </w:rPr>
              <w:t>P</w:t>
            </w:r>
            <w:r w:rsidRPr="000C5B79">
              <w:rPr>
                <w:rFonts w:ascii="Gotham Office" w:hAnsi="Gotham Office" w:cs="Tahoma"/>
                <w:b/>
                <w:bCs/>
                <w:color w:val="FF0000"/>
                <w:sz w:val="18"/>
                <w:szCs w:val="18"/>
                <w:vertAlign w:val="subscript"/>
              </w:rPr>
              <w:t xml:space="preserve">tot </w:t>
            </w:r>
            <w:r w:rsidRPr="000C5B79">
              <w:rPr>
                <w:rFonts w:ascii="Gotham Office" w:hAnsi="Gotham Office" w:cs="Tahoma"/>
                <w:b/>
                <w:bCs/>
                <w:color w:val="FF0000"/>
                <w:sz w:val="18"/>
                <w:szCs w:val="18"/>
              </w:rPr>
              <w:t>&gt; V</w:t>
            </w:r>
            <w:r w:rsidRPr="000C5B79">
              <w:rPr>
                <w:rFonts w:ascii="Gotham Office" w:hAnsi="Gotham Office" w:cs="Tahoma"/>
                <w:b/>
                <w:bCs/>
                <w:color w:val="FF0000"/>
                <w:sz w:val="18"/>
                <w:szCs w:val="18"/>
                <w:vertAlign w:val="subscript"/>
              </w:rPr>
              <w:t>adm</w:t>
            </w:r>
          </w:p>
        </w:tc>
      </w:tr>
    </w:tbl>
    <w:p w14:paraId="73EA106F" w14:textId="77777777" w:rsidR="00D00402" w:rsidRPr="000C5B79" w:rsidRDefault="00D00402" w:rsidP="00D00402">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Compte tenu de ces résultats, on constate que pour les paramètres considérés, les efforts à reprendre dans le cas de mise en place d’une canalisation avec lubrifiant et injection non continue, sont très importants. En effet, l’effort maximal de fonçage dans ce cas est supérieur à la valeur admissible par le massif de réaction.</w:t>
      </w:r>
    </w:p>
    <w:p w14:paraId="75857020" w14:textId="77777777" w:rsidR="00D00402" w:rsidRPr="000C5B79" w:rsidRDefault="00D00402" w:rsidP="00D00402">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conseillons ainsi, de s’orienter vers une solution associant </w:t>
      </w:r>
      <w:r w:rsidRPr="000C5B79">
        <w:rPr>
          <w:rFonts w:ascii="Gotham Office" w:hAnsi="Gotham Office"/>
          <w:b/>
          <w:bCs/>
          <w:sz w:val="22"/>
          <w:szCs w:val="22"/>
        </w:rPr>
        <w:t xml:space="preserve">l’utilisation d’un lubrifiant et l’injection continue </w:t>
      </w:r>
      <w:r w:rsidRPr="000C5B79">
        <w:rPr>
          <w:rFonts w:ascii="Gotham Office" w:hAnsi="Gotham Office"/>
          <w:sz w:val="22"/>
          <w:szCs w:val="22"/>
        </w:rPr>
        <w:t>afin de diminuer l’effort à reprendre (et donc l’importance du massif de réaction).</w:t>
      </w:r>
    </w:p>
    <w:p w14:paraId="1B2B7AEE" w14:textId="77777777"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On constate que pour les paramètres considérés, les efforts à reprendre dans n’importe quel cas d’une mise en place d’une canalisation avec lubrifiant et injection continue ou non continue, l’effort maximal de fonçage est inférieur à la valeur admissible du massif de réaction.</w:t>
      </w:r>
    </w:p>
    <w:p w14:paraId="6E17C750" w14:textId="77777777" w:rsidR="00D00402" w:rsidRPr="000C5B79" w:rsidRDefault="00D00402" w:rsidP="00D00402">
      <w:pPr>
        <w:suppressAutoHyphens/>
        <w:autoSpaceDE w:val="0"/>
        <w:autoSpaceDN w:val="0"/>
        <w:spacing w:before="120" w:after="120" w:line="360" w:lineRule="auto"/>
        <w:jc w:val="both"/>
        <w:rPr>
          <w:rFonts w:ascii="Gotham Office" w:hAnsi="Gotham Office"/>
          <w:sz w:val="22"/>
          <w:szCs w:val="22"/>
        </w:rPr>
      </w:pPr>
      <w:r w:rsidRPr="000C5B79">
        <w:rPr>
          <w:rFonts w:ascii="Gotham Office" w:hAnsi="Gotham Office"/>
          <w:sz w:val="22"/>
          <w:szCs w:val="22"/>
        </w:rPr>
        <w:t>Nous rappelons que le massif d’appui des vérins de fonçage doit pouvoir reprendre un effort supérieur à cette estimation de poussée du microtunnelier.</w:t>
      </w:r>
    </w:p>
    <w:p w14:paraId="21463383" w14:textId="610070D3" w:rsidR="00D00402" w:rsidRPr="000C5B79" w:rsidRDefault="00D00402" w:rsidP="00D00402">
      <w:pPr>
        <w:suppressAutoHyphens/>
        <w:autoSpaceDE w:val="0"/>
        <w:autoSpaceDN w:val="0"/>
        <w:spacing w:before="120" w:after="120" w:line="360" w:lineRule="auto"/>
        <w:jc w:val="both"/>
        <w:rPr>
          <w:rFonts w:ascii="Gotham Office" w:hAnsi="Gotham Office"/>
          <w:b/>
          <w:bCs/>
          <w:sz w:val="22"/>
          <w:szCs w:val="22"/>
        </w:rPr>
      </w:pPr>
      <w:bookmarkStart w:id="583" w:name="_Hlk81478149"/>
      <w:r w:rsidRPr="000C5B79">
        <w:rPr>
          <w:rFonts w:ascii="Gotham Office" w:hAnsi="Gotham Office"/>
          <w:b/>
          <w:bCs/>
          <w:sz w:val="22"/>
          <w:szCs w:val="22"/>
        </w:rPr>
        <w:t>Ainsi, pour l’ensemble des traversées sans tranchée, il est nécessaire de mettre en place des stations intermédiaires de poussée. L’entreprise devra, dans le cadre de sa mission G3, dimensionner ces stations intermédiaires en termes de nombre et efforts à mobiliser. La note justificative devra avoir l’aval du géotechnicien dans le cadre de sa mission G4.</w:t>
      </w:r>
    </w:p>
    <w:p w14:paraId="68307CF4" w14:textId="77777777" w:rsidR="00FF074E" w:rsidRPr="000C5B79" w:rsidRDefault="00FF074E" w:rsidP="00D00402">
      <w:pPr>
        <w:suppressAutoHyphens/>
        <w:autoSpaceDE w:val="0"/>
        <w:autoSpaceDN w:val="0"/>
        <w:spacing w:before="120" w:after="120" w:line="360" w:lineRule="auto"/>
        <w:jc w:val="both"/>
        <w:rPr>
          <w:rFonts w:ascii="Gotham Office" w:hAnsi="Gotham Office"/>
          <w:b/>
          <w:bCs/>
          <w:sz w:val="22"/>
          <w:szCs w:val="22"/>
        </w:rPr>
      </w:pPr>
    </w:p>
    <w:p w14:paraId="44125B41" w14:textId="506A3F7A" w:rsidR="00FF074E" w:rsidRPr="000C5B79" w:rsidRDefault="00FF074E">
      <w:pPr>
        <w:rPr>
          <w:rFonts w:ascii="Gotham Office" w:hAnsi="Gotham Office"/>
          <w:b/>
          <w:bCs/>
          <w:sz w:val="22"/>
          <w:szCs w:val="22"/>
        </w:rPr>
      </w:pPr>
      <w:r w:rsidRPr="000C5B79">
        <w:rPr>
          <w:rFonts w:ascii="Gotham Office" w:hAnsi="Gotham Office"/>
          <w:b/>
          <w:bCs/>
          <w:sz w:val="22"/>
          <w:szCs w:val="22"/>
        </w:rPr>
        <w:br w:type="page"/>
      </w:r>
    </w:p>
    <w:bookmarkEnd w:id="583"/>
    <w:p w14:paraId="7007D08A" w14:textId="18615604" w:rsidR="00D00402" w:rsidRPr="000C5B79" w:rsidRDefault="00D00402" w:rsidP="00D00402">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Remarques</w:t>
      </w:r>
      <w:r w:rsidRPr="000C5B79">
        <w:rPr>
          <w:rFonts w:ascii="Calibri" w:hAnsi="Calibri" w:cs="Calibri"/>
          <w:sz w:val="22"/>
          <w:szCs w:val="22"/>
        </w:rPr>
        <w:t> </w:t>
      </w:r>
      <w:r w:rsidRPr="000C5B79">
        <w:rPr>
          <w:rFonts w:ascii="Gotham Office" w:hAnsi="Gotham Office"/>
          <w:sz w:val="22"/>
          <w:szCs w:val="22"/>
        </w:rPr>
        <w:t>:</w:t>
      </w:r>
    </w:p>
    <w:p w14:paraId="76D84167" w14:textId="5546CE33" w:rsidR="00D00402" w:rsidRPr="000C5B79" w:rsidRDefault="00D00402">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Ces estimations sont des ordres de grandeur et dépendent d’un ensemble de paramètres liés aux techniques envisagés par l’entreprise de travaux. Ainsi, ces calculs doivent être vérifiés impérativement par l’entreprise de travaux en fonction de leurs moyens mis en œuvre dans le cadre d’une mission G3.</w:t>
      </w:r>
    </w:p>
    <w:p w14:paraId="6152159C" w14:textId="77777777" w:rsidR="00D00402" w:rsidRPr="000C5B79" w:rsidRDefault="00D00402">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De plus, il faudra s’assurer que l’effort de poussage admissible au droit du massif de réaction V</w:t>
      </w:r>
      <w:r w:rsidRPr="000C5B79">
        <w:rPr>
          <w:rFonts w:ascii="Gotham Office" w:hAnsi="Gotham Office"/>
          <w:sz w:val="22"/>
          <w:szCs w:val="22"/>
          <w:vertAlign w:val="subscript"/>
        </w:rPr>
        <w:t>adm</w:t>
      </w:r>
      <w:r w:rsidRPr="000C5B79">
        <w:rPr>
          <w:rFonts w:ascii="Gotham Office" w:hAnsi="Gotham Office"/>
          <w:sz w:val="22"/>
          <w:szCs w:val="22"/>
        </w:rPr>
        <w:t xml:space="preserve"> soit supérieur ou égal à l’effort maximal de fonçage total P</w:t>
      </w:r>
      <w:r w:rsidRPr="000C5B79">
        <w:rPr>
          <w:rFonts w:ascii="Gotham Office" w:hAnsi="Gotham Office"/>
          <w:sz w:val="22"/>
          <w:szCs w:val="22"/>
          <w:vertAlign w:val="subscript"/>
        </w:rPr>
        <w:t>tot</w:t>
      </w:r>
      <w:r w:rsidRPr="000C5B79">
        <w:rPr>
          <w:rFonts w:ascii="Gotham Office" w:hAnsi="Gotham Office"/>
          <w:sz w:val="22"/>
          <w:szCs w:val="22"/>
        </w:rPr>
        <w:t>.</w:t>
      </w:r>
    </w:p>
    <w:p w14:paraId="3A038E74" w14:textId="39D5D1C2" w:rsidR="00D00402" w:rsidRPr="000C5B79" w:rsidRDefault="0056622E" w:rsidP="0056622E">
      <w:pPr>
        <w:pStyle w:val="Heading2"/>
      </w:pPr>
      <w:bookmarkStart w:id="584" w:name="_Toc219038049"/>
      <w:r w:rsidRPr="000C5B79">
        <w:t>Sujétions d’exécution</w:t>
      </w:r>
      <w:bookmarkEnd w:id="584"/>
    </w:p>
    <w:p w14:paraId="07A91034"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Pour contrôler les écarts initiaux, on veillera à ce que</w:t>
      </w:r>
      <w:r w:rsidRPr="000C5B79">
        <w:rPr>
          <w:rFonts w:ascii="Calibri" w:hAnsi="Calibri" w:cs="Calibri"/>
          <w:sz w:val="22"/>
          <w:szCs w:val="22"/>
        </w:rPr>
        <w:t> </w:t>
      </w:r>
      <w:r w:rsidRPr="000C5B79">
        <w:rPr>
          <w:rFonts w:ascii="Gotham Office" w:hAnsi="Gotham Office"/>
          <w:sz w:val="22"/>
          <w:szCs w:val="22"/>
        </w:rPr>
        <w:t>:</w:t>
      </w:r>
    </w:p>
    <w:p w14:paraId="7BDF5315" w14:textId="77777777" w:rsidR="0056622E" w:rsidRPr="000C5B79" w:rsidRDefault="0056622E">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 bâti de poussée soit correctement positionné et orienté selon la trajectoire qui sera imposé aux tuyaux. La position du radier du puits peut faciliter la mise à niveau du bâti de poussée.</w:t>
      </w:r>
    </w:p>
    <w:p w14:paraId="418355AC" w14:textId="77777777" w:rsidR="0056622E" w:rsidRPr="000C5B79" w:rsidRDefault="0056622E">
      <w:pPr>
        <w:numPr>
          <w:ilvl w:val="0"/>
          <w:numId w:val="115"/>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Le bâti ne s’incline pas sous le poids de l’outils de forage et que l’anneau d’entrée dans le terrain soit bien aligné sur la trajectoire et n’induise pas le désalignement initial des tuyaux.</w:t>
      </w:r>
    </w:p>
    <w:p w14:paraId="667A89DD"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D’autre part, l’entrée du microtunnelier dans le sol est une phase délicate qui requiert des contrôles et réglages fréquents. Lors de cette phase, il est conseillé de guider le microtunnelier à l’aide du corps de la machine plutôt qu’avec ses vérins de tête.</w:t>
      </w:r>
    </w:p>
    <w:p w14:paraId="0607D016"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Concernant la mesure des déviations, il est conseillé de fixer le laser sur une partie du puits qui n’est pas solidaire du massif de réaction. En effet, celui-ci supportant le bâti de poussée, il peut être soumis à des mouvements lors de la mise en œuvre des vérins de poussée. Il serait ainsi, judicieux de fixer le laser sur le radier du puits, moins susceptible de bouger que la paroi.</w:t>
      </w:r>
    </w:p>
    <w:p w14:paraId="5DD7E06D" w14:textId="00FA5014" w:rsidR="0056622E" w:rsidRPr="000C5B79" w:rsidRDefault="0056622E" w:rsidP="00FF074E">
      <w:pPr>
        <w:suppressAutoHyphens/>
        <w:spacing w:before="120" w:after="120" w:line="360" w:lineRule="auto"/>
        <w:jc w:val="both"/>
        <w:rPr>
          <w:rFonts w:ascii="Gotham Office" w:hAnsi="Gotham Office"/>
          <w:sz w:val="20"/>
          <w:szCs w:val="20"/>
          <w:highlight w:val="yellow"/>
        </w:rPr>
      </w:pPr>
      <w:r w:rsidRPr="000C5B79">
        <w:rPr>
          <w:rFonts w:ascii="Gotham Office" w:hAnsi="Gotham Office"/>
          <w:sz w:val="22"/>
          <w:szCs w:val="22"/>
          <w:u w:val="single"/>
        </w:rPr>
        <w:t>Nota</w:t>
      </w:r>
      <w:r w:rsidRPr="000C5B79">
        <w:rPr>
          <w:rFonts w:ascii="Calibri" w:hAnsi="Calibri" w:cs="Calibri"/>
          <w:sz w:val="22"/>
          <w:szCs w:val="22"/>
        </w:rPr>
        <w:t> </w:t>
      </w:r>
      <w:r w:rsidRPr="000C5B79">
        <w:rPr>
          <w:rFonts w:ascii="Gotham Office" w:hAnsi="Gotham Office"/>
          <w:sz w:val="22"/>
          <w:szCs w:val="22"/>
        </w:rPr>
        <w:t xml:space="preserve">: Le BET Structure du projet devra veiller à ce que la </w:t>
      </w:r>
      <w:r w:rsidRPr="000C5B79">
        <w:rPr>
          <w:rFonts w:ascii="Gotham Office" w:hAnsi="Gotham Office"/>
          <w:sz w:val="22"/>
          <w:szCs w:val="22"/>
          <w:lang w:eastAsia="x-none"/>
        </w:rPr>
        <w:t>force de poussée admissible F</w:t>
      </w:r>
      <w:r w:rsidRPr="000C5B79">
        <w:rPr>
          <w:rFonts w:ascii="Gotham Office" w:hAnsi="Gotham Office"/>
          <w:sz w:val="22"/>
          <w:szCs w:val="22"/>
          <w:vertAlign w:val="subscript"/>
          <w:lang w:eastAsia="x-none"/>
        </w:rPr>
        <w:t xml:space="preserve">adm </w:t>
      </w:r>
      <w:r w:rsidRPr="000C5B79">
        <w:rPr>
          <w:rFonts w:ascii="Gotham Office" w:hAnsi="Gotham Office"/>
          <w:sz w:val="22"/>
          <w:szCs w:val="22"/>
          <w:lang w:eastAsia="x-none"/>
        </w:rPr>
        <w:t>dans les canalisations à foncer, soit supérieure à l’eff</w:t>
      </w:r>
      <w:r w:rsidRPr="000C5B79">
        <w:rPr>
          <w:rFonts w:ascii="Gotham Office" w:hAnsi="Gotham Office"/>
          <w:sz w:val="22"/>
          <w:szCs w:val="22"/>
        </w:rPr>
        <w:t>ort maximal de fonçage total P</w:t>
      </w:r>
      <w:r w:rsidRPr="000C5B79">
        <w:rPr>
          <w:rFonts w:ascii="Gotham Office" w:hAnsi="Gotham Office"/>
          <w:sz w:val="22"/>
          <w:szCs w:val="22"/>
          <w:vertAlign w:val="subscript"/>
        </w:rPr>
        <w:t>tot.</w:t>
      </w:r>
      <w:r w:rsidRPr="000C5B79">
        <w:rPr>
          <w:rFonts w:ascii="Gotham Office" w:hAnsi="Gotham Office"/>
          <w:sz w:val="20"/>
          <w:szCs w:val="20"/>
          <w:highlight w:val="yellow"/>
        </w:rPr>
        <w:br w:type="page"/>
      </w:r>
    </w:p>
    <w:p w14:paraId="3691374B" w14:textId="560E9B1D" w:rsidR="00D00402" w:rsidRPr="000C5B79" w:rsidRDefault="0056622E" w:rsidP="00F303A5">
      <w:pPr>
        <w:pStyle w:val="Heading1"/>
      </w:pPr>
      <w:bookmarkStart w:id="585" w:name="_Toc219038050"/>
      <w:r w:rsidRPr="000C5B79">
        <w:t>Etude de l’impact des travaux sans tranchées par forage horizontal</w:t>
      </w:r>
      <w:r w:rsidRPr="000C5B79">
        <w:rPr>
          <w:highlight w:val="yellow"/>
        </w:rPr>
        <w:t>/dirigé</w:t>
      </w:r>
      <w:r w:rsidRPr="000C5B79">
        <w:t xml:space="preserve"> - estimation des déplacements des sols</w:t>
      </w:r>
      <w:bookmarkEnd w:id="585"/>
    </w:p>
    <w:p w14:paraId="6999ADC1"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Dans ce chapitre nous allons étudier sur la base des éléments du projet disponibles à ce jour l’impact des travaux sur </w:t>
      </w:r>
      <w:r w:rsidRPr="000C5B79">
        <w:rPr>
          <w:rFonts w:ascii="Gotham Office" w:hAnsi="Gotham Office"/>
          <w:sz w:val="22"/>
          <w:szCs w:val="22"/>
          <w:highlight w:val="yellow"/>
        </w:rPr>
        <w:t>les voies ferrées existantes</w:t>
      </w:r>
      <w:r w:rsidRPr="000C5B79">
        <w:rPr>
          <w:rFonts w:ascii="Gotham Office" w:hAnsi="Gotham Office"/>
          <w:sz w:val="22"/>
          <w:szCs w:val="22"/>
        </w:rPr>
        <w:t>. Nous allons ainsi effectuer une estimation, d’une part des déplacements (axial et radial) engendrés par les travaux de creusement du microtunnelier, et d’autre part de la pression à appliquer au front de taille pour garantir une bonne tenue des terres.</w:t>
      </w:r>
    </w:p>
    <w:p w14:paraId="47ABB881" w14:textId="217BA9C8"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bookmarkStart w:id="586" w:name="_Hlk108001085"/>
      <w:r w:rsidRPr="000C5B79">
        <w:rPr>
          <w:rFonts w:ascii="Gotham Office" w:hAnsi="Gotham Office"/>
          <w:sz w:val="22"/>
          <w:szCs w:val="22"/>
        </w:rPr>
        <w:t xml:space="preserve">Nous rappelons aussi que le niveau des basse eaux est situé à </w:t>
      </w:r>
      <w:r w:rsidRPr="000C5B79">
        <w:rPr>
          <w:rFonts w:ascii="Gotham Office" w:hAnsi="Gotham Office"/>
          <w:sz w:val="22"/>
          <w:szCs w:val="22"/>
          <w:highlight w:val="yellow"/>
        </w:rPr>
        <w:t>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xml:space="preserve"> (niveau estimé le plus bas</w:t>
      </w:r>
      <w:r w:rsidRPr="000C5B79">
        <w:rPr>
          <w:rFonts w:ascii="Gotham Office" w:hAnsi="Gotham Office"/>
          <w:sz w:val="22"/>
          <w:szCs w:val="22"/>
          <w:highlight w:val="yellow"/>
        </w:rPr>
        <w:t>/EB</w:t>
      </w:r>
      <w:r w:rsidRPr="000C5B79">
        <w:rPr>
          <w:rFonts w:ascii="Gotham Office" w:hAnsi="Gotham Office"/>
          <w:sz w:val="22"/>
          <w:szCs w:val="22"/>
        </w:rPr>
        <w:t xml:space="preserve">). </w:t>
      </w:r>
      <w:bookmarkStart w:id="587" w:name="_Hlk106811657"/>
      <w:r w:rsidRPr="000C5B79">
        <w:rPr>
          <w:rFonts w:ascii="Gotham Office" w:hAnsi="Gotham Office"/>
          <w:sz w:val="22"/>
          <w:szCs w:val="22"/>
        </w:rPr>
        <w:t>Le microtunnelier</w:t>
      </w:r>
      <w:bookmarkStart w:id="588" w:name="_Hlk107215673"/>
      <w:r w:rsidRPr="000C5B79">
        <w:rPr>
          <w:rFonts w:ascii="Gotham Office" w:hAnsi="Gotham Office"/>
          <w:sz w:val="22"/>
          <w:szCs w:val="22"/>
          <w:highlight w:val="yellow"/>
        </w:rPr>
        <w:t>/forage dirigé</w:t>
      </w:r>
      <w:r w:rsidRPr="000C5B79">
        <w:rPr>
          <w:rFonts w:ascii="Gotham Office" w:hAnsi="Gotham Office"/>
          <w:sz w:val="22"/>
          <w:szCs w:val="22"/>
        </w:rPr>
        <w:t xml:space="preserve"> </w:t>
      </w:r>
      <w:bookmarkEnd w:id="588"/>
      <w:r w:rsidRPr="000C5B79">
        <w:rPr>
          <w:rFonts w:ascii="Gotham Office" w:hAnsi="Gotham Office"/>
          <w:sz w:val="22"/>
          <w:szCs w:val="22"/>
        </w:rPr>
        <w:t xml:space="preserve">sera donc sous l’eau, et la pression dû à l’eau sera prise en compte. Etant donné la distance avec les puits d’entrée et de sortie, le rabattement n’aura pas d’impact sur un tassement supplémentaire pouvant être provoqué sous </w:t>
      </w:r>
      <w:r w:rsidRPr="000C5B79">
        <w:rPr>
          <w:rFonts w:ascii="Gotham Office" w:hAnsi="Gotham Office"/>
          <w:sz w:val="22"/>
          <w:szCs w:val="22"/>
          <w:highlight w:val="yellow"/>
        </w:rPr>
        <w:t>les voies ferrées</w:t>
      </w:r>
      <w:r w:rsidRPr="000C5B79">
        <w:rPr>
          <w:rFonts w:ascii="Gotham Office" w:hAnsi="Gotham Office"/>
          <w:sz w:val="22"/>
          <w:szCs w:val="22"/>
        </w:rPr>
        <w:t>. Cela devra être vérifié par une étude hydrogéologique.</w:t>
      </w:r>
      <w:bookmarkEnd w:id="587"/>
    </w:p>
    <w:bookmarkEnd w:id="586"/>
    <w:p w14:paraId="21D1FC37" w14:textId="77777777"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r w:rsidRPr="000C5B79">
        <w:rPr>
          <w:rFonts w:ascii="Gotham Office" w:hAnsi="Gotham Office"/>
          <w:sz w:val="22"/>
          <w:szCs w:val="22"/>
          <w:highlight w:val="yellow"/>
        </w:rPr>
        <w:t>Nous rappelons qu’aucune nappe n’est présente. Elle se situe plus en profondeur.</w:t>
      </w:r>
    </w:p>
    <w:p w14:paraId="0FC58B2C" w14:textId="26BDD521"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bookmarkStart w:id="589" w:name="_Hlk108001062"/>
      <w:r w:rsidRPr="000C5B79">
        <w:rPr>
          <w:rFonts w:ascii="Gotham Office" w:hAnsi="Gotham Office"/>
          <w:sz w:val="22"/>
          <w:szCs w:val="22"/>
          <w:highlight w:val="yellow"/>
        </w:rPr>
        <w:t>Dans notre étude, nous considérons un rabattement jusqu’au point le plus bas, soit XX,X NGF/NVP (0,5 m sous le fond de fouille du puits XXX), soit un rabattement de la nappe par rapport au niveau basse eau de X,X m.</w:t>
      </w:r>
      <w:bookmarkEnd w:id="589"/>
    </w:p>
    <w:p w14:paraId="28E94A08" w14:textId="77777777" w:rsidR="0056622E" w:rsidRPr="000C5B79" w:rsidRDefault="0056622E" w:rsidP="0056622E">
      <w:pPr>
        <w:pStyle w:val="Grillemoyenne1-Accent21"/>
        <w:suppressAutoHyphens/>
        <w:spacing w:before="120" w:after="120" w:line="360" w:lineRule="auto"/>
        <w:ind w:left="0"/>
        <w:jc w:val="both"/>
        <w:rPr>
          <w:rFonts w:ascii="Gotham Office" w:hAnsi="Gotham Office"/>
          <w:sz w:val="20"/>
          <w:szCs w:val="20"/>
        </w:rPr>
      </w:pPr>
    </w:p>
    <w:p w14:paraId="11B156EA" w14:textId="5B5FF84B" w:rsidR="0056622E" w:rsidRPr="000C5B79" w:rsidRDefault="0056622E">
      <w:pPr>
        <w:rPr>
          <w:rFonts w:ascii="Gotham Office" w:eastAsia="Times New Roman" w:hAnsi="Gotham Office" w:cs="Times New Roman"/>
          <w:kern w:val="0"/>
          <w:sz w:val="20"/>
          <w:szCs w:val="20"/>
          <w:highlight w:val="yellow"/>
          <w:lang w:eastAsia="fr-FR"/>
          <w14:ligatures w14:val="none"/>
        </w:rPr>
      </w:pPr>
      <w:r w:rsidRPr="000C5B79">
        <w:rPr>
          <w:rFonts w:ascii="Gotham Office" w:hAnsi="Gotham Office"/>
          <w:sz w:val="20"/>
          <w:szCs w:val="20"/>
          <w:highlight w:val="yellow"/>
        </w:rPr>
        <w:br w:type="page"/>
      </w:r>
    </w:p>
    <w:p w14:paraId="1C38AEE9" w14:textId="02C493B6" w:rsidR="0056622E" w:rsidRPr="000C5B79" w:rsidRDefault="0056622E" w:rsidP="0056622E">
      <w:pPr>
        <w:pStyle w:val="Heading2"/>
      </w:pPr>
      <w:bookmarkStart w:id="590" w:name="_Toc219038051"/>
      <w:r w:rsidRPr="000C5B79">
        <w:t>Données et hypothèses d’entrée</w:t>
      </w:r>
      <w:bookmarkEnd w:id="590"/>
    </w:p>
    <w:p w14:paraId="240E4EFF" w14:textId="77777777" w:rsidR="0056622E" w:rsidRPr="000C5B79" w:rsidRDefault="0056622E" w:rsidP="0056622E">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Caractéristiques des sols</w:t>
      </w:r>
      <w:r w:rsidRPr="000C5B79">
        <w:rPr>
          <w:rFonts w:ascii="Calibri" w:hAnsi="Calibri" w:cs="Calibri"/>
          <w:b/>
          <w:sz w:val="22"/>
          <w:szCs w:val="22"/>
        </w:rPr>
        <w:t> </w:t>
      </w:r>
      <w:r w:rsidRPr="000C5B79">
        <w:rPr>
          <w:rFonts w:ascii="Gotham Office" w:hAnsi="Gotham Office"/>
          <w:b/>
          <w:sz w:val="22"/>
          <w:szCs w:val="22"/>
        </w:rPr>
        <w:t>:</w:t>
      </w:r>
    </w:p>
    <w:p w14:paraId="53F95B76"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Dans nos calculs, nous allons prendre en compte la coupe la plus défavorable. Le modèle géotechnique type définissant les caractéristiques mécaniques des différentes formations reconnues est ainsi résumé dans le tableau suivant :</w:t>
      </w:r>
    </w:p>
    <w:tbl>
      <w:tblPr>
        <w:tblW w:w="10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5"/>
        <w:gridCol w:w="1703"/>
        <w:gridCol w:w="558"/>
        <w:gridCol w:w="709"/>
        <w:gridCol w:w="850"/>
        <w:gridCol w:w="425"/>
        <w:gridCol w:w="846"/>
        <w:gridCol w:w="709"/>
        <w:gridCol w:w="850"/>
        <w:gridCol w:w="709"/>
        <w:gridCol w:w="572"/>
        <w:gridCol w:w="850"/>
        <w:gridCol w:w="709"/>
      </w:tblGrid>
      <w:tr w:rsidR="0056622E" w:rsidRPr="000C5B79" w14:paraId="49E7BD04" w14:textId="77777777">
        <w:trPr>
          <w:trHeight w:val="195"/>
          <w:tblHeader/>
          <w:jc w:val="center"/>
        </w:trPr>
        <w:tc>
          <w:tcPr>
            <w:tcW w:w="1425"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20369B01" w14:textId="6D570709" w:rsidR="0056622E" w:rsidRPr="000C5B79" w:rsidRDefault="0056622E" w:rsidP="0056622E">
            <w:pPr>
              <w:suppressAutoHyphens/>
              <w:spacing w:before="120" w:after="120" w:line="240" w:lineRule="auto"/>
              <w:ind w:right="-28"/>
              <w:jc w:val="center"/>
              <w:rPr>
                <w:rFonts w:ascii="Gotham Office" w:hAnsi="Gotham Office" w:cs="Arial"/>
                <w:b/>
                <w:sz w:val="18"/>
                <w:szCs w:val="18"/>
              </w:rPr>
            </w:pPr>
            <w:r w:rsidRPr="000C5B79">
              <w:rPr>
                <w:rFonts w:ascii="Gotham Office" w:hAnsi="Gotham Office" w:cs="Arial"/>
                <w:b/>
                <w:sz w:val="18"/>
                <w:szCs w:val="18"/>
              </w:rPr>
              <w:t>Formation</w:t>
            </w:r>
          </w:p>
        </w:tc>
        <w:tc>
          <w:tcPr>
            <w:tcW w:w="1703"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69E546BC" w14:textId="77777777" w:rsidR="0056622E" w:rsidRPr="000C5B79" w:rsidRDefault="0056622E" w:rsidP="0056622E">
            <w:pPr>
              <w:suppressAutoHyphens/>
              <w:spacing w:before="120" w:after="120" w:line="240" w:lineRule="auto"/>
              <w:ind w:left="-56"/>
              <w:jc w:val="center"/>
              <w:rPr>
                <w:rFonts w:ascii="Gotham Office" w:hAnsi="Gotham Office" w:cs="Arial"/>
                <w:b/>
                <w:sz w:val="18"/>
                <w:szCs w:val="18"/>
              </w:rPr>
            </w:pPr>
            <w:r w:rsidRPr="000C5B79">
              <w:rPr>
                <w:rFonts w:ascii="Gotham Office" w:hAnsi="Gotham Office" w:cs="Arial"/>
                <w:b/>
                <w:sz w:val="18"/>
                <w:szCs w:val="18"/>
              </w:rPr>
              <w:t>Profondeur du toit et la base de la couche (NGF</w:t>
            </w:r>
            <w:r w:rsidRPr="000C5B79">
              <w:rPr>
                <w:rFonts w:ascii="Gotham Office" w:hAnsi="Gotham Office" w:cs="Arial"/>
                <w:b/>
                <w:sz w:val="18"/>
                <w:szCs w:val="18"/>
                <w:highlight w:val="yellow"/>
              </w:rPr>
              <w:t>/NVP</w:t>
            </w:r>
            <w:r w:rsidRPr="000C5B79">
              <w:rPr>
                <w:rFonts w:ascii="Gotham Office" w:hAnsi="Gotham Office" w:cs="Arial"/>
                <w:b/>
                <w:sz w:val="18"/>
                <w:szCs w:val="18"/>
              </w:rPr>
              <w:t>)</w:t>
            </w:r>
          </w:p>
        </w:tc>
        <w:tc>
          <w:tcPr>
            <w:tcW w:w="558"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BD77E2E"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sym w:font="Symbol" w:char="F067"/>
            </w:r>
            <w:r w:rsidRPr="000C5B79">
              <w:rPr>
                <w:rFonts w:ascii="Gotham Office" w:hAnsi="Gotham Office" w:cs="Arial"/>
                <w:b/>
                <w:sz w:val="18"/>
                <w:szCs w:val="18"/>
              </w:rPr>
              <w:t xml:space="preserve"> (kN/m</w:t>
            </w:r>
            <w:r w:rsidRPr="000C5B79">
              <w:rPr>
                <w:rFonts w:ascii="Gotham Office" w:hAnsi="Gotham Office" w:cs="Arial"/>
                <w:b/>
                <w:sz w:val="18"/>
                <w:szCs w:val="18"/>
                <w:vertAlign w:val="superscript"/>
              </w:rPr>
              <w:t>3</w:t>
            </w:r>
            <w:r w:rsidRPr="000C5B79">
              <w:rPr>
                <w:rFonts w:ascii="Gotham Office" w:hAnsi="Gotham Office" w:cs="Arial"/>
                <w:b/>
                <w:sz w:val="18"/>
                <w:szCs w:val="18"/>
              </w:rPr>
              <w:t>)</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3510630F"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t>E</w:t>
            </w:r>
            <w:r w:rsidRPr="000C5B79">
              <w:rPr>
                <w:rFonts w:ascii="Gotham Office" w:hAnsi="Gotham Office" w:cs="Arial"/>
                <w:b/>
                <w:sz w:val="18"/>
                <w:szCs w:val="18"/>
                <w:vertAlign w:val="subscript"/>
              </w:rPr>
              <w:t xml:space="preserve">M </w:t>
            </w:r>
            <w:r w:rsidRPr="000C5B79">
              <w:rPr>
                <w:rFonts w:ascii="Gotham Office" w:hAnsi="Gotham Office" w:cs="Arial"/>
                <w:b/>
                <w:sz w:val="18"/>
                <w:szCs w:val="18"/>
              </w:rPr>
              <w:t>(MPa)</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50B500B4"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highlight w:val="yellow"/>
              </w:rPr>
            </w:pPr>
            <w:r w:rsidRPr="000C5B79">
              <w:rPr>
                <w:rFonts w:ascii="Gotham Office" w:hAnsi="Gotham Office" w:cs="Arial"/>
                <w:b/>
                <w:sz w:val="18"/>
                <w:szCs w:val="18"/>
                <w:highlight w:val="yellow"/>
              </w:rPr>
              <w:t>E</w:t>
            </w:r>
            <w:r w:rsidRPr="000C5B79">
              <w:rPr>
                <w:rFonts w:ascii="Gotham Office" w:hAnsi="Gotham Office" w:cs="Arial"/>
                <w:b/>
                <w:sz w:val="18"/>
                <w:szCs w:val="18"/>
                <w:highlight w:val="yellow"/>
                <w:vertAlign w:val="subscript"/>
              </w:rPr>
              <w:t>oed</w:t>
            </w:r>
            <w:r w:rsidRPr="000C5B79">
              <w:rPr>
                <w:rFonts w:ascii="Gotham Office" w:hAnsi="Gotham Office" w:cs="Arial"/>
                <w:b/>
                <w:sz w:val="18"/>
                <w:szCs w:val="18"/>
                <w:highlight w:val="yellow"/>
              </w:rPr>
              <w:t xml:space="preserve"> (kN/m</w:t>
            </w:r>
            <w:r w:rsidRPr="000C5B79">
              <w:rPr>
                <w:rFonts w:ascii="Gotham Office" w:hAnsi="Gotham Office" w:cs="Arial"/>
                <w:b/>
                <w:sz w:val="18"/>
                <w:szCs w:val="18"/>
                <w:highlight w:val="yellow"/>
                <w:vertAlign w:val="superscript"/>
              </w:rPr>
              <w:t>2</w:t>
            </w:r>
            <w:r w:rsidRPr="000C5B79">
              <w:rPr>
                <w:rFonts w:ascii="Gotham Office" w:hAnsi="Gotham Office" w:cs="Arial"/>
                <w:b/>
                <w:sz w:val="18"/>
                <w:szCs w:val="18"/>
                <w:highlight w:val="yellow"/>
              </w:rPr>
              <w:t>)</w:t>
            </w:r>
          </w:p>
        </w:tc>
        <w:tc>
          <w:tcPr>
            <w:tcW w:w="425"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4AE8D374" w14:textId="77777777" w:rsidR="0056622E" w:rsidRPr="000C5B79" w:rsidRDefault="0056622E" w:rsidP="0056622E">
            <w:pPr>
              <w:suppressAutoHyphens/>
              <w:spacing w:before="120" w:after="120" w:line="240" w:lineRule="auto"/>
              <w:ind w:left="-70" w:right="-76"/>
              <w:jc w:val="center"/>
              <w:rPr>
                <w:rFonts w:ascii="Gotham Office" w:hAnsi="Gotham Office" w:cs="Arial"/>
                <w:b/>
                <w:sz w:val="18"/>
                <w:szCs w:val="18"/>
              </w:rPr>
            </w:pPr>
            <w:r w:rsidRPr="000C5B79">
              <w:rPr>
                <w:rFonts w:ascii="Gotham Office" w:hAnsi="Gotham Office" w:cs="Arial"/>
                <w:b/>
                <w:sz w:val="18"/>
                <w:szCs w:val="18"/>
              </w:rPr>
              <w:sym w:font="Symbol" w:char="F061"/>
            </w:r>
          </w:p>
        </w:tc>
        <w:tc>
          <w:tcPr>
            <w:tcW w:w="846" w:type="dxa"/>
            <w:vMerge w:val="restart"/>
            <w:tcBorders>
              <w:top w:val="single" w:sz="4" w:space="0" w:color="auto"/>
              <w:left w:val="single" w:sz="4" w:space="0" w:color="auto"/>
              <w:right w:val="single" w:sz="4" w:space="0" w:color="auto"/>
            </w:tcBorders>
            <w:shd w:val="clear" w:color="auto" w:fill="F2F2F2"/>
            <w:vAlign w:val="center"/>
          </w:tcPr>
          <w:p w14:paraId="6104EFB7"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highlight w:val="yellow"/>
              </w:rPr>
              <w:t>e</w:t>
            </w:r>
            <w:r w:rsidRPr="000C5B79">
              <w:rPr>
                <w:rFonts w:ascii="Gotham Office" w:hAnsi="Gotham Office" w:cs="Arial"/>
                <w:b/>
                <w:sz w:val="18"/>
                <w:szCs w:val="18"/>
                <w:highlight w:val="yellow"/>
                <w:vertAlign w:val="subscript"/>
              </w:rPr>
              <w:t>i</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56D32DF"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ν’</w:t>
            </w:r>
          </w:p>
        </w:tc>
        <w:tc>
          <w:tcPr>
            <w:tcW w:w="1559"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1945645D" w14:textId="77777777" w:rsidR="0056622E" w:rsidRPr="000C5B79" w:rsidRDefault="0056622E" w:rsidP="0056622E">
            <w:pPr>
              <w:suppressAutoHyphens/>
              <w:spacing w:before="120" w:after="120" w:line="240" w:lineRule="auto"/>
              <w:ind w:right="-45"/>
              <w:jc w:val="center"/>
              <w:rPr>
                <w:rFonts w:ascii="Gotham Office" w:hAnsi="Gotham Office" w:cs="Arial"/>
                <w:b/>
                <w:sz w:val="18"/>
                <w:szCs w:val="18"/>
              </w:rPr>
            </w:pPr>
            <w:r w:rsidRPr="000C5B79">
              <w:rPr>
                <w:rFonts w:ascii="Gotham Office" w:hAnsi="Gotham Office" w:cs="Arial"/>
                <w:b/>
                <w:sz w:val="18"/>
                <w:szCs w:val="18"/>
              </w:rPr>
              <w:t>Caractéristiques intrinsèques à long terme</w:t>
            </w:r>
          </w:p>
        </w:tc>
        <w:tc>
          <w:tcPr>
            <w:tcW w:w="572"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62804FA"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Ψ (°)</w:t>
            </w:r>
          </w:p>
        </w:tc>
        <w:tc>
          <w:tcPr>
            <w:tcW w:w="850"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18539F59"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R</w:t>
            </w:r>
            <w:r w:rsidRPr="000C5B79">
              <w:rPr>
                <w:rFonts w:ascii="Gotham Office" w:hAnsi="Gotham Office" w:cs="Arial"/>
                <w:b/>
                <w:sz w:val="18"/>
                <w:szCs w:val="18"/>
                <w:vertAlign w:val="subscript"/>
              </w:rPr>
              <w:t>inter</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F2F2F2"/>
            <w:vAlign w:val="center"/>
            <w:hideMark/>
          </w:tcPr>
          <w:p w14:paraId="5B14D978" w14:textId="77777777" w:rsidR="0056622E" w:rsidRPr="000C5B79" w:rsidRDefault="0056622E" w:rsidP="0056622E">
            <w:pPr>
              <w:suppressAutoHyphens/>
              <w:spacing w:before="120" w:after="120" w:line="240" w:lineRule="auto"/>
              <w:ind w:left="-90" w:right="-45"/>
              <w:jc w:val="center"/>
              <w:rPr>
                <w:rFonts w:ascii="Gotham Office" w:hAnsi="Gotham Office" w:cs="Arial"/>
                <w:b/>
                <w:sz w:val="18"/>
                <w:szCs w:val="18"/>
              </w:rPr>
            </w:pPr>
            <w:r w:rsidRPr="000C5B79">
              <w:rPr>
                <w:rFonts w:ascii="Gotham Office" w:hAnsi="Gotham Office" w:cs="Arial"/>
                <w:b/>
                <w:sz w:val="18"/>
                <w:szCs w:val="18"/>
              </w:rPr>
              <w:t>K</w:t>
            </w:r>
            <w:r w:rsidRPr="000C5B79">
              <w:rPr>
                <w:rFonts w:ascii="Gotham Office" w:hAnsi="Gotham Office" w:cs="Arial"/>
                <w:b/>
                <w:sz w:val="18"/>
                <w:szCs w:val="18"/>
                <w:vertAlign w:val="subscript"/>
              </w:rPr>
              <w:t>0</w:t>
            </w:r>
          </w:p>
        </w:tc>
      </w:tr>
      <w:tr w:rsidR="0056622E" w:rsidRPr="000C5B79" w14:paraId="48A2B2D4" w14:textId="77777777">
        <w:trPr>
          <w:trHeight w:val="490"/>
          <w:tblHeader/>
          <w:jc w:val="center"/>
        </w:trPr>
        <w:tc>
          <w:tcPr>
            <w:tcW w:w="1425" w:type="dxa"/>
            <w:vMerge/>
            <w:tcBorders>
              <w:top w:val="single" w:sz="4" w:space="0" w:color="auto"/>
              <w:left w:val="single" w:sz="4" w:space="0" w:color="auto"/>
              <w:bottom w:val="single" w:sz="4" w:space="0" w:color="auto"/>
              <w:right w:val="single" w:sz="4" w:space="0" w:color="auto"/>
            </w:tcBorders>
            <w:vAlign w:val="center"/>
            <w:hideMark/>
          </w:tcPr>
          <w:p w14:paraId="5A4B15EC"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1703" w:type="dxa"/>
            <w:vMerge/>
            <w:tcBorders>
              <w:top w:val="single" w:sz="4" w:space="0" w:color="auto"/>
              <w:left w:val="single" w:sz="4" w:space="0" w:color="auto"/>
              <w:bottom w:val="single" w:sz="4" w:space="0" w:color="auto"/>
              <w:right w:val="single" w:sz="4" w:space="0" w:color="auto"/>
            </w:tcBorders>
            <w:vAlign w:val="center"/>
            <w:hideMark/>
          </w:tcPr>
          <w:p w14:paraId="0D94E5EA"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558" w:type="dxa"/>
            <w:vMerge/>
            <w:tcBorders>
              <w:top w:val="single" w:sz="4" w:space="0" w:color="auto"/>
              <w:left w:val="single" w:sz="4" w:space="0" w:color="auto"/>
              <w:bottom w:val="single" w:sz="4" w:space="0" w:color="auto"/>
              <w:right w:val="single" w:sz="4" w:space="0" w:color="auto"/>
            </w:tcBorders>
            <w:vAlign w:val="center"/>
            <w:hideMark/>
          </w:tcPr>
          <w:p w14:paraId="2444FA0E"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0539BFD5"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3811291"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425" w:type="dxa"/>
            <w:vMerge/>
            <w:tcBorders>
              <w:top w:val="single" w:sz="4" w:space="0" w:color="auto"/>
              <w:left w:val="single" w:sz="4" w:space="0" w:color="auto"/>
              <w:bottom w:val="single" w:sz="4" w:space="0" w:color="auto"/>
              <w:right w:val="single" w:sz="4" w:space="0" w:color="auto"/>
            </w:tcBorders>
            <w:vAlign w:val="center"/>
            <w:hideMark/>
          </w:tcPr>
          <w:p w14:paraId="59B20364"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46" w:type="dxa"/>
            <w:vMerge/>
            <w:tcBorders>
              <w:left w:val="single" w:sz="4" w:space="0" w:color="auto"/>
              <w:bottom w:val="single" w:sz="4" w:space="0" w:color="auto"/>
              <w:right w:val="single" w:sz="4" w:space="0" w:color="auto"/>
            </w:tcBorders>
          </w:tcPr>
          <w:p w14:paraId="1D38EE72"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2C203A19"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5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B618AC6"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t>c’ (kPa)</w:t>
            </w:r>
          </w:p>
        </w:tc>
        <w:tc>
          <w:tcPr>
            <w:tcW w:w="70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815C8E4"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r w:rsidRPr="000C5B79">
              <w:rPr>
                <w:rFonts w:ascii="Gotham Office" w:hAnsi="Gotham Office" w:cs="Arial"/>
                <w:b/>
                <w:sz w:val="18"/>
                <w:szCs w:val="18"/>
              </w:rPr>
              <w:sym w:font="Symbol" w:char="F06A"/>
            </w:r>
            <w:r w:rsidRPr="000C5B79">
              <w:rPr>
                <w:rFonts w:ascii="Gotham Office" w:hAnsi="Gotham Office" w:cs="Arial"/>
                <w:b/>
                <w:sz w:val="18"/>
                <w:szCs w:val="18"/>
              </w:rPr>
              <w:t>’ (°)</w:t>
            </w:r>
          </w:p>
        </w:tc>
        <w:tc>
          <w:tcPr>
            <w:tcW w:w="572" w:type="dxa"/>
            <w:vMerge/>
            <w:tcBorders>
              <w:top w:val="single" w:sz="4" w:space="0" w:color="auto"/>
              <w:left w:val="single" w:sz="4" w:space="0" w:color="auto"/>
              <w:bottom w:val="single" w:sz="4" w:space="0" w:color="auto"/>
              <w:right w:val="single" w:sz="4" w:space="0" w:color="auto"/>
            </w:tcBorders>
            <w:vAlign w:val="center"/>
            <w:hideMark/>
          </w:tcPr>
          <w:p w14:paraId="16C88927"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426B18"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5D134DF6" w14:textId="77777777" w:rsidR="0056622E" w:rsidRPr="000C5B79" w:rsidRDefault="0056622E" w:rsidP="0056622E">
            <w:pPr>
              <w:suppressAutoHyphens/>
              <w:spacing w:before="120" w:after="120" w:line="240" w:lineRule="auto"/>
              <w:jc w:val="center"/>
              <w:rPr>
                <w:rFonts w:ascii="Gotham Office" w:hAnsi="Gotham Office" w:cs="Arial"/>
                <w:b/>
                <w:sz w:val="18"/>
                <w:szCs w:val="18"/>
              </w:rPr>
            </w:pPr>
          </w:p>
        </w:tc>
      </w:tr>
      <w:tr w:rsidR="0056622E" w:rsidRPr="000C5B79" w14:paraId="7DD2C641" w14:textId="77777777">
        <w:trPr>
          <w:trHeight w:val="511"/>
          <w:jc w:val="center"/>
        </w:trPr>
        <w:tc>
          <w:tcPr>
            <w:tcW w:w="1425" w:type="dxa"/>
            <w:tcBorders>
              <w:top w:val="single" w:sz="4" w:space="0" w:color="auto"/>
              <w:left w:val="single" w:sz="4" w:space="0" w:color="auto"/>
              <w:bottom w:val="single" w:sz="4" w:space="0" w:color="auto"/>
              <w:right w:val="single" w:sz="4" w:space="0" w:color="auto"/>
            </w:tcBorders>
            <w:vAlign w:val="center"/>
            <w:hideMark/>
          </w:tcPr>
          <w:p w14:paraId="24B34E67" w14:textId="77777777" w:rsidR="0056622E" w:rsidRPr="000C5B79" w:rsidRDefault="0056622E" w:rsidP="0056622E">
            <w:pPr>
              <w:suppressAutoHyphens/>
              <w:spacing w:before="120" w:after="120" w:line="240" w:lineRule="auto"/>
              <w:ind w:right="-108"/>
              <w:jc w:val="center"/>
              <w:rPr>
                <w:rFonts w:ascii="Gotham Office" w:hAnsi="Gotham Office" w:cs="Arial"/>
                <w:i/>
                <w:sz w:val="18"/>
                <w:szCs w:val="18"/>
              </w:rPr>
            </w:pPr>
            <w:r w:rsidRPr="000C5B79">
              <w:rPr>
                <w:rFonts w:ascii="Gotham Office" w:hAnsi="Gotham Office" w:cs="Arial"/>
                <w:i/>
                <w:sz w:val="18"/>
                <w:szCs w:val="18"/>
                <w:highlight w:val="yellow"/>
              </w:rPr>
              <w:t>XXX</w:t>
            </w:r>
          </w:p>
        </w:tc>
        <w:tc>
          <w:tcPr>
            <w:tcW w:w="1703" w:type="dxa"/>
            <w:tcBorders>
              <w:top w:val="single" w:sz="4" w:space="0" w:color="auto"/>
              <w:left w:val="single" w:sz="4" w:space="0" w:color="auto"/>
              <w:bottom w:val="single" w:sz="4" w:space="0" w:color="auto"/>
              <w:right w:val="single" w:sz="4" w:space="0" w:color="auto"/>
            </w:tcBorders>
            <w:vAlign w:val="center"/>
            <w:hideMark/>
          </w:tcPr>
          <w:p w14:paraId="0DD381AA" w14:textId="77777777" w:rsidR="0056622E" w:rsidRPr="000C5B79" w:rsidRDefault="0056622E" w:rsidP="0056622E">
            <w:pPr>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cs="Arial"/>
                <w:sz w:val="18"/>
                <w:szCs w:val="18"/>
              </w:rPr>
              <w:t xml:space="preserve">De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à </w:t>
            </w:r>
            <w:r w:rsidRPr="000C5B79">
              <w:rPr>
                <w:rFonts w:ascii="Gotham Office" w:hAnsi="Gotham Office" w:cs="Arial"/>
                <w:sz w:val="18"/>
                <w:szCs w:val="18"/>
                <w:highlight w:val="yellow"/>
              </w:rPr>
              <w:t>XX,X</w:t>
            </w:r>
          </w:p>
        </w:tc>
        <w:tc>
          <w:tcPr>
            <w:tcW w:w="558" w:type="dxa"/>
            <w:tcBorders>
              <w:top w:val="single" w:sz="4" w:space="0" w:color="auto"/>
              <w:left w:val="single" w:sz="4" w:space="0" w:color="auto"/>
              <w:bottom w:val="single" w:sz="4" w:space="0" w:color="auto"/>
              <w:right w:val="single" w:sz="4" w:space="0" w:color="auto"/>
            </w:tcBorders>
            <w:vAlign w:val="center"/>
            <w:hideMark/>
          </w:tcPr>
          <w:p w14:paraId="06220BBC"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709" w:type="dxa"/>
            <w:tcBorders>
              <w:top w:val="single" w:sz="4" w:space="0" w:color="auto"/>
              <w:left w:val="single" w:sz="4" w:space="0" w:color="auto"/>
              <w:bottom w:val="single" w:sz="4" w:space="0" w:color="auto"/>
              <w:right w:val="single" w:sz="4" w:space="0" w:color="auto"/>
            </w:tcBorders>
            <w:vAlign w:val="center"/>
            <w:hideMark/>
          </w:tcPr>
          <w:p w14:paraId="6328EEE1"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r w:rsidRPr="000C5B79">
              <w:rPr>
                <w:rFonts w:ascii="Gotham Office" w:hAnsi="Gotham Office" w:cs="Arial"/>
                <w:sz w:val="18"/>
                <w:szCs w:val="18"/>
                <w:highlight w:val="yellow"/>
              </w:rPr>
              <w:t>XX,X</w:t>
            </w:r>
          </w:p>
        </w:tc>
        <w:tc>
          <w:tcPr>
            <w:tcW w:w="850" w:type="dxa"/>
            <w:tcBorders>
              <w:top w:val="single" w:sz="4" w:space="0" w:color="auto"/>
              <w:left w:val="single" w:sz="4" w:space="0" w:color="auto"/>
              <w:bottom w:val="single" w:sz="4" w:space="0" w:color="auto"/>
              <w:right w:val="single" w:sz="4" w:space="0" w:color="auto"/>
            </w:tcBorders>
            <w:vAlign w:val="center"/>
            <w:hideMark/>
          </w:tcPr>
          <w:p w14:paraId="346127CC"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r w:rsidRPr="000C5B79">
              <w:rPr>
                <w:rFonts w:ascii="Gotham Office" w:hAnsi="Gotham Office" w:cs="Arial"/>
                <w:sz w:val="18"/>
                <w:szCs w:val="18"/>
                <w:highlight w:val="yellow"/>
              </w:rPr>
              <w:t>X XXX</w:t>
            </w:r>
          </w:p>
        </w:tc>
        <w:tc>
          <w:tcPr>
            <w:tcW w:w="425" w:type="dxa"/>
            <w:tcBorders>
              <w:top w:val="single" w:sz="4" w:space="0" w:color="auto"/>
              <w:left w:val="single" w:sz="4" w:space="0" w:color="auto"/>
              <w:bottom w:val="single" w:sz="4" w:space="0" w:color="auto"/>
              <w:right w:val="single" w:sz="4" w:space="0" w:color="auto"/>
            </w:tcBorders>
            <w:vAlign w:val="center"/>
            <w:hideMark/>
          </w:tcPr>
          <w:p w14:paraId="0E4092D5"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846" w:type="dxa"/>
            <w:tcBorders>
              <w:top w:val="single" w:sz="4" w:space="0" w:color="auto"/>
              <w:left w:val="single" w:sz="4" w:space="0" w:color="auto"/>
              <w:bottom w:val="single" w:sz="4" w:space="0" w:color="auto"/>
              <w:right w:val="single" w:sz="4" w:space="0" w:color="auto"/>
            </w:tcBorders>
            <w:vAlign w:val="center"/>
          </w:tcPr>
          <w:p w14:paraId="5E4DA110" w14:textId="77777777" w:rsidR="0056622E" w:rsidRPr="000C5B79" w:rsidRDefault="0056622E" w:rsidP="0056622E">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X,XXX</w:t>
            </w:r>
          </w:p>
        </w:tc>
        <w:tc>
          <w:tcPr>
            <w:tcW w:w="709" w:type="dxa"/>
            <w:tcBorders>
              <w:top w:val="single" w:sz="4" w:space="0" w:color="auto"/>
              <w:left w:val="single" w:sz="4" w:space="0" w:color="auto"/>
              <w:bottom w:val="single" w:sz="4" w:space="0" w:color="auto"/>
              <w:right w:val="single" w:sz="4" w:space="0" w:color="auto"/>
            </w:tcBorders>
            <w:vAlign w:val="center"/>
            <w:hideMark/>
          </w:tcPr>
          <w:p w14:paraId="6328B8AE"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850" w:type="dxa"/>
            <w:tcBorders>
              <w:top w:val="single" w:sz="4" w:space="0" w:color="auto"/>
              <w:left w:val="single" w:sz="4" w:space="0" w:color="auto"/>
              <w:bottom w:val="single" w:sz="4" w:space="0" w:color="auto"/>
              <w:right w:val="single" w:sz="4" w:space="0" w:color="auto"/>
            </w:tcBorders>
            <w:vAlign w:val="center"/>
            <w:hideMark/>
          </w:tcPr>
          <w:p w14:paraId="2C41CB32" w14:textId="77777777" w:rsidR="0056622E" w:rsidRPr="000C5B79" w:rsidRDefault="0056622E" w:rsidP="0056622E">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w:t>
            </w:r>
          </w:p>
        </w:tc>
        <w:tc>
          <w:tcPr>
            <w:tcW w:w="709" w:type="dxa"/>
            <w:tcBorders>
              <w:top w:val="single" w:sz="4" w:space="0" w:color="auto"/>
              <w:left w:val="single" w:sz="4" w:space="0" w:color="auto"/>
              <w:bottom w:val="single" w:sz="4" w:space="0" w:color="auto"/>
              <w:right w:val="single" w:sz="4" w:space="0" w:color="auto"/>
            </w:tcBorders>
            <w:vAlign w:val="center"/>
            <w:hideMark/>
          </w:tcPr>
          <w:p w14:paraId="731D0AC9" w14:textId="77777777" w:rsidR="0056622E" w:rsidRPr="000C5B79" w:rsidRDefault="0056622E" w:rsidP="0056622E">
            <w:pPr>
              <w:suppressAutoHyphens/>
              <w:spacing w:before="120" w:after="120" w:line="240" w:lineRule="auto"/>
              <w:jc w:val="center"/>
              <w:rPr>
                <w:rFonts w:ascii="Gotham Office" w:hAnsi="Gotham Office" w:cs="Arial"/>
                <w:sz w:val="18"/>
                <w:szCs w:val="18"/>
                <w:highlight w:val="yellow"/>
              </w:rPr>
            </w:pPr>
            <w:r w:rsidRPr="000C5B79">
              <w:rPr>
                <w:rFonts w:ascii="Gotham Office" w:hAnsi="Gotham Office" w:cs="Arial"/>
                <w:sz w:val="18"/>
                <w:szCs w:val="18"/>
                <w:highlight w:val="yellow"/>
              </w:rPr>
              <w:t>XX</w:t>
            </w:r>
          </w:p>
        </w:tc>
        <w:tc>
          <w:tcPr>
            <w:tcW w:w="572" w:type="dxa"/>
            <w:tcBorders>
              <w:top w:val="single" w:sz="4" w:space="0" w:color="auto"/>
              <w:left w:val="single" w:sz="4" w:space="0" w:color="auto"/>
              <w:bottom w:val="single" w:sz="4" w:space="0" w:color="auto"/>
              <w:right w:val="single" w:sz="4" w:space="0" w:color="auto"/>
            </w:tcBorders>
            <w:vAlign w:val="center"/>
            <w:hideMark/>
          </w:tcPr>
          <w:p w14:paraId="3C33C81E"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850" w:type="dxa"/>
            <w:tcBorders>
              <w:top w:val="single" w:sz="4" w:space="0" w:color="auto"/>
              <w:left w:val="single" w:sz="4" w:space="0" w:color="auto"/>
              <w:bottom w:val="single" w:sz="4" w:space="0" w:color="auto"/>
              <w:right w:val="single" w:sz="4" w:space="0" w:color="auto"/>
            </w:tcBorders>
            <w:vAlign w:val="center"/>
            <w:hideMark/>
          </w:tcPr>
          <w:p w14:paraId="2990ED8F"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709" w:type="dxa"/>
            <w:tcBorders>
              <w:top w:val="single" w:sz="4" w:space="0" w:color="auto"/>
              <w:left w:val="single" w:sz="4" w:space="0" w:color="auto"/>
              <w:bottom w:val="single" w:sz="4" w:space="0" w:color="auto"/>
              <w:right w:val="single" w:sz="4" w:space="0" w:color="auto"/>
            </w:tcBorders>
            <w:vAlign w:val="center"/>
            <w:hideMark/>
          </w:tcPr>
          <w:p w14:paraId="37F64571"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w:t>
            </w:r>
            <w:r w:rsidRPr="000C5B79">
              <w:rPr>
                <w:rFonts w:ascii="Gotham Office" w:hAnsi="Gotham Office" w:cs="Arial"/>
                <w:sz w:val="18"/>
                <w:szCs w:val="18"/>
                <w:highlight w:val="yellow"/>
              </w:rPr>
              <w:t>XX</w:t>
            </w:r>
          </w:p>
        </w:tc>
      </w:tr>
      <w:tr w:rsidR="0056622E" w:rsidRPr="000C5B79" w14:paraId="733339B5" w14:textId="77777777">
        <w:trPr>
          <w:trHeight w:val="561"/>
          <w:jc w:val="center"/>
        </w:trPr>
        <w:tc>
          <w:tcPr>
            <w:tcW w:w="1425" w:type="dxa"/>
            <w:tcBorders>
              <w:top w:val="single" w:sz="4" w:space="0" w:color="auto"/>
              <w:left w:val="single" w:sz="4" w:space="0" w:color="auto"/>
              <w:bottom w:val="single" w:sz="4" w:space="0" w:color="auto"/>
              <w:right w:val="single" w:sz="4" w:space="0" w:color="auto"/>
            </w:tcBorders>
            <w:vAlign w:val="center"/>
          </w:tcPr>
          <w:p w14:paraId="1A0CB363" w14:textId="77777777" w:rsidR="0056622E" w:rsidRPr="000C5B79" w:rsidRDefault="0056622E" w:rsidP="0056622E">
            <w:pPr>
              <w:suppressAutoHyphens/>
              <w:spacing w:before="120" w:after="120" w:line="240" w:lineRule="auto"/>
              <w:ind w:right="-108"/>
              <w:jc w:val="center"/>
              <w:rPr>
                <w:rFonts w:ascii="Gotham Office" w:hAnsi="Gotham Office" w:cs="Arial"/>
                <w:i/>
                <w:sz w:val="18"/>
                <w:szCs w:val="18"/>
              </w:rPr>
            </w:pPr>
            <w:r w:rsidRPr="000C5B79">
              <w:rPr>
                <w:rFonts w:ascii="Gotham Office" w:hAnsi="Gotham Office" w:cs="Arial"/>
                <w:i/>
                <w:sz w:val="18"/>
                <w:szCs w:val="18"/>
                <w:highlight w:val="yellow"/>
              </w:rPr>
              <w:t>XXX</w:t>
            </w:r>
          </w:p>
        </w:tc>
        <w:tc>
          <w:tcPr>
            <w:tcW w:w="1703" w:type="dxa"/>
            <w:tcBorders>
              <w:top w:val="single" w:sz="4" w:space="0" w:color="auto"/>
              <w:left w:val="single" w:sz="4" w:space="0" w:color="auto"/>
              <w:bottom w:val="single" w:sz="4" w:space="0" w:color="auto"/>
              <w:right w:val="single" w:sz="4" w:space="0" w:color="auto"/>
            </w:tcBorders>
            <w:vAlign w:val="center"/>
          </w:tcPr>
          <w:p w14:paraId="744A9588" w14:textId="77777777" w:rsidR="0056622E" w:rsidRPr="000C5B79" w:rsidRDefault="0056622E" w:rsidP="0056622E">
            <w:pPr>
              <w:suppressAutoHyphens/>
              <w:spacing w:before="120" w:after="120" w:line="240" w:lineRule="auto"/>
              <w:ind w:left="-49" w:right="-119"/>
              <w:jc w:val="center"/>
              <w:rPr>
                <w:rFonts w:ascii="Gotham Office" w:hAnsi="Gotham Office" w:cs="Arial"/>
                <w:sz w:val="18"/>
                <w:szCs w:val="18"/>
              </w:rPr>
            </w:pPr>
            <w:r w:rsidRPr="000C5B79">
              <w:rPr>
                <w:rFonts w:ascii="Gotham Office" w:hAnsi="Gotham Office" w:cs="Arial"/>
                <w:sz w:val="18"/>
                <w:szCs w:val="18"/>
              </w:rPr>
              <w:t xml:space="preserve">De </w:t>
            </w:r>
            <w:r w:rsidRPr="000C5B79">
              <w:rPr>
                <w:rFonts w:ascii="Gotham Office" w:hAnsi="Gotham Office" w:cs="Arial"/>
                <w:sz w:val="18"/>
                <w:szCs w:val="18"/>
                <w:highlight w:val="yellow"/>
              </w:rPr>
              <w:t>XX,X</w:t>
            </w:r>
            <w:r w:rsidRPr="000C5B79">
              <w:rPr>
                <w:rFonts w:ascii="Gotham Office" w:hAnsi="Gotham Office" w:cs="Arial"/>
                <w:sz w:val="18"/>
                <w:szCs w:val="18"/>
              </w:rPr>
              <w:t xml:space="preserve"> à </w:t>
            </w:r>
            <w:r w:rsidRPr="000C5B79">
              <w:rPr>
                <w:rFonts w:ascii="Gotham Office" w:hAnsi="Gotham Office" w:cs="Arial"/>
                <w:sz w:val="18"/>
                <w:szCs w:val="18"/>
                <w:highlight w:val="yellow"/>
              </w:rPr>
              <w:t>XX,X</w:t>
            </w:r>
          </w:p>
        </w:tc>
        <w:tc>
          <w:tcPr>
            <w:tcW w:w="558" w:type="dxa"/>
            <w:tcBorders>
              <w:top w:val="single" w:sz="4" w:space="0" w:color="auto"/>
              <w:left w:val="single" w:sz="4" w:space="0" w:color="auto"/>
              <w:bottom w:val="single" w:sz="4" w:space="0" w:color="auto"/>
              <w:right w:val="single" w:sz="4" w:space="0" w:color="auto"/>
            </w:tcBorders>
            <w:vAlign w:val="center"/>
          </w:tcPr>
          <w:p w14:paraId="6C5787ED"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709" w:type="dxa"/>
            <w:tcBorders>
              <w:top w:val="single" w:sz="4" w:space="0" w:color="auto"/>
              <w:left w:val="single" w:sz="4" w:space="0" w:color="auto"/>
              <w:bottom w:val="single" w:sz="4" w:space="0" w:color="auto"/>
              <w:right w:val="single" w:sz="4" w:space="0" w:color="auto"/>
            </w:tcBorders>
            <w:vAlign w:val="center"/>
          </w:tcPr>
          <w:p w14:paraId="7506834F"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XX,X</w:t>
            </w:r>
          </w:p>
        </w:tc>
        <w:tc>
          <w:tcPr>
            <w:tcW w:w="850" w:type="dxa"/>
            <w:tcBorders>
              <w:top w:val="single" w:sz="4" w:space="0" w:color="auto"/>
              <w:left w:val="single" w:sz="4" w:space="0" w:color="auto"/>
              <w:bottom w:val="single" w:sz="4" w:space="0" w:color="auto"/>
              <w:right w:val="single" w:sz="4" w:space="0" w:color="auto"/>
            </w:tcBorders>
            <w:vAlign w:val="center"/>
          </w:tcPr>
          <w:p w14:paraId="15E8636A"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 XXX</w:t>
            </w:r>
          </w:p>
        </w:tc>
        <w:tc>
          <w:tcPr>
            <w:tcW w:w="425" w:type="dxa"/>
            <w:tcBorders>
              <w:top w:val="single" w:sz="4" w:space="0" w:color="auto"/>
              <w:left w:val="single" w:sz="4" w:space="0" w:color="auto"/>
              <w:bottom w:val="single" w:sz="4" w:space="0" w:color="auto"/>
              <w:right w:val="single" w:sz="4" w:space="0" w:color="auto"/>
            </w:tcBorders>
            <w:vAlign w:val="center"/>
          </w:tcPr>
          <w:p w14:paraId="0F3A9AC6" w14:textId="77777777" w:rsidR="0056622E" w:rsidRPr="000C5B79" w:rsidRDefault="0056622E" w:rsidP="0056622E">
            <w:pPr>
              <w:suppressAutoHyphens/>
              <w:spacing w:before="120" w:after="120" w:line="240" w:lineRule="auto"/>
              <w:ind w:left="-70" w:right="-76"/>
              <w:jc w:val="center"/>
              <w:rPr>
                <w:rFonts w:ascii="Gotham Office" w:hAnsi="Gotham Office" w:cs="Arial"/>
                <w:sz w:val="18"/>
                <w:szCs w:val="18"/>
              </w:rPr>
            </w:pPr>
            <w:r w:rsidRPr="000C5B79">
              <w:rPr>
                <w:rFonts w:ascii="Gotham Office" w:hAnsi="Gotham Office" w:cs="Arial"/>
                <w:sz w:val="18"/>
                <w:szCs w:val="18"/>
                <w:highlight w:val="yellow"/>
              </w:rPr>
              <w:t>X/X</w:t>
            </w:r>
          </w:p>
        </w:tc>
        <w:tc>
          <w:tcPr>
            <w:tcW w:w="846" w:type="dxa"/>
            <w:tcBorders>
              <w:top w:val="single" w:sz="4" w:space="0" w:color="auto"/>
              <w:left w:val="single" w:sz="4" w:space="0" w:color="auto"/>
              <w:bottom w:val="single" w:sz="4" w:space="0" w:color="auto"/>
              <w:right w:val="single" w:sz="4" w:space="0" w:color="auto"/>
            </w:tcBorders>
            <w:vAlign w:val="center"/>
          </w:tcPr>
          <w:p w14:paraId="5650596C"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X,XXX</w:t>
            </w:r>
          </w:p>
        </w:tc>
        <w:tc>
          <w:tcPr>
            <w:tcW w:w="709" w:type="dxa"/>
            <w:tcBorders>
              <w:top w:val="single" w:sz="4" w:space="0" w:color="auto"/>
              <w:left w:val="single" w:sz="4" w:space="0" w:color="auto"/>
              <w:bottom w:val="single" w:sz="4" w:space="0" w:color="auto"/>
              <w:right w:val="single" w:sz="4" w:space="0" w:color="auto"/>
            </w:tcBorders>
            <w:vAlign w:val="center"/>
          </w:tcPr>
          <w:p w14:paraId="6383669D"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850" w:type="dxa"/>
            <w:tcBorders>
              <w:top w:val="single" w:sz="4" w:space="0" w:color="auto"/>
              <w:left w:val="single" w:sz="4" w:space="0" w:color="auto"/>
              <w:bottom w:val="single" w:sz="4" w:space="0" w:color="auto"/>
              <w:right w:val="single" w:sz="4" w:space="0" w:color="auto"/>
            </w:tcBorders>
            <w:vAlign w:val="center"/>
          </w:tcPr>
          <w:p w14:paraId="430481D5"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r w:rsidRPr="000C5B79">
              <w:rPr>
                <w:rFonts w:ascii="Gotham Office" w:hAnsi="Gotham Office" w:cs="Arial"/>
                <w:sz w:val="18"/>
                <w:szCs w:val="18"/>
                <w:vertAlign w:val="superscript"/>
              </w:rPr>
              <w:t>(1)</w:t>
            </w:r>
          </w:p>
        </w:tc>
        <w:tc>
          <w:tcPr>
            <w:tcW w:w="709" w:type="dxa"/>
            <w:tcBorders>
              <w:top w:val="single" w:sz="4" w:space="0" w:color="auto"/>
              <w:left w:val="single" w:sz="4" w:space="0" w:color="auto"/>
              <w:bottom w:val="single" w:sz="4" w:space="0" w:color="auto"/>
              <w:right w:val="single" w:sz="4" w:space="0" w:color="auto"/>
            </w:tcBorders>
            <w:vAlign w:val="center"/>
          </w:tcPr>
          <w:p w14:paraId="1EF59854"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XX</w:t>
            </w:r>
            <w:r w:rsidRPr="000C5B79">
              <w:rPr>
                <w:rFonts w:ascii="Gotham Office" w:hAnsi="Gotham Office" w:cs="Arial"/>
                <w:sz w:val="18"/>
                <w:szCs w:val="18"/>
                <w:vertAlign w:val="superscript"/>
              </w:rPr>
              <w:t>(1)</w:t>
            </w:r>
          </w:p>
        </w:tc>
        <w:tc>
          <w:tcPr>
            <w:tcW w:w="572" w:type="dxa"/>
            <w:tcBorders>
              <w:top w:val="single" w:sz="4" w:space="0" w:color="auto"/>
              <w:left w:val="single" w:sz="4" w:space="0" w:color="auto"/>
              <w:bottom w:val="single" w:sz="4" w:space="0" w:color="auto"/>
              <w:right w:val="single" w:sz="4" w:space="0" w:color="auto"/>
            </w:tcBorders>
            <w:vAlign w:val="center"/>
          </w:tcPr>
          <w:p w14:paraId="4EE1A116"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highlight w:val="yellow"/>
              </w:rPr>
              <w:t>X</w:t>
            </w:r>
          </w:p>
        </w:tc>
        <w:tc>
          <w:tcPr>
            <w:tcW w:w="850" w:type="dxa"/>
            <w:tcBorders>
              <w:top w:val="single" w:sz="4" w:space="0" w:color="auto"/>
              <w:left w:val="single" w:sz="4" w:space="0" w:color="auto"/>
              <w:bottom w:val="single" w:sz="4" w:space="0" w:color="auto"/>
              <w:right w:val="single" w:sz="4" w:space="0" w:color="auto"/>
            </w:tcBorders>
            <w:vAlign w:val="center"/>
          </w:tcPr>
          <w:p w14:paraId="40EDA946"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0,33</w:t>
            </w:r>
          </w:p>
        </w:tc>
        <w:tc>
          <w:tcPr>
            <w:tcW w:w="709" w:type="dxa"/>
            <w:tcBorders>
              <w:top w:val="single" w:sz="4" w:space="0" w:color="auto"/>
              <w:left w:val="single" w:sz="4" w:space="0" w:color="auto"/>
              <w:bottom w:val="single" w:sz="4" w:space="0" w:color="auto"/>
              <w:right w:val="single" w:sz="4" w:space="0" w:color="auto"/>
            </w:tcBorders>
            <w:vAlign w:val="center"/>
          </w:tcPr>
          <w:p w14:paraId="7883CBED" w14:textId="77777777" w:rsidR="0056622E" w:rsidRPr="000C5B79" w:rsidRDefault="0056622E" w:rsidP="0056622E">
            <w:pPr>
              <w:suppressAutoHyphens/>
              <w:spacing w:before="120" w:after="120" w:line="240" w:lineRule="auto"/>
              <w:jc w:val="center"/>
              <w:rPr>
                <w:rFonts w:ascii="Gotham Office" w:hAnsi="Gotham Office" w:cs="Arial"/>
                <w:sz w:val="18"/>
                <w:szCs w:val="18"/>
              </w:rPr>
            </w:pPr>
            <w:r w:rsidRPr="000C5B79">
              <w:rPr>
                <w:rFonts w:ascii="Gotham Office" w:hAnsi="Gotham Office" w:cs="Arial"/>
                <w:sz w:val="18"/>
                <w:szCs w:val="18"/>
              </w:rPr>
              <w:t>0,</w:t>
            </w:r>
            <w:r w:rsidRPr="000C5B79">
              <w:rPr>
                <w:rFonts w:ascii="Gotham Office" w:hAnsi="Gotham Office" w:cs="Arial"/>
                <w:sz w:val="18"/>
                <w:szCs w:val="18"/>
                <w:highlight w:val="yellow"/>
              </w:rPr>
              <w:t>XX</w:t>
            </w:r>
          </w:p>
        </w:tc>
      </w:tr>
    </w:tbl>
    <w:p w14:paraId="0F39C347" w14:textId="77777777" w:rsidR="0056622E" w:rsidRPr="000C5B79" w:rsidRDefault="0056622E" w:rsidP="0056622E">
      <w:pPr>
        <w:suppressAutoHyphens/>
        <w:autoSpaceDE w:val="0"/>
        <w:autoSpaceDN w:val="0"/>
        <w:adjustRightInd w:val="0"/>
        <w:spacing w:before="120" w:after="120" w:line="360" w:lineRule="auto"/>
        <w:jc w:val="both"/>
        <w:rPr>
          <w:rFonts w:ascii="Gotham Office" w:hAnsi="Gotham Office"/>
          <w:i/>
          <w:iCs/>
          <w:sz w:val="18"/>
          <w:szCs w:val="18"/>
        </w:rPr>
      </w:pPr>
      <w:r w:rsidRPr="000C5B79">
        <w:rPr>
          <w:rFonts w:ascii="Gotham Office" w:hAnsi="Gotham Office" w:cs="GillSansMT,BoldItalic"/>
          <w:bCs/>
          <w:i/>
          <w:sz w:val="18"/>
          <w:szCs w:val="18"/>
        </w:rPr>
        <w:t xml:space="preserve">(1) Aucun essai de laboratoire n’ayant été réalisé sur ces horizons, les valeurs retenues sont tirées de la littérature et en corrélation avec les essais pressiométriques réalisés. </w:t>
      </w:r>
      <w:r w:rsidRPr="000C5B79">
        <w:rPr>
          <w:rFonts w:ascii="Gotham Office" w:hAnsi="Gotham Office"/>
          <w:i/>
          <w:iCs/>
          <w:sz w:val="18"/>
          <w:szCs w:val="18"/>
          <w:highlight w:val="yellow"/>
        </w:rPr>
        <w:t>Nous avons limité l’angle de frottement interne dans les XXX afin de prendre en compte leur hétérogénéité.</w:t>
      </w:r>
    </w:p>
    <w:p w14:paraId="36052B46" w14:textId="77777777" w:rsidR="0056622E" w:rsidRPr="000C5B79" w:rsidRDefault="0056622E" w:rsidP="0056622E">
      <w:pPr>
        <w:suppressAutoHyphens/>
        <w:spacing w:before="120" w:after="120" w:line="360" w:lineRule="auto"/>
        <w:jc w:val="both"/>
        <w:rPr>
          <w:rFonts w:ascii="Gotham Office" w:hAnsi="Gotham Office"/>
          <w:iCs/>
          <w:sz w:val="22"/>
          <w:szCs w:val="22"/>
        </w:rPr>
      </w:pPr>
      <w:r w:rsidRPr="000C5B79">
        <w:rPr>
          <w:rFonts w:ascii="Gotham Office" w:hAnsi="Gotham Office"/>
          <w:iCs/>
          <w:sz w:val="22"/>
          <w:szCs w:val="22"/>
        </w:rPr>
        <w:t>avec</w:t>
      </w:r>
      <w:r w:rsidRPr="000C5B79">
        <w:rPr>
          <w:rFonts w:ascii="Calibri" w:hAnsi="Calibri" w:cs="Calibri"/>
          <w:iCs/>
          <w:sz w:val="22"/>
          <w:szCs w:val="22"/>
        </w:rPr>
        <w:t> </w:t>
      </w:r>
      <w:r w:rsidRPr="000C5B79">
        <w:rPr>
          <w:rFonts w:ascii="Gotham Office" w:hAnsi="Gotham Office"/>
          <w:iCs/>
          <w:sz w:val="22"/>
          <w:szCs w:val="22"/>
        </w:rPr>
        <w:t>:</w:t>
      </w:r>
    </w:p>
    <w:p w14:paraId="7F59E3E8"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highlight w:val="yellow"/>
        </w:rPr>
      </w:pPr>
      <w:r w:rsidRPr="000C5B79">
        <w:rPr>
          <w:rFonts w:ascii="Gotham Office" w:hAnsi="Gotham Office"/>
          <w:iCs/>
          <w:sz w:val="22"/>
          <w:szCs w:val="22"/>
          <w:highlight w:val="yellow"/>
        </w:rPr>
        <w:t>E</w:t>
      </w:r>
      <w:r w:rsidRPr="000C5B79">
        <w:rPr>
          <w:rFonts w:ascii="Gotham Office" w:hAnsi="Gotham Office"/>
          <w:iCs/>
          <w:sz w:val="22"/>
          <w:szCs w:val="22"/>
          <w:highlight w:val="yellow"/>
          <w:vertAlign w:val="subscript"/>
        </w:rPr>
        <w:t>oed</w:t>
      </w:r>
      <w:r w:rsidRPr="000C5B79">
        <w:rPr>
          <w:rFonts w:ascii="Calibri" w:hAnsi="Calibri" w:cs="Calibri"/>
          <w:iCs/>
          <w:sz w:val="22"/>
          <w:szCs w:val="22"/>
          <w:highlight w:val="yellow"/>
          <w:vertAlign w:val="subscript"/>
        </w:rPr>
        <w:t> </w:t>
      </w:r>
      <w:r w:rsidRPr="000C5B79">
        <w:rPr>
          <w:rFonts w:ascii="Gotham Office" w:hAnsi="Gotham Office"/>
          <w:iCs/>
          <w:sz w:val="22"/>
          <w:szCs w:val="22"/>
          <w:highlight w:val="yellow"/>
        </w:rPr>
        <w:t>: module œdométrique = E</w:t>
      </w:r>
      <w:r w:rsidRPr="000C5B79">
        <w:rPr>
          <w:rFonts w:ascii="Gotham Office" w:hAnsi="Gotham Office"/>
          <w:iCs/>
          <w:sz w:val="22"/>
          <w:szCs w:val="22"/>
          <w:highlight w:val="yellow"/>
          <w:vertAlign w:val="subscript"/>
        </w:rPr>
        <w:t>50</w:t>
      </w:r>
      <w:r w:rsidRPr="000C5B79">
        <w:rPr>
          <w:rFonts w:ascii="Calibri" w:hAnsi="Calibri" w:cs="Calibri"/>
          <w:iCs/>
          <w:sz w:val="22"/>
          <w:szCs w:val="22"/>
          <w:highlight w:val="yellow"/>
        </w:rPr>
        <w:t> </w:t>
      </w:r>
      <w:r w:rsidRPr="000C5B79">
        <w:rPr>
          <w:rFonts w:ascii="Gotham Office" w:hAnsi="Gotham Office"/>
          <w:iCs/>
          <w:sz w:val="22"/>
          <w:szCs w:val="22"/>
          <w:highlight w:val="yellow"/>
        </w:rPr>
        <w:t>: module de chargement,</w:t>
      </w:r>
    </w:p>
    <w:p w14:paraId="3689466D"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highlight w:val="yellow"/>
        </w:rPr>
      </w:pPr>
      <w:r w:rsidRPr="000C5B79">
        <w:rPr>
          <w:rFonts w:ascii="Gotham Office" w:hAnsi="Gotham Office"/>
          <w:iCs/>
          <w:sz w:val="22"/>
          <w:szCs w:val="22"/>
          <w:highlight w:val="yellow"/>
        </w:rPr>
        <w:t>e</w:t>
      </w:r>
      <w:r w:rsidRPr="000C5B79">
        <w:rPr>
          <w:rFonts w:ascii="Gotham Office" w:hAnsi="Gotham Office"/>
          <w:iCs/>
          <w:sz w:val="22"/>
          <w:szCs w:val="22"/>
          <w:highlight w:val="yellow"/>
          <w:vertAlign w:val="subscript"/>
        </w:rPr>
        <w:t>i</w:t>
      </w:r>
      <w:r w:rsidRPr="000C5B79">
        <w:rPr>
          <w:rFonts w:ascii="Calibri" w:hAnsi="Calibri" w:cs="Calibri"/>
          <w:iCs/>
          <w:sz w:val="22"/>
          <w:szCs w:val="22"/>
          <w:highlight w:val="yellow"/>
        </w:rPr>
        <w:t> </w:t>
      </w:r>
      <w:r w:rsidRPr="000C5B79">
        <w:rPr>
          <w:rFonts w:ascii="Gotham Office" w:hAnsi="Gotham Office"/>
          <w:iCs/>
          <w:sz w:val="22"/>
          <w:szCs w:val="22"/>
          <w:highlight w:val="yellow"/>
        </w:rPr>
        <w:t>: indice de vide,</w:t>
      </w:r>
    </w:p>
    <w:p w14:paraId="4B5F82E9"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rPr>
      </w:pPr>
      <w:r w:rsidRPr="000C5B79">
        <w:rPr>
          <w:rFonts w:ascii="Gotham Office" w:hAnsi="Gotham Office"/>
          <w:iCs/>
          <w:sz w:val="22"/>
          <w:szCs w:val="22"/>
        </w:rPr>
        <w:t>v’</w:t>
      </w:r>
      <w:r w:rsidRPr="000C5B79">
        <w:rPr>
          <w:rFonts w:ascii="Calibri" w:hAnsi="Calibri" w:cs="Calibri"/>
          <w:iCs/>
          <w:sz w:val="22"/>
          <w:szCs w:val="22"/>
        </w:rPr>
        <w:t> </w:t>
      </w:r>
      <w:r w:rsidRPr="000C5B79">
        <w:rPr>
          <w:rFonts w:ascii="Gotham Office" w:hAnsi="Gotham Office"/>
          <w:iCs/>
          <w:sz w:val="22"/>
          <w:szCs w:val="22"/>
        </w:rPr>
        <w:t>: coefficient de poisson,</w:t>
      </w:r>
    </w:p>
    <w:p w14:paraId="2A2E1124" w14:textId="77777777" w:rsidR="0056622E" w:rsidRPr="000C5B79" w:rsidRDefault="0056622E">
      <w:pPr>
        <w:numPr>
          <w:ilvl w:val="0"/>
          <w:numId w:val="115"/>
        </w:numPr>
        <w:suppressAutoHyphens/>
        <w:spacing w:before="120" w:after="120" w:line="360" w:lineRule="auto"/>
        <w:ind w:hanging="436"/>
        <w:jc w:val="both"/>
        <w:rPr>
          <w:rFonts w:ascii="Gotham Office" w:hAnsi="Gotham Office"/>
          <w:iCs/>
          <w:sz w:val="22"/>
          <w:szCs w:val="22"/>
        </w:rPr>
      </w:pPr>
      <w:r w:rsidRPr="000C5B79">
        <w:rPr>
          <w:rFonts w:ascii="Gotham Office" w:hAnsi="Gotham Office" w:cs="Arial"/>
          <w:sz w:val="22"/>
          <w:szCs w:val="22"/>
        </w:rPr>
        <w:t>Ψ</w:t>
      </w:r>
      <w:r w:rsidRPr="000C5B79">
        <w:rPr>
          <w:rFonts w:ascii="Calibri" w:hAnsi="Calibri" w:cs="Calibri"/>
          <w:sz w:val="22"/>
          <w:szCs w:val="22"/>
        </w:rPr>
        <w:t> </w:t>
      </w:r>
      <w:r w:rsidRPr="000C5B79">
        <w:rPr>
          <w:rFonts w:ascii="Gotham Office" w:hAnsi="Gotham Office" w:cs="Arial"/>
          <w:sz w:val="22"/>
          <w:szCs w:val="22"/>
        </w:rPr>
        <w:t xml:space="preserve">: facteur de dilatance = </w:t>
      </w:r>
      <w:r w:rsidRPr="000C5B79">
        <w:rPr>
          <w:rFonts w:ascii="Gotham Office" w:hAnsi="Gotham Office" w:cs="Arial"/>
          <w:b/>
          <w:sz w:val="22"/>
          <w:szCs w:val="22"/>
        </w:rPr>
        <w:sym w:font="Symbol" w:char="F06A"/>
      </w:r>
      <w:r w:rsidRPr="000C5B79">
        <w:rPr>
          <w:rFonts w:ascii="Gotham Office" w:hAnsi="Gotham Office" w:cs="Arial"/>
          <w:sz w:val="22"/>
          <w:szCs w:val="22"/>
        </w:rPr>
        <w:t xml:space="preserve">’ – 30° </w:t>
      </w:r>
      <w:r w:rsidRPr="000C5B79">
        <w:rPr>
          <w:rFonts w:ascii="Cambria Math" w:hAnsi="Cambria Math" w:cs="Cambria Math"/>
          <w:sz w:val="22"/>
          <w:szCs w:val="22"/>
        </w:rPr>
        <w:t>≥</w:t>
      </w:r>
      <w:r w:rsidRPr="000C5B79">
        <w:rPr>
          <w:rFonts w:ascii="Gotham Office" w:hAnsi="Gotham Office" w:cs="Arial"/>
          <w:sz w:val="22"/>
          <w:szCs w:val="22"/>
        </w:rPr>
        <w:t xml:space="preserve"> 0,</w:t>
      </w:r>
    </w:p>
    <w:p w14:paraId="44546C84" w14:textId="77777777" w:rsidR="0056622E" w:rsidRPr="000C5B79" w:rsidRDefault="0056622E">
      <w:pPr>
        <w:numPr>
          <w:ilvl w:val="0"/>
          <w:numId w:val="115"/>
        </w:numPr>
        <w:suppressAutoHyphens/>
        <w:spacing w:before="120" w:after="120" w:line="360" w:lineRule="auto"/>
        <w:ind w:hanging="436"/>
        <w:jc w:val="both"/>
        <w:rPr>
          <w:rFonts w:ascii="Gotham Office" w:hAnsi="Gotham Office" w:cs="Arial"/>
          <w:sz w:val="22"/>
          <w:szCs w:val="22"/>
        </w:rPr>
      </w:pPr>
      <w:r w:rsidRPr="000C5B79">
        <w:rPr>
          <w:rFonts w:ascii="Gotham Office" w:hAnsi="Gotham Office" w:cs="Arial"/>
          <w:sz w:val="22"/>
          <w:szCs w:val="22"/>
        </w:rPr>
        <w:t>R</w:t>
      </w:r>
      <w:r w:rsidRPr="000C5B79">
        <w:rPr>
          <w:rFonts w:ascii="Gotham Office" w:hAnsi="Gotham Office" w:cs="Arial"/>
          <w:sz w:val="22"/>
          <w:szCs w:val="22"/>
          <w:vertAlign w:val="subscript"/>
        </w:rPr>
        <w:t>inter</w:t>
      </w:r>
      <w:r w:rsidRPr="000C5B79">
        <w:rPr>
          <w:rFonts w:ascii="Calibri" w:hAnsi="Calibri" w:cs="Calibri"/>
          <w:sz w:val="22"/>
          <w:szCs w:val="22"/>
        </w:rPr>
        <w:t> </w:t>
      </w:r>
      <w:r w:rsidRPr="000C5B79">
        <w:rPr>
          <w:rFonts w:ascii="Gotham Office" w:hAnsi="Gotham Office" w:cs="Arial"/>
          <w:sz w:val="22"/>
          <w:szCs w:val="22"/>
        </w:rPr>
        <w:t>: facteur d</w:t>
      </w:r>
      <w:r w:rsidRPr="000C5B79">
        <w:rPr>
          <w:rFonts w:ascii="Gotham Office" w:hAnsi="Gotham Office" w:cs="Gotham Office"/>
          <w:sz w:val="22"/>
          <w:szCs w:val="22"/>
        </w:rPr>
        <w:t>’</w:t>
      </w:r>
      <w:r w:rsidRPr="000C5B79">
        <w:rPr>
          <w:rFonts w:ascii="Gotham Office" w:hAnsi="Gotham Office" w:cs="Arial"/>
          <w:sz w:val="22"/>
          <w:szCs w:val="22"/>
        </w:rPr>
        <w:t>interface,</w:t>
      </w:r>
    </w:p>
    <w:p w14:paraId="75D3E701" w14:textId="77777777" w:rsidR="0056622E" w:rsidRPr="000C5B79" w:rsidRDefault="0056622E">
      <w:pPr>
        <w:numPr>
          <w:ilvl w:val="0"/>
          <w:numId w:val="115"/>
        </w:numPr>
        <w:suppressAutoHyphens/>
        <w:spacing w:before="120" w:after="120" w:line="360" w:lineRule="auto"/>
        <w:ind w:hanging="436"/>
        <w:jc w:val="both"/>
        <w:rPr>
          <w:rFonts w:ascii="Gotham Office" w:hAnsi="Gotham Office"/>
          <w:i/>
          <w:iCs/>
          <w:sz w:val="22"/>
          <w:szCs w:val="22"/>
          <w:u w:val="single"/>
        </w:rPr>
      </w:pPr>
      <w:r w:rsidRPr="000C5B79">
        <w:rPr>
          <w:rFonts w:ascii="Gotham Office" w:hAnsi="Gotham Office" w:cs="Arial"/>
          <w:sz w:val="22"/>
          <w:szCs w:val="22"/>
        </w:rPr>
        <w:t>K</w:t>
      </w:r>
      <w:r w:rsidRPr="000C5B79">
        <w:rPr>
          <w:rFonts w:ascii="Gotham Office" w:hAnsi="Gotham Office" w:cs="Arial"/>
          <w:sz w:val="22"/>
          <w:szCs w:val="22"/>
          <w:vertAlign w:val="subscript"/>
        </w:rPr>
        <w:t>0</w:t>
      </w:r>
      <w:r w:rsidRPr="000C5B79">
        <w:rPr>
          <w:rFonts w:ascii="Calibri" w:hAnsi="Calibri" w:cs="Calibri"/>
          <w:sz w:val="22"/>
          <w:szCs w:val="22"/>
        </w:rPr>
        <w:t> </w:t>
      </w:r>
      <w:r w:rsidRPr="000C5B79">
        <w:rPr>
          <w:rFonts w:ascii="Gotham Office" w:hAnsi="Gotham Office" w:cs="Arial"/>
          <w:sz w:val="22"/>
          <w:szCs w:val="22"/>
        </w:rPr>
        <w:t xml:space="preserve">: formule de Jacky = 1 </w:t>
      </w:r>
      <w:r w:rsidRPr="000C5B79">
        <w:rPr>
          <w:rFonts w:ascii="Gotham Office" w:hAnsi="Gotham Office" w:cs="Gotham Office"/>
          <w:sz w:val="22"/>
          <w:szCs w:val="22"/>
        </w:rPr>
        <w:t>–</w:t>
      </w:r>
      <w:r w:rsidRPr="000C5B79">
        <w:rPr>
          <w:rFonts w:ascii="Gotham Office" w:hAnsi="Gotham Office" w:cs="Arial"/>
          <w:sz w:val="22"/>
          <w:szCs w:val="22"/>
        </w:rPr>
        <w:t xml:space="preserve"> sin </w:t>
      </w:r>
      <w:r w:rsidRPr="000C5B79">
        <w:rPr>
          <w:rFonts w:ascii="Gotham Office" w:hAnsi="Gotham Office" w:cs="Arial"/>
          <w:b/>
          <w:sz w:val="22"/>
          <w:szCs w:val="22"/>
        </w:rPr>
        <w:sym w:font="Symbol" w:char="F06A"/>
      </w:r>
      <w:r w:rsidRPr="000C5B79">
        <w:rPr>
          <w:rFonts w:ascii="Gotham Office" w:hAnsi="Gotham Office" w:cs="Arial"/>
          <w:sz w:val="22"/>
          <w:szCs w:val="22"/>
        </w:rPr>
        <w:t>’.</w:t>
      </w:r>
    </w:p>
    <w:p w14:paraId="5D521682" w14:textId="7D4425ED"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u w:val="single"/>
        </w:rPr>
        <w:t>Nota</w:t>
      </w:r>
      <w:r w:rsidRPr="000C5B79">
        <w:rPr>
          <w:rFonts w:ascii="Calibri" w:hAnsi="Calibri" w:cs="Calibri"/>
          <w:sz w:val="22"/>
          <w:szCs w:val="22"/>
          <w:highlight w:val="yellow"/>
        </w:rPr>
        <w:t> </w:t>
      </w:r>
      <w:r w:rsidRPr="000C5B79">
        <w:rPr>
          <w:rFonts w:ascii="Gotham Office" w:hAnsi="Gotham Office"/>
          <w:sz w:val="22"/>
          <w:szCs w:val="22"/>
          <w:highlight w:val="yellow"/>
        </w:rPr>
        <w:t>: E</w:t>
      </w:r>
      <w:r w:rsidRPr="000C5B79">
        <w:rPr>
          <w:rFonts w:ascii="Gotham Office" w:hAnsi="Gotham Office"/>
          <w:sz w:val="22"/>
          <w:szCs w:val="22"/>
          <w:highlight w:val="yellow"/>
          <w:vertAlign w:val="subscript"/>
        </w:rPr>
        <w:t>ur</w:t>
      </w:r>
      <w:r w:rsidRPr="000C5B79">
        <w:rPr>
          <w:rFonts w:ascii="Calibri" w:hAnsi="Calibri" w:cs="Calibri"/>
          <w:sz w:val="22"/>
          <w:szCs w:val="22"/>
          <w:highlight w:val="yellow"/>
        </w:rPr>
        <w:t> </w:t>
      </w:r>
      <w:r w:rsidRPr="000C5B79">
        <w:rPr>
          <w:rFonts w:ascii="Gotham Office" w:hAnsi="Gotham Office"/>
          <w:sz w:val="22"/>
          <w:szCs w:val="22"/>
          <w:highlight w:val="yellow"/>
        </w:rPr>
        <w:t>: module de d</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chargement = 2,5</w:t>
      </w:r>
      <w:r w:rsidRPr="000C5B79">
        <w:rPr>
          <w:rFonts w:ascii="Gotham Office" w:hAnsi="Gotham Office"/>
          <w:sz w:val="22"/>
          <w:szCs w:val="22"/>
          <w:highlight w:val="yellow"/>
          <w:vertAlign w:val="subscript"/>
        </w:rPr>
        <w:t xml:space="preserve"> </w:t>
      </w:r>
      <w:r w:rsidRPr="000C5B79">
        <w:rPr>
          <w:rFonts w:ascii="Gotham Office" w:hAnsi="Gotham Office"/>
          <w:sz w:val="22"/>
          <w:szCs w:val="22"/>
          <w:highlight w:val="yellow"/>
        </w:rPr>
        <w:t>E</w:t>
      </w:r>
      <w:r w:rsidRPr="000C5B79">
        <w:rPr>
          <w:rFonts w:ascii="Gotham Office" w:hAnsi="Gotham Office"/>
          <w:sz w:val="22"/>
          <w:szCs w:val="22"/>
          <w:highlight w:val="yellow"/>
          <w:vertAlign w:val="subscript"/>
        </w:rPr>
        <w:t>oed</w:t>
      </w:r>
      <w:r w:rsidRPr="000C5B79">
        <w:rPr>
          <w:rFonts w:ascii="Calibri" w:hAnsi="Calibri" w:cs="Calibri"/>
          <w:sz w:val="22"/>
          <w:szCs w:val="22"/>
          <w:highlight w:val="yellow"/>
          <w:vertAlign w:val="subscript"/>
        </w:rPr>
        <w:t> </w:t>
      </w:r>
      <w:r w:rsidRPr="000C5B79">
        <w:rPr>
          <w:rFonts w:ascii="Gotham Office" w:hAnsi="Gotham Office"/>
          <w:sz w:val="22"/>
          <w:szCs w:val="22"/>
          <w:highlight w:val="yellow"/>
        </w:rPr>
        <w:t>; m</w:t>
      </w:r>
      <w:r w:rsidRPr="000C5B79">
        <w:rPr>
          <w:rFonts w:ascii="Calibri" w:hAnsi="Calibri" w:cs="Calibri"/>
          <w:sz w:val="22"/>
          <w:szCs w:val="22"/>
          <w:highlight w:val="yellow"/>
        </w:rPr>
        <w:t> </w:t>
      </w:r>
      <w:r w:rsidRPr="000C5B79">
        <w:rPr>
          <w:rFonts w:ascii="Gotham Office" w:hAnsi="Gotham Office"/>
          <w:sz w:val="22"/>
          <w:szCs w:val="22"/>
          <w:highlight w:val="yellow"/>
        </w:rPr>
        <w:t>: puissance = 0,5</w:t>
      </w:r>
      <w:r w:rsidRPr="000C5B79">
        <w:rPr>
          <w:rFonts w:ascii="Gotham Office" w:hAnsi="Gotham Office"/>
          <w:sz w:val="22"/>
          <w:szCs w:val="22"/>
        </w:rPr>
        <w:t>.</w:t>
      </w:r>
    </w:p>
    <w:p w14:paraId="313670E3" w14:textId="77777777" w:rsidR="0056622E" w:rsidRPr="000C5B79" w:rsidRDefault="0056622E" w:rsidP="0056622E">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Données hydrogéologiques</w:t>
      </w:r>
      <w:r w:rsidRPr="000C5B79">
        <w:rPr>
          <w:rFonts w:ascii="Calibri" w:hAnsi="Calibri" w:cs="Calibri"/>
          <w:b/>
          <w:sz w:val="22"/>
          <w:szCs w:val="22"/>
        </w:rPr>
        <w:t> </w:t>
      </w:r>
      <w:r w:rsidRPr="000C5B79">
        <w:rPr>
          <w:rFonts w:ascii="Gotham Office" w:hAnsi="Gotham Office"/>
          <w:b/>
          <w:sz w:val="22"/>
          <w:szCs w:val="22"/>
        </w:rPr>
        <w:t>:</w:t>
      </w:r>
    </w:p>
    <w:p w14:paraId="47DAB222" w14:textId="7E39EC99" w:rsidR="00FF074E" w:rsidRPr="000C5B79" w:rsidRDefault="0056622E" w:rsidP="00FF074E">
      <w:pPr>
        <w:suppressAutoHyphens/>
        <w:spacing w:before="120" w:after="120" w:line="360" w:lineRule="auto"/>
        <w:jc w:val="both"/>
        <w:rPr>
          <w:rFonts w:ascii="Gotham Office" w:hAnsi="Gotham Office"/>
          <w:sz w:val="22"/>
          <w:szCs w:val="22"/>
          <w:highlight w:val="yellow"/>
        </w:rPr>
      </w:pPr>
      <w:bookmarkStart w:id="591" w:name="_Hlk108001159"/>
      <w:r w:rsidRPr="000C5B79">
        <w:rPr>
          <w:rFonts w:ascii="Gotham Office" w:hAnsi="Gotham Office"/>
          <w:sz w:val="22"/>
          <w:szCs w:val="22"/>
        </w:rPr>
        <w:t xml:space="preserve">Le niveau des basses eaux a été considérée à la cote </w:t>
      </w:r>
      <w:r w:rsidRPr="000C5B79">
        <w:rPr>
          <w:rFonts w:ascii="Gotham Office" w:hAnsi="Gotham Office"/>
          <w:sz w:val="22"/>
          <w:szCs w:val="22"/>
          <w:highlight w:val="yellow"/>
        </w:rPr>
        <w:t>XX,X</w:t>
      </w:r>
      <w:r w:rsidRPr="000C5B79">
        <w:rPr>
          <w:rFonts w:ascii="Gotham Office" w:hAnsi="Gotham Office"/>
          <w:sz w:val="22"/>
          <w:szCs w:val="22"/>
        </w:rPr>
        <w:t xml:space="preserve"> NGF</w:t>
      </w:r>
      <w:r w:rsidRPr="000C5B79">
        <w:rPr>
          <w:rFonts w:ascii="Gotham Office" w:hAnsi="Gotham Office"/>
          <w:sz w:val="22"/>
          <w:szCs w:val="22"/>
          <w:highlight w:val="yellow"/>
        </w:rPr>
        <w:t>/NVP</w:t>
      </w:r>
      <w:r w:rsidRPr="000C5B79">
        <w:rPr>
          <w:rFonts w:ascii="Gotham Office" w:hAnsi="Gotham Office"/>
          <w:sz w:val="22"/>
          <w:szCs w:val="22"/>
        </w:rPr>
        <w:t>, selon les relevés réalisés</w:t>
      </w:r>
      <w:r w:rsidRPr="000C5B79">
        <w:rPr>
          <w:rFonts w:ascii="Gotham Office" w:hAnsi="Gotham Office"/>
          <w:sz w:val="22"/>
          <w:szCs w:val="22"/>
          <w:highlight w:val="yellow"/>
        </w:rPr>
        <w:t>/l’étude hydrogéologique du BET XXX</w:t>
      </w:r>
      <w:r w:rsidRPr="000C5B79">
        <w:rPr>
          <w:rFonts w:ascii="Gotham Office" w:hAnsi="Gotham Office"/>
          <w:sz w:val="22"/>
          <w:szCs w:val="22"/>
        </w:rPr>
        <w:t xml:space="preserve">. </w:t>
      </w:r>
      <w:r w:rsidRPr="000C5B79">
        <w:rPr>
          <w:rFonts w:ascii="Gotham Office" w:hAnsi="Gotham Office"/>
          <w:sz w:val="22"/>
          <w:szCs w:val="22"/>
          <w:highlight w:val="yellow"/>
        </w:rPr>
        <w:t>Ce niveau devra être confirmé par une étude hydrogéologique.</w:t>
      </w:r>
      <w:bookmarkEnd w:id="591"/>
      <w:r w:rsidR="00FF074E" w:rsidRPr="000C5B79">
        <w:rPr>
          <w:rFonts w:ascii="Gotham Office" w:hAnsi="Gotham Office"/>
          <w:sz w:val="22"/>
          <w:szCs w:val="22"/>
          <w:highlight w:val="yellow"/>
        </w:rPr>
        <w:br w:type="page"/>
      </w:r>
    </w:p>
    <w:p w14:paraId="54F6F2B4" w14:textId="77777777" w:rsidR="0056622E" w:rsidRPr="000C5B79" w:rsidRDefault="0056622E" w:rsidP="0056622E">
      <w:pPr>
        <w:pStyle w:val="Grillemoyenne1-Accent21"/>
        <w:suppressAutoHyphens/>
        <w:spacing w:before="120" w:after="120" w:line="360" w:lineRule="auto"/>
        <w:ind w:left="0"/>
        <w:jc w:val="both"/>
        <w:rPr>
          <w:rFonts w:ascii="Gotham Office" w:hAnsi="Gotham Office"/>
          <w:sz w:val="22"/>
          <w:szCs w:val="22"/>
        </w:rPr>
      </w:pPr>
      <w:r w:rsidRPr="000C5B79">
        <w:rPr>
          <w:rFonts w:ascii="Gotham Office" w:hAnsi="Gotham Office"/>
          <w:sz w:val="22"/>
          <w:szCs w:val="22"/>
          <w:highlight w:val="yellow"/>
        </w:rPr>
        <w:t>Aucune nappe n’est présente. Elle se situe plus en profondeur.</w:t>
      </w:r>
    </w:p>
    <w:p w14:paraId="20C9D3A3" w14:textId="77777777" w:rsidR="0056622E" w:rsidRPr="000C5B79" w:rsidRDefault="0056622E" w:rsidP="0056622E">
      <w:pPr>
        <w:numPr>
          <w:ilvl w:val="0"/>
          <w:numId w:val="52"/>
        </w:numPr>
        <w:tabs>
          <w:tab w:val="num" w:pos="644"/>
        </w:tabs>
        <w:suppressAutoHyphens/>
        <w:spacing w:before="120" w:after="120" w:line="360" w:lineRule="auto"/>
        <w:ind w:left="357" w:hanging="357"/>
        <w:jc w:val="both"/>
        <w:rPr>
          <w:rFonts w:ascii="Gotham Office" w:hAnsi="Gotham Office"/>
          <w:b/>
          <w:sz w:val="22"/>
          <w:szCs w:val="22"/>
          <w:u w:val="single"/>
        </w:rPr>
      </w:pPr>
      <w:r w:rsidRPr="000C5B79">
        <w:rPr>
          <w:rFonts w:ascii="Gotham Office" w:hAnsi="Gotham Office"/>
          <w:b/>
          <w:sz w:val="22"/>
          <w:szCs w:val="22"/>
          <w:u w:val="single"/>
        </w:rPr>
        <w:t xml:space="preserve">Hypothèses de charges </w:t>
      </w:r>
      <w:r w:rsidRPr="000C5B79">
        <w:rPr>
          <w:rFonts w:ascii="Gotham Office" w:hAnsi="Gotham Office"/>
          <w:b/>
          <w:sz w:val="22"/>
          <w:szCs w:val="22"/>
          <w:highlight w:val="yellow"/>
          <w:u w:val="single"/>
        </w:rPr>
        <w:t>(surcharges ferroviaires)</w:t>
      </w:r>
      <w:r w:rsidRPr="000C5B79">
        <w:rPr>
          <w:rFonts w:ascii="Calibri" w:hAnsi="Calibri" w:cs="Calibri"/>
          <w:b/>
          <w:sz w:val="22"/>
          <w:szCs w:val="22"/>
          <w:u w:val="single"/>
        </w:rPr>
        <w:t> </w:t>
      </w:r>
      <w:r w:rsidRPr="000C5B79">
        <w:rPr>
          <w:rFonts w:ascii="Gotham Office" w:hAnsi="Gotham Office"/>
          <w:b/>
          <w:sz w:val="22"/>
          <w:szCs w:val="22"/>
          <w:u w:val="single"/>
        </w:rPr>
        <w:t>:</w:t>
      </w:r>
    </w:p>
    <w:p w14:paraId="79C8CB6F" w14:textId="27ABE240"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Concernant les surcharges ferroviaires, le chargement vertical sous une voie de circulation ferroviaire étant d’environ 150 kN/ml, la surcharge équivalente pour une voie a été considérée à 50 kPa.</w:t>
      </w:r>
    </w:p>
    <w:p w14:paraId="27315C82" w14:textId="059F1E06" w:rsidR="0056622E" w:rsidRPr="000C5B79" w:rsidRDefault="0056622E" w:rsidP="0056622E">
      <w:pPr>
        <w:pStyle w:val="Heading2"/>
      </w:pPr>
      <w:bookmarkStart w:id="592" w:name="_Toc219038052"/>
      <w:r w:rsidRPr="000C5B79">
        <w:t>Interprétation des résultats de la modélisation</w:t>
      </w:r>
      <w:bookmarkEnd w:id="592"/>
    </w:p>
    <w:p w14:paraId="76072920" w14:textId="3809E129"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La modélisation et le calcul des déplacements engendrés par les travaux de creusement ont été réalisés à l’aide du logiciel Plaxis® 2D.</w:t>
      </w:r>
    </w:p>
    <w:p w14:paraId="0BC19A81"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Nous précisons par contre, que la pression appliquée radialement par le microtunnelier pour s’opposer au phénomène de convergence/confinement des terres a été imposée par nos soins. Elle a donc été fixée en première approche à XX kPa. Il conviendra de mettre à jour les calculs et hypothèses si nécessaire, en fonction du type de microtunnelier prévu.</w:t>
      </w:r>
    </w:p>
    <w:p w14:paraId="1D50ED4E"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graphiques et résultats des modélisations sont présentés ci-dessous</w:t>
      </w:r>
      <w:r w:rsidRPr="000C5B79">
        <w:rPr>
          <w:rFonts w:ascii="Calibri" w:hAnsi="Calibri" w:cs="Calibri"/>
          <w:sz w:val="22"/>
          <w:szCs w:val="22"/>
        </w:rPr>
        <w:t> </w:t>
      </w:r>
      <w:r w:rsidRPr="000C5B79">
        <w:rPr>
          <w:rFonts w:ascii="Gotham Office" w:hAnsi="Gotham Office"/>
          <w:sz w:val="22"/>
          <w:szCs w:val="22"/>
        </w:rPr>
        <w:t>:</w:t>
      </w:r>
    </w:p>
    <w:p w14:paraId="44AC83C8" w14:textId="77777777" w:rsidR="0056622E" w:rsidRPr="000C5B79" w:rsidRDefault="0056622E" w:rsidP="00C20EA0">
      <w:pPr>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221FA0C0" wp14:editId="3266BC4B">
            <wp:extent cx="5242634" cy="2217056"/>
            <wp:effectExtent l="19050" t="19050" r="15240" b="12065"/>
            <wp:docPr id="724" name="Imag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bwMode="auto">
                    <a:xfrm>
                      <a:off x="0" y="0"/>
                      <a:ext cx="5247629" cy="2219168"/>
                    </a:xfrm>
                    <a:prstGeom prst="rect">
                      <a:avLst/>
                    </a:prstGeom>
                    <a:noFill/>
                    <a:ln>
                      <a:solidFill>
                        <a:schemeClr val="tx1"/>
                      </a:solidFill>
                    </a:ln>
                  </pic:spPr>
                </pic:pic>
              </a:graphicData>
            </a:graphic>
          </wp:inline>
        </w:drawing>
      </w:r>
    </w:p>
    <w:p w14:paraId="29485D35" w14:textId="27CFDC6A" w:rsidR="0056622E" w:rsidRPr="000C5B79" w:rsidRDefault="0056622E" w:rsidP="0056622E">
      <w:pPr>
        <w:suppressAutoHyphens/>
        <w:spacing w:after="120" w:line="360" w:lineRule="auto"/>
        <w:jc w:val="center"/>
        <w:rPr>
          <w:rFonts w:ascii="Gotham Office" w:hAnsi="Gotham Office"/>
          <w:i/>
          <w:iCs/>
          <w:sz w:val="18"/>
          <w:szCs w:val="18"/>
          <w:u w:val="single"/>
        </w:rPr>
      </w:pPr>
      <w:bookmarkStart w:id="593" w:name="_Hlk108001179"/>
      <w:r w:rsidRPr="000C5B79">
        <w:rPr>
          <w:rFonts w:ascii="Gotham Office" w:hAnsi="Gotham Office"/>
          <w:i/>
          <w:iCs/>
          <w:sz w:val="18"/>
          <w:szCs w:val="18"/>
          <w:u w:val="single"/>
        </w:rPr>
        <w:t>Résultats des déplacements u</w:t>
      </w:r>
      <w:r w:rsidRPr="000C5B79">
        <w:rPr>
          <w:rFonts w:ascii="Gotham Office" w:hAnsi="Gotham Office"/>
          <w:i/>
          <w:iCs/>
          <w:sz w:val="18"/>
          <w:szCs w:val="18"/>
          <w:u w:val="single"/>
          <w:vertAlign w:val="subscript"/>
        </w:rPr>
        <w:t>x</w:t>
      </w:r>
      <w:r w:rsidRPr="000C5B79">
        <w:rPr>
          <w:rFonts w:ascii="Gotham Office" w:hAnsi="Gotham Office"/>
          <w:i/>
          <w:iCs/>
          <w:sz w:val="18"/>
          <w:szCs w:val="18"/>
          <w:u w:val="single"/>
        </w:rPr>
        <w:t xml:space="preserve"> sous Plaxis® 2D</w:t>
      </w:r>
    </w:p>
    <w:p w14:paraId="582C9404" w14:textId="77777777" w:rsidR="0056622E" w:rsidRPr="000C5B79" w:rsidRDefault="0056622E" w:rsidP="0056622E">
      <w:pPr>
        <w:suppressAutoHyphens/>
        <w:spacing w:before="120" w:after="120" w:line="360" w:lineRule="auto"/>
        <w:jc w:val="both"/>
        <w:rPr>
          <w:rFonts w:ascii="Gotham Office" w:hAnsi="Gotham Office"/>
          <w:sz w:val="20"/>
          <w:szCs w:val="20"/>
        </w:rPr>
      </w:pPr>
    </w:p>
    <w:p w14:paraId="1303FC2A" w14:textId="2B459A32" w:rsidR="0056622E" w:rsidRPr="000C5B79" w:rsidRDefault="0056622E">
      <w:pPr>
        <w:rPr>
          <w:rFonts w:ascii="Gotham Office" w:hAnsi="Gotham Office"/>
          <w:sz w:val="20"/>
          <w:szCs w:val="20"/>
        </w:rPr>
      </w:pPr>
      <w:r w:rsidRPr="000C5B79">
        <w:rPr>
          <w:rFonts w:ascii="Gotham Office" w:hAnsi="Gotham Office"/>
          <w:sz w:val="20"/>
          <w:szCs w:val="20"/>
        </w:rPr>
        <w:br w:type="page"/>
      </w:r>
    </w:p>
    <w:bookmarkEnd w:id="593"/>
    <w:p w14:paraId="41374E85" w14:textId="77777777" w:rsidR="0056622E" w:rsidRPr="000C5B79" w:rsidRDefault="0056622E" w:rsidP="00C20EA0">
      <w:pPr>
        <w:suppressAutoHyphens/>
        <w:spacing w:before="120" w:after="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2A525B38" wp14:editId="3482423F">
            <wp:extent cx="5290000" cy="2245550"/>
            <wp:effectExtent l="19050" t="19050" r="25400" b="21590"/>
            <wp:docPr id="725" name="Imag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bwMode="auto">
                    <a:xfrm>
                      <a:off x="0" y="0"/>
                      <a:ext cx="5290000" cy="2245550"/>
                    </a:xfrm>
                    <a:prstGeom prst="rect">
                      <a:avLst/>
                    </a:prstGeom>
                    <a:noFill/>
                    <a:ln>
                      <a:solidFill>
                        <a:schemeClr val="tx1"/>
                      </a:solidFill>
                    </a:ln>
                  </pic:spPr>
                </pic:pic>
              </a:graphicData>
            </a:graphic>
          </wp:inline>
        </w:drawing>
      </w:r>
    </w:p>
    <w:p w14:paraId="01CC21D5" w14:textId="301A9374" w:rsidR="0056622E" w:rsidRPr="000C5B79" w:rsidRDefault="0056622E" w:rsidP="0056622E">
      <w:pPr>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Résultats des déplacements u</w:t>
      </w:r>
      <w:r w:rsidRPr="000C5B79">
        <w:rPr>
          <w:rFonts w:ascii="Gotham Office" w:hAnsi="Gotham Office"/>
          <w:i/>
          <w:iCs/>
          <w:sz w:val="18"/>
          <w:szCs w:val="18"/>
          <w:u w:val="single"/>
          <w:vertAlign w:val="subscript"/>
        </w:rPr>
        <w:t>y</w:t>
      </w:r>
      <w:r w:rsidRPr="000C5B79">
        <w:rPr>
          <w:rFonts w:ascii="Gotham Office" w:hAnsi="Gotham Office"/>
          <w:i/>
          <w:iCs/>
          <w:sz w:val="18"/>
          <w:szCs w:val="18"/>
          <w:u w:val="single"/>
        </w:rPr>
        <w:t xml:space="preserve"> sous Plaxis® 2D</w:t>
      </w:r>
    </w:p>
    <w:p w14:paraId="334C8352" w14:textId="3FA604A6"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avec un tassement sous les </w:t>
      </w:r>
      <w:r w:rsidRPr="000C5B79">
        <w:rPr>
          <w:rFonts w:ascii="Gotham Office" w:hAnsi="Gotham Office"/>
          <w:sz w:val="22"/>
          <w:szCs w:val="22"/>
          <w:highlight w:val="yellow"/>
        </w:rPr>
        <w:t>voies ferrées</w:t>
      </w:r>
      <w:r w:rsidRPr="000C5B79">
        <w:rPr>
          <w:rFonts w:ascii="Gotham Office" w:hAnsi="Gotham Office"/>
          <w:sz w:val="22"/>
          <w:szCs w:val="22"/>
        </w:rPr>
        <w:t xml:space="preserve"> de </w:t>
      </w:r>
      <w:r w:rsidRPr="000C5B79">
        <w:rPr>
          <w:rFonts w:ascii="Gotham Office" w:hAnsi="Gotham Office"/>
          <w:sz w:val="22"/>
          <w:szCs w:val="22"/>
          <w:highlight w:val="yellow"/>
        </w:rPr>
        <w:t>X,X</w:t>
      </w:r>
      <w:r w:rsidRPr="000C5B79">
        <w:rPr>
          <w:rFonts w:ascii="Gotham Office" w:hAnsi="Gotham Office"/>
          <w:sz w:val="22"/>
          <w:szCs w:val="22"/>
        </w:rPr>
        <w:t xml:space="preserve"> cm</w:t>
      </w:r>
      <w:r w:rsidRPr="000C5B79">
        <w:rPr>
          <w:rFonts w:ascii="Calibri" w:hAnsi="Calibri" w:cs="Calibri"/>
          <w:sz w:val="22"/>
          <w:szCs w:val="22"/>
        </w:rPr>
        <w:t> </w:t>
      </w:r>
      <w:r w:rsidRPr="000C5B79">
        <w:rPr>
          <w:rFonts w:ascii="Gotham Office" w:hAnsi="Gotham Office"/>
          <w:sz w:val="22"/>
          <w:szCs w:val="22"/>
        </w:rPr>
        <w:t>:</w:t>
      </w:r>
    </w:p>
    <w:p w14:paraId="1956B6BC" w14:textId="77777777" w:rsidR="0056622E" w:rsidRPr="000C5B79" w:rsidRDefault="0056622E" w:rsidP="00C20EA0">
      <w:pPr>
        <w:suppressAutoHyphens/>
        <w:spacing w:before="120" w:after="0" w:line="240" w:lineRule="auto"/>
        <w:jc w:val="center"/>
        <w:rPr>
          <w:rFonts w:ascii="Gotham Office" w:hAnsi="Gotham Office"/>
          <w:sz w:val="22"/>
          <w:szCs w:val="22"/>
        </w:rPr>
      </w:pPr>
      <w:r w:rsidRPr="000C5B79">
        <w:rPr>
          <w:rFonts w:ascii="Gotham Office" w:hAnsi="Gotham Office"/>
          <w:noProof/>
          <w:sz w:val="22"/>
          <w:szCs w:val="22"/>
        </w:rPr>
        <w:drawing>
          <wp:inline distT="0" distB="0" distL="0" distR="0" wp14:anchorId="043428A2" wp14:editId="600775BD">
            <wp:extent cx="5017520" cy="2815287"/>
            <wp:effectExtent l="19050" t="19050" r="12065" b="23495"/>
            <wp:docPr id="726" name="Imag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5017520" cy="2815287"/>
                    </a:xfrm>
                    <a:prstGeom prst="rect">
                      <a:avLst/>
                    </a:prstGeom>
                    <a:noFill/>
                    <a:ln>
                      <a:solidFill>
                        <a:schemeClr val="tx1"/>
                      </a:solidFill>
                    </a:ln>
                  </pic:spPr>
                </pic:pic>
              </a:graphicData>
            </a:graphic>
          </wp:inline>
        </w:drawing>
      </w:r>
    </w:p>
    <w:p w14:paraId="16966E2D" w14:textId="5ABF0BF2" w:rsidR="0056622E" w:rsidRPr="000C5B79" w:rsidRDefault="0056622E" w:rsidP="0056622E">
      <w:pPr>
        <w:suppressAutoHyphens/>
        <w:spacing w:after="120" w:line="36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Résultats des déplacements uy à </w:t>
      </w:r>
      <w:r w:rsidRPr="000C5B79">
        <w:rPr>
          <w:rFonts w:ascii="Gotham Office" w:hAnsi="Gotham Office"/>
          <w:i/>
          <w:iCs/>
          <w:sz w:val="18"/>
          <w:szCs w:val="18"/>
          <w:highlight w:val="yellow"/>
          <w:u w:val="single"/>
        </w:rPr>
        <w:t>XX,X</w:t>
      </w:r>
      <w:r w:rsidRPr="000C5B79">
        <w:rPr>
          <w:rFonts w:ascii="Gotham Office" w:hAnsi="Gotham Office"/>
          <w:i/>
          <w:iCs/>
          <w:sz w:val="18"/>
          <w:szCs w:val="18"/>
          <w:u w:val="single"/>
        </w:rPr>
        <w:t xml:space="preserve"> NGF</w:t>
      </w:r>
      <w:r w:rsidRPr="000C5B79">
        <w:rPr>
          <w:rFonts w:ascii="Gotham Office" w:hAnsi="Gotham Office"/>
          <w:i/>
          <w:iCs/>
          <w:sz w:val="18"/>
          <w:szCs w:val="18"/>
          <w:highlight w:val="yellow"/>
          <w:u w:val="single"/>
        </w:rPr>
        <w:t>/NVP</w:t>
      </w:r>
      <w:r w:rsidRPr="000C5B79">
        <w:rPr>
          <w:rFonts w:ascii="Gotham Office" w:hAnsi="Gotham Office"/>
          <w:i/>
          <w:iCs/>
          <w:sz w:val="18"/>
          <w:szCs w:val="18"/>
          <w:u w:val="single"/>
        </w:rPr>
        <w:t xml:space="preserve"> sous Plaxis® 2D</w:t>
      </w:r>
    </w:p>
    <w:p w14:paraId="291BC273" w14:textId="77777777" w:rsidR="0056622E" w:rsidRPr="000C5B79" w:rsidRDefault="0056622E" w:rsidP="0056622E">
      <w:pPr>
        <w:suppressAutoHyphens/>
        <w:spacing w:after="120" w:line="360" w:lineRule="auto"/>
        <w:rPr>
          <w:rFonts w:ascii="Gotham Office" w:hAnsi="Gotham Office"/>
          <w:sz w:val="20"/>
          <w:szCs w:val="20"/>
        </w:rPr>
      </w:pPr>
    </w:p>
    <w:p w14:paraId="6E3E48B1" w14:textId="66779F7A" w:rsidR="0056622E" w:rsidRPr="000C5B79" w:rsidRDefault="0056622E">
      <w:pPr>
        <w:rPr>
          <w:rFonts w:ascii="Gotham Office" w:hAnsi="Gotham Office"/>
          <w:sz w:val="20"/>
          <w:szCs w:val="20"/>
        </w:rPr>
      </w:pPr>
      <w:r w:rsidRPr="000C5B79">
        <w:rPr>
          <w:rFonts w:ascii="Gotham Office" w:hAnsi="Gotham Office"/>
          <w:sz w:val="20"/>
          <w:szCs w:val="20"/>
        </w:rPr>
        <w:br w:type="page"/>
      </w:r>
    </w:p>
    <w:p w14:paraId="2EAD0AE3" w14:textId="7EBF2DE2" w:rsidR="0056622E" w:rsidRPr="000C5B79" w:rsidRDefault="0056622E" w:rsidP="00C20EA0">
      <w:pPr>
        <w:suppressAutoHyphens/>
        <w:spacing w:before="120" w:after="120" w:line="240" w:lineRule="auto"/>
        <w:jc w:val="center"/>
        <w:rPr>
          <w:rFonts w:ascii="Gotham Office" w:hAnsi="Gotham Office"/>
          <w:sz w:val="20"/>
          <w:szCs w:val="20"/>
        </w:rPr>
      </w:pPr>
      <w:r w:rsidRPr="000C5B79">
        <w:rPr>
          <w:rFonts w:ascii="Gotham Office" w:hAnsi="Gotham Office"/>
          <w:noProof/>
          <w:sz w:val="20"/>
          <w:szCs w:val="20"/>
        </w:rPr>
        <w:drawing>
          <wp:inline distT="0" distB="0" distL="0" distR="0" wp14:anchorId="193CB7EB" wp14:editId="49686732">
            <wp:extent cx="4221480" cy="5129530"/>
            <wp:effectExtent l="19050" t="19050" r="26670" b="13970"/>
            <wp:docPr id="727" name="Imag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r="4646"/>
                    <a:stretch/>
                  </pic:blipFill>
                  <pic:spPr bwMode="auto">
                    <a:xfrm>
                      <a:off x="0" y="0"/>
                      <a:ext cx="4222749" cy="513107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F876FF8" w14:textId="77777777"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résultats obtenus lors des différentes modélisations sont les suivants</w:t>
      </w:r>
      <w:r w:rsidRPr="000C5B79">
        <w:rPr>
          <w:rFonts w:ascii="Calibri" w:hAnsi="Calibri" w:cs="Calibri"/>
          <w:sz w:val="22"/>
          <w:szCs w:val="22"/>
        </w:rPr>
        <w:t> </w:t>
      </w:r>
      <w:r w:rsidRPr="000C5B79">
        <w:rPr>
          <w:rFonts w:ascii="Gotham Office" w:hAnsi="Gotham Office"/>
          <w:sz w:val="22"/>
          <w:szCs w:val="22"/>
        </w:rPr>
        <w:t>:</w:t>
      </w:r>
    </w:p>
    <w:tbl>
      <w:tblPr>
        <w:tblW w:w="7386" w:type="dxa"/>
        <w:jc w:val="center"/>
        <w:tblCellMar>
          <w:left w:w="70" w:type="dxa"/>
          <w:right w:w="70" w:type="dxa"/>
        </w:tblCellMar>
        <w:tblLook w:val="04A0" w:firstRow="1" w:lastRow="0" w:firstColumn="1" w:lastColumn="0" w:noHBand="0" w:noVBand="1"/>
      </w:tblPr>
      <w:tblGrid>
        <w:gridCol w:w="4240"/>
        <w:gridCol w:w="3146"/>
      </w:tblGrid>
      <w:tr w:rsidR="0056622E" w:rsidRPr="000C5B79" w14:paraId="095D60ED" w14:textId="77777777">
        <w:trPr>
          <w:trHeight w:val="347"/>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49DF5E33" w14:textId="77777777" w:rsidR="0056622E" w:rsidRPr="000C5B79" w:rsidRDefault="0056622E" w:rsidP="0056622E">
            <w:pPr>
              <w:suppressAutoHyphens/>
              <w:spacing w:before="120" w:after="120" w:line="240" w:lineRule="auto"/>
              <w:jc w:val="center"/>
              <w:rPr>
                <w:rFonts w:ascii="Gotham Office" w:hAnsi="Gotham Office"/>
                <w:b/>
                <w:bCs/>
                <w:i/>
                <w:sz w:val="18"/>
                <w:szCs w:val="18"/>
                <w:highlight w:val="yellow"/>
              </w:rPr>
            </w:pPr>
            <w:r w:rsidRPr="000C5B79">
              <w:rPr>
                <w:rFonts w:ascii="Gotham Office" w:hAnsi="Gotham Office"/>
                <w:b/>
                <w:bCs/>
                <w:i/>
                <w:sz w:val="18"/>
                <w:szCs w:val="18"/>
                <w:highlight w:val="yellow"/>
              </w:rPr>
              <w:t>Pression radiale</w:t>
            </w:r>
            <w:r w:rsidRPr="000C5B79">
              <w:rPr>
                <w:rFonts w:ascii="Gotham Office" w:hAnsi="Gotham Office"/>
                <w:b/>
                <w:bCs/>
                <w:i/>
                <w:sz w:val="18"/>
                <w:szCs w:val="18"/>
                <w:highlight w:val="yellow"/>
              </w:rPr>
              <w:br/>
              <w:t>(fixée en première approche)</w:t>
            </w:r>
          </w:p>
        </w:tc>
        <w:tc>
          <w:tcPr>
            <w:tcW w:w="3146" w:type="dxa"/>
            <w:tcBorders>
              <w:top w:val="single" w:sz="4" w:space="0" w:color="auto"/>
              <w:left w:val="single" w:sz="4" w:space="0" w:color="auto"/>
              <w:right w:val="single" w:sz="4" w:space="0" w:color="auto"/>
            </w:tcBorders>
            <w:noWrap/>
            <w:vAlign w:val="center"/>
            <w:hideMark/>
          </w:tcPr>
          <w:p w14:paraId="192DB3F4" w14:textId="77777777" w:rsidR="0056622E" w:rsidRPr="000C5B79" w:rsidRDefault="0056622E" w:rsidP="0056622E">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kPa</w:t>
            </w:r>
          </w:p>
        </w:tc>
      </w:tr>
      <w:tr w:rsidR="0056622E" w:rsidRPr="000C5B79" w14:paraId="79284E30" w14:textId="77777777">
        <w:trPr>
          <w:trHeight w:val="523"/>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5E5C09EF" w14:textId="3B628FDC" w:rsidR="0056622E" w:rsidRPr="000C5B79" w:rsidRDefault="0056622E" w:rsidP="0056622E">
            <w:pPr>
              <w:suppressAutoHyphens/>
              <w:spacing w:before="120" w:after="120" w:line="240" w:lineRule="auto"/>
              <w:jc w:val="center"/>
              <w:rPr>
                <w:rFonts w:ascii="Gotham Office" w:hAnsi="Gotham Office"/>
                <w:b/>
                <w:bCs/>
                <w:i/>
                <w:sz w:val="18"/>
                <w:szCs w:val="18"/>
              </w:rPr>
            </w:pPr>
            <w:r w:rsidRPr="000C5B79">
              <w:rPr>
                <w:rFonts w:ascii="Gotham Office" w:hAnsi="Gotham Office"/>
                <w:b/>
                <w:bCs/>
                <w:i/>
                <w:sz w:val="18"/>
                <w:szCs w:val="18"/>
              </w:rPr>
              <w:t xml:space="preserve">Déplacement vertical maximal au droit </w:t>
            </w:r>
            <w:r w:rsidRPr="000C5B79">
              <w:rPr>
                <w:rFonts w:ascii="Gotham Office" w:hAnsi="Gotham Office"/>
                <w:b/>
                <w:bCs/>
                <w:i/>
                <w:sz w:val="18"/>
                <w:szCs w:val="18"/>
                <w:highlight w:val="yellow"/>
              </w:rPr>
              <w:t>des voies ferrées</w:t>
            </w:r>
          </w:p>
        </w:tc>
        <w:tc>
          <w:tcPr>
            <w:tcW w:w="3146" w:type="dxa"/>
            <w:tcBorders>
              <w:top w:val="single" w:sz="4" w:space="0" w:color="auto"/>
              <w:left w:val="single" w:sz="4" w:space="0" w:color="auto"/>
              <w:right w:val="single" w:sz="4" w:space="0" w:color="auto"/>
            </w:tcBorders>
            <w:noWrap/>
            <w:vAlign w:val="center"/>
            <w:hideMark/>
          </w:tcPr>
          <w:p w14:paraId="0BF60B9D" w14:textId="77777777" w:rsidR="0056622E" w:rsidRPr="000C5B79" w:rsidRDefault="0056622E" w:rsidP="0056622E">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cm</w:t>
            </w:r>
          </w:p>
        </w:tc>
      </w:tr>
      <w:tr w:rsidR="0056622E" w:rsidRPr="000C5B79" w14:paraId="3A29EADD" w14:textId="77777777">
        <w:trPr>
          <w:trHeight w:val="417"/>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1A4C8492" w14:textId="77777777" w:rsidR="0056622E" w:rsidRPr="000C5B79" w:rsidRDefault="0056622E" w:rsidP="0056622E">
            <w:pPr>
              <w:suppressAutoHyphens/>
              <w:spacing w:before="120" w:after="120" w:line="240" w:lineRule="auto"/>
              <w:jc w:val="center"/>
              <w:rPr>
                <w:rFonts w:ascii="Gotham Office" w:hAnsi="Gotham Office"/>
                <w:b/>
                <w:bCs/>
                <w:i/>
                <w:sz w:val="18"/>
                <w:szCs w:val="18"/>
              </w:rPr>
            </w:pPr>
            <w:r w:rsidRPr="000C5B79">
              <w:rPr>
                <w:rFonts w:ascii="Gotham Office" w:hAnsi="Gotham Office"/>
                <w:b/>
                <w:bCs/>
                <w:i/>
                <w:sz w:val="18"/>
                <w:szCs w:val="18"/>
              </w:rPr>
              <w:t>Déplacement vertical maximal au niveau du fourreau</w:t>
            </w:r>
          </w:p>
        </w:tc>
        <w:tc>
          <w:tcPr>
            <w:tcW w:w="3146" w:type="dxa"/>
            <w:tcBorders>
              <w:top w:val="single" w:sz="4" w:space="0" w:color="auto"/>
              <w:left w:val="single" w:sz="4" w:space="0" w:color="auto"/>
              <w:right w:val="single" w:sz="4" w:space="0" w:color="auto"/>
            </w:tcBorders>
            <w:noWrap/>
            <w:vAlign w:val="center"/>
            <w:hideMark/>
          </w:tcPr>
          <w:p w14:paraId="048695B5" w14:textId="77777777" w:rsidR="0056622E" w:rsidRPr="000C5B79" w:rsidRDefault="0056622E" w:rsidP="0056622E">
            <w:pPr>
              <w:suppressAutoHyphens/>
              <w:spacing w:before="120" w:after="120" w:line="240" w:lineRule="auto"/>
              <w:jc w:val="center"/>
              <w:rPr>
                <w:rFonts w:ascii="Gotham Office" w:hAnsi="Gotham Office"/>
                <w:sz w:val="18"/>
                <w:szCs w:val="18"/>
              </w:rPr>
            </w:pPr>
            <w:r w:rsidRPr="000C5B79">
              <w:rPr>
                <w:rFonts w:ascii="Gotham Office" w:hAnsi="Gotham Office"/>
                <w:sz w:val="18"/>
                <w:szCs w:val="18"/>
                <w:highlight w:val="yellow"/>
              </w:rPr>
              <w:t>X,X</w:t>
            </w:r>
            <w:r w:rsidRPr="000C5B79">
              <w:rPr>
                <w:rFonts w:ascii="Gotham Office" w:hAnsi="Gotham Office"/>
                <w:sz w:val="18"/>
                <w:szCs w:val="18"/>
              </w:rPr>
              <w:t xml:space="preserve"> cm</w:t>
            </w:r>
          </w:p>
        </w:tc>
      </w:tr>
      <w:tr w:rsidR="0056622E" w:rsidRPr="000C5B79" w14:paraId="342AEF68" w14:textId="77777777">
        <w:trPr>
          <w:trHeight w:val="409"/>
          <w:jc w:val="center"/>
        </w:trPr>
        <w:tc>
          <w:tcPr>
            <w:tcW w:w="4240" w:type="dxa"/>
            <w:tcBorders>
              <w:top w:val="single" w:sz="4" w:space="0" w:color="auto"/>
              <w:left w:val="single" w:sz="4" w:space="0" w:color="auto"/>
              <w:right w:val="single" w:sz="4" w:space="0" w:color="auto"/>
            </w:tcBorders>
            <w:shd w:val="clear" w:color="auto" w:fill="F2F2F2"/>
            <w:noWrap/>
            <w:vAlign w:val="center"/>
            <w:hideMark/>
          </w:tcPr>
          <w:p w14:paraId="7523FD45" w14:textId="77777777" w:rsidR="0056622E" w:rsidRPr="000C5B79" w:rsidRDefault="0056622E" w:rsidP="0056622E">
            <w:pPr>
              <w:suppressAutoHyphens/>
              <w:spacing w:before="120" w:after="120" w:line="240" w:lineRule="auto"/>
              <w:jc w:val="center"/>
              <w:rPr>
                <w:rFonts w:ascii="Gotham Office" w:hAnsi="Gotham Office"/>
                <w:b/>
                <w:bCs/>
                <w:i/>
                <w:sz w:val="18"/>
                <w:szCs w:val="18"/>
                <w:highlight w:val="yellow"/>
              </w:rPr>
            </w:pPr>
            <w:r w:rsidRPr="000C5B79">
              <w:rPr>
                <w:rFonts w:ascii="Gotham Office" w:hAnsi="Gotham Office"/>
                <w:b/>
                <w:bCs/>
                <w:i/>
                <w:sz w:val="18"/>
                <w:szCs w:val="18"/>
                <w:highlight w:val="yellow"/>
              </w:rPr>
              <w:t>Pression au front</w:t>
            </w:r>
          </w:p>
        </w:tc>
        <w:tc>
          <w:tcPr>
            <w:tcW w:w="3146" w:type="dxa"/>
            <w:tcBorders>
              <w:top w:val="single" w:sz="4" w:space="0" w:color="auto"/>
              <w:left w:val="single" w:sz="4" w:space="0" w:color="auto"/>
              <w:right w:val="single" w:sz="4" w:space="0" w:color="auto"/>
            </w:tcBorders>
            <w:noWrap/>
            <w:vAlign w:val="center"/>
            <w:hideMark/>
          </w:tcPr>
          <w:p w14:paraId="00B829DF" w14:textId="77777777" w:rsidR="0056622E" w:rsidRPr="000C5B79" w:rsidRDefault="0056622E" w:rsidP="0056622E">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kPa</w:t>
            </w:r>
          </w:p>
        </w:tc>
      </w:tr>
      <w:tr w:rsidR="0056622E" w:rsidRPr="000C5B79" w14:paraId="3F9A3AF6" w14:textId="77777777">
        <w:trPr>
          <w:trHeight w:val="429"/>
          <w:jc w:val="center"/>
        </w:trPr>
        <w:tc>
          <w:tcPr>
            <w:tcW w:w="4240"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2F46BD" w14:textId="77777777" w:rsidR="0056622E" w:rsidRPr="000C5B79" w:rsidRDefault="0056622E" w:rsidP="0056622E">
            <w:pPr>
              <w:suppressAutoHyphens/>
              <w:spacing w:before="120" w:after="120" w:line="240" w:lineRule="auto"/>
              <w:jc w:val="center"/>
              <w:rPr>
                <w:rFonts w:ascii="Gotham Office" w:hAnsi="Gotham Office"/>
                <w:b/>
                <w:bCs/>
                <w:i/>
                <w:sz w:val="18"/>
                <w:szCs w:val="18"/>
                <w:highlight w:val="yellow"/>
              </w:rPr>
            </w:pPr>
            <w:r w:rsidRPr="000C5B79">
              <w:rPr>
                <w:rFonts w:ascii="Gotham Office" w:hAnsi="Gotham Office"/>
                <w:b/>
                <w:bCs/>
                <w:i/>
                <w:sz w:val="18"/>
                <w:szCs w:val="18"/>
                <w:highlight w:val="yellow"/>
              </w:rPr>
              <w:t>Calcul du blow-up</w:t>
            </w:r>
          </w:p>
        </w:tc>
        <w:tc>
          <w:tcPr>
            <w:tcW w:w="3146" w:type="dxa"/>
            <w:tcBorders>
              <w:top w:val="single" w:sz="4" w:space="0" w:color="auto"/>
              <w:left w:val="single" w:sz="4" w:space="0" w:color="auto"/>
              <w:bottom w:val="single" w:sz="4" w:space="0" w:color="auto"/>
              <w:right w:val="single" w:sz="4" w:space="0" w:color="auto"/>
            </w:tcBorders>
            <w:noWrap/>
            <w:vAlign w:val="center"/>
            <w:hideMark/>
          </w:tcPr>
          <w:p w14:paraId="26B9C3D3" w14:textId="77777777" w:rsidR="0056622E" w:rsidRPr="000C5B79" w:rsidRDefault="0056622E" w:rsidP="0056622E">
            <w:pPr>
              <w:suppressAutoHyphens/>
              <w:spacing w:before="120" w:after="120" w:line="240" w:lineRule="auto"/>
              <w:jc w:val="center"/>
              <w:rPr>
                <w:rFonts w:ascii="Gotham Office" w:hAnsi="Gotham Office"/>
                <w:sz w:val="18"/>
                <w:szCs w:val="18"/>
                <w:highlight w:val="yellow"/>
              </w:rPr>
            </w:pPr>
            <w:r w:rsidRPr="000C5B79">
              <w:rPr>
                <w:rFonts w:ascii="Gotham Office" w:hAnsi="Gotham Office"/>
                <w:sz w:val="18"/>
                <w:szCs w:val="18"/>
                <w:highlight w:val="yellow"/>
              </w:rPr>
              <w:t>XX kPa</w:t>
            </w:r>
          </w:p>
        </w:tc>
      </w:tr>
    </w:tbl>
    <w:p w14:paraId="4940BD32" w14:textId="122CD847" w:rsidR="00FF074E" w:rsidRPr="000C5B79" w:rsidRDefault="0056622E" w:rsidP="00FF074E">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Il faudra donc s’assurer d’appliquer sur les terrains à l’avant de la tête du microtunnelier, une pression d’injection d’au-moins XX kPa pour garantir la stabilité du front de taille et éviter l’éboulement des terres.</w:t>
      </w:r>
      <w:r w:rsidR="00FF074E" w:rsidRPr="000C5B79">
        <w:rPr>
          <w:rFonts w:ascii="Gotham Office" w:hAnsi="Gotham Office"/>
          <w:sz w:val="22"/>
          <w:szCs w:val="22"/>
          <w:highlight w:val="yellow"/>
        </w:rPr>
        <w:br w:type="page"/>
      </w:r>
    </w:p>
    <w:p w14:paraId="7051A6C2" w14:textId="70BBBEAF"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highlight w:val="yellow"/>
        </w:rPr>
        <w:t>Le blow-up correspond globalement à la pression maximale que peut subir le sol</w:t>
      </w:r>
      <w:r w:rsidR="00C20EA0" w:rsidRPr="000C5B79">
        <w:rPr>
          <w:rFonts w:ascii="Calibri" w:hAnsi="Calibri" w:cs="Calibri"/>
          <w:sz w:val="22"/>
          <w:szCs w:val="22"/>
          <w:highlight w:val="yellow"/>
        </w:rPr>
        <w:t xml:space="preserve">. </w:t>
      </w:r>
      <w:r w:rsidRPr="000C5B79">
        <w:rPr>
          <w:rFonts w:ascii="Gotham Office" w:hAnsi="Gotham Office"/>
          <w:sz w:val="22"/>
          <w:szCs w:val="22"/>
          <w:highlight w:val="yellow"/>
        </w:rPr>
        <w:t>Au-del</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de cette valeur, les terrains subissent une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dilatance</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ou </w:t>
      </w:r>
      <w:r w:rsidRPr="000C5B79">
        <w:rPr>
          <w:rFonts w:ascii="Gotham Office" w:hAnsi="Gotham Office" w:cs="Gotham Office"/>
          <w:sz w:val="22"/>
          <w:szCs w:val="22"/>
          <w:highlight w:val="yellow"/>
        </w:rPr>
        <w:t>«</w:t>
      </w:r>
      <w:r w:rsidRPr="000C5B79">
        <w:rPr>
          <w:rFonts w:ascii="Calibri" w:hAnsi="Calibri" w:cs="Calibri"/>
          <w:sz w:val="22"/>
          <w:szCs w:val="22"/>
          <w:highlight w:val="yellow"/>
        </w:rPr>
        <w:t> </w:t>
      </w:r>
      <w:r w:rsidRPr="000C5B79">
        <w:rPr>
          <w:rFonts w:ascii="Gotham Office" w:hAnsi="Gotham Office"/>
          <w:sz w:val="22"/>
          <w:szCs w:val="22"/>
          <w:highlight w:val="yellow"/>
        </w:rPr>
        <w:t>explosion</w:t>
      </w:r>
      <w:r w:rsidRPr="000C5B79">
        <w:rPr>
          <w:rFonts w:ascii="Calibri" w:hAnsi="Calibri" w:cs="Calibri"/>
          <w:sz w:val="22"/>
          <w:szCs w:val="22"/>
          <w:highlight w:val="yellow"/>
        </w:rPr>
        <w:t> </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 xml:space="preserve">. Ainsi, pour </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viter de provoquer une rupture des terrains, il faudra s</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assurer de ne pas appliquer sur les terres une pression d</w:t>
      </w:r>
      <w:r w:rsidRPr="000C5B79">
        <w:rPr>
          <w:rFonts w:ascii="Gotham Office" w:hAnsi="Gotham Office" w:cs="Gotham Office"/>
          <w:sz w:val="22"/>
          <w:szCs w:val="22"/>
          <w:highlight w:val="yellow"/>
        </w:rPr>
        <w:t>’</w:t>
      </w:r>
      <w:r w:rsidRPr="000C5B79">
        <w:rPr>
          <w:rFonts w:ascii="Gotham Office" w:hAnsi="Gotham Office"/>
          <w:sz w:val="22"/>
          <w:szCs w:val="22"/>
          <w:highlight w:val="yellow"/>
        </w:rPr>
        <w:t>injection sup</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 xml:space="preserve">rieure </w:t>
      </w:r>
      <w:r w:rsidRPr="000C5B79">
        <w:rPr>
          <w:rFonts w:ascii="Gotham Office" w:hAnsi="Gotham Office" w:cs="Gotham Office"/>
          <w:sz w:val="22"/>
          <w:szCs w:val="22"/>
          <w:highlight w:val="yellow"/>
        </w:rPr>
        <w:t>à</w:t>
      </w:r>
      <w:r w:rsidRPr="000C5B79">
        <w:rPr>
          <w:rFonts w:ascii="Gotham Office" w:hAnsi="Gotham Office"/>
          <w:sz w:val="22"/>
          <w:szCs w:val="22"/>
          <w:highlight w:val="yellow"/>
        </w:rPr>
        <w:t xml:space="preserve"> la valeur de XX kPa calcul</w:t>
      </w:r>
      <w:r w:rsidRPr="000C5B79">
        <w:rPr>
          <w:rFonts w:ascii="Gotham Office" w:hAnsi="Gotham Office" w:cs="Gotham Office"/>
          <w:sz w:val="22"/>
          <w:szCs w:val="22"/>
          <w:highlight w:val="yellow"/>
        </w:rPr>
        <w:t>é</w:t>
      </w:r>
      <w:r w:rsidRPr="000C5B79">
        <w:rPr>
          <w:rFonts w:ascii="Gotham Office" w:hAnsi="Gotham Office"/>
          <w:sz w:val="22"/>
          <w:szCs w:val="22"/>
          <w:highlight w:val="yellow"/>
        </w:rPr>
        <w:t>e.</w:t>
      </w:r>
    </w:p>
    <w:p w14:paraId="07776182" w14:textId="77777777" w:rsidR="0056622E" w:rsidRPr="000C5B79" w:rsidRDefault="0056622E" w:rsidP="0056622E">
      <w:p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Enfin, pour une pression radiale (de boue, d’eau ou d’air) fixée à XX kPa, les déplacements verticaux maximaux prévus au droit des différents ouvrages et projetés sont</w:t>
      </w:r>
      <w:r w:rsidRPr="000C5B79">
        <w:rPr>
          <w:rFonts w:ascii="Calibri" w:hAnsi="Calibri" w:cs="Calibri"/>
          <w:sz w:val="22"/>
          <w:szCs w:val="22"/>
          <w:highlight w:val="yellow"/>
        </w:rPr>
        <w:t> </w:t>
      </w:r>
      <w:r w:rsidRPr="000C5B79">
        <w:rPr>
          <w:rFonts w:ascii="Gotham Office" w:hAnsi="Gotham Office"/>
          <w:sz w:val="22"/>
          <w:szCs w:val="22"/>
          <w:highlight w:val="yellow"/>
        </w:rPr>
        <w:t>:</w:t>
      </w:r>
    </w:p>
    <w:p w14:paraId="09E4639D"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au droit des voies ferrées</w:t>
      </w:r>
      <w:r w:rsidRPr="000C5B79">
        <w:rPr>
          <w:rFonts w:ascii="Calibri" w:hAnsi="Calibri" w:cs="Calibri"/>
          <w:sz w:val="22"/>
          <w:szCs w:val="22"/>
          <w:highlight w:val="yellow"/>
        </w:rPr>
        <w:t> </w:t>
      </w:r>
      <w:r w:rsidRPr="000C5B79">
        <w:rPr>
          <w:rFonts w:ascii="Gotham Office" w:hAnsi="Gotham Office"/>
          <w:sz w:val="22"/>
          <w:szCs w:val="22"/>
          <w:highlight w:val="yellow"/>
        </w:rPr>
        <w:t>: environ X,X cm,</w:t>
      </w:r>
    </w:p>
    <w:p w14:paraId="19CE3808"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au droit du tunnel</w:t>
      </w:r>
      <w:r w:rsidRPr="000C5B79">
        <w:rPr>
          <w:rFonts w:ascii="Calibri" w:hAnsi="Calibri" w:cs="Calibri"/>
          <w:sz w:val="22"/>
          <w:szCs w:val="22"/>
          <w:highlight w:val="yellow"/>
        </w:rPr>
        <w:t> </w:t>
      </w:r>
      <w:r w:rsidRPr="000C5B79">
        <w:rPr>
          <w:rFonts w:ascii="Gotham Office" w:hAnsi="Gotham Office"/>
          <w:sz w:val="22"/>
          <w:szCs w:val="22"/>
          <w:highlight w:val="yellow"/>
        </w:rPr>
        <w:t>: environ X,X cm.</w:t>
      </w:r>
    </w:p>
    <w:p w14:paraId="17485503" w14:textId="31980836" w:rsidR="0056622E" w:rsidRPr="000C5B79" w:rsidRDefault="0056622E" w:rsidP="0056622E">
      <w:pPr>
        <w:suppressAutoHyphens/>
        <w:spacing w:before="120" w:after="120" w:line="360" w:lineRule="auto"/>
        <w:jc w:val="both"/>
        <w:rPr>
          <w:rFonts w:ascii="Gotham Office" w:hAnsi="Gotham Office"/>
          <w:sz w:val="22"/>
          <w:szCs w:val="22"/>
        </w:rPr>
      </w:pPr>
      <w:r w:rsidRPr="000C5B79">
        <w:rPr>
          <w:rFonts w:ascii="Gotham Office" w:hAnsi="Gotham Office"/>
          <w:sz w:val="22"/>
          <w:szCs w:val="22"/>
          <w:u w:val="single"/>
        </w:rPr>
        <w:t>Remarque</w:t>
      </w:r>
      <w:r w:rsidR="009C49DF" w:rsidRPr="000C5B79">
        <w:rPr>
          <w:rFonts w:ascii="Gotham Office" w:hAnsi="Gotham Office"/>
          <w:sz w:val="22"/>
          <w:szCs w:val="22"/>
          <w:highlight w:val="yellow"/>
          <w:u w:val="single"/>
        </w:rPr>
        <w:t>(</w:t>
      </w:r>
      <w:r w:rsidRPr="000C5B79">
        <w:rPr>
          <w:rFonts w:ascii="Gotham Office" w:hAnsi="Gotham Office"/>
          <w:sz w:val="22"/>
          <w:szCs w:val="22"/>
          <w:highlight w:val="yellow"/>
          <w:u w:val="single"/>
        </w:rPr>
        <w:t>s</w:t>
      </w:r>
      <w:r w:rsidR="009C49DF" w:rsidRPr="000C5B79">
        <w:rPr>
          <w:rFonts w:ascii="Gotham Office" w:hAnsi="Gotham Office"/>
          <w:sz w:val="22"/>
          <w:szCs w:val="22"/>
          <w:highlight w:val="yellow"/>
          <w:u w:val="single"/>
        </w:rPr>
        <w:t>)</w:t>
      </w:r>
      <w:r w:rsidRPr="000C5B79">
        <w:rPr>
          <w:rFonts w:ascii="Calibri" w:hAnsi="Calibri" w:cs="Calibri"/>
          <w:sz w:val="22"/>
          <w:szCs w:val="22"/>
        </w:rPr>
        <w:t> </w:t>
      </w:r>
      <w:r w:rsidRPr="000C5B79">
        <w:rPr>
          <w:rFonts w:ascii="Gotham Office" w:hAnsi="Gotham Office"/>
          <w:sz w:val="22"/>
          <w:szCs w:val="22"/>
        </w:rPr>
        <w:t>:</w:t>
      </w:r>
    </w:p>
    <w:p w14:paraId="4CF22037"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highlight w:val="yellow"/>
        </w:rPr>
      </w:pPr>
      <w:r w:rsidRPr="000C5B79">
        <w:rPr>
          <w:rFonts w:ascii="Gotham Office" w:hAnsi="Gotham Office"/>
          <w:sz w:val="22"/>
          <w:szCs w:val="22"/>
          <w:highlight w:val="yellow"/>
        </w:rPr>
        <w:t>Nous rappelons que la coupe considérée pour le forage du microtunnel considère que la lentille alluvionnaire est encore présente sous les voies ferrées.</w:t>
      </w:r>
    </w:p>
    <w:p w14:paraId="7FCACCCC" w14:textId="77777777" w:rsidR="0056622E" w:rsidRPr="000C5B79" w:rsidRDefault="0056622E" w:rsidP="009C49DF">
      <w:pPr>
        <w:numPr>
          <w:ilvl w:val="0"/>
          <w:numId w:val="47"/>
        </w:numPr>
        <w:suppressAutoHyphens/>
        <w:spacing w:before="120" w:after="120" w:line="360" w:lineRule="auto"/>
        <w:ind w:hanging="436"/>
        <w:jc w:val="both"/>
        <w:rPr>
          <w:rFonts w:ascii="Gotham Office" w:hAnsi="Gotham Office"/>
          <w:sz w:val="22"/>
          <w:szCs w:val="22"/>
        </w:rPr>
      </w:pPr>
      <w:r w:rsidRPr="000C5B79">
        <w:rPr>
          <w:rFonts w:ascii="Gotham Office" w:hAnsi="Gotham Office"/>
          <w:sz w:val="22"/>
          <w:szCs w:val="22"/>
        </w:rPr>
        <w:t xml:space="preserve">Le calcul des tassements présenté ci-dessus prend en compte les mouvements de terrain consécutifs aux travaux de foration </w:t>
      </w:r>
      <w:r w:rsidRPr="000C5B79">
        <w:rPr>
          <w:rFonts w:ascii="Gotham Office" w:hAnsi="Gotham Office"/>
          <w:sz w:val="22"/>
          <w:szCs w:val="22"/>
          <w:highlight w:val="yellow"/>
        </w:rPr>
        <w:t>et au rabattement de la nappe</w:t>
      </w:r>
      <w:r w:rsidRPr="000C5B79">
        <w:rPr>
          <w:rFonts w:ascii="Gotham Office" w:hAnsi="Gotham Office"/>
          <w:sz w:val="22"/>
          <w:szCs w:val="22"/>
        </w:rPr>
        <w:t>.</w:t>
      </w:r>
    </w:p>
    <w:p w14:paraId="4B4557C2" w14:textId="77777777" w:rsidR="00AC1F7F" w:rsidRPr="000C5B79" w:rsidRDefault="00AC1F7F" w:rsidP="00F303A5">
      <w:pPr>
        <w:pStyle w:val="Heading1"/>
      </w:pPr>
      <w:bookmarkStart w:id="594" w:name="_Toc66103738"/>
      <w:bookmarkStart w:id="595" w:name="_Toc75420312"/>
      <w:bookmarkStart w:id="596" w:name="_Toc169088295"/>
      <w:bookmarkStart w:id="597" w:name="_Toc219038053"/>
      <w:bookmarkEnd w:id="220"/>
      <w:bookmarkEnd w:id="242"/>
      <w:bookmarkEnd w:id="406"/>
      <w:r w:rsidRPr="000C5B79">
        <w:t>Mitoyens</w:t>
      </w:r>
      <w:bookmarkEnd w:id="594"/>
      <w:bookmarkEnd w:id="595"/>
      <w:bookmarkEnd w:id="596"/>
      <w:bookmarkEnd w:id="597"/>
    </w:p>
    <w:p w14:paraId="3E449494" w14:textId="77777777" w:rsidR="00AC1F7F" w:rsidRPr="000C5B79" w:rsidRDefault="00AC1F7F" w:rsidP="00AC1F7F">
      <w:pPr>
        <w:pStyle w:val="ParaTiret"/>
        <w:tabs>
          <w:tab w:val="left" w:pos="1418"/>
        </w:tabs>
        <w:suppressAutoHyphens/>
        <w:spacing w:before="120" w:after="120" w:line="360" w:lineRule="auto"/>
        <w:ind w:left="0" w:firstLine="0"/>
        <w:rPr>
          <w:rFonts w:ascii="Gotham Office" w:hAnsi="Gotham Office"/>
          <w:sz w:val="22"/>
          <w:szCs w:val="22"/>
        </w:rPr>
      </w:pPr>
      <w:r w:rsidRPr="000C5B79">
        <w:rPr>
          <w:rFonts w:ascii="Gotham Office" w:eastAsia="MS Mincho" w:hAnsi="Gotham Office"/>
          <w:sz w:val="22"/>
          <w:szCs w:val="22"/>
        </w:rPr>
        <w:t xml:space="preserve">Les travaux de mise en place des nouvelles canalisations ne devront en aucun cas déstabiliser les voiries, et les réseaux et ouvrages existants à proximité (fondations de bâtiments, de ponts...). </w:t>
      </w:r>
      <w:r w:rsidRPr="000C5B79">
        <w:rPr>
          <w:rFonts w:ascii="Gotham Office" w:hAnsi="Gotham Office"/>
          <w:sz w:val="22"/>
          <w:szCs w:val="22"/>
        </w:rPr>
        <w:t>Ils doivent être effectués sous la responsabilité d’une maîtrise d’œuvre spécialisée, avec un phasage rigoureux soumis à l’agrément préalable du bureau de contrôle.</w:t>
      </w:r>
    </w:p>
    <w:p w14:paraId="75A30524" w14:textId="77777777" w:rsidR="00FF074E" w:rsidRPr="000C5B79" w:rsidRDefault="00FF074E" w:rsidP="00AC1F7F">
      <w:pPr>
        <w:pStyle w:val="ParaTiret"/>
        <w:tabs>
          <w:tab w:val="left" w:pos="1418"/>
        </w:tabs>
        <w:suppressAutoHyphens/>
        <w:spacing w:before="120" w:after="120" w:line="360" w:lineRule="auto"/>
        <w:ind w:left="0" w:firstLine="0"/>
        <w:rPr>
          <w:rFonts w:ascii="Gotham Office" w:hAnsi="Gotham Office"/>
          <w:sz w:val="22"/>
          <w:szCs w:val="22"/>
        </w:rPr>
      </w:pPr>
    </w:p>
    <w:p w14:paraId="1BD0B839" w14:textId="31381F1A" w:rsidR="00FF074E" w:rsidRPr="000C5B79" w:rsidRDefault="00FF074E">
      <w:pPr>
        <w:rPr>
          <w:rFonts w:ascii="Gotham Office" w:eastAsia="Times New Roman" w:hAnsi="Gotham Office" w:cs="Times New Roman"/>
          <w:kern w:val="0"/>
          <w:sz w:val="22"/>
          <w:szCs w:val="22"/>
          <w:lang w:eastAsia="fr-FR"/>
          <w14:ligatures w14:val="none"/>
        </w:rPr>
      </w:pPr>
      <w:r w:rsidRPr="000C5B79">
        <w:rPr>
          <w:rFonts w:ascii="Gotham Office" w:hAnsi="Gotham Office"/>
          <w:sz w:val="22"/>
          <w:szCs w:val="22"/>
        </w:rPr>
        <w:br w:type="page"/>
      </w:r>
    </w:p>
    <w:p w14:paraId="6804C934" w14:textId="77777777" w:rsidR="00AC1F7F" w:rsidRPr="000C5B79" w:rsidRDefault="00AC1F7F" w:rsidP="00AC1F7F">
      <w:pPr>
        <w:pStyle w:val="ParaTiret"/>
        <w:tabs>
          <w:tab w:val="left" w:pos="1418"/>
        </w:tabs>
        <w:suppressAutoHyphens/>
        <w:spacing w:before="120" w:after="120" w:line="360" w:lineRule="auto"/>
        <w:ind w:left="0" w:firstLine="0"/>
        <w:rPr>
          <w:rFonts w:ascii="Gotham Office" w:eastAsia="MS Mincho" w:hAnsi="Gotham Office"/>
          <w:sz w:val="22"/>
          <w:szCs w:val="22"/>
        </w:rPr>
      </w:pPr>
      <w:r w:rsidRPr="000C5B79">
        <w:rPr>
          <w:rFonts w:ascii="Gotham Office" w:eastAsia="MS Mincho" w:hAnsi="Gotham Office"/>
          <w:sz w:val="22"/>
          <w:szCs w:val="22"/>
        </w:rPr>
        <w:t>En particulier, on veillera à</w:t>
      </w:r>
      <w:r w:rsidRPr="000C5B79">
        <w:rPr>
          <w:rFonts w:ascii="Calibri" w:eastAsia="MS Mincho" w:hAnsi="Calibri" w:cs="Calibri"/>
          <w:sz w:val="22"/>
          <w:szCs w:val="22"/>
        </w:rPr>
        <w:t> </w:t>
      </w:r>
      <w:r w:rsidRPr="000C5B79">
        <w:rPr>
          <w:rFonts w:ascii="Gotham Office" w:eastAsia="MS Mincho" w:hAnsi="Gotham Office"/>
          <w:sz w:val="22"/>
          <w:szCs w:val="22"/>
        </w:rPr>
        <w:t>:</w:t>
      </w:r>
    </w:p>
    <w:p w14:paraId="1AA7CF1F" w14:textId="77777777" w:rsidR="00AC1F7F" w:rsidRPr="000C5B79" w:rsidRDefault="00AC1F7F">
      <w:pPr>
        <w:pStyle w:val="ParaTiret"/>
        <w:numPr>
          <w:ilvl w:val="0"/>
          <w:numId w:val="47"/>
        </w:numPr>
        <w:tabs>
          <w:tab w:val="left" w:pos="1418"/>
        </w:tabs>
        <w:suppressAutoHyphens/>
        <w:spacing w:before="120" w:after="120" w:line="360" w:lineRule="auto"/>
        <w:ind w:hanging="436"/>
        <w:rPr>
          <w:rFonts w:ascii="Gotham Office" w:eastAsia="MS Mincho" w:hAnsi="Gotham Office"/>
          <w:sz w:val="22"/>
          <w:szCs w:val="22"/>
          <w:highlight w:val="yellow"/>
        </w:rPr>
      </w:pPr>
      <w:r w:rsidRPr="000C5B79">
        <w:rPr>
          <w:rFonts w:ascii="Gotham Office" w:eastAsia="MS Mincho" w:hAnsi="Gotham Office"/>
          <w:sz w:val="22"/>
          <w:szCs w:val="22"/>
          <w:highlight w:val="yellow"/>
        </w:rPr>
        <w:t>Respecter un recouvrement minimum entre les voies ferrées les plus basses et la génératrice supérieure de la canalisation. Ce recouvrement minimum sera à définir en fonction du diamètre de l’excavation et des règles et recommandations imposées par le fascicule 1 de la SNCF. En général, la hauteur de recouvrement ne doit pas être inférieure à 4 fois le diamètre de l’excavation. Le cas échéant, il conviendra de faire valider la profondeur choisie, par les services compétents de la SNCF.</w:t>
      </w:r>
    </w:p>
    <w:p w14:paraId="3BAB9045" w14:textId="3A2F70FB" w:rsidR="009C49DF" w:rsidRPr="000C5B79" w:rsidRDefault="00AC1F7F" w:rsidP="009C49DF">
      <w:pPr>
        <w:pStyle w:val="ParaTiret"/>
        <w:numPr>
          <w:ilvl w:val="0"/>
          <w:numId w:val="47"/>
        </w:numPr>
        <w:tabs>
          <w:tab w:val="left" w:pos="1418"/>
        </w:tabs>
        <w:suppressAutoHyphens/>
        <w:spacing w:before="120" w:after="120" w:line="360" w:lineRule="auto"/>
        <w:ind w:hanging="436"/>
        <w:rPr>
          <w:rFonts w:ascii="Gotham Office" w:eastAsia="MS Mincho" w:hAnsi="Gotham Office"/>
          <w:sz w:val="22"/>
          <w:szCs w:val="22"/>
        </w:rPr>
      </w:pPr>
      <w:r w:rsidRPr="000C5B79">
        <w:rPr>
          <w:rFonts w:ascii="Gotham Office" w:eastAsia="MS Mincho" w:hAnsi="Gotham Office"/>
          <w:sz w:val="22"/>
          <w:szCs w:val="22"/>
        </w:rPr>
        <w:t>Préciser le contexte de mitoyenneté des futurs puits d’entrée et de sortie. Il conviendra de prévoir, préalablement à tout travaux, la réalisation de reconnaissance des fondations des ouvrages mitoyens.</w:t>
      </w:r>
    </w:p>
    <w:p w14:paraId="2E1F7C31" w14:textId="77777777" w:rsidR="00DA72B0" w:rsidRPr="000C5B79" w:rsidRDefault="00AC1F7F" w:rsidP="00A2266E">
      <w:pPr>
        <w:suppressAutoHyphens/>
        <w:spacing w:before="120" w:after="120" w:line="360" w:lineRule="auto"/>
        <w:jc w:val="both"/>
        <w:rPr>
          <w:rFonts w:ascii="Gotham Office" w:eastAsia="MS Mincho" w:hAnsi="Gotham Office"/>
          <w:b/>
          <w:bCs/>
          <w:sz w:val="22"/>
          <w:szCs w:val="22"/>
        </w:rPr>
      </w:pPr>
      <w:r w:rsidRPr="000C5B79">
        <w:rPr>
          <w:rFonts w:ascii="Gotham Office" w:eastAsia="MS Mincho" w:hAnsi="Gotham Office"/>
          <w:b/>
          <w:bCs/>
          <w:sz w:val="22"/>
          <w:szCs w:val="22"/>
        </w:rPr>
        <w:t>De plus, des mesures de contrôle et de surveillance des déformations de la voie devront être effectuées durant toute la durée des travaux.</w:t>
      </w:r>
    </w:p>
    <w:p w14:paraId="5AA97C37" w14:textId="77777777" w:rsidR="00821AB3" w:rsidRPr="000C5B79" w:rsidRDefault="00821AB3" w:rsidP="00F303A5">
      <w:pPr>
        <w:pStyle w:val="Heading1"/>
      </w:pPr>
      <w:bookmarkStart w:id="598" w:name="_Toc98448063"/>
      <w:bookmarkStart w:id="599" w:name="_Toc101448958"/>
      <w:bookmarkStart w:id="600" w:name="_Toc135213042"/>
      <w:bookmarkStart w:id="601" w:name="_Toc137557442"/>
      <w:bookmarkStart w:id="602" w:name="_Toc169088296"/>
      <w:bookmarkStart w:id="603" w:name="_Toc219038054"/>
      <w:bookmarkStart w:id="604" w:name="_Hlk137566179"/>
      <w:r w:rsidRPr="000C5B79">
        <w:t>Dispositions vis-à-vis des sols sensibles au retrait/gonflement</w:t>
      </w:r>
      <w:bookmarkEnd w:id="598"/>
      <w:bookmarkEnd w:id="599"/>
      <w:bookmarkEnd w:id="600"/>
      <w:bookmarkEnd w:id="601"/>
      <w:bookmarkEnd w:id="602"/>
      <w:bookmarkEnd w:id="603"/>
    </w:p>
    <w:p w14:paraId="330F3E32" w14:textId="583585E6" w:rsidR="00821AB3" w:rsidRPr="000C5B79" w:rsidRDefault="00821AB3" w:rsidP="00821AB3">
      <w:pPr>
        <w:suppressAutoHyphens/>
        <w:spacing w:before="120" w:after="120" w:line="360" w:lineRule="auto"/>
        <w:jc w:val="both"/>
        <w:rPr>
          <w:rFonts w:ascii="Gotham Office" w:hAnsi="Gotham Office"/>
          <w:sz w:val="22"/>
          <w:szCs w:val="22"/>
        </w:rPr>
      </w:pPr>
      <w:bookmarkStart w:id="605" w:name="_Hlk169088035"/>
      <w:r w:rsidRPr="000C5B79">
        <w:rPr>
          <w:rFonts w:ascii="Gotham Office" w:hAnsi="Gotham Office"/>
          <w:sz w:val="22"/>
          <w:szCs w:val="22"/>
        </w:rPr>
        <w:t>Les sols d</w:t>
      </w:r>
      <w:r w:rsidR="0035576F">
        <w:rPr>
          <w:rFonts w:ascii="Gotham Office" w:hAnsi="Gotham Office"/>
          <w:sz w:val="22"/>
          <w:szCs w:val="22"/>
        </w:rPr>
        <w:t xml:space="preserve">’ancrage des fondations </w:t>
      </w:r>
      <w:r w:rsidRPr="000C5B79">
        <w:rPr>
          <w:rFonts w:ascii="Gotham Office" w:hAnsi="Gotham Office"/>
          <w:sz w:val="22"/>
          <w:szCs w:val="22"/>
        </w:rPr>
        <w:t xml:space="preserve">étant sensibles aux variations hydriques, </w:t>
      </w:r>
      <w:r w:rsidRPr="000C5B79">
        <w:rPr>
          <w:rFonts w:ascii="Gotham Office" w:hAnsi="Gotham Office"/>
          <w:sz w:val="22"/>
          <w:szCs w:val="22"/>
          <w:u w:val="single"/>
        </w:rPr>
        <w:t>l’ensemble des dispositions suivantes</w:t>
      </w:r>
      <w:r w:rsidRPr="000C5B79">
        <w:rPr>
          <w:rFonts w:ascii="Gotham Office" w:hAnsi="Gotham Office"/>
          <w:sz w:val="22"/>
          <w:szCs w:val="22"/>
        </w:rPr>
        <w:t xml:space="preserve"> devra être respecté pour s’affranchir des risques de mouvements différentiels des fondations</w:t>
      </w:r>
      <w:r w:rsidRPr="000C5B79">
        <w:rPr>
          <w:rFonts w:ascii="Calibri" w:hAnsi="Calibri" w:cs="Calibri"/>
          <w:sz w:val="22"/>
          <w:szCs w:val="22"/>
        </w:rPr>
        <w:t> </w:t>
      </w:r>
      <w:r w:rsidRPr="000C5B79">
        <w:rPr>
          <w:rFonts w:ascii="Gotham Office" w:hAnsi="Gotham Office"/>
          <w:sz w:val="22"/>
          <w:szCs w:val="22"/>
        </w:rPr>
        <w:t>:</w:t>
      </w:r>
    </w:p>
    <w:bookmarkEnd w:id="604"/>
    <w:p w14:paraId="6AD1D370" w14:textId="77777777"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 xml:space="preserve">Rigidification des fondations </w:t>
      </w:r>
      <w:r w:rsidRPr="000C5B79">
        <w:rPr>
          <w:rFonts w:ascii="Gotham Office" w:hAnsi="Gotham Office"/>
          <w:bCs/>
        </w:rPr>
        <w:t>et</w:t>
      </w:r>
      <w:r w:rsidRPr="000C5B79">
        <w:rPr>
          <w:rFonts w:ascii="Gotham Office" w:hAnsi="Gotham Office"/>
        </w:rPr>
        <w:t xml:space="preserve"> de la structure, permettant d’assurer un comportement le plus monolithique possible de la construction ;</w:t>
      </w:r>
    </w:p>
    <w:p w14:paraId="0EA95046" w14:textId="0B6B5B7F"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i/>
        </w:rPr>
      </w:pPr>
      <w:r w:rsidRPr="000C5B79">
        <w:rPr>
          <w:rFonts w:ascii="Gotham Office" w:hAnsi="Gotham Office"/>
        </w:rPr>
        <w:t xml:space="preserve">Profondeur minimale d’assise des fondations d’au moins 1,5 m sous le niveau extérieur actuel et définitif du terrain, et la plus uniforme </w:t>
      </w:r>
      <w:r w:rsidR="00924C50">
        <w:rPr>
          <w:rFonts w:ascii="Gotham Office" w:hAnsi="Gotham Office"/>
        </w:rPr>
        <w:br/>
      </w:r>
      <w:r w:rsidRPr="000C5B79">
        <w:rPr>
          <w:rFonts w:ascii="Gotham Office" w:hAnsi="Gotham Office"/>
        </w:rPr>
        <w:t>possible ;</w:t>
      </w:r>
    </w:p>
    <w:p w14:paraId="10794627" w14:textId="25A44225" w:rsidR="00CD2A8F"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Profondeur minimale d’assise des fondations d’au moins 0,5 m sous le fond de fouille du projet ;</w:t>
      </w:r>
    </w:p>
    <w:p w14:paraId="664CBF60" w14:textId="0C82C9EA" w:rsidR="00FF074E"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Mise en place d’une membrane étanche, non altérable et non putrescible, dans le vide technique, lestée par des blocs, une couche de béton ou de sable</w:t>
      </w:r>
      <w:r w:rsidR="005059A0" w:rsidRPr="000C5B79">
        <w:rPr>
          <w:rFonts w:ascii="Gotham Office" w:hAnsi="Gotham Office"/>
        </w:rPr>
        <w:t xml:space="preserve"> </w:t>
      </w:r>
      <w:r w:rsidRPr="000C5B79">
        <w:rPr>
          <w:rFonts w:ascii="Gotham Office" w:hAnsi="Gotham Office"/>
        </w:rPr>
        <w:t>;</w:t>
      </w:r>
    </w:p>
    <w:p w14:paraId="1088CE0F" w14:textId="77777777" w:rsidR="00FF074E" w:rsidRPr="000C5B79" w:rsidRDefault="00FF074E">
      <w:pPr>
        <w:rPr>
          <w:rFonts w:ascii="Gotham Office" w:eastAsia="SimSun" w:hAnsi="Gotham Office" w:cs="Arial"/>
          <w:kern w:val="0"/>
          <w:sz w:val="22"/>
          <w:szCs w:val="22"/>
          <w:lang w:eastAsia="fr-FR"/>
          <w14:ligatures w14:val="none"/>
        </w:rPr>
      </w:pPr>
      <w:r w:rsidRPr="000C5B79">
        <w:rPr>
          <w:rFonts w:ascii="Gotham Office" w:hAnsi="Gotham Office"/>
        </w:rPr>
        <w:br w:type="page"/>
      </w:r>
    </w:p>
    <w:p w14:paraId="2956AE54" w14:textId="772FA6F2"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Mise en place d’un trottoir périphérique étanche ou d’une géomembrane enterrée étanche et imputrescible recouverte de graves ou de terre végétale, d’au moins 1,0 m de large autour de la construction avec une pente orientée vers l’extérieur conjuguée à un système de récupération et d’évacuation des eaux loin de toute construction</w:t>
      </w:r>
      <w:r w:rsidRPr="000C5B79">
        <w:rPr>
          <w:rFonts w:ascii="Calibri" w:hAnsi="Calibri" w:cs="Calibri"/>
        </w:rPr>
        <w:t> </w:t>
      </w:r>
      <w:r w:rsidRPr="000C5B79">
        <w:rPr>
          <w:rFonts w:ascii="Gotham Office" w:hAnsi="Gotham Office"/>
        </w:rPr>
        <w:t>;</w:t>
      </w:r>
    </w:p>
    <w:p w14:paraId="7D6A87EE" w14:textId="2E5DD9AE"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Aucune plantation d’arbre ou arbuste à proximité directe de la construction (sur une distance à la construction égale au moins à 1,5 fois la hauteur de l’arbre à maturité), les arbres existants devront soit être supprimés, soit être isolés des constructions par la mise en place d’un écran anti-racines permettant d’annuler leur effet au voisinage des fondations</w:t>
      </w:r>
      <w:r w:rsidR="005059A0" w:rsidRPr="000C5B79">
        <w:rPr>
          <w:rFonts w:ascii="Gotham Office" w:hAnsi="Gotham Office"/>
        </w:rPr>
        <w:t xml:space="preserve"> </w:t>
      </w:r>
      <w:r w:rsidRPr="000C5B79">
        <w:rPr>
          <w:rFonts w:ascii="Gotham Office" w:hAnsi="Gotham Office"/>
        </w:rPr>
        <w:t>;</w:t>
      </w:r>
    </w:p>
    <w:p w14:paraId="7AEDB73C" w14:textId="5802F5DC" w:rsidR="00821AB3" w:rsidRPr="000C5B79" w:rsidRDefault="00821AB3">
      <w:pPr>
        <w:pStyle w:val="Z-Puces1-Chartegraphique"/>
        <w:numPr>
          <w:ilvl w:val="0"/>
          <w:numId w:val="45"/>
        </w:numPr>
        <w:tabs>
          <w:tab w:val="clear" w:pos="1560"/>
          <w:tab w:val="left" w:pos="709"/>
        </w:tabs>
        <w:spacing w:line="360" w:lineRule="auto"/>
        <w:ind w:left="700" w:hanging="416"/>
        <w:rPr>
          <w:rFonts w:ascii="Gotham Office" w:hAnsi="Gotham Office"/>
        </w:rPr>
      </w:pPr>
      <w:r w:rsidRPr="000C5B79">
        <w:rPr>
          <w:rFonts w:ascii="Gotham Office" w:hAnsi="Gotham Office"/>
        </w:rPr>
        <w:t>Récupération des eaux de toiture par des gouttières et rejet des eaux pluviales dans un collecteur étanche, ou dans un fossé suffisamment éloigné des fondations</w:t>
      </w:r>
      <w:r w:rsidR="005059A0" w:rsidRPr="000C5B79">
        <w:rPr>
          <w:rFonts w:ascii="Gotham Office" w:hAnsi="Gotham Office"/>
        </w:rPr>
        <w:t xml:space="preserve"> </w:t>
      </w:r>
      <w:r w:rsidRPr="000C5B79">
        <w:rPr>
          <w:rFonts w:ascii="Gotham Office" w:hAnsi="Gotham Office"/>
        </w:rPr>
        <w:t>;</w:t>
      </w:r>
    </w:p>
    <w:p w14:paraId="0FCCACF2" w14:textId="44D9DF2F" w:rsidR="009C49DF" w:rsidRPr="000C5B79" w:rsidRDefault="00821AB3" w:rsidP="009C49DF">
      <w:pPr>
        <w:pStyle w:val="Z-Puces1-Chartegraphique"/>
        <w:numPr>
          <w:ilvl w:val="0"/>
          <w:numId w:val="45"/>
        </w:numPr>
        <w:tabs>
          <w:tab w:val="clear" w:pos="1560"/>
          <w:tab w:val="left" w:pos="709"/>
        </w:tabs>
        <w:spacing w:line="360" w:lineRule="auto"/>
        <w:ind w:left="700" w:hanging="416"/>
        <w:rPr>
          <w:rFonts w:ascii="Gotham Office" w:hAnsi="Gotham Office"/>
          <w:sz w:val="20"/>
          <w:szCs w:val="20"/>
        </w:rPr>
      </w:pPr>
      <w:r w:rsidRPr="000C5B79">
        <w:rPr>
          <w:rFonts w:ascii="Gotham Office" w:hAnsi="Gotham Office"/>
        </w:rPr>
        <w:t>Mise en œuvre de canalisations flexibles (avec raccord souples…) et des entrées et sorties qui s’effectueront de la manière la plus directe possible (de préférence perpendiculairement à la construction).</w:t>
      </w:r>
      <w:bookmarkEnd w:id="605"/>
    </w:p>
    <w:p w14:paraId="797C0067" w14:textId="28385713" w:rsidR="005A0EEC" w:rsidRPr="000C5B79" w:rsidRDefault="005A0EEC" w:rsidP="00C20EA0">
      <w:pPr>
        <w:pStyle w:val="Z-Puces1-Chartegraphique"/>
        <w:tabs>
          <w:tab w:val="clear" w:pos="1560"/>
          <w:tab w:val="left" w:pos="709"/>
        </w:tabs>
        <w:spacing w:after="0"/>
        <w:jc w:val="center"/>
        <w:rPr>
          <w:rFonts w:ascii="Gotham Office" w:hAnsi="Gotham Office"/>
          <w:sz w:val="20"/>
          <w:szCs w:val="20"/>
        </w:rPr>
      </w:pPr>
      <w:r w:rsidRPr="000C5B79">
        <w:rPr>
          <w:rFonts w:ascii="Gotham Office" w:hAnsi="Gotham Office"/>
          <w:noProof/>
          <w:sz w:val="20"/>
          <w:szCs w:val="20"/>
        </w:rPr>
        <w:drawing>
          <wp:inline distT="0" distB="0" distL="0" distR="0" wp14:anchorId="0077F18B" wp14:editId="6E9598EE">
            <wp:extent cx="5600700" cy="2533650"/>
            <wp:effectExtent l="19050" t="19050" r="19050" b="19050"/>
            <wp:docPr id="82746880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5">
                      <a:extLst>
                        <a:ext uri="{28A0092B-C50C-407E-A947-70E740481C1C}">
                          <a14:useLocalDpi xmlns:a14="http://schemas.microsoft.com/office/drawing/2010/main" val="0"/>
                        </a:ext>
                      </a:extLst>
                    </a:blip>
                    <a:srcRect l="1000" t="2518" r="1000" b="1799"/>
                    <a:stretch/>
                  </pic:blipFill>
                  <pic:spPr bwMode="auto">
                    <a:xfrm>
                      <a:off x="0" y="0"/>
                      <a:ext cx="5600700" cy="25336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314F0EE" w14:textId="64FDBC39" w:rsidR="005A0EEC" w:rsidRPr="000C5B79" w:rsidRDefault="005A0EEC" w:rsidP="005A0EEC">
      <w:pPr>
        <w:pStyle w:val="Z-Puces1-Chartegraphique"/>
        <w:tabs>
          <w:tab w:val="clear" w:pos="1560"/>
          <w:tab w:val="left" w:pos="709"/>
        </w:tabs>
        <w:spacing w:before="0" w:line="360" w:lineRule="auto"/>
        <w:jc w:val="center"/>
        <w:rPr>
          <w:rFonts w:ascii="Gotham Office" w:hAnsi="Gotham Office"/>
          <w:i/>
          <w:iCs/>
          <w:sz w:val="18"/>
          <w:szCs w:val="18"/>
          <w:u w:val="single"/>
        </w:rPr>
      </w:pPr>
      <w:r w:rsidRPr="000C5B79">
        <w:rPr>
          <w:rFonts w:ascii="Gotham Office" w:hAnsi="Gotham Office"/>
          <w:i/>
          <w:iCs/>
          <w:sz w:val="18"/>
          <w:szCs w:val="18"/>
          <w:u w:val="single"/>
        </w:rPr>
        <w:t xml:space="preserve">Schéma des dispositions vis-à-vis des sols sensibles au retrait/gonflement </w:t>
      </w:r>
      <w:r w:rsidR="00CD2A8F" w:rsidRPr="000C5B79">
        <w:rPr>
          <w:rFonts w:ascii="Gotham Office" w:hAnsi="Gotham Office"/>
          <w:i/>
          <w:iCs/>
          <w:sz w:val="18"/>
          <w:szCs w:val="18"/>
          <w:u w:val="single"/>
        </w:rPr>
        <w:t>–</w:t>
      </w:r>
      <w:r w:rsidRPr="000C5B79">
        <w:rPr>
          <w:rFonts w:ascii="Gotham Office" w:hAnsi="Gotham Office"/>
          <w:i/>
          <w:iCs/>
          <w:sz w:val="18"/>
          <w:szCs w:val="18"/>
          <w:u w:val="single"/>
        </w:rPr>
        <w:t xml:space="preserve"> Géorisque</w:t>
      </w:r>
    </w:p>
    <w:p w14:paraId="047BA0FE" w14:textId="77777777" w:rsidR="00240D90" w:rsidRPr="000C5B79" w:rsidRDefault="00240D90" w:rsidP="00F303A5">
      <w:pPr>
        <w:pStyle w:val="Heading1"/>
      </w:pPr>
      <w:bookmarkStart w:id="606" w:name="_Toc98505235"/>
      <w:bookmarkStart w:id="607" w:name="_Toc102997301"/>
      <w:bookmarkStart w:id="608" w:name="_Toc176161738"/>
      <w:bookmarkStart w:id="609" w:name="_Toc219038055"/>
      <w:bookmarkStart w:id="610" w:name="_Hlk176531218"/>
      <w:bookmarkStart w:id="611" w:name="_Toc169088297"/>
      <w:r w:rsidRPr="000C5B79">
        <w:t>Dispositions constructives vis-à-vis de l’agressivité du milieu</w:t>
      </w:r>
      <w:bookmarkEnd w:id="606"/>
      <w:bookmarkEnd w:id="607"/>
      <w:bookmarkEnd w:id="608"/>
      <w:bookmarkEnd w:id="609"/>
    </w:p>
    <w:p w14:paraId="15DBF2E3" w14:textId="4ADA2EC3" w:rsidR="00240D90" w:rsidRPr="000C5B79" w:rsidRDefault="00240D90" w:rsidP="00240D90">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Nous rappelons que les analyses physico-chimiques réalisées dans la présente étude montrent que le </w:t>
      </w:r>
      <w:r w:rsidRPr="000C5B79">
        <w:rPr>
          <w:rFonts w:ascii="Gotham Office" w:hAnsi="Gotham Office"/>
          <w:i/>
          <w:iCs/>
          <w:sz w:val="22"/>
          <w:szCs w:val="22"/>
          <w:highlight w:val="yellow"/>
        </w:rPr>
        <w:t>XXX</w:t>
      </w:r>
      <w:r w:rsidRPr="000C5B79">
        <w:rPr>
          <w:rFonts w:ascii="Gotham Office" w:hAnsi="Gotham Office"/>
          <w:sz w:val="22"/>
          <w:szCs w:val="22"/>
        </w:rPr>
        <w:t xml:space="preserve"> constitue un environnement comme ayant une agressivité </w:t>
      </w:r>
      <w:r w:rsidRPr="000C5B79">
        <w:rPr>
          <w:rFonts w:ascii="Gotham Office" w:hAnsi="Gotham Office"/>
          <w:sz w:val="22"/>
          <w:szCs w:val="22"/>
          <w:highlight w:val="yellow"/>
        </w:rPr>
        <w:t>XXX</w:t>
      </w:r>
      <w:r w:rsidRPr="000C5B79">
        <w:rPr>
          <w:rFonts w:ascii="Gotham Office" w:hAnsi="Gotham Office"/>
          <w:sz w:val="22"/>
          <w:szCs w:val="22"/>
        </w:rPr>
        <w:t xml:space="preserve"> vis-à-vis du béton (classe d’exposition </w:t>
      </w:r>
      <w:r w:rsidRPr="000C5B79">
        <w:rPr>
          <w:rFonts w:ascii="Gotham Office" w:hAnsi="Gotham Office"/>
          <w:sz w:val="22"/>
          <w:szCs w:val="22"/>
          <w:highlight w:val="yellow"/>
        </w:rPr>
        <w:t>XAX</w:t>
      </w:r>
      <w:r w:rsidRPr="000C5B79">
        <w:rPr>
          <w:rFonts w:ascii="Gotham Office" w:hAnsi="Gotham Office"/>
          <w:sz w:val="22"/>
          <w:szCs w:val="22"/>
        </w:rPr>
        <w:t>).</w:t>
      </w:r>
    </w:p>
    <w:p w14:paraId="3201B44D" w14:textId="631B9753" w:rsidR="00240D90" w:rsidRPr="000C5B79" w:rsidRDefault="00240D90" w:rsidP="00240D90">
      <w:pPr>
        <w:spacing w:before="120" w:after="120" w:line="360" w:lineRule="auto"/>
        <w:jc w:val="both"/>
        <w:rPr>
          <w:rFonts w:ascii="Gotham Office" w:hAnsi="Gotham Office"/>
          <w:sz w:val="22"/>
          <w:szCs w:val="22"/>
        </w:rPr>
      </w:pPr>
      <w:r w:rsidRPr="000C5B79">
        <w:rPr>
          <w:rFonts w:ascii="Gotham Office" w:hAnsi="Gotham Office"/>
          <w:sz w:val="22"/>
          <w:szCs w:val="22"/>
        </w:rPr>
        <w:t xml:space="preserve">Ainsi, le choix du ciment et du béton à utiliser devra être adapté à l’agressivité du milieu, soit un béton de classe de résistance minimale </w:t>
      </w:r>
      <w:r w:rsidRPr="000C5B79">
        <w:rPr>
          <w:rFonts w:ascii="Gotham Office" w:hAnsi="Gotham Office"/>
          <w:sz w:val="22"/>
          <w:szCs w:val="22"/>
          <w:highlight w:val="yellow"/>
        </w:rPr>
        <w:t>CXX/XX</w:t>
      </w:r>
      <w:r w:rsidRPr="000C5B79">
        <w:rPr>
          <w:rFonts w:ascii="Gotham Office" w:hAnsi="Gotham Office"/>
          <w:sz w:val="22"/>
          <w:szCs w:val="22"/>
        </w:rPr>
        <w:t xml:space="preserve"> pour les infrastructures en contact avec le sol.</w:t>
      </w:r>
    </w:p>
    <w:p w14:paraId="066EAC8B" w14:textId="77777777" w:rsidR="00240D90" w:rsidRPr="000C5B79" w:rsidRDefault="00240D90" w:rsidP="00240D90">
      <w:pPr>
        <w:spacing w:before="120" w:after="120" w:line="360" w:lineRule="auto"/>
        <w:jc w:val="both"/>
        <w:rPr>
          <w:rFonts w:ascii="Gotham Office" w:hAnsi="Gotham Office" w:cs="Arial"/>
          <w:color w:val="000000" w:themeColor="text1"/>
          <w:sz w:val="22"/>
          <w:szCs w:val="22"/>
          <w:highlight w:val="yellow"/>
        </w:rPr>
      </w:pPr>
      <w:r w:rsidRPr="000C5B79">
        <w:rPr>
          <w:rFonts w:ascii="Gotham Office" w:hAnsi="Gotham Office" w:cs="Arial"/>
          <w:color w:val="000000" w:themeColor="text1"/>
          <w:sz w:val="22"/>
          <w:szCs w:val="22"/>
          <w:highlight w:val="yellow"/>
        </w:rPr>
        <w:t xml:space="preserve">En variante, afin de s’affranchir des contraintes sur le choix du type et de la classe de résistance du béton à utiliser, on pourra s’orienter pour les </w:t>
      </w:r>
      <w:r w:rsidRPr="000C5B79">
        <w:rPr>
          <w:rFonts w:ascii="Gotham Office" w:hAnsi="Gotham Office" w:cs="Arial"/>
          <w:color w:val="000000" w:themeColor="text1"/>
          <w:sz w:val="22"/>
          <w:szCs w:val="22"/>
          <w:highlight w:val="yellow"/>
          <w:u w:val="single"/>
        </w:rPr>
        <w:t>voiles périmétriques réalisés en voiles par passes</w:t>
      </w:r>
      <w:r w:rsidRPr="000C5B79">
        <w:rPr>
          <w:rFonts w:ascii="Gotham Office" w:hAnsi="Gotham Office"/>
          <w:color w:val="000000" w:themeColor="text1"/>
          <w:sz w:val="22"/>
          <w:szCs w:val="22"/>
          <w:highlight w:val="yellow"/>
        </w:rPr>
        <w:t xml:space="preserve"> (</w:t>
      </w:r>
      <w:r w:rsidRPr="000C5B79">
        <w:rPr>
          <w:rFonts w:ascii="Gotham Office" w:hAnsi="Gotham Office" w:cs="Arial"/>
          <w:color w:val="000000" w:themeColor="text1"/>
          <w:sz w:val="22"/>
          <w:szCs w:val="22"/>
          <w:highlight w:val="yellow"/>
        </w:rPr>
        <w:t xml:space="preserve">difficulté ou </w:t>
      </w:r>
      <w:r w:rsidRPr="000C5B79">
        <w:rPr>
          <w:rFonts w:ascii="Gotham Office" w:hAnsi="Gotham Office" w:cs="Arial"/>
          <w:sz w:val="22"/>
          <w:szCs w:val="22"/>
          <w:highlight w:val="yellow"/>
        </w:rPr>
        <w:t>impossibilité de réaliser le voile projeté par voie sèche permettant de répondre aux critères d’un environnement fortement agressif), vers l’une des</w:t>
      </w:r>
      <w:r w:rsidRPr="000C5B79">
        <w:rPr>
          <w:rFonts w:ascii="Gotham Office" w:hAnsi="Gotham Office" w:cs="Arial"/>
          <w:color w:val="000000" w:themeColor="text1"/>
          <w:sz w:val="22"/>
          <w:szCs w:val="22"/>
          <w:highlight w:val="yellow"/>
        </w:rPr>
        <w:t xml:space="preserve"> solutions alternatives</w:t>
      </w:r>
      <w:r w:rsidRPr="000C5B79">
        <w:rPr>
          <w:rFonts w:ascii="Calibri" w:hAnsi="Calibri" w:cs="Calibri"/>
          <w:color w:val="000000" w:themeColor="text1"/>
          <w:sz w:val="22"/>
          <w:szCs w:val="22"/>
          <w:highlight w:val="yellow"/>
        </w:rPr>
        <w:t> </w:t>
      </w:r>
      <w:r w:rsidRPr="000C5B79">
        <w:rPr>
          <w:rFonts w:ascii="Gotham Office" w:hAnsi="Gotham Office" w:cs="Arial"/>
          <w:color w:val="000000" w:themeColor="text1"/>
          <w:sz w:val="22"/>
          <w:szCs w:val="22"/>
          <w:highlight w:val="yellow"/>
        </w:rPr>
        <w:t>:</w:t>
      </w:r>
    </w:p>
    <w:p w14:paraId="5EDDF74F" w14:textId="77777777" w:rsidR="00240D90" w:rsidRPr="000C5B79" w:rsidRDefault="00240D90" w:rsidP="00240D90">
      <w:pPr>
        <w:pStyle w:val="ListParagraph"/>
        <w:numPr>
          <w:ilvl w:val="0"/>
          <w:numId w:val="122"/>
        </w:numPr>
        <w:tabs>
          <w:tab w:val="clear" w:pos="283"/>
        </w:tabs>
        <w:autoSpaceDE w:val="0"/>
        <w:autoSpaceDN w:val="0"/>
        <w:adjustRightInd w:val="0"/>
        <w:spacing w:before="120" w:after="120" w:line="360" w:lineRule="auto"/>
        <w:ind w:left="709" w:hanging="425"/>
        <w:contextualSpacing w:val="0"/>
        <w:jc w:val="both"/>
        <w:rPr>
          <w:rFonts w:ascii="Gotham Office" w:hAnsi="Gotham Office"/>
          <w:sz w:val="22"/>
          <w:szCs w:val="22"/>
          <w:highlight w:val="yellow"/>
        </w:rPr>
      </w:pPr>
      <w:r w:rsidRPr="000C5B79">
        <w:rPr>
          <w:rFonts w:ascii="Gotham Office" w:hAnsi="Gotham Office" w:cs="Arial"/>
          <w:color w:val="000000" w:themeColor="text1"/>
          <w:sz w:val="22"/>
          <w:szCs w:val="22"/>
          <w:highlight w:val="yellow"/>
        </w:rPr>
        <w:t>La mise en place d’une protection externe (de type nappe de protection à l’arrière des voiles ou dispositif équivalent résistant au éléments chimiques),</w:t>
      </w:r>
    </w:p>
    <w:p w14:paraId="04656EFD" w14:textId="77777777" w:rsidR="00240D90" w:rsidRPr="000C5B79" w:rsidRDefault="00240D90" w:rsidP="00240D90">
      <w:pPr>
        <w:pStyle w:val="ListParagraph"/>
        <w:numPr>
          <w:ilvl w:val="0"/>
          <w:numId w:val="122"/>
        </w:numPr>
        <w:tabs>
          <w:tab w:val="clear" w:pos="283"/>
        </w:tabs>
        <w:autoSpaceDE w:val="0"/>
        <w:autoSpaceDN w:val="0"/>
        <w:adjustRightInd w:val="0"/>
        <w:spacing w:before="120" w:after="120" w:line="360" w:lineRule="auto"/>
        <w:ind w:left="709" w:hanging="425"/>
        <w:contextualSpacing w:val="0"/>
        <w:jc w:val="both"/>
        <w:rPr>
          <w:rFonts w:ascii="Gotham Office" w:hAnsi="Gotham Office" w:cs="Arial"/>
          <w:color w:val="000000" w:themeColor="text1"/>
          <w:sz w:val="22"/>
          <w:szCs w:val="22"/>
          <w:highlight w:val="yellow"/>
        </w:rPr>
      </w:pPr>
      <w:r w:rsidRPr="000C5B79">
        <w:rPr>
          <w:rFonts w:ascii="Gotham Office" w:hAnsi="Gotham Office" w:cs="Arial"/>
          <w:color w:val="000000" w:themeColor="text1"/>
          <w:sz w:val="22"/>
          <w:szCs w:val="22"/>
          <w:highlight w:val="yellow"/>
        </w:rPr>
        <w:t>La réalisation d’</w:t>
      </w:r>
      <w:r w:rsidRPr="000C5B79">
        <w:rPr>
          <w:rFonts w:ascii="Gotham Office" w:hAnsi="Gotham Office" w:cs="Arial"/>
          <w:sz w:val="22"/>
          <w:szCs w:val="22"/>
          <w:highlight w:val="yellow"/>
        </w:rPr>
        <w:t>un gunitage d’une épaisseur d’environ 3 cm</w:t>
      </w:r>
      <w:r w:rsidRPr="000C5B79">
        <w:rPr>
          <w:rFonts w:ascii="Gotham Office" w:hAnsi="Gotham Office" w:cs="Arial"/>
          <w:color w:val="000000" w:themeColor="text1"/>
          <w:sz w:val="22"/>
          <w:szCs w:val="22"/>
          <w:highlight w:val="yellow"/>
        </w:rPr>
        <w:t>, permettant d’isoler le béton de son environnement de façon efficace et durable et d’éviter tout contact entre les sols en place et les voiles.</w:t>
      </w:r>
    </w:p>
    <w:p w14:paraId="6FEBD204" w14:textId="32EB111C" w:rsidR="00821AB3" w:rsidRPr="000C5B79" w:rsidRDefault="00821AB3" w:rsidP="00F303A5">
      <w:pPr>
        <w:pStyle w:val="Heading1"/>
      </w:pPr>
      <w:bookmarkStart w:id="612" w:name="_Toc219038056"/>
      <w:bookmarkEnd w:id="610"/>
      <w:r w:rsidRPr="000C5B79">
        <w:t>Aléas et risques identifiés</w:t>
      </w:r>
      <w:r w:rsidRPr="000C5B79">
        <w:rPr>
          <w:highlight w:val="yellow"/>
        </w:rPr>
        <w:t>/</w:t>
      </w:r>
      <w:r w:rsidRPr="000C5B79">
        <w:rPr>
          <w:shd w:val="clear" w:color="auto" w:fill="C1E4F5" w:themeFill="accent1" w:themeFillTint="33"/>
        </w:rPr>
        <w:t>résiduels</w:t>
      </w:r>
      <w:bookmarkEnd w:id="611"/>
      <w:bookmarkEnd w:id="612"/>
    </w:p>
    <w:p w14:paraId="44E4CDA0" w14:textId="77777777" w:rsidR="00821AB3" w:rsidRPr="000C5B79" w:rsidRDefault="00821AB3" w:rsidP="00821AB3">
      <w:pPr>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highlight w:val="yellow"/>
          <w:lang w:eastAsia="x-none"/>
        </w:rPr>
        <w:t>A la suite des travaux de reconnaissance,</w:t>
      </w:r>
      <w:r w:rsidRPr="000C5B79">
        <w:rPr>
          <w:rFonts w:ascii="Gotham Office" w:hAnsi="Gotham Office"/>
          <w:sz w:val="22"/>
          <w:szCs w:val="22"/>
          <w:lang w:eastAsia="x-none"/>
        </w:rPr>
        <w:t xml:space="preserve"> les principaux risques identifiés</w:t>
      </w:r>
      <w:r w:rsidRPr="000C5B79">
        <w:rPr>
          <w:rFonts w:ascii="Gotham Office" w:hAnsi="Gotham Office"/>
          <w:sz w:val="22"/>
          <w:szCs w:val="22"/>
          <w:highlight w:val="yellow"/>
          <w:lang w:eastAsia="x-none"/>
        </w:rPr>
        <w:t>/</w:t>
      </w:r>
      <w:r w:rsidRPr="00B2229E">
        <w:rPr>
          <w:rFonts w:ascii="Gotham Office" w:hAnsi="Gotham Office"/>
          <w:sz w:val="22"/>
          <w:szCs w:val="22"/>
          <w:shd w:val="clear" w:color="auto" w:fill="C1E4F5" w:themeFill="accent1" w:themeFillTint="33"/>
          <w:lang w:eastAsia="x-none"/>
        </w:rPr>
        <w:t>résiduels</w:t>
      </w:r>
      <w:r w:rsidRPr="000C5B79">
        <w:rPr>
          <w:rFonts w:ascii="Gotham Office" w:hAnsi="Gotham Office"/>
          <w:sz w:val="22"/>
          <w:szCs w:val="22"/>
          <w:lang w:eastAsia="x-none"/>
        </w:rPr>
        <w:t>, concernant le contexte géotechnique du site et le projet, sont les suivants :</w:t>
      </w:r>
    </w:p>
    <w:p w14:paraId="18B15BCD" w14:textId="77777777" w:rsidR="00821AB3"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bookmarkStart w:id="613" w:name="_Hlk155959748"/>
      <w:bookmarkStart w:id="614" w:name="_Hlk176966153"/>
      <w:r w:rsidRPr="000C5B79">
        <w:rPr>
          <w:rFonts w:ascii="Gotham Office" w:hAnsi="Gotham Office" w:cs="Verdana"/>
          <w:sz w:val="22"/>
          <w:szCs w:val="22"/>
          <w:highlight w:val="yellow"/>
        </w:rPr>
        <w:t>Contexte de pente du site,</w:t>
      </w:r>
    </w:p>
    <w:bookmarkEnd w:id="613"/>
    <w:p w14:paraId="0245724E" w14:textId="669B0FEF" w:rsidR="004B2BAE" w:rsidRPr="004B2BAE" w:rsidRDefault="00821AB3" w:rsidP="004B2BAE">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Présence de la nappe à faible profondeur et au-dessus du/des fond(s) de fouille du/des niveau(x) R-X et R-X du projet avec des fluctuations possibles (en fonction de la pluviométrie), nécessitant un phasage spécifique des travaux de terrassements et soutènement et de rabattement de la nappe en phase chantier,</w:t>
      </w:r>
      <w:r w:rsidR="004B2BAE" w:rsidRPr="004B2BAE">
        <w:rPr>
          <w:rFonts w:ascii="Gotham Office" w:hAnsi="Gotham Office" w:cs="Verdana"/>
          <w:sz w:val="22"/>
          <w:szCs w:val="22"/>
          <w:highlight w:val="yellow"/>
        </w:rPr>
        <w:br w:type="page"/>
      </w:r>
    </w:p>
    <w:p w14:paraId="289B3C29" w14:textId="77777777" w:rsidR="00821AB3" w:rsidRPr="000C5B79"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bookmarkStart w:id="615" w:name="_Hlk55395528"/>
      <w:r w:rsidRPr="000C5B79">
        <w:rPr>
          <w:rFonts w:ascii="Gotham Office" w:hAnsi="Gotham Office" w:cs="Verdana"/>
          <w:sz w:val="22"/>
          <w:szCs w:val="22"/>
          <w:highlight w:val="yellow"/>
        </w:rPr>
        <w:t xml:space="preserve">Présence de sols sensibles au retrait/gonflement au sein des </w:t>
      </w:r>
      <w:r w:rsidRPr="000C5B79">
        <w:rPr>
          <w:rFonts w:ascii="Gotham Office" w:hAnsi="Gotham Office" w:cs="Verdana"/>
          <w:i/>
          <w:iCs/>
          <w:sz w:val="22"/>
          <w:szCs w:val="22"/>
          <w:highlight w:val="yellow"/>
        </w:rPr>
        <w:t>XXX</w:t>
      </w:r>
      <w:r w:rsidRPr="000C5B79">
        <w:rPr>
          <w:rFonts w:ascii="Gotham Office" w:hAnsi="Gotham Office" w:cs="Verdana"/>
          <w:sz w:val="22"/>
          <w:szCs w:val="22"/>
          <w:highlight w:val="yellow"/>
        </w:rPr>
        <w:t>,</w:t>
      </w:r>
    </w:p>
    <w:p w14:paraId="17EE593F" w14:textId="6E2618B3"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La confirmation des sols locaux de l’aptitude au traitement,</w:t>
      </w:r>
    </w:p>
    <w:p w14:paraId="21B0B010" w14:textId="7C74889D"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 xml:space="preserve">La présence de </w:t>
      </w:r>
      <w:r w:rsidRPr="000C5B79">
        <w:rPr>
          <w:rFonts w:ascii="Gotham Office" w:hAnsi="Gotham Office" w:cs="Verdana"/>
          <w:i/>
          <w:iCs/>
          <w:sz w:val="22"/>
          <w:szCs w:val="22"/>
          <w:highlight w:val="yellow"/>
        </w:rPr>
        <w:t xml:space="preserve">Remblais </w:t>
      </w:r>
      <w:r w:rsidRPr="000C5B79">
        <w:rPr>
          <w:rFonts w:ascii="Gotham Office" w:hAnsi="Gotham Office" w:cs="Verdana"/>
          <w:sz w:val="22"/>
          <w:szCs w:val="22"/>
          <w:highlight w:val="yellow"/>
        </w:rPr>
        <w:t>éventuels,</w:t>
      </w:r>
    </w:p>
    <w:bookmarkEnd w:id="615"/>
    <w:p w14:paraId="665FBC92" w14:textId="77777777" w:rsidR="00821AB3" w:rsidRPr="000C5B79" w:rsidRDefault="00821AB3">
      <w:pPr>
        <w:numPr>
          <w:ilvl w:val="1"/>
          <w:numId w:val="46"/>
        </w:numPr>
        <w:suppressAutoHyphens/>
        <w:spacing w:before="120" w:after="120" w:line="360" w:lineRule="auto"/>
        <w:ind w:hanging="436"/>
        <w:jc w:val="both"/>
        <w:rPr>
          <w:rFonts w:ascii="Gotham Office" w:hAnsi="Gotham Office" w:cs="Verdana"/>
          <w:sz w:val="22"/>
          <w:szCs w:val="22"/>
        </w:rPr>
      </w:pPr>
      <w:r w:rsidRPr="000C5B79">
        <w:rPr>
          <w:rFonts w:ascii="Gotham Office" w:hAnsi="Gotham Office" w:cs="Verdana"/>
          <w:sz w:val="22"/>
          <w:szCs w:val="22"/>
          <w:highlight w:val="yellow"/>
        </w:rPr>
        <w:t xml:space="preserve">Faible cohésion à court terme (devenant nulle à long terme et/ou en présence d’eau) des </w:t>
      </w:r>
      <w:r w:rsidRPr="000C5B79">
        <w:rPr>
          <w:rFonts w:ascii="Gotham Office" w:hAnsi="Gotham Office" w:cs="Verdana"/>
          <w:i/>
          <w:sz w:val="22"/>
          <w:szCs w:val="22"/>
          <w:highlight w:val="yellow"/>
        </w:rPr>
        <w:t>Remblais</w:t>
      </w:r>
      <w:r w:rsidRPr="000C5B79">
        <w:rPr>
          <w:rFonts w:ascii="Gotham Office" w:hAnsi="Gotham Office" w:cs="Verdana"/>
          <w:sz w:val="22"/>
          <w:szCs w:val="22"/>
          <w:highlight w:val="yellow"/>
        </w:rPr>
        <w:t xml:space="preserve"> et des XXX intéressant les travaux de terrassements</w:t>
      </w:r>
      <w:r w:rsidRPr="000C5B79">
        <w:rPr>
          <w:rFonts w:ascii="Gotham Office" w:hAnsi="Gotham Office" w:cs="Verdana"/>
          <w:i/>
          <w:iCs/>
          <w:sz w:val="22"/>
          <w:szCs w:val="22"/>
        </w:rPr>
        <w:t>,</w:t>
      </w:r>
    </w:p>
    <w:p w14:paraId="1A9990EE" w14:textId="63B87CBB"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La nature des sols locaux fins sensibles à l’eau, avec chute de portance et de consistance en cas d’augmentation significative de la teneur en eau,</w:t>
      </w:r>
    </w:p>
    <w:p w14:paraId="11E4FE21" w14:textId="21BFCE2D" w:rsidR="00EF2AFB" w:rsidRPr="000C5B79" w:rsidRDefault="00EF2AFB">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Les conditions météorologiques lors des travaux de terrassement,</w:t>
      </w:r>
    </w:p>
    <w:p w14:paraId="2872A624" w14:textId="26D5799B" w:rsidR="00AC1F7F" w:rsidRPr="000C5B79"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Sensibilité des matériaux intéressant les travaux de terrassement aux variations de la teneur en eau, pouvant entrainer des difficultés de traficabilité, notamment en périodes pluvieuses et/ou proximité du toit de la nappe,</w:t>
      </w:r>
    </w:p>
    <w:p w14:paraId="73FF5925" w14:textId="77777777" w:rsidR="00821AB3" w:rsidRPr="000C5B79" w:rsidRDefault="00821AB3">
      <w:pPr>
        <w:numPr>
          <w:ilvl w:val="1"/>
          <w:numId w:val="46"/>
        </w:numPr>
        <w:suppressAutoHyphens/>
        <w:spacing w:before="120" w:after="120" w:line="360" w:lineRule="auto"/>
        <w:ind w:hanging="436"/>
        <w:jc w:val="both"/>
        <w:rPr>
          <w:rFonts w:ascii="Gotham Office" w:hAnsi="Gotham Office" w:cs="Verdana"/>
          <w:sz w:val="22"/>
          <w:szCs w:val="22"/>
          <w:highlight w:val="yellow"/>
        </w:rPr>
      </w:pPr>
      <w:r w:rsidRPr="000C5B79">
        <w:rPr>
          <w:rFonts w:ascii="Gotham Office" w:hAnsi="Gotham Office" w:cs="Verdana"/>
          <w:sz w:val="22"/>
          <w:szCs w:val="22"/>
          <w:highlight w:val="yellow"/>
        </w:rPr>
        <w:t>Présence de blocs et/ou bancs indurés au sein des différents horizons traversés,</w:t>
      </w:r>
    </w:p>
    <w:p w14:paraId="6A20CDD4" w14:textId="0F9E8299" w:rsidR="009C49DF" w:rsidRPr="000C5B79" w:rsidRDefault="00821AB3" w:rsidP="009C49DF">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bookmarkStart w:id="616" w:name="_Hlk62220419"/>
      <w:r w:rsidRPr="000C5B79">
        <w:rPr>
          <w:rFonts w:ascii="Gotham Office" w:hAnsi="Gotham Office"/>
          <w:sz w:val="22"/>
          <w:szCs w:val="22"/>
          <w:highlight w:val="yellow"/>
          <w:lang w:eastAsia="x-none"/>
        </w:rPr>
        <w:t>Contexte de mitoyenneté du projet avec un/des bâtiment(s) existant(s) dont la reconnaissance de l’altimétrie de son/leurs niveau(x) bas et des caractéristiques de ses/leurs fondations est nécessaire afin de préciser les dispositions constructives de réalisation des travaux de terrassements et de fondations à leur droit,</w:t>
      </w:r>
    </w:p>
    <w:bookmarkEnd w:id="616"/>
    <w:p w14:paraId="0D1D1F89" w14:textId="1E010DB0" w:rsidR="00DE5FDF" w:rsidRPr="00DE5FDF" w:rsidRDefault="00821AB3" w:rsidP="00DE5FDF">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 xml:space="preserve">Surépaisseurs possibles des </w:t>
      </w:r>
      <w:r w:rsidRPr="000C5B79">
        <w:rPr>
          <w:rFonts w:ascii="Gotham Office" w:hAnsi="Gotham Office"/>
          <w:i/>
          <w:sz w:val="22"/>
          <w:szCs w:val="22"/>
          <w:highlight w:val="yellow"/>
          <w:lang w:eastAsia="x-none"/>
        </w:rPr>
        <w:t>Remblais</w:t>
      </w:r>
      <w:r w:rsidRPr="000C5B79">
        <w:rPr>
          <w:rFonts w:ascii="Gotham Office" w:hAnsi="Gotham Office"/>
          <w:sz w:val="22"/>
          <w:szCs w:val="22"/>
          <w:highlight w:val="yellow"/>
          <w:lang w:eastAsia="x-none"/>
        </w:rPr>
        <w:t xml:space="preserve"> compte tenu du contexte du site (zone urbanisée…),</w:t>
      </w:r>
    </w:p>
    <w:p w14:paraId="648D4325" w14:textId="0EC0B87E" w:rsidR="00EF2AFB" w:rsidRPr="000C5B79" w:rsidRDefault="00EF2AFB">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 xml:space="preserve">La mise en œuvre de </w:t>
      </w:r>
      <w:r w:rsidRPr="000C5B79">
        <w:rPr>
          <w:rFonts w:ascii="Gotham Office" w:hAnsi="Gotham Office"/>
          <w:i/>
          <w:iCs/>
          <w:sz w:val="22"/>
          <w:szCs w:val="22"/>
          <w:highlight w:val="yellow"/>
          <w:lang w:eastAsia="x-none"/>
        </w:rPr>
        <w:t>Remblais techniques</w:t>
      </w:r>
      <w:r w:rsidRPr="000C5B79">
        <w:rPr>
          <w:rFonts w:ascii="Gotham Office" w:hAnsi="Gotham Office"/>
          <w:sz w:val="22"/>
          <w:szCs w:val="22"/>
          <w:highlight w:val="yellow"/>
          <w:lang w:eastAsia="x-none"/>
        </w:rPr>
        <w:t xml:space="preserve"> pouvant nécessiter la réalisation de rattrapage en gros béton,</w:t>
      </w:r>
    </w:p>
    <w:p w14:paraId="51AFE519" w14:textId="67405A01" w:rsidR="00EF2AFB" w:rsidRPr="000C5B79" w:rsidRDefault="00EF2AFB">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 xml:space="preserve">Suivi des tassements dus à la mise en œuvre de </w:t>
      </w:r>
      <w:r w:rsidRPr="000C5B79">
        <w:rPr>
          <w:rFonts w:ascii="Gotham Office" w:hAnsi="Gotham Office"/>
          <w:i/>
          <w:iCs/>
          <w:sz w:val="22"/>
          <w:szCs w:val="22"/>
          <w:highlight w:val="yellow"/>
          <w:lang w:eastAsia="x-none"/>
        </w:rPr>
        <w:t>Remblais techniques</w:t>
      </w:r>
      <w:r w:rsidRPr="000C5B79">
        <w:rPr>
          <w:rFonts w:ascii="Gotham Office" w:hAnsi="Gotham Office"/>
          <w:sz w:val="22"/>
          <w:szCs w:val="22"/>
          <w:highlight w:val="yellow"/>
          <w:lang w:eastAsia="x-none"/>
        </w:rPr>
        <w:t xml:space="preserve"> (instrumentalisation), afin de s’assurer du taux de consolidation atteint au moment de l’exploitation,</w:t>
      </w:r>
    </w:p>
    <w:p w14:paraId="64A3818F" w14:textId="1D44A8FE" w:rsidR="004B2BAE" w:rsidRPr="004B2BAE" w:rsidRDefault="00821AB3" w:rsidP="004B2BAE">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Contexte de pente du secteur engendrant des hauteurs de terrassement élevées,</w:t>
      </w:r>
      <w:r w:rsidR="004B2BAE" w:rsidRPr="004B2BAE">
        <w:rPr>
          <w:rFonts w:ascii="Gotham Office" w:hAnsi="Gotham Office"/>
          <w:sz w:val="22"/>
          <w:szCs w:val="22"/>
          <w:highlight w:val="yellow"/>
          <w:lang w:eastAsia="x-none"/>
        </w:rPr>
        <w:br w:type="page"/>
      </w:r>
    </w:p>
    <w:p w14:paraId="03B1B3DA" w14:textId="77777777" w:rsidR="00821AB3" w:rsidRPr="000C5B79" w:rsidRDefault="00821AB3">
      <w:pPr>
        <w:numPr>
          <w:ilvl w:val="1"/>
          <w:numId w:val="46"/>
        </w:numPr>
        <w:suppressAutoHyphens/>
        <w:spacing w:before="120" w:after="120" w:line="360" w:lineRule="auto"/>
        <w:ind w:hanging="436"/>
        <w:jc w:val="both"/>
        <w:rPr>
          <w:rFonts w:ascii="Gotham Office" w:hAnsi="Gotham Office"/>
          <w:sz w:val="22"/>
          <w:szCs w:val="22"/>
          <w:highlight w:val="yellow"/>
          <w:lang w:eastAsia="x-none"/>
        </w:rPr>
      </w:pPr>
      <w:r w:rsidRPr="000C5B79">
        <w:rPr>
          <w:rFonts w:ascii="Gotham Office" w:hAnsi="Gotham Office"/>
          <w:sz w:val="22"/>
          <w:szCs w:val="22"/>
          <w:highlight w:val="yellow"/>
          <w:lang w:eastAsia="x-none"/>
        </w:rPr>
        <w:t>Bâtiments avec des fondations situées à des altitudes différentes.</w:t>
      </w:r>
    </w:p>
    <w:p w14:paraId="534D569C" w14:textId="77777777" w:rsidR="00821AB3" w:rsidRPr="000C5B79" w:rsidRDefault="00821AB3" w:rsidP="00821AB3">
      <w:pPr>
        <w:suppressAutoHyphens/>
        <w:spacing w:before="120" w:after="120" w:line="360" w:lineRule="auto"/>
        <w:jc w:val="both"/>
        <w:rPr>
          <w:rFonts w:ascii="Gotham Office" w:hAnsi="Gotham Office"/>
          <w:sz w:val="22"/>
          <w:szCs w:val="22"/>
          <w:lang w:eastAsia="x-none"/>
        </w:rPr>
      </w:pPr>
      <w:bookmarkStart w:id="617" w:name="_Hlk62648705"/>
      <w:bookmarkEnd w:id="614"/>
      <w:r w:rsidRPr="000C5B79">
        <w:rPr>
          <w:rFonts w:ascii="Gotham Office" w:hAnsi="Gotham Office"/>
          <w:sz w:val="22"/>
          <w:szCs w:val="22"/>
          <w:highlight w:val="yellow"/>
          <w:lang w:eastAsia="x-none"/>
        </w:rPr>
        <w:t>L’ensemble des solutions définies ci-avant devront être confirmées dans le cadre d’une étude géotechnique en phase projet (G2-PRO).</w:t>
      </w:r>
    </w:p>
    <w:p w14:paraId="59008326" w14:textId="6DDF355F" w:rsidR="00821AB3" w:rsidRDefault="00821AB3" w:rsidP="00821AB3">
      <w:pPr>
        <w:suppressAutoHyphens/>
        <w:spacing w:before="120" w:after="120" w:line="360" w:lineRule="auto"/>
        <w:jc w:val="both"/>
        <w:rPr>
          <w:rFonts w:ascii="Gotham Office" w:hAnsi="Gotham Office"/>
          <w:sz w:val="22"/>
          <w:szCs w:val="22"/>
          <w:lang w:eastAsia="x-none"/>
        </w:rPr>
      </w:pPr>
      <w:bookmarkStart w:id="618" w:name="_Hlk84493170"/>
      <w:bookmarkEnd w:id="617"/>
      <w:r w:rsidRPr="00424E9D">
        <w:rPr>
          <w:rFonts w:ascii="Gotham Office" w:hAnsi="Gotham Office"/>
          <w:sz w:val="22"/>
          <w:szCs w:val="22"/>
          <w:shd w:val="clear" w:color="auto" w:fill="C1E4F5" w:themeFill="accent1" w:themeFillTint="33"/>
          <w:lang w:eastAsia="x-none"/>
        </w:rPr>
        <w:t>Si l’entreprise souhaite adapter les préconisations données précédemment, elle devra le justifier dans le cadre d’une étude géotechnique d’exécution type G3.</w:t>
      </w:r>
      <w:r w:rsidRPr="000C5B79">
        <w:rPr>
          <w:rFonts w:ascii="Gotham Office" w:hAnsi="Gotham Office"/>
          <w:sz w:val="22"/>
          <w:szCs w:val="22"/>
          <w:lang w:eastAsia="x-none"/>
        </w:rPr>
        <w:t xml:space="preserve"> Les dispositions constructives devront être adaptées aux aléas et risques identifiés ci-dessus. Elles devront obtenir l’aval du bureau de contrôle ou du géotechnicien dans le cadre d’une mission G4 (confiée par le Maitre d’Ouvrage) </w:t>
      </w:r>
      <w:r w:rsidRPr="000C5B79">
        <w:rPr>
          <w:rFonts w:ascii="Gotham Office" w:hAnsi="Gotham Office"/>
          <w:sz w:val="22"/>
          <w:szCs w:val="22"/>
          <w:highlight w:val="yellow"/>
          <w:lang w:eastAsia="x-none"/>
        </w:rPr>
        <w:t>ou G3 (confiée par l’entreprise)</w:t>
      </w:r>
      <w:r w:rsidRPr="000C5B79">
        <w:rPr>
          <w:rFonts w:ascii="Gotham Office" w:hAnsi="Gotham Office"/>
          <w:sz w:val="22"/>
          <w:szCs w:val="22"/>
          <w:lang w:eastAsia="x-none"/>
        </w:rPr>
        <w:t xml:space="preserve"> selon la norme NF P 94-500.</w:t>
      </w:r>
    </w:p>
    <w:p w14:paraId="59C22010" w14:textId="77777777" w:rsidR="00EB4150" w:rsidRPr="000C5B79" w:rsidRDefault="00EB4150" w:rsidP="00EB4150">
      <w:pPr>
        <w:shd w:val="clear" w:color="auto" w:fill="92D050"/>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En raison de la mise en œuvre de semelles ponctuelles en guise d’appuis pour les butons, ces derniers devront faire l’objet d’un autocontrôle journalier de l’entreprise. Le suivi des déplacements devra être réalisé de manière hebdomadaire et </w:t>
      </w:r>
      <w:r>
        <w:rPr>
          <w:rFonts w:ascii="Gotham Office" w:hAnsi="Gotham Office"/>
          <w:sz w:val="22"/>
          <w:szCs w:val="22"/>
          <w:lang w:eastAsia="x-none"/>
        </w:rPr>
        <w:t>nous être transmis dans le cadre de notre mission G3</w:t>
      </w:r>
      <w:r w:rsidRPr="000C5B79">
        <w:rPr>
          <w:rFonts w:ascii="Gotham Office" w:hAnsi="Gotham Office"/>
          <w:sz w:val="22"/>
          <w:szCs w:val="22"/>
          <w:lang w:eastAsia="x-none"/>
        </w:rPr>
        <w:t>.</w:t>
      </w:r>
    </w:p>
    <w:p w14:paraId="0754F41C" w14:textId="77777777" w:rsidR="00EB4150" w:rsidRPr="000C5B79" w:rsidRDefault="00EB4150" w:rsidP="00EB4150">
      <w:pPr>
        <w:shd w:val="clear" w:color="auto" w:fill="92D050"/>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Il est nécessaire de sensibiliser le personnel de chantier sur le respect des procédures.</w:t>
      </w:r>
    </w:p>
    <w:p w14:paraId="2C42776E" w14:textId="61B817D3" w:rsidR="00EB4150" w:rsidRPr="000C5B79" w:rsidRDefault="00EB4150" w:rsidP="00EB4150">
      <w:pPr>
        <w:shd w:val="clear" w:color="auto" w:fill="92D050"/>
        <w:suppressAutoHyphens/>
        <w:spacing w:before="120" w:after="120" w:line="360" w:lineRule="auto"/>
        <w:jc w:val="both"/>
        <w:rPr>
          <w:rFonts w:ascii="Gotham Office" w:hAnsi="Gotham Office"/>
          <w:sz w:val="22"/>
          <w:szCs w:val="22"/>
          <w:lang w:eastAsia="x-none"/>
        </w:rPr>
      </w:pPr>
      <w:r w:rsidRPr="000C5B79">
        <w:rPr>
          <w:rFonts w:ascii="Gotham Office" w:hAnsi="Gotham Office"/>
          <w:sz w:val="22"/>
          <w:szCs w:val="22"/>
          <w:lang w:eastAsia="x-none"/>
        </w:rPr>
        <w:t xml:space="preserve">Les principaux risques résiduels dépendent de l’exécution et du respect des procédures mises en place, </w:t>
      </w:r>
      <w:r>
        <w:rPr>
          <w:rFonts w:ascii="Gotham Office" w:hAnsi="Gotham Office"/>
          <w:sz w:val="22"/>
          <w:szCs w:val="22"/>
          <w:lang w:eastAsia="x-none"/>
        </w:rPr>
        <w:t>préconisées dans cette présente étude</w:t>
      </w:r>
      <w:r w:rsidRPr="000C5B79">
        <w:rPr>
          <w:rFonts w:ascii="Gotham Office" w:hAnsi="Gotham Office"/>
          <w:sz w:val="22"/>
          <w:szCs w:val="22"/>
          <w:lang w:eastAsia="x-none"/>
        </w:rPr>
        <w:t>.</w:t>
      </w:r>
    </w:p>
    <w:bookmarkEnd w:id="618"/>
    <w:p w14:paraId="6907E05D" w14:textId="6AD65C29" w:rsidR="009D1CFD" w:rsidRPr="000C5B79" w:rsidRDefault="00CE3A81" w:rsidP="0083539E">
      <w:pPr>
        <w:pStyle w:val="Title"/>
      </w:pPr>
      <w:r w:rsidRPr="000C5B79">
        <w:t>RESUME</w:t>
      </w:r>
    </w:p>
    <w:tbl>
      <w:tblPr>
        <w:tblStyle w:val="TableGrid"/>
        <w:tblW w:w="0" w:type="auto"/>
        <w:jc w:val="center"/>
        <w:tblLook w:val="04A0" w:firstRow="1" w:lastRow="0" w:firstColumn="1" w:lastColumn="0" w:noHBand="0" w:noVBand="1"/>
      </w:tblPr>
      <w:tblGrid>
        <w:gridCol w:w="1701"/>
        <w:gridCol w:w="1984"/>
        <w:gridCol w:w="1842"/>
        <w:gridCol w:w="1701"/>
        <w:gridCol w:w="1837"/>
      </w:tblGrid>
      <w:tr w:rsidR="00981021" w:rsidRPr="000C5B79" w14:paraId="4BADE594" w14:textId="4EB0119C" w:rsidTr="00981021">
        <w:trPr>
          <w:jc w:val="center"/>
        </w:trPr>
        <w:tc>
          <w:tcPr>
            <w:tcW w:w="1701" w:type="dxa"/>
            <w:tcBorders>
              <w:top w:val="nil"/>
              <w:left w:val="nil"/>
            </w:tcBorders>
            <w:vAlign w:val="center"/>
          </w:tcPr>
          <w:p w14:paraId="6D2CD474" w14:textId="77777777" w:rsidR="00981021" w:rsidRPr="000C5B79" w:rsidRDefault="00981021" w:rsidP="009D1CFD">
            <w:pPr>
              <w:spacing w:before="120" w:after="120"/>
              <w:jc w:val="center"/>
              <w:rPr>
                <w:rFonts w:ascii="Gotham Office" w:hAnsi="Gotham Office"/>
                <w:sz w:val="18"/>
                <w:szCs w:val="18"/>
              </w:rPr>
            </w:pPr>
          </w:p>
        </w:tc>
        <w:tc>
          <w:tcPr>
            <w:tcW w:w="1985" w:type="dxa"/>
            <w:shd w:val="clear" w:color="auto" w:fill="F2F2F2" w:themeFill="background1" w:themeFillShade="F2"/>
            <w:vAlign w:val="center"/>
          </w:tcPr>
          <w:p w14:paraId="6BDF60A5" w14:textId="0DF1373A"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 xml:space="preserve">Mission </w:t>
            </w:r>
            <w:r w:rsidRPr="000C5B79">
              <w:rPr>
                <w:rFonts w:ascii="Gotham Office" w:hAnsi="Gotham Office"/>
                <w:b/>
                <w:bCs/>
                <w:sz w:val="18"/>
                <w:szCs w:val="18"/>
              </w:rPr>
              <w:fldChar w:fldCharType="begin"/>
            </w:r>
            <w:r w:rsidRPr="000C5B79">
              <w:rPr>
                <w:rFonts w:ascii="Gotham Office" w:hAnsi="Gotham Office"/>
                <w:b/>
                <w:bCs/>
                <w:sz w:val="18"/>
                <w:szCs w:val="18"/>
              </w:rPr>
              <w:instrText xml:space="preserve"> DOCPROPERTY  Mission  \* MERGEFORMAT </w:instrText>
            </w:r>
            <w:r w:rsidRPr="000C5B79">
              <w:rPr>
                <w:rFonts w:ascii="Gotham Office" w:hAnsi="Gotham Office"/>
                <w:b/>
                <w:bCs/>
                <w:sz w:val="18"/>
                <w:szCs w:val="18"/>
              </w:rPr>
              <w:fldChar w:fldCharType="separate"/>
            </w:r>
            <w:r w:rsidR="00F5496C">
              <w:rPr>
                <w:rFonts w:ascii="Gotham Office" w:hAnsi="Gotham Office"/>
                <w:b/>
                <w:bCs/>
                <w:sz w:val="18"/>
                <w:szCs w:val="18"/>
              </w:rPr>
              <w:t>GX-XXX</w:t>
            </w:r>
            <w:r w:rsidRPr="000C5B79">
              <w:rPr>
                <w:rFonts w:ascii="Gotham Office" w:hAnsi="Gotham Office"/>
                <w:b/>
                <w:bCs/>
                <w:sz w:val="18"/>
                <w:szCs w:val="18"/>
              </w:rPr>
              <w:fldChar w:fldCharType="end"/>
            </w:r>
            <w:r w:rsidRPr="000C5B79">
              <w:rPr>
                <w:rFonts w:ascii="Gotham Office" w:hAnsi="Gotham Office"/>
                <w:b/>
                <w:bCs/>
                <w:sz w:val="18"/>
                <w:szCs w:val="18"/>
              </w:rPr>
              <w:t>, de XXX, de XXX 2024</w:t>
            </w:r>
          </w:p>
        </w:tc>
        <w:tc>
          <w:tcPr>
            <w:tcW w:w="1843" w:type="dxa"/>
            <w:shd w:val="clear" w:color="auto" w:fill="92D050"/>
            <w:vAlign w:val="center"/>
          </w:tcPr>
          <w:p w14:paraId="738B998B" w14:textId="79DA0684"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Selon CCTP</w:t>
            </w:r>
          </w:p>
        </w:tc>
        <w:tc>
          <w:tcPr>
            <w:tcW w:w="1701" w:type="dxa"/>
            <w:shd w:val="clear" w:color="auto" w:fill="92D050"/>
            <w:vAlign w:val="center"/>
          </w:tcPr>
          <w:p w14:paraId="4D8E5039" w14:textId="5C8CB2E2"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Optimisation G3</w:t>
            </w:r>
          </w:p>
        </w:tc>
        <w:tc>
          <w:tcPr>
            <w:tcW w:w="1837" w:type="dxa"/>
            <w:shd w:val="clear" w:color="auto" w:fill="F2F2F2" w:themeFill="background1" w:themeFillShade="F2"/>
            <w:vAlign w:val="center"/>
          </w:tcPr>
          <w:p w14:paraId="53A06184" w14:textId="1CF9AEF9" w:rsidR="00981021" w:rsidRPr="000C5B79" w:rsidRDefault="00981021" w:rsidP="00981021">
            <w:pPr>
              <w:spacing w:before="120" w:after="120"/>
              <w:jc w:val="center"/>
              <w:rPr>
                <w:rFonts w:ascii="Gotham Office" w:hAnsi="Gotham Office"/>
                <w:b/>
                <w:bCs/>
                <w:sz w:val="18"/>
                <w:szCs w:val="18"/>
              </w:rPr>
            </w:pPr>
            <w:r w:rsidRPr="000C5B79">
              <w:rPr>
                <w:rFonts w:ascii="Gotham Office" w:hAnsi="Gotham Office"/>
                <w:b/>
                <w:bCs/>
                <w:sz w:val="18"/>
                <w:szCs w:val="18"/>
              </w:rPr>
              <w:t>Remarques</w:t>
            </w:r>
          </w:p>
        </w:tc>
      </w:tr>
      <w:tr w:rsidR="00981021" w:rsidRPr="000C5B79" w14:paraId="136264AA" w14:textId="4AC9E89B" w:rsidTr="00981021">
        <w:trPr>
          <w:jc w:val="center"/>
        </w:trPr>
        <w:tc>
          <w:tcPr>
            <w:tcW w:w="1701" w:type="dxa"/>
            <w:shd w:val="clear" w:color="auto" w:fill="FAE2D5" w:themeFill="accent2" w:themeFillTint="33"/>
            <w:vAlign w:val="center"/>
          </w:tcPr>
          <w:p w14:paraId="694D3EE5" w14:textId="0A94E7F2"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Projet</w:t>
            </w:r>
          </w:p>
        </w:tc>
        <w:tc>
          <w:tcPr>
            <w:tcW w:w="1985" w:type="dxa"/>
            <w:vAlign w:val="center"/>
          </w:tcPr>
          <w:p w14:paraId="5372D91E"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78002C63"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39B3BFA9"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3EED727A" w14:textId="79C9D1D8"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4344EE88" w14:textId="364D88F0" w:rsidTr="00981021">
        <w:trPr>
          <w:jc w:val="center"/>
        </w:trPr>
        <w:tc>
          <w:tcPr>
            <w:tcW w:w="1701" w:type="dxa"/>
            <w:shd w:val="clear" w:color="auto" w:fill="FAE2D5" w:themeFill="accent2" w:themeFillTint="33"/>
            <w:vAlign w:val="center"/>
          </w:tcPr>
          <w:p w14:paraId="40BC8CED" w14:textId="66176F69"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ZIG (contexte de mitoyenneté)</w:t>
            </w:r>
          </w:p>
        </w:tc>
        <w:tc>
          <w:tcPr>
            <w:tcW w:w="1985" w:type="dxa"/>
            <w:vAlign w:val="center"/>
          </w:tcPr>
          <w:p w14:paraId="1C772F4D"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235E503A"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74387DD6"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578B3820" w14:textId="522452DF"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42F43" w:rsidRPr="000C5B79" w14:paraId="12ABEBF4" w14:textId="77777777" w:rsidTr="00981021">
        <w:trPr>
          <w:jc w:val="center"/>
        </w:trPr>
        <w:tc>
          <w:tcPr>
            <w:tcW w:w="1701" w:type="dxa"/>
            <w:shd w:val="clear" w:color="auto" w:fill="FAE2D5" w:themeFill="accent2" w:themeFillTint="33"/>
            <w:vAlign w:val="center"/>
          </w:tcPr>
          <w:p w14:paraId="4564AB27" w14:textId="7F7F529B" w:rsidR="00942F43" w:rsidRPr="000C5B79" w:rsidRDefault="00942F43" w:rsidP="009D1CFD">
            <w:pPr>
              <w:spacing w:before="120" w:after="120"/>
              <w:jc w:val="center"/>
              <w:rPr>
                <w:rFonts w:ascii="Gotham Office" w:hAnsi="Gotham Office"/>
                <w:b/>
                <w:bCs/>
                <w:sz w:val="18"/>
                <w:szCs w:val="18"/>
              </w:rPr>
            </w:pPr>
            <w:r w:rsidRPr="000C5B79">
              <w:rPr>
                <w:rFonts w:ascii="Gotham Office" w:hAnsi="Gotham Office"/>
                <w:b/>
                <w:bCs/>
                <w:sz w:val="18"/>
                <w:szCs w:val="18"/>
              </w:rPr>
              <w:t>Aléas à prendre en compte</w:t>
            </w:r>
          </w:p>
        </w:tc>
        <w:tc>
          <w:tcPr>
            <w:tcW w:w="1985" w:type="dxa"/>
            <w:vAlign w:val="center"/>
          </w:tcPr>
          <w:p w14:paraId="4206CF82" w14:textId="77777777" w:rsidR="00942F43" w:rsidRPr="000C5B79" w:rsidRDefault="00942F43" w:rsidP="009D1CFD">
            <w:pPr>
              <w:spacing w:before="120" w:after="120"/>
              <w:jc w:val="center"/>
              <w:rPr>
                <w:rFonts w:ascii="Gotham Office" w:hAnsi="Gotham Office"/>
                <w:sz w:val="18"/>
                <w:szCs w:val="18"/>
              </w:rPr>
            </w:pPr>
          </w:p>
        </w:tc>
        <w:tc>
          <w:tcPr>
            <w:tcW w:w="1843" w:type="dxa"/>
            <w:shd w:val="clear" w:color="auto" w:fill="92D050"/>
            <w:vAlign w:val="center"/>
          </w:tcPr>
          <w:p w14:paraId="1A538DFD" w14:textId="77777777" w:rsidR="00942F43" w:rsidRPr="000C5B79" w:rsidRDefault="00942F43" w:rsidP="009D1CFD">
            <w:pPr>
              <w:spacing w:before="120" w:after="120"/>
              <w:jc w:val="center"/>
              <w:rPr>
                <w:rFonts w:ascii="Gotham Office" w:hAnsi="Gotham Office"/>
                <w:sz w:val="18"/>
                <w:szCs w:val="18"/>
              </w:rPr>
            </w:pPr>
          </w:p>
        </w:tc>
        <w:tc>
          <w:tcPr>
            <w:tcW w:w="1701" w:type="dxa"/>
            <w:shd w:val="clear" w:color="auto" w:fill="92D050"/>
            <w:vAlign w:val="center"/>
          </w:tcPr>
          <w:p w14:paraId="127ADBA2" w14:textId="77777777" w:rsidR="00942F43" w:rsidRPr="000C5B79" w:rsidRDefault="00942F43" w:rsidP="009D1CFD">
            <w:pPr>
              <w:spacing w:before="120" w:after="120"/>
              <w:jc w:val="center"/>
              <w:rPr>
                <w:rFonts w:ascii="Gotham Office" w:hAnsi="Gotham Office"/>
                <w:sz w:val="18"/>
                <w:szCs w:val="18"/>
              </w:rPr>
            </w:pPr>
          </w:p>
        </w:tc>
        <w:tc>
          <w:tcPr>
            <w:tcW w:w="1837" w:type="dxa"/>
            <w:vAlign w:val="center"/>
          </w:tcPr>
          <w:p w14:paraId="0E489C96" w14:textId="77777777" w:rsidR="00942F43" w:rsidRPr="000C5B79" w:rsidRDefault="00942F43" w:rsidP="00981021">
            <w:pPr>
              <w:spacing w:before="120" w:after="120"/>
              <w:jc w:val="center"/>
              <w:rPr>
                <w:rFonts w:ascii="Gotham Office" w:hAnsi="Gotham Office"/>
                <w:sz w:val="18"/>
                <w:szCs w:val="18"/>
              </w:rPr>
            </w:pPr>
          </w:p>
        </w:tc>
      </w:tr>
      <w:tr w:rsidR="00981021" w:rsidRPr="000C5B79" w14:paraId="0C726C45" w14:textId="12F514C5" w:rsidTr="00981021">
        <w:trPr>
          <w:jc w:val="center"/>
        </w:trPr>
        <w:tc>
          <w:tcPr>
            <w:tcW w:w="1701" w:type="dxa"/>
            <w:shd w:val="clear" w:color="auto" w:fill="FAE2D5" w:themeFill="accent2" w:themeFillTint="33"/>
            <w:vAlign w:val="center"/>
          </w:tcPr>
          <w:p w14:paraId="467FB37E" w14:textId="6198D972"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Mode de fondations</w:t>
            </w:r>
          </w:p>
        </w:tc>
        <w:tc>
          <w:tcPr>
            <w:tcW w:w="1985" w:type="dxa"/>
            <w:vAlign w:val="center"/>
          </w:tcPr>
          <w:p w14:paraId="2C15CBAE"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5B33A30F"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67034FE9"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5F2A87AE" w14:textId="4E8432F2"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4ED4FD0B" w14:textId="7DA40E4D" w:rsidTr="00981021">
        <w:trPr>
          <w:jc w:val="center"/>
        </w:trPr>
        <w:tc>
          <w:tcPr>
            <w:tcW w:w="1701" w:type="dxa"/>
            <w:shd w:val="clear" w:color="auto" w:fill="FAE2D5" w:themeFill="accent2" w:themeFillTint="33"/>
            <w:vAlign w:val="center"/>
          </w:tcPr>
          <w:p w14:paraId="1CB052FC" w14:textId="52D5AAD6"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Technique de soutènement</w:t>
            </w:r>
          </w:p>
        </w:tc>
        <w:tc>
          <w:tcPr>
            <w:tcW w:w="1985" w:type="dxa"/>
            <w:vAlign w:val="center"/>
          </w:tcPr>
          <w:p w14:paraId="336C3EB3"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5AAE38DC"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68C835F9"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19C595FD" w14:textId="40A341E9"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17DC64EB" w14:textId="4C17C1AF" w:rsidTr="00981021">
        <w:trPr>
          <w:jc w:val="center"/>
        </w:trPr>
        <w:tc>
          <w:tcPr>
            <w:tcW w:w="1701" w:type="dxa"/>
            <w:shd w:val="clear" w:color="auto" w:fill="FAE2D5" w:themeFill="accent2" w:themeFillTint="33"/>
            <w:vAlign w:val="center"/>
          </w:tcPr>
          <w:p w14:paraId="5BFC6C6E" w14:textId="0A900AB4"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Gestion des eaux en phase chantier</w:t>
            </w:r>
          </w:p>
        </w:tc>
        <w:tc>
          <w:tcPr>
            <w:tcW w:w="1985" w:type="dxa"/>
            <w:vAlign w:val="center"/>
          </w:tcPr>
          <w:p w14:paraId="7DD8A534"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7B46B5A5"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62B38196"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466E27F2" w14:textId="568C1CF0"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3A750A1D" w14:textId="0AFF52CC" w:rsidTr="00981021">
        <w:trPr>
          <w:jc w:val="center"/>
        </w:trPr>
        <w:tc>
          <w:tcPr>
            <w:tcW w:w="1701" w:type="dxa"/>
            <w:shd w:val="clear" w:color="auto" w:fill="FAE2D5" w:themeFill="accent2" w:themeFillTint="33"/>
            <w:vAlign w:val="center"/>
          </w:tcPr>
          <w:p w14:paraId="41204B2D" w14:textId="7899E824"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Protection des parties enterrées</w:t>
            </w:r>
          </w:p>
        </w:tc>
        <w:tc>
          <w:tcPr>
            <w:tcW w:w="1985" w:type="dxa"/>
            <w:vAlign w:val="center"/>
          </w:tcPr>
          <w:p w14:paraId="0EF0C1FC"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454EA2B5"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74C4E280"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00181476" w14:textId="583EFA8E"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3F972A82" w14:textId="36D596C2" w:rsidTr="00981021">
        <w:trPr>
          <w:jc w:val="center"/>
        </w:trPr>
        <w:tc>
          <w:tcPr>
            <w:tcW w:w="1701" w:type="dxa"/>
            <w:shd w:val="clear" w:color="auto" w:fill="FAE2D5" w:themeFill="accent2" w:themeFillTint="33"/>
            <w:vAlign w:val="center"/>
          </w:tcPr>
          <w:p w14:paraId="3711CB62" w14:textId="57870EFF"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Niveau bas</w:t>
            </w:r>
          </w:p>
        </w:tc>
        <w:tc>
          <w:tcPr>
            <w:tcW w:w="1985" w:type="dxa"/>
            <w:vAlign w:val="center"/>
          </w:tcPr>
          <w:p w14:paraId="40B44811"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5F3D895E"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56CBC924"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3B056A8B" w14:textId="031EEB7D"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67BEDAA6" w14:textId="59D52458" w:rsidTr="00981021">
        <w:trPr>
          <w:jc w:val="center"/>
        </w:trPr>
        <w:tc>
          <w:tcPr>
            <w:tcW w:w="1701" w:type="dxa"/>
            <w:shd w:val="clear" w:color="auto" w:fill="FAE2D5" w:themeFill="accent2" w:themeFillTint="33"/>
            <w:vAlign w:val="center"/>
          </w:tcPr>
          <w:p w14:paraId="25469D10" w14:textId="1B8AAC4A"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Agressivité des sols et de l’eau vis-à-vis du béton</w:t>
            </w:r>
          </w:p>
        </w:tc>
        <w:tc>
          <w:tcPr>
            <w:tcW w:w="1985" w:type="dxa"/>
            <w:vAlign w:val="center"/>
          </w:tcPr>
          <w:p w14:paraId="21042E81"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3878CD7A"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0D6F8728"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60E0399B" w14:textId="543CBBFA"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52692D98" w14:textId="150ECFE5" w:rsidTr="00981021">
        <w:trPr>
          <w:jc w:val="center"/>
        </w:trPr>
        <w:tc>
          <w:tcPr>
            <w:tcW w:w="1701" w:type="dxa"/>
            <w:shd w:val="clear" w:color="auto" w:fill="FAE2D5" w:themeFill="accent2" w:themeFillTint="33"/>
            <w:vAlign w:val="center"/>
          </w:tcPr>
          <w:p w14:paraId="1FD6EDF2" w14:textId="5D0F3EB3"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Réutilisation des sols pour remblaiement</w:t>
            </w:r>
          </w:p>
        </w:tc>
        <w:tc>
          <w:tcPr>
            <w:tcW w:w="1985" w:type="dxa"/>
            <w:vAlign w:val="center"/>
          </w:tcPr>
          <w:p w14:paraId="13731603"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4120344D"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0B834531"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744A3CD6" w14:textId="39044E0C"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65E4A069" w14:textId="5F0CC3DE" w:rsidTr="00981021">
        <w:trPr>
          <w:jc w:val="center"/>
        </w:trPr>
        <w:tc>
          <w:tcPr>
            <w:tcW w:w="1701" w:type="dxa"/>
            <w:shd w:val="clear" w:color="auto" w:fill="FAE2D5" w:themeFill="accent2" w:themeFillTint="33"/>
            <w:vAlign w:val="center"/>
          </w:tcPr>
          <w:p w14:paraId="28070AD8" w14:textId="3FF72EA9"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Sujets spécifiques à étudier</w:t>
            </w:r>
          </w:p>
        </w:tc>
        <w:tc>
          <w:tcPr>
            <w:tcW w:w="1985" w:type="dxa"/>
            <w:vAlign w:val="center"/>
          </w:tcPr>
          <w:p w14:paraId="3137C627"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43B99D29"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42CF0350"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07C30BAC" w14:textId="7533063C"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r w:rsidR="00981021" w:rsidRPr="000C5B79" w14:paraId="0BECA3ED" w14:textId="60A367CD" w:rsidTr="00981021">
        <w:trPr>
          <w:jc w:val="center"/>
        </w:trPr>
        <w:tc>
          <w:tcPr>
            <w:tcW w:w="1701" w:type="dxa"/>
            <w:shd w:val="clear" w:color="auto" w:fill="FAE2D5" w:themeFill="accent2" w:themeFillTint="33"/>
            <w:vAlign w:val="center"/>
          </w:tcPr>
          <w:p w14:paraId="0EEAC293" w14:textId="6F8A0D2F" w:rsidR="00981021" w:rsidRPr="000C5B79" w:rsidRDefault="00981021" w:rsidP="009D1CFD">
            <w:pPr>
              <w:spacing w:before="120" w:after="120"/>
              <w:jc w:val="center"/>
              <w:rPr>
                <w:rFonts w:ascii="Gotham Office" w:hAnsi="Gotham Office"/>
                <w:b/>
                <w:bCs/>
                <w:sz w:val="18"/>
                <w:szCs w:val="18"/>
              </w:rPr>
            </w:pPr>
            <w:r w:rsidRPr="000C5B79">
              <w:rPr>
                <w:rFonts w:ascii="Gotham Office" w:hAnsi="Gotham Office"/>
                <w:b/>
                <w:bCs/>
                <w:sz w:val="18"/>
                <w:szCs w:val="18"/>
              </w:rPr>
              <w:t>Sondages complémentaires</w:t>
            </w:r>
          </w:p>
        </w:tc>
        <w:tc>
          <w:tcPr>
            <w:tcW w:w="1985" w:type="dxa"/>
            <w:vAlign w:val="center"/>
          </w:tcPr>
          <w:p w14:paraId="5F37407E" w14:textId="77777777" w:rsidR="00981021" w:rsidRPr="000C5B79" w:rsidRDefault="00981021" w:rsidP="009D1CFD">
            <w:pPr>
              <w:spacing w:before="120" w:after="120"/>
              <w:jc w:val="center"/>
              <w:rPr>
                <w:rFonts w:ascii="Gotham Office" w:hAnsi="Gotham Office"/>
                <w:sz w:val="18"/>
                <w:szCs w:val="18"/>
              </w:rPr>
            </w:pPr>
          </w:p>
        </w:tc>
        <w:tc>
          <w:tcPr>
            <w:tcW w:w="1843" w:type="dxa"/>
            <w:shd w:val="clear" w:color="auto" w:fill="92D050"/>
            <w:vAlign w:val="center"/>
          </w:tcPr>
          <w:p w14:paraId="65B1F95D" w14:textId="77777777" w:rsidR="00981021" w:rsidRPr="000C5B79" w:rsidRDefault="00981021" w:rsidP="009D1CFD">
            <w:pPr>
              <w:spacing w:before="120" w:after="120"/>
              <w:jc w:val="center"/>
              <w:rPr>
                <w:rFonts w:ascii="Gotham Office" w:hAnsi="Gotham Office"/>
                <w:sz w:val="18"/>
                <w:szCs w:val="18"/>
              </w:rPr>
            </w:pPr>
          </w:p>
        </w:tc>
        <w:tc>
          <w:tcPr>
            <w:tcW w:w="1701" w:type="dxa"/>
            <w:shd w:val="clear" w:color="auto" w:fill="92D050"/>
            <w:vAlign w:val="center"/>
          </w:tcPr>
          <w:p w14:paraId="77B84B95" w14:textId="77777777" w:rsidR="00981021" w:rsidRPr="000C5B79" w:rsidRDefault="00981021" w:rsidP="009D1CFD">
            <w:pPr>
              <w:spacing w:before="120" w:after="120"/>
              <w:jc w:val="center"/>
              <w:rPr>
                <w:rFonts w:ascii="Gotham Office" w:hAnsi="Gotham Office"/>
                <w:sz w:val="18"/>
                <w:szCs w:val="18"/>
              </w:rPr>
            </w:pPr>
          </w:p>
        </w:tc>
        <w:tc>
          <w:tcPr>
            <w:tcW w:w="1837" w:type="dxa"/>
            <w:vAlign w:val="center"/>
          </w:tcPr>
          <w:p w14:paraId="77D204A7" w14:textId="418330DF" w:rsidR="00981021" w:rsidRPr="000C5B79" w:rsidRDefault="00981021" w:rsidP="00981021">
            <w:pPr>
              <w:spacing w:before="120" w:after="120"/>
              <w:jc w:val="center"/>
              <w:rPr>
                <w:rFonts w:ascii="Gotham Office" w:hAnsi="Gotham Office"/>
                <w:sz w:val="18"/>
                <w:szCs w:val="18"/>
              </w:rPr>
            </w:pPr>
            <w:r w:rsidRPr="000C5B79">
              <w:rPr>
                <w:rFonts w:ascii="Gotham Office" w:hAnsi="Gotham Office"/>
                <w:sz w:val="18"/>
                <w:szCs w:val="18"/>
              </w:rPr>
              <w:t>-</w:t>
            </w:r>
          </w:p>
        </w:tc>
      </w:tr>
    </w:tbl>
    <w:p w14:paraId="1977FDD2" w14:textId="6E21901F" w:rsidR="00BF1446" w:rsidRPr="000C5B79" w:rsidRDefault="00CE3A81" w:rsidP="0083539E">
      <w:pPr>
        <w:pStyle w:val="Title"/>
      </w:pPr>
      <w:r w:rsidRPr="000C5B79">
        <w:t>CONDITIONS CONTRACTUELLES</w:t>
      </w:r>
    </w:p>
    <w:p w14:paraId="32FCEBB8" w14:textId="4142048D" w:rsidR="005059A0" w:rsidRPr="000C5B79" w:rsidRDefault="005059A0">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 xml:space="preserve">Afin de limiter l’influence des risques inhérents au sol, le Maître d’Ouvrage pourra, dans le cadre de son projet, se faire accompagner par le géotechnicien, de la conception jusqu’au suivi et contrôle des travaux, comme préconisé dans la norme </w:t>
      </w:r>
      <w:r w:rsidR="00AC1F7F" w:rsidRPr="000C5B79">
        <w:rPr>
          <w:rFonts w:ascii="Gotham Office" w:hAnsi="Gotham Office"/>
          <w:sz w:val="22"/>
          <w:szCs w:val="22"/>
        </w:rPr>
        <w:t>des «</w:t>
      </w:r>
      <w:r w:rsidR="00AC1F7F" w:rsidRPr="000C5B79">
        <w:rPr>
          <w:rFonts w:ascii="Calibri" w:hAnsi="Calibri" w:cs="Calibri"/>
          <w:sz w:val="22"/>
          <w:szCs w:val="22"/>
        </w:rPr>
        <w:t> </w:t>
      </w:r>
      <w:r w:rsidR="00AC1F7F" w:rsidRPr="000C5B79">
        <w:rPr>
          <w:rFonts w:ascii="Gotham Office" w:hAnsi="Gotham Office"/>
          <w:sz w:val="22"/>
          <w:szCs w:val="22"/>
        </w:rPr>
        <w:t>Missions d’ingénierie géotechnique</w:t>
      </w:r>
      <w:r w:rsidR="00AC1F7F" w:rsidRPr="000C5B79">
        <w:rPr>
          <w:rFonts w:ascii="Calibri" w:hAnsi="Calibri" w:cs="Calibri"/>
          <w:sz w:val="22"/>
          <w:szCs w:val="22"/>
        </w:rPr>
        <w:t> </w:t>
      </w:r>
      <w:r w:rsidR="00AC1F7F" w:rsidRPr="000C5B79">
        <w:rPr>
          <w:rFonts w:ascii="Gotham Office" w:hAnsi="Gotham Office" w:cs="Gotham Office"/>
          <w:sz w:val="22"/>
          <w:szCs w:val="22"/>
        </w:rPr>
        <w:t>»</w:t>
      </w:r>
      <w:r w:rsidR="00AC1F7F" w:rsidRPr="000C5B79">
        <w:rPr>
          <w:rFonts w:ascii="Gotham Office" w:hAnsi="Gotham Office"/>
          <w:sz w:val="22"/>
          <w:szCs w:val="22"/>
        </w:rPr>
        <w:t xml:space="preserve">, référencée </w:t>
      </w:r>
      <w:r w:rsidRPr="000C5B79">
        <w:rPr>
          <w:rFonts w:ascii="Gotham Office" w:hAnsi="Gotham Office"/>
          <w:sz w:val="22"/>
          <w:szCs w:val="22"/>
        </w:rPr>
        <w:t>NF P 94-500</w:t>
      </w:r>
      <w:r w:rsidR="00AC1F7F" w:rsidRPr="000C5B79">
        <w:rPr>
          <w:rFonts w:ascii="Gotham Office" w:hAnsi="Gotham Office"/>
          <w:sz w:val="22"/>
          <w:szCs w:val="22"/>
        </w:rPr>
        <w:t xml:space="preserve"> de novembre 2013.</w:t>
      </w:r>
    </w:p>
    <w:p w14:paraId="74DBA7DE" w14:textId="7892A8B6" w:rsidR="0002604B" w:rsidRPr="000C5B79" w:rsidRDefault="0002604B">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Les reconnaissances de sol procèdent par sondages ponctuels, les résultats ne sont pas rigoureusement extrapolables à l'ensemble du site. Il persiste des aléas (exemple : hétérogénéités locales) qui peuvent entraîner des adaptations tant de la conception que de l'exécution qui ne sauraient être à la charge du géotechnicien. En effet, il convient de préciser que la reconnaissance de sol, quelque précise qu’elle soit, n’est pas à l’abri d’une anomalie localisée entre deux points de sondage.</w:t>
      </w:r>
    </w:p>
    <w:p w14:paraId="32AF9D4B" w14:textId="2F29128F" w:rsidR="0002604B" w:rsidRPr="000C5B79" w:rsidRDefault="0002604B">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De même des éléments nouveaux mis en évidence lors de l’exécution des travaux et n'ayant pu être détectés au cours des reconnaissances de sol (exemple</w:t>
      </w:r>
      <w:r w:rsidR="00D411C1" w:rsidRPr="000C5B79">
        <w:rPr>
          <w:rFonts w:ascii="Gotham Office" w:hAnsi="Gotham Office"/>
          <w:sz w:val="22"/>
          <w:szCs w:val="22"/>
        </w:rPr>
        <w:t>s</w:t>
      </w:r>
      <w:r w:rsidR="00D411C1" w:rsidRPr="000C5B79">
        <w:rPr>
          <w:rFonts w:ascii="Calibri" w:hAnsi="Calibri" w:cs="Calibri"/>
          <w:sz w:val="22"/>
          <w:szCs w:val="22"/>
        </w:rPr>
        <w:t> </w:t>
      </w:r>
      <w:r w:rsidR="00D411C1" w:rsidRPr="000C5B79">
        <w:rPr>
          <w:rFonts w:ascii="Gotham Office" w:hAnsi="Gotham Office"/>
          <w:sz w:val="22"/>
          <w:szCs w:val="22"/>
        </w:rPr>
        <w:t>:</w:t>
      </w:r>
      <w:r w:rsidRPr="000C5B79">
        <w:rPr>
          <w:rFonts w:ascii="Gotham Office" w:hAnsi="Gotham Office"/>
          <w:sz w:val="22"/>
          <w:szCs w:val="22"/>
        </w:rPr>
        <w:t xml:space="preserve"> dissolution, cavité, hétérogénéité localisée, venues d'eau…) peuvent rendre caduques certaines des recommandations figurant dans le rapport.</w:t>
      </w:r>
    </w:p>
    <w:p w14:paraId="4E0E5547" w14:textId="118ACC03" w:rsidR="0002604B" w:rsidRPr="000C5B79" w:rsidRDefault="0002604B">
      <w:pPr>
        <w:pStyle w:val="ListParagraph"/>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Aussi les divers intervenants devront être particulièrement vigilants à l’ouverture des fouilles et signaler, dès sa découverte, la présence d’une anomalie afin que puissent être immédiatement prises les mesures adéquates.</w:t>
      </w:r>
    </w:p>
    <w:p w14:paraId="56656723" w14:textId="344FBBC6" w:rsidR="00FF074E" w:rsidRPr="00017ADD" w:rsidRDefault="0002604B">
      <w:pPr>
        <w:pStyle w:val="ListParagraph"/>
        <w:numPr>
          <w:ilvl w:val="0"/>
          <w:numId w:val="43"/>
        </w:numPr>
        <w:spacing w:before="120" w:after="120" w:line="360" w:lineRule="auto"/>
        <w:ind w:hanging="436"/>
        <w:contextualSpacing w:val="0"/>
        <w:jc w:val="both"/>
        <w:rPr>
          <w:rFonts w:ascii="Gotham Office" w:hAnsi="Gotham Office"/>
          <w:sz w:val="22"/>
          <w:szCs w:val="22"/>
          <w:highlight w:val="yellow"/>
        </w:rPr>
      </w:pPr>
      <w:r w:rsidRPr="00017ADD">
        <w:rPr>
          <w:rFonts w:ascii="Gotham Office" w:hAnsi="Gotham Office"/>
          <w:sz w:val="22"/>
          <w:szCs w:val="22"/>
          <w:highlight w:val="yellow"/>
        </w:rPr>
        <w:t>Les informations données concernant la présence d’eau sont relevées dans le</w:t>
      </w:r>
      <w:r w:rsidR="00017ADD">
        <w:rPr>
          <w:rFonts w:ascii="Gotham Office" w:hAnsi="Gotham Office"/>
          <w:sz w:val="22"/>
          <w:szCs w:val="22"/>
          <w:highlight w:val="yellow"/>
        </w:rPr>
        <w:t>(</w:t>
      </w:r>
      <w:r w:rsidRPr="00017ADD">
        <w:rPr>
          <w:rFonts w:ascii="Gotham Office" w:hAnsi="Gotham Office"/>
          <w:sz w:val="22"/>
          <w:szCs w:val="22"/>
          <w:highlight w:val="yellow"/>
        </w:rPr>
        <w:t>s</w:t>
      </w:r>
      <w:r w:rsidR="00017ADD">
        <w:rPr>
          <w:rFonts w:ascii="Gotham Office" w:hAnsi="Gotham Office"/>
          <w:sz w:val="22"/>
          <w:szCs w:val="22"/>
          <w:highlight w:val="yellow"/>
        </w:rPr>
        <w:t>)</w:t>
      </w:r>
      <w:r w:rsidRPr="00017ADD">
        <w:rPr>
          <w:rFonts w:ascii="Gotham Office" w:hAnsi="Gotham Office"/>
          <w:sz w:val="22"/>
          <w:szCs w:val="22"/>
          <w:highlight w:val="yellow"/>
        </w:rPr>
        <w:t xml:space="preserve"> piézomètre</w:t>
      </w:r>
      <w:r w:rsidR="00017ADD">
        <w:rPr>
          <w:rFonts w:ascii="Gotham Office" w:hAnsi="Gotham Office"/>
          <w:sz w:val="22"/>
          <w:szCs w:val="22"/>
          <w:highlight w:val="yellow"/>
        </w:rPr>
        <w:t>(</w:t>
      </w:r>
      <w:r w:rsidRPr="00017ADD">
        <w:rPr>
          <w:rFonts w:ascii="Gotham Office" w:hAnsi="Gotham Office"/>
          <w:sz w:val="22"/>
          <w:szCs w:val="22"/>
          <w:highlight w:val="yellow"/>
        </w:rPr>
        <w:t>s</w:t>
      </w:r>
      <w:r w:rsidR="00017ADD">
        <w:rPr>
          <w:rFonts w:ascii="Gotham Office" w:hAnsi="Gotham Office"/>
          <w:sz w:val="22"/>
          <w:szCs w:val="22"/>
          <w:highlight w:val="yellow"/>
        </w:rPr>
        <w:t>)</w:t>
      </w:r>
      <w:r w:rsidRPr="00017ADD">
        <w:rPr>
          <w:rFonts w:ascii="Gotham Office" w:hAnsi="Gotham Office"/>
          <w:sz w:val="22"/>
          <w:szCs w:val="22"/>
          <w:highlight w:val="yellow"/>
        </w:rPr>
        <w:t xml:space="preserve"> à l’époque de </w:t>
      </w:r>
      <w:r w:rsidR="00017ADD">
        <w:rPr>
          <w:rFonts w:ascii="Gotham Office" w:hAnsi="Gotham Office"/>
          <w:sz w:val="22"/>
          <w:szCs w:val="22"/>
          <w:highlight w:val="yellow"/>
        </w:rPr>
        <w:t>sa/</w:t>
      </w:r>
      <w:r w:rsidRPr="00017ADD">
        <w:rPr>
          <w:rFonts w:ascii="Gotham Office" w:hAnsi="Gotham Office"/>
          <w:sz w:val="22"/>
          <w:szCs w:val="22"/>
          <w:highlight w:val="yellow"/>
        </w:rPr>
        <w:t>leur réalisation et ne reflètent pas forcément le niveau maximum atteint par la nappe, il est recommandé de prévoir des études hydrogéologiques, permettant de statuer sur les niveaux d’eau.</w:t>
      </w:r>
    </w:p>
    <w:p w14:paraId="590D6EBB" w14:textId="77777777" w:rsidR="00FF074E" w:rsidRPr="000C5B79" w:rsidRDefault="00FF074E">
      <w:pPr>
        <w:rPr>
          <w:rFonts w:ascii="Gotham Office" w:hAnsi="Gotham Office"/>
          <w:sz w:val="22"/>
          <w:szCs w:val="22"/>
        </w:rPr>
      </w:pPr>
    </w:p>
    <w:p w14:paraId="6363B419" w14:textId="03010445" w:rsidR="00FF074E" w:rsidRPr="000C5B79" w:rsidRDefault="00FF074E">
      <w:pPr>
        <w:rPr>
          <w:rFonts w:ascii="Gotham Office" w:hAnsi="Gotham Office"/>
          <w:sz w:val="22"/>
          <w:szCs w:val="22"/>
        </w:rPr>
      </w:pPr>
      <w:r w:rsidRPr="000C5B79">
        <w:rPr>
          <w:rFonts w:ascii="Gotham Office" w:hAnsi="Gotham Office"/>
          <w:sz w:val="22"/>
          <w:szCs w:val="22"/>
        </w:rPr>
        <w:br w:type="page"/>
      </w:r>
    </w:p>
    <w:p w14:paraId="40A27CA1" w14:textId="60C551E4" w:rsidR="005059A0" w:rsidRPr="000C5B79" w:rsidRDefault="005059A0">
      <w:pPr>
        <w:numPr>
          <w:ilvl w:val="0"/>
          <w:numId w:val="43"/>
        </w:numPr>
        <w:suppressAutoHyphens/>
        <w:spacing w:before="120" w:after="120" w:line="360" w:lineRule="auto"/>
        <w:jc w:val="both"/>
        <w:rPr>
          <w:rFonts w:ascii="Gotham Office" w:hAnsi="Gotham Office"/>
          <w:sz w:val="22"/>
          <w:szCs w:val="22"/>
          <w:highlight w:val="yellow"/>
        </w:rPr>
      </w:pPr>
      <w:r w:rsidRPr="000C5B79">
        <w:rPr>
          <w:rFonts w:ascii="Gotham Office" w:hAnsi="Gotham Office"/>
          <w:sz w:val="22"/>
          <w:szCs w:val="22"/>
          <w:highlight w:val="yellow"/>
        </w:rPr>
        <w:t xml:space="preserve">Les recommandations détaillées dans le présent rapport résultent d’une interprétation globale/d’une partie des données du rapport géotechnique de la mission GX-XXX, en commun accord avec le </w:t>
      </w:r>
      <w:r w:rsidR="00D411C1" w:rsidRPr="000C5B79">
        <w:rPr>
          <w:rFonts w:ascii="Gotham Office" w:hAnsi="Gotham Office"/>
          <w:sz w:val="22"/>
          <w:szCs w:val="22"/>
          <w:highlight w:val="yellow"/>
        </w:rPr>
        <w:t>M</w:t>
      </w:r>
      <w:r w:rsidRPr="000C5B79">
        <w:rPr>
          <w:rFonts w:ascii="Gotham Office" w:hAnsi="Gotham Office"/>
          <w:sz w:val="22"/>
          <w:szCs w:val="22"/>
          <w:highlight w:val="yellow"/>
        </w:rPr>
        <w:t>aître d’</w:t>
      </w:r>
      <w:r w:rsidR="00D411C1" w:rsidRPr="000C5B79">
        <w:rPr>
          <w:rFonts w:ascii="Gotham Office" w:hAnsi="Gotham Office"/>
          <w:sz w:val="22"/>
          <w:szCs w:val="22"/>
          <w:highlight w:val="yellow"/>
        </w:rPr>
        <w:t>O</w:t>
      </w:r>
      <w:r w:rsidRPr="000C5B79">
        <w:rPr>
          <w:rFonts w:ascii="Gotham Office" w:hAnsi="Gotham Office"/>
          <w:sz w:val="22"/>
          <w:szCs w:val="22"/>
          <w:highlight w:val="yellow"/>
        </w:rPr>
        <w:t>uvrage/l’entreprise, et selon les recommandations en vigueur.</w:t>
      </w:r>
    </w:p>
    <w:p w14:paraId="04822646" w14:textId="68416245" w:rsidR="00BF1446" w:rsidRPr="000C5B79" w:rsidRDefault="00BF1446">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Le présent rapport et ses annexes constituent un tout indissociable. La mauvaise utilisation qui pourrait être faite à la suite d’une communication ou reproduction partielle ne saurait engager ATLANTIS GEOTECHNIQUE</w:t>
      </w:r>
      <w:r w:rsidR="0002604B" w:rsidRPr="000C5B79">
        <w:rPr>
          <w:rFonts w:ascii="Gotham Office" w:hAnsi="Gotham Office"/>
          <w:sz w:val="22"/>
          <w:szCs w:val="22"/>
        </w:rPr>
        <w:t>.</w:t>
      </w:r>
    </w:p>
    <w:p w14:paraId="27292DC9" w14:textId="27DA2E12" w:rsidR="00AC1F7F" w:rsidRPr="000C5B79" w:rsidRDefault="00BF1446">
      <w:pPr>
        <w:pStyle w:val="ListParagraph"/>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Les calculs et conclusions indiqués auparavant ne concernent que les ouvrages décrits dans ce rapport</w:t>
      </w:r>
      <w:r w:rsidR="0002604B" w:rsidRPr="000C5B79">
        <w:rPr>
          <w:rFonts w:ascii="Gotham Office" w:hAnsi="Gotham Office"/>
          <w:sz w:val="22"/>
          <w:szCs w:val="22"/>
        </w:rPr>
        <w:t>.</w:t>
      </w:r>
    </w:p>
    <w:p w14:paraId="12BC4532" w14:textId="01CE6D9D" w:rsidR="00BF1446" w:rsidRPr="000C5B79" w:rsidRDefault="00BF1446">
      <w:pPr>
        <w:pStyle w:val="ListParagraph"/>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Toute modification du projet, même s’il s’agit du même site, devrait nous être soumise pour examen et avis</w:t>
      </w:r>
      <w:r w:rsidR="0002604B" w:rsidRPr="000C5B79">
        <w:rPr>
          <w:rFonts w:ascii="Gotham Office" w:hAnsi="Gotham Office"/>
          <w:sz w:val="22"/>
          <w:szCs w:val="22"/>
        </w:rPr>
        <w:t>.</w:t>
      </w:r>
    </w:p>
    <w:p w14:paraId="0AD0BBB7" w14:textId="77777777" w:rsidR="005059A0" w:rsidRPr="000C5B79" w:rsidRDefault="005059A0">
      <w:pPr>
        <w:numPr>
          <w:ilvl w:val="0"/>
          <w:numId w:val="43"/>
        </w:numPr>
        <w:suppressAutoHyphens/>
        <w:spacing w:before="120" w:after="120" w:line="360" w:lineRule="auto"/>
        <w:jc w:val="both"/>
        <w:rPr>
          <w:rFonts w:ascii="Gotham Office" w:hAnsi="Gotham Office"/>
          <w:sz w:val="22"/>
          <w:szCs w:val="22"/>
        </w:rPr>
      </w:pPr>
      <w:r w:rsidRPr="000C5B79">
        <w:rPr>
          <w:rFonts w:ascii="Gotham Office" w:hAnsi="Gotham Office"/>
          <w:sz w:val="22"/>
          <w:szCs w:val="22"/>
        </w:rPr>
        <w:t>Au moment des travaux, il est conseillé de faire procéder à une visite de chantier par un géotechnicien d’ATLANTIS GEOTECHNIQUE. Cette visite donne lieu à un avis écrit portant sur la conformité de la méthode d'exécution des travaux géotechniques (fondations, terrassement…). Cette visite doit faire l'objet d'une commande préalable.</w:t>
      </w:r>
    </w:p>
    <w:p w14:paraId="23883F51" w14:textId="117574C2" w:rsidR="005059A0" w:rsidRPr="000C5B79" w:rsidRDefault="005059A0">
      <w:pPr>
        <w:pStyle w:val="ListParagraph"/>
        <w:numPr>
          <w:ilvl w:val="0"/>
          <w:numId w:val="43"/>
        </w:numPr>
        <w:shd w:val="clear" w:color="auto" w:fill="92D050"/>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Aucune visite n’est prévue dans la présente mission. En absence d’encadrement et de suivi d’exécution ATLANTIS GEOTECHNIQUE ne peut être tenu pour responsable.</w:t>
      </w:r>
    </w:p>
    <w:p w14:paraId="5BC51C2B" w14:textId="77777777" w:rsidR="0002604B" w:rsidRPr="000C5B79" w:rsidRDefault="0002604B">
      <w:pPr>
        <w:pStyle w:val="ListParagraph"/>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En cas de présence d’ouvrages mitoyens ou de talus en déblais de grande hauteur, une étude spécifique à ceux-ci doit obligatoirement être produite. Il appartient à la Maîtrise d’œuvre et au bureau de contrôle d’en commander la fourniture.</w:t>
      </w:r>
    </w:p>
    <w:p w14:paraId="0C214CE7" w14:textId="5A768834" w:rsidR="00BF1446" w:rsidRPr="000C5B79" w:rsidRDefault="00BF1446">
      <w:pPr>
        <w:pStyle w:val="ListParagraph"/>
        <w:numPr>
          <w:ilvl w:val="0"/>
          <w:numId w:val="43"/>
        </w:numPr>
        <w:spacing w:before="120" w:after="120" w:line="360" w:lineRule="auto"/>
        <w:ind w:hanging="436"/>
        <w:contextualSpacing w:val="0"/>
        <w:jc w:val="both"/>
        <w:rPr>
          <w:rFonts w:ascii="Gotham Office" w:hAnsi="Gotham Office"/>
          <w:sz w:val="22"/>
          <w:szCs w:val="22"/>
        </w:rPr>
      </w:pPr>
      <w:r w:rsidRPr="000C5B79">
        <w:rPr>
          <w:rFonts w:ascii="Gotham Office" w:hAnsi="Gotham Office"/>
          <w:sz w:val="22"/>
          <w:szCs w:val="22"/>
        </w:rPr>
        <w:t>Dès réception du présent rapport, le client devra formuler ses remarques dans un délai de trois semaines suivant la diffusion du rapport. Au-delà de ce délai, le rapport est considéré comme validé. Aucune modification ne pourra être réclamée.</w:t>
      </w:r>
    </w:p>
    <w:p w14:paraId="74BE4CA1" w14:textId="77777777" w:rsidR="00AC1F7F" w:rsidRPr="000C5B79" w:rsidRDefault="00AC1F7F" w:rsidP="00AC1F7F">
      <w:pPr>
        <w:spacing w:before="120" w:after="120" w:line="360" w:lineRule="auto"/>
        <w:jc w:val="both"/>
        <w:rPr>
          <w:rFonts w:ascii="Gotham Office" w:hAnsi="Gotham Office"/>
          <w:sz w:val="20"/>
          <w:szCs w:val="20"/>
        </w:rPr>
      </w:pPr>
    </w:p>
    <w:p w14:paraId="53FB3A4A" w14:textId="77777777" w:rsidR="00AC1F7F" w:rsidRPr="000C5B79" w:rsidRDefault="00AC1F7F" w:rsidP="00AC1F7F">
      <w:pPr>
        <w:spacing w:before="120" w:after="120" w:line="360" w:lineRule="auto"/>
        <w:jc w:val="both"/>
        <w:rPr>
          <w:rFonts w:ascii="Gotham Office" w:hAnsi="Gotham Office"/>
          <w:sz w:val="20"/>
          <w:szCs w:val="20"/>
        </w:rPr>
      </w:pPr>
    </w:p>
    <w:p w14:paraId="425A15D8" w14:textId="77777777" w:rsidR="00AC1F7F" w:rsidRPr="000C5B79" w:rsidRDefault="00AC1F7F" w:rsidP="00AC1F7F">
      <w:pPr>
        <w:spacing w:before="120" w:after="120" w:line="360" w:lineRule="auto"/>
        <w:jc w:val="both"/>
        <w:rPr>
          <w:rFonts w:ascii="Gotham Office" w:hAnsi="Gotham Office"/>
          <w:sz w:val="20"/>
          <w:szCs w:val="20"/>
        </w:rPr>
        <w:sectPr w:rsidR="00AC1F7F" w:rsidRPr="000C5B79" w:rsidSect="008B244B">
          <w:headerReference w:type="default" r:id="rId126"/>
          <w:headerReference w:type="first" r:id="rId127"/>
          <w:pgSz w:w="11906" w:h="16838"/>
          <w:pgMar w:top="1418" w:right="1418" w:bottom="1418" w:left="1418" w:header="708" w:footer="708" w:gutter="0"/>
          <w:cols w:space="708"/>
          <w:docGrid w:linePitch="360"/>
        </w:sectPr>
      </w:pPr>
    </w:p>
    <w:p w14:paraId="0B22B59A" w14:textId="77777777" w:rsidR="00AC1F7F" w:rsidRPr="000C5B79" w:rsidRDefault="00AC1F7F" w:rsidP="00AC1F7F">
      <w:pPr>
        <w:spacing w:before="120" w:after="120" w:line="360" w:lineRule="auto"/>
        <w:jc w:val="center"/>
        <w:rPr>
          <w:rFonts w:ascii="Gotham Office" w:hAnsi="Gotham Office"/>
          <w:sz w:val="20"/>
          <w:szCs w:val="20"/>
        </w:rPr>
      </w:pPr>
    </w:p>
    <w:p w14:paraId="7D8DCEB6" w14:textId="77777777" w:rsidR="00AC1F7F" w:rsidRPr="000C5B79" w:rsidRDefault="00AC1F7F" w:rsidP="00AC1F7F">
      <w:pPr>
        <w:spacing w:before="120" w:after="120" w:line="360" w:lineRule="auto"/>
        <w:jc w:val="center"/>
        <w:rPr>
          <w:rFonts w:ascii="Gotham Office" w:hAnsi="Gotham Office"/>
          <w:sz w:val="20"/>
          <w:szCs w:val="20"/>
        </w:rPr>
      </w:pPr>
    </w:p>
    <w:p w14:paraId="312DF5E6" w14:textId="77777777" w:rsidR="00AC1F7F" w:rsidRPr="000C5B79" w:rsidRDefault="00AC1F7F" w:rsidP="00AC1F7F">
      <w:pPr>
        <w:spacing w:before="120" w:after="120" w:line="360" w:lineRule="auto"/>
        <w:jc w:val="center"/>
        <w:rPr>
          <w:rFonts w:ascii="Gotham Office" w:hAnsi="Gotham Office"/>
          <w:sz w:val="20"/>
          <w:szCs w:val="20"/>
        </w:rPr>
      </w:pPr>
    </w:p>
    <w:p w14:paraId="52AB5384" w14:textId="77777777" w:rsidR="00AC1F7F" w:rsidRPr="000C5B79" w:rsidRDefault="00AC1F7F" w:rsidP="00AC1F7F">
      <w:pPr>
        <w:spacing w:before="120" w:after="120" w:line="360" w:lineRule="auto"/>
        <w:jc w:val="center"/>
        <w:rPr>
          <w:rFonts w:ascii="Gotham Office" w:hAnsi="Gotham Office"/>
          <w:sz w:val="20"/>
          <w:szCs w:val="20"/>
        </w:rPr>
      </w:pPr>
    </w:p>
    <w:p w14:paraId="3E68CCF9" w14:textId="77777777" w:rsidR="00AC1F7F" w:rsidRPr="000C5B79" w:rsidRDefault="00AC1F7F" w:rsidP="00AC1F7F">
      <w:pPr>
        <w:spacing w:before="120" w:after="120" w:line="360" w:lineRule="auto"/>
        <w:jc w:val="center"/>
        <w:rPr>
          <w:rFonts w:ascii="Gotham Office" w:hAnsi="Gotham Office"/>
          <w:sz w:val="20"/>
          <w:szCs w:val="20"/>
        </w:rPr>
      </w:pPr>
    </w:p>
    <w:p w14:paraId="7E0501BA" w14:textId="77777777" w:rsidR="00AC1F7F" w:rsidRPr="000C5B79" w:rsidRDefault="00AC1F7F" w:rsidP="00AC1F7F">
      <w:pPr>
        <w:spacing w:before="120" w:after="120" w:line="360" w:lineRule="auto"/>
        <w:jc w:val="center"/>
        <w:rPr>
          <w:rFonts w:ascii="Gotham Office" w:hAnsi="Gotham Office"/>
          <w:sz w:val="20"/>
          <w:szCs w:val="20"/>
        </w:rPr>
      </w:pPr>
    </w:p>
    <w:p w14:paraId="69FF69BF" w14:textId="77777777" w:rsidR="00AC1F7F" w:rsidRPr="000C5B79" w:rsidRDefault="00AC1F7F" w:rsidP="00AC1F7F">
      <w:pPr>
        <w:spacing w:before="120" w:after="120" w:line="360" w:lineRule="auto"/>
        <w:jc w:val="center"/>
        <w:rPr>
          <w:rFonts w:ascii="Gotham Office" w:hAnsi="Gotham Office"/>
          <w:sz w:val="20"/>
          <w:szCs w:val="20"/>
        </w:rPr>
      </w:pPr>
    </w:p>
    <w:p w14:paraId="46D3D312" w14:textId="77777777" w:rsidR="00AC1F7F" w:rsidRPr="000C5B79" w:rsidRDefault="00AC1F7F" w:rsidP="00AC1F7F">
      <w:pPr>
        <w:spacing w:before="120" w:after="120" w:line="360" w:lineRule="auto"/>
        <w:jc w:val="center"/>
        <w:rPr>
          <w:rFonts w:ascii="Gotham Office" w:hAnsi="Gotham Office"/>
          <w:sz w:val="20"/>
          <w:szCs w:val="20"/>
        </w:rPr>
      </w:pPr>
    </w:p>
    <w:p w14:paraId="2CF9A6E2" w14:textId="77777777" w:rsidR="00AC1F7F" w:rsidRPr="000C5B79" w:rsidRDefault="00AC1F7F" w:rsidP="00AC1F7F">
      <w:pPr>
        <w:spacing w:before="120" w:after="120" w:line="360" w:lineRule="auto"/>
        <w:jc w:val="center"/>
        <w:rPr>
          <w:rFonts w:ascii="Gotham Office" w:hAnsi="Gotham Office"/>
          <w:sz w:val="20"/>
          <w:szCs w:val="20"/>
        </w:rPr>
      </w:pPr>
    </w:p>
    <w:p w14:paraId="613B7EDF" w14:textId="77777777" w:rsidR="00AC1F7F" w:rsidRPr="000C5B79" w:rsidRDefault="00AC1F7F" w:rsidP="00AC1F7F">
      <w:pPr>
        <w:spacing w:before="120" w:after="120" w:line="360" w:lineRule="auto"/>
        <w:jc w:val="center"/>
        <w:rPr>
          <w:rFonts w:ascii="Gotham Office" w:hAnsi="Gotham Office"/>
          <w:sz w:val="20"/>
          <w:szCs w:val="20"/>
        </w:rPr>
      </w:pPr>
    </w:p>
    <w:p w14:paraId="7FE238E0" w14:textId="77777777" w:rsidR="00AC1F7F" w:rsidRPr="000C5B79" w:rsidRDefault="00AC1F7F" w:rsidP="00AC1F7F">
      <w:pPr>
        <w:spacing w:before="120" w:after="120" w:line="360" w:lineRule="auto"/>
        <w:jc w:val="center"/>
        <w:rPr>
          <w:rFonts w:ascii="Gotham Office" w:hAnsi="Gotham Office"/>
          <w:sz w:val="20"/>
          <w:szCs w:val="20"/>
        </w:rPr>
      </w:pPr>
    </w:p>
    <w:p w14:paraId="328DE3E4" w14:textId="63E3A839" w:rsidR="00AC1F7F" w:rsidRPr="000C5B79" w:rsidRDefault="00AC1F7F" w:rsidP="00762D89">
      <w:pPr>
        <w:pStyle w:val="Titreannexes"/>
      </w:pPr>
      <w:bookmarkStart w:id="619" w:name="_Toc175777998"/>
      <w:bookmarkStart w:id="620" w:name="_Toc219038057"/>
      <w:r w:rsidRPr="000C5B79">
        <w:t>A</w:t>
      </w:r>
      <w:r w:rsidR="00762D89" w:rsidRPr="000C5B79">
        <w:t>nnexe</w:t>
      </w:r>
      <w:r w:rsidRPr="000C5B79">
        <w:t xml:space="preserve"> </w:t>
      </w:r>
      <w:r w:rsidR="00762D89" w:rsidRPr="000C5B79">
        <w:t>n</w:t>
      </w:r>
      <w:r w:rsidRPr="000C5B79">
        <w:t>°</w:t>
      </w:r>
      <w:bookmarkStart w:id="621" w:name="Annnexe_1"/>
      <w:r w:rsidR="00485329" w:rsidRPr="000C5B79">
        <w:fldChar w:fldCharType="begin"/>
      </w:r>
      <w:r w:rsidR="00485329" w:rsidRPr="000C5B79">
        <w:instrText>PAGE   \* MERGEFORMAT</w:instrText>
      </w:r>
      <w:r w:rsidR="00485329" w:rsidRPr="000C5B79">
        <w:fldChar w:fldCharType="separate"/>
      </w:r>
      <w:r w:rsidR="00F5496C">
        <w:rPr>
          <w:noProof/>
        </w:rPr>
        <w:t>1</w:t>
      </w:r>
      <w:r w:rsidR="00485329" w:rsidRPr="000C5B79">
        <w:fldChar w:fldCharType="end"/>
      </w:r>
      <w:bookmarkEnd w:id="621"/>
      <w:r w:rsidR="0076152F" w:rsidRPr="000C5B79">
        <w:br/>
      </w:r>
      <w:r w:rsidRPr="000C5B79">
        <w:t>Extrait de la norme NF P 94-500</w:t>
      </w:r>
      <w:bookmarkEnd w:id="619"/>
      <w:bookmarkEnd w:id="620"/>
    </w:p>
    <w:p w14:paraId="15C3E605" w14:textId="175C03C5" w:rsidR="00AC1F7F" w:rsidRPr="000C5B79" w:rsidRDefault="00AC1F7F">
      <w:pPr>
        <w:rPr>
          <w:rFonts w:ascii="Gotham Office" w:hAnsi="Gotham Office"/>
          <w:b/>
          <w:bCs/>
          <w:sz w:val="40"/>
          <w:szCs w:val="40"/>
        </w:rPr>
      </w:pPr>
      <w:r w:rsidRPr="000C5B79">
        <w:rPr>
          <w:rFonts w:ascii="Gotham Office" w:hAnsi="Gotham Office"/>
          <w:b/>
          <w:bCs/>
          <w:sz w:val="40"/>
          <w:szCs w:val="40"/>
        </w:rPr>
        <w:br w:type="page"/>
      </w:r>
    </w:p>
    <w:p w14:paraId="41A86594" w14:textId="77777777" w:rsidR="003D0EC7" w:rsidRPr="00A11756" w:rsidRDefault="003D0EC7" w:rsidP="003D0EC7">
      <w:pPr>
        <w:rPr>
          <w:rFonts w:ascii="Gotham Office" w:hAnsi="Gotham Office"/>
          <w:sz w:val="22"/>
          <w:szCs w:val="22"/>
        </w:rPr>
      </w:pPr>
    </w:p>
    <w:p w14:paraId="744DBAB3" w14:textId="77777777" w:rsidR="003D0EC7" w:rsidRPr="000C5B79" w:rsidRDefault="003D0EC7" w:rsidP="003D0EC7">
      <w:r w:rsidRPr="000C5B79">
        <w:rPr>
          <w:noProof/>
        </w:rPr>
        <w:drawing>
          <wp:inline distT="0" distB="0" distL="0" distR="0" wp14:anchorId="1BD20A80" wp14:editId="63E98446">
            <wp:extent cx="5601482" cy="7554379"/>
            <wp:effectExtent l="0" t="0" r="0" b="8890"/>
            <wp:docPr id="1443891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9111" name=""/>
                    <pic:cNvPicPr/>
                  </pic:nvPicPr>
                  <pic:blipFill>
                    <a:blip r:embed="rId128"/>
                    <a:stretch>
                      <a:fillRect/>
                    </a:stretch>
                  </pic:blipFill>
                  <pic:spPr>
                    <a:xfrm>
                      <a:off x="0" y="0"/>
                      <a:ext cx="5601482" cy="7554379"/>
                    </a:xfrm>
                    <a:prstGeom prst="rect">
                      <a:avLst/>
                    </a:prstGeom>
                  </pic:spPr>
                </pic:pic>
              </a:graphicData>
            </a:graphic>
          </wp:inline>
        </w:drawing>
      </w:r>
    </w:p>
    <w:p w14:paraId="6500605B" w14:textId="77777777" w:rsidR="003D0EC7" w:rsidRPr="00A11756" w:rsidRDefault="003D0EC7" w:rsidP="003D0EC7">
      <w:pPr>
        <w:rPr>
          <w:rFonts w:ascii="Gotham Office" w:hAnsi="Gotham Office"/>
          <w:sz w:val="22"/>
          <w:szCs w:val="22"/>
        </w:rPr>
      </w:pPr>
    </w:p>
    <w:p w14:paraId="5A7D82A9" w14:textId="77777777" w:rsidR="003D0EC7" w:rsidRPr="00A11756" w:rsidRDefault="003D0EC7" w:rsidP="003D0EC7">
      <w:pPr>
        <w:rPr>
          <w:rFonts w:ascii="Gotham Office" w:hAnsi="Gotham Office"/>
          <w:sz w:val="22"/>
          <w:szCs w:val="22"/>
        </w:rPr>
      </w:pPr>
      <w:r w:rsidRPr="00A11756">
        <w:rPr>
          <w:rFonts w:ascii="Gotham Office" w:hAnsi="Gotham Office"/>
          <w:sz w:val="22"/>
          <w:szCs w:val="22"/>
        </w:rPr>
        <w:br w:type="page"/>
      </w:r>
    </w:p>
    <w:p w14:paraId="1C0A740C" w14:textId="77777777" w:rsidR="003D0EC7" w:rsidRPr="00A11756" w:rsidRDefault="003D0EC7" w:rsidP="003D0EC7">
      <w:pPr>
        <w:rPr>
          <w:rFonts w:ascii="Gotham Office" w:hAnsi="Gotham Office"/>
          <w:sz w:val="22"/>
          <w:szCs w:val="22"/>
        </w:rPr>
      </w:pPr>
    </w:p>
    <w:p w14:paraId="6303A249" w14:textId="77777777" w:rsidR="003D0EC7" w:rsidRPr="000C5B79" w:rsidRDefault="003D0EC7" w:rsidP="003D0EC7">
      <w:r w:rsidRPr="000C5B79">
        <w:rPr>
          <w:noProof/>
        </w:rPr>
        <w:drawing>
          <wp:inline distT="0" distB="0" distL="0" distR="0" wp14:anchorId="10845EFA" wp14:editId="413C65BA">
            <wp:extent cx="5544324" cy="7563906"/>
            <wp:effectExtent l="0" t="0" r="0" b="0"/>
            <wp:docPr id="15762684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68448" name=""/>
                    <pic:cNvPicPr/>
                  </pic:nvPicPr>
                  <pic:blipFill>
                    <a:blip r:embed="rId129"/>
                    <a:stretch>
                      <a:fillRect/>
                    </a:stretch>
                  </pic:blipFill>
                  <pic:spPr>
                    <a:xfrm>
                      <a:off x="0" y="0"/>
                      <a:ext cx="5544324" cy="7563906"/>
                    </a:xfrm>
                    <a:prstGeom prst="rect">
                      <a:avLst/>
                    </a:prstGeom>
                  </pic:spPr>
                </pic:pic>
              </a:graphicData>
            </a:graphic>
          </wp:inline>
        </w:drawing>
      </w:r>
    </w:p>
    <w:p w14:paraId="1D75B273" w14:textId="77777777" w:rsidR="003D0EC7" w:rsidRPr="00A11756" w:rsidRDefault="003D0EC7" w:rsidP="003D0EC7">
      <w:pPr>
        <w:rPr>
          <w:rFonts w:ascii="Gotham Office" w:hAnsi="Gotham Office"/>
          <w:sz w:val="22"/>
          <w:szCs w:val="22"/>
        </w:rPr>
      </w:pPr>
    </w:p>
    <w:p w14:paraId="474B96C8" w14:textId="77777777" w:rsidR="003D0EC7" w:rsidRPr="00A11756" w:rsidRDefault="003D0EC7" w:rsidP="003D0EC7">
      <w:pPr>
        <w:rPr>
          <w:rFonts w:ascii="Gotham Office" w:hAnsi="Gotham Office"/>
          <w:sz w:val="22"/>
          <w:szCs w:val="22"/>
        </w:rPr>
      </w:pPr>
      <w:r w:rsidRPr="00A11756">
        <w:rPr>
          <w:rFonts w:ascii="Gotham Office" w:hAnsi="Gotham Office"/>
          <w:sz w:val="22"/>
          <w:szCs w:val="22"/>
        </w:rPr>
        <w:br w:type="page"/>
      </w:r>
    </w:p>
    <w:p w14:paraId="39E4488E" w14:textId="77777777" w:rsidR="003D0EC7" w:rsidRPr="00A11756" w:rsidRDefault="003D0EC7" w:rsidP="003D0EC7">
      <w:pPr>
        <w:rPr>
          <w:rFonts w:ascii="Gotham Office" w:hAnsi="Gotham Office"/>
          <w:sz w:val="22"/>
          <w:szCs w:val="22"/>
        </w:rPr>
      </w:pPr>
    </w:p>
    <w:p w14:paraId="3A1EAB2E" w14:textId="77777777" w:rsidR="003D0EC7" w:rsidRPr="000C5B79" w:rsidRDefault="003D0EC7" w:rsidP="003D0EC7">
      <w:r w:rsidRPr="000C5B79">
        <w:rPr>
          <w:noProof/>
        </w:rPr>
        <w:drawing>
          <wp:inline distT="0" distB="0" distL="0" distR="0" wp14:anchorId="4517604B" wp14:editId="2CD60147">
            <wp:extent cx="5591955" cy="6639852"/>
            <wp:effectExtent l="0" t="0" r="8890" b="8890"/>
            <wp:docPr id="735462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2803" name=""/>
                    <pic:cNvPicPr/>
                  </pic:nvPicPr>
                  <pic:blipFill>
                    <a:blip r:embed="rId130"/>
                    <a:stretch>
                      <a:fillRect/>
                    </a:stretch>
                  </pic:blipFill>
                  <pic:spPr>
                    <a:xfrm>
                      <a:off x="0" y="0"/>
                      <a:ext cx="5591955" cy="6639852"/>
                    </a:xfrm>
                    <a:prstGeom prst="rect">
                      <a:avLst/>
                    </a:prstGeom>
                  </pic:spPr>
                </pic:pic>
              </a:graphicData>
            </a:graphic>
          </wp:inline>
        </w:drawing>
      </w:r>
    </w:p>
    <w:p w14:paraId="160A10EE" w14:textId="77777777" w:rsidR="00485329" w:rsidRPr="00A11756" w:rsidRDefault="00485329" w:rsidP="003D0EC7">
      <w:pPr>
        <w:rPr>
          <w:rFonts w:ascii="Gotham Office" w:hAnsi="Gotham Office"/>
          <w:sz w:val="22"/>
          <w:szCs w:val="22"/>
        </w:rPr>
      </w:pPr>
    </w:p>
    <w:p w14:paraId="55C8878A" w14:textId="77777777" w:rsidR="00485329" w:rsidRPr="00A11756" w:rsidRDefault="00485329" w:rsidP="003D0EC7">
      <w:pPr>
        <w:rPr>
          <w:rFonts w:ascii="Gotham Office" w:hAnsi="Gotham Office"/>
          <w:sz w:val="22"/>
          <w:szCs w:val="22"/>
        </w:rPr>
      </w:pPr>
    </w:p>
    <w:p w14:paraId="52F94D86" w14:textId="77777777" w:rsidR="00485329" w:rsidRPr="000C5B79" w:rsidRDefault="00485329">
      <w:pPr>
        <w:sectPr w:rsidR="00485329" w:rsidRPr="000C5B79" w:rsidSect="00B971C7">
          <w:headerReference w:type="default" r:id="rId131"/>
          <w:footerReference w:type="default" r:id="rId132"/>
          <w:footerReference w:type="first" r:id="rId133"/>
          <w:pgSz w:w="11906" w:h="16838"/>
          <w:pgMar w:top="1418" w:right="1418" w:bottom="1418" w:left="1418" w:header="709" w:footer="709" w:gutter="0"/>
          <w:pgNumType w:start="1"/>
          <w:cols w:space="708"/>
          <w:docGrid w:linePitch="360"/>
        </w:sectPr>
      </w:pPr>
    </w:p>
    <w:p w14:paraId="37A7F8D6" w14:textId="77777777" w:rsidR="003D0EC7" w:rsidRDefault="003D0EC7" w:rsidP="003D0EC7">
      <w:pPr>
        <w:spacing w:before="120" w:after="120" w:line="360" w:lineRule="auto"/>
        <w:jc w:val="center"/>
        <w:rPr>
          <w:rFonts w:ascii="Gotham Office" w:hAnsi="Gotham Office"/>
          <w:sz w:val="20"/>
          <w:szCs w:val="20"/>
        </w:rPr>
      </w:pPr>
    </w:p>
    <w:p w14:paraId="288DD927" w14:textId="77777777" w:rsidR="00A11756" w:rsidRPr="000C5B79" w:rsidRDefault="00A11756" w:rsidP="003D0EC7">
      <w:pPr>
        <w:spacing w:before="120" w:after="120" w:line="360" w:lineRule="auto"/>
        <w:jc w:val="center"/>
        <w:rPr>
          <w:rFonts w:ascii="Gotham Office" w:hAnsi="Gotham Office"/>
          <w:sz w:val="20"/>
          <w:szCs w:val="20"/>
        </w:rPr>
      </w:pPr>
    </w:p>
    <w:p w14:paraId="4201EF20" w14:textId="77777777" w:rsidR="003D0EC7" w:rsidRPr="000C5B79" w:rsidRDefault="003D0EC7" w:rsidP="003D0EC7">
      <w:pPr>
        <w:spacing w:before="120" w:after="120" w:line="360" w:lineRule="auto"/>
        <w:jc w:val="center"/>
        <w:rPr>
          <w:rFonts w:ascii="Gotham Office" w:hAnsi="Gotham Office"/>
          <w:sz w:val="20"/>
          <w:szCs w:val="20"/>
        </w:rPr>
      </w:pPr>
    </w:p>
    <w:p w14:paraId="5F3F801B" w14:textId="77777777" w:rsidR="003D0EC7" w:rsidRPr="000C5B79" w:rsidRDefault="003D0EC7" w:rsidP="003D0EC7">
      <w:pPr>
        <w:spacing w:before="120" w:after="120" w:line="360" w:lineRule="auto"/>
        <w:jc w:val="center"/>
        <w:rPr>
          <w:rFonts w:ascii="Gotham Office" w:hAnsi="Gotham Office"/>
          <w:sz w:val="20"/>
          <w:szCs w:val="20"/>
        </w:rPr>
      </w:pPr>
    </w:p>
    <w:p w14:paraId="222271B7" w14:textId="77777777" w:rsidR="003D0EC7" w:rsidRPr="000C5B79" w:rsidRDefault="003D0EC7" w:rsidP="003D0EC7">
      <w:pPr>
        <w:spacing w:before="120" w:after="120" w:line="360" w:lineRule="auto"/>
        <w:jc w:val="center"/>
        <w:rPr>
          <w:rFonts w:ascii="Gotham Office" w:hAnsi="Gotham Office"/>
          <w:sz w:val="20"/>
          <w:szCs w:val="20"/>
        </w:rPr>
      </w:pPr>
    </w:p>
    <w:p w14:paraId="1E712E28" w14:textId="77777777" w:rsidR="003D0EC7" w:rsidRPr="000C5B79" w:rsidRDefault="003D0EC7" w:rsidP="003D0EC7">
      <w:pPr>
        <w:spacing w:before="120" w:after="120" w:line="360" w:lineRule="auto"/>
        <w:jc w:val="center"/>
        <w:rPr>
          <w:rFonts w:ascii="Gotham Office" w:hAnsi="Gotham Office"/>
          <w:sz w:val="20"/>
          <w:szCs w:val="20"/>
        </w:rPr>
      </w:pPr>
    </w:p>
    <w:p w14:paraId="7704829A" w14:textId="77777777" w:rsidR="003D0EC7" w:rsidRPr="000C5B79" w:rsidRDefault="003D0EC7" w:rsidP="003D0EC7">
      <w:pPr>
        <w:spacing w:before="120" w:after="120" w:line="360" w:lineRule="auto"/>
        <w:jc w:val="center"/>
        <w:rPr>
          <w:rFonts w:ascii="Gotham Office" w:hAnsi="Gotham Office"/>
          <w:sz w:val="20"/>
          <w:szCs w:val="20"/>
        </w:rPr>
      </w:pPr>
    </w:p>
    <w:p w14:paraId="0313587E" w14:textId="77777777" w:rsidR="003D0EC7" w:rsidRPr="000C5B79" w:rsidRDefault="003D0EC7" w:rsidP="003D0EC7">
      <w:pPr>
        <w:spacing w:before="120" w:after="120" w:line="360" w:lineRule="auto"/>
        <w:jc w:val="center"/>
        <w:rPr>
          <w:rFonts w:ascii="Gotham Office" w:hAnsi="Gotham Office"/>
          <w:sz w:val="20"/>
          <w:szCs w:val="20"/>
        </w:rPr>
      </w:pPr>
    </w:p>
    <w:p w14:paraId="183687B5" w14:textId="77777777" w:rsidR="003D0EC7" w:rsidRPr="000C5B79" w:rsidRDefault="003D0EC7" w:rsidP="003D0EC7">
      <w:pPr>
        <w:spacing w:before="120" w:after="120" w:line="360" w:lineRule="auto"/>
        <w:jc w:val="center"/>
        <w:rPr>
          <w:rFonts w:ascii="Gotham Office" w:hAnsi="Gotham Office"/>
          <w:sz w:val="20"/>
          <w:szCs w:val="20"/>
        </w:rPr>
      </w:pPr>
    </w:p>
    <w:p w14:paraId="7F00EB7E" w14:textId="77777777" w:rsidR="003D0EC7" w:rsidRPr="000C5B79" w:rsidRDefault="003D0EC7" w:rsidP="003D0EC7">
      <w:pPr>
        <w:spacing w:before="120" w:after="120" w:line="360" w:lineRule="auto"/>
        <w:jc w:val="center"/>
        <w:rPr>
          <w:rFonts w:ascii="Gotham Office" w:hAnsi="Gotham Office"/>
          <w:sz w:val="20"/>
          <w:szCs w:val="20"/>
        </w:rPr>
      </w:pPr>
    </w:p>
    <w:p w14:paraId="61572F37" w14:textId="77777777" w:rsidR="003D0EC7" w:rsidRPr="000C5B79" w:rsidRDefault="003D0EC7" w:rsidP="003D0EC7">
      <w:pPr>
        <w:spacing w:before="120" w:after="120" w:line="360" w:lineRule="auto"/>
        <w:jc w:val="center"/>
        <w:rPr>
          <w:rFonts w:ascii="Gotham Office" w:hAnsi="Gotham Office"/>
          <w:sz w:val="20"/>
          <w:szCs w:val="20"/>
        </w:rPr>
      </w:pPr>
    </w:p>
    <w:p w14:paraId="68BB474A" w14:textId="77777777" w:rsidR="003D0EC7" w:rsidRPr="000C5B79" w:rsidRDefault="003D0EC7" w:rsidP="003D0EC7">
      <w:pPr>
        <w:spacing w:before="120" w:after="120" w:line="360" w:lineRule="auto"/>
        <w:jc w:val="center"/>
        <w:rPr>
          <w:rFonts w:ascii="Gotham Office" w:hAnsi="Gotham Office"/>
          <w:sz w:val="20"/>
          <w:szCs w:val="20"/>
        </w:rPr>
      </w:pPr>
    </w:p>
    <w:p w14:paraId="2E7773F3" w14:textId="2F42CC19" w:rsidR="003D0EC7" w:rsidRPr="000C5B79" w:rsidRDefault="003D0EC7" w:rsidP="00762D89">
      <w:pPr>
        <w:pStyle w:val="Titreannexes"/>
      </w:pPr>
      <w:bookmarkStart w:id="622" w:name="_Toc175777999"/>
      <w:bookmarkStart w:id="623" w:name="_Toc219038058"/>
      <w:r w:rsidRPr="000C5B79">
        <w:t>A</w:t>
      </w:r>
      <w:r w:rsidR="00762D89" w:rsidRPr="000C5B79">
        <w:t>nnexe</w:t>
      </w:r>
      <w:r w:rsidRPr="000C5B79">
        <w:t xml:space="preserve"> </w:t>
      </w:r>
      <w:r w:rsidR="00762D89" w:rsidRPr="000C5B79">
        <w:t>n</w:t>
      </w:r>
      <w:r w:rsidRPr="000C5B79">
        <w:t>°</w:t>
      </w:r>
      <w:bookmarkStart w:id="624" w:name="Annnexe_2"/>
      <w:r w:rsidR="00485329" w:rsidRPr="000C5B79">
        <w:fldChar w:fldCharType="begin"/>
      </w:r>
      <w:r w:rsidR="00485329" w:rsidRPr="000C5B79">
        <w:instrText>PAGE   \* MERGEFORMAT</w:instrText>
      </w:r>
      <w:r w:rsidR="00485329" w:rsidRPr="000C5B79">
        <w:fldChar w:fldCharType="separate"/>
      </w:r>
      <w:r w:rsidR="00F5496C">
        <w:rPr>
          <w:noProof/>
        </w:rPr>
        <w:t>2</w:t>
      </w:r>
      <w:r w:rsidR="00485329" w:rsidRPr="000C5B79">
        <w:fldChar w:fldCharType="end"/>
      </w:r>
      <w:bookmarkEnd w:id="624"/>
      <w:r w:rsidR="0076152F" w:rsidRPr="000C5B79">
        <w:br/>
      </w:r>
      <w:r w:rsidRPr="000C5B79">
        <w:t>Plan de situation</w:t>
      </w:r>
      <w:bookmarkEnd w:id="622"/>
      <w:bookmarkEnd w:id="623"/>
    </w:p>
    <w:p w14:paraId="0C706C45" w14:textId="77777777"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4FF64DA9" w14:textId="77777777" w:rsidR="003D0EC7" w:rsidRPr="000C5B79" w:rsidRDefault="003D0EC7" w:rsidP="003D0EC7">
      <w:pPr>
        <w:spacing w:before="120" w:after="120" w:line="360" w:lineRule="auto"/>
        <w:jc w:val="center"/>
        <w:rPr>
          <w:rFonts w:ascii="Gotham Office" w:hAnsi="Gotham Office"/>
          <w:sz w:val="20"/>
          <w:szCs w:val="20"/>
        </w:rPr>
      </w:pPr>
    </w:p>
    <w:p w14:paraId="370E27E2" w14:textId="77777777" w:rsidR="003D0EC7" w:rsidRPr="000C5B79" w:rsidRDefault="003D0EC7" w:rsidP="003D0EC7">
      <w:pPr>
        <w:spacing w:before="120" w:after="120" w:line="360" w:lineRule="auto"/>
        <w:jc w:val="center"/>
        <w:rPr>
          <w:rFonts w:ascii="Gotham Office" w:hAnsi="Gotham Office"/>
          <w:sz w:val="20"/>
          <w:szCs w:val="20"/>
        </w:rPr>
      </w:pPr>
    </w:p>
    <w:p w14:paraId="351CDAA0" w14:textId="77777777" w:rsidR="003D0EC7" w:rsidRPr="000C5B79" w:rsidRDefault="003D0EC7" w:rsidP="003D0EC7">
      <w:pPr>
        <w:spacing w:before="120" w:after="120" w:line="360" w:lineRule="auto"/>
        <w:jc w:val="center"/>
        <w:rPr>
          <w:rFonts w:ascii="Gotham Office" w:hAnsi="Gotham Office"/>
          <w:sz w:val="20"/>
          <w:szCs w:val="20"/>
        </w:rPr>
      </w:pPr>
    </w:p>
    <w:p w14:paraId="2EFBF794" w14:textId="77777777" w:rsidR="003D0EC7" w:rsidRPr="000C5B79" w:rsidRDefault="003D0EC7" w:rsidP="003D0EC7">
      <w:pPr>
        <w:spacing w:before="120" w:after="120" w:line="360" w:lineRule="auto"/>
        <w:jc w:val="center"/>
        <w:rPr>
          <w:rFonts w:ascii="Gotham Office" w:hAnsi="Gotham Office"/>
          <w:sz w:val="20"/>
          <w:szCs w:val="20"/>
        </w:rPr>
      </w:pPr>
    </w:p>
    <w:p w14:paraId="1355BF3C" w14:textId="77777777" w:rsidR="003D0EC7" w:rsidRPr="000C5B79" w:rsidRDefault="003D0EC7" w:rsidP="003D0EC7">
      <w:pPr>
        <w:spacing w:before="120" w:after="120" w:line="360" w:lineRule="auto"/>
        <w:jc w:val="center"/>
        <w:rPr>
          <w:rFonts w:ascii="Gotham Office" w:hAnsi="Gotham Office"/>
          <w:sz w:val="20"/>
          <w:szCs w:val="20"/>
        </w:rPr>
      </w:pPr>
    </w:p>
    <w:p w14:paraId="5B962BCC" w14:textId="77777777" w:rsidR="003D0EC7" w:rsidRPr="000C5B79" w:rsidRDefault="003D0EC7" w:rsidP="003D0EC7">
      <w:pPr>
        <w:spacing w:before="120" w:after="120" w:line="360" w:lineRule="auto"/>
        <w:jc w:val="center"/>
        <w:rPr>
          <w:rFonts w:ascii="Gotham Office" w:hAnsi="Gotham Office"/>
          <w:sz w:val="20"/>
          <w:szCs w:val="20"/>
        </w:rPr>
      </w:pPr>
    </w:p>
    <w:p w14:paraId="2B1B2A7F" w14:textId="77777777" w:rsidR="003D0EC7" w:rsidRPr="000C5B79" w:rsidRDefault="003D0EC7" w:rsidP="003D0EC7">
      <w:pPr>
        <w:spacing w:before="120" w:after="120" w:line="360" w:lineRule="auto"/>
        <w:jc w:val="center"/>
        <w:rPr>
          <w:rFonts w:ascii="Gotham Office" w:hAnsi="Gotham Office"/>
          <w:sz w:val="20"/>
          <w:szCs w:val="20"/>
        </w:rPr>
      </w:pPr>
    </w:p>
    <w:p w14:paraId="4C3A0781" w14:textId="77777777" w:rsidR="003D0EC7" w:rsidRPr="000C5B79" w:rsidRDefault="003D0EC7" w:rsidP="003D0EC7">
      <w:pPr>
        <w:spacing w:before="120" w:after="120" w:line="360" w:lineRule="auto"/>
        <w:jc w:val="center"/>
        <w:rPr>
          <w:rFonts w:ascii="Gotham Office" w:hAnsi="Gotham Office"/>
          <w:sz w:val="20"/>
          <w:szCs w:val="20"/>
        </w:rPr>
      </w:pPr>
    </w:p>
    <w:p w14:paraId="693EB0A2" w14:textId="77777777" w:rsidR="003D0EC7" w:rsidRPr="000C5B79" w:rsidRDefault="003D0EC7" w:rsidP="003D0EC7">
      <w:pPr>
        <w:spacing w:before="120" w:after="120" w:line="360" w:lineRule="auto"/>
        <w:jc w:val="center"/>
        <w:rPr>
          <w:rFonts w:ascii="Gotham Office" w:hAnsi="Gotham Office"/>
          <w:sz w:val="20"/>
          <w:szCs w:val="20"/>
        </w:rPr>
      </w:pPr>
    </w:p>
    <w:p w14:paraId="250B2FB6" w14:textId="77777777" w:rsidR="003D0EC7" w:rsidRPr="000C5B79" w:rsidRDefault="003D0EC7" w:rsidP="003D0EC7">
      <w:pPr>
        <w:spacing w:before="120" w:after="120" w:line="360" w:lineRule="auto"/>
        <w:jc w:val="center"/>
        <w:rPr>
          <w:rFonts w:ascii="Gotham Office" w:hAnsi="Gotham Office"/>
          <w:sz w:val="20"/>
          <w:szCs w:val="20"/>
        </w:rPr>
      </w:pPr>
    </w:p>
    <w:p w14:paraId="3932326F" w14:textId="77777777" w:rsidR="003D0EC7" w:rsidRPr="000C5B79" w:rsidRDefault="003D0EC7" w:rsidP="003D0EC7">
      <w:pPr>
        <w:spacing w:before="120" w:after="120" w:line="360" w:lineRule="auto"/>
        <w:jc w:val="center"/>
        <w:rPr>
          <w:rFonts w:ascii="Gotham Office" w:hAnsi="Gotham Office"/>
          <w:sz w:val="20"/>
          <w:szCs w:val="20"/>
        </w:rPr>
      </w:pPr>
    </w:p>
    <w:p w14:paraId="3EFCEBBB" w14:textId="5DEDDB4D" w:rsidR="003D0EC7" w:rsidRPr="000C5B79" w:rsidRDefault="00762D89" w:rsidP="00762D89">
      <w:pPr>
        <w:pStyle w:val="Titreannexes"/>
      </w:pPr>
      <w:bookmarkStart w:id="625" w:name="_Toc175778000"/>
      <w:bookmarkStart w:id="626" w:name="_Toc219038059"/>
      <w:r w:rsidRPr="000C5B79">
        <w:t>Annexe n</w:t>
      </w:r>
      <w:r w:rsidR="003D0EC7" w:rsidRPr="000C5B79">
        <w:t>°</w:t>
      </w:r>
      <w:bookmarkStart w:id="627" w:name="Annnexe_3"/>
      <w:r w:rsidR="00485329" w:rsidRPr="000C5B79">
        <w:fldChar w:fldCharType="begin"/>
      </w:r>
      <w:r w:rsidR="00485329" w:rsidRPr="000C5B79">
        <w:instrText>PAGE   \* MERGEFORMAT</w:instrText>
      </w:r>
      <w:r w:rsidR="00485329" w:rsidRPr="000C5B79">
        <w:fldChar w:fldCharType="separate"/>
      </w:r>
      <w:r w:rsidR="00F5496C">
        <w:rPr>
          <w:noProof/>
        </w:rPr>
        <w:t>3</w:t>
      </w:r>
      <w:r w:rsidR="00485329" w:rsidRPr="000C5B79">
        <w:fldChar w:fldCharType="end"/>
      </w:r>
      <w:bookmarkEnd w:id="627"/>
      <w:r w:rsidR="0076152F" w:rsidRPr="000C5B79">
        <w:br/>
      </w:r>
      <w:r w:rsidR="003D0EC7" w:rsidRPr="000C5B79">
        <w:t>Plan</w:t>
      </w:r>
      <w:r w:rsidR="003D0EC7" w:rsidRPr="000C5B79">
        <w:rPr>
          <w:highlight w:val="yellow"/>
        </w:rPr>
        <w:t>(s)</w:t>
      </w:r>
      <w:r w:rsidR="003D0EC7" w:rsidRPr="000C5B79">
        <w:t xml:space="preserve"> d’implantation des sondages</w:t>
      </w:r>
      <w:bookmarkEnd w:id="625"/>
      <w:bookmarkEnd w:id="626"/>
    </w:p>
    <w:p w14:paraId="40F01D04" w14:textId="569601C3"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31E434C8" w14:textId="77777777" w:rsidR="003D0EC7" w:rsidRPr="000C5B79" w:rsidRDefault="003D0EC7" w:rsidP="003D0EC7">
      <w:pPr>
        <w:spacing w:before="120" w:after="120" w:line="360" w:lineRule="auto"/>
        <w:jc w:val="center"/>
        <w:rPr>
          <w:rFonts w:ascii="Gotham Office" w:hAnsi="Gotham Office"/>
          <w:sz w:val="20"/>
          <w:szCs w:val="20"/>
        </w:rPr>
      </w:pPr>
    </w:p>
    <w:p w14:paraId="1AC99FDF" w14:textId="77777777" w:rsidR="003D0EC7" w:rsidRPr="000C5B79" w:rsidRDefault="003D0EC7" w:rsidP="003D0EC7">
      <w:pPr>
        <w:spacing w:before="120" w:after="120" w:line="360" w:lineRule="auto"/>
        <w:jc w:val="center"/>
        <w:rPr>
          <w:rFonts w:ascii="Gotham Office" w:hAnsi="Gotham Office"/>
          <w:sz w:val="20"/>
          <w:szCs w:val="20"/>
        </w:rPr>
      </w:pPr>
    </w:p>
    <w:p w14:paraId="4406DEDD" w14:textId="77777777" w:rsidR="003D0EC7" w:rsidRPr="000C5B79" w:rsidRDefault="003D0EC7" w:rsidP="003D0EC7">
      <w:pPr>
        <w:spacing w:before="120" w:after="120" w:line="360" w:lineRule="auto"/>
        <w:jc w:val="center"/>
        <w:rPr>
          <w:rFonts w:ascii="Gotham Office" w:hAnsi="Gotham Office"/>
          <w:sz w:val="20"/>
          <w:szCs w:val="20"/>
        </w:rPr>
      </w:pPr>
    </w:p>
    <w:p w14:paraId="56A0AE9B" w14:textId="77777777" w:rsidR="003D0EC7" w:rsidRPr="000C5B79" w:rsidRDefault="003D0EC7" w:rsidP="003D0EC7">
      <w:pPr>
        <w:spacing w:before="120" w:after="120" w:line="360" w:lineRule="auto"/>
        <w:jc w:val="center"/>
        <w:rPr>
          <w:rFonts w:ascii="Gotham Office" w:hAnsi="Gotham Office"/>
          <w:sz w:val="20"/>
          <w:szCs w:val="20"/>
        </w:rPr>
      </w:pPr>
    </w:p>
    <w:p w14:paraId="6D5766D8" w14:textId="77777777" w:rsidR="003D0EC7" w:rsidRPr="000C5B79" w:rsidRDefault="003D0EC7" w:rsidP="003D0EC7">
      <w:pPr>
        <w:spacing w:before="120" w:after="120" w:line="360" w:lineRule="auto"/>
        <w:jc w:val="center"/>
        <w:rPr>
          <w:rFonts w:ascii="Gotham Office" w:hAnsi="Gotham Office"/>
          <w:sz w:val="20"/>
          <w:szCs w:val="20"/>
        </w:rPr>
      </w:pPr>
    </w:p>
    <w:p w14:paraId="4D1153F2" w14:textId="77777777" w:rsidR="003D0EC7" w:rsidRPr="000C5B79" w:rsidRDefault="003D0EC7" w:rsidP="003D0EC7">
      <w:pPr>
        <w:spacing w:before="120" w:after="120" w:line="360" w:lineRule="auto"/>
        <w:jc w:val="center"/>
        <w:rPr>
          <w:rFonts w:ascii="Gotham Office" w:hAnsi="Gotham Office"/>
          <w:sz w:val="20"/>
          <w:szCs w:val="20"/>
        </w:rPr>
      </w:pPr>
    </w:p>
    <w:p w14:paraId="2CCE3EE9" w14:textId="77777777" w:rsidR="003D0EC7" w:rsidRPr="000C5B79" w:rsidRDefault="003D0EC7" w:rsidP="003D0EC7">
      <w:pPr>
        <w:spacing w:before="120" w:after="120" w:line="360" w:lineRule="auto"/>
        <w:jc w:val="center"/>
        <w:rPr>
          <w:rFonts w:ascii="Gotham Office" w:hAnsi="Gotham Office"/>
          <w:sz w:val="20"/>
          <w:szCs w:val="20"/>
        </w:rPr>
      </w:pPr>
    </w:p>
    <w:p w14:paraId="7F503BDE" w14:textId="77777777" w:rsidR="003D0EC7" w:rsidRPr="000C5B79" w:rsidRDefault="003D0EC7" w:rsidP="003D0EC7">
      <w:pPr>
        <w:spacing w:before="120" w:after="120" w:line="360" w:lineRule="auto"/>
        <w:jc w:val="center"/>
        <w:rPr>
          <w:rFonts w:ascii="Gotham Office" w:hAnsi="Gotham Office"/>
          <w:sz w:val="20"/>
          <w:szCs w:val="20"/>
        </w:rPr>
      </w:pPr>
    </w:p>
    <w:p w14:paraId="4415C1F0" w14:textId="77777777" w:rsidR="003D0EC7" w:rsidRPr="000C5B79" w:rsidRDefault="003D0EC7" w:rsidP="003D0EC7">
      <w:pPr>
        <w:spacing w:before="120" w:after="120" w:line="360" w:lineRule="auto"/>
        <w:jc w:val="center"/>
        <w:rPr>
          <w:rFonts w:ascii="Gotham Office" w:hAnsi="Gotham Office"/>
          <w:sz w:val="20"/>
          <w:szCs w:val="20"/>
        </w:rPr>
      </w:pPr>
    </w:p>
    <w:p w14:paraId="11BDEBA2" w14:textId="77777777" w:rsidR="003D0EC7" w:rsidRPr="000C5B79" w:rsidRDefault="003D0EC7" w:rsidP="003D0EC7">
      <w:pPr>
        <w:spacing w:before="120" w:after="120" w:line="360" w:lineRule="auto"/>
        <w:jc w:val="center"/>
        <w:rPr>
          <w:rFonts w:ascii="Gotham Office" w:hAnsi="Gotham Office"/>
          <w:sz w:val="20"/>
          <w:szCs w:val="20"/>
        </w:rPr>
      </w:pPr>
    </w:p>
    <w:p w14:paraId="3E05585B" w14:textId="77777777" w:rsidR="003D0EC7" w:rsidRPr="000C5B79" w:rsidRDefault="003D0EC7" w:rsidP="003D0EC7">
      <w:pPr>
        <w:spacing w:before="120" w:after="120" w:line="360" w:lineRule="auto"/>
        <w:jc w:val="center"/>
        <w:rPr>
          <w:rFonts w:ascii="Gotham Office" w:hAnsi="Gotham Office"/>
          <w:sz w:val="20"/>
          <w:szCs w:val="20"/>
        </w:rPr>
      </w:pPr>
    </w:p>
    <w:p w14:paraId="53CE717A" w14:textId="033DBCCB" w:rsidR="003D0EC7" w:rsidRPr="000C5B79" w:rsidRDefault="00762D89" w:rsidP="00762D89">
      <w:pPr>
        <w:pStyle w:val="Titreannexes"/>
      </w:pPr>
      <w:bookmarkStart w:id="628" w:name="_Toc175778001"/>
      <w:bookmarkStart w:id="629" w:name="_Toc219038060"/>
      <w:r w:rsidRPr="000C5B79">
        <w:rPr>
          <w:highlight w:val="yellow"/>
        </w:rPr>
        <w:t>Annexe n</w:t>
      </w:r>
      <w:r w:rsidR="003D0EC7" w:rsidRPr="000C5B79">
        <w:rPr>
          <w:highlight w:val="yellow"/>
        </w:rPr>
        <w:t>°</w:t>
      </w:r>
      <w:bookmarkStart w:id="630" w:name="Annnexe_4"/>
      <w:r w:rsidR="00485329" w:rsidRPr="000C5B79">
        <w:rPr>
          <w:highlight w:val="yellow"/>
        </w:rPr>
        <w:fldChar w:fldCharType="begin"/>
      </w:r>
      <w:r w:rsidR="00485329" w:rsidRPr="000C5B79">
        <w:rPr>
          <w:highlight w:val="yellow"/>
        </w:rPr>
        <w:instrText>PAGE   \* MERGEFORMAT</w:instrText>
      </w:r>
      <w:r w:rsidR="00485329" w:rsidRPr="000C5B79">
        <w:rPr>
          <w:highlight w:val="yellow"/>
        </w:rPr>
        <w:fldChar w:fldCharType="separate"/>
      </w:r>
      <w:r w:rsidR="00F5496C">
        <w:rPr>
          <w:noProof/>
          <w:highlight w:val="yellow"/>
        </w:rPr>
        <w:t>4</w:t>
      </w:r>
      <w:r w:rsidR="00485329" w:rsidRPr="000C5B79">
        <w:rPr>
          <w:highlight w:val="yellow"/>
        </w:rPr>
        <w:fldChar w:fldCharType="end"/>
      </w:r>
      <w:bookmarkEnd w:id="630"/>
      <w:r w:rsidR="0076152F" w:rsidRPr="000C5B79">
        <w:rPr>
          <w:highlight w:val="yellow"/>
        </w:rPr>
        <w:br/>
      </w:r>
      <w:r w:rsidR="003D0EC7" w:rsidRPr="000C5B79">
        <w:rPr>
          <w:highlight w:val="yellow"/>
        </w:rPr>
        <w:t>Plan d’implantation des sondages avec zone carrière</w:t>
      </w:r>
      <w:bookmarkEnd w:id="628"/>
      <w:bookmarkEnd w:id="629"/>
    </w:p>
    <w:p w14:paraId="46214609" w14:textId="0588920D"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37A793D6" w14:textId="77777777" w:rsidR="003D0EC7" w:rsidRPr="000C5B79" w:rsidRDefault="003D0EC7" w:rsidP="003D0EC7">
      <w:pPr>
        <w:spacing w:before="120" w:after="120" w:line="360" w:lineRule="auto"/>
        <w:jc w:val="center"/>
        <w:rPr>
          <w:rFonts w:ascii="Gotham Office" w:hAnsi="Gotham Office"/>
          <w:sz w:val="20"/>
          <w:szCs w:val="20"/>
        </w:rPr>
      </w:pPr>
    </w:p>
    <w:p w14:paraId="32DF4864" w14:textId="77777777" w:rsidR="003D0EC7" w:rsidRPr="000C5B79" w:rsidRDefault="003D0EC7" w:rsidP="003D0EC7">
      <w:pPr>
        <w:spacing w:before="120" w:after="120" w:line="360" w:lineRule="auto"/>
        <w:jc w:val="center"/>
        <w:rPr>
          <w:rFonts w:ascii="Gotham Office" w:hAnsi="Gotham Office"/>
          <w:sz w:val="20"/>
          <w:szCs w:val="20"/>
        </w:rPr>
      </w:pPr>
    </w:p>
    <w:p w14:paraId="3AE90164" w14:textId="77777777" w:rsidR="003D0EC7" w:rsidRPr="000C5B79" w:rsidRDefault="003D0EC7" w:rsidP="003D0EC7">
      <w:pPr>
        <w:spacing w:before="120" w:after="120" w:line="360" w:lineRule="auto"/>
        <w:jc w:val="center"/>
        <w:rPr>
          <w:rFonts w:ascii="Gotham Office" w:hAnsi="Gotham Office"/>
          <w:sz w:val="20"/>
          <w:szCs w:val="20"/>
        </w:rPr>
      </w:pPr>
    </w:p>
    <w:p w14:paraId="17E723BC" w14:textId="77777777" w:rsidR="003D0EC7" w:rsidRPr="000C5B79" w:rsidRDefault="003D0EC7" w:rsidP="003D0EC7">
      <w:pPr>
        <w:spacing w:before="120" w:after="120" w:line="360" w:lineRule="auto"/>
        <w:jc w:val="center"/>
        <w:rPr>
          <w:rFonts w:ascii="Gotham Office" w:hAnsi="Gotham Office"/>
          <w:sz w:val="20"/>
          <w:szCs w:val="20"/>
        </w:rPr>
      </w:pPr>
    </w:p>
    <w:p w14:paraId="1952A4F0" w14:textId="77777777" w:rsidR="003D0EC7" w:rsidRPr="000C5B79" w:rsidRDefault="003D0EC7" w:rsidP="003D0EC7">
      <w:pPr>
        <w:spacing w:before="120" w:after="120" w:line="360" w:lineRule="auto"/>
        <w:jc w:val="center"/>
        <w:rPr>
          <w:rFonts w:ascii="Gotham Office" w:hAnsi="Gotham Office"/>
          <w:sz w:val="20"/>
          <w:szCs w:val="20"/>
        </w:rPr>
      </w:pPr>
    </w:p>
    <w:p w14:paraId="128E4329" w14:textId="77777777" w:rsidR="003D0EC7" w:rsidRPr="000C5B79" w:rsidRDefault="003D0EC7" w:rsidP="003D0EC7">
      <w:pPr>
        <w:spacing w:before="120" w:after="120" w:line="360" w:lineRule="auto"/>
        <w:jc w:val="center"/>
        <w:rPr>
          <w:rFonts w:ascii="Gotham Office" w:hAnsi="Gotham Office"/>
          <w:sz w:val="20"/>
          <w:szCs w:val="20"/>
        </w:rPr>
      </w:pPr>
    </w:p>
    <w:p w14:paraId="76B349AB" w14:textId="77777777" w:rsidR="003D0EC7" w:rsidRPr="000C5B79" w:rsidRDefault="003D0EC7" w:rsidP="003D0EC7">
      <w:pPr>
        <w:spacing w:before="120" w:after="120" w:line="360" w:lineRule="auto"/>
        <w:jc w:val="center"/>
        <w:rPr>
          <w:rFonts w:ascii="Gotham Office" w:hAnsi="Gotham Office"/>
          <w:sz w:val="20"/>
          <w:szCs w:val="20"/>
        </w:rPr>
      </w:pPr>
    </w:p>
    <w:p w14:paraId="571E13CA" w14:textId="77777777" w:rsidR="003D0EC7" w:rsidRPr="000C5B79" w:rsidRDefault="003D0EC7" w:rsidP="003D0EC7">
      <w:pPr>
        <w:spacing w:before="120" w:after="120" w:line="360" w:lineRule="auto"/>
        <w:jc w:val="center"/>
        <w:rPr>
          <w:rFonts w:ascii="Gotham Office" w:hAnsi="Gotham Office"/>
          <w:sz w:val="20"/>
          <w:szCs w:val="20"/>
        </w:rPr>
      </w:pPr>
    </w:p>
    <w:p w14:paraId="37EA112A" w14:textId="77777777" w:rsidR="003D0EC7" w:rsidRPr="000C5B79" w:rsidRDefault="003D0EC7" w:rsidP="003D0EC7">
      <w:pPr>
        <w:spacing w:before="120" w:after="120" w:line="360" w:lineRule="auto"/>
        <w:jc w:val="center"/>
        <w:rPr>
          <w:rFonts w:ascii="Gotham Office" w:hAnsi="Gotham Office"/>
          <w:sz w:val="20"/>
          <w:szCs w:val="20"/>
        </w:rPr>
      </w:pPr>
    </w:p>
    <w:p w14:paraId="29A13780" w14:textId="77777777" w:rsidR="003D0EC7" w:rsidRPr="000C5B79" w:rsidRDefault="003D0EC7" w:rsidP="003D0EC7">
      <w:pPr>
        <w:spacing w:before="120" w:after="120" w:line="360" w:lineRule="auto"/>
        <w:jc w:val="center"/>
        <w:rPr>
          <w:rFonts w:ascii="Gotham Office" w:hAnsi="Gotham Office"/>
          <w:sz w:val="20"/>
          <w:szCs w:val="20"/>
        </w:rPr>
      </w:pPr>
    </w:p>
    <w:p w14:paraId="28DAE8AB" w14:textId="77777777" w:rsidR="003D0EC7" w:rsidRPr="000C5B79" w:rsidRDefault="003D0EC7" w:rsidP="003D0EC7">
      <w:pPr>
        <w:spacing w:before="120" w:after="120" w:line="360" w:lineRule="auto"/>
        <w:jc w:val="center"/>
        <w:rPr>
          <w:rFonts w:ascii="Gotham Office" w:hAnsi="Gotham Office"/>
          <w:sz w:val="20"/>
          <w:szCs w:val="20"/>
        </w:rPr>
      </w:pPr>
    </w:p>
    <w:p w14:paraId="6357BAD6" w14:textId="4BC2C2D8" w:rsidR="003D0EC7" w:rsidRPr="000C5B79" w:rsidRDefault="00762D89" w:rsidP="00762D89">
      <w:pPr>
        <w:pStyle w:val="Titreannexes"/>
      </w:pPr>
      <w:bookmarkStart w:id="631" w:name="_Toc175778002"/>
      <w:bookmarkStart w:id="632" w:name="_Toc219038061"/>
      <w:r w:rsidRPr="000C5B79">
        <w:t>Annexe n</w:t>
      </w:r>
      <w:r w:rsidR="003D0EC7" w:rsidRPr="000C5B79">
        <w:t>°</w:t>
      </w:r>
      <w:bookmarkStart w:id="633" w:name="Annnexe_5"/>
      <w:r w:rsidR="00485329" w:rsidRPr="000C5B79">
        <w:fldChar w:fldCharType="begin"/>
      </w:r>
      <w:r w:rsidR="00485329" w:rsidRPr="000C5B79">
        <w:instrText>PAGE   \* MERGEFORMAT</w:instrText>
      </w:r>
      <w:r w:rsidR="00485329" w:rsidRPr="000C5B79">
        <w:fldChar w:fldCharType="separate"/>
      </w:r>
      <w:r w:rsidR="00F5496C">
        <w:rPr>
          <w:noProof/>
        </w:rPr>
        <w:t>5</w:t>
      </w:r>
      <w:r w:rsidR="00485329" w:rsidRPr="000C5B79">
        <w:fldChar w:fldCharType="end"/>
      </w:r>
      <w:bookmarkEnd w:id="633"/>
      <w:r w:rsidR="0076152F" w:rsidRPr="000C5B79">
        <w:br/>
      </w:r>
      <w:r w:rsidR="003D0EC7" w:rsidRPr="000C5B79">
        <w:t>Coupe</w:t>
      </w:r>
      <w:r w:rsidR="003D0EC7" w:rsidRPr="000C5B79">
        <w:rPr>
          <w:highlight w:val="yellow"/>
        </w:rPr>
        <w:t>(s)</w:t>
      </w:r>
      <w:r w:rsidR="003D0EC7" w:rsidRPr="000C5B79">
        <w:t xml:space="preserve"> du</w:t>
      </w:r>
      <w:r w:rsidR="003D0EC7" w:rsidRPr="000C5B79">
        <w:rPr>
          <w:highlight w:val="yellow"/>
        </w:rPr>
        <w:t>/des</w:t>
      </w:r>
      <w:r w:rsidR="003D0EC7" w:rsidRPr="000C5B79">
        <w:t xml:space="preserve"> sondage</w:t>
      </w:r>
      <w:r w:rsidR="003D0EC7" w:rsidRPr="000C5B79">
        <w:rPr>
          <w:highlight w:val="yellow"/>
        </w:rPr>
        <w:t>(s)</w:t>
      </w:r>
      <w:r w:rsidR="003D0EC7" w:rsidRPr="000C5B79">
        <w:t xml:space="preserve"> pressiométrique</w:t>
      </w:r>
      <w:r w:rsidR="003D0EC7" w:rsidRPr="000C5B79">
        <w:rPr>
          <w:highlight w:val="yellow"/>
        </w:rPr>
        <w:t>(s)</w:t>
      </w:r>
      <w:r w:rsidR="003D0EC7" w:rsidRPr="000C5B79">
        <w:t>, destructif</w:t>
      </w:r>
      <w:r w:rsidR="003D0EC7" w:rsidRPr="000C5B79">
        <w:rPr>
          <w:highlight w:val="yellow"/>
        </w:rPr>
        <w:t>(s)</w:t>
      </w:r>
      <w:r w:rsidR="003D0EC7" w:rsidRPr="000C5B79">
        <w:t>, piézométrique</w:t>
      </w:r>
      <w:r w:rsidR="003D0EC7" w:rsidRPr="000C5B79">
        <w:rPr>
          <w:highlight w:val="yellow"/>
        </w:rPr>
        <w:t>(s)</w:t>
      </w:r>
      <w:r w:rsidR="003D0EC7" w:rsidRPr="000C5B79">
        <w:t>, gamma-ray et à la tarière</w:t>
      </w:r>
      <w:r w:rsidR="003D0EC7" w:rsidRPr="000C5B79">
        <w:rPr>
          <w:highlight w:val="yellow"/>
        </w:rPr>
        <w:t>, d’ATLANTIS GEOTECHNIQUE (mission GX-XXX, de XXXX 2024)</w:t>
      </w:r>
      <w:bookmarkEnd w:id="631"/>
      <w:bookmarkEnd w:id="632"/>
    </w:p>
    <w:p w14:paraId="3C14F3BA" w14:textId="0AD70B47"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652A5E76" w14:textId="77777777" w:rsidR="003D0EC7" w:rsidRPr="000C5B79" w:rsidRDefault="003D0EC7" w:rsidP="003D0EC7">
      <w:pPr>
        <w:spacing w:before="120" w:after="120" w:line="360" w:lineRule="auto"/>
        <w:jc w:val="center"/>
        <w:rPr>
          <w:rFonts w:ascii="Gotham Office" w:hAnsi="Gotham Office"/>
          <w:sz w:val="20"/>
          <w:szCs w:val="20"/>
        </w:rPr>
      </w:pPr>
    </w:p>
    <w:p w14:paraId="2576B334" w14:textId="77777777" w:rsidR="003D0EC7" w:rsidRPr="000C5B79" w:rsidRDefault="003D0EC7" w:rsidP="003D0EC7">
      <w:pPr>
        <w:spacing w:before="120" w:after="120" w:line="360" w:lineRule="auto"/>
        <w:jc w:val="center"/>
        <w:rPr>
          <w:rFonts w:ascii="Gotham Office" w:hAnsi="Gotham Office"/>
          <w:sz w:val="20"/>
          <w:szCs w:val="20"/>
        </w:rPr>
      </w:pPr>
    </w:p>
    <w:p w14:paraId="55C59FAA" w14:textId="77777777" w:rsidR="003D0EC7" w:rsidRPr="000C5B79" w:rsidRDefault="003D0EC7" w:rsidP="003D0EC7">
      <w:pPr>
        <w:spacing w:before="120" w:after="120" w:line="360" w:lineRule="auto"/>
        <w:jc w:val="center"/>
        <w:rPr>
          <w:rFonts w:ascii="Gotham Office" w:hAnsi="Gotham Office"/>
          <w:sz w:val="20"/>
          <w:szCs w:val="20"/>
        </w:rPr>
      </w:pPr>
    </w:p>
    <w:p w14:paraId="198B2B6E" w14:textId="77777777" w:rsidR="003D0EC7" w:rsidRPr="000C5B79" w:rsidRDefault="003D0EC7" w:rsidP="003D0EC7">
      <w:pPr>
        <w:spacing w:before="120" w:after="120" w:line="360" w:lineRule="auto"/>
        <w:jc w:val="center"/>
        <w:rPr>
          <w:rFonts w:ascii="Gotham Office" w:hAnsi="Gotham Office"/>
          <w:sz w:val="20"/>
          <w:szCs w:val="20"/>
        </w:rPr>
      </w:pPr>
    </w:p>
    <w:p w14:paraId="0B0DD94E" w14:textId="77777777" w:rsidR="003D0EC7" w:rsidRPr="000C5B79" w:rsidRDefault="003D0EC7" w:rsidP="003D0EC7">
      <w:pPr>
        <w:spacing w:before="120" w:after="120" w:line="360" w:lineRule="auto"/>
        <w:jc w:val="center"/>
        <w:rPr>
          <w:rFonts w:ascii="Gotham Office" w:hAnsi="Gotham Office"/>
          <w:sz w:val="20"/>
          <w:szCs w:val="20"/>
        </w:rPr>
      </w:pPr>
    </w:p>
    <w:p w14:paraId="2D563D9C" w14:textId="77777777" w:rsidR="003D0EC7" w:rsidRPr="000C5B79" w:rsidRDefault="003D0EC7" w:rsidP="003D0EC7">
      <w:pPr>
        <w:spacing w:before="120" w:after="120" w:line="360" w:lineRule="auto"/>
        <w:jc w:val="center"/>
        <w:rPr>
          <w:rFonts w:ascii="Gotham Office" w:hAnsi="Gotham Office"/>
          <w:sz w:val="20"/>
          <w:szCs w:val="20"/>
        </w:rPr>
      </w:pPr>
    </w:p>
    <w:p w14:paraId="60864CF5" w14:textId="77777777" w:rsidR="003D0EC7" w:rsidRPr="000C5B79" w:rsidRDefault="003D0EC7" w:rsidP="003D0EC7">
      <w:pPr>
        <w:spacing w:before="120" w:after="120" w:line="360" w:lineRule="auto"/>
        <w:jc w:val="center"/>
        <w:rPr>
          <w:rFonts w:ascii="Gotham Office" w:hAnsi="Gotham Office"/>
          <w:sz w:val="20"/>
          <w:szCs w:val="20"/>
        </w:rPr>
      </w:pPr>
    </w:p>
    <w:p w14:paraId="1B433131" w14:textId="77777777" w:rsidR="003D0EC7" w:rsidRPr="000C5B79" w:rsidRDefault="003D0EC7" w:rsidP="003D0EC7">
      <w:pPr>
        <w:spacing w:before="120" w:after="120" w:line="360" w:lineRule="auto"/>
        <w:jc w:val="center"/>
        <w:rPr>
          <w:rFonts w:ascii="Gotham Office" w:hAnsi="Gotham Office"/>
          <w:sz w:val="20"/>
          <w:szCs w:val="20"/>
        </w:rPr>
      </w:pPr>
    </w:p>
    <w:p w14:paraId="7BC2E4A3" w14:textId="77777777" w:rsidR="003D0EC7" w:rsidRPr="000C5B79" w:rsidRDefault="003D0EC7" w:rsidP="003D0EC7">
      <w:pPr>
        <w:spacing w:before="120" w:after="120" w:line="360" w:lineRule="auto"/>
        <w:jc w:val="center"/>
        <w:rPr>
          <w:rFonts w:ascii="Gotham Office" w:hAnsi="Gotham Office"/>
          <w:sz w:val="20"/>
          <w:szCs w:val="20"/>
        </w:rPr>
      </w:pPr>
    </w:p>
    <w:p w14:paraId="7ECA381F" w14:textId="77777777" w:rsidR="003D0EC7" w:rsidRPr="000C5B79" w:rsidRDefault="003D0EC7" w:rsidP="003D0EC7">
      <w:pPr>
        <w:spacing w:before="120" w:after="120" w:line="360" w:lineRule="auto"/>
        <w:jc w:val="center"/>
        <w:rPr>
          <w:rFonts w:ascii="Gotham Office" w:hAnsi="Gotham Office"/>
          <w:sz w:val="20"/>
          <w:szCs w:val="20"/>
        </w:rPr>
      </w:pPr>
    </w:p>
    <w:p w14:paraId="2ED807A8" w14:textId="77777777" w:rsidR="003D0EC7" w:rsidRPr="000C5B79" w:rsidRDefault="003D0EC7" w:rsidP="003D0EC7">
      <w:pPr>
        <w:spacing w:before="120" w:after="120" w:line="360" w:lineRule="auto"/>
        <w:jc w:val="center"/>
        <w:rPr>
          <w:rFonts w:ascii="Gotham Office" w:hAnsi="Gotham Office"/>
          <w:sz w:val="20"/>
          <w:szCs w:val="20"/>
        </w:rPr>
      </w:pPr>
    </w:p>
    <w:p w14:paraId="76D85B10" w14:textId="2A15EBD1" w:rsidR="003D0EC7" w:rsidRPr="000C5B79" w:rsidRDefault="00762D89" w:rsidP="0076152F">
      <w:pPr>
        <w:pStyle w:val="Titreannexes"/>
      </w:pPr>
      <w:bookmarkStart w:id="634" w:name="_Toc175778003"/>
      <w:bookmarkStart w:id="635" w:name="_Toc219038062"/>
      <w:r w:rsidRPr="000C5B79">
        <w:t>Annexe n</w:t>
      </w:r>
      <w:r w:rsidR="003D0EC7" w:rsidRPr="000C5B79">
        <w:t>°</w:t>
      </w:r>
      <w:bookmarkStart w:id="636" w:name="Annnexe_6"/>
      <w:r w:rsidR="00485329" w:rsidRPr="000C5B79">
        <w:fldChar w:fldCharType="begin"/>
      </w:r>
      <w:r w:rsidR="00485329" w:rsidRPr="000C5B79">
        <w:instrText>PAGE   \* MERGEFORMAT</w:instrText>
      </w:r>
      <w:r w:rsidR="00485329" w:rsidRPr="000C5B79">
        <w:fldChar w:fldCharType="separate"/>
      </w:r>
      <w:r w:rsidR="00F5496C">
        <w:rPr>
          <w:noProof/>
        </w:rPr>
        <w:t>6</w:t>
      </w:r>
      <w:r w:rsidR="00485329" w:rsidRPr="000C5B79">
        <w:fldChar w:fldCharType="end"/>
      </w:r>
      <w:bookmarkEnd w:id="636"/>
      <w:r w:rsidR="0076152F" w:rsidRPr="000C5B79">
        <w:br/>
      </w:r>
      <w:r w:rsidR="003D0EC7" w:rsidRPr="000C5B79">
        <w:t>Coupe</w:t>
      </w:r>
      <w:r w:rsidR="003D0EC7" w:rsidRPr="000C5B79">
        <w:rPr>
          <w:highlight w:val="yellow"/>
        </w:rPr>
        <w:t>(s)</w:t>
      </w:r>
      <w:r w:rsidR="003D0EC7" w:rsidRPr="000C5B79">
        <w:t xml:space="preserve"> et photographies du</w:t>
      </w:r>
      <w:r w:rsidR="003D0EC7" w:rsidRPr="000C5B79">
        <w:rPr>
          <w:highlight w:val="yellow"/>
        </w:rPr>
        <w:t>/des</w:t>
      </w:r>
      <w:r w:rsidR="003D0EC7" w:rsidRPr="000C5B79">
        <w:t xml:space="preserve"> sondage</w:t>
      </w:r>
      <w:r w:rsidR="003D0EC7" w:rsidRPr="000C5B79">
        <w:rPr>
          <w:highlight w:val="yellow"/>
        </w:rPr>
        <w:t>(s)</w:t>
      </w:r>
      <w:r w:rsidR="003D0EC7" w:rsidRPr="000C5B79">
        <w:t xml:space="preserve"> carotté</w:t>
      </w:r>
      <w:r w:rsidR="003D0EC7" w:rsidRPr="000C5B79">
        <w:rPr>
          <w:highlight w:val="yellow"/>
        </w:rPr>
        <w:t>(s), d’ATLANTIS GEOTECHNIQUE (mission GX-XXX, de XXXX 2024)</w:t>
      </w:r>
      <w:bookmarkEnd w:id="634"/>
      <w:bookmarkEnd w:id="635"/>
    </w:p>
    <w:p w14:paraId="722A7D73" w14:textId="631B8BF4"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62F4170B" w14:textId="77777777" w:rsidR="003D0EC7" w:rsidRPr="000C5B79" w:rsidRDefault="003D0EC7" w:rsidP="003D0EC7">
      <w:pPr>
        <w:spacing w:before="120" w:after="120" w:line="360" w:lineRule="auto"/>
        <w:jc w:val="center"/>
        <w:rPr>
          <w:rFonts w:ascii="Gotham Office" w:hAnsi="Gotham Office"/>
          <w:sz w:val="20"/>
          <w:szCs w:val="20"/>
        </w:rPr>
      </w:pPr>
    </w:p>
    <w:p w14:paraId="4924F762" w14:textId="77777777" w:rsidR="003D0EC7" w:rsidRPr="000C5B79" w:rsidRDefault="003D0EC7" w:rsidP="003D0EC7">
      <w:pPr>
        <w:spacing w:before="120" w:after="120" w:line="360" w:lineRule="auto"/>
        <w:jc w:val="center"/>
        <w:rPr>
          <w:rFonts w:ascii="Gotham Office" w:hAnsi="Gotham Office"/>
          <w:sz w:val="20"/>
          <w:szCs w:val="20"/>
        </w:rPr>
      </w:pPr>
    </w:p>
    <w:p w14:paraId="2A334424" w14:textId="77777777" w:rsidR="003D0EC7" w:rsidRPr="000C5B79" w:rsidRDefault="003D0EC7" w:rsidP="003D0EC7">
      <w:pPr>
        <w:spacing w:before="120" w:after="120" w:line="360" w:lineRule="auto"/>
        <w:jc w:val="center"/>
        <w:rPr>
          <w:rFonts w:ascii="Gotham Office" w:hAnsi="Gotham Office"/>
          <w:sz w:val="20"/>
          <w:szCs w:val="20"/>
        </w:rPr>
      </w:pPr>
    </w:p>
    <w:p w14:paraId="0BC9F53E" w14:textId="77777777" w:rsidR="003D0EC7" w:rsidRPr="000C5B79" w:rsidRDefault="003D0EC7" w:rsidP="003D0EC7">
      <w:pPr>
        <w:spacing w:before="120" w:after="120" w:line="360" w:lineRule="auto"/>
        <w:jc w:val="center"/>
        <w:rPr>
          <w:rFonts w:ascii="Gotham Office" w:hAnsi="Gotham Office"/>
          <w:sz w:val="20"/>
          <w:szCs w:val="20"/>
        </w:rPr>
      </w:pPr>
    </w:p>
    <w:p w14:paraId="5DD20F08" w14:textId="77777777" w:rsidR="003D0EC7" w:rsidRPr="000C5B79" w:rsidRDefault="003D0EC7" w:rsidP="003D0EC7">
      <w:pPr>
        <w:spacing w:before="120" w:after="120" w:line="360" w:lineRule="auto"/>
        <w:jc w:val="center"/>
        <w:rPr>
          <w:rFonts w:ascii="Gotham Office" w:hAnsi="Gotham Office"/>
          <w:sz w:val="20"/>
          <w:szCs w:val="20"/>
        </w:rPr>
      </w:pPr>
    </w:p>
    <w:p w14:paraId="5E9798FF" w14:textId="77777777" w:rsidR="003D0EC7" w:rsidRPr="000C5B79" w:rsidRDefault="003D0EC7" w:rsidP="003D0EC7">
      <w:pPr>
        <w:spacing w:before="120" w:after="120" w:line="360" w:lineRule="auto"/>
        <w:jc w:val="center"/>
        <w:rPr>
          <w:rFonts w:ascii="Gotham Office" w:hAnsi="Gotham Office"/>
          <w:sz w:val="20"/>
          <w:szCs w:val="20"/>
        </w:rPr>
      </w:pPr>
    </w:p>
    <w:p w14:paraId="78D54879" w14:textId="77777777" w:rsidR="003D0EC7" w:rsidRPr="000C5B79" w:rsidRDefault="003D0EC7" w:rsidP="003D0EC7">
      <w:pPr>
        <w:spacing w:before="120" w:after="120" w:line="360" w:lineRule="auto"/>
        <w:jc w:val="center"/>
        <w:rPr>
          <w:rFonts w:ascii="Gotham Office" w:hAnsi="Gotham Office"/>
          <w:sz w:val="20"/>
          <w:szCs w:val="20"/>
        </w:rPr>
      </w:pPr>
    </w:p>
    <w:p w14:paraId="294A41FE" w14:textId="77777777" w:rsidR="003D0EC7" w:rsidRPr="000C5B79" w:rsidRDefault="003D0EC7" w:rsidP="003D0EC7">
      <w:pPr>
        <w:spacing w:before="120" w:after="120" w:line="360" w:lineRule="auto"/>
        <w:jc w:val="center"/>
        <w:rPr>
          <w:rFonts w:ascii="Gotham Office" w:hAnsi="Gotham Office"/>
          <w:sz w:val="20"/>
          <w:szCs w:val="20"/>
        </w:rPr>
      </w:pPr>
    </w:p>
    <w:p w14:paraId="20D286D1" w14:textId="77777777" w:rsidR="003D0EC7" w:rsidRPr="000C5B79" w:rsidRDefault="003D0EC7" w:rsidP="003D0EC7">
      <w:pPr>
        <w:spacing w:before="120" w:after="120" w:line="360" w:lineRule="auto"/>
        <w:jc w:val="center"/>
        <w:rPr>
          <w:rFonts w:ascii="Gotham Office" w:hAnsi="Gotham Office"/>
          <w:sz w:val="20"/>
          <w:szCs w:val="20"/>
        </w:rPr>
      </w:pPr>
    </w:p>
    <w:p w14:paraId="478AB5B9" w14:textId="77777777" w:rsidR="003D0EC7" w:rsidRPr="000C5B79" w:rsidRDefault="003D0EC7" w:rsidP="003D0EC7">
      <w:pPr>
        <w:spacing w:before="120" w:after="120" w:line="360" w:lineRule="auto"/>
        <w:jc w:val="center"/>
        <w:rPr>
          <w:rFonts w:ascii="Gotham Office" w:hAnsi="Gotham Office"/>
          <w:sz w:val="20"/>
          <w:szCs w:val="20"/>
        </w:rPr>
      </w:pPr>
    </w:p>
    <w:p w14:paraId="2F6A6415" w14:textId="77777777" w:rsidR="003D0EC7" w:rsidRPr="000C5B79" w:rsidRDefault="003D0EC7" w:rsidP="003D0EC7">
      <w:pPr>
        <w:spacing w:before="120" w:after="120" w:line="360" w:lineRule="auto"/>
        <w:jc w:val="center"/>
        <w:rPr>
          <w:rFonts w:ascii="Gotham Office" w:hAnsi="Gotham Office"/>
          <w:sz w:val="20"/>
          <w:szCs w:val="20"/>
        </w:rPr>
      </w:pPr>
    </w:p>
    <w:p w14:paraId="32D4EE20" w14:textId="6D080F13" w:rsidR="003D0EC7" w:rsidRPr="000C5B79" w:rsidRDefault="00762D89" w:rsidP="0076152F">
      <w:pPr>
        <w:pStyle w:val="Titreannexes"/>
      </w:pPr>
      <w:bookmarkStart w:id="637" w:name="_Toc175778004"/>
      <w:bookmarkStart w:id="638" w:name="_Toc219038063"/>
      <w:r w:rsidRPr="000C5B79">
        <w:t>Annexe n</w:t>
      </w:r>
      <w:r w:rsidR="003D0EC7" w:rsidRPr="000C5B79">
        <w:t>°</w:t>
      </w:r>
      <w:bookmarkStart w:id="639" w:name="Annnexe_7"/>
      <w:r w:rsidR="00485329" w:rsidRPr="000C5B79">
        <w:fldChar w:fldCharType="begin"/>
      </w:r>
      <w:r w:rsidR="00485329" w:rsidRPr="000C5B79">
        <w:instrText>PAGE   \* MERGEFORMAT</w:instrText>
      </w:r>
      <w:r w:rsidR="00485329" w:rsidRPr="000C5B79">
        <w:fldChar w:fldCharType="separate"/>
      </w:r>
      <w:r w:rsidR="00F5496C">
        <w:rPr>
          <w:noProof/>
        </w:rPr>
        <w:t>7</w:t>
      </w:r>
      <w:r w:rsidR="00485329" w:rsidRPr="000C5B79">
        <w:fldChar w:fldCharType="end"/>
      </w:r>
      <w:bookmarkEnd w:id="639"/>
      <w:r w:rsidR="0076152F" w:rsidRPr="000C5B79">
        <w:br/>
      </w:r>
      <w:r w:rsidR="003D0EC7" w:rsidRPr="000C5B79">
        <w:rPr>
          <w:highlight w:val="yellow"/>
        </w:rPr>
        <w:t>Photographies de la structure de chaussée</w:t>
      </w:r>
      <w:r w:rsidR="00336DED">
        <w:rPr>
          <w:highlight w:val="yellow"/>
        </w:rPr>
        <w:t>/</w:t>
      </w:r>
      <w:r w:rsidR="00925CCD">
        <w:rPr>
          <w:highlight w:val="yellow"/>
        </w:rPr>
        <w:t>du dallage</w:t>
      </w:r>
      <w:r w:rsidR="003D0EC7" w:rsidRPr="000C5B79">
        <w:rPr>
          <w:highlight w:val="yellow"/>
        </w:rPr>
        <w:t>, d’ATLANTIS GEOTECHNIQUE (mission GX-XXX, de XXXX 2024)</w:t>
      </w:r>
      <w:bookmarkEnd w:id="637"/>
      <w:bookmarkEnd w:id="638"/>
    </w:p>
    <w:p w14:paraId="65F4C517" w14:textId="5C604BE0"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7A39FFCF" w14:textId="77777777" w:rsidR="003D0EC7" w:rsidRPr="000C5B79" w:rsidRDefault="003D0EC7" w:rsidP="003D0EC7">
      <w:pPr>
        <w:spacing w:before="120" w:after="120" w:line="360" w:lineRule="auto"/>
        <w:jc w:val="center"/>
        <w:rPr>
          <w:rFonts w:ascii="Gotham Office" w:hAnsi="Gotham Office"/>
          <w:sz w:val="20"/>
          <w:szCs w:val="20"/>
        </w:rPr>
      </w:pPr>
    </w:p>
    <w:p w14:paraId="1E179D17" w14:textId="77777777" w:rsidR="003D0EC7" w:rsidRPr="000C5B79" w:rsidRDefault="003D0EC7" w:rsidP="003D0EC7">
      <w:pPr>
        <w:spacing w:before="120" w:after="120" w:line="360" w:lineRule="auto"/>
        <w:jc w:val="center"/>
        <w:rPr>
          <w:rFonts w:ascii="Gotham Office" w:hAnsi="Gotham Office"/>
          <w:sz w:val="20"/>
          <w:szCs w:val="20"/>
        </w:rPr>
      </w:pPr>
    </w:p>
    <w:p w14:paraId="0AF23C9F" w14:textId="77777777" w:rsidR="003D0EC7" w:rsidRPr="000C5B79" w:rsidRDefault="003D0EC7" w:rsidP="003D0EC7">
      <w:pPr>
        <w:spacing w:before="120" w:after="120" w:line="360" w:lineRule="auto"/>
        <w:jc w:val="center"/>
        <w:rPr>
          <w:rFonts w:ascii="Gotham Office" w:hAnsi="Gotham Office"/>
          <w:sz w:val="20"/>
          <w:szCs w:val="20"/>
        </w:rPr>
      </w:pPr>
    </w:p>
    <w:p w14:paraId="0A0C5B42" w14:textId="77777777" w:rsidR="003D0EC7" w:rsidRPr="000C5B79" w:rsidRDefault="003D0EC7" w:rsidP="003D0EC7">
      <w:pPr>
        <w:spacing w:before="120" w:after="120" w:line="360" w:lineRule="auto"/>
        <w:jc w:val="center"/>
        <w:rPr>
          <w:rFonts w:ascii="Gotham Office" w:hAnsi="Gotham Office"/>
          <w:sz w:val="20"/>
          <w:szCs w:val="20"/>
        </w:rPr>
      </w:pPr>
    </w:p>
    <w:p w14:paraId="1715AEFF" w14:textId="77777777" w:rsidR="003D0EC7" w:rsidRPr="000C5B79" w:rsidRDefault="003D0EC7" w:rsidP="003D0EC7">
      <w:pPr>
        <w:spacing w:before="120" w:after="120" w:line="360" w:lineRule="auto"/>
        <w:jc w:val="center"/>
        <w:rPr>
          <w:rFonts w:ascii="Gotham Office" w:hAnsi="Gotham Office"/>
          <w:sz w:val="20"/>
          <w:szCs w:val="20"/>
        </w:rPr>
      </w:pPr>
    </w:p>
    <w:p w14:paraId="35E73312" w14:textId="77777777" w:rsidR="003D0EC7" w:rsidRPr="000C5B79" w:rsidRDefault="003D0EC7" w:rsidP="003D0EC7">
      <w:pPr>
        <w:spacing w:before="120" w:after="120" w:line="360" w:lineRule="auto"/>
        <w:jc w:val="center"/>
        <w:rPr>
          <w:rFonts w:ascii="Gotham Office" w:hAnsi="Gotham Office"/>
          <w:sz w:val="20"/>
          <w:szCs w:val="20"/>
        </w:rPr>
      </w:pPr>
    </w:p>
    <w:p w14:paraId="019F097E" w14:textId="77777777" w:rsidR="003D0EC7" w:rsidRPr="000C5B79" w:rsidRDefault="003D0EC7" w:rsidP="003D0EC7">
      <w:pPr>
        <w:spacing w:before="120" w:after="120" w:line="360" w:lineRule="auto"/>
        <w:jc w:val="center"/>
        <w:rPr>
          <w:rFonts w:ascii="Gotham Office" w:hAnsi="Gotham Office"/>
          <w:sz w:val="20"/>
          <w:szCs w:val="20"/>
        </w:rPr>
      </w:pPr>
    </w:p>
    <w:p w14:paraId="4D3BD2FB" w14:textId="77777777" w:rsidR="003D0EC7" w:rsidRPr="000C5B79" w:rsidRDefault="003D0EC7" w:rsidP="003D0EC7">
      <w:pPr>
        <w:spacing w:before="120" w:after="120" w:line="360" w:lineRule="auto"/>
        <w:jc w:val="center"/>
        <w:rPr>
          <w:rFonts w:ascii="Gotham Office" w:hAnsi="Gotham Office"/>
          <w:sz w:val="20"/>
          <w:szCs w:val="20"/>
        </w:rPr>
      </w:pPr>
    </w:p>
    <w:p w14:paraId="0B19C779" w14:textId="77777777" w:rsidR="003D0EC7" w:rsidRPr="000C5B79" w:rsidRDefault="003D0EC7" w:rsidP="003D0EC7">
      <w:pPr>
        <w:spacing w:before="120" w:after="120" w:line="360" w:lineRule="auto"/>
        <w:jc w:val="center"/>
        <w:rPr>
          <w:rFonts w:ascii="Gotham Office" w:hAnsi="Gotham Office"/>
          <w:sz w:val="20"/>
          <w:szCs w:val="20"/>
        </w:rPr>
      </w:pPr>
    </w:p>
    <w:p w14:paraId="77061531" w14:textId="77777777" w:rsidR="003D0EC7" w:rsidRPr="000C5B79" w:rsidRDefault="003D0EC7" w:rsidP="003D0EC7">
      <w:pPr>
        <w:spacing w:before="120" w:after="120" w:line="360" w:lineRule="auto"/>
        <w:jc w:val="center"/>
        <w:rPr>
          <w:rFonts w:ascii="Gotham Office" w:hAnsi="Gotham Office"/>
          <w:sz w:val="20"/>
          <w:szCs w:val="20"/>
        </w:rPr>
      </w:pPr>
    </w:p>
    <w:p w14:paraId="3F67E765" w14:textId="77777777" w:rsidR="003D0EC7" w:rsidRPr="000C5B79" w:rsidRDefault="003D0EC7" w:rsidP="003D0EC7">
      <w:pPr>
        <w:spacing w:before="120" w:after="120" w:line="360" w:lineRule="auto"/>
        <w:jc w:val="center"/>
        <w:rPr>
          <w:rFonts w:ascii="Gotham Office" w:hAnsi="Gotham Office"/>
          <w:sz w:val="20"/>
          <w:szCs w:val="20"/>
        </w:rPr>
      </w:pPr>
    </w:p>
    <w:p w14:paraId="7368975A" w14:textId="71B66A1F" w:rsidR="003D0EC7" w:rsidRPr="000C5B79" w:rsidRDefault="00762D89" w:rsidP="0076152F">
      <w:pPr>
        <w:pStyle w:val="Titreannexes"/>
      </w:pPr>
      <w:bookmarkStart w:id="640" w:name="_Toc175778005"/>
      <w:bookmarkStart w:id="641" w:name="_Toc219038064"/>
      <w:r w:rsidRPr="000C5B79">
        <w:t>Annexe n</w:t>
      </w:r>
      <w:r w:rsidR="003D0EC7" w:rsidRPr="000C5B79">
        <w:t>°</w:t>
      </w:r>
      <w:bookmarkStart w:id="642" w:name="Annnexe_8"/>
      <w:r w:rsidR="00485329" w:rsidRPr="000C5B79">
        <w:fldChar w:fldCharType="begin"/>
      </w:r>
      <w:r w:rsidR="00485329" w:rsidRPr="000C5B79">
        <w:instrText>PAGE   \* MERGEFORMAT</w:instrText>
      </w:r>
      <w:r w:rsidR="00485329" w:rsidRPr="000C5B79">
        <w:fldChar w:fldCharType="separate"/>
      </w:r>
      <w:r w:rsidR="00F5496C">
        <w:rPr>
          <w:noProof/>
        </w:rPr>
        <w:t>8</w:t>
      </w:r>
      <w:r w:rsidR="00485329" w:rsidRPr="000C5B79">
        <w:fldChar w:fldCharType="end"/>
      </w:r>
      <w:bookmarkEnd w:id="642"/>
      <w:r w:rsidR="0076152F" w:rsidRPr="000C5B79">
        <w:br/>
      </w:r>
      <w:r w:rsidR="003D0EC7" w:rsidRPr="000C5B79">
        <w:t>Coupe</w:t>
      </w:r>
      <w:r w:rsidR="003D0EC7" w:rsidRPr="000C5B79">
        <w:rPr>
          <w:highlight w:val="yellow"/>
        </w:rPr>
        <w:t>(s)</w:t>
      </w:r>
      <w:r w:rsidR="003D0EC7" w:rsidRPr="000C5B79">
        <w:t xml:space="preserve"> et photographie</w:t>
      </w:r>
      <w:r w:rsidR="003D0EC7" w:rsidRPr="000C5B79">
        <w:rPr>
          <w:highlight w:val="yellow"/>
        </w:rPr>
        <w:t>(s)</w:t>
      </w:r>
      <w:r w:rsidR="003D0EC7" w:rsidRPr="000C5B79">
        <w:t xml:space="preserve"> de la</w:t>
      </w:r>
      <w:r w:rsidR="003D0EC7" w:rsidRPr="000C5B79">
        <w:rPr>
          <w:rFonts w:cs="Calibri"/>
          <w:highlight w:val="yellow"/>
        </w:rPr>
        <w:t>/des</w:t>
      </w:r>
      <w:r w:rsidR="003D0EC7" w:rsidRPr="000C5B79">
        <w:rPr>
          <w:rFonts w:cs="Calibri"/>
        </w:rPr>
        <w:t xml:space="preserve"> fouille</w:t>
      </w:r>
      <w:r w:rsidR="003D0EC7" w:rsidRPr="000C5B79">
        <w:rPr>
          <w:rFonts w:cs="Calibri"/>
          <w:highlight w:val="yellow"/>
        </w:rPr>
        <w:t>(s)</w:t>
      </w:r>
      <w:r w:rsidR="003D0EC7" w:rsidRPr="000C5B79">
        <w:rPr>
          <w:rFonts w:cs="Calibri"/>
        </w:rPr>
        <w:t xml:space="preserve"> de reconnaissance lithologique</w:t>
      </w:r>
      <w:r w:rsidR="003D0EC7" w:rsidRPr="000C5B79">
        <w:rPr>
          <w:highlight w:val="yellow"/>
        </w:rPr>
        <w:t>, d’ATLANTIS GEOTECHNIQUE (mission GX-XXX, de XXXX 2024)</w:t>
      </w:r>
      <w:bookmarkEnd w:id="640"/>
      <w:bookmarkEnd w:id="641"/>
    </w:p>
    <w:p w14:paraId="24D182E6" w14:textId="14976A47"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7682BC80" w14:textId="77777777" w:rsidR="003D0EC7" w:rsidRPr="000C5B79" w:rsidRDefault="003D0EC7" w:rsidP="003D0EC7">
      <w:pPr>
        <w:spacing w:before="120" w:after="120" w:line="360" w:lineRule="auto"/>
        <w:jc w:val="center"/>
        <w:rPr>
          <w:rFonts w:ascii="Gotham Office" w:hAnsi="Gotham Office"/>
          <w:sz w:val="20"/>
          <w:szCs w:val="20"/>
        </w:rPr>
      </w:pPr>
    </w:p>
    <w:p w14:paraId="108662F4" w14:textId="77777777" w:rsidR="003D0EC7" w:rsidRPr="000C5B79" w:rsidRDefault="003D0EC7" w:rsidP="003D0EC7">
      <w:pPr>
        <w:spacing w:before="120" w:after="120" w:line="360" w:lineRule="auto"/>
        <w:jc w:val="center"/>
        <w:rPr>
          <w:rFonts w:ascii="Gotham Office" w:hAnsi="Gotham Office"/>
          <w:sz w:val="20"/>
          <w:szCs w:val="20"/>
        </w:rPr>
      </w:pPr>
    </w:p>
    <w:p w14:paraId="0E8EE636" w14:textId="77777777" w:rsidR="003D0EC7" w:rsidRPr="000C5B79" w:rsidRDefault="003D0EC7" w:rsidP="003D0EC7">
      <w:pPr>
        <w:spacing w:before="120" w:after="120" w:line="360" w:lineRule="auto"/>
        <w:jc w:val="center"/>
        <w:rPr>
          <w:rFonts w:ascii="Gotham Office" w:hAnsi="Gotham Office"/>
          <w:sz w:val="20"/>
          <w:szCs w:val="20"/>
        </w:rPr>
      </w:pPr>
    </w:p>
    <w:p w14:paraId="1B22689B" w14:textId="77777777" w:rsidR="003D0EC7" w:rsidRPr="000C5B79" w:rsidRDefault="003D0EC7" w:rsidP="003D0EC7">
      <w:pPr>
        <w:spacing w:before="120" w:after="120" w:line="360" w:lineRule="auto"/>
        <w:jc w:val="center"/>
        <w:rPr>
          <w:rFonts w:ascii="Gotham Office" w:hAnsi="Gotham Office"/>
          <w:sz w:val="20"/>
          <w:szCs w:val="20"/>
        </w:rPr>
      </w:pPr>
    </w:p>
    <w:p w14:paraId="1213C4A0" w14:textId="77777777" w:rsidR="003D0EC7" w:rsidRPr="000C5B79" w:rsidRDefault="003D0EC7" w:rsidP="003D0EC7">
      <w:pPr>
        <w:spacing w:before="120" w:after="120" w:line="360" w:lineRule="auto"/>
        <w:jc w:val="center"/>
        <w:rPr>
          <w:rFonts w:ascii="Gotham Office" w:hAnsi="Gotham Office"/>
          <w:sz w:val="20"/>
          <w:szCs w:val="20"/>
        </w:rPr>
      </w:pPr>
    </w:p>
    <w:p w14:paraId="1B6AD816" w14:textId="77777777" w:rsidR="003D0EC7" w:rsidRPr="000C5B79" w:rsidRDefault="003D0EC7" w:rsidP="003D0EC7">
      <w:pPr>
        <w:spacing w:before="120" w:after="120" w:line="360" w:lineRule="auto"/>
        <w:jc w:val="center"/>
        <w:rPr>
          <w:rFonts w:ascii="Gotham Office" w:hAnsi="Gotham Office"/>
          <w:sz w:val="20"/>
          <w:szCs w:val="20"/>
        </w:rPr>
      </w:pPr>
    </w:p>
    <w:p w14:paraId="6CF0930A" w14:textId="77777777" w:rsidR="003D0EC7" w:rsidRPr="000C5B79" w:rsidRDefault="003D0EC7" w:rsidP="003D0EC7">
      <w:pPr>
        <w:spacing w:before="120" w:after="120" w:line="360" w:lineRule="auto"/>
        <w:jc w:val="center"/>
        <w:rPr>
          <w:rFonts w:ascii="Gotham Office" w:hAnsi="Gotham Office"/>
          <w:sz w:val="20"/>
          <w:szCs w:val="20"/>
        </w:rPr>
      </w:pPr>
    </w:p>
    <w:p w14:paraId="6445D8AC" w14:textId="77777777" w:rsidR="003D0EC7" w:rsidRPr="000C5B79" w:rsidRDefault="003D0EC7" w:rsidP="003D0EC7">
      <w:pPr>
        <w:spacing w:before="120" w:after="120" w:line="360" w:lineRule="auto"/>
        <w:jc w:val="center"/>
        <w:rPr>
          <w:rFonts w:ascii="Gotham Office" w:hAnsi="Gotham Office"/>
          <w:sz w:val="20"/>
          <w:szCs w:val="20"/>
        </w:rPr>
      </w:pPr>
    </w:p>
    <w:p w14:paraId="66962A01" w14:textId="77777777" w:rsidR="003D0EC7" w:rsidRPr="000C5B79" w:rsidRDefault="003D0EC7" w:rsidP="003D0EC7">
      <w:pPr>
        <w:spacing w:before="120" w:after="120" w:line="360" w:lineRule="auto"/>
        <w:jc w:val="center"/>
        <w:rPr>
          <w:rFonts w:ascii="Gotham Office" w:hAnsi="Gotham Office"/>
          <w:sz w:val="20"/>
          <w:szCs w:val="20"/>
        </w:rPr>
      </w:pPr>
    </w:p>
    <w:p w14:paraId="29D65B4E" w14:textId="77777777" w:rsidR="003D0EC7" w:rsidRPr="000C5B79" w:rsidRDefault="003D0EC7" w:rsidP="003D0EC7">
      <w:pPr>
        <w:spacing w:before="120" w:after="120" w:line="360" w:lineRule="auto"/>
        <w:jc w:val="center"/>
        <w:rPr>
          <w:rFonts w:ascii="Gotham Office" w:hAnsi="Gotham Office"/>
          <w:sz w:val="20"/>
          <w:szCs w:val="20"/>
        </w:rPr>
      </w:pPr>
    </w:p>
    <w:p w14:paraId="1F798B3E" w14:textId="77777777" w:rsidR="003D0EC7" w:rsidRPr="000C5B79" w:rsidRDefault="003D0EC7" w:rsidP="003D0EC7">
      <w:pPr>
        <w:spacing w:before="120" w:after="120" w:line="360" w:lineRule="auto"/>
        <w:jc w:val="center"/>
        <w:rPr>
          <w:rFonts w:ascii="Gotham Office" w:hAnsi="Gotham Office"/>
          <w:sz w:val="20"/>
          <w:szCs w:val="20"/>
        </w:rPr>
      </w:pPr>
    </w:p>
    <w:p w14:paraId="5CCE1A8B" w14:textId="7ABAE3C4" w:rsidR="003D0EC7" w:rsidRPr="000C5B79" w:rsidRDefault="00762D89" w:rsidP="0076152F">
      <w:pPr>
        <w:pStyle w:val="Titreannexes"/>
      </w:pPr>
      <w:bookmarkStart w:id="643" w:name="_Toc175778006"/>
      <w:bookmarkStart w:id="644" w:name="_Toc219038065"/>
      <w:r w:rsidRPr="000C5B79">
        <w:t>Annexe n</w:t>
      </w:r>
      <w:r w:rsidR="003D0EC7" w:rsidRPr="000C5B79">
        <w:t>°</w:t>
      </w:r>
      <w:bookmarkStart w:id="645" w:name="Annnexe_9"/>
      <w:r w:rsidR="00485329" w:rsidRPr="000C5B79">
        <w:fldChar w:fldCharType="begin"/>
      </w:r>
      <w:r w:rsidR="00485329" w:rsidRPr="000C5B79">
        <w:instrText>PAGE   \* MERGEFORMAT</w:instrText>
      </w:r>
      <w:r w:rsidR="00485329" w:rsidRPr="000C5B79">
        <w:fldChar w:fldCharType="separate"/>
      </w:r>
      <w:r w:rsidR="00F5496C">
        <w:rPr>
          <w:noProof/>
        </w:rPr>
        <w:t>9</w:t>
      </w:r>
      <w:r w:rsidR="00485329" w:rsidRPr="000C5B79">
        <w:fldChar w:fldCharType="end"/>
      </w:r>
      <w:bookmarkEnd w:id="645"/>
      <w:r w:rsidR="0076152F" w:rsidRPr="000C5B79">
        <w:br/>
      </w:r>
      <w:r w:rsidR="003D0EC7" w:rsidRPr="000C5B79">
        <w:t>Coupe</w:t>
      </w:r>
      <w:r w:rsidR="003D0EC7" w:rsidRPr="000C5B79">
        <w:rPr>
          <w:highlight w:val="yellow"/>
        </w:rPr>
        <w:t>(s)</w:t>
      </w:r>
      <w:r w:rsidR="003D0EC7" w:rsidRPr="000C5B79">
        <w:t xml:space="preserve"> et photographie</w:t>
      </w:r>
      <w:r w:rsidR="003D0EC7" w:rsidRPr="000C5B79">
        <w:rPr>
          <w:highlight w:val="yellow"/>
        </w:rPr>
        <w:t>(s)</w:t>
      </w:r>
      <w:r w:rsidR="003D0EC7" w:rsidRPr="000C5B79">
        <w:t xml:space="preserve"> de la</w:t>
      </w:r>
      <w:r w:rsidR="003D0EC7" w:rsidRPr="000C5B79">
        <w:rPr>
          <w:rFonts w:cs="Calibri"/>
          <w:highlight w:val="yellow"/>
        </w:rPr>
        <w:t>/des</w:t>
      </w:r>
      <w:r w:rsidR="003D0EC7" w:rsidRPr="000C5B79">
        <w:rPr>
          <w:rFonts w:cs="Calibri"/>
        </w:rPr>
        <w:t xml:space="preserve"> fouille</w:t>
      </w:r>
      <w:r w:rsidR="003D0EC7" w:rsidRPr="000C5B79">
        <w:rPr>
          <w:rFonts w:cs="Calibri"/>
          <w:highlight w:val="yellow"/>
        </w:rPr>
        <w:t>(s)</w:t>
      </w:r>
      <w:r w:rsidR="003D0EC7" w:rsidRPr="000C5B79">
        <w:rPr>
          <w:rFonts w:cs="Calibri"/>
        </w:rPr>
        <w:t xml:space="preserve"> de reconnaissance de fondations</w:t>
      </w:r>
      <w:r w:rsidR="003D0EC7" w:rsidRPr="000C5B79">
        <w:rPr>
          <w:highlight w:val="yellow"/>
        </w:rPr>
        <w:t>, d’ATLANTIS GEOTECHNIQUE (mission GX-XXX, de XXXX 2024)</w:t>
      </w:r>
      <w:bookmarkEnd w:id="643"/>
      <w:bookmarkEnd w:id="644"/>
    </w:p>
    <w:p w14:paraId="0FD4EC87" w14:textId="6C2F37A9"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7D515DDC" w14:textId="77777777" w:rsidR="003D0EC7" w:rsidRPr="000C5B79" w:rsidRDefault="003D0EC7" w:rsidP="003D0EC7">
      <w:pPr>
        <w:spacing w:before="120" w:after="120" w:line="360" w:lineRule="auto"/>
        <w:jc w:val="center"/>
        <w:rPr>
          <w:rFonts w:ascii="Gotham Office" w:hAnsi="Gotham Office"/>
          <w:sz w:val="20"/>
          <w:szCs w:val="20"/>
        </w:rPr>
      </w:pPr>
    </w:p>
    <w:p w14:paraId="358ACB17" w14:textId="77777777" w:rsidR="003D0EC7" w:rsidRPr="000C5B79" w:rsidRDefault="003D0EC7" w:rsidP="003D0EC7">
      <w:pPr>
        <w:spacing w:before="120" w:after="120" w:line="360" w:lineRule="auto"/>
        <w:jc w:val="center"/>
        <w:rPr>
          <w:rFonts w:ascii="Gotham Office" w:hAnsi="Gotham Office"/>
          <w:sz w:val="20"/>
          <w:szCs w:val="20"/>
        </w:rPr>
      </w:pPr>
    </w:p>
    <w:p w14:paraId="289E0919" w14:textId="77777777" w:rsidR="003D0EC7" w:rsidRPr="000C5B79" w:rsidRDefault="003D0EC7" w:rsidP="003D0EC7">
      <w:pPr>
        <w:spacing w:before="120" w:after="120" w:line="360" w:lineRule="auto"/>
        <w:jc w:val="center"/>
        <w:rPr>
          <w:rFonts w:ascii="Gotham Office" w:hAnsi="Gotham Office"/>
          <w:sz w:val="20"/>
          <w:szCs w:val="20"/>
        </w:rPr>
      </w:pPr>
    </w:p>
    <w:p w14:paraId="51CFD275" w14:textId="77777777" w:rsidR="003D0EC7" w:rsidRPr="000C5B79" w:rsidRDefault="003D0EC7" w:rsidP="003D0EC7">
      <w:pPr>
        <w:spacing w:before="120" w:after="120" w:line="360" w:lineRule="auto"/>
        <w:jc w:val="center"/>
        <w:rPr>
          <w:rFonts w:ascii="Gotham Office" w:hAnsi="Gotham Office"/>
          <w:sz w:val="20"/>
          <w:szCs w:val="20"/>
        </w:rPr>
      </w:pPr>
    </w:p>
    <w:p w14:paraId="2CC9AC32" w14:textId="77777777" w:rsidR="003D0EC7" w:rsidRPr="000C5B79" w:rsidRDefault="003D0EC7" w:rsidP="003D0EC7">
      <w:pPr>
        <w:spacing w:before="120" w:after="120" w:line="360" w:lineRule="auto"/>
        <w:jc w:val="center"/>
        <w:rPr>
          <w:rFonts w:ascii="Gotham Office" w:hAnsi="Gotham Office"/>
          <w:sz w:val="20"/>
          <w:szCs w:val="20"/>
        </w:rPr>
      </w:pPr>
    </w:p>
    <w:p w14:paraId="4FDFBDE6" w14:textId="77777777" w:rsidR="003D0EC7" w:rsidRPr="000C5B79" w:rsidRDefault="003D0EC7" w:rsidP="003D0EC7">
      <w:pPr>
        <w:spacing w:before="120" w:after="120" w:line="360" w:lineRule="auto"/>
        <w:jc w:val="center"/>
        <w:rPr>
          <w:rFonts w:ascii="Gotham Office" w:hAnsi="Gotham Office"/>
          <w:sz w:val="20"/>
          <w:szCs w:val="20"/>
        </w:rPr>
      </w:pPr>
    </w:p>
    <w:p w14:paraId="5585022F" w14:textId="77777777" w:rsidR="003D0EC7" w:rsidRPr="000C5B79" w:rsidRDefault="003D0EC7" w:rsidP="003D0EC7">
      <w:pPr>
        <w:spacing w:before="120" w:after="120" w:line="360" w:lineRule="auto"/>
        <w:jc w:val="center"/>
        <w:rPr>
          <w:rFonts w:ascii="Gotham Office" w:hAnsi="Gotham Office"/>
          <w:sz w:val="20"/>
          <w:szCs w:val="20"/>
        </w:rPr>
      </w:pPr>
    </w:p>
    <w:p w14:paraId="6AB1B8E9" w14:textId="77777777" w:rsidR="003D0EC7" w:rsidRPr="000C5B79" w:rsidRDefault="003D0EC7" w:rsidP="003D0EC7">
      <w:pPr>
        <w:spacing w:before="120" w:after="120" w:line="360" w:lineRule="auto"/>
        <w:jc w:val="center"/>
        <w:rPr>
          <w:rFonts w:ascii="Gotham Office" w:hAnsi="Gotham Office"/>
          <w:sz w:val="20"/>
          <w:szCs w:val="20"/>
        </w:rPr>
      </w:pPr>
    </w:p>
    <w:p w14:paraId="3F0FBBCE" w14:textId="77777777" w:rsidR="003D0EC7" w:rsidRPr="000C5B79" w:rsidRDefault="003D0EC7" w:rsidP="003D0EC7">
      <w:pPr>
        <w:spacing w:before="120" w:after="120" w:line="360" w:lineRule="auto"/>
        <w:jc w:val="center"/>
        <w:rPr>
          <w:rFonts w:ascii="Gotham Office" w:hAnsi="Gotham Office"/>
          <w:sz w:val="20"/>
          <w:szCs w:val="20"/>
        </w:rPr>
      </w:pPr>
    </w:p>
    <w:p w14:paraId="59A49CA9" w14:textId="77777777" w:rsidR="003D0EC7" w:rsidRPr="000C5B79" w:rsidRDefault="003D0EC7" w:rsidP="003D0EC7">
      <w:pPr>
        <w:spacing w:before="120" w:after="120" w:line="360" w:lineRule="auto"/>
        <w:jc w:val="center"/>
        <w:rPr>
          <w:rFonts w:ascii="Gotham Office" w:hAnsi="Gotham Office"/>
          <w:sz w:val="20"/>
          <w:szCs w:val="20"/>
        </w:rPr>
      </w:pPr>
    </w:p>
    <w:p w14:paraId="1B1ADC88" w14:textId="77777777" w:rsidR="003D0EC7" w:rsidRPr="000C5B79" w:rsidRDefault="003D0EC7" w:rsidP="003D0EC7">
      <w:pPr>
        <w:spacing w:before="120" w:after="120" w:line="360" w:lineRule="auto"/>
        <w:jc w:val="center"/>
        <w:rPr>
          <w:rFonts w:ascii="Gotham Office" w:hAnsi="Gotham Office"/>
          <w:sz w:val="20"/>
          <w:szCs w:val="20"/>
        </w:rPr>
      </w:pPr>
    </w:p>
    <w:p w14:paraId="24289C2D" w14:textId="04414197" w:rsidR="003D0EC7" w:rsidRPr="000C5B79" w:rsidRDefault="00762D89" w:rsidP="0076152F">
      <w:pPr>
        <w:pStyle w:val="Titreannexes"/>
      </w:pPr>
      <w:bookmarkStart w:id="646" w:name="_Toc175778007"/>
      <w:bookmarkStart w:id="647" w:name="_Toc219038066"/>
      <w:r w:rsidRPr="000C5B79">
        <w:t>Annexe n</w:t>
      </w:r>
      <w:r w:rsidR="003D0EC7" w:rsidRPr="000C5B79">
        <w:t>°</w:t>
      </w:r>
      <w:bookmarkStart w:id="648" w:name="Annnexe_10"/>
      <w:r w:rsidR="00485329" w:rsidRPr="000C5B79">
        <w:fldChar w:fldCharType="begin"/>
      </w:r>
      <w:r w:rsidR="00485329" w:rsidRPr="000C5B79">
        <w:instrText>PAGE   \* MERGEFORMAT</w:instrText>
      </w:r>
      <w:r w:rsidR="00485329" w:rsidRPr="000C5B79">
        <w:fldChar w:fldCharType="separate"/>
      </w:r>
      <w:r w:rsidR="00F5496C">
        <w:rPr>
          <w:noProof/>
        </w:rPr>
        <w:t>10</w:t>
      </w:r>
      <w:r w:rsidR="00485329" w:rsidRPr="000C5B79">
        <w:fldChar w:fldCharType="end"/>
      </w:r>
      <w:bookmarkEnd w:id="648"/>
      <w:r w:rsidR="0076152F" w:rsidRPr="000C5B79">
        <w:br/>
      </w:r>
      <w:r w:rsidR="003D0EC7" w:rsidRPr="000C5B79">
        <w:rPr>
          <w:highlight w:val="yellow"/>
        </w:rPr>
        <w:t>Coupe(s) du/des sondage(s), de XXX (mission GX-XXX, de XXXX 2024)</w:t>
      </w:r>
      <w:bookmarkEnd w:id="646"/>
      <w:bookmarkEnd w:id="647"/>
    </w:p>
    <w:p w14:paraId="6A7749A6" w14:textId="2A02975C"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733DC741" w14:textId="77777777" w:rsidR="003D0EC7" w:rsidRPr="000C5B79" w:rsidRDefault="003D0EC7" w:rsidP="003D0EC7">
      <w:pPr>
        <w:spacing w:before="120" w:after="120" w:line="360" w:lineRule="auto"/>
        <w:jc w:val="center"/>
        <w:rPr>
          <w:rFonts w:ascii="Gotham Office" w:hAnsi="Gotham Office"/>
          <w:sz w:val="20"/>
          <w:szCs w:val="20"/>
        </w:rPr>
      </w:pPr>
    </w:p>
    <w:p w14:paraId="241205F8" w14:textId="77777777" w:rsidR="003D0EC7" w:rsidRPr="000C5B79" w:rsidRDefault="003D0EC7" w:rsidP="003D0EC7">
      <w:pPr>
        <w:spacing w:before="120" w:after="120" w:line="360" w:lineRule="auto"/>
        <w:jc w:val="center"/>
        <w:rPr>
          <w:rFonts w:ascii="Gotham Office" w:hAnsi="Gotham Office"/>
          <w:sz w:val="20"/>
          <w:szCs w:val="20"/>
        </w:rPr>
      </w:pPr>
    </w:p>
    <w:p w14:paraId="627BD096" w14:textId="77777777" w:rsidR="003D0EC7" w:rsidRPr="000C5B79" w:rsidRDefault="003D0EC7" w:rsidP="003D0EC7">
      <w:pPr>
        <w:spacing w:before="120" w:after="120" w:line="360" w:lineRule="auto"/>
        <w:jc w:val="center"/>
        <w:rPr>
          <w:rFonts w:ascii="Gotham Office" w:hAnsi="Gotham Office"/>
          <w:sz w:val="20"/>
          <w:szCs w:val="20"/>
        </w:rPr>
      </w:pPr>
    </w:p>
    <w:p w14:paraId="42FDEDFF" w14:textId="77777777" w:rsidR="003D0EC7" w:rsidRPr="000C5B79" w:rsidRDefault="003D0EC7" w:rsidP="003D0EC7">
      <w:pPr>
        <w:spacing w:before="120" w:after="120" w:line="360" w:lineRule="auto"/>
        <w:jc w:val="center"/>
        <w:rPr>
          <w:rFonts w:ascii="Gotham Office" w:hAnsi="Gotham Office"/>
          <w:sz w:val="20"/>
          <w:szCs w:val="20"/>
        </w:rPr>
      </w:pPr>
    </w:p>
    <w:p w14:paraId="22A031DF" w14:textId="77777777" w:rsidR="003D0EC7" w:rsidRPr="000C5B79" w:rsidRDefault="003D0EC7" w:rsidP="003D0EC7">
      <w:pPr>
        <w:spacing w:before="120" w:after="120" w:line="360" w:lineRule="auto"/>
        <w:jc w:val="center"/>
        <w:rPr>
          <w:rFonts w:ascii="Gotham Office" w:hAnsi="Gotham Office"/>
          <w:sz w:val="20"/>
          <w:szCs w:val="20"/>
        </w:rPr>
      </w:pPr>
    </w:p>
    <w:p w14:paraId="76A5F081" w14:textId="77777777" w:rsidR="003D0EC7" w:rsidRPr="000C5B79" w:rsidRDefault="003D0EC7" w:rsidP="003D0EC7">
      <w:pPr>
        <w:spacing w:before="120" w:after="120" w:line="360" w:lineRule="auto"/>
        <w:jc w:val="center"/>
        <w:rPr>
          <w:rFonts w:ascii="Gotham Office" w:hAnsi="Gotham Office"/>
          <w:sz w:val="20"/>
          <w:szCs w:val="20"/>
        </w:rPr>
      </w:pPr>
    </w:p>
    <w:p w14:paraId="5708836B" w14:textId="77777777" w:rsidR="003D0EC7" w:rsidRPr="000C5B79" w:rsidRDefault="003D0EC7" w:rsidP="003D0EC7">
      <w:pPr>
        <w:spacing w:before="120" w:after="120" w:line="360" w:lineRule="auto"/>
        <w:jc w:val="center"/>
        <w:rPr>
          <w:rFonts w:ascii="Gotham Office" w:hAnsi="Gotham Office"/>
          <w:sz w:val="20"/>
          <w:szCs w:val="20"/>
        </w:rPr>
      </w:pPr>
    </w:p>
    <w:p w14:paraId="7CA671C4" w14:textId="77777777" w:rsidR="003D0EC7" w:rsidRPr="000C5B79" w:rsidRDefault="003D0EC7" w:rsidP="003D0EC7">
      <w:pPr>
        <w:spacing w:before="120" w:after="120" w:line="360" w:lineRule="auto"/>
        <w:jc w:val="center"/>
        <w:rPr>
          <w:rFonts w:ascii="Gotham Office" w:hAnsi="Gotham Office"/>
          <w:sz w:val="20"/>
          <w:szCs w:val="20"/>
        </w:rPr>
      </w:pPr>
    </w:p>
    <w:p w14:paraId="18675A80" w14:textId="77777777" w:rsidR="003D0EC7" w:rsidRPr="000C5B79" w:rsidRDefault="003D0EC7" w:rsidP="003D0EC7">
      <w:pPr>
        <w:spacing w:before="120" w:after="120" w:line="360" w:lineRule="auto"/>
        <w:jc w:val="center"/>
        <w:rPr>
          <w:rFonts w:ascii="Gotham Office" w:hAnsi="Gotham Office"/>
          <w:sz w:val="20"/>
          <w:szCs w:val="20"/>
        </w:rPr>
      </w:pPr>
    </w:p>
    <w:p w14:paraId="5007A25C" w14:textId="77777777" w:rsidR="003D0EC7" w:rsidRPr="000C5B79" w:rsidRDefault="003D0EC7" w:rsidP="003D0EC7">
      <w:pPr>
        <w:spacing w:before="120" w:after="120" w:line="360" w:lineRule="auto"/>
        <w:jc w:val="center"/>
        <w:rPr>
          <w:rFonts w:ascii="Gotham Office" w:hAnsi="Gotham Office"/>
          <w:sz w:val="20"/>
          <w:szCs w:val="20"/>
        </w:rPr>
      </w:pPr>
    </w:p>
    <w:p w14:paraId="4FEC96A9" w14:textId="77777777" w:rsidR="003D0EC7" w:rsidRPr="000C5B79" w:rsidRDefault="003D0EC7" w:rsidP="003D0EC7">
      <w:pPr>
        <w:spacing w:before="120" w:after="120" w:line="360" w:lineRule="auto"/>
        <w:jc w:val="center"/>
        <w:rPr>
          <w:rFonts w:ascii="Gotham Office" w:hAnsi="Gotham Office"/>
          <w:sz w:val="20"/>
          <w:szCs w:val="20"/>
        </w:rPr>
      </w:pPr>
    </w:p>
    <w:p w14:paraId="7A389669" w14:textId="1C49A73F" w:rsidR="003D0EC7" w:rsidRPr="000C5B79" w:rsidRDefault="00762D89" w:rsidP="0076152F">
      <w:pPr>
        <w:pStyle w:val="Titreannexes"/>
      </w:pPr>
      <w:bookmarkStart w:id="649" w:name="_Toc175778008"/>
      <w:bookmarkStart w:id="650" w:name="_Toc219038067"/>
      <w:r w:rsidRPr="000C5B79">
        <w:t>Annexe n</w:t>
      </w:r>
      <w:r w:rsidR="003D0EC7" w:rsidRPr="000C5B79">
        <w:t>°</w:t>
      </w:r>
      <w:bookmarkStart w:id="651" w:name="Annnexe_11"/>
      <w:r w:rsidR="00485329" w:rsidRPr="000C5B79">
        <w:fldChar w:fldCharType="begin"/>
      </w:r>
      <w:r w:rsidR="00485329" w:rsidRPr="000C5B79">
        <w:instrText>PAGE   \* MERGEFORMAT</w:instrText>
      </w:r>
      <w:r w:rsidR="00485329" w:rsidRPr="000C5B79">
        <w:fldChar w:fldCharType="separate"/>
      </w:r>
      <w:r w:rsidR="00F5496C">
        <w:rPr>
          <w:noProof/>
        </w:rPr>
        <w:t>11</w:t>
      </w:r>
      <w:r w:rsidR="00485329" w:rsidRPr="000C5B79">
        <w:fldChar w:fldCharType="end"/>
      </w:r>
      <w:bookmarkEnd w:id="651"/>
      <w:r w:rsidR="0076152F" w:rsidRPr="000C5B79">
        <w:br/>
      </w:r>
      <w:r w:rsidR="003D0EC7" w:rsidRPr="000C5B79">
        <w:rPr>
          <w:highlight w:val="yellow"/>
        </w:rPr>
        <w:t>Coupe(s) du/des sondage(s), de XXX (mission GX-XXX, de XXXX 2024)</w:t>
      </w:r>
      <w:bookmarkEnd w:id="649"/>
      <w:bookmarkEnd w:id="650"/>
    </w:p>
    <w:p w14:paraId="407568AF" w14:textId="0D409931"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1988C95D" w14:textId="77777777" w:rsidR="003D0EC7" w:rsidRPr="000C5B79" w:rsidRDefault="003D0EC7" w:rsidP="003D0EC7">
      <w:pPr>
        <w:spacing w:before="120" w:after="120" w:line="360" w:lineRule="auto"/>
        <w:jc w:val="center"/>
        <w:rPr>
          <w:rFonts w:ascii="Gotham Office" w:hAnsi="Gotham Office"/>
          <w:sz w:val="20"/>
          <w:szCs w:val="20"/>
        </w:rPr>
      </w:pPr>
    </w:p>
    <w:p w14:paraId="2FA1A664" w14:textId="77777777" w:rsidR="003D0EC7" w:rsidRPr="000C5B79" w:rsidRDefault="003D0EC7" w:rsidP="003D0EC7">
      <w:pPr>
        <w:spacing w:before="120" w:after="120" w:line="360" w:lineRule="auto"/>
        <w:jc w:val="center"/>
        <w:rPr>
          <w:rFonts w:ascii="Gotham Office" w:hAnsi="Gotham Office"/>
          <w:sz w:val="20"/>
          <w:szCs w:val="20"/>
        </w:rPr>
      </w:pPr>
    </w:p>
    <w:p w14:paraId="6779073E" w14:textId="77777777" w:rsidR="003D0EC7" w:rsidRPr="000C5B79" w:rsidRDefault="003D0EC7" w:rsidP="003D0EC7">
      <w:pPr>
        <w:spacing w:before="120" w:after="120" w:line="360" w:lineRule="auto"/>
        <w:jc w:val="center"/>
        <w:rPr>
          <w:rFonts w:ascii="Gotham Office" w:hAnsi="Gotham Office"/>
          <w:sz w:val="20"/>
          <w:szCs w:val="20"/>
        </w:rPr>
      </w:pPr>
    </w:p>
    <w:p w14:paraId="2917C937" w14:textId="77777777" w:rsidR="003D0EC7" w:rsidRPr="000C5B79" w:rsidRDefault="003D0EC7" w:rsidP="003D0EC7">
      <w:pPr>
        <w:spacing w:before="120" w:after="120" w:line="360" w:lineRule="auto"/>
        <w:jc w:val="center"/>
        <w:rPr>
          <w:rFonts w:ascii="Gotham Office" w:hAnsi="Gotham Office"/>
          <w:sz w:val="20"/>
          <w:szCs w:val="20"/>
        </w:rPr>
      </w:pPr>
    </w:p>
    <w:p w14:paraId="108F07D8" w14:textId="77777777" w:rsidR="003D0EC7" w:rsidRPr="000C5B79" w:rsidRDefault="003D0EC7" w:rsidP="003D0EC7">
      <w:pPr>
        <w:spacing w:before="120" w:after="120" w:line="360" w:lineRule="auto"/>
        <w:jc w:val="center"/>
        <w:rPr>
          <w:rFonts w:ascii="Gotham Office" w:hAnsi="Gotham Office"/>
          <w:sz w:val="20"/>
          <w:szCs w:val="20"/>
        </w:rPr>
      </w:pPr>
    </w:p>
    <w:p w14:paraId="5A2C9A2C" w14:textId="77777777" w:rsidR="003D0EC7" w:rsidRPr="000C5B79" w:rsidRDefault="003D0EC7" w:rsidP="003D0EC7">
      <w:pPr>
        <w:spacing w:before="120" w:after="120" w:line="360" w:lineRule="auto"/>
        <w:jc w:val="center"/>
        <w:rPr>
          <w:rFonts w:ascii="Gotham Office" w:hAnsi="Gotham Office"/>
          <w:sz w:val="20"/>
          <w:szCs w:val="20"/>
        </w:rPr>
      </w:pPr>
    </w:p>
    <w:p w14:paraId="7C23665E" w14:textId="77777777" w:rsidR="003D0EC7" w:rsidRPr="000C5B79" w:rsidRDefault="003D0EC7" w:rsidP="003D0EC7">
      <w:pPr>
        <w:spacing w:before="120" w:after="120" w:line="360" w:lineRule="auto"/>
        <w:jc w:val="center"/>
        <w:rPr>
          <w:rFonts w:ascii="Gotham Office" w:hAnsi="Gotham Office"/>
          <w:sz w:val="20"/>
          <w:szCs w:val="20"/>
        </w:rPr>
      </w:pPr>
    </w:p>
    <w:p w14:paraId="751B22ED" w14:textId="77777777" w:rsidR="003D0EC7" w:rsidRPr="000C5B79" w:rsidRDefault="003D0EC7" w:rsidP="003D0EC7">
      <w:pPr>
        <w:spacing w:before="120" w:after="120" w:line="360" w:lineRule="auto"/>
        <w:jc w:val="center"/>
        <w:rPr>
          <w:rFonts w:ascii="Gotham Office" w:hAnsi="Gotham Office"/>
          <w:sz w:val="20"/>
          <w:szCs w:val="20"/>
        </w:rPr>
      </w:pPr>
    </w:p>
    <w:p w14:paraId="2D17C4D3" w14:textId="77777777" w:rsidR="003D0EC7" w:rsidRPr="000C5B79" w:rsidRDefault="003D0EC7" w:rsidP="003D0EC7">
      <w:pPr>
        <w:spacing w:before="120" w:after="120" w:line="360" w:lineRule="auto"/>
        <w:jc w:val="center"/>
        <w:rPr>
          <w:rFonts w:ascii="Gotham Office" w:hAnsi="Gotham Office"/>
          <w:sz w:val="20"/>
          <w:szCs w:val="20"/>
        </w:rPr>
      </w:pPr>
    </w:p>
    <w:p w14:paraId="03E6ADB2" w14:textId="77777777" w:rsidR="003D0EC7" w:rsidRPr="000C5B79" w:rsidRDefault="003D0EC7" w:rsidP="003D0EC7">
      <w:pPr>
        <w:spacing w:before="120" w:after="120" w:line="360" w:lineRule="auto"/>
        <w:jc w:val="center"/>
        <w:rPr>
          <w:rFonts w:ascii="Gotham Office" w:hAnsi="Gotham Office"/>
          <w:sz w:val="20"/>
          <w:szCs w:val="20"/>
        </w:rPr>
      </w:pPr>
    </w:p>
    <w:p w14:paraId="43A22D60" w14:textId="77777777" w:rsidR="003D0EC7" w:rsidRPr="000C5B79" w:rsidRDefault="003D0EC7" w:rsidP="003D0EC7">
      <w:pPr>
        <w:spacing w:before="120" w:after="120" w:line="360" w:lineRule="auto"/>
        <w:jc w:val="center"/>
        <w:rPr>
          <w:rFonts w:ascii="Gotham Office" w:hAnsi="Gotham Office"/>
          <w:sz w:val="20"/>
          <w:szCs w:val="20"/>
        </w:rPr>
      </w:pPr>
    </w:p>
    <w:p w14:paraId="776E2DA8" w14:textId="42BC1C64" w:rsidR="003D0EC7" w:rsidRPr="000C5B79" w:rsidRDefault="00762D89" w:rsidP="0076152F">
      <w:pPr>
        <w:pStyle w:val="Titreannexes"/>
        <w:rPr>
          <w:highlight w:val="yellow"/>
        </w:rPr>
      </w:pPr>
      <w:bookmarkStart w:id="652" w:name="_Toc175778010"/>
      <w:bookmarkStart w:id="653" w:name="_Toc219038068"/>
      <w:r w:rsidRPr="000C5B79">
        <w:t>Annexe n</w:t>
      </w:r>
      <w:r w:rsidR="003D0EC7" w:rsidRPr="000C5B79">
        <w:t>°</w:t>
      </w:r>
      <w:bookmarkStart w:id="654" w:name="Annnexe_13"/>
      <w:r w:rsidR="00485329" w:rsidRPr="000C5B79">
        <w:fldChar w:fldCharType="begin"/>
      </w:r>
      <w:r w:rsidR="00485329" w:rsidRPr="000C5B79">
        <w:instrText>PAGE   \* MERGEFORMAT</w:instrText>
      </w:r>
      <w:r w:rsidR="00485329" w:rsidRPr="000C5B79">
        <w:fldChar w:fldCharType="separate"/>
      </w:r>
      <w:r w:rsidR="00F5496C">
        <w:rPr>
          <w:noProof/>
        </w:rPr>
        <w:t>12</w:t>
      </w:r>
      <w:r w:rsidR="00485329" w:rsidRPr="000C5B79">
        <w:fldChar w:fldCharType="end"/>
      </w:r>
      <w:bookmarkEnd w:id="654"/>
      <w:r w:rsidR="0076152F" w:rsidRPr="000C5B79">
        <w:br/>
      </w:r>
      <w:r w:rsidR="003D0EC7" w:rsidRPr="000C5B79">
        <w:t>Procès-verbal</w:t>
      </w:r>
      <w:r w:rsidR="003D0EC7" w:rsidRPr="000C5B79">
        <w:rPr>
          <w:highlight w:val="yellow"/>
        </w:rPr>
        <w:t>/aux</w:t>
      </w:r>
      <w:r w:rsidR="003D0EC7" w:rsidRPr="000C5B79">
        <w:t xml:space="preserve"> du</w:t>
      </w:r>
      <w:r w:rsidR="003D0EC7" w:rsidRPr="000C5B79">
        <w:rPr>
          <w:highlight w:val="yellow"/>
        </w:rPr>
        <w:t>/des</w:t>
      </w:r>
      <w:r w:rsidR="003D0EC7" w:rsidRPr="000C5B79">
        <w:t xml:space="preserve"> pénétromètre</w:t>
      </w:r>
      <w:r w:rsidR="003D0EC7" w:rsidRPr="000C5B79">
        <w:rPr>
          <w:highlight w:val="yellow"/>
        </w:rPr>
        <w:t>(s)</w:t>
      </w:r>
      <w:r w:rsidR="003D0EC7" w:rsidRPr="000C5B79">
        <w:t xml:space="preserve"> dynamique</w:t>
      </w:r>
      <w:r w:rsidR="003D0EC7" w:rsidRPr="000C5B79">
        <w:rPr>
          <w:highlight w:val="yellow"/>
        </w:rPr>
        <w:t>(s), d’ATLANTIS GEOTECHNIQUE (mission GX-XXX, de XXXX 2024)</w:t>
      </w:r>
      <w:bookmarkEnd w:id="652"/>
      <w:bookmarkEnd w:id="653"/>
    </w:p>
    <w:p w14:paraId="4614D5E1" w14:textId="77777777" w:rsidR="003D0EC7" w:rsidRPr="000C5B79" w:rsidRDefault="003D0EC7">
      <w:pPr>
        <w:rPr>
          <w:rFonts w:ascii="Gotham Office" w:hAnsi="Gotham Office"/>
          <w:b/>
          <w:bCs/>
          <w:sz w:val="40"/>
          <w:szCs w:val="40"/>
          <w:highlight w:val="yellow"/>
        </w:rPr>
      </w:pPr>
      <w:r w:rsidRPr="000C5B79">
        <w:rPr>
          <w:rFonts w:ascii="Gotham Office" w:hAnsi="Gotham Office"/>
          <w:b/>
          <w:bCs/>
          <w:sz w:val="40"/>
          <w:szCs w:val="40"/>
          <w:highlight w:val="yellow"/>
        </w:rPr>
        <w:br w:type="page"/>
      </w:r>
    </w:p>
    <w:p w14:paraId="14C24E0D" w14:textId="77777777" w:rsidR="003D0EC7" w:rsidRPr="000C5B79" w:rsidRDefault="003D0EC7" w:rsidP="003D0EC7">
      <w:pPr>
        <w:spacing w:before="120" w:after="120" w:line="360" w:lineRule="auto"/>
        <w:jc w:val="center"/>
        <w:rPr>
          <w:rFonts w:ascii="Gotham Office" w:hAnsi="Gotham Office"/>
          <w:sz w:val="20"/>
          <w:szCs w:val="20"/>
        </w:rPr>
      </w:pPr>
    </w:p>
    <w:p w14:paraId="7D3901D1" w14:textId="77777777" w:rsidR="003D0EC7" w:rsidRPr="000C5B79" w:rsidRDefault="003D0EC7" w:rsidP="003D0EC7">
      <w:pPr>
        <w:spacing w:before="120" w:after="120" w:line="360" w:lineRule="auto"/>
        <w:jc w:val="center"/>
        <w:rPr>
          <w:rFonts w:ascii="Gotham Office" w:hAnsi="Gotham Office"/>
          <w:sz w:val="20"/>
          <w:szCs w:val="20"/>
        </w:rPr>
      </w:pPr>
    </w:p>
    <w:p w14:paraId="0F079881" w14:textId="77777777" w:rsidR="003D0EC7" w:rsidRPr="000C5B79" w:rsidRDefault="003D0EC7" w:rsidP="003D0EC7">
      <w:pPr>
        <w:spacing w:before="120" w:after="120" w:line="360" w:lineRule="auto"/>
        <w:jc w:val="center"/>
        <w:rPr>
          <w:rFonts w:ascii="Gotham Office" w:hAnsi="Gotham Office"/>
          <w:sz w:val="20"/>
          <w:szCs w:val="20"/>
        </w:rPr>
      </w:pPr>
    </w:p>
    <w:p w14:paraId="31723DCB" w14:textId="77777777" w:rsidR="003D0EC7" w:rsidRPr="000C5B79" w:rsidRDefault="003D0EC7" w:rsidP="003D0EC7">
      <w:pPr>
        <w:spacing w:before="120" w:after="120" w:line="360" w:lineRule="auto"/>
        <w:jc w:val="center"/>
        <w:rPr>
          <w:rFonts w:ascii="Gotham Office" w:hAnsi="Gotham Office"/>
          <w:sz w:val="20"/>
          <w:szCs w:val="20"/>
        </w:rPr>
      </w:pPr>
    </w:p>
    <w:p w14:paraId="06B95FAE" w14:textId="77777777" w:rsidR="003D0EC7" w:rsidRPr="000C5B79" w:rsidRDefault="003D0EC7" w:rsidP="003D0EC7">
      <w:pPr>
        <w:spacing w:before="120" w:after="120" w:line="360" w:lineRule="auto"/>
        <w:jc w:val="center"/>
        <w:rPr>
          <w:rFonts w:ascii="Gotham Office" w:hAnsi="Gotham Office"/>
          <w:sz w:val="20"/>
          <w:szCs w:val="20"/>
        </w:rPr>
      </w:pPr>
    </w:p>
    <w:p w14:paraId="10983BE7" w14:textId="77777777" w:rsidR="003D0EC7" w:rsidRPr="000C5B79" w:rsidRDefault="003D0EC7" w:rsidP="003D0EC7">
      <w:pPr>
        <w:spacing w:before="120" w:after="120" w:line="360" w:lineRule="auto"/>
        <w:jc w:val="center"/>
        <w:rPr>
          <w:rFonts w:ascii="Gotham Office" w:hAnsi="Gotham Office"/>
          <w:sz w:val="20"/>
          <w:szCs w:val="20"/>
        </w:rPr>
      </w:pPr>
    </w:p>
    <w:p w14:paraId="3B3ECE68" w14:textId="77777777" w:rsidR="003D0EC7" w:rsidRPr="000C5B79" w:rsidRDefault="003D0EC7" w:rsidP="003D0EC7">
      <w:pPr>
        <w:spacing w:before="120" w:after="120" w:line="360" w:lineRule="auto"/>
        <w:jc w:val="center"/>
        <w:rPr>
          <w:rFonts w:ascii="Gotham Office" w:hAnsi="Gotham Office"/>
          <w:sz w:val="20"/>
          <w:szCs w:val="20"/>
        </w:rPr>
      </w:pPr>
    </w:p>
    <w:p w14:paraId="73813C2D" w14:textId="77777777" w:rsidR="003D0EC7" w:rsidRPr="000C5B79" w:rsidRDefault="003D0EC7" w:rsidP="003D0EC7">
      <w:pPr>
        <w:spacing w:before="120" w:after="120" w:line="360" w:lineRule="auto"/>
        <w:jc w:val="center"/>
        <w:rPr>
          <w:rFonts w:ascii="Gotham Office" w:hAnsi="Gotham Office"/>
          <w:sz w:val="20"/>
          <w:szCs w:val="20"/>
        </w:rPr>
      </w:pPr>
    </w:p>
    <w:p w14:paraId="3FEE86BB" w14:textId="77777777" w:rsidR="003D0EC7" w:rsidRPr="000C5B79" w:rsidRDefault="003D0EC7" w:rsidP="003D0EC7">
      <w:pPr>
        <w:spacing w:before="120" w:after="120" w:line="360" w:lineRule="auto"/>
        <w:jc w:val="center"/>
        <w:rPr>
          <w:rFonts w:ascii="Gotham Office" w:hAnsi="Gotham Office"/>
          <w:sz w:val="20"/>
          <w:szCs w:val="20"/>
        </w:rPr>
      </w:pPr>
    </w:p>
    <w:p w14:paraId="3CB37B7E" w14:textId="77777777" w:rsidR="003D0EC7" w:rsidRPr="000C5B79" w:rsidRDefault="003D0EC7" w:rsidP="003D0EC7">
      <w:pPr>
        <w:spacing w:before="120" w:after="120" w:line="360" w:lineRule="auto"/>
        <w:jc w:val="center"/>
        <w:rPr>
          <w:rFonts w:ascii="Gotham Office" w:hAnsi="Gotham Office"/>
          <w:sz w:val="20"/>
          <w:szCs w:val="20"/>
        </w:rPr>
      </w:pPr>
    </w:p>
    <w:p w14:paraId="4C955628" w14:textId="77777777" w:rsidR="003D0EC7" w:rsidRPr="000C5B79" w:rsidRDefault="003D0EC7" w:rsidP="003D0EC7">
      <w:pPr>
        <w:spacing w:before="120" w:after="120" w:line="360" w:lineRule="auto"/>
        <w:jc w:val="center"/>
        <w:rPr>
          <w:rFonts w:ascii="Gotham Office" w:hAnsi="Gotham Office"/>
          <w:sz w:val="20"/>
          <w:szCs w:val="20"/>
        </w:rPr>
      </w:pPr>
    </w:p>
    <w:p w14:paraId="49E73EFE" w14:textId="5C35A39F" w:rsidR="003D0EC7" w:rsidRPr="000C5B79" w:rsidRDefault="00762D89" w:rsidP="0076152F">
      <w:pPr>
        <w:pStyle w:val="Titreannexes"/>
      </w:pPr>
      <w:bookmarkStart w:id="655" w:name="_Toc175778011"/>
      <w:bookmarkStart w:id="656" w:name="_Toc219038069"/>
      <w:r w:rsidRPr="000C5B79">
        <w:t>Annexe n</w:t>
      </w:r>
      <w:r w:rsidR="003D0EC7" w:rsidRPr="000C5B79">
        <w:t>°</w:t>
      </w:r>
      <w:bookmarkStart w:id="657" w:name="Annnexe_14"/>
      <w:r w:rsidR="00485329" w:rsidRPr="000C5B79">
        <w:fldChar w:fldCharType="begin"/>
      </w:r>
      <w:r w:rsidR="00485329" w:rsidRPr="000C5B79">
        <w:instrText>PAGE   \* MERGEFORMAT</w:instrText>
      </w:r>
      <w:r w:rsidR="00485329" w:rsidRPr="000C5B79">
        <w:fldChar w:fldCharType="separate"/>
      </w:r>
      <w:r w:rsidR="00F5496C">
        <w:rPr>
          <w:noProof/>
        </w:rPr>
        <w:t>13</w:t>
      </w:r>
      <w:r w:rsidR="00485329" w:rsidRPr="000C5B79">
        <w:fldChar w:fldCharType="end"/>
      </w:r>
      <w:bookmarkEnd w:id="657"/>
      <w:r w:rsidR="0076152F" w:rsidRPr="000C5B79">
        <w:br/>
      </w:r>
      <w:r w:rsidR="003D0EC7" w:rsidRPr="000C5B79">
        <w:t>Procès-verbal</w:t>
      </w:r>
      <w:r w:rsidR="003D0EC7" w:rsidRPr="000C5B79">
        <w:rPr>
          <w:highlight w:val="yellow"/>
        </w:rPr>
        <w:t>/aux</w:t>
      </w:r>
      <w:r w:rsidR="003D0EC7" w:rsidRPr="000C5B79">
        <w:t xml:space="preserve"> de l’</w:t>
      </w:r>
      <w:r w:rsidR="003D0EC7" w:rsidRPr="000C5B79">
        <w:rPr>
          <w:highlight w:val="yellow"/>
        </w:rPr>
        <w:t>/des</w:t>
      </w:r>
      <w:r w:rsidR="003D0EC7" w:rsidRPr="000C5B79">
        <w:t xml:space="preserve"> essai</w:t>
      </w:r>
      <w:r w:rsidR="003D0EC7" w:rsidRPr="000C5B79">
        <w:rPr>
          <w:highlight w:val="yellow"/>
        </w:rPr>
        <w:t>(s)</w:t>
      </w:r>
      <w:r w:rsidR="003D0EC7" w:rsidRPr="000C5B79">
        <w:t xml:space="preserve"> de perméabilité</w:t>
      </w:r>
      <w:r w:rsidR="003D0EC7" w:rsidRPr="000C5B79">
        <w:rPr>
          <w:highlight w:val="yellow"/>
        </w:rPr>
        <w:t>, d’ATLANTIS GEOTECHNIQUE (mission GX-XXX, de XXXX 2024)</w:t>
      </w:r>
      <w:bookmarkEnd w:id="655"/>
      <w:bookmarkEnd w:id="656"/>
    </w:p>
    <w:p w14:paraId="6D6600E8" w14:textId="285DF607" w:rsidR="003D0EC7" w:rsidRPr="000C5B79" w:rsidRDefault="003D0EC7">
      <w:pPr>
        <w:rPr>
          <w:rFonts w:ascii="Gotham Office" w:hAnsi="Gotham Office"/>
          <w:b/>
          <w:bCs/>
          <w:sz w:val="40"/>
          <w:szCs w:val="40"/>
        </w:rPr>
      </w:pPr>
      <w:r w:rsidRPr="000C5B79">
        <w:rPr>
          <w:rFonts w:ascii="Gotham Office" w:hAnsi="Gotham Office"/>
          <w:b/>
          <w:bCs/>
          <w:sz w:val="40"/>
          <w:szCs w:val="40"/>
        </w:rPr>
        <w:br w:type="page"/>
      </w:r>
    </w:p>
    <w:p w14:paraId="4B715863" w14:textId="77777777" w:rsidR="00AE23A3" w:rsidRPr="000C5B79" w:rsidRDefault="00AE23A3" w:rsidP="00AE23A3">
      <w:pPr>
        <w:spacing w:before="120" w:after="120" w:line="360" w:lineRule="auto"/>
        <w:jc w:val="center"/>
        <w:rPr>
          <w:rFonts w:ascii="Gotham Office" w:hAnsi="Gotham Office"/>
          <w:sz w:val="20"/>
          <w:szCs w:val="20"/>
        </w:rPr>
      </w:pPr>
    </w:p>
    <w:p w14:paraId="5658AF39" w14:textId="77777777" w:rsidR="00AE23A3" w:rsidRPr="000C5B79" w:rsidRDefault="00AE23A3" w:rsidP="00AE23A3">
      <w:pPr>
        <w:spacing w:before="120" w:after="120" w:line="360" w:lineRule="auto"/>
        <w:jc w:val="center"/>
        <w:rPr>
          <w:rFonts w:ascii="Gotham Office" w:hAnsi="Gotham Office"/>
          <w:sz w:val="20"/>
          <w:szCs w:val="20"/>
        </w:rPr>
      </w:pPr>
    </w:p>
    <w:p w14:paraId="2346EEB5" w14:textId="77777777" w:rsidR="00AE23A3" w:rsidRPr="000C5B79" w:rsidRDefault="00AE23A3" w:rsidP="00AE23A3">
      <w:pPr>
        <w:spacing w:before="120" w:after="120" w:line="360" w:lineRule="auto"/>
        <w:jc w:val="center"/>
        <w:rPr>
          <w:rFonts w:ascii="Gotham Office" w:hAnsi="Gotham Office"/>
          <w:sz w:val="20"/>
          <w:szCs w:val="20"/>
        </w:rPr>
      </w:pPr>
    </w:p>
    <w:p w14:paraId="734056CA" w14:textId="77777777" w:rsidR="00AE23A3" w:rsidRPr="000C5B79" w:rsidRDefault="00AE23A3" w:rsidP="00AE23A3">
      <w:pPr>
        <w:spacing w:before="120" w:after="120" w:line="360" w:lineRule="auto"/>
        <w:jc w:val="center"/>
        <w:rPr>
          <w:rFonts w:ascii="Gotham Office" w:hAnsi="Gotham Office"/>
          <w:sz w:val="20"/>
          <w:szCs w:val="20"/>
        </w:rPr>
      </w:pPr>
    </w:p>
    <w:p w14:paraId="064E76B4" w14:textId="77777777" w:rsidR="00AE23A3" w:rsidRPr="000C5B79" w:rsidRDefault="00AE23A3" w:rsidP="00AE23A3">
      <w:pPr>
        <w:spacing w:before="120" w:after="120" w:line="360" w:lineRule="auto"/>
        <w:jc w:val="center"/>
        <w:rPr>
          <w:rFonts w:ascii="Gotham Office" w:hAnsi="Gotham Office"/>
          <w:sz w:val="20"/>
          <w:szCs w:val="20"/>
        </w:rPr>
      </w:pPr>
    </w:p>
    <w:p w14:paraId="0B2C797D" w14:textId="77777777" w:rsidR="00AE23A3" w:rsidRPr="000C5B79" w:rsidRDefault="00AE23A3" w:rsidP="00AE23A3">
      <w:pPr>
        <w:spacing w:before="120" w:after="120" w:line="360" w:lineRule="auto"/>
        <w:jc w:val="center"/>
        <w:rPr>
          <w:rFonts w:ascii="Gotham Office" w:hAnsi="Gotham Office"/>
          <w:sz w:val="20"/>
          <w:szCs w:val="20"/>
        </w:rPr>
      </w:pPr>
    </w:p>
    <w:p w14:paraId="443D5653" w14:textId="77777777" w:rsidR="00AE23A3" w:rsidRPr="000C5B79" w:rsidRDefault="00AE23A3" w:rsidP="00AE23A3">
      <w:pPr>
        <w:spacing w:before="120" w:after="120" w:line="360" w:lineRule="auto"/>
        <w:jc w:val="center"/>
        <w:rPr>
          <w:rFonts w:ascii="Gotham Office" w:hAnsi="Gotham Office"/>
          <w:sz w:val="20"/>
          <w:szCs w:val="20"/>
        </w:rPr>
      </w:pPr>
    </w:p>
    <w:p w14:paraId="0025848D" w14:textId="77777777" w:rsidR="00AE23A3" w:rsidRPr="000C5B79" w:rsidRDefault="00AE23A3" w:rsidP="00AE23A3">
      <w:pPr>
        <w:spacing w:before="120" w:after="120" w:line="360" w:lineRule="auto"/>
        <w:jc w:val="center"/>
        <w:rPr>
          <w:rFonts w:ascii="Gotham Office" w:hAnsi="Gotham Office"/>
          <w:sz w:val="20"/>
          <w:szCs w:val="20"/>
        </w:rPr>
      </w:pPr>
    </w:p>
    <w:p w14:paraId="3A5AB2E5" w14:textId="77777777" w:rsidR="00AE23A3" w:rsidRPr="000C5B79" w:rsidRDefault="00AE23A3" w:rsidP="00AE23A3">
      <w:pPr>
        <w:spacing w:before="120" w:after="120" w:line="360" w:lineRule="auto"/>
        <w:jc w:val="center"/>
        <w:rPr>
          <w:rFonts w:ascii="Gotham Office" w:hAnsi="Gotham Office"/>
          <w:sz w:val="20"/>
          <w:szCs w:val="20"/>
        </w:rPr>
      </w:pPr>
    </w:p>
    <w:p w14:paraId="448DD256" w14:textId="77777777" w:rsidR="00AE23A3" w:rsidRPr="000C5B79" w:rsidRDefault="00AE23A3" w:rsidP="00AE23A3">
      <w:pPr>
        <w:spacing w:before="120" w:after="120" w:line="360" w:lineRule="auto"/>
        <w:jc w:val="center"/>
        <w:rPr>
          <w:rFonts w:ascii="Gotham Office" w:hAnsi="Gotham Office"/>
          <w:sz w:val="20"/>
          <w:szCs w:val="20"/>
        </w:rPr>
      </w:pPr>
    </w:p>
    <w:p w14:paraId="0FCAF8A0" w14:textId="77777777" w:rsidR="00AE23A3" w:rsidRPr="000C5B79" w:rsidRDefault="00AE23A3" w:rsidP="00AE23A3">
      <w:pPr>
        <w:spacing w:before="120" w:after="120" w:line="360" w:lineRule="auto"/>
        <w:jc w:val="center"/>
        <w:rPr>
          <w:rFonts w:ascii="Gotham Office" w:hAnsi="Gotham Office"/>
          <w:sz w:val="20"/>
          <w:szCs w:val="20"/>
        </w:rPr>
      </w:pPr>
    </w:p>
    <w:p w14:paraId="2F0CC877" w14:textId="30D3F38E" w:rsidR="00AE23A3" w:rsidRPr="000C5B79" w:rsidRDefault="00762D89" w:rsidP="0076152F">
      <w:pPr>
        <w:pStyle w:val="Titreannexes"/>
      </w:pPr>
      <w:bookmarkStart w:id="658" w:name="_Toc175778012"/>
      <w:bookmarkStart w:id="659" w:name="_Toc219038070"/>
      <w:r w:rsidRPr="000C5B79">
        <w:t>Annexe n</w:t>
      </w:r>
      <w:r w:rsidR="00AE23A3" w:rsidRPr="000C5B79">
        <w:t>°</w:t>
      </w:r>
      <w:bookmarkStart w:id="660" w:name="Annnexe_15"/>
      <w:r w:rsidR="00485329" w:rsidRPr="000C5B79">
        <w:fldChar w:fldCharType="begin"/>
      </w:r>
      <w:r w:rsidR="00485329" w:rsidRPr="000C5B79">
        <w:instrText>PAGE   \* MERGEFORMAT</w:instrText>
      </w:r>
      <w:r w:rsidR="00485329" w:rsidRPr="000C5B79">
        <w:fldChar w:fldCharType="separate"/>
      </w:r>
      <w:r w:rsidR="00F5496C">
        <w:rPr>
          <w:noProof/>
        </w:rPr>
        <w:t>14</w:t>
      </w:r>
      <w:r w:rsidR="00485329" w:rsidRPr="000C5B79">
        <w:fldChar w:fldCharType="end"/>
      </w:r>
      <w:bookmarkEnd w:id="660"/>
      <w:r w:rsidR="0076152F" w:rsidRPr="000C5B79">
        <w:br/>
      </w:r>
      <w:r w:rsidR="00AE23A3" w:rsidRPr="000C5B79">
        <w:t>Procès-verbal</w:t>
      </w:r>
      <w:r w:rsidR="00AE23A3" w:rsidRPr="000C5B79">
        <w:rPr>
          <w:highlight w:val="yellow"/>
        </w:rPr>
        <w:t>/aux</w:t>
      </w:r>
      <w:r w:rsidR="00AE23A3" w:rsidRPr="000C5B79">
        <w:t xml:space="preserve"> de l’</w:t>
      </w:r>
      <w:r w:rsidR="00AE23A3" w:rsidRPr="000C5B79">
        <w:rPr>
          <w:highlight w:val="yellow"/>
        </w:rPr>
        <w:t>/des</w:t>
      </w:r>
      <w:r w:rsidR="00AE23A3" w:rsidRPr="000C5B79">
        <w:t xml:space="preserve"> essai</w:t>
      </w:r>
      <w:r w:rsidR="00AE23A3" w:rsidRPr="000C5B79">
        <w:rPr>
          <w:highlight w:val="yellow"/>
        </w:rPr>
        <w:t>(s)</w:t>
      </w:r>
      <w:r w:rsidR="00AE23A3" w:rsidRPr="000C5B79">
        <w:t xml:space="preserve"> en laboratoire</w:t>
      </w:r>
      <w:r w:rsidR="00AE23A3" w:rsidRPr="000C5B79">
        <w:rPr>
          <w:highlight w:val="yellow"/>
        </w:rPr>
        <w:t>, d’ATLANTIS GEOTECHNIQUE (mission GX-XXX, de XXXX 2024)</w:t>
      </w:r>
      <w:bookmarkEnd w:id="658"/>
      <w:bookmarkEnd w:id="659"/>
    </w:p>
    <w:p w14:paraId="37B4237D" w14:textId="2BC5DA9D" w:rsidR="00AE23A3" w:rsidRPr="000C5B79" w:rsidRDefault="00AE23A3">
      <w:pPr>
        <w:rPr>
          <w:rFonts w:ascii="Gotham Office" w:hAnsi="Gotham Office"/>
          <w:b/>
          <w:bCs/>
          <w:sz w:val="40"/>
          <w:szCs w:val="40"/>
        </w:rPr>
      </w:pPr>
      <w:r w:rsidRPr="000C5B79">
        <w:rPr>
          <w:rFonts w:ascii="Gotham Office" w:hAnsi="Gotham Office"/>
          <w:b/>
          <w:bCs/>
          <w:sz w:val="40"/>
          <w:szCs w:val="40"/>
        </w:rPr>
        <w:br w:type="page"/>
      </w:r>
    </w:p>
    <w:p w14:paraId="515BDCC6" w14:textId="77777777" w:rsidR="00AE23A3" w:rsidRPr="000C5B79" w:rsidRDefault="00AE23A3" w:rsidP="00AE23A3">
      <w:pPr>
        <w:spacing w:before="120" w:after="120" w:line="360" w:lineRule="auto"/>
        <w:jc w:val="center"/>
        <w:rPr>
          <w:rFonts w:ascii="Gotham Office" w:hAnsi="Gotham Office"/>
          <w:sz w:val="20"/>
          <w:szCs w:val="20"/>
        </w:rPr>
      </w:pPr>
    </w:p>
    <w:p w14:paraId="4C3174C4" w14:textId="77777777" w:rsidR="00AE23A3" w:rsidRPr="000C5B79" w:rsidRDefault="00AE23A3" w:rsidP="00AE23A3">
      <w:pPr>
        <w:spacing w:before="120" w:after="120" w:line="360" w:lineRule="auto"/>
        <w:jc w:val="center"/>
        <w:rPr>
          <w:rFonts w:ascii="Gotham Office" w:hAnsi="Gotham Office"/>
          <w:sz w:val="20"/>
          <w:szCs w:val="20"/>
        </w:rPr>
      </w:pPr>
    </w:p>
    <w:p w14:paraId="20595F11" w14:textId="77777777" w:rsidR="00AE23A3" w:rsidRPr="000C5B79" w:rsidRDefault="00AE23A3" w:rsidP="00AE23A3">
      <w:pPr>
        <w:spacing w:before="120" w:after="120" w:line="360" w:lineRule="auto"/>
        <w:jc w:val="center"/>
        <w:rPr>
          <w:rFonts w:ascii="Gotham Office" w:hAnsi="Gotham Office"/>
          <w:sz w:val="20"/>
          <w:szCs w:val="20"/>
        </w:rPr>
      </w:pPr>
    </w:p>
    <w:p w14:paraId="1FA0DD2E" w14:textId="77777777" w:rsidR="00AE23A3" w:rsidRPr="000C5B79" w:rsidRDefault="00AE23A3" w:rsidP="00AE23A3">
      <w:pPr>
        <w:spacing w:before="120" w:after="120" w:line="360" w:lineRule="auto"/>
        <w:jc w:val="center"/>
        <w:rPr>
          <w:rFonts w:ascii="Gotham Office" w:hAnsi="Gotham Office"/>
          <w:sz w:val="20"/>
          <w:szCs w:val="20"/>
        </w:rPr>
      </w:pPr>
    </w:p>
    <w:p w14:paraId="7951E48E" w14:textId="77777777" w:rsidR="00AE23A3" w:rsidRPr="000C5B79" w:rsidRDefault="00AE23A3" w:rsidP="00AE23A3">
      <w:pPr>
        <w:spacing w:before="120" w:after="120" w:line="360" w:lineRule="auto"/>
        <w:jc w:val="center"/>
        <w:rPr>
          <w:rFonts w:ascii="Gotham Office" w:hAnsi="Gotham Office"/>
          <w:sz w:val="20"/>
          <w:szCs w:val="20"/>
        </w:rPr>
      </w:pPr>
    </w:p>
    <w:p w14:paraId="55BA1A4A" w14:textId="77777777" w:rsidR="00AE23A3" w:rsidRPr="000C5B79" w:rsidRDefault="00AE23A3" w:rsidP="00AE23A3">
      <w:pPr>
        <w:spacing w:before="120" w:after="120" w:line="360" w:lineRule="auto"/>
        <w:jc w:val="center"/>
        <w:rPr>
          <w:rFonts w:ascii="Gotham Office" w:hAnsi="Gotham Office"/>
          <w:sz w:val="20"/>
          <w:szCs w:val="20"/>
        </w:rPr>
      </w:pPr>
    </w:p>
    <w:p w14:paraId="5F8F68B7" w14:textId="77777777" w:rsidR="00AE23A3" w:rsidRPr="000C5B79" w:rsidRDefault="00AE23A3" w:rsidP="00AE23A3">
      <w:pPr>
        <w:spacing w:before="120" w:after="120" w:line="360" w:lineRule="auto"/>
        <w:jc w:val="center"/>
        <w:rPr>
          <w:rFonts w:ascii="Gotham Office" w:hAnsi="Gotham Office"/>
          <w:sz w:val="20"/>
          <w:szCs w:val="20"/>
        </w:rPr>
      </w:pPr>
    </w:p>
    <w:p w14:paraId="1BB11A89" w14:textId="77777777" w:rsidR="00AE23A3" w:rsidRPr="000C5B79" w:rsidRDefault="00AE23A3" w:rsidP="00AE23A3">
      <w:pPr>
        <w:spacing w:before="120" w:after="120" w:line="360" w:lineRule="auto"/>
        <w:jc w:val="center"/>
        <w:rPr>
          <w:rFonts w:ascii="Gotham Office" w:hAnsi="Gotham Office"/>
          <w:sz w:val="20"/>
          <w:szCs w:val="20"/>
        </w:rPr>
      </w:pPr>
    </w:p>
    <w:p w14:paraId="7453BC61" w14:textId="77777777" w:rsidR="00AE23A3" w:rsidRPr="000C5B79" w:rsidRDefault="00AE23A3" w:rsidP="00AE23A3">
      <w:pPr>
        <w:spacing w:before="120" w:after="120" w:line="360" w:lineRule="auto"/>
        <w:jc w:val="center"/>
        <w:rPr>
          <w:rFonts w:ascii="Gotham Office" w:hAnsi="Gotham Office"/>
          <w:sz w:val="20"/>
          <w:szCs w:val="20"/>
        </w:rPr>
      </w:pPr>
    </w:p>
    <w:p w14:paraId="4B6EC16F" w14:textId="77777777" w:rsidR="00AE23A3" w:rsidRPr="000C5B79" w:rsidRDefault="00AE23A3" w:rsidP="00AE23A3">
      <w:pPr>
        <w:spacing w:before="120" w:after="120" w:line="360" w:lineRule="auto"/>
        <w:jc w:val="center"/>
        <w:rPr>
          <w:rFonts w:ascii="Gotham Office" w:hAnsi="Gotham Office"/>
          <w:sz w:val="20"/>
          <w:szCs w:val="20"/>
        </w:rPr>
      </w:pPr>
    </w:p>
    <w:p w14:paraId="72FFA440" w14:textId="77777777" w:rsidR="00AE23A3" w:rsidRPr="000C5B79" w:rsidRDefault="00AE23A3" w:rsidP="00AE23A3">
      <w:pPr>
        <w:spacing w:before="120" w:after="120" w:line="360" w:lineRule="auto"/>
        <w:jc w:val="center"/>
        <w:rPr>
          <w:rFonts w:ascii="Gotham Office" w:hAnsi="Gotham Office"/>
          <w:sz w:val="20"/>
          <w:szCs w:val="20"/>
        </w:rPr>
      </w:pPr>
    </w:p>
    <w:p w14:paraId="2DA308D2" w14:textId="09D14F80" w:rsidR="00AE23A3" w:rsidRPr="000C5B79" w:rsidRDefault="00762D89" w:rsidP="0076152F">
      <w:pPr>
        <w:pStyle w:val="Titreannexes"/>
      </w:pPr>
      <w:bookmarkStart w:id="661" w:name="_Toc175778013"/>
      <w:bookmarkStart w:id="662" w:name="_Toc219038071"/>
      <w:r w:rsidRPr="000C5B79">
        <w:t>Annexe n</w:t>
      </w:r>
      <w:r w:rsidR="00AE23A3" w:rsidRPr="000C5B79">
        <w:t>°</w:t>
      </w:r>
      <w:bookmarkStart w:id="663" w:name="Annnexe_16"/>
      <w:r w:rsidR="00485329" w:rsidRPr="000C5B79">
        <w:fldChar w:fldCharType="begin"/>
      </w:r>
      <w:r w:rsidR="00485329" w:rsidRPr="000C5B79">
        <w:instrText>PAGE   \* MERGEFORMAT</w:instrText>
      </w:r>
      <w:r w:rsidR="00485329" w:rsidRPr="000C5B79">
        <w:fldChar w:fldCharType="separate"/>
      </w:r>
      <w:r w:rsidR="00F5496C">
        <w:rPr>
          <w:noProof/>
        </w:rPr>
        <w:t>15</w:t>
      </w:r>
      <w:r w:rsidR="00485329" w:rsidRPr="000C5B79">
        <w:fldChar w:fldCharType="end"/>
      </w:r>
      <w:bookmarkEnd w:id="663"/>
      <w:r w:rsidR="0076152F" w:rsidRPr="000C5B79">
        <w:br/>
      </w:r>
      <w:r w:rsidR="00AE23A3" w:rsidRPr="000C5B79">
        <w:t>Procès-verbal</w:t>
      </w:r>
      <w:r w:rsidR="00AE23A3" w:rsidRPr="000C5B79">
        <w:rPr>
          <w:highlight w:val="yellow"/>
        </w:rPr>
        <w:t>/aux</w:t>
      </w:r>
      <w:r w:rsidR="00AE23A3" w:rsidRPr="000C5B79">
        <w:t xml:space="preserve"> de l’</w:t>
      </w:r>
      <w:r w:rsidR="00AE23A3" w:rsidRPr="000C5B79">
        <w:rPr>
          <w:highlight w:val="yellow"/>
        </w:rPr>
        <w:t>/des</w:t>
      </w:r>
      <w:r w:rsidR="00AE23A3" w:rsidRPr="000C5B79">
        <w:t xml:space="preserve"> essai</w:t>
      </w:r>
      <w:r w:rsidR="00AE23A3" w:rsidRPr="000C5B79">
        <w:rPr>
          <w:highlight w:val="yellow"/>
        </w:rPr>
        <w:t>(s)</w:t>
      </w:r>
      <w:r w:rsidR="00AE23A3" w:rsidRPr="000C5B79">
        <w:t xml:space="preserve"> en laboratoire</w:t>
      </w:r>
      <w:r w:rsidR="00AE23A3" w:rsidRPr="000C5B79">
        <w:rPr>
          <w:highlight w:val="yellow"/>
        </w:rPr>
        <w:t>, de XXX (mission GX-XXX, de XXXX 2024)</w:t>
      </w:r>
      <w:bookmarkEnd w:id="661"/>
      <w:bookmarkEnd w:id="662"/>
    </w:p>
    <w:p w14:paraId="606093B2" w14:textId="083A8ACB" w:rsidR="00AE23A3" w:rsidRPr="000C5B79" w:rsidRDefault="00AE23A3">
      <w:pPr>
        <w:rPr>
          <w:rFonts w:ascii="Gotham Office" w:hAnsi="Gotham Office"/>
          <w:b/>
          <w:bCs/>
          <w:sz w:val="40"/>
          <w:szCs w:val="40"/>
        </w:rPr>
      </w:pPr>
      <w:r w:rsidRPr="000C5B79">
        <w:rPr>
          <w:rFonts w:ascii="Gotham Office" w:hAnsi="Gotham Office"/>
          <w:b/>
          <w:bCs/>
          <w:sz w:val="40"/>
          <w:szCs w:val="40"/>
        </w:rPr>
        <w:br w:type="page"/>
      </w:r>
    </w:p>
    <w:p w14:paraId="0285ACA7" w14:textId="77777777" w:rsidR="00AE23A3" w:rsidRPr="000C5B79" w:rsidRDefault="00AE23A3" w:rsidP="00AE23A3">
      <w:pPr>
        <w:spacing w:before="120" w:after="120" w:line="360" w:lineRule="auto"/>
        <w:jc w:val="center"/>
        <w:rPr>
          <w:rFonts w:ascii="Gotham Office" w:hAnsi="Gotham Office"/>
          <w:sz w:val="20"/>
          <w:szCs w:val="20"/>
        </w:rPr>
      </w:pPr>
    </w:p>
    <w:p w14:paraId="5D3D35EB" w14:textId="77777777" w:rsidR="00AE23A3" w:rsidRPr="000C5B79" w:rsidRDefault="00AE23A3" w:rsidP="00AE23A3">
      <w:pPr>
        <w:spacing w:before="120" w:after="120" w:line="360" w:lineRule="auto"/>
        <w:jc w:val="center"/>
        <w:rPr>
          <w:rFonts w:ascii="Gotham Office" w:hAnsi="Gotham Office"/>
          <w:sz w:val="20"/>
          <w:szCs w:val="20"/>
        </w:rPr>
      </w:pPr>
    </w:p>
    <w:p w14:paraId="104A5B82" w14:textId="77777777" w:rsidR="00AE23A3" w:rsidRPr="000C5B79" w:rsidRDefault="00AE23A3" w:rsidP="00AE23A3">
      <w:pPr>
        <w:spacing w:before="120" w:after="120" w:line="360" w:lineRule="auto"/>
        <w:jc w:val="center"/>
        <w:rPr>
          <w:rFonts w:ascii="Gotham Office" w:hAnsi="Gotham Office"/>
          <w:sz w:val="20"/>
          <w:szCs w:val="20"/>
        </w:rPr>
      </w:pPr>
    </w:p>
    <w:p w14:paraId="0FA53A42" w14:textId="77777777" w:rsidR="00AE23A3" w:rsidRPr="000C5B79" w:rsidRDefault="00AE23A3" w:rsidP="00AE23A3">
      <w:pPr>
        <w:spacing w:before="120" w:after="120" w:line="360" w:lineRule="auto"/>
        <w:jc w:val="center"/>
        <w:rPr>
          <w:rFonts w:ascii="Gotham Office" w:hAnsi="Gotham Office"/>
          <w:sz w:val="20"/>
          <w:szCs w:val="20"/>
        </w:rPr>
      </w:pPr>
    </w:p>
    <w:p w14:paraId="50B8BA03" w14:textId="77777777" w:rsidR="00AE23A3" w:rsidRPr="000C5B79" w:rsidRDefault="00AE23A3" w:rsidP="00AE23A3">
      <w:pPr>
        <w:spacing w:before="120" w:after="120" w:line="360" w:lineRule="auto"/>
        <w:jc w:val="center"/>
        <w:rPr>
          <w:rFonts w:ascii="Gotham Office" w:hAnsi="Gotham Office"/>
          <w:sz w:val="20"/>
          <w:szCs w:val="20"/>
        </w:rPr>
      </w:pPr>
    </w:p>
    <w:p w14:paraId="59C4DC3B" w14:textId="77777777" w:rsidR="00AE23A3" w:rsidRPr="000C5B79" w:rsidRDefault="00AE23A3" w:rsidP="00AE23A3">
      <w:pPr>
        <w:spacing w:before="120" w:after="120" w:line="360" w:lineRule="auto"/>
        <w:jc w:val="center"/>
        <w:rPr>
          <w:rFonts w:ascii="Gotham Office" w:hAnsi="Gotham Office"/>
          <w:sz w:val="20"/>
          <w:szCs w:val="20"/>
        </w:rPr>
      </w:pPr>
    </w:p>
    <w:p w14:paraId="7041A6C9" w14:textId="77777777" w:rsidR="00AE23A3" w:rsidRPr="000C5B79" w:rsidRDefault="00AE23A3" w:rsidP="00AE23A3">
      <w:pPr>
        <w:spacing w:before="120" w:after="120" w:line="360" w:lineRule="auto"/>
        <w:jc w:val="center"/>
        <w:rPr>
          <w:rFonts w:ascii="Gotham Office" w:hAnsi="Gotham Office"/>
          <w:sz w:val="20"/>
          <w:szCs w:val="20"/>
        </w:rPr>
      </w:pPr>
    </w:p>
    <w:p w14:paraId="21A867AE" w14:textId="77777777" w:rsidR="00AE23A3" w:rsidRPr="000C5B79" w:rsidRDefault="00AE23A3" w:rsidP="00AE23A3">
      <w:pPr>
        <w:spacing w:before="120" w:after="120" w:line="360" w:lineRule="auto"/>
        <w:jc w:val="center"/>
        <w:rPr>
          <w:rFonts w:ascii="Gotham Office" w:hAnsi="Gotham Office"/>
          <w:sz w:val="20"/>
          <w:szCs w:val="20"/>
        </w:rPr>
      </w:pPr>
    </w:p>
    <w:p w14:paraId="549E3F06" w14:textId="77777777" w:rsidR="00AE23A3" w:rsidRPr="000C5B79" w:rsidRDefault="00AE23A3" w:rsidP="00AE23A3">
      <w:pPr>
        <w:spacing w:before="120" w:after="120" w:line="360" w:lineRule="auto"/>
        <w:jc w:val="center"/>
        <w:rPr>
          <w:rFonts w:ascii="Gotham Office" w:hAnsi="Gotham Office"/>
          <w:sz w:val="20"/>
          <w:szCs w:val="20"/>
        </w:rPr>
      </w:pPr>
    </w:p>
    <w:p w14:paraId="55E4A797" w14:textId="77777777" w:rsidR="00AE23A3" w:rsidRPr="000C5B79" w:rsidRDefault="00AE23A3" w:rsidP="00AE23A3">
      <w:pPr>
        <w:spacing w:before="120" w:after="120" w:line="360" w:lineRule="auto"/>
        <w:jc w:val="center"/>
        <w:rPr>
          <w:rFonts w:ascii="Gotham Office" w:hAnsi="Gotham Office"/>
          <w:sz w:val="20"/>
          <w:szCs w:val="20"/>
        </w:rPr>
      </w:pPr>
    </w:p>
    <w:p w14:paraId="3FFE209A" w14:textId="77777777" w:rsidR="00AE23A3" w:rsidRPr="000C5B79" w:rsidRDefault="00AE23A3" w:rsidP="00AE23A3">
      <w:pPr>
        <w:spacing w:before="120" w:after="120" w:line="360" w:lineRule="auto"/>
        <w:jc w:val="center"/>
        <w:rPr>
          <w:rFonts w:ascii="Gotham Office" w:hAnsi="Gotham Office"/>
          <w:sz w:val="20"/>
          <w:szCs w:val="20"/>
        </w:rPr>
      </w:pPr>
    </w:p>
    <w:p w14:paraId="054E6F12" w14:textId="04EB1097" w:rsidR="00AE23A3" w:rsidRPr="000C5B79" w:rsidRDefault="00762D89" w:rsidP="0076152F">
      <w:pPr>
        <w:pStyle w:val="Titreannexes"/>
      </w:pPr>
      <w:bookmarkStart w:id="664" w:name="_Toc175778014"/>
      <w:bookmarkStart w:id="665" w:name="_Toc219038072"/>
      <w:r w:rsidRPr="000C5B79">
        <w:t>Annexe n</w:t>
      </w:r>
      <w:r w:rsidR="00AE23A3" w:rsidRPr="000C5B79">
        <w:t>°</w:t>
      </w:r>
      <w:bookmarkStart w:id="666" w:name="Annnexe_17"/>
      <w:r w:rsidR="00485329" w:rsidRPr="000C5B79">
        <w:fldChar w:fldCharType="begin"/>
      </w:r>
      <w:r w:rsidR="00485329" w:rsidRPr="000C5B79">
        <w:instrText>PAGE   \* MERGEFORMAT</w:instrText>
      </w:r>
      <w:r w:rsidR="00485329" w:rsidRPr="000C5B79">
        <w:fldChar w:fldCharType="separate"/>
      </w:r>
      <w:r w:rsidR="00F5496C">
        <w:rPr>
          <w:noProof/>
        </w:rPr>
        <w:t>16</w:t>
      </w:r>
      <w:r w:rsidR="00485329" w:rsidRPr="000C5B79">
        <w:fldChar w:fldCharType="end"/>
      </w:r>
      <w:bookmarkEnd w:id="666"/>
      <w:r w:rsidR="0076152F" w:rsidRPr="000C5B79">
        <w:br/>
      </w:r>
      <w:r w:rsidR="00AE23A3" w:rsidRPr="000C5B79">
        <w:t>Procès-verbal</w:t>
      </w:r>
      <w:r w:rsidR="00AE23A3" w:rsidRPr="000C5B79">
        <w:rPr>
          <w:highlight w:val="yellow"/>
        </w:rPr>
        <w:t>/aux</w:t>
      </w:r>
      <w:r w:rsidR="00AE23A3" w:rsidRPr="000C5B79">
        <w:t xml:space="preserve"> de l’</w:t>
      </w:r>
      <w:r w:rsidR="00AE23A3" w:rsidRPr="000C5B79">
        <w:rPr>
          <w:highlight w:val="yellow"/>
        </w:rPr>
        <w:t>/des</w:t>
      </w:r>
      <w:r w:rsidR="00AE23A3" w:rsidRPr="000C5B79">
        <w:t xml:space="preserve"> essai</w:t>
      </w:r>
      <w:r w:rsidR="00AE23A3" w:rsidRPr="000C5B79">
        <w:rPr>
          <w:highlight w:val="yellow"/>
        </w:rPr>
        <w:t>(s)</w:t>
      </w:r>
      <w:r w:rsidR="00AE23A3" w:rsidRPr="000C5B79">
        <w:t xml:space="preserve"> d’impédance mécanique</w:t>
      </w:r>
      <w:r w:rsidR="00AE23A3" w:rsidRPr="000C5B79">
        <w:rPr>
          <w:highlight w:val="yellow"/>
        </w:rPr>
        <w:t>, de XXX (mission GX-XXX, de XXXX 2024)</w:t>
      </w:r>
      <w:bookmarkEnd w:id="664"/>
      <w:bookmarkEnd w:id="665"/>
    </w:p>
    <w:p w14:paraId="48EB360F" w14:textId="2812CAF4" w:rsidR="00AE23A3" w:rsidRPr="000C5B79" w:rsidRDefault="00AE23A3">
      <w:pPr>
        <w:rPr>
          <w:rFonts w:ascii="Gotham Office" w:hAnsi="Gotham Office"/>
          <w:b/>
          <w:bCs/>
          <w:sz w:val="40"/>
          <w:szCs w:val="40"/>
        </w:rPr>
      </w:pPr>
      <w:r w:rsidRPr="000C5B79">
        <w:rPr>
          <w:rFonts w:ascii="Gotham Office" w:hAnsi="Gotham Office"/>
          <w:b/>
          <w:bCs/>
          <w:sz w:val="40"/>
          <w:szCs w:val="40"/>
        </w:rPr>
        <w:br w:type="page"/>
      </w:r>
    </w:p>
    <w:p w14:paraId="67959E0A" w14:textId="77777777" w:rsidR="00AE23A3" w:rsidRPr="000C5B79" w:rsidRDefault="00AE23A3" w:rsidP="00AE23A3">
      <w:pPr>
        <w:spacing w:before="120" w:after="120" w:line="360" w:lineRule="auto"/>
        <w:jc w:val="center"/>
        <w:rPr>
          <w:rFonts w:ascii="Gotham Office" w:hAnsi="Gotham Office"/>
          <w:sz w:val="20"/>
          <w:szCs w:val="20"/>
        </w:rPr>
      </w:pPr>
    </w:p>
    <w:p w14:paraId="71DCDE0A" w14:textId="77777777" w:rsidR="00AE23A3" w:rsidRPr="000C5B79" w:rsidRDefault="00AE23A3" w:rsidP="00AE23A3">
      <w:pPr>
        <w:spacing w:before="120" w:after="120" w:line="360" w:lineRule="auto"/>
        <w:jc w:val="center"/>
        <w:rPr>
          <w:rFonts w:ascii="Gotham Office" w:hAnsi="Gotham Office"/>
          <w:sz w:val="20"/>
          <w:szCs w:val="20"/>
        </w:rPr>
      </w:pPr>
    </w:p>
    <w:p w14:paraId="413F21DD" w14:textId="77777777" w:rsidR="00AE23A3" w:rsidRPr="000C5B79" w:rsidRDefault="00AE23A3" w:rsidP="00AE23A3">
      <w:pPr>
        <w:spacing w:before="120" w:after="120" w:line="360" w:lineRule="auto"/>
        <w:jc w:val="center"/>
        <w:rPr>
          <w:rFonts w:ascii="Gotham Office" w:hAnsi="Gotham Office"/>
          <w:sz w:val="20"/>
          <w:szCs w:val="20"/>
        </w:rPr>
      </w:pPr>
    </w:p>
    <w:p w14:paraId="2E02FB6B" w14:textId="77777777" w:rsidR="00AE23A3" w:rsidRPr="000C5B79" w:rsidRDefault="00AE23A3" w:rsidP="00AE23A3">
      <w:pPr>
        <w:spacing w:before="120" w:after="120" w:line="360" w:lineRule="auto"/>
        <w:jc w:val="center"/>
        <w:rPr>
          <w:rFonts w:ascii="Gotham Office" w:hAnsi="Gotham Office"/>
          <w:sz w:val="20"/>
          <w:szCs w:val="20"/>
        </w:rPr>
      </w:pPr>
    </w:p>
    <w:p w14:paraId="4374136F" w14:textId="77777777" w:rsidR="00AE23A3" w:rsidRPr="000C5B79" w:rsidRDefault="00AE23A3" w:rsidP="00AE23A3">
      <w:pPr>
        <w:spacing w:before="120" w:after="120" w:line="360" w:lineRule="auto"/>
        <w:jc w:val="center"/>
        <w:rPr>
          <w:rFonts w:ascii="Gotham Office" w:hAnsi="Gotham Office"/>
          <w:sz w:val="20"/>
          <w:szCs w:val="20"/>
        </w:rPr>
      </w:pPr>
    </w:p>
    <w:p w14:paraId="571A61D0" w14:textId="77777777" w:rsidR="00AE23A3" w:rsidRPr="000C5B79" w:rsidRDefault="00AE23A3" w:rsidP="00AE23A3">
      <w:pPr>
        <w:spacing w:before="120" w:after="120" w:line="360" w:lineRule="auto"/>
        <w:jc w:val="center"/>
        <w:rPr>
          <w:rFonts w:ascii="Gotham Office" w:hAnsi="Gotham Office"/>
          <w:sz w:val="20"/>
          <w:szCs w:val="20"/>
        </w:rPr>
      </w:pPr>
    </w:p>
    <w:p w14:paraId="2A275642" w14:textId="77777777" w:rsidR="00AE23A3" w:rsidRPr="000C5B79" w:rsidRDefault="00AE23A3" w:rsidP="00AE23A3">
      <w:pPr>
        <w:spacing w:before="120" w:after="120" w:line="360" w:lineRule="auto"/>
        <w:jc w:val="center"/>
        <w:rPr>
          <w:rFonts w:ascii="Gotham Office" w:hAnsi="Gotham Office"/>
          <w:sz w:val="20"/>
          <w:szCs w:val="20"/>
        </w:rPr>
      </w:pPr>
    </w:p>
    <w:p w14:paraId="4224F8D2" w14:textId="77777777" w:rsidR="00AE23A3" w:rsidRPr="000C5B79" w:rsidRDefault="00AE23A3" w:rsidP="00AE23A3">
      <w:pPr>
        <w:spacing w:before="120" w:after="120" w:line="360" w:lineRule="auto"/>
        <w:jc w:val="center"/>
        <w:rPr>
          <w:rFonts w:ascii="Gotham Office" w:hAnsi="Gotham Office"/>
          <w:sz w:val="20"/>
          <w:szCs w:val="20"/>
        </w:rPr>
      </w:pPr>
    </w:p>
    <w:p w14:paraId="1F6A57C6" w14:textId="77777777" w:rsidR="00AE23A3" w:rsidRPr="000C5B79" w:rsidRDefault="00AE23A3" w:rsidP="00AE23A3">
      <w:pPr>
        <w:spacing w:before="120" w:after="120" w:line="360" w:lineRule="auto"/>
        <w:jc w:val="center"/>
        <w:rPr>
          <w:rFonts w:ascii="Gotham Office" w:hAnsi="Gotham Office"/>
          <w:sz w:val="20"/>
          <w:szCs w:val="20"/>
        </w:rPr>
      </w:pPr>
    </w:p>
    <w:p w14:paraId="4DB60558" w14:textId="77777777" w:rsidR="00AE23A3" w:rsidRPr="000C5B79" w:rsidRDefault="00AE23A3" w:rsidP="00AE23A3">
      <w:pPr>
        <w:spacing w:before="120" w:after="120" w:line="360" w:lineRule="auto"/>
        <w:jc w:val="center"/>
        <w:rPr>
          <w:rFonts w:ascii="Gotham Office" w:hAnsi="Gotham Office"/>
          <w:sz w:val="20"/>
          <w:szCs w:val="20"/>
        </w:rPr>
      </w:pPr>
    </w:p>
    <w:p w14:paraId="5AF7E692" w14:textId="77777777" w:rsidR="00AE23A3" w:rsidRPr="000C5B79" w:rsidRDefault="00AE23A3" w:rsidP="00AE23A3">
      <w:pPr>
        <w:spacing w:before="120" w:after="120" w:line="360" w:lineRule="auto"/>
        <w:jc w:val="center"/>
        <w:rPr>
          <w:rFonts w:ascii="Gotham Office" w:hAnsi="Gotham Office"/>
          <w:sz w:val="20"/>
          <w:szCs w:val="20"/>
        </w:rPr>
      </w:pPr>
    </w:p>
    <w:p w14:paraId="63FBD2EF" w14:textId="4F9C0710" w:rsidR="00AE23A3" w:rsidRPr="000C5B79" w:rsidRDefault="00762D89" w:rsidP="0076152F">
      <w:pPr>
        <w:pStyle w:val="Titreannexes"/>
      </w:pPr>
      <w:bookmarkStart w:id="667" w:name="_Toc175778015"/>
      <w:bookmarkStart w:id="668" w:name="_Toc219038073"/>
      <w:r w:rsidRPr="000C5B79">
        <w:t>Annexe n</w:t>
      </w:r>
      <w:r w:rsidR="00AE23A3" w:rsidRPr="000C5B79">
        <w:t>°</w:t>
      </w:r>
      <w:bookmarkStart w:id="669" w:name="Annnexe_18"/>
      <w:r w:rsidR="00485329" w:rsidRPr="000C5B79">
        <w:fldChar w:fldCharType="begin"/>
      </w:r>
      <w:r w:rsidR="00485329" w:rsidRPr="000C5B79">
        <w:instrText>PAGE   \* MERGEFORMAT</w:instrText>
      </w:r>
      <w:r w:rsidR="00485329" w:rsidRPr="000C5B79">
        <w:fldChar w:fldCharType="separate"/>
      </w:r>
      <w:r w:rsidR="00F5496C">
        <w:rPr>
          <w:noProof/>
        </w:rPr>
        <w:t>17</w:t>
      </w:r>
      <w:r w:rsidR="00485329" w:rsidRPr="000C5B79">
        <w:fldChar w:fldCharType="end"/>
      </w:r>
      <w:bookmarkEnd w:id="669"/>
      <w:r w:rsidR="0076152F" w:rsidRPr="000C5B79">
        <w:br/>
      </w:r>
      <w:r w:rsidR="00AE23A3" w:rsidRPr="000C5B79">
        <w:rPr>
          <w:highlight w:val="yellow"/>
        </w:rPr>
        <w:t>Diagnostic visuel</w:t>
      </w:r>
      <w:bookmarkEnd w:id="667"/>
      <w:bookmarkEnd w:id="668"/>
    </w:p>
    <w:p w14:paraId="5D7D9EAF" w14:textId="4ED806A5" w:rsidR="00AE23A3" w:rsidRPr="000C5B79" w:rsidRDefault="00AE23A3">
      <w:pPr>
        <w:rPr>
          <w:rFonts w:ascii="Gotham Office" w:hAnsi="Gotham Office"/>
          <w:sz w:val="20"/>
          <w:szCs w:val="20"/>
        </w:rPr>
      </w:pPr>
      <w:r w:rsidRPr="000C5B79">
        <w:rPr>
          <w:rFonts w:ascii="Gotham Office" w:hAnsi="Gotham Office"/>
          <w:sz w:val="20"/>
          <w:szCs w:val="20"/>
        </w:rPr>
        <w:br w:type="page"/>
      </w:r>
    </w:p>
    <w:p w14:paraId="06412B87" w14:textId="77777777" w:rsidR="00AE23A3" w:rsidRPr="000C5B79" w:rsidRDefault="00AE23A3" w:rsidP="00AE23A3">
      <w:pPr>
        <w:spacing w:before="120" w:after="120" w:line="360" w:lineRule="auto"/>
        <w:jc w:val="center"/>
        <w:rPr>
          <w:rFonts w:ascii="Gotham Office" w:hAnsi="Gotham Office"/>
          <w:sz w:val="20"/>
          <w:szCs w:val="20"/>
        </w:rPr>
      </w:pPr>
    </w:p>
    <w:p w14:paraId="0D2F91F1" w14:textId="77777777" w:rsidR="00AE23A3" w:rsidRPr="000C5B79" w:rsidRDefault="00AE23A3" w:rsidP="00AE23A3">
      <w:pPr>
        <w:spacing w:before="120" w:after="120" w:line="360" w:lineRule="auto"/>
        <w:jc w:val="center"/>
        <w:rPr>
          <w:rFonts w:ascii="Gotham Office" w:hAnsi="Gotham Office"/>
          <w:sz w:val="20"/>
          <w:szCs w:val="20"/>
        </w:rPr>
      </w:pPr>
    </w:p>
    <w:p w14:paraId="74FE915B" w14:textId="77777777" w:rsidR="00AE23A3" w:rsidRPr="000C5B79" w:rsidRDefault="00AE23A3" w:rsidP="00AE23A3">
      <w:pPr>
        <w:spacing w:before="120" w:after="120" w:line="360" w:lineRule="auto"/>
        <w:jc w:val="center"/>
        <w:rPr>
          <w:rFonts w:ascii="Gotham Office" w:hAnsi="Gotham Office"/>
          <w:sz w:val="20"/>
          <w:szCs w:val="20"/>
        </w:rPr>
      </w:pPr>
    </w:p>
    <w:p w14:paraId="651B42D9" w14:textId="77777777" w:rsidR="00AE23A3" w:rsidRPr="000C5B79" w:rsidRDefault="00AE23A3" w:rsidP="00AE23A3">
      <w:pPr>
        <w:spacing w:before="120" w:after="120" w:line="360" w:lineRule="auto"/>
        <w:jc w:val="center"/>
        <w:rPr>
          <w:rFonts w:ascii="Gotham Office" w:hAnsi="Gotham Office"/>
          <w:sz w:val="20"/>
          <w:szCs w:val="20"/>
        </w:rPr>
      </w:pPr>
    </w:p>
    <w:p w14:paraId="61E06329" w14:textId="77777777" w:rsidR="00AE23A3" w:rsidRPr="000C5B79" w:rsidRDefault="00AE23A3" w:rsidP="00AE23A3">
      <w:pPr>
        <w:spacing w:before="120" w:after="120" w:line="360" w:lineRule="auto"/>
        <w:jc w:val="center"/>
        <w:rPr>
          <w:rFonts w:ascii="Gotham Office" w:hAnsi="Gotham Office"/>
          <w:sz w:val="20"/>
          <w:szCs w:val="20"/>
        </w:rPr>
      </w:pPr>
    </w:p>
    <w:p w14:paraId="7848FE0C" w14:textId="77777777" w:rsidR="00AE23A3" w:rsidRPr="000C5B79" w:rsidRDefault="00AE23A3" w:rsidP="00AE23A3">
      <w:pPr>
        <w:spacing w:before="120" w:after="120" w:line="360" w:lineRule="auto"/>
        <w:jc w:val="center"/>
        <w:rPr>
          <w:rFonts w:ascii="Gotham Office" w:hAnsi="Gotham Office"/>
          <w:sz w:val="20"/>
          <w:szCs w:val="20"/>
        </w:rPr>
      </w:pPr>
    </w:p>
    <w:p w14:paraId="2347109E" w14:textId="77777777" w:rsidR="00AE23A3" w:rsidRPr="000C5B79" w:rsidRDefault="00AE23A3" w:rsidP="00AE23A3">
      <w:pPr>
        <w:spacing w:before="120" w:after="120" w:line="360" w:lineRule="auto"/>
        <w:jc w:val="center"/>
        <w:rPr>
          <w:rFonts w:ascii="Gotham Office" w:hAnsi="Gotham Office"/>
          <w:sz w:val="20"/>
          <w:szCs w:val="20"/>
        </w:rPr>
      </w:pPr>
    </w:p>
    <w:p w14:paraId="7855336B" w14:textId="77777777" w:rsidR="00AE23A3" w:rsidRPr="000C5B79" w:rsidRDefault="00AE23A3" w:rsidP="00AE23A3">
      <w:pPr>
        <w:spacing w:before="120" w:after="120" w:line="360" w:lineRule="auto"/>
        <w:jc w:val="center"/>
        <w:rPr>
          <w:rFonts w:ascii="Gotham Office" w:hAnsi="Gotham Office"/>
          <w:sz w:val="20"/>
          <w:szCs w:val="20"/>
        </w:rPr>
      </w:pPr>
    </w:p>
    <w:p w14:paraId="77A28EA6" w14:textId="77777777" w:rsidR="00AE23A3" w:rsidRPr="000C5B79" w:rsidRDefault="00AE23A3" w:rsidP="00AE23A3">
      <w:pPr>
        <w:spacing w:before="120" w:after="120" w:line="360" w:lineRule="auto"/>
        <w:jc w:val="center"/>
        <w:rPr>
          <w:rFonts w:ascii="Gotham Office" w:hAnsi="Gotham Office"/>
          <w:sz w:val="20"/>
          <w:szCs w:val="20"/>
        </w:rPr>
      </w:pPr>
    </w:p>
    <w:p w14:paraId="32475D08" w14:textId="77777777" w:rsidR="00AE23A3" w:rsidRPr="000C5B79" w:rsidRDefault="00AE23A3" w:rsidP="00AE23A3">
      <w:pPr>
        <w:spacing w:before="120" w:after="120" w:line="360" w:lineRule="auto"/>
        <w:jc w:val="center"/>
        <w:rPr>
          <w:rFonts w:ascii="Gotham Office" w:hAnsi="Gotham Office"/>
          <w:sz w:val="20"/>
          <w:szCs w:val="20"/>
        </w:rPr>
      </w:pPr>
    </w:p>
    <w:p w14:paraId="76C8D6F1" w14:textId="77777777" w:rsidR="00AE23A3" w:rsidRPr="000C5B79" w:rsidRDefault="00AE23A3" w:rsidP="00AE23A3">
      <w:pPr>
        <w:spacing w:before="120" w:after="120" w:line="360" w:lineRule="auto"/>
        <w:jc w:val="center"/>
        <w:rPr>
          <w:rFonts w:ascii="Gotham Office" w:hAnsi="Gotham Office"/>
          <w:sz w:val="20"/>
          <w:szCs w:val="20"/>
        </w:rPr>
      </w:pPr>
    </w:p>
    <w:p w14:paraId="783A013C" w14:textId="5F06D7F2" w:rsidR="00AE23A3" w:rsidRPr="000C5B79" w:rsidRDefault="00762D89" w:rsidP="0076152F">
      <w:pPr>
        <w:pStyle w:val="Titreannexes"/>
      </w:pPr>
      <w:bookmarkStart w:id="670" w:name="_Toc175778016"/>
      <w:bookmarkStart w:id="671" w:name="_Toc219038074"/>
      <w:r w:rsidRPr="000C5B79">
        <w:t>Annexe n</w:t>
      </w:r>
      <w:r w:rsidR="00AE23A3" w:rsidRPr="000C5B79">
        <w:t>°</w:t>
      </w:r>
      <w:bookmarkStart w:id="672" w:name="Annnexe_19"/>
      <w:r w:rsidR="00485329" w:rsidRPr="000C5B79">
        <w:fldChar w:fldCharType="begin"/>
      </w:r>
      <w:r w:rsidR="00485329" w:rsidRPr="000C5B79">
        <w:instrText>PAGE   \* MERGEFORMAT</w:instrText>
      </w:r>
      <w:r w:rsidR="00485329" w:rsidRPr="000C5B79">
        <w:fldChar w:fldCharType="separate"/>
      </w:r>
      <w:r w:rsidR="00F5496C">
        <w:rPr>
          <w:noProof/>
        </w:rPr>
        <w:t>18</w:t>
      </w:r>
      <w:r w:rsidR="00485329" w:rsidRPr="000C5B79">
        <w:fldChar w:fldCharType="end"/>
      </w:r>
      <w:bookmarkEnd w:id="672"/>
      <w:r w:rsidR="0076152F" w:rsidRPr="000C5B79">
        <w:br/>
      </w:r>
      <w:r w:rsidR="00AE23A3" w:rsidRPr="000C5B79">
        <w:rPr>
          <w:highlight w:val="yellow"/>
        </w:rPr>
        <w:t>Procès-verbal des essais de déflexion</w:t>
      </w:r>
      <w:bookmarkEnd w:id="670"/>
      <w:bookmarkEnd w:id="671"/>
    </w:p>
    <w:p w14:paraId="6067896A" w14:textId="644E6350" w:rsidR="00AE23A3" w:rsidRPr="000C5B79" w:rsidRDefault="00AE23A3">
      <w:pPr>
        <w:rPr>
          <w:rFonts w:ascii="Gotham Office" w:hAnsi="Gotham Office"/>
          <w:sz w:val="20"/>
          <w:szCs w:val="20"/>
        </w:rPr>
      </w:pPr>
      <w:r w:rsidRPr="000C5B79">
        <w:rPr>
          <w:rFonts w:ascii="Gotham Office" w:hAnsi="Gotham Office"/>
          <w:sz w:val="20"/>
          <w:szCs w:val="20"/>
        </w:rPr>
        <w:br w:type="page"/>
      </w:r>
    </w:p>
    <w:p w14:paraId="5B589E67" w14:textId="77777777" w:rsidR="00AE23A3" w:rsidRPr="000C5B79" w:rsidRDefault="00AE23A3" w:rsidP="00AE23A3">
      <w:pPr>
        <w:spacing w:before="120" w:after="120" w:line="360" w:lineRule="auto"/>
        <w:jc w:val="center"/>
        <w:rPr>
          <w:rFonts w:ascii="Gotham Office" w:hAnsi="Gotham Office"/>
          <w:sz w:val="20"/>
          <w:szCs w:val="20"/>
        </w:rPr>
      </w:pPr>
    </w:p>
    <w:p w14:paraId="71C1B553" w14:textId="77777777" w:rsidR="00AE23A3" w:rsidRPr="000C5B79" w:rsidRDefault="00AE23A3" w:rsidP="00AE23A3">
      <w:pPr>
        <w:spacing w:before="120" w:after="120" w:line="360" w:lineRule="auto"/>
        <w:jc w:val="center"/>
        <w:rPr>
          <w:rFonts w:ascii="Gotham Office" w:hAnsi="Gotham Office"/>
          <w:sz w:val="20"/>
          <w:szCs w:val="20"/>
        </w:rPr>
      </w:pPr>
    </w:p>
    <w:p w14:paraId="2F561E2D" w14:textId="77777777" w:rsidR="00AE23A3" w:rsidRPr="000C5B79" w:rsidRDefault="00AE23A3" w:rsidP="00AE23A3">
      <w:pPr>
        <w:spacing w:before="120" w:after="120" w:line="360" w:lineRule="auto"/>
        <w:jc w:val="center"/>
        <w:rPr>
          <w:rFonts w:ascii="Gotham Office" w:hAnsi="Gotham Office"/>
          <w:sz w:val="20"/>
          <w:szCs w:val="20"/>
        </w:rPr>
      </w:pPr>
    </w:p>
    <w:p w14:paraId="15D062EA" w14:textId="77777777" w:rsidR="00AE23A3" w:rsidRPr="000C5B79" w:rsidRDefault="00AE23A3" w:rsidP="00AE23A3">
      <w:pPr>
        <w:spacing w:before="120" w:after="120" w:line="360" w:lineRule="auto"/>
        <w:jc w:val="center"/>
        <w:rPr>
          <w:rFonts w:ascii="Gotham Office" w:hAnsi="Gotham Office"/>
          <w:sz w:val="20"/>
          <w:szCs w:val="20"/>
        </w:rPr>
      </w:pPr>
    </w:p>
    <w:p w14:paraId="766F782E" w14:textId="77777777" w:rsidR="00AE23A3" w:rsidRPr="000C5B79" w:rsidRDefault="00AE23A3" w:rsidP="00AE23A3">
      <w:pPr>
        <w:spacing w:before="120" w:after="120" w:line="360" w:lineRule="auto"/>
        <w:jc w:val="center"/>
        <w:rPr>
          <w:rFonts w:ascii="Gotham Office" w:hAnsi="Gotham Office"/>
          <w:sz w:val="20"/>
          <w:szCs w:val="20"/>
        </w:rPr>
      </w:pPr>
    </w:p>
    <w:p w14:paraId="2D62805D" w14:textId="77777777" w:rsidR="00AE23A3" w:rsidRPr="000C5B79" w:rsidRDefault="00AE23A3" w:rsidP="00AE23A3">
      <w:pPr>
        <w:spacing w:before="120" w:after="120" w:line="360" w:lineRule="auto"/>
        <w:jc w:val="center"/>
        <w:rPr>
          <w:rFonts w:ascii="Gotham Office" w:hAnsi="Gotham Office"/>
          <w:sz w:val="20"/>
          <w:szCs w:val="20"/>
        </w:rPr>
      </w:pPr>
    </w:p>
    <w:p w14:paraId="36E328CE" w14:textId="77777777" w:rsidR="00AE23A3" w:rsidRPr="000C5B79" w:rsidRDefault="00AE23A3" w:rsidP="00AE23A3">
      <w:pPr>
        <w:spacing w:before="120" w:after="120" w:line="360" w:lineRule="auto"/>
        <w:jc w:val="center"/>
        <w:rPr>
          <w:rFonts w:ascii="Gotham Office" w:hAnsi="Gotham Office"/>
          <w:sz w:val="20"/>
          <w:szCs w:val="20"/>
        </w:rPr>
      </w:pPr>
    </w:p>
    <w:p w14:paraId="43A14971" w14:textId="77777777" w:rsidR="00AE23A3" w:rsidRPr="000C5B79" w:rsidRDefault="00AE23A3" w:rsidP="00AE23A3">
      <w:pPr>
        <w:spacing w:before="120" w:after="120" w:line="360" w:lineRule="auto"/>
        <w:jc w:val="center"/>
        <w:rPr>
          <w:rFonts w:ascii="Gotham Office" w:hAnsi="Gotham Office"/>
          <w:sz w:val="20"/>
          <w:szCs w:val="20"/>
        </w:rPr>
      </w:pPr>
    </w:p>
    <w:p w14:paraId="1D8B4F64" w14:textId="77777777" w:rsidR="00AE23A3" w:rsidRPr="000C5B79" w:rsidRDefault="00AE23A3" w:rsidP="00AE23A3">
      <w:pPr>
        <w:spacing w:before="120" w:after="120" w:line="360" w:lineRule="auto"/>
        <w:jc w:val="center"/>
        <w:rPr>
          <w:rFonts w:ascii="Gotham Office" w:hAnsi="Gotham Office"/>
          <w:sz w:val="20"/>
          <w:szCs w:val="20"/>
        </w:rPr>
      </w:pPr>
    </w:p>
    <w:p w14:paraId="047172EB" w14:textId="77777777" w:rsidR="00AE23A3" w:rsidRPr="000C5B79" w:rsidRDefault="00AE23A3" w:rsidP="00AE23A3">
      <w:pPr>
        <w:spacing w:before="120" w:after="120" w:line="360" w:lineRule="auto"/>
        <w:jc w:val="center"/>
        <w:rPr>
          <w:rFonts w:ascii="Gotham Office" w:hAnsi="Gotham Office"/>
          <w:sz w:val="20"/>
          <w:szCs w:val="20"/>
        </w:rPr>
      </w:pPr>
    </w:p>
    <w:p w14:paraId="0F524EB5" w14:textId="77777777" w:rsidR="00AE23A3" w:rsidRPr="000C5B79" w:rsidRDefault="00AE23A3" w:rsidP="00AE23A3">
      <w:pPr>
        <w:spacing w:before="120" w:after="120" w:line="360" w:lineRule="auto"/>
        <w:jc w:val="center"/>
        <w:rPr>
          <w:rFonts w:ascii="Gotham Office" w:hAnsi="Gotham Office"/>
          <w:sz w:val="20"/>
          <w:szCs w:val="20"/>
        </w:rPr>
      </w:pPr>
    </w:p>
    <w:p w14:paraId="5E767538" w14:textId="1B835F6B" w:rsidR="00AE23A3" w:rsidRPr="000C5B79" w:rsidRDefault="00762D89" w:rsidP="0076152F">
      <w:pPr>
        <w:pStyle w:val="Titreannexes"/>
      </w:pPr>
      <w:bookmarkStart w:id="673" w:name="_Toc175778017"/>
      <w:bookmarkStart w:id="674" w:name="_Toc219038075"/>
      <w:r w:rsidRPr="000C5B79">
        <w:t>Annexe n</w:t>
      </w:r>
      <w:r w:rsidR="00AE23A3" w:rsidRPr="000C5B79">
        <w:t>°</w:t>
      </w:r>
      <w:bookmarkStart w:id="675" w:name="Annnexe_20"/>
      <w:r w:rsidR="00485329" w:rsidRPr="000C5B79">
        <w:fldChar w:fldCharType="begin"/>
      </w:r>
      <w:r w:rsidR="00485329" w:rsidRPr="000C5B79">
        <w:instrText>PAGE   \* MERGEFORMAT</w:instrText>
      </w:r>
      <w:r w:rsidR="00485329" w:rsidRPr="000C5B79">
        <w:fldChar w:fldCharType="separate"/>
      </w:r>
      <w:r w:rsidR="00F5496C">
        <w:rPr>
          <w:noProof/>
        </w:rPr>
        <w:t>19</w:t>
      </w:r>
      <w:r w:rsidR="00485329" w:rsidRPr="000C5B79">
        <w:fldChar w:fldCharType="end"/>
      </w:r>
      <w:bookmarkEnd w:id="675"/>
      <w:r w:rsidR="0076152F" w:rsidRPr="000C5B79">
        <w:br/>
      </w:r>
      <w:r w:rsidR="00AE23A3" w:rsidRPr="000C5B79">
        <w:rPr>
          <w:highlight w:val="yellow"/>
        </w:rPr>
        <w:t>Calcul inverse du dallage</w:t>
      </w:r>
      <w:bookmarkEnd w:id="673"/>
      <w:bookmarkEnd w:id="674"/>
    </w:p>
    <w:p w14:paraId="2E44F278" w14:textId="017BBB37" w:rsidR="00AE23A3" w:rsidRPr="000C5B79" w:rsidRDefault="00AE23A3">
      <w:pPr>
        <w:rPr>
          <w:rFonts w:ascii="Gotham Office" w:hAnsi="Gotham Office"/>
          <w:sz w:val="20"/>
          <w:szCs w:val="20"/>
        </w:rPr>
      </w:pPr>
      <w:r w:rsidRPr="000C5B79">
        <w:rPr>
          <w:rFonts w:ascii="Gotham Office" w:hAnsi="Gotham Office"/>
          <w:sz w:val="20"/>
          <w:szCs w:val="20"/>
        </w:rPr>
        <w:br w:type="page"/>
      </w:r>
    </w:p>
    <w:p w14:paraId="02C9E69B" w14:textId="77777777" w:rsidR="00AE23A3" w:rsidRPr="000C5B79" w:rsidRDefault="00AE23A3" w:rsidP="00AE23A3">
      <w:pPr>
        <w:spacing w:before="120" w:after="120" w:line="360" w:lineRule="auto"/>
        <w:jc w:val="center"/>
        <w:rPr>
          <w:rFonts w:ascii="Gotham Office" w:hAnsi="Gotham Office"/>
          <w:sz w:val="20"/>
          <w:szCs w:val="20"/>
        </w:rPr>
      </w:pPr>
    </w:p>
    <w:p w14:paraId="7F0F97F9" w14:textId="77777777" w:rsidR="00AE23A3" w:rsidRPr="000C5B79" w:rsidRDefault="00AE23A3" w:rsidP="00AE23A3">
      <w:pPr>
        <w:spacing w:before="120" w:after="120" w:line="360" w:lineRule="auto"/>
        <w:jc w:val="center"/>
        <w:rPr>
          <w:rFonts w:ascii="Gotham Office" w:hAnsi="Gotham Office"/>
          <w:sz w:val="20"/>
          <w:szCs w:val="20"/>
        </w:rPr>
      </w:pPr>
    </w:p>
    <w:p w14:paraId="14461DF3" w14:textId="77777777" w:rsidR="00AE23A3" w:rsidRPr="000C5B79" w:rsidRDefault="00AE23A3" w:rsidP="00AE23A3">
      <w:pPr>
        <w:spacing w:before="120" w:after="120" w:line="360" w:lineRule="auto"/>
        <w:jc w:val="center"/>
        <w:rPr>
          <w:rFonts w:ascii="Gotham Office" w:hAnsi="Gotham Office"/>
          <w:sz w:val="20"/>
          <w:szCs w:val="20"/>
        </w:rPr>
      </w:pPr>
    </w:p>
    <w:p w14:paraId="60F7BBBB" w14:textId="77777777" w:rsidR="00AE23A3" w:rsidRPr="000C5B79" w:rsidRDefault="00AE23A3" w:rsidP="00AE23A3">
      <w:pPr>
        <w:spacing w:before="120" w:after="120" w:line="360" w:lineRule="auto"/>
        <w:jc w:val="center"/>
        <w:rPr>
          <w:rFonts w:ascii="Gotham Office" w:hAnsi="Gotham Office"/>
          <w:sz w:val="20"/>
          <w:szCs w:val="20"/>
        </w:rPr>
      </w:pPr>
    </w:p>
    <w:p w14:paraId="1AE9E794" w14:textId="77777777" w:rsidR="00AE23A3" w:rsidRPr="000C5B79" w:rsidRDefault="00AE23A3" w:rsidP="00AE23A3">
      <w:pPr>
        <w:spacing w:before="120" w:after="120" w:line="360" w:lineRule="auto"/>
        <w:jc w:val="center"/>
        <w:rPr>
          <w:rFonts w:ascii="Gotham Office" w:hAnsi="Gotham Office"/>
          <w:sz w:val="20"/>
          <w:szCs w:val="20"/>
        </w:rPr>
      </w:pPr>
    </w:p>
    <w:p w14:paraId="1A65C8CC" w14:textId="77777777" w:rsidR="00AE23A3" w:rsidRPr="000C5B79" w:rsidRDefault="00AE23A3" w:rsidP="00AE23A3">
      <w:pPr>
        <w:spacing w:before="120" w:after="120" w:line="360" w:lineRule="auto"/>
        <w:jc w:val="center"/>
        <w:rPr>
          <w:rFonts w:ascii="Gotham Office" w:hAnsi="Gotham Office"/>
          <w:sz w:val="20"/>
          <w:szCs w:val="20"/>
        </w:rPr>
      </w:pPr>
    </w:p>
    <w:p w14:paraId="4DD4FE25" w14:textId="77777777" w:rsidR="00AE23A3" w:rsidRPr="000C5B79" w:rsidRDefault="00AE23A3" w:rsidP="00AE23A3">
      <w:pPr>
        <w:spacing w:before="120" w:after="120" w:line="360" w:lineRule="auto"/>
        <w:jc w:val="center"/>
        <w:rPr>
          <w:rFonts w:ascii="Gotham Office" w:hAnsi="Gotham Office"/>
          <w:sz w:val="20"/>
          <w:szCs w:val="20"/>
        </w:rPr>
      </w:pPr>
    </w:p>
    <w:p w14:paraId="7F26A894" w14:textId="77777777" w:rsidR="00AE23A3" w:rsidRPr="000C5B79" w:rsidRDefault="00AE23A3" w:rsidP="00AE23A3">
      <w:pPr>
        <w:spacing w:before="120" w:after="120" w:line="360" w:lineRule="auto"/>
        <w:jc w:val="center"/>
        <w:rPr>
          <w:rFonts w:ascii="Gotham Office" w:hAnsi="Gotham Office"/>
          <w:sz w:val="20"/>
          <w:szCs w:val="20"/>
        </w:rPr>
      </w:pPr>
    </w:p>
    <w:p w14:paraId="091E3F7D" w14:textId="77777777" w:rsidR="00AE23A3" w:rsidRPr="000C5B79" w:rsidRDefault="00AE23A3" w:rsidP="00AE23A3">
      <w:pPr>
        <w:spacing w:before="120" w:after="120" w:line="360" w:lineRule="auto"/>
        <w:jc w:val="center"/>
        <w:rPr>
          <w:rFonts w:ascii="Gotham Office" w:hAnsi="Gotham Office"/>
          <w:sz w:val="20"/>
          <w:szCs w:val="20"/>
        </w:rPr>
      </w:pPr>
    </w:p>
    <w:p w14:paraId="68764C7D" w14:textId="77777777" w:rsidR="00AE23A3" w:rsidRPr="000C5B79" w:rsidRDefault="00AE23A3" w:rsidP="00AE23A3">
      <w:pPr>
        <w:spacing w:before="120" w:after="120" w:line="360" w:lineRule="auto"/>
        <w:jc w:val="center"/>
        <w:rPr>
          <w:rFonts w:ascii="Gotham Office" w:hAnsi="Gotham Office"/>
          <w:sz w:val="20"/>
          <w:szCs w:val="20"/>
        </w:rPr>
      </w:pPr>
    </w:p>
    <w:p w14:paraId="1D614C73" w14:textId="77777777" w:rsidR="00AE23A3" w:rsidRPr="000C5B79" w:rsidRDefault="00AE23A3" w:rsidP="00AE23A3">
      <w:pPr>
        <w:spacing w:before="120" w:after="120" w:line="360" w:lineRule="auto"/>
        <w:jc w:val="center"/>
        <w:rPr>
          <w:rFonts w:ascii="Gotham Office" w:hAnsi="Gotham Office"/>
          <w:sz w:val="20"/>
          <w:szCs w:val="20"/>
        </w:rPr>
      </w:pPr>
    </w:p>
    <w:p w14:paraId="05189E70" w14:textId="45B4E354" w:rsidR="00AE23A3" w:rsidRPr="00E43A50" w:rsidRDefault="00762D89" w:rsidP="0076152F">
      <w:pPr>
        <w:pStyle w:val="Titreannexes"/>
        <w:rPr>
          <w:lang w:val="en-GB"/>
        </w:rPr>
      </w:pPr>
      <w:bookmarkStart w:id="676" w:name="_Toc175778018"/>
      <w:bookmarkStart w:id="677" w:name="_Toc219038076"/>
      <w:r w:rsidRPr="00E43A50">
        <w:rPr>
          <w:lang w:val="en-GB"/>
        </w:rPr>
        <w:t>Annexe n</w:t>
      </w:r>
      <w:r w:rsidR="00AE23A3" w:rsidRPr="00E43A50">
        <w:rPr>
          <w:lang w:val="en-GB"/>
        </w:rPr>
        <w:t>°</w:t>
      </w:r>
      <w:bookmarkStart w:id="678" w:name="Annnexe_21"/>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20</w:t>
      </w:r>
      <w:r w:rsidR="00485329" w:rsidRPr="000C5B79">
        <w:fldChar w:fldCharType="end"/>
      </w:r>
      <w:bookmarkEnd w:id="678"/>
      <w:r w:rsidR="0076152F" w:rsidRPr="00E43A50">
        <w:rPr>
          <w:lang w:val="en-GB"/>
        </w:rPr>
        <w:br/>
      </w:r>
      <w:r w:rsidR="00AE23A3" w:rsidRPr="00E43A50">
        <w:rPr>
          <w:lang w:val="en-GB"/>
        </w:rPr>
        <w:t>Calcul</w:t>
      </w:r>
      <w:r w:rsidR="00AE23A3" w:rsidRPr="00E43A50">
        <w:rPr>
          <w:highlight w:val="yellow"/>
          <w:lang w:val="en-GB"/>
        </w:rPr>
        <w:t>(s)</w:t>
      </w:r>
      <w:r w:rsidR="00AE23A3" w:rsidRPr="00E43A50">
        <w:rPr>
          <w:lang w:val="en-GB"/>
        </w:rPr>
        <w:t xml:space="preserve"> Foxta®</w:t>
      </w:r>
      <w:bookmarkEnd w:id="676"/>
      <w:bookmarkEnd w:id="677"/>
    </w:p>
    <w:p w14:paraId="6A621F83" w14:textId="1C82EB75" w:rsidR="00AE23A3" w:rsidRPr="00E43A50" w:rsidRDefault="00AE23A3">
      <w:pPr>
        <w:rPr>
          <w:rFonts w:ascii="Gotham Office" w:hAnsi="Gotham Office"/>
          <w:sz w:val="20"/>
          <w:szCs w:val="20"/>
          <w:lang w:val="en-GB"/>
        </w:rPr>
      </w:pPr>
      <w:r w:rsidRPr="00E43A50">
        <w:rPr>
          <w:rFonts w:ascii="Gotham Office" w:hAnsi="Gotham Office"/>
          <w:sz w:val="20"/>
          <w:szCs w:val="20"/>
          <w:lang w:val="en-GB"/>
        </w:rPr>
        <w:br w:type="page"/>
      </w:r>
    </w:p>
    <w:p w14:paraId="658FA6E4" w14:textId="77777777" w:rsidR="00AE23A3" w:rsidRPr="00E43A50" w:rsidRDefault="00AE23A3" w:rsidP="00AE23A3">
      <w:pPr>
        <w:spacing w:before="120" w:after="120" w:line="360" w:lineRule="auto"/>
        <w:jc w:val="center"/>
        <w:rPr>
          <w:rFonts w:ascii="Gotham Office" w:hAnsi="Gotham Office"/>
          <w:sz w:val="20"/>
          <w:szCs w:val="20"/>
          <w:lang w:val="en-GB"/>
        </w:rPr>
      </w:pPr>
    </w:p>
    <w:p w14:paraId="515FDC66" w14:textId="77777777" w:rsidR="00AE23A3" w:rsidRPr="00E43A50" w:rsidRDefault="00AE23A3" w:rsidP="00AE23A3">
      <w:pPr>
        <w:spacing w:before="120" w:after="120" w:line="360" w:lineRule="auto"/>
        <w:jc w:val="center"/>
        <w:rPr>
          <w:rFonts w:ascii="Gotham Office" w:hAnsi="Gotham Office"/>
          <w:sz w:val="20"/>
          <w:szCs w:val="20"/>
          <w:lang w:val="en-GB"/>
        </w:rPr>
      </w:pPr>
    </w:p>
    <w:p w14:paraId="65971FE7" w14:textId="77777777" w:rsidR="00AE23A3" w:rsidRPr="00E43A50" w:rsidRDefault="00AE23A3" w:rsidP="00AE23A3">
      <w:pPr>
        <w:spacing w:before="120" w:after="120" w:line="360" w:lineRule="auto"/>
        <w:jc w:val="center"/>
        <w:rPr>
          <w:rFonts w:ascii="Gotham Office" w:hAnsi="Gotham Office"/>
          <w:sz w:val="20"/>
          <w:szCs w:val="20"/>
          <w:lang w:val="en-GB"/>
        </w:rPr>
      </w:pPr>
    </w:p>
    <w:p w14:paraId="71AFBB81" w14:textId="77777777" w:rsidR="00AE23A3" w:rsidRPr="00E43A50" w:rsidRDefault="00AE23A3" w:rsidP="00AE23A3">
      <w:pPr>
        <w:spacing w:before="120" w:after="120" w:line="360" w:lineRule="auto"/>
        <w:jc w:val="center"/>
        <w:rPr>
          <w:rFonts w:ascii="Gotham Office" w:hAnsi="Gotham Office"/>
          <w:sz w:val="20"/>
          <w:szCs w:val="20"/>
          <w:lang w:val="en-GB"/>
        </w:rPr>
      </w:pPr>
    </w:p>
    <w:p w14:paraId="7DB934DA" w14:textId="77777777" w:rsidR="00AE23A3" w:rsidRPr="00E43A50" w:rsidRDefault="00AE23A3" w:rsidP="00AE23A3">
      <w:pPr>
        <w:spacing w:before="120" w:after="120" w:line="360" w:lineRule="auto"/>
        <w:jc w:val="center"/>
        <w:rPr>
          <w:rFonts w:ascii="Gotham Office" w:hAnsi="Gotham Office"/>
          <w:sz w:val="20"/>
          <w:szCs w:val="20"/>
          <w:lang w:val="en-GB"/>
        </w:rPr>
      </w:pPr>
    </w:p>
    <w:p w14:paraId="452D8C1A" w14:textId="77777777" w:rsidR="00AE23A3" w:rsidRPr="00E43A50" w:rsidRDefault="00AE23A3" w:rsidP="00AE23A3">
      <w:pPr>
        <w:spacing w:before="120" w:after="120" w:line="360" w:lineRule="auto"/>
        <w:jc w:val="center"/>
        <w:rPr>
          <w:rFonts w:ascii="Gotham Office" w:hAnsi="Gotham Office"/>
          <w:sz w:val="20"/>
          <w:szCs w:val="20"/>
          <w:lang w:val="en-GB"/>
        </w:rPr>
      </w:pPr>
    </w:p>
    <w:p w14:paraId="7F64937D" w14:textId="77777777" w:rsidR="00AE23A3" w:rsidRPr="00E43A50" w:rsidRDefault="00AE23A3" w:rsidP="00AE23A3">
      <w:pPr>
        <w:spacing w:before="120" w:after="120" w:line="360" w:lineRule="auto"/>
        <w:jc w:val="center"/>
        <w:rPr>
          <w:rFonts w:ascii="Gotham Office" w:hAnsi="Gotham Office"/>
          <w:sz w:val="20"/>
          <w:szCs w:val="20"/>
          <w:lang w:val="en-GB"/>
        </w:rPr>
      </w:pPr>
    </w:p>
    <w:p w14:paraId="507B1EA4" w14:textId="77777777" w:rsidR="00AE23A3" w:rsidRPr="00E43A50" w:rsidRDefault="00AE23A3" w:rsidP="00AE23A3">
      <w:pPr>
        <w:spacing w:before="120" w:after="120" w:line="360" w:lineRule="auto"/>
        <w:jc w:val="center"/>
        <w:rPr>
          <w:rFonts w:ascii="Gotham Office" w:hAnsi="Gotham Office"/>
          <w:sz w:val="20"/>
          <w:szCs w:val="20"/>
          <w:lang w:val="en-GB"/>
        </w:rPr>
      </w:pPr>
    </w:p>
    <w:p w14:paraId="1E5359B7" w14:textId="77777777" w:rsidR="00AE23A3" w:rsidRPr="00E43A50" w:rsidRDefault="00AE23A3" w:rsidP="00AE23A3">
      <w:pPr>
        <w:spacing w:before="120" w:after="120" w:line="360" w:lineRule="auto"/>
        <w:jc w:val="center"/>
        <w:rPr>
          <w:rFonts w:ascii="Gotham Office" w:hAnsi="Gotham Office"/>
          <w:sz w:val="20"/>
          <w:szCs w:val="20"/>
          <w:lang w:val="en-GB"/>
        </w:rPr>
      </w:pPr>
    </w:p>
    <w:p w14:paraId="7EA576AD" w14:textId="77777777" w:rsidR="00AE23A3" w:rsidRPr="00E43A50" w:rsidRDefault="00AE23A3" w:rsidP="00AE23A3">
      <w:pPr>
        <w:spacing w:before="120" w:after="120" w:line="360" w:lineRule="auto"/>
        <w:jc w:val="center"/>
        <w:rPr>
          <w:rFonts w:ascii="Gotham Office" w:hAnsi="Gotham Office"/>
          <w:sz w:val="20"/>
          <w:szCs w:val="20"/>
          <w:lang w:val="en-GB"/>
        </w:rPr>
      </w:pPr>
    </w:p>
    <w:p w14:paraId="2CC6C9B4" w14:textId="77777777" w:rsidR="00AE23A3" w:rsidRPr="00E43A50" w:rsidRDefault="00AE23A3" w:rsidP="00AE23A3">
      <w:pPr>
        <w:spacing w:before="120" w:after="120" w:line="360" w:lineRule="auto"/>
        <w:jc w:val="center"/>
        <w:rPr>
          <w:rFonts w:ascii="Gotham Office" w:hAnsi="Gotham Office"/>
          <w:sz w:val="20"/>
          <w:szCs w:val="20"/>
          <w:lang w:val="en-GB"/>
        </w:rPr>
      </w:pPr>
    </w:p>
    <w:p w14:paraId="7400CB21" w14:textId="76D6A0F2" w:rsidR="00AE23A3" w:rsidRPr="00E43A50" w:rsidRDefault="00762D89" w:rsidP="0076152F">
      <w:pPr>
        <w:pStyle w:val="Titreannexes"/>
        <w:rPr>
          <w:lang w:val="en-GB"/>
        </w:rPr>
      </w:pPr>
      <w:bookmarkStart w:id="679" w:name="_Toc175778019"/>
      <w:bookmarkStart w:id="680" w:name="_Toc219038077"/>
      <w:r w:rsidRPr="00E43A50">
        <w:rPr>
          <w:lang w:val="en-GB"/>
        </w:rPr>
        <w:t>Annexe n</w:t>
      </w:r>
      <w:r w:rsidR="00AE23A3" w:rsidRPr="00E43A50">
        <w:rPr>
          <w:lang w:val="en-GB"/>
        </w:rPr>
        <w:t>°</w:t>
      </w:r>
      <w:bookmarkStart w:id="681" w:name="Annnexe_22"/>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21</w:t>
      </w:r>
      <w:r w:rsidR="00485329" w:rsidRPr="000C5B79">
        <w:fldChar w:fldCharType="end"/>
      </w:r>
      <w:bookmarkEnd w:id="681"/>
      <w:r w:rsidR="0076152F" w:rsidRPr="00E43A50">
        <w:rPr>
          <w:lang w:val="en-GB"/>
        </w:rPr>
        <w:br/>
      </w:r>
      <w:bookmarkEnd w:id="679"/>
      <w:r w:rsidR="00473C8E" w:rsidRPr="00E43A50">
        <w:rPr>
          <w:lang w:val="en-GB"/>
        </w:rPr>
        <w:t>Calcul</w:t>
      </w:r>
      <w:r w:rsidR="00473C8E" w:rsidRPr="00E43A50">
        <w:rPr>
          <w:highlight w:val="yellow"/>
          <w:lang w:val="en-GB"/>
        </w:rPr>
        <w:t>(s)</w:t>
      </w:r>
      <w:r w:rsidR="00473C8E" w:rsidRPr="00E43A50">
        <w:rPr>
          <w:lang w:val="en-GB"/>
        </w:rPr>
        <w:t xml:space="preserve"> K-Réa®</w:t>
      </w:r>
      <w:bookmarkEnd w:id="680"/>
    </w:p>
    <w:p w14:paraId="7F7A9D5F" w14:textId="77777777" w:rsidR="00AE23A3" w:rsidRPr="00E43A50" w:rsidRDefault="00AE23A3">
      <w:pPr>
        <w:rPr>
          <w:rFonts w:ascii="Gotham Office" w:hAnsi="Gotham Office"/>
          <w:b/>
          <w:bCs/>
          <w:sz w:val="40"/>
          <w:szCs w:val="40"/>
          <w:lang w:val="en-GB"/>
        </w:rPr>
      </w:pPr>
      <w:r w:rsidRPr="00E43A50">
        <w:rPr>
          <w:rFonts w:ascii="Gotham Office" w:hAnsi="Gotham Office"/>
          <w:b/>
          <w:bCs/>
          <w:sz w:val="40"/>
          <w:szCs w:val="40"/>
          <w:lang w:val="en-GB"/>
        </w:rPr>
        <w:br w:type="page"/>
      </w:r>
    </w:p>
    <w:p w14:paraId="67BD5142" w14:textId="77777777" w:rsidR="00AE23A3" w:rsidRPr="00E43A50" w:rsidRDefault="00AE23A3" w:rsidP="00AE23A3">
      <w:pPr>
        <w:spacing w:before="120" w:after="120" w:line="360" w:lineRule="auto"/>
        <w:jc w:val="center"/>
        <w:rPr>
          <w:rFonts w:ascii="Gotham Office" w:hAnsi="Gotham Office"/>
          <w:sz w:val="20"/>
          <w:szCs w:val="20"/>
          <w:lang w:val="en-GB"/>
        </w:rPr>
      </w:pPr>
    </w:p>
    <w:p w14:paraId="64E347E3" w14:textId="77777777" w:rsidR="00AE23A3" w:rsidRPr="00E43A50" w:rsidRDefault="00AE23A3" w:rsidP="00AE23A3">
      <w:pPr>
        <w:spacing w:before="120" w:after="120" w:line="360" w:lineRule="auto"/>
        <w:jc w:val="center"/>
        <w:rPr>
          <w:rFonts w:ascii="Gotham Office" w:hAnsi="Gotham Office"/>
          <w:sz w:val="20"/>
          <w:szCs w:val="20"/>
          <w:lang w:val="en-GB"/>
        </w:rPr>
      </w:pPr>
    </w:p>
    <w:p w14:paraId="7E49B36A" w14:textId="77777777" w:rsidR="00AE23A3" w:rsidRPr="00E43A50" w:rsidRDefault="00AE23A3" w:rsidP="00AE23A3">
      <w:pPr>
        <w:spacing w:before="120" w:after="120" w:line="360" w:lineRule="auto"/>
        <w:jc w:val="center"/>
        <w:rPr>
          <w:rFonts w:ascii="Gotham Office" w:hAnsi="Gotham Office"/>
          <w:sz w:val="20"/>
          <w:szCs w:val="20"/>
          <w:lang w:val="en-GB"/>
        </w:rPr>
      </w:pPr>
    </w:p>
    <w:p w14:paraId="6C74F58C" w14:textId="77777777" w:rsidR="00AE23A3" w:rsidRPr="00E43A50" w:rsidRDefault="00AE23A3" w:rsidP="00AE23A3">
      <w:pPr>
        <w:spacing w:before="120" w:after="120" w:line="360" w:lineRule="auto"/>
        <w:jc w:val="center"/>
        <w:rPr>
          <w:rFonts w:ascii="Gotham Office" w:hAnsi="Gotham Office"/>
          <w:sz w:val="20"/>
          <w:szCs w:val="20"/>
          <w:lang w:val="en-GB"/>
        </w:rPr>
      </w:pPr>
    </w:p>
    <w:p w14:paraId="5DFCE86E" w14:textId="77777777" w:rsidR="00AE23A3" w:rsidRPr="00E43A50" w:rsidRDefault="00AE23A3" w:rsidP="00AE23A3">
      <w:pPr>
        <w:spacing w:before="120" w:after="120" w:line="360" w:lineRule="auto"/>
        <w:jc w:val="center"/>
        <w:rPr>
          <w:rFonts w:ascii="Gotham Office" w:hAnsi="Gotham Office"/>
          <w:sz w:val="20"/>
          <w:szCs w:val="20"/>
          <w:lang w:val="en-GB"/>
        </w:rPr>
      </w:pPr>
    </w:p>
    <w:p w14:paraId="4A6DA571" w14:textId="77777777" w:rsidR="00AE23A3" w:rsidRPr="00E43A50" w:rsidRDefault="00AE23A3" w:rsidP="00AE23A3">
      <w:pPr>
        <w:spacing w:before="120" w:after="120" w:line="360" w:lineRule="auto"/>
        <w:jc w:val="center"/>
        <w:rPr>
          <w:rFonts w:ascii="Gotham Office" w:hAnsi="Gotham Office"/>
          <w:sz w:val="20"/>
          <w:szCs w:val="20"/>
          <w:lang w:val="en-GB"/>
        </w:rPr>
      </w:pPr>
    </w:p>
    <w:p w14:paraId="6B70C5F3" w14:textId="77777777" w:rsidR="00AE23A3" w:rsidRPr="00E43A50" w:rsidRDefault="00AE23A3" w:rsidP="00AE23A3">
      <w:pPr>
        <w:spacing w:before="120" w:after="120" w:line="360" w:lineRule="auto"/>
        <w:jc w:val="center"/>
        <w:rPr>
          <w:rFonts w:ascii="Gotham Office" w:hAnsi="Gotham Office"/>
          <w:sz w:val="20"/>
          <w:szCs w:val="20"/>
          <w:lang w:val="en-GB"/>
        </w:rPr>
      </w:pPr>
    </w:p>
    <w:p w14:paraId="6066FCAD" w14:textId="77777777" w:rsidR="00AE23A3" w:rsidRPr="00E43A50" w:rsidRDefault="00AE23A3" w:rsidP="00AE23A3">
      <w:pPr>
        <w:spacing w:before="120" w:after="120" w:line="360" w:lineRule="auto"/>
        <w:jc w:val="center"/>
        <w:rPr>
          <w:rFonts w:ascii="Gotham Office" w:hAnsi="Gotham Office"/>
          <w:sz w:val="20"/>
          <w:szCs w:val="20"/>
          <w:lang w:val="en-GB"/>
        </w:rPr>
      </w:pPr>
    </w:p>
    <w:p w14:paraId="69F86D5C" w14:textId="77777777" w:rsidR="00AE23A3" w:rsidRPr="00E43A50" w:rsidRDefault="00AE23A3" w:rsidP="00AE23A3">
      <w:pPr>
        <w:spacing w:before="120" w:after="120" w:line="360" w:lineRule="auto"/>
        <w:jc w:val="center"/>
        <w:rPr>
          <w:rFonts w:ascii="Gotham Office" w:hAnsi="Gotham Office"/>
          <w:sz w:val="20"/>
          <w:szCs w:val="20"/>
          <w:lang w:val="en-GB"/>
        </w:rPr>
      </w:pPr>
    </w:p>
    <w:p w14:paraId="7A884D91" w14:textId="77777777" w:rsidR="00AE23A3" w:rsidRPr="00E43A50" w:rsidRDefault="00AE23A3" w:rsidP="00AE23A3">
      <w:pPr>
        <w:spacing w:before="120" w:after="120" w:line="360" w:lineRule="auto"/>
        <w:jc w:val="center"/>
        <w:rPr>
          <w:rFonts w:ascii="Gotham Office" w:hAnsi="Gotham Office"/>
          <w:sz w:val="20"/>
          <w:szCs w:val="20"/>
          <w:lang w:val="en-GB"/>
        </w:rPr>
      </w:pPr>
    </w:p>
    <w:p w14:paraId="5A14AA23" w14:textId="77777777" w:rsidR="00AE23A3" w:rsidRPr="00E43A50" w:rsidRDefault="00AE23A3" w:rsidP="00AE23A3">
      <w:pPr>
        <w:spacing w:before="120" w:after="120" w:line="360" w:lineRule="auto"/>
        <w:jc w:val="center"/>
        <w:rPr>
          <w:rFonts w:ascii="Gotham Office" w:hAnsi="Gotham Office"/>
          <w:sz w:val="20"/>
          <w:szCs w:val="20"/>
          <w:lang w:val="en-GB"/>
        </w:rPr>
      </w:pPr>
    </w:p>
    <w:p w14:paraId="7302FF9E" w14:textId="06C68256" w:rsidR="00AE23A3" w:rsidRPr="00E43A50" w:rsidRDefault="00762D89" w:rsidP="0076152F">
      <w:pPr>
        <w:pStyle w:val="Titreannexes"/>
        <w:rPr>
          <w:lang w:val="en-GB"/>
        </w:rPr>
      </w:pPr>
      <w:bookmarkStart w:id="682" w:name="_Toc175778020"/>
      <w:bookmarkStart w:id="683" w:name="_Toc219038078"/>
      <w:r w:rsidRPr="00E43A50">
        <w:rPr>
          <w:lang w:val="en-GB"/>
        </w:rPr>
        <w:t>Annexe n</w:t>
      </w:r>
      <w:r w:rsidR="00AE23A3" w:rsidRPr="00E43A50">
        <w:rPr>
          <w:lang w:val="en-GB"/>
        </w:rPr>
        <w:t>°</w:t>
      </w:r>
      <w:bookmarkStart w:id="684" w:name="Annnexe_23"/>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22</w:t>
      </w:r>
      <w:r w:rsidR="00485329" w:rsidRPr="000C5B79">
        <w:fldChar w:fldCharType="end"/>
      </w:r>
      <w:bookmarkEnd w:id="684"/>
      <w:r w:rsidR="0076152F" w:rsidRPr="00E43A50">
        <w:rPr>
          <w:lang w:val="en-GB"/>
        </w:rPr>
        <w:br/>
      </w:r>
      <w:r w:rsidR="00AE23A3" w:rsidRPr="00E43A50">
        <w:rPr>
          <w:lang w:val="en-GB"/>
        </w:rPr>
        <w:t>Calcul</w:t>
      </w:r>
      <w:r w:rsidR="00AE23A3" w:rsidRPr="00E43A50">
        <w:rPr>
          <w:highlight w:val="yellow"/>
          <w:lang w:val="en-GB"/>
        </w:rPr>
        <w:t>(s)</w:t>
      </w:r>
      <w:r w:rsidR="00AE23A3" w:rsidRPr="00E43A50">
        <w:rPr>
          <w:lang w:val="en-GB"/>
        </w:rPr>
        <w:t xml:space="preserve"> Géomur</w:t>
      </w:r>
      <w:bookmarkEnd w:id="682"/>
      <w:r w:rsidR="00473C8E" w:rsidRPr="00E43A50">
        <w:rPr>
          <w:lang w:val="en-GB"/>
        </w:rPr>
        <w:t>®</w:t>
      </w:r>
      <w:bookmarkEnd w:id="683"/>
    </w:p>
    <w:p w14:paraId="6134C5CC" w14:textId="55153686" w:rsidR="00AE23A3" w:rsidRPr="00E43A50" w:rsidRDefault="00AE23A3">
      <w:pPr>
        <w:rPr>
          <w:rFonts w:ascii="Gotham Office" w:hAnsi="Gotham Office"/>
          <w:sz w:val="20"/>
          <w:szCs w:val="20"/>
          <w:lang w:val="en-GB"/>
        </w:rPr>
      </w:pPr>
      <w:r w:rsidRPr="00E43A50">
        <w:rPr>
          <w:rFonts w:ascii="Gotham Office" w:hAnsi="Gotham Office"/>
          <w:sz w:val="20"/>
          <w:szCs w:val="20"/>
          <w:lang w:val="en-GB"/>
        </w:rPr>
        <w:br w:type="page"/>
      </w:r>
    </w:p>
    <w:p w14:paraId="1FA2F533" w14:textId="77777777" w:rsidR="00AE23A3" w:rsidRPr="00E43A50" w:rsidRDefault="00AE23A3" w:rsidP="00AE23A3">
      <w:pPr>
        <w:spacing w:before="120" w:after="120" w:line="360" w:lineRule="auto"/>
        <w:jc w:val="center"/>
        <w:rPr>
          <w:rFonts w:ascii="Gotham Office" w:hAnsi="Gotham Office"/>
          <w:sz w:val="20"/>
          <w:szCs w:val="20"/>
          <w:lang w:val="en-GB"/>
        </w:rPr>
      </w:pPr>
    </w:p>
    <w:p w14:paraId="49A570D4" w14:textId="77777777" w:rsidR="00AE23A3" w:rsidRPr="00E43A50" w:rsidRDefault="00AE23A3" w:rsidP="00AE23A3">
      <w:pPr>
        <w:spacing w:before="120" w:after="120" w:line="360" w:lineRule="auto"/>
        <w:jc w:val="center"/>
        <w:rPr>
          <w:rFonts w:ascii="Gotham Office" w:hAnsi="Gotham Office"/>
          <w:sz w:val="20"/>
          <w:szCs w:val="20"/>
          <w:lang w:val="en-GB"/>
        </w:rPr>
      </w:pPr>
    </w:p>
    <w:p w14:paraId="6AE663E8" w14:textId="77777777" w:rsidR="00AE23A3" w:rsidRPr="00E43A50" w:rsidRDefault="00AE23A3" w:rsidP="00AE23A3">
      <w:pPr>
        <w:spacing w:before="120" w:after="120" w:line="360" w:lineRule="auto"/>
        <w:jc w:val="center"/>
        <w:rPr>
          <w:rFonts w:ascii="Gotham Office" w:hAnsi="Gotham Office"/>
          <w:sz w:val="20"/>
          <w:szCs w:val="20"/>
          <w:lang w:val="en-GB"/>
        </w:rPr>
      </w:pPr>
    </w:p>
    <w:p w14:paraId="2393B4E4" w14:textId="77777777" w:rsidR="00AE23A3" w:rsidRPr="00E43A50" w:rsidRDefault="00AE23A3" w:rsidP="00AE23A3">
      <w:pPr>
        <w:spacing w:before="120" w:after="120" w:line="360" w:lineRule="auto"/>
        <w:jc w:val="center"/>
        <w:rPr>
          <w:rFonts w:ascii="Gotham Office" w:hAnsi="Gotham Office"/>
          <w:sz w:val="20"/>
          <w:szCs w:val="20"/>
          <w:lang w:val="en-GB"/>
        </w:rPr>
      </w:pPr>
    </w:p>
    <w:p w14:paraId="748F612C" w14:textId="77777777" w:rsidR="00AE23A3" w:rsidRPr="00E43A50" w:rsidRDefault="00AE23A3" w:rsidP="00AE23A3">
      <w:pPr>
        <w:spacing w:before="120" w:after="120" w:line="360" w:lineRule="auto"/>
        <w:jc w:val="center"/>
        <w:rPr>
          <w:rFonts w:ascii="Gotham Office" w:hAnsi="Gotham Office"/>
          <w:sz w:val="20"/>
          <w:szCs w:val="20"/>
          <w:lang w:val="en-GB"/>
        </w:rPr>
      </w:pPr>
    </w:p>
    <w:p w14:paraId="3B8FC6BA" w14:textId="77777777" w:rsidR="00AE23A3" w:rsidRPr="00E43A50" w:rsidRDefault="00AE23A3" w:rsidP="00AE23A3">
      <w:pPr>
        <w:spacing w:before="120" w:after="120" w:line="360" w:lineRule="auto"/>
        <w:jc w:val="center"/>
        <w:rPr>
          <w:rFonts w:ascii="Gotham Office" w:hAnsi="Gotham Office"/>
          <w:sz w:val="20"/>
          <w:szCs w:val="20"/>
          <w:lang w:val="en-GB"/>
        </w:rPr>
      </w:pPr>
    </w:p>
    <w:p w14:paraId="15C79D39" w14:textId="77777777" w:rsidR="00AE23A3" w:rsidRPr="00E43A50" w:rsidRDefault="00AE23A3" w:rsidP="00AE23A3">
      <w:pPr>
        <w:spacing w:before="120" w:after="120" w:line="360" w:lineRule="auto"/>
        <w:jc w:val="center"/>
        <w:rPr>
          <w:rFonts w:ascii="Gotham Office" w:hAnsi="Gotham Office"/>
          <w:sz w:val="20"/>
          <w:szCs w:val="20"/>
          <w:lang w:val="en-GB"/>
        </w:rPr>
      </w:pPr>
    </w:p>
    <w:p w14:paraId="25E74A68" w14:textId="77777777" w:rsidR="00AE23A3" w:rsidRPr="00E43A50" w:rsidRDefault="00AE23A3" w:rsidP="00AE23A3">
      <w:pPr>
        <w:spacing w:before="120" w:after="120" w:line="360" w:lineRule="auto"/>
        <w:jc w:val="center"/>
        <w:rPr>
          <w:rFonts w:ascii="Gotham Office" w:hAnsi="Gotham Office"/>
          <w:sz w:val="20"/>
          <w:szCs w:val="20"/>
          <w:lang w:val="en-GB"/>
        </w:rPr>
      </w:pPr>
    </w:p>
    <w:p w14:paraId="351E4230" w14:textId="77777777" w:rsidR="00AE23A3" w:rsidRPr="00E43A50" w:rsidRDefault="00AE23A3" w:rsidP="00AE23A3">
      <w:pPr>
        <w:spacing w:before="120" w:after="120" w:line="360" w:lineRule="auto"/>
        <w:jc w:val="center"/>
        <w:rPr>
          <w:rFonts w:ascii="Gotham Office" w:hAnsi="Gotham Office"/>
          <w:sz w:val="20"/>
          <w:szCs w:val="20"/>
          <w:lang w:val="en-GB"/>
        </w:rPr>
      </w:pPr>
    </w:p>
    <w:p w14:paraId="64DDED13" w14:textId="77777777" w:rsidR="00AE23A3" w:rsidRPr="00E43A50" w:rsidRDefault="00AE23A3" w:rsidP="00AE23A3">
      <w:pPr>
        <w:spacing w:before="120" w:after="120" w:line="360" w:lineRule="auto"/>
        <w:jc w:val="center"/>
        <w:rPr>
          <w:rFonts w:ascii="Gotham Office" w:hAnsi="Gotham Office"/>
          <w:sz w:val="20"/>
          <w:szCs w:val="20"/>
          <w:lang w:val="en-GB"/>
        </w:rPr>
      </w:pPr>
    </w:p>
    <w:p w14:paraId="30DCD03D" w14:textId="77777777" w:rsidR="00AE23A3" w:rsidRPr="00E43A50" w:rsidRDefault="00AE23A3" w:rsidP="00AE23A3">
      <w:pPr>
        <w:spacing w:before="120" w:after="120" w:line="360" w:lineRule="auto"/>
        <w:jc w:val="center"/>
        <w:rPr>
          <w:rFonts w:ascii="Gotham Office" w:hAnsi="Gotham Office"/>
          <w:sz w:val="20"/>
          <w:szCs w:val="20"/>
          <w:lang w:val="en-GB"/>
        </w:rPr>
      </w:pPr>
    </w:p>
    <w:p w14:paraId="46DE9C7E" w14:textId="410070F4" w:rsidR="00AE23A3" w:rsidRPr="00E43A50" w:rsidRDefault="00762D89" w:rsidP="0076152F">
      <w:pPr>
        <w:pStyle w:val="Titreannexes"/>
        <w:rPr>
          <w:lang w:val="en-GB"/>
        </w:rPr>
      </w:pPr>
      <w:bookmarkStart w:id="685" w:name="_Toc175778021"/>
      <w:bookmarkStart w:id="686" w:name="_Toc219038079"/>
      <w:r w:rsidRPr="00E43A50">
        <w:rPr>
          <w:lang w:val="en-GB"/>
        </w:rPr>
        <w:t>Annexe n</w:t>
      </w:r>
      <w:r w:rsidR="00AE23A3" w:rsidRPr="00E43A50">
        <w:rPr>
          <w:lang w:val="en-GB"/>
        </w:rPr>
        <w:t>°</w:t>
      </w:r>
      <w:bookmarkStart w:id="687" w:name="Annnexe_24"/>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23</w:t>
      </w:r>
      <w:r w:rsidR="00485329" w:rsidRPr="000C5B79">
        <w:fldChar w:fldCharType="end"/>
      </w:r>
      <w:bookmarkEnd w:id="687"/>
      <w:r w:rsidR="0076152F" w:rsidRPr="00E43A50">
        <w:rPr>
          <w:lang w:val="en-GB"/>
        </w:rPr>
        <w:br/>
      </w:r>
      <w:bookmarkEnd w:id="685"/>
      <w:r w:rsidR="00473C8E" w:rsidRPr="00E43A50">
        <w:rPr>
          <w:lang w:val="en-GB"/>
        </w:rPr>
        <w:t>Calcul</w:t>
      </w:r>
      <w:r w:rsidR="00473C8E" w:rsidRPr="00E43A50">
        <w:rPr>
          <w:highlight w:val="yellow"/>
          <w:lang w:val="en-GB"/>
        </w:rPr>
        <w:t>(s)</w:t>
      </w:r>
      <w:r w:rsidR="00473C8E" w:rsidRPr="00E43A50">
        <w:rPr>
          <w:lang w:val="en-GB"/>
        </w:rPr>
        <w:t xml:space="preserve"> Talren®</w:t>
      </w:r>
      <w:bookmarkEnd w:id="686"/>
    </w:p>
    <w:p w14:paraId="29D9A2B3" w14:textId="6526727A" w:rsidR="00AE23A3" w:rsidRPr="00E43A50" w:rsidRDefault="00AE23A3">
      <w:pPr>
        <w:rPr>
          <w:rFonts w:ascii="Gotham Office" w:hAnsi="Gotham Office"/>
          <w:sz w:val="20"/>
          <w:szCs w:val="20"/>
          <w:lang w:val="en-GB"/>
        </w:rPr>
      </w:pPr>
      <w:r w:rsidRPr="00E43A50">
        <w:rPr>
          <w:rFonts w:ascii="Gotham Office" w:hAnsi="Gotham Office"/>
          <w:sz w:val="20"/>
          <w:szCs w:val="20"/>
          <w:lang w:val="en-GB"/>
        </w:rPr>
        <w:br w:type="page"/>
      </w:r>
    </w:p>
    <w:p w14:paraId="0F0290F5" w14:textId="77777777" w:rsidR="00AE23A3" w:rsidRPr="00E43A50" w:rsidRDefault="00AE23A3" w:rsidP="00AE23A3">
      <w:pPr>
        <w:spacing w:before="120" w:after="120" w:line="360" w:lineRule="auto"/>
        <w:jc w:val="center"/>
        <w:rPr>
          <w:rFonts w:ascii="Gotham Office" w:hAnsi="Gotham Office"/>
          <w:sz w:val="20"/>
          <w:szCs w:val="20"/>
          <w:lang w:val="en-GB"/>
        </w:rPr>
      </w:pPr>
    </w:p>
    <w:p w14:paraId="409500EB" w14:textId="77777777" w:rsidR="00AE23A3" w:rsidRPr="00E43A50" w:rsidRDefault="00AE23A3" w:rsidP="00AE23A3">
      <w:pPr>
        <w:spacing w:before="120" w:after="120" w:line="360" w:lineRule="auto"/>
        <w:jc w:val="center"/>
        <w:rPr>
          <w:rFonts w:ascii="Gotham Office" w:hAnsi="Gotham Office"/>
          <w:sz w:val="20"/>
          <w:szCs w:val="20"/>
          <w:lang w:val="en-GB"/>
        </w:rPr>
      </w:pPr>
    </w:p>
    <w:p w14:paraId="2F512119" w14:textId="77777777" w:rsidR="00AE23A3" w:rsidRPr="00E43A50" w:rsidRDefault="00AE23A3" w:rsidP="00AE23A3">
      <w:pPr>
        <w:spacing w:before="120" w:after="120" w:line="360" w:lineRule="auto"/>
        <w:jc w:val="center"/>
        <w:rPr>
          <w:rFonts w:ascii="Gotham Office" w:hAnsi="Gotham Office"/>
          <w:sz w:val="20"/>
          <w:szCs w:val="20"/>
          <w:lang w:val="en-GB"/>
        </w:rPr>
      </w:pPr>
    </w:p>
    <w:p w14:paraId="566F7ADF" w14:textId="77777777" w:rsidR="00AE23A3" w:rsidRPr="00E43A50" w:rsidRDefault="00AE23A3" w:rsidP="00AE23A3">
      <w:pPr>
        <w:spacing w:before="120" w:after="120" w:line="360" w:lineRule="auto"/>
        <w:jc w:val="center"/>
        <w:rPr>
          <w:rFonts w:ascii="Gotham Office" w:hAnsi="Gotham Office"/>
          <w:sz w:val="20"/>
          <w:szCs w:val="20"/>
          <w:lang w:val="en-GB"/>
        </w:rPr>
      </w:pPr>
    </w:p>
    <w:p w14:paraId="0DC99F19" w14:textId="77777777" w:rsidR="00AE23A3" w:rsidRPr="00E43A50" w:rsidRDefault="00AE23A3" w:rsidP="00AE23A3">
      <w:pPr>
        <w:spacing w:before="120" w:after="120" w:line="360" w:lineRule="auto"/>
        <w:jc w:val="center"/>
        <w:rPr>
          <w:rFonts w:ascii="Gotham Office" w:hAnsi="Gotham Office"/>
          <w:sz w:val="20"/>
          <w:szCs w:val="20"/>
          <w:lang w:val="en-GB"/>
        </w:rPr>
      </w:pPr>
    </w:p>
    <w:p w14:paraId="0AE92CA5" w14:textId="77777777" w:rsidR="00AE23A3" w:rsidRPr="00E43A50" w:rsidRDefault="00AE23A3" w:rsidP="00AE23A3">
      <w:pPr>
        <w:spacing w:before="120" w:after="120" w:line="360" w:lineRule="auto"/>
        <w:jc w:val="center"/>
        <w:rPr>
          <w:rFonts w:ascii="Gotham Office" w:hAnsi="Gotham Office"/>
          <w:sz w:val="20"/>
          <w:szCs w:val="20"/>
          <w:lang w:val="en-GB"/>
        </w:rPr>
      </w:pPr>
    </w:p>
    <w:p w14:paraId="2E627003" w14:textId="77777777" w:rsidR="00AE23A3" w:rsidRPr="00E43A50" w:rsidRDefault="00AE23A3" w:rsidP="00AE23A3">
      <w:pPr>
        <w:spacing w:before="120" w:after="120" w:line="360" w:lineRule="auto"/>
        <w:jc w:val="center"/>
        <w:rPr>
          <w:rFonts w:ascii="Gotham Office" w:hAnsi="Gotham Office"/>
          <w:sz w:val="20"/>
          <w:szCs w:val="20"/>
          <w:lang w:val="en-GB"/>
        </w:rPr>
      </w:pPr>
    </w:p>
    <w:p w14:paraId="116FF42A" w14:textId="77777777" w:rsidR="00AE23A3" w:rsidRPr="00E43A50" w:rsidRDefault="00AE23A3" w:rsidP="00AE23A3">
      <w:pPr>
        <w:spacing w:before="120" w:after="120" w:line="360" w:lineRule="auto"/>
        <w:jc w:val="center"/>
        <w:rPr>
          <w:rFonts w:ascii="Gotham Office" w:hAnsi="Gotham Office"/>
          <w:sz w:val="20"/>
          <w:szCs w:val="20"/>
          <w:lang w:val="en-GB"/>
        </w:rPr>
      </w:pPr>
    </w:p>
    <w:p w14:paraId="0EF6B744" w14:textId="77777777" w:rsidR="00AE23A3" w:rsidRPr="00E43A50" w:rsidRDefault="00AE23A3" w:rsidP="00AE23A3">
      <w:pPr>
        <w:spacing w:before="120" w:after="120" w:line="360" w:lineRule="auto"/>
        <w:jc w:val="center"/>
        <w:rPr>
          <w:rFonts w:ascii="Gotham Office" w:hAnsi="Gotham Office"/>
          <w:sz w:val="20"/>
          <w:szCs w:val="20"/>
          <w:lang w:val="en-GB"/>
        </w:rPr>
      </w:pPr>
    </w:p>
    <w:p w14:paraId="29E17489" w14:textId="77777777" w:rsidR="00AE23A3" w:rsidRPr="00E43A50" w:rsidRDefault="00AE23A3" w:rsidP="00AE23A3">
      <w:pPr>
        <w:spacing w:before="120" w:after="120" w:line="360" w:lineRule="auto"/>
        <w:jc w:val="center"/>
        <w:rPr>
          <w:rFonts w:ascii="Gotham Office" w:hAnsi="Gotham Office"/>
          <w:sz w:val="20"/>
          <w:szCs w:val="20"/>
          <w:lang w:val="en-GB"/>
        </w:rPr>
      </w:pPr>
    </w:p>
    <w:p w14:paraId="49407486" w14:textId="77777777" w:rsidR="00AE23A3" w:rsidRPr="00E43A50" w:rsidRDefault="00AE23A3" w:rsidP="00AE23A3">
      <w:pPr>
        <w:spacing w:before="120" w:after="120" w:line="360" w:lineRule="auto"/>
        <w:jc w:val="center"/>
        <w:rPr>
          <w:rFonts w:ascii="Gotham Office" w:hAnsi="Gotham Office"/>
          <w:sz w:val="20"/>
          <w:szCs w:val="20"/>
          <w:lang w:val="en-GB"/>
        </w:rPr>
      </w:pPr>
    </w:p>
    <w:p w14:paraId="45BA1E56" w14:textId="5B567998" w:rsidR="00AE23A3" w:rsidRDefault="00762D89" w:rsidP="0076152F">
      <w:pPr>
        <w:pStyle w:val="Titreannexes"/>
        <w:rPr>
          <w:lang w:val="en-GB"/>
        </w:rPr>
      </w:pPr>
      <w:bookmarkStart w:id="688" w:name="_Toc175778022"/>
      <w:bookmarkStart w:id="689" w:name="_Toc219038080"/>
      <w:r w:rsidRPr="00E43A50">
        <w:rPr>
          <w:lang w:val="en-GB"/>
        </w:rPr>
        <w:t>Annexe n</w:t>
      </w:r>
      <w:r w:rsidR="00AE23A3" w:rsidRPr="00E43A50">
        <w:rPr>
          <w:lang w:val="en-GB"/>
        </w:rPr>
        <w:t>°</w:t>
      </w:r>
      <w:bookmarkStart w:id="690" w:name="Annnexe_25"/>
      <w:r w:rsidR="00485329" w:rsidRPr="000C5B79">
        <w:fldChar w:fldCharType="begin"/>
      </w:r>
      <w:r w:rsidR="00485329" w:rsidRPr="00E43A50">
        <w:rPr>
          <w:lang w:val="en-GB"/>
        </w:rPr>
        <w:instrText>PAGE   \* MERGEFORMAT</w:instrText>
      </w:r>
      <w:r w:rsidR="00485329" w:rsidRPr="000C5B79">
        <w:fldChar w:fldCharType="separate"/>
      </w:r>
      <w:r w:rsidR="00F5496C">
        <w:rPr>
          <w:noProof/>
          <w:lang w:val="en-GB"/>
        </w:rPr>
        <w:t>24</w:t>
      </w:r>
      <w:r w:rsidR="00485329" w:rsidRPr="000C5B79">
        <w:fldChar w:fldCharType="end"/>
      </w:r>
      <w:bookmarkEnd w:id="690"/>
      <w:r w:rsidR="0076152F" w:rsidRPr="00E43A50">
        <w:rPr>
          <w:lang w:val="en-GB"/>
        </w:rPr>
        <w:br/>
      </w:r>
      <w:r w:rsidR="00473C8E" w:rsidRPr="00E43A50">
        <w:rPr>
          <w:lang w:val="en-GB"/>
        </w:rPr>
        <w:t>Calcul</w:t>
      </w:r>
      <w:r w:rsidR="00473C8E" w:rsidRPr="00E43A50">
        <w:rPr>
          <w:highlight w:val="yellow"/>
          <w:lang w:val="en-GB"/>
        </w:rPr>
        <w:t>(s)</w:t>
      </w:r>
      <w:r w:rsidR="00AE23A3" w:rsidRPr="00E43A50">
        <w:rPr>
          <w:lang w:val="en-GB"/>
        </w:rPr>
        <w:t xml:space="preserve"> Plaxis</w:t>
      </w:r>
      <w:bookmarkEnd w:id="688"/>
      <w:r w:rsidR="00473C8E" w:rsidRPr="00E43A50">
        <w:rPr>
          <w:lang w:val="en-GB"/>
        </w:rPr>
        <w:t>®</w:t>
      </w:r>
      <w:bookmarkEnd w:id="689"/>
    </w:p>
    <w:sectPr w:rsidR="00AE23A3" w:rsidSect="00B971C7">
      <w:pgSz w:w="11906" w:h="16838"/>
      <w:pgMar w:top="1418" w:right="1418" w:bottom="1418"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B27B" w14:textId="77777777" w:rsidR="002C3E38" w:rsidRDefault="002C3E38" w:rsidP="003F4367">
      <w:pPr>
        <w:spacing w:after="0" w:line="240" w:lineRule="auto"/>
      </w:pPr>
      <w:r>
        <w:separator/>
      </w:r>
    </w:p>
  </w:endnote>
  <w:endnote w:type="continuationSeparator" w:id="0">
    <w:p w14:paraId="6DC2A4C8" w14:textId="77777777" w:rsidR="002C3E38" w:rsidRDefault="002C3E38" w:rsidP="003F4367">
      <w:pPr>
        <w:spacing w:after="0" w:line="240" w:lineRule="auto"/>
      </w:pPr>
      <w:r>
        <w:continuationSeparator/>
      </w:r>
    </w:p>
  </w:endnote>
  <w:endnote w:type="continuationNotice" w:id="1">
    <w:p w14:paraId="17472842" w14:textId="77777777" w:rsidR="002C3E38" w:rsidRDefault="002C3E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Office">
    <w:altName w:val="Calibri"/>
    <w:panose1 w:val="00000000000000000000"/>
    <w:charset w:val="00"/>
    <w:family w:val="modern"/>
    <w:notTrueType/>
    <w:pitch w:val="variable"/>
    <w:sig w:usb0="A00002FF" w:usb1="4000005B" w:usb2="00000000" w:usb3="00000000" w:csb0="000000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Gill Sans MT">
    <w:charset w:val="00"/>
    <w:family w:val="swiss"/>
    <w:pitch w:val="variable"/>
    <w:sig w:usb0="00000007" w:usb1="00000000" w:usb2="00000000" w:usb3="00000000" w:csb0="00000003" w:csb1="00000000"/>
  </w:font>
  <w:font w:name="Comic Sans MS">
    <w:panose1 w:val="030F0702030302020204"/>
    <w:charset w:val="00"/>
    <w:family w:val="script"/>
    <w:pitch w:val="variable"/>
    <w:sig w:usb0="00000687" w:usb1="00000013" w:usb2="00000000" w:usb3="00000000" w:csb0="0000009F" w:csb1="00000000"/>
  </w:font>
  <w:font w:name="MS Mincho">
    <w:altName w:val="Yu Gothic"/>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Italic">
    <w:altName w:val="Verdana"/>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Bold">
    <w:altName w:val="Verdana"/>
    <w:panose1 w:val="00000000000000000000"/>
    <w:charset w:val="00"/>
    <w:family w:val="swiss"/>
    <w:notTrueType/>
    <w:pitch w:val="default"/>
    <w:sig w:usb0="00000003" w:usb1="08070000" w:usb2="00000010" w:usb3="00000000" w:csb0="00020001" w:csb1="00000000"/>
  </w:font>
  <w:font w:name="Verdana,Bold">
    <w:altName w:val="Verdana"/>
    <w:panose1 w:val="00000000000000000000"/>
    <w:charset w:val="00"/>
    <w:family w:val="auto"/>
    <w:notTrueType/>
    <w:pitch w:val="default"/>
    <w:sig w:usb0="00000003" w:usb1="08070000" w:usb2="00000010" w:usb3="00000000" w:csb0="00020001" w:csb1="00000000"/>
  </w:font>
  <w:font w:name="Tahoma-Bold">
    <w:altName w:val="MS Gothic"/>
    <w:panose1 w:val="00000000000000000000"/>
    <w:charset w:val="80"/>
    <w:family w:val="auto"/>
    <w:notTrueType/>
    <w:pitch w:val="default"/>
    <w:sig w:usb0="00000003" w:usb1="08070000" w:usb2="00000010" w:usb3="00000000" w:csb0="00020001" w:csb1="00000000"/>
  </w:font>
  <w:font w:name="GillSansMT">
    <w:panose1 w:val="00000000000000000000"/>
    <w:charset w:val="00"/>
    <w:family w:val="auto"/>
    <w:notTrueType/>
    <w:pitch w:val="default"/>
    <w:sig w:usb0="00000003" w:usb1="00000000" w:usb2="00000000" w:usb3="00000000" w:csb0="00000001" w:csb1="00000000"/>
  </w:font>
  <w:font w:name="Vani">
    <w:charset w:val="00"/>
    <w:family w:val="roman"/>
    <w:pitch w:val="variable"/>
    <w:sig w:usb0="00200003" w:usb1="00000000" w:usb2="00000000" w:usb3="00000000" w:csb0="00000001" w:csb1="00000000"/>
  </w:font>
  <w:font w:name="GillSansMT,BoldItalic">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GillSansMT,Italic">
    <w:panose1 w:val="00000000000000000000"/>
    <w:charset w:val="00"/>
    <w:family w:val="auto"/>
    <w:notTrueType/>
    <w:pitch w:val="default"/>
    <w:sig w:usb0="00000003" w:usb1="00000000" w:usb2="00000000" w:usb3="00000000" w:csb0="00000001" w:csb1="00000000"/>
  </w:font>
  <w:font w:name="Arial,Bold">
    <w:altName w:val="MS Mincho"/>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88C7" w14:textId="77777777" w:rsidR="001953B2" w:rsidRDefault="001953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202972"/>
      <w:docPartObj>
        <w:docPartGallery w:val="Page Numbers (Bottom of Page)"/>
        <w:docPartUnique/>
      </w:docPartObj>
    </w:sdtPr>
    <w:sdtContent>
      <w:p w14:paraId="2D756893" w14:textId="77777777" w:rsidR="004C4381" w:rsidRPr="00D411C1" w:rsidRDefault="004C4381" w:rsidP="004C4381">
        <w:pPr>
          <w:pStyle w:val="Footer"/>
          <w:jc w:val="center"/>
          <w:rPr>
            <w:rFonts w:ascii="Gotham Office" w:hAnsi="Gotham Office"/>
            <w:sz w:val="20"/>
            <w:szCs w:val="20"/>
          </w:rPr>
        </w:pPr>
      </w:p>
      <w:p w14:paraId="0C3999F6" w14:textId="1E1B5BFB" w:rsidR="004C4381" w:rsidRPr="00E8220C" w:rsidRDefault="004C4381" w:rsidP="004C4381">
        <w:pPr>
          <w:pStyle w:val="Footer"/>
          <w:jc w:val="center"/>
          <w:rPr>
            <w:rFonts w:ascii="Gotham Office" w:hAnsi="Gotham Office"/>
            <w:sz w:val="16"/>
            <w:szCs w:val="16"/>
          </w:rPr>
        </w:pPr>
        <w:r w:rsidRPr="00E8220C">
          <w:rPr>
            <w:rFonts w:ascii="Gotham Office" w:hAnsi="Gotham Office"/>
            <w:sz w:val="16"/>
            <w:szCs w:val="16"/>
          </w:rPr>
          <w:t>Affaire n°</w:t>
        </w:r>
        <w:r>
          <w:rPr>
            <w:rFonts w:ascii="Gotham Office" w:hAnsi="Gotham Office"/>
            <w:sz w:val="16"/>
            <w:szCs w:val="16"/>
          </w:rPr>
          <w:fldChar w:fldCharType="begin"/>
        </w:r>
        <w:r>
          <w:rPr>
            <w:rFonts w:ascii="Gotham Office" w:hAnsi="Gotham Office"/>
            <w:sz w:val="16"/>
            <w:szCs w:val="16"/>
          </w:rPr>
          <w:instrText xml:space="preserve"> DOCPROPERTY  "N° d'affaire"  \* MERGEFORMAT </w:instrText>
        </w:r>
        <w:r>
          <w:rPr>
            <w:rFonts w:ascii="Gotham Office" w:hAnsi="Gotham Office"/>
            <w:sz w:val="16"/>
            <w:szCs w:val="16"/>
          </w:rPr>
          <w:fldChar w:fldCharType="separate"/>
        </w:r>
        <w:r w:rsidR="00F5496C">
          <w:rPr>
            <w:rFonts w:ascii="Gotham Office" w:hAnsi="Gotham Office"/>
            <w:sz w:val="16"/>
            <w:szCs w:val="16"/>
          </w:rPr>
          <w:t>R-26XXXXXX</w:t>
        </w:r>
        <w:r>
          <w:rPr>
            <w:rFonts w:ascii="Gotham Office" w:hAnsi="Gotham Office"/>
            <w:sz w:val="16"/>
            <w:szCs w:val="16"/>
          </w:rPr>
          <w:fldChar w:fldCharType="end"/>
        </w:r>
        <w:r w:rsidRPr="00E8220C">
          <w:rPr>
            <w:rFonts w:ascii="Gotham Office" w:hAnsi="Gotham Office"/>
            <w:sz w:val="16"/>
            <w:szCs w:val="16"/>
          </w:rPr>
          <w:t xml:space="preserve"> pièce n°</w:t>
        </w:r>
        <w:r w:rsidRPr="00AF68D3">
          <w:rPr>
            <w:rFonts w:ascii="Gotham Office" w:hAnsi="Gotham Office"/>
            <w:sz w:val="16"/>
            <w:szCs w:val="16"/>
            <w:highlight w:val="yellow"/>
          </w:rPr>
          <w:t>1</w:t>
        </w:r>
        <w:r w:rsidRPr="00E8220C">
          <w:rPr>
            <w:rFonts w:ascii="Gotham Office" w:hAnsi="Gotham Office"/>
            <w:sz w:val="16"/>
            <w:szCs w:val="16"/>
          </w:rPr>
          <w:t xml:space="preserve"> v</w:t>
        </w:r>
        <w:r>
          <w:rPr>
            <w:rFonts w:ascii="Gotham Office" w:hAnsi="Gotham Office"/>
            <w:sz w:val="16"/>
            <w:szCs w:val="16"/>
          </w:rPr>
          <w:fldChar w:fldCharType="begin"/>
        </w:r>
        <w:r>
          <w:rPr>
            <w:rFonts w:ascii="Gotham Office" w:hAnsi="Gotham Office"/>
            <w:sz w:val="16"/>
            <w:szCs w:val="16"/>
          </w:rPr>
          <w:instrText xml:space="preserve"> DOCPROPERTY  Version  \* MERGEFORMAT </w:instrText>
        </w:r>
        <w:r>
          <w:rPr>
            <w:rFonts w:ascii="Gotham Office" w:hAnsi="Gotham Office"/>
            <w:sz w:val="16"/>
            <w:szCs w:val="16"/>
          </w:rPr>
          <w:fldChar w:fldCharType="separate"/>
        </w:r>
        <w:r w:rsidR="00F5496C">
          <w:rPr>
            <w:rFonts w:ascii="Gotham Office" w:hAnsi="Gotham Office"/>
            <w:sz w:val="16"/>
            <w:szCs w:val="16"/>
          </w:rPr>
          <w:t>1</w:t>
        </w:r>
        <w:r>
          <w:rPr>
            <w:rFonts w:ascii="Gotham Office" w:hAnsi="Gotham Office"/>
            <w:sz w:val="16"/>
            <w:szCs w:val="16"/>
          </w:rPr>
          <w:fldChar w:fldCharType="end"/>
        </w:r>
        <w:r w:rsidRPr="00E8220C">
          <w:rPr>
            <w:rFonts w:ascii="Gotham Office" w:hAnsi="Gotham Office"/>
            <w:sz w:val="16"/>
            <w:szCs w:val="16"/>
          </w:rPr>
          <w:t xml:space="preserve"> du </w:t>
        </w:r>
        <w:r>
          <w:rPr>
            <w:rFonts w:ascii="Gotham Office" w:hAnsi="Gotham Office"/>
            <w:sz w:val="16"/>
            <w:szCs w:val="16"/>
          </w:rPr>
          <w:fldChar w:fldCharType="begin"/>
        </w:r>
        <w:r>
          <w:rPr>
            <w:rFonts w:ascii="Gotham Office" w:hAnsi="Gotham Office"/>
            <w:sz w:val="16"/>
            <w:szCs w:val="16"/>
          </w:rPr>
          <w:instrText xml:space="preserve"> DATE  \@ "d MMMM yyyy"  \* MERGEFORMAT </w:instrText>
        </w:r>
        <w:r>
          <w:rPr>
            <w:rFonts w:ascii="Gotham Office" w:hAnsi="Gotham Office"/>
            <w:sz w:val="16"/>
            <w:szCs w:val="16"/>
          </w:rPr>
          <w:fldChar w:fldCharType="separate"/>
        </w:r>
        <w:r w:rsidR="007A0ACD">
          <w:rPr>
            <w:rFonts w:ascii="Gotham Office" w:hAnsi="Gotham Office"/>
            <w:noProof/>
            <w:sz w:val="16"/>
            <w:szCs w:val="16"/>
          </w:rPr>
          <w:t>28 juin 2026</w:t>
        </w:r>
        <w:r>
          <w:rPr>
            <w:rFonts w:ascii="Gotham Office" w:hAnsi="Gotham Office"/>
            <w:sz w:val="16"/>
            <w:szCs w:val="16"/>
          </w:rPr>
          <w:fldChar w:fldCharType="end"/>
        </w:r>
        <w:r w:rsidR="00A81335">
          <w:rPr>
            <w:rFonts w:ascii="Gotham Office" w:hAnsi="Gotham Office"/>
            <w:sz w:val="16"/>
            <w:szCs w:val="16"/>
          </w:rPr>
          <w:t xml:space="preserve"> </w:t>
        </w:r>
        <w:r w:rsidRPr="00E8220C">
          <w:rPr>
            <w:rFonts w:ascii="Gotham Office" w:hAnsi="Gotham Office"/>
            <w:sz w:val="16"/>
            <w:szCs w:val="16"/>
          </w:rPr>
          <w:t xml:space="preserve">– </w:t>
        </w:r>
        <w:sdt>
          <w:sdtPr>
            <w:rPr>
              <w:rFonts w:ascii="Gotham Office" w:hAnsi="Gotham Office"/>
              <w:sz w:val="16"/>
              <w:szCs w:val="16"/>
            </w:rPr>
            <w:alias w:val="Autres études"/>
            <w:tag w:val="Autres études"/>
            <w:id w:val="1440879836"/>
            <w:placeholder>
              <w:docPart w:val="DefaultPlaceholder_-1854013440"/>
            </w:placeholder>
          </w:sdtPr>
          <w:sdtContent>
            <w:r w:rsidRPr="00E8220C">
              <w:rPr>
                <w:rFonts w:ascii="Gotham Office" w:hAnsi="Gotham Office"/>
                <w:sz w:val="16"/>
                <w:szCs w:val="16"/>
              </w:rPr>
              <w:t xml:space="preserve">Etude géotechnique </w:t>
            </w:r>
            <w:r>
              <w:rPr>
                <w:rFonts w:ascii="Gotham Office" w:hAnsi="Gotham Office"/>
                <w:sz w:val="16"/>
                <w:szCs w:val="16"/>
              </w:rPr>
              <w:fldChar w:fldCharType="begin"/>
            </w:r>
            <w:r>
              <w:rPr>
                <w:rFonts w:ascii="Gotham Office" w:hAnsi="Gotham Office"/>
                <w:sz w:val="16"/>
                <w:szCs w:val="16"/>
              </w:rPr>
              <w:instrText xml:space="preserve"> DOCPROPERTY  Mission  \* MERGEFORMAT </w:instrText>
            </w:r>
            <w:r>
              <w:rPr>
                <w:rFonts w:ascii="Gotham Office" w:hAnsi="Gotham Office"/>
                <w:sz w:val="16"/>
                <w:szCs w:val="16"/>
              </w:rPr>
              <w:fldChar w:fldCharType="separate"/>
            </w:r>
            <w:r w:rsidR="00F5496C">
              <w:rPr>
                <w:rFonts w:ascii="Gotham Office" w:hAnsi="Gotham Office"/>
                <w:sz w:val="16"/>
                <w:szCs w:val="16"/>
              </w:rPr>
              <w:t>GX-XXX</w:t>
            </w:r>
            <w:r>
              <w:rPr>
                <w:rFonts w:ascii="Gotham Office" w:hAnsi="Gotham Office"/>
                <w:sz w:val="16"/>
                <w:szCs w:val="16"/>
              </w:rPr>
              <w:fldChar w:fldCharType="end"/>
            </w:r>
          </w:sdtContent>
        </w:sdt>
        <w:sdt>
          <w:sdtPr>
            <w:rPr>
              <w:rFonts w:ascii="Gotham Office" w:hAnsi="Gotham Office"/>
              <w:sz w:val="16"/>
              <w:szCs w:val="16"/>
            </w:rPr>
            <w:id w:val="1556966369"/>
            <w:placeholder>
              <w:docPart w:val="DefaultPlaceholder_-1854013440"/>
            </w:placeholder>
          </w:sdtPr>
          <w:sdtEndPr>
            <w:rPr>
              <w:shd w:val="clear" w:color="auto" w:fill="92D050"/>
            </w:rPr>
          </w:sdtEndPr>
          <w:sdtContent>
            <w:r w:rsidR="00A81335">
              <w:rPr>
                <w:rFonts w:ascii="Gotham Office" w:hAnsi="Gotham Office"/>
                <w:sz w:val="16"/>
                <w:szCs w:val="16"/>
              </w:rPr>
              <w:t xml:space="preserve"> </w:t>
            </w:r>
            <w:r w:rsidRPr="005D436F">
              <w:rPr>
                <w:rFonts w:ascii="Gotham Office" w:hAnsi="Gotham Office"/>
                <w:sz w:val="16"/>
                <w:szCs w:val="16"/>
                <w:shd w:val="clear" w:color="auto" w:fill="92D050"/>
              </w:rPr>
              <w:t>Note d’hypothès</w:t>
            </w:r>
            <w:r w:rsidR="002618FC">
              <w:rPr>
                <w:rFonts w:ascii="Gotham Office" w:hAnsi="Gotham Office"/>
                <w:sz w:val="16"/>
                <w:szCs w:val="16"/>
                <w:shd w:val="clear" w:color="auto" w:fill="92D050"/>
              </w:rPr>
              <w:t>es</w:t>
            </w:r>
            <w:r w:rsidRPr="005D436F">
              <w:rPr>
                <w:rFonts w:ascii="Gotham Office" w:hAnsi="Gotham Office"/>
                <w:sz w:val="16"/>
                <w:szCs w:val="16"/>
                <w:shd w:val="clear" w:color="auto" w:fill="92D050"/>
              </w:rPr>
              <w:t xml:space="preserve"> géotechnique</w:t>
            </w:r>
            <w:r w:rsidR="002618FC">
              <w:rPr>
                <w:rFonts w:ascii="Gotham Office" w:hAnsi="Gotham Office"/>
                <w:sz w:val="16"/>
                <w:szCs w:val="16"/>
                <w:shd w:val="clear" w:color="auto" w:fill="92D050"/>
              </w:rPr>
              <w:t>s</w:t>
            </w:r>
            <w:r w:rsidRPr="005D436F">
              <w:rPr>
                <w:rFonts w:ascii="Gotham Office" w:hAnsi="Gotham Office"/>
                <w:sz w:val="16"/>
                <w:szCs w:val="16"/>
                <w:shd w:val="clear" w:color="auto" w:fill="92D050"/>
              </w:rPr>
              <w:t xml:space="preserve"> – Mission G3</w:t>
            </w:r>
          </w:sdtContent>
        </w:sdt>
      </w:p>
      <w:p w14:paraId="18D41B95" w14:textId="77851842" w:rsidR="004C4381" w:rsidRPr="00E8220C" w:rsidRDefault="004C4381" w:rsidP="004C4381">
        <w:pPr>
          <w:pStyle w:val="Footer"/>
          <w:jc w:val="center"/>
          <w:rPr>
            <w:rFonts w:ascii="Gotham Office" w:hAnsi="Gotham Office"/>
            <w:sz w:val="16"/>
            <w:szCs w:val="16"/>
          </w:rPr>
        </w:pPr>
        <w:r>
          <w:rPr>
            <w:rFonts w:ascii="Gotham Office" w:hAnsi="Gotham Office"/>
            <w:sz w:val="16"/>
            <w:szCs w:val="16"/>
          </w:rPr>
          <w:fldChar w:fldCharType="begin"/>
        </w:r>
        <w:r>
          <w:rPr>
            <w:rFonts w:ascii="Gotham Office" w:hAnsi="Gotham Office"/>
            <w:sz w:val="16"/>
            <w:szCs w:val="16"/>
          </w:rPr>
          <w:instrText xml:space="preserve"> DOCPROPERTY  Projet  \* MERGEFORMAT </w:instrText>
        </w:r>
        <w:r>
          <w:rPr>
            <w:rFonts w:ascii="Gotham Office" w:hAnsi="Gotham Office"/>
            <w:sz w:val="16"/>
            <w:szCs w:val="16"/>
          </w:rPr>
          <w:fldChar w:fldCharType="separate"/>
        </w:r>
        <w:r w:rsidR="00F5496C">
          <w:rPr>
            <w:rFonts w:ascii="Gotham Office" w:hAnsi="Gotham Office"/>
            <w:sz w:val="16"/>
            <w:szCs w:val="16"/>
          </w:rPr>
          <w:t>Réalisation XXX</w:t>
        </w:r>
        <w:r>
          <w:rPr>
            <w:rFonts w:ascii="Gotham Office" w:hAnsi="Gotham Office"/>
            <w:sz w:val="16"/>
            <w:szCs w:val="16"/>
          </w:rPr>
          <w:fldChar w:fldCharType="end"/>
        </w:r>
        <w:r w:rsidRPr="00E8220C">
          <w:rPr>
            <w:rFonts w:ascii="Gotham Office" w:hAnsi="Gotham Office"/>
            <w:sz w:val="16"/>
            <w:szCs w:val="16"/>
          </w:rPr>
          <w:t xml:space="preserve"> - </w:t>
        </w:r>
        <w:r>
          <w:rPr>
            <w:rFonts w:ascii="Gotham Office" w:hAnsi="Gotham Office"/>
            <w:sz w:val="16"/>
            <w:szCs w:val="16"/>
          </w:rPr>
          <w:fldChar w:fldCharType="begin"/>
        </w:r>
        <w:r>
          <w:rPr>
            <w:rFonts w:ascii="Gotham Office" w:hAnsi="Gotham Office"/>
            <w:sz w:val="16"/>
            <w:szCs w:val="16"/>
          </w:rPr>
          <w:instrText xml:space="preserve"> DOCPROPERTY  Adresse  \* MERGEFORMAT </w:instrText>
        </w:r>
        <w:r>
          <w:rPr>
            <w:rFonts w:ascii="Gotham Office" w:hAnsi="Gotham Office"/>
            <w:sz w:val="16"/>
            <w:szCs w:val="16"/>
          </w:rPr>
          <w:fldChar w:fldCharType="separate"/>
        </w:r>
        <w:r w:rsidR="00F5496C">
          <w:rPr>
            <w:rFonts w:ascii="Gotham Office" w:hAnsi="Gotham Office"/>
            <w:sz w:val="16"/>
            <w:szCs w:val="16"/>
          </w:rPr>
          <w:t>XX Rue XXX</w:t>
        </w:r>
        <w:r>
          <w:rPr>
            <w:rFonts w:ascii="Gotham Office" w:hAnsi="Gotham Office"/>
            <w:sz w:val="16"/>
            <w:szCs w:val="16"/>
          </w:rPr>
          <w:fldChar w:fldCharType="end"/>
        </w:r>
        <w:r>
          <w:rPr>
            <w:rFonts w:ascii="Gotham Office" w:hAnsi="Gotham Office"/>
            <w:sz w:val="16"/>
            <w:szCs w:val="16"/>
          </w:rPr>
          <w:t xml:space="preserve"> </w:t>
        </w:r>
        <w:r w:rsidRPr="00E8220C">
          <w:rPr>
            <w:rFonts w:ascii="Gotham Office" w:hAnsi="Gotham Office"/>
            <w:sz w:val="16"/>
            <w:szCs w:val="16"/>
          </w:rPr>
          <w:t xml:space="preserve">- </w:t>
        </w:r>
        <w:r>
          <w:rPr>
            <w:rFonts w:ascii="Gotham Office" w:hAnsi="Gotham Office"/>
            <w:sz w:val="16"/>
            <w:szCs w:val="16"/>
          </w:rPr>
          <w:fldChar w:fldCharType="begin"/>
        </w:r>
        <w:r>
          <w:rPr>
            <w:rFonts w:ascii="Gotham Office" w:hAnsi="Gotham Office"/>
            <w:sz w:val="16"/>
            <w:szCs w:val="16"/>
          </w:rPr>
          <w:instrText xml:space="preserve"> DOCPROPERTY  Ville  \* MERGEFORMAT </w:instrText>
        </w:r>
        <w:r>
          <w:rPr>
            <w:rFonts w:ascii="Gotham Office" w:hAnsi="Gotham Office"/>
            <w:sz w:val="16"/>
            <w:szCs w:val="16"/>
          </w:rPr>
          <w:fldChar w:fldCharType="separate"/>
        </w:r>
        <w:r w:rsidR="00F5496C">
          <w:rPr>
            <w:rFonts w:ascii="Gotham Office" w:hAnsi="Gotham Office"/>
            <w:sz w:val="16"/>
            <w:szCs w:val="16"/>
          </w:rPr>
          <w:t>VILLE (DP)</w:t>
        </w:r>
        <w:r>
          <w:rPr>
            <w:rFonts w:ascii="Gotham Office" w:hAnsi="Gotham Office"/>
            <w:sz w:val="16"/>
            <w:szCs w:val="16"/>
          </w:rPr>
          <w:fldChar w:fldCharType="end"/>
        </w:r>
      </w:p>
      <w:p w14:paraId="1C32D2DC" w14:textId="5B7716D1" w:rsidR="004C4381" w:rsidRPr="00E8220C" w:rsidRDefault="006A4C55" w:rsidP="004C4381">
        <w:pPr>
          <w:pStyle w:val="Footer"/>
          <w:jc w:val="center"/>
          <w:rPr>
            <w:rFonts w:ascii="Gotham Office" w:hAnsi="Gotham Office"/>
            <w:sz w:val="16"/>
            <w:szCs w:val="16"/>
          </w:rPr>
        </w:pPr>
        <w:r>
          <w:rPr>
            <w:rFonts w:ascii="Gotham Office" w:hAnsi="Gotham Office"/>
            <w:sz w:val="16"/>
            <w:szCs w:val="16"/>
            <w:u w:val="single"/>
          </w:rPr>
          <w:t>Maître d’Ouvrage</w:t>
        </w:r>
        <w:r w:rsidR="00F85A17" w:rsidRPr="00F85A17">
          <w:rPr>
            <w:rFonts w:ascii="Gotham Office" w:hAnsi="Gotham Office"/>
            <w:sz w:val="16"/>
            <w:szCs w:val="16"/>
            <w:highlight w:val="yellow"/>
            <w:u w:val="single"/>
          </w:rPr>
          <w:t>/Entreprise</w:t>
        </w:r>
        <w:r w:rsidR="004C4381" w:rsidRPr="00E8220C">
          <w:rPr>
            <w:rFonts w:ascii="Calibri" w:hAnsi="Calibri" w:cs="Calibri"/>
            <w:sz w:val="16"/>
            <w:szCs w:val="16"/>
          </w:rPr>
          <w:t> </w:t>
        </w:r>
        <w:r w:rsidR="004C4381" w:rsidRPr="00E8220C">
          <w:rPr>
            <w:rFonts w:ascii="Gotham Office" w:hAnsi="Gotham Office"/>
            <w:sz w:val="16"/>
            <w:szCs w:val="16"/>
          </w:rPr>
          <w:t>:</w:t>
        </w:r>
        <w:r w:rsidR="004C4381">
          <w:rPr>
            <w:rFonts w:ascii="Gotham Office" w:hAnsi="Gotham Office"/>
            <w:sz w:val="16"/>
            <w:szCs w:val="16"/>
          </w:rPr>
          <w:t xml:space="preserve"> </w:t>
        </w:r>
        <w:r w:rsidR="004C4381">
          <w:rPr>
            <w:rFonts w:ascii="Gotham Office" w:hAnsi="Gotham Office"/>
            <w:sz w:val="16"/>
            <w:szCs w:val="16"/>
          </w:rPr>
          <w:fldChar w:fldCharType="begin"/>
        </w:r>
        <w:r w:rsidR="004C4381">
          <w:rPr>
            <w:rFonts w:ascii="Gotham Office" w:hAnsi="Gotham Office"/>
            <w:sz w:val="16"/>
            <w:szCs w:val="16"/>
          </w:rPr>
          <w:instrText xml:space="preserve"> DOCPROPERTY  Client  \* MERGEFORMAT </w:instrText>
        </w:r>
        <w:r w:rsidR="004C4381">
          <w:rPr>
            <w:rFonts w:ascii="Gotham Office" w:hAnsi="Gotham Office"/>
            <w:sz w:val="16"/>
            <w:szCs w:val="16"/>
          </w:rPr>
          <w:fldChar w:fldCharType="separate"/>
        </w:r>
        <w:r w:rsidR="00F5496C">
          <w:rPr>
            <w:rFonts w:ascii="Gotham Office" w:hAnsi="Gotham Office"/>
            <w:sz w:val="16"/>
            <w:szCs w:val="16"/>
          </w:rPr>
          <w:t>XXX</w:t>
        </w:r>
        <w:r w:rsidR="004C4381">
          <w:rPr>
            <w:rFonts w:ascii="Gotham Office" w:hAnsi="Gotham Office"/>
            <w:sz w:val="16"/>
            <w:szCs w:val="16"/>
          </w:rPr>
          <w:fldChar w:fldCharType="end"/>
        </w:r>
      </w:p>
      <w:p w14:paraId="75A09B5E" w14:textId="4F59C689" w:rsidR="004C4381" w:rsidRDefault="004C4381" w:rsidP="004C4381">
        <w:pPr>
          <w:pStyle w:val="Footer"/>
          <w:jc w:val="center"/>
        </w:pPr>
        <w:r w:rsidRPr="00E8220C">
          <w:rPr>
            <w:rFonts w:ascii="Gotham Office" w:hAnsi="Gotham Office"/>
            <w:sz w:val="16"/>
            <w:szCs w:val="16"/>
          </w:rPr>
          <w:t xml:space="preserve">Page </w:t>
        </w:r>
        <w:r w:rsidRPr="00E8220C">
          <w:rPr>
            <w:rFonts w:ascii="Gotham Office" w:hAnsi="Gotham Office"/>
            <w:sz w:val="16"/>
            <w:szCs w:val="16"/>
          </w:rPr>
          <w:fldChar w:fldCharType="begin"/>
        </w:r>
        <w:r w:rsidRPr="00E8220C">
          <w:rPr>
            <w:rFonts w:ascii="Gotham Office" w:hAnsi="Gotham Office"/>
            <w:sz w:val="16"/>
            <w:szCs w:val="16"/>
          </w:rPr>
          <w:instrText>PAGE   \* MERGEFORMAT</w:instrText>
        </w:r>
        <w:r w:rsidRPr="00E8220C">
          <w:rPr>
            <w:rFonts w:ascii="Gotham Office" w:hAnsi="Gotham Office"/>
            <w:sz w:val="16"/>
            <w:szCs w:val="16"/>
          </w:rPr>
          <w:fldChar w:fldCharType="separate"/>
        </w:r>
        <w:r>
          <w:rPr>
            <w:rFonts w:ascii="Gotham Office" w:hAnsi="Gotham Office"/>
            <w:sz w:val="16"/>
            <w:szCs w:val="16"/>
          </w:rPr>
          <w:t>2</w:t>
        </w:r>
        <w:r w:rsidRPr="00E8220C">
          <w:rPr>
            <w:rFonts w:ascii="Gotham Office" w:hAnsi="Gotham Office"/>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08D4" w14:textId="571918F1" w:rsidR="00072FDE" w:rsidRDefault="008C62F8" w:rsidP="003D3C49">
    <w:pPr>
      <w:pStyle w:val="Footer"/>
      <w:jc w:val="center"/>
      <w:rPr>
        <w:rFonts w:ascii="Gotham Office" w:hAnsi="Gotham Office"/>
        <w:b/>
        <w:bCs/>
        <w:color w:val="011348"/>
        <w:sz w:val="16"/>
        <w:szCs w:val="16"/>
      </w:rPr>
    </w:pPr>
    <w:r w:rsidRPr="00E05CC5">
      <w:rPr>
        <w:rFonts w:ascii="Gotham Office" w:hAnsi="Gotham Office"/>
        <w:noProof/>
        <w:color w:val="011348"/>
        <w:sz w:val="16"/>
        <w:szCs w:val="16"/>
      </w:rPr>
      <w:drawing>
        <wp:anchor distT="0" distB="0" distL="114300" distR="114300" simplePos="0" relativeHeight="251658249" behindDoc="0" locked="0" layoutInCell="1" allowOverlap="1" wp14:anchorId="6C505C5A" wp14:editId="731A358D">
          <wp:simplePos x="0" y="0"/>
          <wp:positionH relativeFrom="column">
            <wp:posOffset>2078990</wp:posOffset>
          </wp:positionH>
          <wp:positionV relativeFrom="paragraph">
            <wp:posOffset>-409245</wp:posOffset>
          </wp:positionV>
          <wp:extent cx="793750" cy="528320"/>
          <wp:effectExtent l="0" t="0" r="6350" b="5080"/>
          <wp:wrapNone/>
          <wp:docPr id="1154195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1">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0" behindDoc="0" locked="0" layoutInCell="1" allowOverlap="1" wp14:anchorId="0B8E9B09" wp14:editId="78DEC890">
          <wp:simplePos x="0" y="0"/>
          <wp:positionH relativeFrom="column">
            <wp:posOffset>3011805</wp:posOffset>
          </wp:positionH>
          <wp:positionV relativeFrom="paragraph">
            <wp:posOffset>-404190</wp:posOffset>
          </wp:positionV>
          <wp:extent cx="542290" cy="500380"/>
          <wp:effectExtent l="0" t="0" r="0" b="0"/>
          <wp:wrapNone/>
          <wp:docPr id="1042700850"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8F451" w14:textId="58833A89" w:rsidR="003D3C49" w:rsidRPr="00072FDE" w:rsidRDefault="003D3C49" w:rsidP="003D3C49">
    <w:pPr>
      <w:pStyle w:val="Footer"/>
      <w:jc w:val="center"/>
      <w:rPr>
        <w:rFonts w:ascii="Gotham Office" w:hAnsi="Gotham Office"/>
        <w:color w:val="011348"/>
        <w:sz w:val="16"/>
        <w:szCs w:val="16"/>
      </w:rPr>
    </w:pPr>
    <w:r w:rsidRPr="00072FDE">
      <w:rPr>
        <w:rFonts w:ascii="Gotham Office" w:hAnsi="Gotham Office"/>
        <w:b/>
        <w:bCs/>
        <w:color w:val="011348"/>
        <w:sz w:val="16"/>
        <w:szCs w:val="16"/>
      </w:rPr>
      <w:t>ATLANTIS GEOTECHNIQUE</w:t>
    </w:r>
    <w:r w:rsidRPr="00072FDE">
      <w:rPr>
        <w:rFonts w:ascii="Gotham Office" w:hAnsi="Gotham Office"/>
        <w:color w:val="011348"/>
        <w:sz w:val="16"/>
        <w:szCs w:val="16"/>
      </w:rPr>
      <w:t xml:space="preserve"> - S.A.S. au capital de 20</w:t>
    </w:r>
    <w:r w:rsidRPr="00072FDE">
      <w:rPr>
        <w:rFonts w:ascii="Calibri" w:hAnsi="Calibri" w:cs="Calibri"/>
        <w:color w:val="011348"/>
        <w:sz w:val="16"/>
        <w:szCs w:val="16"/>
      </w:rPr>
      <w:t> </w:t>
    </w:r>
    <w:r w:rsidRPr="00072FDE">
      <w:rPr>
        <w:rFonts w:ascii="Gotham Office" w:hAnsi="Gotham Office"/>
        <w:color w:val="011348"/>
        <w:sz w:val="16"/>
        <w:szCs w:val="16"/>
      </w:rPr>
      <w:t xml:space="preserve">000 </w:t>
    </w:r>
    <w:r w:rsidRPr="00072FDE">
      <w:rPr>
        <w:rFonts w:ascii="Gotham Office" w:hAnsi="Gotham Office" w:cs="Gotham Office"/>
        <w:color w:val="011348"/>
        <w:sz w:val="16"/>
        <w:szCs w:val="16"/>
      </w:rPr>
      <w:t>€</w:t>
    </w:r>
  </w:p>
  <w:p w14:paraId="04019F78" w14:textId="50273B99" w:rsidR="003D3C49" w:rsidRPr="00072FDE" w:rsidRDefault="003D3C49" w:rsidP="003D3C49">
    <w:pPr>
      <w:pStyle w:val="Footer"/>
      <w:jc w:val="center"/>
      <w:rPr>
        <w:rFonts w:ascii="Gotham Office" w:hAnsi="Gotham Office"/>
        <w:color w:val="011348"/>
        <w:sz w:val="16"/>
        <w:szCs w:val="16"/>
      </w:rPr>
    </w:pPr>
    <w:r w:rsidRPr="00072FDE">
      <w:rPr>
        <w:rFonts w:ascii="Gotham Office" w:hAnsi="Gotham Office"/>
        <w:color w:val="011348"/>
        <w:sz w:val="16"/>
        <w:szCs w:val="16"/>
      </w:rPr>
      <w:t>Siège social</w:t>
    </w:r>
    <w:r w:rsidRPr="00072FDE">
      <w:rPr>
        <w:rFonts w:ascii="Calibri" w:hAnsi="Calibri" w:cs="Calibri"/>
        <w:color w:val="011348"/>
        <w:sz w:val="16"/>
        <w:szCs w:val="16"/>
      </w:rPr>
      <w:t> </w:t>
    </w:r>
    <w:r w:rsidRPr="00072FDE">
      <w:rPr>
        <w:rFonts w:ascii="Gotham Office" w:hAnsi="Gotham Office"/>
        <w:color w:val="011348"/>
        <w:sz w:val="16"/>
        <w:szCs w:val="16"/>
      </w:rPr>
      <w:t>: 8</w:t>
    </w:r>
    <w:r w:rsidR="00465675">
      <w:rPr>
        <w:rFonts w:ascii="Gotham Office" w:hAnsi="Gotham Office"/>
        <w:color w:val="011348"/>
        <w:sz w:val="16"/>
        <w:szCs w:val="16"/>
      </w:rPr>
      <w:t>5 B</w:t>
    </w:r>
    <w:r w:rsidR="00E00C97">
      <w:rPr>
        <w:rFonts w:ascii="Gotham Office" w:hAnsi="Gotham Office"/>
        <w:color w:val="011348"/>
        <w:sz w:val="16"/>
        <w:szCs w:val="16"/>
      </w:rPr>
      <w:t>is</w:t>
    </w:r>
    <w:r w:rsidRPr="00072FDE">
      <w:rPr>
        <w:rFonts w:ascii="Gotham Office" w:hAnsi="Gotham Office"/>
        <w:color w:val="011348"/>
        <w:sz w:val="16"/>
        <w:szCs w:val="16"/>
      </w:rPr>
      <w:t xml:space="preserve"> Route de Grigny 91130 RIS-ORANGIS</w:t>
    </w:r>
  </w:p>
  <w:p w14:paraId="4D4F827A" w14:textId="3F5E89B4" w:rsidR="003D3C49" w:rsidRPr="00072FDE" w:rsidRDefault="003D3C49" w:rsidP="003D3C49">
    <w:pPr>
      <w:pStyle w:val="Footer"/>
      <w:jc w:val="center"/>
      <w:rPr>
        <w:rFonts w:ascii="Calibri" w:hAnsi="Calibri" w:cs="Calibri"/>
        <w:color w:val="011348"/>
        <w:sz w:val="16"/>
        <w:szCs w:val="16"/>
        <w:lang w:val="en-GB"/>
      </w:rPr>
    </w:pPr>
    <w:r w:rsidRPr="00072FDE">
      <w:rPr>
        <w:rFonts w:ascii="Gotham Office" w:hAnsi="Gotham Office"/>
        <w:color w:val="011348"/>
        <w:sz w:val="16"/>
        <w:szCs w:val="16"/>
        <w:lang w:val="en-GB"/>
      </w:rPr>
      <w:t>RCS EVRY 933 440 265 - SIRET 933</w:t>
    </w:r>
    <w:r w:rsidRPr="00072FDE">
      <w:rPr>
        <w:rFonts w:ascii="Calibri" w:hAnsi="Calibri" w:cs="Calibri"/>
        <w:color w:val="011348"/>
        <w:sz w:val="16"/>
        <w:szCs w:val="16"/>
        <w:lang w:val="en-GB"/>
      </w:rPr>
      <w:t xml:space="preserve"> </w:t>
    </w:r>
    <w:r w:rsidRPr="00072FDE">
      <w:rPr>
        <w:rFonts w:ascii="Gotham Office" w:hAnsi="Gotham Office"/>
        <w:color w:val="011348"/>
        <w:sz w:val="16"/>
        <w:szCs w:val="16"/>
        <w:lang w:val="en-GB"/>
      </w:rPr>
      <w:t>440 265 000</w:t>
    </w:r>
    <w:r w:rsidR="00465675">
      <w:rPr>
        <w:rFonts w:ascii="Gotham Office" w:hAnsi="Gotham Office"/>
        <w:color w:val="011348"/>
        <w:sz w:val="16"/>
        <w:szCs w:val="16"/>
        <w:lang w:val="en-GB"/>
      </w:rPr>
      <w:t>33</w:t>
    </w:r>
    <w:r w:rsidRPr="00072FDE">
      <w:rPr>
        <w:rFonts w:ascii="Gotham Office" w:hAnsi="Gotham Office"/>
        <w:color w:val="011348"/>
        <w:sz w:val="16"/>
        <w:szCs w:val="16"/>
        <w:lang w:val="en-GB"/>
      </w:rPr>
      <w:t xml:space="preserve"> - APE 71.12B</w:t>
    </w:r>
  </w:p>
  <w:p w14:paraId="71B65DE5" w14:textId="7D43F8EA" w:rsidR="00401944" w:rsidRPr="00072FDE" w:rsidRDefault="003D3C49" w:rsidP="003D3C49">
    <w:pPr>
      <w:pStyle w:val="Footer"/>
      <w:jc w:val="center"/>
      <w:rPr>
        <w:rFonts w:ascii="Gotham Office" w:hAnsi="Gotham Office"/>
        <w:color w:val="011348"/>
        <w:sz w:val="16"/>
        <w:szCs w:val="16"/>
      </w:rPr>
    </w:pPr>
    <w:r w:rsidRPr="00072FDE">
      <w:rPr>
        <w:rFonts w:ascii="Gotham Office" w:hAnsi="Gotham Office"/>
        <w:color w:val="011348"/>
        <w:sz w:val="16"/>
        <w:szCs w:val="16"/>
      </w:rPr>
      <w:t>Tél.</w:t>
    </w:r>
    <w:r w:rsidRPr="00072FDE">
      <w:rPr>
        <w:rFonts w:ascii="Calibri" w:hAnsi="Calibri" w:cs="Calibri"/>
        <w:color w:val="011348"/>
        <w:sz w:val="16"/>
        <w:szCs w:val="16"/>
      </w:rPr>
      <w:t> </w:t>
    </w:r>
    <w:r w:rsidRPr="00072FDE">
      <w:rPr>
        <w:rFonts w:ascii="Gotham Office" w:hAnsi="Gotham Office"/>
        <w:color w:val="011348"/>
        <w:sz w:val="16"/>
        <w:szCs w:val="16"/>
      </w:rPr>
      <w:t xml:space="preserve">: +33 </w:t>
    </w:r>
    <w:r w:rsidR="003A0A8A" w:rsidRPr="00072FDE">
      <w:rPr>
        <w:rFonts w:ascii="Gotham Office" w:hAnsi="Gotham Office"/>
        <w:color w:val="011348"/>
        <w:sz w:val="16"/>
        <w:szCs w:val="16"/>
      </w:rPr>
      <w:t>1 86 04 09 66</w:t>
    </w:r>
    <w:r w:rsidRPr="00072FDE">
      <w:rPr>
        <w:rFonts w:ascii="Gotham Office" w:hAnsi="Gotham Office"/>
        <w:color w:val="011348"/>
        <w:sz w:val="16"/>
        <w:szCs w:val="16"/>
      </w:rPr>
      <w:t xml:space="preserve"> - Mail</w:t>
    </w:r>
    <w:r w:rsidRPr="00072FDE">
      <w:rPr>
        <w:rFonts w:ascii="Calibri" w:hAnsi="Calibri" w:cs="Calibri"/>
        <w:color w:val="011348"/>
        <w:sz w:val="16"/>
        <w:szCs w:val="16"/>
      </w:rPr>
      <w:t> </w:t>
    </w:r>
    <w:r w:rsidRPr="00072FDE">
      <w:rPr>
        <w:rFonts w:ascii="Gotham Office" w:hAnsi="Gotham Office"/>
        <w:color w:val="011348"/>
        <w:sz w:val="16"/>
        <w:szCs w:val="16"/>
      </w:rPr>
      <w:t xml:space="preserve">: </w:t>
    </w:r>
    <w:r w:rsidRPr="00072FDE">
      <w:rPr>
        <w:rFonts w:ascii="Gotham Office" w:hAnsi="Gotham Office"/>
        <w:color w:val="011348"/>
        <w:sz w:val="16"/>
        <w:szCs w:val="16"/>
        <w:u w:val="single"/>
      </w:rPr>
      <w:t>contact@atlantis-geotechnique.fr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217745"/>
      <w:docPartObj>
        <w:docPartGallery w:val="Page Numbers (Bottom of Page)"/>
        <w:docPartUnique/>
      </w:docPartObj>
    </w:sdtPr>
    <w:sdtContent>
      <w:p w14:paraId="664AD919" w14:textId="17D996C1" w:rsidR="00AC1F7F" w:rsidRPr="00E8220C" w:rsidRDefault="00AC1F7F" w:rsidP="00E8220C">
        <w:pPr>
          <w:pStyle w:val="Footer"/>
          <w:jc w:val="center"/>
          <w:rPr>
            <w:rFonts w:ascii="Gotham Office" w:hAnsi="Gotham Office"/>
            <w:sz w:val="16"/>
            <w:szCs w:val="16"/>
          </w:rPr>
        </w:pPr>
        <w:r w:rsidRPr="00E8220C">
          <w:rPr>
            <w:rFonts w:ascii="Gotham Office" w:hAnsi="Gotham Office"/>
            <w:sz w:val="16"/>
            <w:szCs w:val="16"/>
          </w:rPr>
          <w:t>Affaire n°</w:t>
        </w:r>
        <w:r w:rsidR="00762D89">
          <w:rPr>
            <w:rFonts w:ascii="Gotham Office" w:hAnsi="Gotham Office"/>
            <w:sz w:val="16"/>
            <w:szCs w:val="16"/>
          </w:rPr>
          <w:fldChar w:fldCharType="begin"/>
        </w:r>
        <w:r w:rsidR="00762D89">
          <w:rPr>
            <w:rFonts w:ascii="Gotham Office" w:hAnsi="Gotham Office"/>
            <w:sz w:val="16"/>
            <w:szCs w:val="16"/>
          </w:rPr>
          <w:instrText xml:space="preserve"> DOCPROPERTY  "N° d'affaire"  \* MERGEFORMAT </w:instrText>
        </w:r>
        <w:r w:rsidR="00762D89">
          <w:rPr>
            <w:rFonts w:ascii="Gotham Office" w:hAnsi="Gotham Office"/>
            <w:sz w:val="16"/>
            <w:szCs w:val="16"/>
          </w:rPr>
          <w:fldChar w:fldCharType="separate"/>
        </w:r>
        <w:r w:rsidR="00F5496C">
          <w:rPr>
            <w:rFonts w:ascii="Gotham Office" w:hAnsi="Gotham Office"/>
            <w:sz w:val="16"/>
            <w:szCs w:val="16"/>
          </w:rPr>
          <w:t>R-26XXXXXX</w:t>
        </w:r>
        <w:r w:rsidR="00762D89">
          <w:rPr>
            <w:rFonts w:ascii="Gotham Office" w:hAnsi="Gotham Office"/>
            <w:sz w:val="16"/>
            <w:szCs w:val="16"/>
          </w:rPr>
          <w:fldChar w:fldCharType="end"/>
        </w:r>
        <w:r w:rsidR="00762D89">
          <w:rPr>
            <w:rFonts w:ascii="Gotham Office" w:hAnsi="Gotham Office"/>
            <w:sz w:val="16"/>
            <w:szCs w:val="16"/>
          </w:rPr>
          <w:t xml:space="preserve"> </w:t>
        </w:r>
        <w:r w:rsidRPr="00E8220C">
          <w:rPr>
            <w:rFonts w:ascii="Gotham Office" w:hAnsi="Gotham Office"/>
            <w:sz w:val="16"/>
            <w:szCs w:val="16"/>
          </w:rPr>
          <w:t>pièce n°</w:t>
        </w:r>
        <w:r w:rsidRPr="00762D89">
          <w:rPr>
            <w:rFonts w:ascii="Gotham Office" w:hAnsi="Gotham Office"/>
            <w:sz w:val="16"/>
            <w:szCs w:val="16"/>
            <w:highlight w:val="yellow"/>
          </w:rPr>
          <w:t>1</w:t>
        </w:r>
        <w:r w:rsidRPr="00E8220C">
          <w:rPr>
            <w:rFonts w:ascii="Gotham Office" w:hAnsi="Gotham Office"/>
            <w:sz w:val="16"/>
            <w:szCs w:val="16"/>
          </w:rPr>
          <w:t xml:space="preserve"> v</w:t>
        </w:r>
        <w:r w:rsidR="00762D89">
          <w:rPr>
            <w:rFonts w:ascii="Gotham Office" w:hAnsi="Gotham Office"/>
            <w:sz w:val="16"/>
            <w:szCs w:val="16"/>
          </w:rPr>
          <w:fldChar w:fldCharType="begin"/>
        </w:r>
        <w:r w:rsidR="00762D89">
          <w:rPr>
            <w:rFonts w:ascii="Gotham Office" w:hAnsi="Gotham Office"/>
            <w:sz w:val="16"/>
            <w:szCs w:val="16"/>
          </w:rPr>
          <w:instrText xml:space="preserve"> DOCPROPERTY  Version  \* MERGEFORMAT </w:instrText>
        </w:r>
        <w:r w:rsidR="00762D89">
          <w:rPr>
            <w:rFonts w:ascii="Gotham Office" w:hAnsi="Gotham Office"/>
            <w:sz w:val="16"/>
            <w:szCs w:val="16"/>
          </w:rPr>
          <w:fldChar w:fldCharType="separate"/>
        </w:r>
        <w:r w:rsidR="00F5496C">
          <w:rPr>
            <w:rFonts w:ascii="Gotham Office" w:hAnsi="Gotham Office"/>
            <w:sz w:val="16"/>
            <w:szCs w:val="16"/>
          </w:rPr>
          <w:t>1</w:t>
        </w:r>
        <w:r w:rsidR="00762D89">
          <w:rPr>
            <w:rFonts w:ascii="Gotham Office" w:hAnsi="Gotham Office"/>
            <w:sz w:val="16"/>
            <w:szCs w:val="16"/>
          </w:rPr>
          <w:fldChar w:fldCharType="end"/>
        </w:r>
        <w:r w:rsidRPr="00E8220C">
          <w:rPr>
            <w:rFonts w:ascii="Gotham Office" w:hAnsi="Gotham Office"/>
            <w:sz w:val="16"/>
            <w:szCs w:val="16"/>
          </w:rPr>
          <w:t xml:space="preserve"> du</w:t>
        </w:r>
        <w:r w:rsidR="009D6579">
          <w:rPr>
            <w:rFonts w:ascii="Gotham Office" w:hAnsi="Gotham Office"/>
            <w:sz w:val="16"/>
            <w:szCs w:val="16"/>
          </w:rPr>
          <w:t xml:space="preserve"> </w:t>
        </w:r>
        <w:r w:rsidR="00762D89">
          <w:rPr>
            <w:rFonts w:ascii="Gotham Office" w:hAnsi="Gotham Office"/>
            <w:sz w:val="16"/>
            <w:szCs w:val="16"/>
          </w:rPr>
          <w:fldChar w:fldCharType="begin"/>
        </w:r>
        <w:r w:rsidR="00762D89">
          <w:rPr>
            <w:rFonts w:ascii="Gotham Office" w:hAnsi="Gotham Office"/>
            <w:sz w:val="16"/>
            <w:szCs w:val="16"/>
          </w:rPr>
          <w:instrText xml:space="preserve"> DATE  \@ "d MMMM yyyy"  \* MERGEFORMAT </w:instrText>
        </w:r>
        <w:r w:rsidR="00762D89">
          <w:rPr>
            <w:rFonts w:ascii="Gotham Office" w:hAnsi="Gotham Office"/>
            <w:sz w:val="16"/>
            <w:szCs w:val="16"/>
          </w:rPr>
          <w:fldChar w:fldCharType="separate"/>
        </w:r>
        <w:r w:rsidR="007A0ACD">
          <w:rPr>
            <w:rFonts w:ascii="Gotham Office" w:hAnsi="Gotham Office"/>
            <w:noProof/>
            <w:sz w:val="16"/>
            <w:szCs w:val="16"/>
          </w:rPr>
          <w:t>28 juin 2026</w:t>
        </w:r>
        <w:r w:rsidR="00762D89">
          <w:rPr>
            <w:rFonts w:ascii="Gotham Office" w:hAnsi="Gotham Office"/>
            <w:sz w:val="16"/>
            <w:szCs w:val="16"/>
          </w:rPr>
          <w:fldChar w:fldCharType="end"/>
        </w:r>
        <w:r w:rsidR="00762D89">
          <w:rPr>
            <w:rFonts w:ascii="Gotham Office" w:hAnsi="Gotham Office"/>
            <w:sz w:val="16"/>
            <w:szCs w:val="16"/>
          </w:rPr>
          <w:t xml:space="preserve"> </w:t>
        </w:r>
        <w:r w:rsidRPr="00E8220C">
          <w:rPr>
            <w:rFonts w:ascii="Gotham Office" w:hAnsi="Gotham Office"/>
            <w:sz w:val="16"/>
            <w:szCs w:val="16"/>
          </w:rPr>
          <w:t xml:space="preserve">– Etude géotechnique </w:t>
        </w:r>
        <w:r w:rsidR="00762D89">
          <w:rPr>
            <w:rFonts w:ascii="Gotham Office" w:hAnsi="Gotham Office"/>
            <w:sz w:val="16"/>
            <w:szCs w:val="16"/>
          </w:rPr>
          <w:fldChar w:fldCharType="begin"/>
        </w:r>
        <w:r w:rsidR="00762D89">
          <w:rPr>
            <w:rFonts w:ascii="Gotham Office" w:hAnsi="Gotham Office"/>
            <w:sz w:val="16"/>
            <w:szCs w:val="16"/>
          </w:rPr>
          <w:instrText xml:space="preserve"> DOCPROPERTY  Mission  \* MERGEFORMAT </w:instrText>
        </w:r>
        <w:r w:rsidR="00762D89">
          <w:rPr>
            <w:rFonts w:ascii="Gotham Office" w:hAnsi="Gotham Office"/>
            <w:sz w:val="16"/>
            <w:szCs w:val="16"/>
          </w:rPr>
          <w:fldChar w:fldCharType="separate"/>
        </w:r>
        <w:r w:rsidR="00F5496C">
          <w:rPr>
            <w:rFonts w:ascii="Gotham Office" w:hAnsi="Gotham Office"/>
            <w:sz w:val="16"/>
            <w:szCs w:val="16"/>
          </w:rPr>
          <w:t>GX-XXX</w:t>
        </w:r>
        <w:r w:rsidR="00762D89">
          <w:rPr>
            <w:rFonts w:ascii="Gotham Office" w:hAnsi="Gotham Office"/>
            <w:sz w:val="16"/>
            <w:szCs w:val="16"/>
          </w:rPr>
          <w:fldChar w:fldCharType="end"/>
        </w:r>
        <w:r w:rsidRPr="005D436F">
          <w:rPr>
            <w:rFonts w:ascii="Gotham Office" w:hAnsi="Gotham Office"/>
            <w:sz w:val="16"/>
            <w:szCs w:val="16"/>
            <w:highlight w:val="yellow"/>
          </w:rPr>
          <w:t>/</w:t>
        </w:r>
        <w:r w:rsidRPr="005D436F">
          <w:rPr>
            <w:rFonts w:ascii="Gotham Office" w:hAnsi="Gotham Office"/>
            <w:sz w:val="16"/>
            <w:szCs w:val="16"/>
            <w:shd w:val="clear" w:color="auto" w:fill="92D050"/>
          </w:rPr>
          <w:t>Note d’hypothès</w:t>
        </w:r>
        <w:r w:rsidR="002618FC">
          <w:rPr>
            <w:rFonts w:ascii="Gotham Office" w:hAnsi="Gotham Office"/>
            <w:sz w:val="16"/>
            <w:szCs w:val="16"/>
            <w:shd w:val="clear" w:color="auto" w:fill="92D050"/>
          </w:rPr>
          <w:t>es</w:t>
        </w:r>
        <w:r w:rsidRPr="005D436F">
          <w:rPr>
            <w:rFonts w:ascii="Gotham Office" w:hAnsi="Gotham Office"/>
            <w:sz w:val="16"/>
            <w:szCs w:val="16"/>
            <w:shd w:val="clear" w:color="auto" w:fill="92D050"/>
          </w:rPr>
          <w:t xml:space="preserve"> géotechnique</w:t>
        </w:r>
        <w:r w:rsidR="002618FC">
          <w:rPr>
            <w:rFonts w:ascii="Gotham Office" w:hAnsi="Gotham Office"/>
            <w:sz w:val="16"/>
            <w:szCs w:val="16"/>
            <w:shd w:val="clear" w:color="auto" w:fill="92D050"/>
          </w:rPr>
          <w:t>s</w:t>
        </w:r>
        <w:r w:rsidRPr="005D436F">
          <w:rPr>
            <w:rFonts w:ascii="Gotham Office" w:hAnsi="Gotham Office"/>
            <w:sz w:val="16"/>
            <w:szCs w:val="16"/>
            <w:shd w:val="clear" w:color="auto" w:fill="92D050"/>
          </w:rPr>
          <w:t xml:space="preserve"> – Mission G3</w:t>
        </w:r>
      </w:p>
      <w:p w14:paraId="607775DD" w14:textId="7A97D8FB" w:rsidR="00AC1F7F" w:rsidRPr="00E8220C" w:rsidRDefault="00762D89" w:rsidP="00E8220C">
        <w:pPr>
          <w:pStyle w:val="Footer"/>
          <w:jc w:val="center"/>
          <w:rPr>
            <w:rFonts w:ascii="Gotham Office" w:hAnsi="Gotham Office"/>
            <w:sz w:val="16"/>
            <w:szCs w:val="16"/>
          </w:rPr>
        </w:pPr>
        <w:r>
          <w:rPr>
            <w:rFonts w:ascii="Gotham Office" w:hAnsi="Gotham Office"/>
            <w:sz w:val="16"/>
            <w:szCs w:val="16"/>
          </w:rPr>
          <w:fldChar w:fldCharType="begin"/>
        </w:r>
        <w:r>
          <w:rPr>
            <w:rFonts w:ascii="Gotham Office" w:hAnsi="Gotham Office"/>
            <w:sz w:val="16"/>
            <w:szCs w:val="16"/>
          </w:rPr>
          <w:instrText xml:space="preserve"> DOCPROPERTY  Projet  \* MERGEFORMAT </w:instrText>
        </w:r>
        <w:r>
          <w:rPr>
            <w:rFonts w:ascii="Gotham Office" w:hAnsi="Gotham Office"/>
            <w:sz w:val="16"/>
            <w:szCs w:val="16"/>
          </w:rPr>
          <w:fldChar w:fldCharType="separate"/>
        </w:r>
        <w:r w:rsidR="00F5496C">
          <w:rPr>
            <w:rFonts w:ascii="Gotham Office" w:hAnsi="Gotham Office"/>
            <w:sz w:val="16"/>
            <w:szCs w:val="16"/>
          </w:rPr>
          <w:t>Réalisation XXX</w:t>
        </w:r>
        <w:r>
          <w:rPr>
            <w:rFonts w:ascii="Gotham Office" w:hAnsi="Gotham Office"/>
            <w:sz w:val="16"/>
            <w:szCs w:val="16"/>
          </w:rPr>
          <w:fldChar w:fldCharType="end"/>
        </w:r>
        <w:r w:rsidR="00AC1F7F" w:rsidRPr="00E8220C">
          <w:rPr>
            <w:rFonts w:ascii="Gotham Office" w:hAnsi="Gotham Office"/>
            <w:sz w:val="16"/>
            <w:szCs w:val="16"/>
          </w:rPr>
          <w:t xml:space="preserve"> - </w:t>
        </w:r>
        <w:r>
          <w:rPr>
            <w:rFonts w:ascii="Gotham Office" w:hAnsi="Gotham Office"/>
            <w:sz w:val="16"/>
            <w:szCs w:val="16"/>
          </w:rPr>
          <w:fldChar w:fldCharType="begin"/>
        </w:r>
        <w:r>
          <w:rPr>
            <w:rFonts w:ascii="Gotham Office" w:hAnsi="Gotham Office"/>
            <w:sz w:val="16"/>
            <w:szCs w:val="16"/>
          </w:rPr>
          <w:instrText xml:space="preserve"> DOCPROPERTY  Adresse  \* MERGEFORMAT </w:instrText>
        </w:r>
        <w:r>
          <w:rPr>
            <w:rFonts w:ascii="Gotham Office" w:hAnsi="Gotham Office"/>
            <w:sz w:val="16"/>
            <w:szCs w:val="16"/>
          </w:rPr>
          <w:fldChar w:fldCharType="separate"/>
        </w:r>
        <w:r w:rsidR="00F5496C">
          <w:rPr>
            <w:rFonts w:ascii="Gotham Office" w:hAnsi="Gotham Office"/>
            <w:sz w:val="16"/>
            <w:szCs w:val="16"/>
          </w:rPr>
          <w:t>XX Rue XXX</w:t>
        </w:r>
        <w:r>
          <w:rPr>
            <w:rFonts w:ascii="Gotham Office" w:hAnsi="Gotham Office"/>
            <w:sz w:val="16"/>
            <w:szCs w:val="16"/>
          </w:rPr>
          <w:fldChar w:fldCharType="end"/>
        </w:r>
        <w:r>
          <w:rPr>
            <w:rFonts w:ascii="Gotham Office" w:hAnsi="Gotham Office"/>
            <w:sz w:val="16"/>
            <w:szCs w:val="16"/>
          </w:rPr>
          <w:t xml:space="preserve"> </w:t>
        </w:r>
        <w:r w:rsidR="00AC1F7F" w:rsidRPr="00E8220C">
          <w:rPr>
            <w:rFonts w:ascii="Gotham Office" w:hAnsi="Gotham Office"/>
            <w:sz w:val="16"/>
            <w:szCs w:val="16"/>
          </w:rPr>
          <w:t xml:space="preserve">- </w:t>
        </w:r>
        <w:r>
          <w:rPr>
            <w:rFonts w:ascii="Gotham Office" w:hAnsi="Gotham Office"/>
            <w:sz w:val="16"/>
            <w:szCs w:val="16"/>
          </w:rPr>
          <w:fldChar w:fldCharType="begin"/>
        </w:r>
        <w:r>
          <w:rPr>
            <w:rFonts w:ascii="Gotham Office" w:hAnsi="Gotham Office"/>
            <w:sz w:val="16"/>
            <w:szCs w:val="16"/>
          </w:rPr>
          <w:instrText xml:space="preserve"> DOCPROPERTY  Ville  \* MERGEFORMAT </w:instrText>
        </w:r>
        <w:r>
          <w:rPr>
            <w:rFonts w:ascii="Gotham Office" w:hAnsi="Gotham Office"/>
            <w:sz w:val="16"/>
            <w:szCs w:val="16"/>
          </w:rPr>
          <w:fldChar w:fldCharType="separate"/>
        </w:r>
        <w:r w:rsidR="00F5496C">
          <w:rPr>
            <w:rFonts w:ascii="Gotham Office" w:hAnsi="Gotham Office"/>
            <w:sz w:val="16"/>
            <w:szCs w:val="16"/>
          </w:rPr>
          <w:t>VILLE (DP)</w:t>
        </w:r>
        <w:r>
          <w:rPr>
            <w:rFonts w:ascii="Gotham Office" w:hAnsi="Gotham Office"/>
            <w:sz w:val="16"/>
            <w:szCs w:val="16"/>
          </w:rPr>
          <w:fldChar w:fldCharType="end"/>
        </w:r>
      </w:p>
      <w:p w14:paraId="1F34CE6C" w14:textId="03F8E33B" w:rsidR="006A4C55" w:rsidRPr="00E8220C" w:rsidRDefault="006A4C55" w:rsidP="006A4C55">
        <w:pPr>
          <w:pStyle w:val="Footer"/>
          <w:jc w:val="center"/>
          <w:rPr>
            <w:rFonts w:ascii="Gotham Office" w:hAnsi="Gotham Office"/>
            <w:sz w:val="16"/>
            <w:szCs w:val="16"/>
          </w:rPr>
        </w:pPr>
        <w:r>
          <w:rPr>
            <w:rFonts w:ascii="Gotham Office" w:hAnsi="Gotham Office"/>
            <w:sz w:val="16"/>
            <w:szCs w:val="16"/>
            <w:u w:val="single"/>
          </w:rPr>
          <w:t>Maître d’Ouvrage</w:t>
        </w:r>
        <w:r w:rsidRPr="00F85A17">
          <w:rPr>
            <w:rFonts w:ascii="Gotham Office" w:hAnsi="Gotham Office"/>
            <w:sz w:val="16"/>
            <w:szCs w:val="16"/>
            <w:highlight w:val="yellow"/>
            <w:u w:val="single"/>
          </w:rPr>
          <w:t>/Entreprise</w:t>
        </w:r>
        <w:r w:rsidRPr="00E8220C">
          <w:rPr>
            <w:rFonts w:ascii="Calibri" w:hAnsi="Calibri" w:cs="Calibri"/>
            <w:sz w:val="16"/>
            <w:szCs w:val="16"/>
          </w:rPr>
          <w:t> </w:t>
        </w:r>
        <w:r w:rsidRPr="00E8220C">
          <w:rPr>
            <w:rFonts w:ascii="Gotham Office" w:hAnsi="Gotham Office"/>
            <w:sz w:val="16"/>
            <w:szCs w:val="16"/>
          </w:rPr>
          <w:t>:</w:t>
        </w:r>
        <w:r>
          <w:rPr>
            <w:rFonts w:ascii="Gotham Office" w:hAnsi="Gotham Office"/>
            <w:sz w:val="16"/>
            <w:szCs w:val="16"/>
          </w:rPr>
          <w:t xml:space="preserve"> </w:t>
        </w:r>
        <w:r>
          <w:rPr>
            <w:rFonts w:ascii="Gotham Office" w:hAnsi="Gotham Office"/>
            <w:sz w:val="16"/>
            <w:szCs w:val="16"/>
          </w:rPr>
          <w:fldChar w:fldCharType="begin"/>
        </w:r>
        <w:r>
          <w:rPr>
            <w:rFonts w:ascii="Gotham Office" w:hAnsi="Gotham Office"/>
            <w:sz w:val="16"/>
            <w:szCs w:val="16"/>
          </w:rPr>
          <w:instrText xml:space="preserve"> DOCPROPERTY  Client  \* MERGEFORMAT </w:instrText>
        </w:r>
        <w:r>
          <w:rPr>
            <w:rFonts w:ascii="Gotham Office" w:hAnsi="Gotham Office"/>
            <w:sz w:val="16"/>
            <w:szCs w:val="16"/>
          </w:rPr>
          <w:fldChar w:fldCharType="separate"/>
        </w:r>
        <w:r w:rsidR="00F5496C">
          <w:rPr>
            <w:rFonts w:ascii="Gotham Office" w:hAnsi="Gotham Office"/>
            <w:sz w:val="16"/>
            <w:szCs w:val="16"/>
          </w:rPr>
          <w:t>XXX</w:t>
        </w:r>
        <w:r>
          <w:rPr>
            <w:rFonts w:ascii="Gotham Office" w:hAnsi="Gotham Office"/>
            <w:sz w:val="16"/>
            <w:szCs w:val="16"/>
          </w:rPr>
          <w:fldChar w:fldCharType="end"/>
        </w:r>
      </w:p>
      <w:p w14:paraId="07FCEF96" w14:textId="599C0254" w:rsidR="00AC1F7F" w:rsidRPr="00AC1F7F" w:rsidRDefault="00D2070E" w:rsidP="00AC1F7F">
        <w:pPr>
          <w:pStyle w:val="Footer"/>
          <w:jc w:val="center"/>
          <w:rPr>
            <w:rFonts w:ascii="Gotham Office" w:hAnsi="Gotham Office"/>
            <w:sz w:val="16"/>
            <w:szCs w:val="16"/>
          </w:rP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D890" w14:textId="77777777" w:rsidR="00AC1F7F" w:rsidRPr="002954AB" w:rsidRDefault="00AC1F7F" w:rsidP="003F4367">
    <w:pPr>
      <w:pStyle w:val="Footer"/>
      <w:jc w:val="center"/>
      <w:rPr>
        <w:color w:val="0070C0"/>
        <w:sz w:val="20"/>
        <w:szCs w:val="20"/>
      </w:rPr>
    </w:pPr>
    <w:r w:rsidRPr="002954AB">
      <w:rPr>
        <w:b/>
        <w:bCs/>
        <w:color w:val="0070C0"/>
        <w:sz w:val="20"/>
        <w:szCs w:val="20"/>
      </w:rPr>
      <w:t>ATLANTIS GEOTECHNIQUE</w:t>
    </w:r>
    <w:r w:rsidRPr="002954AB">
      <w:rPr>
        <w:color w:val="0070C0"/>
        <w:sz w:val="20"/>
        <w:szCs w:val="20"/>
      </w:rPr>
      <w:t xml:space="preserve"> </w:t>
    </w:r>
    <w:r>
      <w:rPr>
        <w:color w:val="0070C0"/>
        <w:sz w:val="20"/>
        <w:szCs w:val="20"/>
      </w:rPr>
      <w:t>-</w:t>
    </w:r>
    <w:r w:rsidRPr="002954AB">
      <w:rPr>
        <w:color w:val="0070C0"/>
        <w:sz w:val="20"/>
        <w:szCs w:val="20"/>
      </w:rPr>
      <w:t xml:space="preserve"> S.A.S</w:t>
    </w:r>
    <w:r>
      <w:rPr>
        <w:color w:val="0070C0"/>
        <w:sz w:val="20"/>
        <w:szCs w:val="20"/>
      </w:rPr>
      <w:t>.U.</w:t>
    </w:r>
    <w:r w:rsidRPr="002954AB">
      <w:rPr>
        <w:color w:val="0070C0"/>
        <w:sz w:val="20"/>
        <w:szCs w:val="20"/>
      </w:rPr>
      <w:t xml:space="preserve"> au capital de </w:t>
    </w:r>
    <w:r>
      <w:rPr>
        <w:color w:val="0070C0"/>
        <w:sz w:val="20"/>
        <w:szCs w:val="20"/>
      </w:rPr>
      <w:t>1</w:t>
    </w:r>
    <w:r w:rsidRPr="002954AB">
      <w:rPr>
        <w:color w:val="0070C0"/>
        <w:sz w:val="20"/>
        <w:szCs w:val="20"/>
      </w:rPr>
      <w:t>0 000 €</w:t>
    </w:r>
  </w:p>
  <w:p w14:paraId="7807FAC1" w14:textId="77777777" w:rsidR="00AC1F7F" w:rsidRPr="002954AB" w:rsidRDefault="00AC1F7F" w:rsidP="003F4367">
    <w:pPr>
      <w:pStyle w:val="Footer"/>
      <w:jc w:val="center"/>
      <w:rPr>
        <w:color w:val="0070C0"/>
        <w:sz w:val="20"/>
        <w:szCs w:val="20"/>
      </w:rPr>
    </w:pPr>
    <w:r w:rsidRPr="002954AB">
      <w:rPr>
        <w:color w:val="0070C0"/>
        <w:sz w:val="20"/>
        <w:szCs w:val="20"/>
      </w:rPr>
      <w:t>Siège social : 3 Rue Albert Thomas 91200 ATHIS</w:t>
    </w:r>
    <w:r>
      <w:rPr>
        <w:color w:val="0070C0"/>
        <w:sz w:val="20"/>
        <w:szCs w:val="20"/>
      </w:rPr>
      <w:t>-</w:t>
    </w:r>
    <w:r w:rsidRPr="002954AB">
      <w:rPr>
        <w:color w:val="0070C0"/>
        <w:sz w:val="20"/>
        <w:szCs w:val="20"/>
      </w:rPr>
      <w:t>MONS</w:t>
    </w:r>
  </w:p>
  <w:p w14:paraId="652BB46C" w14:textId="77777777" w:rsidR="00AC1F7F" w:rsidRPr="002954AB" w:rsidRDefault="00AC1F7F" w:rsidP="003F4367">
    <w:pPr>
      <w:pStyle w:val="Footer"/>
      <w:jc w:val="center"/>
      <w:rPr>
        <w:color w:val="0070C0"/>
        <w:sz w:val="20"/>
        <w:szCs w:val="20"/>
      </w:rPr>
    </w:pPr>
    <w:r w:rsidRPr="002954AB">
      <w:rPr>
        <w:color w:val="0070C0"/>
        <w:sz w:val="20"/>
        <w:szCs w:val="20"/>
      </w:rPr>
      <w:t>RCS EVRY 824 612 972 - SIRET 824 612 972 00037 – APE 7112B</w:t>
    </w:r>
  </w:p>
  <w:p w14:paraId="58B58C3E" w14:textId="77777777" w:rsidR="00AC1F7F" w:rsidRPr="002954AB" w:rsidRDefault="00AC1F7F" w:rsidP="003F4367">
    <w:pPr>
      <w:pStyle w:val="Footer"/>
      <w:jc w:val="center"/>
      <w:rPr>
        <w:color w:val="0070C0"/>
        <w:sz w:val="20"/>
        <w:szCs w:val="20"/>
      </w:rPr>
    </w:pPr>
    <w:r w:rsidRPr="002954AB">
      <w:rPr>
        <w:color w:val="0070C0"/>
        <w:sz w:val="20"/>
        <w:szCs w:val="20"/>
      </w:rPr>
      <w:t>Tél. :</w:t>
    </w:r>
    <w:r>
      <w:rPr>
        <w:color w:val="0070C0"/>
        <w:sz w:val="20"/>
        <w:szCs w:val="20"/>
      </w:rPr>
      <w:t xml:space="preserve"> </w:t>
    </w:r>
    <w:r w:rsidRPr="002954AB">
      <w:rPr>
        <w:color w:val="0070C0"/>
        <w:sz w:val="20"/>
        <w:szCs w:val="20"/>
      </w:rPr>
      <w:t xml:space="preserve">+33 7 82 87 07 02 - Mail : </w:t>
    </w:r>
    <w:r w:rsidRPr="002954AB">
      <w:rPr>
        <w:color w:val="0070C0"/>
        <w:sz w:val="20"/>
        <w:szCs w:val="20"/>
        <w:u w:val="single"/>
      </w:rPr>
      <w:t>contact@atlantis-geotechnique.fr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5B3C0" w14:textId="77777777" w:rsidR="002C3E38" w:rsidRDefault="002C3E38" w:rsidP="003F4367">
      <w:pPr>
        <w:spacing w:after="0" w:line="240" w:lineRule="auto"/>
      </w:pPr>
      <w:r>
        <w:separator/>
      </w:r>
    </w:p>
  </w:footnote>
  <w:footnote w:type="continuationSeparator" w:id="0">
    <w:p w14:paraId="698890E0" w14:textId="77777777" w:rsidR="002C3E38" w:rsidRDefault="002C3E38" w:rsidP="003F4367">
      <w:pPr>
        <w:spacing w:after="0" w:line="240" w:lineRule="auto"/>
      </w:pPr>
      <w:r>
        <w:continuationSeparator/>
      </w:r>
    </w:p>
  </w:footnote>
  <w:footnote w:type="continuationNotice" w:id="1">
    <w:p w14:paraId="030E5D17" w14:textId="77777777" w:rsidR="002C3E38" w:rsidRDefault="002C3E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8329" w14:textId="77777777" w:rsidR="001953B2" w:rsidRDefault="001953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6E13" w14:textId="48DF9969" w:rsidR="0025770D" w:rsidRPr="00CB0006" w:rsidRDefault="008C62F8" w:rsidP="00C255D2">
    <w:pPr>
      <w:pStyle w:val="Header"/>
      <w:jc w:val="center"/>
      <w:rPr>
        <w:rFonts w:ascii="Gotham Office" w:hAnsi="Gotham Office"/>
        <w:sz w:val="22"/>
        <w:szCs w:val="22"/>
      </w:rPr>
    </w:pPr>
    <w:r>
      <w:rPr>
        <w:noProof/>
      </w:rPr>
      <w:drawing>
        <wp:anchor distT="0" distB="0" distL="114300" distR="114300" simplePos="0" relativeHeight="251658248" behindDoc="0" locked="0" layoutInCell="1" allowOverlap="1" wp14:anchorId="50A048E9" wp14:editId="7937382A">
          <wp:simplePos x="0" y="0"/>
          <wp:positionH relativeFrom="column">
            <wp:posOffset>3005455</wp:posOffset>
          </wp:positionH>
          <wp:positionV relativeFrom="paragraph">
            <wp:posOffset>-281305</wp:posOffset>
          </wp:positionV>
          <wp:extent cx="542290" cy="500380"/>
          <wp:effectExtent l="0" t="0" r="0" b="0"/>
          <wp:wrapNone/>
          <wp:docPr id="1932849318"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CC5">
      <w:rPr>
        <w:rFonts w:ascii="Gotham Office" w:hAnsi="Gotham Office"/>
        <w:noProof/>
        <w:color w:val="011348"/>
        <w:sz w:val="16"/>
        <w:szCs w:val="16"/>
      </w:rPr>
      <w:drawing>
        <wp:anchor distT="0" distB="0" distL="114300" distR="114300" simplePos="0" relativeHeight="251658247" behindDoc="0" locked="0" layoutInCell="1" allowOverlap="1" wp14:anchorId="45291098" wp14:editId="450D25E3">
          <wp:simplePos x="0" y="0"/>
          <wp:positionH relativeFrom="column">
            <wp:posOffset>2076450</wp:posOffset>
          </wp:positionH>
          <wp:positionV relativeFrom="paragraph">
            <wp:posOffset>-271450</wp:posOffset>
          </wp:positionV>
          <wp:extent cx="793750" cy="528320"/>
          <wp:effectExtent l="0" t="0" r="6350" b="5080"/>
          <wp:wrapNone/>
          <wp:docPr id="1161989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2">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sidR="00FF0454">
      <w:rPr>
        <w:noProof/>
      </w:rPr>
      <w:drawing>
        <wp:anchor distT="0" distB="0" distL="114300" distR="114300" simplePos="0" relativeHeight="251658241" behindDoc="1" locked="0" layoutInCell="1" allowOverlap="1" wp14:anchorId="5288C4FF" wp14:editId="551DF12F">
          <wp:simplePos x="0" y="0"/>
          <wp:positionH relativeFrom="page">
            <wp:posOffset>13277</wp:posOffset>
          </wp:positionH>
          <wp:positionV relativeFrom="paragraph">
            <wp:posOffset>-459105</wp:posOffset>
          </wp:positionV>
          <wp:extent cx="7531100" cy="10687050"/>
          <wp:effectExtent l="0" t="0" r="0" b="0"/>
          <wp:wrapNone/>
          <wp:docPr id="4636939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31100" cy="10687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296A" w14:textId="3530E9D3" w:rsidR="00CB0006" w:rsidRPr="00CB0006" w:rsidRDefault="00F2159A">
    <w:pPr>
      <w:pStyle w:val="Header"/>
      <w:rPr>
        <w:rFonts w:ascii="Gotham Office" w:hAnsi="Gotham Office"/>
        <w:sz w:val="22"/>
        <w:szCs w:val="22"/>
      </w:rPr>
    </w:pPr>
    <w:r>
      <w:rPr>
        <w:noProof/>
      </w:rPr>
      <w:drawing>
        <wp:anchor distT="0" distB="0" distL="114300" distR="114300" simplePos="0" relativeHeight="251658240" behindDoc="1" locked="0" layoutInCell="1" allowOverlap="1" wp14:anchorId="4DA6F1E5" wp14:editId="55E9F971">
          <wp:simplePos x="0" y="0"/>
          <wp:positionH relativeFrom="column">
            <wp:posOffset>-904875</wp:posOffset>
          </wp:positionH>
          <wp:positionV relativeFrom="paragraph">
            <wp:posOffset>-438785</wp:posOffset>
          </wp:positionV>
          <wp:extent cx="7543800" cy="10666234"/>
          <wp:effectExtent l="0" t="0" r="0" b="1905"/>
          <wp:wrapNone/>
          <wp:docPr id="11219045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623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AF64" w14:textId="03DC046B" w:rsidR="001E745D" w:rsidRDefault="00490D0B" w:rsidP="00490D0B">
    <w:pPr>
      <w:pStyle w:val="Header"/>
      <w:jc w:val="center"/>
    </w:pPr>
    <w:r w:rsidRPr="00E05CC5">
      <w:rPr>
        <w:rFonts w:ascii="Gotham Office" w:hAnsi="Gotham Office"/>
        <w:noProof/>
        <w:color w:val="011348"/>
        <w:sz w:val="16"/>
        <w:szCs w:val="16"/>
      </w:rPr>
      <w:drawing>
        <wp:anchor distT="0" distB="0" distL="114300" distR="114300" simplePos="0" relativeHeight="251658251" behindDoc="0" locked="0" layoutInCell="1" allowOverlap="1" wp14:anchorId="44AD95C7" wp14:editId="747A7340">
          <wp:simplePos x="0" y="0"/>
          <wp:positionH relativeFrom="column">
            <wp:posOffset>3626485</wp:posOffset>
          </wp:positionH>
          <wp:positionV relativeFrom="paragraph">
            <wp:posOffset>-253365</wp:posOffset>
          </wp:positionV>
          <wp:extent cx="793750" cy="528320"/>
          <wp:effectExtent l="0" t="0" r="6350" b="5080"/>
          <wp:wrapNone/>
          <wp:docPr id="17378638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1">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2" behindDoc="0" locked="0" layoutInCell="1" allowOverlap="1" wp14:anchorId="0BFE1331" wp14:editId="1BDDF07E">
          <wp:simplePos x="0" y="0"/>
          <wp:positionH relativeFrom="column">
            <wp:posOffset>4555490</wp:posOffset>
          </wp:positionH>
          <wp:positionV relativeFrom="paragraph">
            <wp:posOffset>-262585</wp:posOffset>
          </wp:positionV>
          <wp:extent cx="542290" cy="500380"/>
          <wp:effectExtent l="0" t="0" r="0" b="0"/>
          <wp:wrapNone/>
          <wp:docPr id="653998938"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CD5E44">
      <w:rPr>
        <w:noProof/>
      </w:rPr>
      <w:drawing>
        <wp:anchor distT="0" distB="0" distL="114300" distR="114300" simplePos="0" relativeHeight="251658244" behindDoc="1" locked="0" layoutInCell="1" allowOverlap="1" wp14:anchorId="61722F54" wp14:editId="01F8B2F0">
          <wp:simplePos x="0" y="0"/>
          <wp:positionH relativeFrom="page">
            <wp:posOffset>-13970</wp:posOffset>
          </wp:positionH>
          <wp:positionV relativeFrom="paragraph">
            <wp:posOffset>-429260</wp:posOffset>
          </wp:positionV>
          <wp:extent cx="10706100" cy="7517765"/>
          <wp:effectExtent l="0" t="0" r="0" b="6985"/>
          <wp:wrapNone/>
          <wp:docPr id="122291075" name="Image 151" descr="Une image contenant capture d’écran,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08183" name="Image 151" descr="Une image contenant capture d’écran, obscurité, noir&#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706100" cy="75177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8CF56" w14:textId="77777777" w:rsidR="00350E7F" w:rsidRDefault="00350E7F">
    <w:pPr>
      <w:pStyle w:val="Header"/>
    </w:pPr>
    <w:r>
      <w:rPr>
        <w:noProof/>
      </w:rPr>
      <w:drawing>
        <wp:anchor distT="0" distB="0" distL="114300" distR="114300" simplePos="0" relativeHeight="251658243" behindDoc="1" locked="0" layoutInCell="1" allowOverlap="1" wp14:anchorId="26B6DBB4" wp14:editId="50174A7A">
          <wp:simplePos x="0" y="0"/>
          <wp:positionH relativeFrom="column">
            <wp:posOffset>-904875</wp:posOffset>
          </wp:positionH>
          <wp:positionV relativeFrom="paragraph">
            <wp:posOffset>-438785</wp:posOffset>
          </wp:positionV>
          <wp:extent cx="7543800" cy="10666234"/>
          <wp:effectExtent l="0" t="0" r="0" b="1905"/>
          <wp:wrapNone/>
          <wp:docPr id="14792379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623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A068" w14:textId="7BCA7B64" w:rsidR="009856DA" w:rsidRDefault="00490D0B" w:rsidP="00490D0B">
    <w:pPr>
      <w:pStyle w:val="Header"/>
      <w:jc w:val="center"/>
    </w:pPr>
    <w:r w:rsidRPr="00E05CC5">
      <w:rPr>
        <w:rFonts w:ascii="Gotham Office" w:hAnsi="Gotham Office"/>
        <w:noProof/>
        <w:color w:val="011348"/>
        <w:sz w:val="16"/>
        <w:szCs w:val="16"/>
      </w:rPr>
      <w:drawing>
        <wp:anchor distT="0" distB="0" distL="114300" distR="114300" simplePos="0" relativeHeight="251658253" behindDoc="0" locked="0" layoutInCell="1" allowOverlap="1" wp14:anchorId="4EB925D0" wp14:editId="6D39F6F4">
          <wp:simplePos x="0" y="0"/>
          <wp:positionH relativeFrom="column">
            <wp:posOffset>2070100</wp:posOffset>
          </wp:positionH>
          <wp:positionV relativeFrom="paragraph">
            <wp:posOffset>-276225</wp:posOffset>
          </wp:positionV>
          <wp:extent cx="793750" cy="528320"/>
          <wp:effectExtent l="0" t="0" r="6350" b="5080"/>
          <wp:wrapNone/>
          <wp:docPr id="89109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1">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4" behindDoc="0" locked="0" layoutInCell="1" allowOverlap="1" wp14:anchorId="1C172FA5" wp14:editId="3CED0DDF">
          <wp:simplePos x="0" y="0"/>
          <wp:positionH relativeFrom="column">
            <wp:posOffset>2999105</wp:posOffset>
          </wp:positionH>
          <wp:positionV relativeFrom="paragraph">
            <wp:posOffset>-286055</wp:posOffset>
          </wp:positionV>
          <wp:extent cx="542290" cy="500380"/>
          <wp:effectExtent l="0" t="0" r="0" b="0"/>
          <wp:wrapNone/>
          <wp:docPr id="1857058641"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00B01AC4">
      <w:rPr>
        <w:noProof/>
      </w:rPr>
      <w:drawing>
        <wp:anchor distT="0" distB="0" distL="114300" distR="114300" simplePos="0" relativeHeight="251658246" behindDoc="1" locked="0" layoutInCell="1" allowOverlap="1" wp14:anchorId="365654E1" wp14:editId="7385E771">
          <wp:simplePos x="0" y="0"/>
          <wp:positionH relativeFrom="page">
            <wp:posOffset>-4445</wp:posOffset>
          </wp:positionH>
          <wp:positionV relativeFrom="paragraph">
            <wp:posOffset>-448310</wp:posOffset>
          </wp:positionV>
          <wp:extent cx="7587828" cy="10676255"/>
          <wp:effectExtent l="0" t="0" r="0" b="0"/>
          <wp:wrapNone/>
          <wp:docPr id="1468821978" name="Image 3" descr="Une image contenant capture d’écran,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1978" name="Image 3" descr="Une image contenant capture d’écran, obscurité, noir&#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87828" cy="106762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DD0F" w14:textId="77777777" w:rsidR="008B244B" w:rsidRDefault="008B244B">
    <w:pPr>
      <w:pStyle w:val="Header"/>
    </w:pPr>
    <w:r>
      <w:rPr>
        <w:noProof/>
      </w:rPr>
      <w:drawing>
        <wp:anchor distT="0" distB="0" distL="114300" distR="114300" simplePos="0" relativeHeight="251658245" behindDoc="1" locked="0" layoutInCell="1" allowOverlap="1" wp14:anchorId="5599412B" wp14:editId="7365FBB7">
          <wp:simplePos x="0" y="0"/>
          <wp:positionH relativeFrom="column">
            <wp:posOffset>-904875</wp:posOffset>
          </wp:positionH>
          <wp:positionV relativeFrom="paragraph">
            <wp:posOffset>-438785</wp:posOffset>
          </wp:positionV>
          <wp:extent cx="7543800" cy="10666234"/>
          <wp:effectExtent l="0" t="0" r="0" b="1905"/>
          <wp:wrapNone/>
          <wp:docPr id="7963217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66623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9CBF" w14:textId="357D3A9D" w:rsidR="00AC1F7F" w:rsidRDefault="00490D0B" w:rsidP="001C468C">
    <w:pPr>
      <w:pStyle w:val="Header"/>
      <w:jc w:val="center"/>
    </w:pPr>
    <w:r>
      <w:rPr>
        <w:noProof/>
      </w:rPr>
      <w:drawing>
        <wp:anchor distT="0" distB="0" distL="114300" distR="114300" simplePos="0" relativeHeight="251658256" behindDoc="0" locked="0" layoutInCell="1" allowOverlap="1" wp14:anchorId="345A0E38" wp14:editId="245A0C71">
          <wp:simplePos x="0" y="0"/>
          <wp:positionH relativeFrom="column">
            <wp:posOffset>2991485</wp:posOffset>
          </wp:positionH>
          <wp:positionV relativeFrom="paragraph">
            <wp:posOffset>-278765</wp:posOffset>
          </wp:positionV>
          <wp:extent cx="542290" cy="500380"/>
          <wp:effectExtent l="0" t="0" r="0" b="0"/>
          <wp:wrapNone/>
          <wp:docPr id="646023538" name="Image 53" descr="The image features the logo of AFNOR certification with the ISO 9001 quality mark.&#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81274" name="Image 53" descr="The image features the logo of AFNOR certification with the ISO 9001 quality mark.&#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290" cy="5003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CC5">
      <w:rPr>
        <w:rFonts w:ascii="Gotham Office" w:hAnsi="Gotham Office"/>
        <w:noProof/>
        <w:color w:val="011348"/>
        <w:sz w:val="16"/>
        <w:szCs w:val="16"/>
      </w:rPr>
      <w:drawing>
        <wp:anchor distT="0" distB="0" distL="114300" distR="114300" simplePos="0" relativeHeight="251658255" behindDoc="0" locked="0" layoutInCell="1" allowOverlap="1" wp14:anchorId="588DF6DE" wp14:editId="74A7AB51">
          <wp:simplePos x="0" y="0"/>
          <wp:positionH relativeFrom="column">
            <wp:posOffset>2062887</wp:posOffset>
          </wp:positionH>
          <wp:positionV relativeFrom="paragraph">
            <wp:posOffset>-268452</wp:posOffset>
          </wp:positionV>
          <wp:extent cx="793750" cy="528320"/>
          <wp:effectExtent l="0" t="0" r="6350" b="5080"/>
          <wp:wrapNone/>
          <wp:docPr id="19852145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9668" name="Image 1"/>
                  <pic:cNvPicPr/>
                </pic:nvPicPr>
                <pic:blipFill>
                  <a:blip r:embed="rId2">
                    <a:extLst>
                      <a:ext uri="{28A0092B-C50C-407E-A947-70E740481C1C}">
                        <a14:useLocalDpi xmlns:a14="http://schemas.microsoft.com/office/drawing/2010/main" val="0"/>
                      </a:ext>
                    </a:extLst>
                  </a:blip>
                  <a:stretch>
                    <a:fillRect/>
                  </a:stretch>
                </pic:blipFill>
                <pic:spPr>
                  <a:xfrm>
                    <a:off x="0" y="0"/>
                    <a:ext cx="793750" cy="528320"/>
                  </a:xfrm>
                  <a:prstGeom prst="rect">
                    <a:avLst/>
                  </a:prstGeom>
                </pic:spPr>
              </pic:pic>
            </a:graphicData>
          </a:graphic>
          <wp14:sizeRelH relativeFrom="page">
            <wp14:pctWidth>0</wp14:pctWidth>
          </wp14:sizeRelH>
          <wp14:sizeRelV relativeFrom="page">
            <wp14:pctHeight>0</wp14:pctHeight>
          </wp14:sizeRelV>
        </wp:anchor>
      </w:drawing>
    </w:r>
    <w:r w:rsidR="00D212EA">
      <w:rPr>
        <w:noProof/>
      </w:rPr>
      <w:drawing>
        <wp:anchor distT="0" distB="0" distL="114300" distR="114300" simplePos="0" relativeHeight="251658242" behindDoc="1" locked="0" layoutInCell="1" allowOverlap="1" wp14:anchorId="76EF2808" wp14:editId="7688D40A">
          <wp:simplePos x="0" y="0"/>
          <wp:positionH relativeFrom="page">
            <wp:align>left</wp:align>
          </wp:positionH>
          <wp:positionV relativeFrom="paragraph">
            <wp:posOffset>-448310</wp:posOffset>
          </wp:positionV>
          <wp:extent cx="7587828" cy="10676255"/>
          <wp:effectExtent l="0" t="0" r="0" b="0"/>
          <wp:wrapNone/>
          <wp:docPr id="524080918" name="Image 3" descr="Une image contenant capture d’écran, obscurité,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80918" name="Image 3" descr="Une image contenant capture d’écran, obscurité, noir&#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587828" cy="106762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1ECEB4"/>
    <w:multiLevelType w:val="hybridMultilevel"/>
    <w:tmpl w:val="AD4CB622"/>
    <w:lvl w:ilvl="0" w:tplc="040C000D">
      <w:start w:val="1"/>
      <w:numFmt w:val="bullet"/>
      <w:lvlText w:val=""/>
      <w:lvlJc w:val="left"/>
      <w:rPr>
        <w:rFonts w:ascii="Wingdings" w:hAnsi="Wingdings" w:hint="default"/>
      </w:rPr>
    </w:lvl>
    <w:lvl w:ilvl="1" w:tplc="040C000D">
      <w:start w:val="1"/>
      <w:numFmt w:val="bullet"/>
      <w:lvlText w:val=""/>
      <w:lvlJc w:val="left"/>
      <w:pPr>
        <w:ind w:left="36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06060"/>
    <w:multiLevelType w:val="hybridMultilevel"/>
    <w:tmpl w:val="61403CE2"/>
    <w:lvl w:ilvl="0" w:tplc="33E2F0F0">
      <w:start w:val="1"/>
      <w:numFmt w:val="bullet"/>
      <w:lvlText w:val="o"/>
      <w:lvlJc w:val="left"/>
      <w:pPr>
        <w:tabs>
          <w:tab w:val="num" w:pos="-775"/>
        </w:tabs>
        <w:ind w:left="1701" w:hanging="283"/>
      </w:pPr>
      <w:rPr>
        <w:rFonts w:ascii="Times New Roman" w:hAnsi="Times New Roman" w:cs="Times New Roman" w:hint="default"/>
        <w:sz w:val="20"/>
        <w:szCs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593EBB"/>
    <w:multiLevelType w:val="hybridMultilevel"/>
    <w:tmpl w:val="8BF23E7A"/>
    <w:lvl w:ilvl="0" w:tplc="7D2CA00A">
      <w:numFmt w:val="bullet"/>
      <w:lvlText w:val="-"/>
      <w:lvlJc w:val="left"/>
      <w:pPr>
        <w:ind w:left="1135" w:hanging="360"/>
      </w:pPr>
      <w:rPr>
        <w:rFonts w:ascii="Verdana" w:eastAsia="Times New Roman" w:hAnsi="Verdana" w:cs="Times New Roman" w:hint="default"/>
      </w:rPr>
    </w:lvl>
    <w:lvl w:ilvl="1" w:tplc="040C0003">
      <w:start w:val="1"/>
      <w:numFmt w:val="bullet"/>
      <w:lvlText w:val="o"/>
      <w:lvlJc w:val="left"/>
      <w:pPr>
        <w:ind w:left="2215" w:hanging="360"/>
      </w:pPr>
      <w:rPr>
        <w:rFonts w:ascii="Courier New" w:hAnsi="Courier New" w:cs="Courier New" w:hint="default"/>
      </w:rPr>
    </w:lvl>
    <w:lvl w:ilvl="2" w:tplc="040C0005">
      <w:start w:val="1"/>
      <w:numFmt w:val="bullet"/>
      <w:lvlText w:val=""/>
      <w:lvlJc w:val="left"/>
      <w:pPr>
        <w:ind w:left="2935" w:hanging="360"/>
      </w:pPr>
      <w:rPr>
        <w:rFonts w:ascii="Wingdings" w:hAnsi="Wingdings" w:hint="default"/>
      </w:rPr>
    </w:lvl>
    <w:lvl w:ilvl="3" w:tplc="040C0001">
      <w:start w:val="1"/>
      <w:numFmt w:val="bullet"/>
      <w:lvlText w:val=""/>
      <w:lvlJc w:val="left"/>
      <w:pPr>
        <w:ind w:left="3655" w:hanging="360"/>
      </w:pPr>
      <w:rPr>
        <w:rFonts w:ascii="Symbol" w:hAnsi="Symbol" w:hint="default"/>
      </w:rPr>
    </w:lvl>
    <w:lvl w:ilvl="4" w:tplc="040C0003">
      <w:start w:val="1"/>
      <w:numFmt w:val="bullet"/>
      <w:lvlText w:val="o"/>
      <w:lvlJc w:val="left"/>
      <w:pPr>
        <w:ind w:left="4375" w:hanging="360"/>
      </w:pPr>
      <w:rPr>
        <w:rFonts w:ascii="Courier New" w:hAnsi="Courier New" w:cs="Courier New" w:hint="default"/>
      </w:rPr>
    </w:lvl>
    <w:lvl w:ilvl="5" w:tplc="040C0005">
      <w:start w:val="1"/>
      <w:numFmt w:val="bullet"/>
      <w:lvlText w:val=""/>
      <w:lvlJc w:val="left"/>
      <w:pPr>
        <w:ind w:left="5095" w:hanging="360"/>
      </w:pPr>
      <w:rPr>
        <w:rFonts w:ascii="Wingdings" w:hAnsi="Wingdings" w:hint="default"/>
      </w:rPr>
    </w:lvl>
    <w:lvl w:ilvl="6" w:tplc="040C0001">
      <w:start w:val="1"/>
      <w:numFmt w:val="bullet"/>
      <w:lvlText w:val=""/>
      <w:lvlJc w:val="left"/>
      <w:pPr>
        <w:ind w:left="5815" w:hanging="360"/>
      </w:pPr>
      <w:rPr>
        <w:rFonts w:ascii="Symbol" w:hAnsi="Symbol" w:hint="default"/>
      </w:rPr>
    </w:lvl>
    <w:lvl w:ilvl="7" w:tplc="040C0003">
      <w:start w:val="1"/>
      <w:numFmt w:val="bullet"/>
      <w:lvlText w:val="o"/>
      <w:lvlJc w:val="left"/>
      <w:pPr>
        <w:ind w:left="6535" w:hanging="360"/>
      </w:pPr>
      <w:rPr>
        <w:rFonts w:ascii="Courier New" w:hAnsi="Courier New" w:cs="Courier New" w:hint="default"/>
      </w:rPr>
    </w:lvl>
    <w:lvl w:ilvl="8" w:tplc="040C0005">
      <w:start w:val="1"/>
      <w:numFmt w:val="bullet"/>
      <w:lvlText w:val=""/>
      <w:lvlJc w:val="left"/>
      <w:pPr>
        <w:ind w:left="7255" w:hanging="360"/>
      </w:pPr>
      <w:rPr>
        <w:rFonts w:ascii="Wingdings" w:hAnsi="Wingdings" w:hint="default"/>
      </w:rPr>
    </w:lvl>
  </w:abstractNum>
  <w:abstractNum w:abstractNumId="3" w15:restartNumberingAfterBreak="0">
    <w:nsid w:val="04FF5640"/>
    <w:multiLevelType w:val="hybridMultilevel"/>
    <w:tmpl w:val="3BB6058C"/>
    <w:lvl w:ilvl="0" w:tplc="72FA47E0">
      <w:start w:val="15"/>
      <w:numFmt w:val="bullet"/>
      <w:lvlText w:val="-"/>
      <w:lvlJc w:val="left"/>
      <w:pPr>
        <w:ind w:left="1420" w:hanging="360"/>
      </w:pPr>
      <w:rPr>
        <w:rFonts w:ascii="Verdana" w:eastAsia="SimSun" w:hAnsi="Verdana" w:cs="Times New Roman" w:hint="default"/>
      </w:rPr>
    </w:lvl>
    <w:lvl w:ilvl="1" w:tplc="040C0003" w:tentative="1">
      <w:start w:val="1"/>
      <w:numFmt w:val="bullet"/>
      <w:lvlText w:val="o"/>
      <w:lvlJc w:val="left"/>
      <w:pPr>
        <w:ind w:left="2140" w:hanging="360"/>
      </w:pPr>
      <w:rPr>
        <w:rFonts w:ascii="Courier New" w:hAnsi="Courier New" w:cs="Courier New" w:hint="default"/>
      </w:rPr>
    </w:lvl>
    <w:lvl w:ilvl="2" w:tplc="040C0005" w:tentative="1">
      <w:start w:val="1"/>
      <w:numFmt w:val="bullet"/>
      <w:lvlText w:val=""/>
      <w:lvlJc w:val="left"/>
      <w:pPr>
        <w:ind w:left="2860" w:hanging="360"/>
      </w:pPr>
      <w:rPr>
        <w:rFonts w:ascii="Wingdings" w:hAnsi="Wingdings" w:hint="default"/>
      </w:rPr>
    </w:lvl>
    <w:lvl w:ilvl="3" w:tplc="040C0001" w:tentative="1">
      <w:start w:val="1"/>
      <w:numFmt w:val="bullet"/>
      <w:lvlText w:val=""/>
      <w:lvlJc w:val="left"/>
      <w:pPr>
        <w:ind w:left="3580" w:hanging="360"/>
      </w:pPr>
      <w:rPr>
        <w:rFonts w:ascii="Symbol" w:hAnsi="Symbol" w:hint="default"/>
      </w:rPr>
    </w:lvl>
    <w:lvl w:ilvl="4" w:tplc="040C0003" w:tentative="1">
      <w:start w:val="1"/>
      <w:numFmt w:val="bullet"/>
      <w:lvlText w:val="o"/>
      <w:lvlJc w:val="left"/>
      <w:pPr>
        <w:ind w:left="4300" w:hanging="360"/>
      </w:pPr>
      <w:rPr>
        <w:rFonts w:ascii="Courier New" w:hAnsi="Courier New" w:cs="Courier New" w:hint="default"/>
      </w:rPr>
    </w:lvl>
    <w:lvl w:ilvl="5" w:tplc="040C0005" w:tentative="1">
      <w:start w:val="1"/>
      <w:numFmt w:val="bullet"/>
      <w:lvlText w:val=""/>
      <w:lvlJc w:val="left"/>
      <w:pPr>
        <w:ind w:left="5020" w:hanging="360"/>
      </w:pPr>
      <w:rPr>
        <w:rFonts w:ascii="Wingdings" w:hAnsi="Wingdings" w:hint="default"/>
      </w:rPr>
    </w:lvl>
    <w:lvl w:ilvl="6" w:tplc="040C0001" w:tentative="1">
      <w:start w:val="1"/>
      <w:numFmt w:val="bullet"/>
      <w:lvlText w:val=""/>
      <w:lvlJc w:val="left"/>
      <w:pPr>
        <w:ind w:left="5740" w:hanging="360"/>
      </w:pPr>
      <w:rPr>
        <w:rFonts w:ascii="Symbol" w:hAnsi="Symbol" w:hint="default"/>
      </w:rPr>
    </w:lvl>
    <w:lvl w:ilvl="7" w:tplc="040C0003" w:tentative="1">
      <w:start w:val="1"/>
      <w:numFmt w:val="bullet"/>
      <w:lvlText w:val="o"/>
      <w:lvlJc w:val="left"/>
      <w:pPr>
        <w:ind w:left="6460" w:hanging="360"/>
      </w:pPr>
      <w:rPr>
        <w:rFonts w:ascii="Courier New" w:hAnsi="Courier New" w:cs="Courier New" w:hint="default"/>
      </w:rPr>
    </w:lvl>
    <w:lvl w:ilvl="8" w:tplc="040C0005" w:tentative="1">
      <w:start w:val="1"/>
      <w:numFmt w:val="bullet"/>
      <w:lvlText w:val=""/>
      <w:lvlJc w:val="left"/>
      <w:pPr>
        <w:ind w:left="7180" w:hanging="360"/>
      </w:pPr>
      <w:rPr>
        <w:rFonts w:ascii="Wingdings" w:hAnsi="Wingdings" w:hint="default"/>
      </w:rPr>
    </w:lvl>
  </w:abstractNum>
  <w:abstractNum w:abstractNumId="4" w15:restartNumberingAfterBreak="0">
    <w:nsid w:val="053C720A"/>
    <w:multiLevelType w:val="hybridMultilevel"/>
    <w:tmpl w:val="EE863B2C"/>
    <w:lvl w:ilvl="0" w:tplc="040C000D">
      <w:start w:val="1"/>
      <w:numFmt w:val="bullet"/>
      <w:lvlText w:val=""/>
      <w:lvlJc w:val="left"/>
      <w:pPr>
        <w:ind w:left="2422" w:hanging="360"/>
      </w:pPr>
      <w:rPr>
        <w:rFonts w:ascii="Wingdings" w:hAnsi="Wingdings" w:hint="default"/>
      </w:rPr>
    </w:lvl>
    <w:lvl w:ilvl="1" w:tplc="040C0003" w:tentative="1">
      <w:start w:val="1"/>
      <w:numFmt w:val="bullet"/>
      <w:lvlText w:val="o"/>
      <w:lvlJc w:val="left"/>
      <w:pPr>
        <w:ind w:left="3142" w:hanging="360"/>
      </w:pPr>
      <w:rPr>
        <w:rFonts w:ascii="Courier New" w:hAnsi="Courier New" w:cs="Courier New" w:hint="default"/>
      </w:rPr>
    </w:lvl>
    <w:lvl w:ilvl="2" w:tplc="040C0005" w:tentative="1">
      <w:start w:val="1"/>
      <w:numFmt w:val="bullet"/>
      <w:lvlText w:val=""/>
      <w:lvlJc w:val="left"/>
      <w:pPr>
        <w:ind w:left="3862" w:hanging="360"/>
      </w:pPr>
      <w:rPr>
        <w:rFonts w:ascii="Wingdings" w:hAnsi="Wingdings" w:hint="default"/>
      </w:rPr>
    </w:lvl>
    <w:lvl w:ilvl="3" w:tplc="040C0001" w:tentative="1">
      <w:start w:val="1"/>
      <w:numFmt w:val="bullet"/>
      <w:lvlText w:val=""/>
      <w:lvlJc w:val="left"/>
      <w:pPr>
        <w:ind w:left="4582" w:hanging="360"/>
      </w:pPr>
      <w:rPr>
        <w:rFonts w:ascii="Symbol" w:hAnsi="Symbol" w:hint="default"/>
      </w:rPr>
    </w:lvl>
    <w:lvl w:ilvl="4" w:tplc="040C0003" w:tentative="1">
      <w:start w:val="1"/>
      <w:numFmt w:val="bullet"/>
      <w:lvlText w:val="o"/>
      <w:lvlJc w:val="left"/>
      <w:pPr>
        <w:ind w:left="5302" w:hanging="360"/>
      </w:pPr>
      <w:rPr>
        <w:rFonts w:ascii="Courier New" w:hAnsi="Courier New" w:cs="Courier New" w:hint="default"/>
      </w:rPr>
    </w:lvl>
    <w:lvl w:ilvl="5" w:tplc="040C0005" w:tentative="1">
      <w:start w:val="1"/>
      <w:numFmt w:val="bullet"/>
      <w:lvlText w:val=""/>
      <w:lvlJc w:val="left"/>
      <w:pPr>
        <w:ind w:left="6022" w:hanging="360"/>
      </w:pPr>
      <w:rPr>
        <w:rFonts w:ascii="Wingdings" w:hAnsi="Wingdings" w:hint="default"/>
      </w:rPr>
    </w:lvl>
    <w:lvl w:ilvl="6" w:tplc="040C0001" w:tentative="1">
      <w:start w:val="1"/>
      <w:numFmt w:val="bullet"/>
      <w:lvlText w:val=""/>
      <w:lvlJc w:val="left"/>
      <w:pPr>
        <w:ind w:left="6742" w:hanging="360"/>
      </w:pPr>
      <w:rPr>
        <w:rFonts w:ascii="Symbol" w:hAnsi="Symbol" w:hint="default"/>
      </w:rPr>
    </w:lvl>
    <w:lvl w:ilvl="7" w:tplc="040C0003" w:tentative="1">
      <w:start w:val="1"/>
      <w:numFmt w:val="bullet"/>
      <w:lvlText w:val="o"/>
      <w:lvlJc w:val="left"/>
      <w:pPr>
        <w:ind w:left="7462" w:hanging="360"/>
      </w:pPr>
      <w:rPr>
        <w:rFonts w:ascii="Courier New" w:hAnsi="Courier New" w:cs="Courier New" w:hint="default"/>
      </w:rPr>
    </w:lvl>
    <w:lvl w:ilvl="8" w:tplc="040C0005" w:tentative="1">
      <w:start w:val="1"/>
      <w:numFmt w:val="bullet"/>
      <w:lvlText w:val=""/>
      <w:lvlJc w:val="left"/>
      <w:pPr>
        <w:ind w:left="8182" w:hanging="360"/>
      </w:pPr>
      <w:rPr>
        <w:rFonts w:ascii="Wingdings" w:hAnsi="Wingdings" w:hint="default"/>
      </w:rPr>
    </w:lvl>
  </w:abstractNum>
  <w:abstractNum w:abstractNumId="5" w15:restartNumberingAfterBreak="0">
    <w:nsid w:val="05844A7D"/>
    <w:multiLevelType w:val="hybridMultilevel"/>
    <w:tmpl w:val="3FD08B32"/>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6" w15:restartNumberingAfterBreak="0">
    <w:nsid w:val="079919B4"/>
    <w:multiLevelType w:val="hybridMultilevel"/>
    <w:tmpl w:val="78D297E8"/>
    <w:lvl w:ilvl="0" w:tplc="3EAA4C6E">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088B71D5"/>
    <w:multiLevelType w:val="hybridMultilevel"/>
    <w:tmpl w:val="9D821322"/>
    <w:lvl w:ilvl="0" w:tplc="52E6B60A">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F3717E"/>
    <w:multiLevelType w:val="multilevel"/>
    <w:tmpl w:val="8322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3C6678"/>
    <w:multiLevelType w:val="hybridMultilevel"/>
    <w:tmpl w:val="A0D4703E"/>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10" w15:restartNumberingAfterBreak="0">
    <w:nsid w:val="096F21DC"/>
    <w:multiLevelType w:val="hybridMultilevel"/>
    <w:tmpl w:val="DBD29FDE"/>
    <w:lvl w:ilvl="0" w:tplc="6972BB3E">
      <w:numFmt w:val="bullet"/>
      <w:lvlText w:val="-"/>
      <w:lvlJc w:val="left"/>
      <w:pPr>
        <w:ind w:left="720" w:hanging="360"/>
      </w:pPr>
      <w:rPr>
        <w:rFonts w:ascii="Verdana" w:eastAsia="Times"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0B4F02D4"/>
    <w:multiLevelType w:val="multilevel"/>
    <w:tmpl w:val="52D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221B92"/>
    <w:multiLevelType w:val="hybridMultilevel"/>
    <w:tmpl w:val="69F2DF8C"/>
    <w:lvl w:ilvl="0" w:tplc="B4D83460">
      <w:start w:val="6"/>
      <w:numFmt w:val="bullet"/>
      <w:lvlText w:val="-"/>
      <w:lvlJc w:val="left"/>
      <w:pPr>
        <w:ind w:left="36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C64190"/>
    <w:multiLevelType w:val="multilevel"/>
    <w:tmpl w:val="13ACF21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CDE606A"/>
    <w:multiLevelType w:val="hybridMultilevel"/>
    <w:tmpl w:val="156AD2A8"/>
    <w:lvl w:ilvl="0" w:tplc="040C0003">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082425"/>
    <w:multiLevelType w:val="hybridMultilevel"/>
    <w:tmpl w:val="79F4FAB0"/>
    <w:lvl w:ilvl="0" w:tplc="F95CFABA">
      <w:numFmt w:val="bullet"/>
      <w:lvlText w:val="-"/>
      <w:lvlJc w:val="left"/>
      <w:pPr>
        <w:ind w:left="360" w:hanging="360"/>
      </w:pPr>
      <w:rPr>
        <w:rFonts w:ascii="Verdana" w:eastAsia="Times New Roman" w:hAnsi="Verdana" w:cs="Times New Roman" w:hint="default"/>
        <w:b w:val="0"/>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6" w15:restartNumberingAfterBreak="0">
    <w:nsid w:val="0E197FFE"/>
    <w:multiLevelType w:val="multilevel"/>
    <w:tmpl w:val="243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607103"/>
    <w:multiLevelType w:val="hybridMultilevel"/>
    <w:tmpl w:val="859C1A8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4040E77"/>
    <w:multiLevelType w:val="hybridMultilevel"/>
    <w:tmpl w:val="66A4107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141F2990"/>
    <w:multiLevelType w:val="hybridMultilevel"/>
    <w:tmpl w:val="EF764A60"/>
    <w:lvl w:ilvl="0" w:tplc="040C0003">
      <w:start w:val="1"/>
      <w:numFmt w:val="bullet"/>
      <w:lvlText w:val="o"/>
      <w:lvlJc w:val="left"/>
      <w:pPr>
        <w:tabs>
          <w:tab w:val="num" w:pos="360"/>
        </w:tabs>
        <w:ind w:left="360" w:hanging="360"/>
      </w:pPr>
      <w:rPr>
        <w:rFonts w:ascii="Courier New" w:hAnsi="Courier New" w:cs="Courier New" w:hint="default"/>
        <w:b/>
        <w:color w:val="auto"/>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4675919"/>
    <w:multiLevelType w:val="hybridMultilevel"/>
    <w:tmpl w:val="F446D044"/>
    <w:lvl w:ilvl="0" w:tplc="50C87CB2">
      <w:numFmt w:val="bullet"/>
      <w:lvlText w:val="-"/>
      <w:lvlJc w:val="left"/>
      <w:pPr>
        <w:ind w:left="360" w:hanging="360"/>
      </w:pPr>
      <w:rPr>
        <w:rFonts w:ascii="Calibri" w:eastAsia="Calibri" w:hAnsi="Calibri" w:cs="Times New Roman" w:hint="default"/>
        <w:b w:val="0"/>
        <w:color w:val="auto"/>
      </w:rPr>
    </w:lvl>
    <w:lvl w:ilvl="1" w:tplc="040C0003" w:tentative="1">
      <w:start w:val="1"/>
      <w:numFmt w:val="bullet"/>
      <w:lvlText w:val="o"/>
      <w:lvlJc w:val="left"/>
      <w:pPr>
        <w:ind w:left="1222" w:hanging="360"/>
      </w:pPr>
      <w:rPr>
        <w:rFonts w:ascii="Courier New" w:hAnsi="Courier New" w:cs="Wingdings"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Wingdings"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Wingdings" w:hint="default"/>
      </w:rPr>
    </w:lvl>
    <w:lvl w:ilvl="8" w:tplc="040C0005" w:tentative="1">
      <w:start w:val="1"/>
      <w:numFmt w:val="bullet"/>
      <w:lvlText w:val=""/>
      <w:lvlJc w:val="left"/>
      <w:pPr>
        <w:ind w:left="6262" w:hanging="360"/>
      </w:pPr>
      <w:rPr>
        <w:rFonts w:ascii="Wingdings" w:hAnsi="Wingdings" w:hint="default"/>
      </w:rPr>
    </w:lvl>
  </w:abstractNum>
  <w:abstractNum w:abstractNumId="21" w15:restartNumberingAfterBreak="0">
    <w:nsid w:val="179B53BB"/>
    <w:multiLevelType w:val="multilevel"/>
    <w:tmpl w:val="74C8B0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18634E4D"/>
    <w:multiLevelType w:val="hybridMultilevel"/>
    <w:tmpl w:val="6934912A"/>
    <w:lvl w:ilvl="0" w:tplc="0B8A2B48">
      <w:numFmt w:val="bullet"/>
      <w:lvlText w:val="-"/>
      <w:lvlJc w:val="left"/>
      <w:pPr>
        <w:ind w:left="360" w:hanging="360"/>
      </w:pPr>
      <w:rPr>
        <w:rFonts w:ascii="Verdana" w:eastAsia="Times New Roman" w:hAnsi="Verdana"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8744D84"/>
    <w:multiLevelType w:val="hybridMultilevel"/>
    <w:tmpl w:val="B6EC0034"/>
    <w:lvl w:ilvl="0" w:tplc="A73C49AE">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18831ACB"/>
    <w:multiLevelType w:val="hybridMultilevel"/>
    <w:tmpl w:val="2BE0805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B220DF3"/>
    <w:multiLevelType w:val="hybridMultilevel"/>
    <w:tmpl w:val="A0844F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1D155A70"/>
    <w:multiLevelType w:val="hybridMultilevel"/>
    <w:tmpl w:val="D95E85B8"/>
    <w:lvl w:ilvl="0" w:tplc="8EB8A6C8">
      <w:start w:val="10"/>
      <w:numFmt w:val="bullet"/>
      <w:lvlText w:val="-"/>
      <w:lvlJc w:val="left"/>
      <w:pPr>
        <w:ind w:left="360" w:hanging="360"/>
      </w:pPr>
      <w:rPr>
        <w:rFonts w:ascii="Tahoma" w:eastAsia="Times New Roman" w:hAnsi="Tahoma" w:cs="Tahoma"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1D6571FF"/>
    <w:multiLevelType w:val="hybridMultilevel"/>
    <w:tmpl w:val="71D2F7D0"/>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28" w15:restartNumberingAfterBreak="0">
    <w:nsid w:val="22B8171C"/>
    <w:multiLevelType w:val="hybridMultilevel"/>
    <w:tmpl w:val="A19A29A8"/>
    <w:lvl w:ilvl="0" w:tplc="46B86F48">
      <w:start w:val="14"/>
      <w:numFmt w:val="bullet"/>
      <w:lvlText w:val="-"/>
      <w:lvlJc w:val="left"/>
      <w:pPr>
        <w:ind w:left="720" w:hanging="360"/>
      </w:pPr>
      <w:rPr>
        <w:rFonts w:ascii="Verdana" w:eastAsia="Times" w:hAnsi="Verdana"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370490A"/>
    <w:multiLevelType w:val="hybridMultilevel"/>
    <w:tmpl w:val="69C2BA60"/>
    <w:lvl w:ilvl="0" w:tplc="E8C2DE30">
      <w:start w:val="13"/>
      <w:numFmt w:val="bullet"/>
      <w:lvlText w:val="-"/>
      <w:lvlJc w:val="left"/>
      <w:pPr>
        <w:ind w:left="720" w:hanging="360"/>
      </w:pPr>
      <w:rPr>
        <w:rFonts w:ascii="Verdana" w:eastAsia="Calibri" w:hAnsi="Verdana" w:cs="Verdana"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0" w15:restartNumberingAfterBreak="0">
    <w:nsid w:val="256B3814"/>
    <w:multiLevelType w:val="multilevel"/>
    <w:tmpl w:val="136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931F76"/>
    <w:multiLevelType w:val="hybridMultilevel"/>
    <w:tmpl w:val="23189750"/>
    <w:lvl w:ilvl="0" w:tplc="64E8A9C2">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87E250E"/>
    <w:multiLevelType w:val="hybridMultilevel"/>
    <w:tmpl w:val="0E8A38FE"/>
    <w:lvl w:ilvl="0" w:tplc="040C0003">
      <w:start w:val="1"/>
      <w:numFmt w:val="bullet"/>
      <w:lvlText w:val="o"/>
      <w:lvlJc w:val="left"/>
      <w:pPr>
        <w:ind w:left="720" w:hanging="360"/>
      </w:pPr>
      <w:rPr>
        <w:rFonts w:ascii="Courier New" w:hAnsi="Courier New" w:cs="Courier New"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9276BA1"/>
    <w:multiLevelType w:val="hybridMultilevel"/>
    <w:tmpl w:val="0D2A5BD2"/>
    <w:lvl w:ilvl="0" w:tplc="FFFFFFFF">
      <w:start w:val="1"/>
      <w:numFmt w:val="bullet"/>
      <w:lvlText w:val="o"/>
      <w:lvlJc w:val="left"/>
      <w:pPr>
        <w:tabs>
          <w:tab w:val="num" w:pos="283"/>
        </w:tabs>
        <w:ind w:left="283" w:hanging="284"/>
      </w:pPr>
      <w:rPr>
        <w:rFonts w:ascii="Courier New" w:hAnsi="Courier New" w:hint="default"/>
        <w:spacing w:val="20"/>
      </w:rPr>
    </w:lvl>
    <w:lvl w:ilvl="1" w:tplc="040C000D">
      <w:start w:val="1"/>
      <w:numFmt w:val="bullet"/>
      <w:lvlText w:val=""/>
      <w:lvlJc w:val="left"/>
      <w:pPr>
        <w:ind w:left="360" w:hanging="360"/>
      </w:pPr>
      <w:rPr>
        <w:rFonts w:ascii="Wingdings" w:hAnsi="Wingdings" w:hint="default"/>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34" w15:restartNumberingAfterBreak="0">
    <w:nsid w:val="296826BC"/>
    <w:multiLevelType w:val="hybridMultilevel"/>
    <w:tmpl w:val="F9165D00"/>
    <w:lvl w:ilvl="0" w:tplc="46B86F48">
      <w:start w:val="14"/>
      <w:numFmt w:val="bullet"/>
      <w:lvlText w:val="-"/>
      <w:lvlJc w:val="left"/>
      <w:pPr>
        <w:ind w:left="720" w:hanging="360"/>
      </w:pPr>
      <w:rPr>
        <w:rFonts w:ascii="Verdana" w:eastAsia="Times" w:hAnsi="Verdana"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97E0147"/>
    <w:multiLevelType w:val="hybridMultilevel"/>
    <w:tmpl w:val="88C8EFAA"/>
    <w:lvl w:ilvl="0" w:tplc="FFFFFFFF">
      <w:start w:val="1"/>
      <w:numFmt w:val="bullet"/>
      <w:lvlText w:val="o"/>
      <w:lvlJc w:val="left"/>
      <w:pPr>
        <w:tabs>
          <w:tab w:val="num" w:pos="283"/>
        </w:tabs>
        <w:ind w:left="283" w:hanging="284"/>
      </w:pPr>
      <w:rPr>
        <w:rFonts w:ascii="Courier New" w:hAnsi="Courier New" w:hint="default"/>
        <w:spacing w:val="20"/>
      </w:rPr>
    </w:lvl>
    <w:lvl w:ilvl="1" w:tplc="040C000D">
      <w:start w:val="1"/>
      <w:numFmt w:val="bullet"/>
      <w:lvlText w:val=""/>
      <w:lvlJc w:val="left"/>
      <w:pPr>
        <w:ind w:left="720" w:hanging="360"/>
      </w:pPr>
      <w:rPr>
        <w:rFonts w:ascii="Wingdings" w:hAnsi="Wingdings" w:hint="default"/>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36" w15:restartNumberingAfterBreak="0">
    <w:nsid w:val="2A634FB8"/>
    <w:multiLevelType w:val="hybridMultilevel"/>
    <w:tmpl w:val="FE9ADD3C"/>
    <w:lvl w:ilvl="0" w:tplc="A4FAAD6E">
      <w:start w:val="1"/>
      <w:numFmt w:val="bullet"/>
      <w:lvlText w:val=""/>
      <w:lvlJc w:val="left"/>
      <w:pPr>
        <w:ind w:left="360" w:hanging="360"/>
      </w:pPr>
      <w:rPr>
        <w:rFonts w:ascii="Symbol" w:hAnsi="Symbol" w:hint="default"/>
        <w:b/>
        <w:color w:val="auto"/>
      </w:rPr>
    </w:lvl>
    <w:lvl w:ilvl="1" w:tplc="040C000B">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2A732D82"/>
    <w:multiLevelType w:val="hybridMultilevel"/>
    <w:tmpl w:val="6F68409E"/>
    <w:lvl w:ilvl="0" w:tplc="FFFFFFFF">
      <w:start w:val="1"/>
      <w:numFmt w:val="bullet"/>
      <w:lvlText w:val="o"/>
      <w:lvlJc w:val="left"/>
      <w:pPr>
        <w:tabs>
          <w:tab w:val="num" w:pos="283"/>
        </w:tabs>
        <w:ind w:left="283" w:hanging="284"/>
      </w:pPr>
      <w:rPr>
        <w:rFonts w:ascii="Courier New" w:hAnsi="Courier New" w:hint="default"/>
        <w:spacing w:val="20"/>
      </w:rPr>
    </w:lvl>
    <w:lvl w:ilvl="1" w:tplc="37E49788">
      <w:start w:val="1"/>
      <w:numFmt w:val="bullet"/>
      <w:lvlText w:val=""/>
      <w:lvlJc w:val="left"/>
      <w:pPr>
        <w:ind w:left="360" w:hanging="360"/>
      </w:pPr>
      <w:rPr>
        <w:rFonts w:ascii="Wingdings" w:hAnsi="Wingdings" w:hint="default"/>
        <w:sz w:val="18"/>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38" w15:restartNumberingAfterBreak="0">
    <w:nsid w:val="2D4618CD"/>
    <w:multiLevelType w:val="hybridMultilevel"/>
    <w:tmpl w:val="B2B67F18"/>
    <w:lvl w:ilvl="0" w:tplc="46B86F48">
      <w:start w:val="14"/>
      <w:numFmt w:val="bullet"/>
      <w:lvlText w:val="-"/>
      <w:lvlJc w:val="left"/>
      <w:pPr>
        <w:ind w:left="720" w:hanging="360"/>
      </w:pPr>
      <w:rPr>
        <w:rFonts w:ascii="Verdana" w:eastAsia="Times" w:hAnsi="Verdana" w:cs="Times New Roman" w:hint="default"/>
        <w:b/>
        <w:sz w:val="18"/>
        <w:szCs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9" w15:restartNumberingAfterBreak="0">
    <w:nsid w:val="2DAA0591"/>
    <w:multiLevelType w:val="hybridMultilevel"/>
    <w:tmpl w:val="E0884AF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2DC23464"/>
    <w:multiLevelType w:val="hybridMultilevel"/>
    <w:tmpl w:val="67886CBE"/>
    <w:lvl w:ilvl="0" w:tplc="040C0003">
      <w:start w:val="1"/>
      <w:numFmt w:val="bullet"/>
      <w:lvlText w:val="o"/>
      <w:lvlJc w:val="left"/>
      <w:pPr>
        <w:ind w:left="720" w:hanging="360"/>
      </w:pPr>
      <w:rPr>
        <w:rFonts w:ascii="Courier New" w:hAnsi="Courier New" w:cs="Courier New" w:hint="default"/>
        <w:b w:val="0"/>
        <w:color w:val="auto"/>
        <w:sz w:val="18"/>
        <w:szCs w:val="1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DF559BF"/>
    <w:multiLevelType w:val="multilevel"/>
    <w:tmpl w:val="637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0D724F"/>
    <w:multiLevelType w:val="hybridMultilevel"/>
    <w:tmpl w:val="38128AC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3" w15:restartNumberingAfterBreak="0">
    <w:nsid w:val="2F84226C"/>
    <w:multiLevelType w:val="multilevel"/>
    <w:tmpl w:val="6EB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EE06D5"/>
    <w:multiLevelType w:val="hybridMultilevel"/>
    <w:tmpl w:val="9036FD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1507B27"/>
    <w:multiLevelType w:val="multilevel"/>
    <w:tmpl w:val="B60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DC7AD9"/>
    <w:multiLevelType w:val="multilevel"/>
    <w:tmpl w:val="55D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DF6FAF"/>
    <w:multiLevelType w:val="hybridMultilevel"/>
    <w:tmpl w:val="1F64A992"/>
    <w:lvl w:ilvl="0" w:tplc="B4D83460">
      <w:start w:val="6"/>
      <w:numFmt w:val="bullet"/>
      <w:lvlText w:val="-"/>
      <w:lvlJc w:val="left"/>
      <w:pPr>
        <w:tabs>
          <w:tab w:val="num" w:pos="1134"/>
        </w:tabs>
        <w:ind w:left="1134" w:hanging="284"/>
      </w:pPr>
      <w:rPr>
        <w:rFonts w:ascii="Verdana" w:eastAsia="Times New Roman" w:hAnsi="Verdana" w:cs="Times New Roman" w:hint="default"/>
      </w:rPr>
    </w:lvl>
    <w:lvl w:ilvl="1" w:tplc="040C0003">
      <w:start w:val="1"/>
      <w:numFmt w:val="bullet"/>
      <w:lvlText w:val="o"/>
      <w:lvlJc w:val="left"/>
      <w:pPr>
        <w:tabs>
          <w:tab w:val="num" w:pos="1723"/>
        </w:tabs>
        <w:ind w:left="1723" w:hanging="360"/>
      </w:pPr>
      <w:rPr>
        <w:rFonts w:ascii="Courier New" w:hAnsi="Courier New" w:cs="Courier New" w:hint="default"/>
      </w:rPr>
    </w:lvl>
    <w:lvl w:ilvl="2" w:tplc="040C0005">
      <w:start w:val="1"/>
      <w:numFmt w:val="bullet"/>
      <w:lvlText w:val=""/>
      <w:lvlJc w:val="left"/>
      <w:pPr>
        <w:tabs>
          <w:tab w:val="num" w:pos="2443"/>
        </w:tabs>
        <w:ind w:left="2443" w:hanging="360"/>
      </w:pPr>
      <w:rPr>
        <w:rFonts w:ascii="Wingdings" w:hAnsi="Wingdings" w:hint="default"/>
      </w:rPr>
    </w:lvl>
    <w:lvl w:ilvl="3" w:tplc="040C0001" w:tentative="1">
      <w:start w:val="1"/>
      <w:numFmt w:val="bullet"/>
      <w:lvlText w:val=""/>
      <w:lvlJc w:val="left"/>
      <w:pPr>
        <w:tabs>
          <w:tab w:val="num" w:pos="3163"/>
        </w:tabs>
        <w:ind w:left="3163" w:hanging="360"/>
      </w:pPr>
      <w:rPr>
        <w:rFonts w:ascii="Symbol" w:hAnsi="Symbol" w:hint="default"/>
      </w:rPr>
    </w:lvl>
    <w:lvl w:ilvl="4" w:tplc="040C0003" w:tentative="1">
      <w:start w:val="1"/>
      <w:numFmt w:val="bullet"/>
      <w:lvlText w:val="o"/>
      <w:lvlJc w:val="left"/>
      <w:pPr>
        <w:tabs>
          <w:tab w:val="num" w:pos="3883"/>
        </w:tabs>
        <w:ind w:left="3883" w:hanging="360"/>
      </w:pPr>
      <w:rPr>
        <w:rFonts w:ascii="Courier New" w:hAnsi="Courier New" w:cs="Courier New" w:hint="default"/>
      </w:rPr>
    </w:lvl>
    <w:lvl w:ilvl="5" w:tplc="040C0005" w:tentative="1">
      <w:start w:val="1"/>
      <w:numFmt w:val="bullet"/>
      <w:lvlText w:val=""/>
      <w:lvlJc w:val="left"/>
      <w:pPr>
        <w:tabs>
          <w:tab w:val="num" w:pos="4603"/>
        </w:tabs>
        <w:ind w:left="4603" w:hanging="360"/>
      </w:pPr>
      <w:rPr>
        <w:rFonts w:ascii="Wingdings" w:hAnsi="Wingdings" w:hint="default"/>
      </w:rPr>
    </w:lvl>
    <w:lvl w:ilvl="6" w:tplc="040C0001" w:tentative="1">
      <w:start w:val="1"/>
      <w:numFmt w:val="bullet"/>
      <w:lvlText w:val=""/>
      <w:lvlJc w:val="left"/>
      <w:pPr>
        <w:tabs>
          <w:tab w:val="num" w:pos="5323"/>
        </w:tabs>
        <w:ind w:left="5323" w:hanging="360"/>
      </w:pPr>
      <w:rPr>
        <w:rFonts w:ascii="Symbol" w:hAnsi="Symbol" w:hint="default"/>
      </w:rPr>
    </w:lvl>
    <w:lvl w:ilvl="7" w:tplc="040C0003" w:tentative="1">
      <w:start w:val="1"/>
      <w:numFmt w:val="bullet"/>
      <w:lvlText w:val="o"/>
      <w:lvlJc w:val="left"/>
      <w:pPr>
        <w:tabs>
          <w:tab w:val="num" w:pos="6043"/>
        </w:tabs>
        <w:ind w:left="6043" w:hanging="360"/>
      </w:pPr>
      <w:rPr>
        <w:rFonts w:ascii="Courier New" w:hAnsi="Courier New" w:cs="Courier New" w:hint="default"/>
      </w:rPr>
    </w:lvl>
    <w:lvl w:ilvl="8" w:tplc="040C0005" w:tentative="1">
      <w:start w:val="1"/>
      <w:numFmt w:val="bullet"/>
      <w:lvlText w:val=""/>
      <w:lvlJc w:val="left"/>
      <w:pPr>
        <w:tabs>
          <w:tab w:val="num" w:pos="6763"/>
        </w:tabs>
        <w:ind w:left="6763" w:hanging="360"/>
      </w:pPr>
      <w:rPr>
        <w:rFonts w:ascii="Wingdings" w:hAnsi="Wingdings" w:hint="default"/>
      </w:rPr>
    </w:lvl>
  </w:abstractNum>
  <w:abstractNum w:abstractNumId="48" w15:restartNumberingAfterBreak="0">
    <w:nsid w:val="3302148D"/>
    <w:multiLevelType w:val="hybridMultilevel"/>
    <w:tmpl w:val="4DF2C550"/>
    <w:lvl w:ilvl="0" w:tplc="06CE5E18">
      <w:start w:val="1"/>
      <w:numFmt w:val="decimal"/>
      <w:lvlText w:val="%1."/>
      <w:lvlJc w:val="left"/>
      <w:pPr>
        <w:ind w:left="360" w:hanging="360"/>
      </w:pPr>
      <w:rPr>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9" w15:restartNumberingAfterBreak="0">
    <w:nsid w:val="35A96456"/>
    <w:multiLevelType w:val="hybridMultilevel"/>
    <w:tmpl w:val="2806BBA2"/>
    <w:lvl w:ilvl="0" w:tplc="B4D83460">
      <w:start w:val="6"/>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0" w15:restartNumberingAfterBreak="0">
    <w:nsid w:val="3917595E"/>
    <w:multiLevelType w:val="hybridMultilevel"/>
    <w:tmpl w:val="9F9EFF94"/>
    <w:lvl w:ilvl="0" w:tplc="040C0003">
      <w:start w:val="1"/>
      <w:numFmt w:val="bullet"/>
      <w:lvlText w:val="o"/>
      <w:lvlJc w:val="left"/>
      <w:pPr>
        <w:tabs>
          <w:tab w:val="num" w:pos="720"/>
        </w:tabs>
        <w:ind w:left="720" w:hanging="360"/>
      </w:pPr>
      <w:rPr>
        <w:rFonts w:ascii="Courier New" w:hAnsi="Courier New" w:cs="Courier New" w:hint="default"/>
      </w:rPr>
    </w:lvl>
    <w:lvl w:ilvl="1" w:tplc="3EAA4C6E">
      <w:numFmt w:val="bullet"/>
      <w:lvlText w:val="-"/>
      <w:lvlJc w:val="left"/>
      <w:pPr>
        <w:ind w:left="1440" w:hanging="360"/>
      </w:pPr>
      <w:rPr>
        <w:rFonts w:ascii="Verdana" w:eastAsia="Times New Roman" w:hAnsi="Verdana"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9C914DD"/>
    <w:multiLevelType w:val="hybridMultilevel"/>
    <w:tmpl w:val="E9586760"/>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2" w15:restartNumberingAfterBreak="0">
    <w:nsid w:val="39F6591A"/>
    <w:multiLevelType w:val="hybridMultilevel"/>
    <w:tmpl w:val="94400784"/>
    <w:lvl w:ilvl="0" w:tplc="46B86F48">
      <w:start w:val="14"/>
      <w:numFmt w:val="bullet"/>
      <w:lvlText w:val="-"/>
      <w:lvlJc w:val="left"/>
      <w:pPr>
        <w:ind w:left="360" w:hanging="360"/>
      </w:pPr>
      <w:rPr>
        <w:rFonts w:ascii="Verdana" w:eastAsia="Times" w:hAnsi="Verdana" w:cs="Times New Roman" w:hint="default"/>
        <w:b/>
        <w:sz w:val="18"/>
        <w:szCs w:val="18"/>
      </w:rPr>
    </w:lvl>
    <w:lvl w:ilvl="1" w:tplc="040C000D">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3DA76876"/>
    <w:multiLevelType w:val="hybridMultilevel"/>
    <w:tmpl w:val="C7661CDC"/>
    <w:lvl w:ilvl="0" w:tplc="46B86F48">
      <w:start w:val="14"/>
      <w:numFmt w:val="bullet"/>
      <w:lvlText w:val="-"/>
      <w:lvlJc w:val="left"/>
      <w:pPr>
        <w:tabs>
          <w:tab w:val="num" w:pos="283"/>
        </w:tabs>
        <w:ind w:left="283" w:hanging="284"/>
      </w:pPr>
      <w:rPr>
        <w:rFonts w:ascii="Verdana" w:eastAsia="Times" w:hAnsi="Verdana" w:cs="Times New Roman" w:hint="default"/>
        <w:b/>
        <w:spacing w:val="20"/>
      </w:rPr>
    </w:lvl>
    <w:lvl w:ilvl="1" w:tplc="FFFFFFFF">
      <w:start w:val="14"/>
      <w:numFmt w:val="bullet"/>
      <w:lvlText w:val="-"/>
      <w:lvlJc w:val="left"/>
      <w:pPr>
        <w:ind w:left="360" w:hanging="360"/>
      </w:pPr>
      <w:rPr>
        <w:rFonts w:ascii="Verdana" w:eastAsia="Times" w:hAnsi="Verdana" w:cs="Times New Roman" w:hint="default"/>
        <w:b/>
      </w:rPr>
    </w:lvl>
    <w:lvl w:ilvl="2" w:tplc="FFFFFFFF">
      <w:numFmt w:val="bullet"/>
      <w:lvlText w:val="-"/>
      <w:lvlJc w:val="left"/>
      <w:pPr>
        <w:tabs>
          <w:tab w:val="num" w:pos="1592"/>
        </w:tabs>
        <w:ind w:left="1592" w:hanging="360"/>
      </w:pPr>
      <w:rPr>
        <w:rFonts w:ascii="Verdana" w:eastAsia="Times New Roman" w:hAnsi="Verdana" w:cs="Times New Roman" w:hint="default"/>
      </w:rPr>
    </w:lvl>
    <w:lvl w:ilvl="3" w:tplc="FFFFFFFF" w:tentative="1">
      <w:start w:val="1"/>
      <w:numFmt w:val="bullet"/>
      <w:lvlText w:val=""/>
      <w:lvlJc w:val="left"/>
      <w:pPr>
        <w:tabs>
          <w:tab w:val="num" w:pos="2312"/>
        </w:tabs>
        <w:ind w:left="2312" w:hanging="360"/>
      </w:pPr>
      <w:rPr>
        <w:rFonts w:ascii="Symbol" w:hAnsi="Symbol" w:hint="default"/>
      </w:rPr>
    </w:lvl>
    <w:lvl w:ilvl="4" w:tplc="FFFFFFFF" w:tentative="1">
      <w:start w:val="1"/>
      <w:numFmt w:val="bullet"/>
      <w:lvlText w:val="o"/>
      <w:lvlJc w:val="left"/>
      <w:pPr>
        <w:tabs>
          <w:tab w:val="num" w:pos="3032"/>
        </w:tabs>
        <w:ind w:left="3032" w:hanging="360"/>
      </w:pPr>
      <w:rPr>
        <w:rFonts w:ascii="Courier New" w:hAnsi="Courier New" w:cs="Courier New" w:hint="default"/>
      </w:rPr>
    </w:lvl>
    <w:lvl w:ilvl="5" w:tplc="FFFFFFFF" w:tentative="1">
      <w:start w:val="1"/>
      <w:numFmt w:val="bullet"/>
      <w:lvlText w:val=""/>
      <w:lvlJc w:val="left"/>
      <w:pPr>
        <w:tabs>
          <w:tab w:val="num" w:pos="3752"/>
        </w:tabs>
        <w:ind w:left="3752" w:hanging="360"/>
      </w:pPr>
      <w:rPr>
        <w:rFonts w:ascii="Wingdings" w:hAnsi="Wingdings" w:hint="default"/>
      </w:rPr>
    </w:lvl>
    <w:lvl w:ilvl="6" w:tplc="FFFFFFFF" w:tentative="1">
      <w:start w:val="1"/>
      <w:numFmt w:val="bullet"/>
      <w:lvlText w:val=""/>
      <w:lvlJc w:val="left"/>
      <w:pPr>
        <w:tabs>
          <w:tab w:val="num" w:pos="4472"/>
        </w:tabs>
        <w:ind w:left="4472" w:hanging="360"/>
      </w:pPr>
      <w:rPr>
        <w:rFonts w:ascii="Symbol" w:hAnsi="Symbol" w:hint="default"/>
      </w:rPr>
    </w:lvl>
    <w:lvl w:ilvl="7" w:tplc="FFFFFFFF" w:tentative="1">
      <w:start w:val="1"/>
      <w:numFmt w:val="bullet"/>
      <w:lvlText w:val="o"/>
      <w:lvlJc w:val="left"/>
      <w:pPr>
        <w:tabs>
          <w:tab w:val="num" w:pos="5192"/>
        </w:tabs>
        <w:ind w:left="5192" w:hanging="360"/>
      </w:pPr>
      <w:rPr>
        <w:rFonts w:ascii="Courier New" w:hAnsi="Courier New" w:cs="Courier New" w:hint="default"/>
      </w:rPr>
    </w:lvl>
    <w:lvl w:ilvl="8" w:tplc="FFFFFFFF" w:tentative="1">
      <w:start w:val="1"/>
      <w:numFmt w:val="bullet"/>
      <w:lvlText w:val=""/>
      <w:lvlJc w:val="left"/>
      <w:pPr>
        <w:tabs>
          <w:tab w:val="num" w:pos="5912"/>
        </w:tabs>
        <w:ind w:left="5912" w:hanging="360"/>
      </w:pPr>
      <w:rPr>
        <w:rFonts w:ascii="Wingdings" w:hAnsi="Wingdings" w:hint="default"/>
      </w:rPr>
    </w:lvl>
  </w:abstractNum>
  <w:abstractNum w:abstractNumId="54" w15:restartNumberingAfterBreak="0">
    <w:nsid w:val="41092C0E"/>
    <w:multiLevelType w:val="hybridMultilevel"/>
    <w:tmpl w:val="2FE23D8E"/>
    <w:lvl w:ilvl="0" w:tplc="8952A936">
      <w:numFmt w:val="bullet"/>
      <w:lvlText w:val="-"/>
      <w:lvlJc w:val="left"/>
      <w:pPr>
        <w:ind w:left="720" w:hanging="360"/>
      </w:pPr>
      <w:rPr>
        <w:rFonts w:ascii="Verdana" w:eastAsia="Calibri" w:hAnsi="Verdana" w:cs="Verdana"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5" w15:restartNumberingAfterBreak="0">
    <w:nsid w:val="412A2F13"/>
    <w:multiLevelType w:val="hybridMultilevel"/>
    <w:tmpl w:val="40489FE0"/>
    <w:lvl w:ilvl="0" w:tplc="20C0CE1A">
      <w:start w:val="1"/>
      <w:numFmt w:val="bullet"/>
      <w:lvlText w:val="o"/>
      <w:lvlJc w:val="left"/>
      <w:pPr>
        <w:tabs>
          <w:tab w:val="num" w:pos="283"/>
        </w:tabs>
        <w:ind w:left="283" w:hanging="284"/>
      </w:pPr>
      <w:rPr>
        <w:rFonts w:ascii="Courier New" w:hAnsi="Courier New" w:hint="default"/>
        <w:spacing w:val="20"/>
      </w:rPr>
    </w:lvl>
    <w:lvl w:ilvl="1" w:tplc="46B86F48">
      <w:start w:val="14"/>
      <w:numFmt w:val="bullet"/>
      <w:lvlText w:val="-"/>
      <w:lvlJc w:val="left"/>
      <w:pPr>
        <w:ind w:left="360" w:hanging="360"/>
      </w:pPr>
      <w:rPr>
        <w:rFonts w:ascii="Verdana" w:eastAsia="Times" w:hAnsi="Verdana" w:cs="Times New Roman" w:hint="default"/>
        <w:b/>
      </w:rPr>
    </w:lvl>
    <w:lvl w:ilvl="2" w:tplc="B13E3A4C">
      <w:numFmt w:val="bullet"/>
      <w:lvlText w:val="-"/>
      <w:lvlJc w:val="left"/>
      <w:pPr>
        <w:tabs>
          <w:tab w:val="num" w:pos="1592"/>
        </w:tabs>
        <w:ind w:left="1592" w:hanging="360"/>
      </w:pPr>
      <w:rPr>
        <w:rFonts w:ascii="Verdana" w:eastAsia="Times New Roman" w:hAnsi="Verdana" w:cs="Times New Roman" w:hint="default"/>
      </w:rPr>
    </w:lvl>
    <w:lvl w:ilvl="3" w:tplc="040C0001" w:tentative="1">
      <w:start w:val="1"/>
      <w:numFmt w:val="bullet"/>
      <w:lvlText w:val=""/>
      <w:lvlJc w:val="left"/>
      <w:pPr>
        <w:tabs>
          <w:tab w:val="num" w:pos="2312"/>
        </w:tabs>
        <w:ind w:left="2312" w:hanging="360"/>
      </w:pPr>
      <w:rPr>
        <w:rFonts w:ascii="Symbol" w:hAnsi="Symbol" w:hint="default"/>
      </w:rPr>
    </w:lvl>
    <w:lvl w:ilvl="4" w:tplc="040C0003" w:tentative="1">
      <w:start w:val="1"/>
      <w:numFmt w:val="bullet"/>
      <w:lvlText w:val="o"/>
      <w:lvlJc w:val="left"/>
      <w:pPr>
        <w:tabs>
          <w:tab w:val="num" w:pos="3032"/>
        </w:tabs>
        <w:ind w:left="3032" w:hanging="360"/>
      </w:pPr>
      <w:rPr>
        <w:rFonts w:ascii="Courier New" w:hAnsi="Courier New" w:cs="Courier New" w:hint="default"/>
      </w:rPr>
    </w:lvl>
    <w:lvl w:ilvl="5" w:tplc="040C0005" w:tentative="1">
      <w:start w:val="1"/>
      <w:numFmt w:val="bullet"/>
      <w:lvlText w:val=""/>
      <w:lvlJc w:val="left"/>
      <w:pPr>
        <w:tabs>
          <w:tab w:val="num" w:pos="3752"/>
        </w:tabs>
        <w:ind w:left="3752" w:hanging="360"/>
      </w:pPr>
      <w:rPr>
        <w:rFonts w:ascii="Wingdings" w:hAnsi="Wingdings" w:hint="default"/>
      </w:rPr>
    </w:lvl>
    <w:lvl w:ilvl="6" w:tplc="040C0001" w:tentative="1">
      <w:start w:val="1"/>
      <w:numFmt w:val="bullet"/>
      <w:lvlText w:val=""/>
      <w:lvlJc w:val="left"/>
      <w:pPr>
        <w:tabs>
          <w:tab w:val="num" w:pos="4472"/>
        </w:tabs>
        <w:ind w:left="4472" w:hanging="360"/>
      </w:pPr>
      <w:rPr>
        <w:rFonts w:ascii="Symbol" w:hAnsi="Symbol" w:hint="default"/>
      </w:rPr>
    </w:lvl>
    <w:lvl w:ilvl="7" w:tplc="040C0003" w:tentative="1">
      <w:start w:val="1"/>
      <w:numFmt w:val="bullet"/>
      <w:lvlText w:val="o"/>
      <w:lvlJc w:val="left"/>
      <w:pPr>
        <w:tabs>
          <w:tab w:val="num" w:pos="5192"/>
        </w:tabs>
        <w:ind w:left="5192" w:hanging="360"/>
      </w:pPr>
      <w:rPr>
        <w:rFonts w:ascii="Courier New" w:hAnsi="Courier New" w:cs="Courier New" w:hint="default"/>
      </w:rPr>
    </w:lvl>
    <w:lvl w:ilvl="8" w:tplc="040C0005" w:tentative="1">
      <w:start w:val="1"/>
      <w:numFmt w:val="bullet"/>
      <w:lvlText w:val=""/>
      <w:lvlJc w:val="left"/>
      <w:pPr>
        <w:tabs>
          <w:tab w:val="num" w:pos="5912"/>
        </w:tabs>
        <w:ind w:left="5912" w:hanging="360"/>
      </w:pPr>
      <w:rPr>
        <w:rFonts w:ascii="Wingdings" w:hAnsi="Wingdings" w:hint="default"/>
      </w:rPr>
    </w:lvl>
  </w:abstractNum>
  <w:abstractNum w:abstractNumId="56" w15:restartNumberingAfterBreak="0">
    <w:nsid w:val="41E8107D"/>
    <w:multiLevelType w:val="hybridMultilevel"/>
    <w:tmpl w:val="1A64B07C"/>
    <w:lvl w:ilvl="0" w:tplc="64E8A9C2">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425461DA"/>
    <w:multiLevelType w:val="hybridMultilevel"/>
    <w:tmpl w:val="D144C02E"/>
    <w:lvl w:ilvl="0" w:tplc="B4D83460">
      <w:start w:val="6"/>
      <w:numFmt w:val="bullet"/>
      <w:lvlText w:val="-"/>
      <w:lvlJc w:val="left"/>
      <w:pPr>
        <w:tabs>
          <w:tab w:val="num" w:pos="284"/>
        </w:tabs>
        <w:ind w:left="284" w:hanging="284"/>
      </w:pPr>
      <w:rPr>
        <w:rFonts w:ascii="Verdana" w:eastAsia="Times New Roman" w:hAnsi="Verdana" w:cs="Times New Roman" w:hint="default"/>
        <w:color w:val="auto"/>
        <w:spacing w:val="20"/>
      </w:rPr>
    </w:lvl>
    <w:lvl w:ilvl="1" w:tplc="70F4BBB2">
      <w:start w:val="1"/>
      <w:numFmt w:val="bullet"/>
      <w:lvlText w:val="-"/>
      <w:lvlJc w:val="left"/>
      <w:pPr>
        <w:tabs>
          <w:tab w:val="num" w:pos="284"/>
        </w:tabs>
        <w:ind w:left="284" w:hanging="284"/>
      </w:pPr>
      <w:rPr>
        <w:rFonts w:ascii="Tahoma" w:hAnsi="Tahoma" w:cs="Times New Roman" w:hint="default"/>
        <w:spacing w:val="20"/>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2F455D7"/>
    <w:multiLevelType w:val="hybridMultilevel"/>
    <w:tmpl w:val="C0A406EC"/>
    <w:lvl w:ilvl="0" w:tplc="D8A6EE3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4AC403B"/>
    <w:multiLevelType w:val="hybridMultilevel"/>
    <w:tmpl w:val="DDD86100"/>
    <w:lvl w:ilvl="0" w:tplc="040C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44C04298"/>
    <w:multiLevelType w:val="hybridMultilevel"/>
    <w:tmpl w:val="EF68FC32"/>
    <w:lvl w:ilvl="0" w:tplc="B4D83460">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61D006B"/>
    <w:multiLevelType w:val="hybridMultilevel"/>
    <w:tmpl w:val="50BCA2DC"/>
    <w:lvl w:ilvl="0" w:tplc="72FA47E0">
      <w:start w:val="15"/>
      <w:numFmt w:val="bullet"/>
      <w:lvlText w:val="-"/>
      <w:lvlJc w:val="left"/>
      <w:pPr>
        <w:ind w:left="720" w:hanging="360"/>
      </w:pPr>
      <w:rPr>
        <w:rFonts w:ascii="Verdana" w:eastAsia="SimSu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8D85B50"/>
    <w:multiLevelType w:val="multilevel"/>
    <w:tmpl w:val="8A98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B56314"/>
    <w:multiLevelType w:val="hybridMultilevel"/>
    <w:tmpl w:val="6666CB7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9D82EDF"/>
    <w:multiLevelType w:val="hybridMultilevel"/>
    <w:tmpl w:val="AD2624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4BA11959"/>
    <w:multiLevelType w:val="hybridMultilevel"/>
    <w:tmpl w:val="1E1EA83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BCB68DF"/>
    <w:multiLevelType w:val="hybridMultilevel"/>
    <w:tmpl w:val="6D909DF4"/>
    <w:lvl w:ilvl="0" w:tplc="040C000B">
      <w:start w:val="1"/>
      <w:numFmt w:val="bullet"/>
      <w:lvlText w:val=""/>
      <w:lvlJc w:val="left"/>
      <w:pPr>
        <w:ind w:left="360" w:hanging="360"/>
      </w:pPr>
      <w:rPr>
        <w:rFonts w:ascii="Wingdings" w:hAnsi="Wingdings" w:hint="default"/>
        <w:b/>
        <w:color w:val="auto"/>
      </w:rPr>
    </w:lvl>
    <w:lvl w:ilvl="1" w:tplc="C07CF3D8">
      <w:start w:val="160"/>
      <w:numFmt w:val="bullet"/>
      <w:lvlText w:val="-"/>
      <w:lvlJc w:val="left"/>
      <w:pPr>
        <w:ind w:left="1080" w:hanging="360"/>
      </w:pPr>
      <w:rPr>
        <w:rFonts w:ascii="Verdana" w:eastAsia="Times New Roman" w:hAnsi="Verdana" w:cs="Times New Roman" w:hint="default"/>
        <w:b w:val="0"/>
        <w:color w:val="auto"/>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4BF0773A"/>
    <w:multiLevelType w:val="multilevel"/>
    <w:tmpl w:val="797A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C2C09E6"/>
    <w:multiLevelType w:val="hybridMultilevel"/>
    <w:tmpl w:val="3042C132"/>
    <w:lvl w:ilvl="0" w:tplc="163A0CCC">
      <w:numFmt w:val="bullet"/>
      <w:lvlText w:val="-"/>
      <w:lvlJc w:val="left"/>
      <w:pPr>
        <w:ind w:left="720" w:hanging="360"/>
      </w:pPr>
      <w:rPr>
        <w:rFonts w:ascii="Verdana" w:eastAsia="Times"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CA2274F"/>
    <w:multiLevelType w:val="hybridMultilevel"/>
    <w:tmpl w:val="5A4813C8"/>
    <w:lvl w:ilvl="0" w:tplc="CC94FAEA">
      <w:start w:val="6"/>
      <w:numFmt w:val="bullet"/>
      <w:lvlText w:val="-"/>
      <w:lvlJc w:val="left"/>
      <w:pPr>
        <w:tabs>
          <w:tab w:val="num" w:pos="928"/>
        </w:tabs>
        <w:ind w:left="928" w:hanging="360"/>
      </w:pPr>
      <w:rPr>
        <w:rFonts w:ascii="Verdana" w:eastAsia="Times New Roman" w:hAnsi="Verdana" w:cs="Times New Roman" w:hint="default"/>
        <w:b/>
        <w:i/>
      </w:rPr>
    </w:lvl>
    <w:lvl w:ilvl="1" w:tplc="040C0001">
      <w:start w:val="1"/>
      <w:numFmt w:val="bullet"/>
      <w:lvlText w:val=""/>
      <w:lvlJc w:val="left"/>
      <w:pPr>
        <w:tabs>
          <w:tab w:val="num" w:pos="1440"/>
        </w:tabs>
        <w:ind w:left="1440" w:hanging="360"/>
      </w:pPr>
      <w:rPr>
        <w:rFonts w:ascii="Symbol" w:hAnsi="Symbol" w:hint="default"/>
      </w:rPr>
    </w:lvl>
    <w:lvl w:ilvl="2" w:tplc="CF987614">
      <w:numFmt w:val="bullet"/>
      <w:lvlText w:val="-"/>
      <w:lvlJc w:val="left"/>
      <w:pPr>
        <w:tabs>
          <w:tab w:val="num" w:pos="2895"/>
        </w:tabs>
        <w:ind w:left="2895" w:hanging="915"/>
      </w:pPr>
      <w:rPr>
        <w:rFonts w:ascii="Verdana" w:eastAsia="Times New Roman" w:hAnsi="Verdana" w:cs="Times New Roman" w:hint="default"/>
      </w:r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0" w15:restartNumberingAfterBreak="0">
    <w:nsid w:val="4D6903B8"/>
    <w:multiLevelType w:val="hybridMultilevel"/>
    <w:tmpl w:val="D30C317C"/>
    <w:lvl w:ilvl="0" w:tplc="02862A26">
      <w:start w:val="7"/>
      <w:numFmt w:val="bullet"/>
      <w:lvlText w:val="-"/>
      <w:lvlJc w:val="left"/>
      <w:pPr>
        <w:ind w:left="360" w:hanging="360"/>
      </w:pPr>
      <w:rPr>
        <w:rFonts w:ascii="Tahoma" w:eastAsia="Times New Roman" w:hAnsi="Tahoma" w:hint="default"/>
        <w:color w:val="auto"/>
        <w:sz w:val="18"/>
        <w:szCs w:val="18"/>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4E525AF4"/>
    <w:multiLevelType w:val="hybridMultilevel"/>
    <w:tmpl w:val="0FE2D49C"/>
    <w:lvl w:ilvl="0" w:tplc="A9B61702">
      <w:start w:val="2"/>
      <w:numFmt w:val="bullet"/>
      <w:lvlText w:val="-"/>
      <w:lvlJc w:val="left"/>
      <w:pPr>
        <w:ind w:left="720" w:hanging="360"/>
      </w:pPr>
      <w:rPr>
        <w:rFonts w:ascii="Verdana" w:eastAsia="Calibri" w:hAnsi="Verdana" w:cs="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2" w15:restartNumberingAfterBreak="0">
    <w:nsid w:val="4EA55E55"/>
    <w:multiLevelType w:val="multilevel"/>
    <w:tmpl w:val="3A8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08C57F4"/>
    <w:multiLevelType w:val="hybridMultilevel"/>
    <w:tmpl w:val="EE9A2F46"/>
    <w:lvl w:ilvl="0" w:tplc="72FA47E0">
      <w:start w:val="15"/>
      <w:numFmt w:val="bullet"/>
      <w:lvlText w:val="-"/>
      <w:lvlJc w:val="left"/>
      <w:pPr>
        <w:ind w:left="720" w:hanging="360"/>
      </w:pPr>
      <w:rPr>
        <w:rFonts w:ascii="Verdana" w:eastAsia="SimSu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0A33101"/>
    <w:multiLevelType w:val="hybridMultilevel"/>
    <w:tmpl w:val="1C82F368"/>
    <w:lvl w:ilvl="0" w:tplc="84C872C2">
      <w:start w:val="13"/>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5" w15:restartNumberingAfterBreak="0">
    <w:nsid w:val="510A20B5"/>
    <w:multiLevelType w:val="multilevel"/>
    <w:tmpl w:val="F97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36353C0"/>
    <w:multiLevelType w:val="multilevel"/>
    <w:tmpl w:val="6D3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7E1DCA"/>
    <w:multiLevelType w:val="hybridMultilevel"/>
    <w:tmpl w:val="4CB8A28C"/>
    <w:lvl w:ilvl="0" w:tplc="A97C7E9A">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6E30045"/>
    <w:multiLevelType w:val="hybridMultilevel"/>
    <w:tmpl w:val="0928B164"/>
    <w:lvl w:ilvl="0" w:tplc="46B86F48">
      <w:start w:val="14"/>
      <w:numFmt w:val="bullet"/>
      <w:lvlText w:val="-"/>
      <w:lvlJc w:val="left"/>
      <w:pPr>
        <w:ind w:left="720" w:hanging="360"/>
      </w:pPr>
      <w:rPr>
        <w:rFonts w:ascii="Verdana" w:eastAsia="Times" w:hAnsi="Verdana"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7912868"/>
    <w:multiLevelType w:val="hybridMultilevel"/>
    <w:tmpl w:val="BC20D218"/>
    <w:lvl w:ilvl="0" w:tplc="02862A26">
      <w:numFmt w:val="bullet"/>
      <w:lvlText w:val="-"/>
      <w:lvlJc w:val="left"/>
      <w:pPr>
        <w:ind w:left="1440" w:hanging="360"/>
      </w:pPr>
      <w:rPr>
        <w:rFonts w:ascii="Verdana" w:eastAsia="Times New Roman" w:hAnsi="Verdana" w:cs="Times New Roman"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0" w15:restartNumberingAfterBreak="0">
    <w:nsid w:val="58393A9F"/>
    <w:multiLevelType w:val="multilevel"/>
    <w:tmpl w:val="44BC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A7B72E6"/>
    <w:multiLevelType w:val="hybridMultilevel"/>
    <w:tmpl w:val="7DAEDCB0"/>
    <w:lvl w:ilvl="0" w:tplc="509A8734">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2" w15:restartNumberingAfterBreak="0">
    <w:nsid w:val="5C7A6EDE"/>
    <w:multiLevelType w:val="multilevel"/>
    <w:tmpl w:val="0B3E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D84536B"/>
    <w:multiLevelType w:val="hybridMultilevel"/>
    <w:tmpl w:val="F9F86932"/>
    <w:lvl w:ilvl="0" w:tplc="C00C3B0E">
      <w:start w:val="40"/>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5DB94F9E"/>
    <w:multiLevelType w:val="multilevel"/>
    <w:tmpl w:val="54D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DEE47D5"/>
    <w:multiLevelType w:val="hybridMultilevel"/>
    <w:tmpl w:val="D18ED92C"/>
    <w:lvl w:ilvl="0" w:tplc="60E01124">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5F4B1541"/>
    <w:multiLevelType w:val="hybridMultilevel"/>
    <w:tmpl w:val="5FA002A4"/>
    <w:lvl w:ilvl="0" w:tplc="C4081D56">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07948F7"/>
    <w:multiLevelType w:val="multilevel"/>
    <w:tmpl w:val="F38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2215A5B"/>
    <w:multiLevelType w:val="hybridMultilevel"/>
    <w:tmpl w:val="2F4E2DDA"/>
    <w:lvl w:ilvl="0" w:tplc="B4D83460">
      <w:start w:val="6"/>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9" w15:restartNumberingAfterBreak="0">
    <w:nsid w:val="63B3081A"/>
    <w:multiLevelType w:val="hybridMultilevel"/>
    <w:tmpl w:val="DF9AA420"/>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0" w15:restartNumberingAfterBreak="0">
    <w:nsid w:val="6483469E"/>
    <w:multiLevelType w:val="hybridMultilevel"/>
    <w:tmpl w:val="A0B602FC"/>
    <w:lvl w:ilvl="0" w:tplc="236C59C8">
      <w:start w:val="22"/>
      <w:numFmt w:val="bullet"/>
      <w:lvlText w:val="-"/>
      <w:lvlJc w:val="left"/>
      <w:pPr>
        <w:ind w:left="360" w:hanging="360"/>
      </w:pPr>
      <w:rPr>
        <w:rFonts w:ascii="Verdana" w:eastAsia="Times New Roman" w:hAnsi="Verdana" w:cs="Times New Roman" w:hint="default"/>
      </w:rPr>
    </w:lvl>
    <w:lvl w:ilvl="1" w:tplc="37E49788">
      <w:start w:val="1"/>
      <w:numFmt w:val="bullet"/>
      <w:lvlText w:val=""/>
      <w:lvlJc w:val="left"/>
      <w:pPr>
        <w:ind w:left="1080" w:hanging="360"/>
      </w:pPr>
      <w:rPr>
        <w:rFonts w:ascii="Wingdings" w:hAnsi="Wingdings" w:hint="default"/>
        <w:sz w:val="18"/>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1" w15:restartNumberingAfterBreak="0">
    <w:nsid w:val="64AF5958"/>
    <w:multiLevelType w:val="hybridMultilevel"/>
    <w:tmpl w:val="AF247554"/>
    <w:lvl w:ilvl="0" w:tplc="37E49788">
      <w:start w:val="1"/>
      <w:numFmt w:val="bullet"/>
      <w:lvlText w:val=""/>
      <w:lvlJc w:val="left"/>
      <w:pPr>
        <w:ind w:left="360" w:hanging="360"/>
      </w:pPr>
      <w:rPr>
        <w:rFonts w:ascii="Wingdings" w:hAnsi="Wingdings" w:hint="default"/>
        <w:sz w:val="18"/>
      </w:rPr>
    </w:lvl>
    <w:lvl w:ilvl="1" w:tplc="37E49788">
      <w:start w:val="1"/>
      <w:numFmt w:val="bullet"/>
      <w:lvlText w:val=""/>
      <w:lvlJc w:val="left"/>
      <w:pPr>
        <w:ind w:left="1080" w:hanging="360"/>
      </w:pPr>
      <w:rPr>
        <w:rFonts w:ascii="Wingdings" w:hAnsi="Wingdings" w:hint="default"/>
        <w:sz w:val="18"/>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2" w15:restartNumberingAfterBreak="0">
    <w:nsid w:val="64CE125E"/>
    <w:multiLevelType w:val="multilevel"/>
    <w:tmpl w:val="8E66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56E0844"/>
    <w:multiLevelType w:val="multilevel"/>
    <w:tmpl w:val="829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733935"/>
    <w:multiLevelType w:val="hybridMultilevel"/>
    <w:tmpl w:val="96B899B4"/>
    <w:lvl w:ilvl="0" w:tplc="EABE097E">
      <w:start w:val="17"/>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86E0ECE"/>
    <w:multiLevelType w:val="hybridMultilevel"/>
    <w:tmpl w:val="10E0D62A"/>
    <w:lvl w:ilvl="0" w:tplc="683A05DC">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6" w15:restartNumberingAfterBreak="0">
    <w:nsid w:val="691B026C"/>
    <w:multiLevelType w:val="multilevel"/>
    <w:tmpl w:val="219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9220E02"/>
    <w:multiLevelType w:val="hybridMultilevel"/>
    <w:tmpl w:val="5C8CBAA2"/>
    <w:lvl w:ilvl="0" w:tplc="58809F4E">
      <w:numFmt w:val="bullet"/>
      <w:lvlText w:val="-"/>
      <w:lvlJc w:val="left"/>
      <w:pPr>
        <w:ind w:left="720" w:hanging="360"/>
      </w:pPr>
      <w:rPr>
        <w:rFonts w:ascii="Verdana" w:hAnsi="Verdana" w:cs="Times New Roman" w:hint="default"/>
        <w:sz w:val="2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8" w15:restartNumberingAfterBreak="0">
    <w:nsid w:val="699D7F2C"/>
    <w:multiLevelType w:val="multilevel"/>
    <w:tmpl w:val="1C2C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B3D52D8"/>
    <w:multiLevelType w:val="hybridMultilevel"/>
    <w:tmpl w:val="4F560154"/>
    <w:lvl w:ilvl="0" w:tplc="14D6BB8A">
      <w:start w:val="1"/>
      <w:numFmt w:val="bullet"/>
      <w:lvlText w:val="o"/>
      <w:lvlJc w:val="left"/>
      <w:pPr>
        <w:tabs>
          <w:tab w:val="num" w:pos="851"/>
        </w:tabs>
        <w:ind w:left="851" w:hanging="284"/>
      </w:pPr>
      <w:rPr>
        <w:rFonts w:ascii="Courier New" w:hAnsi="Courier New" w:hint="default"/>
      </w:rPr>
    </w:lvl>
    <w:lvl w:ilvl="1" w:tplc="C07CF3D8">
      <w:start w:val="160"/>
      <w:numFmt w:val="bullet"/>
      <w:lvlText w:val="-"/>
      <w:lvlJc w:val="left"/>
      <w:pPr>
        <w:tabs>
          <w:tab w:val="num" w:pos="360"/>
        </w:tabs>
        <w:ind w:left="360" w:hanging="360"/>
      </w:pPr>
      <w:rPr>
        <w:rFonts w:ascii="Verdana" w:eastAsia="Times New Roman" w:hAnsi="Verdana" w:cs="Times New Roman" w:hint="default"/>
        <w:b w:val="0"/>
        <w:color w:val="auto"/>
        <w:sz w:val="18"/>
        <w:szCs w:val="18"/>
      </w:rPr>
    </w:lvl>
    <w:lvl w:ilvl="2" w:tplc="A4D03E32">
      <w:start w:val="1"/>
      <w:numFmt w:val="bullet"/>
      <w:lvlText w:val=""/>
      <w:lvlJc w:val="left"/>
      <w:pPr>
        <w:ind w:left="1800" w:hanging="360"/>
      </w:pPr>
      <w:rPr>
        <w:rFonts w:ascii="Symbol" w:hAnsi="Symbol" w:hint="default"/>
        <w:sz w:val="18"/>
        <w:szCs w:val="18"/>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6D3F4A3E"/>
    <w:multiLevelType w:val="hybridMultilevel"/>
    <w:tmpl w:val="CB785D7A"/>
    <w:lvl w:ilvl="0" w:tplc="A01013B4">
      <w:start w:val="15"/>
      <w:numFmt w:val="bullet"/>
      <w:lvlText w:val="-"/>
      <w:lvlJc w:val="left"/>
      <w:pPr>
        <w:ind w:left="720" w:hanging="360"/>
      </w:pPr>
      <w:rPr>
        <w:rFonts w:ascii="Verdana" w:eastAsia="SimSun" w:hAnsi="Verdana" w:cs="Times New Roman" w:hint="default"/>
      </w:rPr>
    </w:lvl>
    <w:lvl w:ilvl="1" w:tplc="3EAA4C6E">
      <w:numFmt w:val="bullet"/>
      <w:lvlText w:val="-"/>
      <w:lvlJc w:val="left"/>
      <w:pPr>
        <w:ind w:left="1440" w:hanging="360"/>
      </w:pPr>
      <w:rPr>
        <w:rFonts w:ascii="Verdana" w:eastAsia="Times New Roman" w:hAnsi="Verdana" w:cs="Times New Roman" w:hint="default"/>
      </w:rPr>
    </w:lvl>
    <w:lvl w:ilvl="2" w:tplc="3EAA4C6E">
      <w:numFmt w:val="bullet"/>
      <w:lvlText w:val="-"/>
      <w:lvlJc w:val="left"/>
      <w:pPr>
        <w:ind w:left="2160" w:hanging="360"/>
      </w:pPr>
      <w:rPr>
        <w:rFonts w:ascii="Verdana" w:eastAsia="Times New Roman" w:hAnsi="Verdana"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D563E2E"/>
    <w:multiLevelType w:val="multilevel"/>
    <w:tmpl w:val="6F40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D9D6311"/>
    <w:multiLevelType w:val="multilevel"/>
    <w:tmpl w:val="7C8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E811CFE"/>
    <w:multiLevelType w:val="hybridMultilevel"/>
    <w:tmpl w:val="77CC63AA"/>
    <w:lvl w:ilvl="0" w:tplc="E4620C16">
      <w:start w:val="6"/>
      <w:numFmt w:val="bullet"/>
      <w:lvlText w:val="-"/>
      <w:lvlJc w:val="left"/>
      <w:pPr>
        <w:ind w:left="720" w:hanging="360"/>
      </w:pPr>
      <w:rPr>
        <w:rFonts w:ascii="Verdana" w:eastAsia="Times New Roman" w:hAnsi="Verdana" w:cs="Times New Roman" w:hint="default"/>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6F5024E3"/>
    <w:multiLevelType w:val="hybridMultilevel"/>
    <w:tmpl w:val="BECACD6E"/>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5" w15:restartNumberingAfterBreak="0">
    <w:nsid w:val="71121E42"/>
    <w:multiLevelType w:val="hybridMultilevel"/>
    <w:tmpl w:val="E4C84FF6"/>
    <w:lvl w:ilvl="0" w:tplc="E4620C16">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27B34D8"/>
    <w:multiLevelType w:val="hybridMultilevel"/>
    <w:tmpl w:val="0C7686FE"/>
    <w:lvl w:ilvl="0" w:tplc="E4620C16">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2A02A97"/>
    <w:multiLevelType w:val="hybridMultilevel"/>
    <w:tmpl w:val="2874470E"/>
    <w:lvl w:ilvl="0" w:tplc="FFFFFFFF">
      <w:start w:val="1"/>
      <w:numFmt w:val="bullet"/>
      <w:lvlText w:val=""/>
      <w:lvlJc w:val="left"/>
      <w:pPr>
        <w:ind w:left="360" w:hanging="360"/>
      </w:pPr>
      <w:rPr>
        <w:rFonts w:ascii="Wingdings" w:hAnsi="Wingdings" w:hint="default"/>
      </w:rPr>
    </w:lvl>
    <w:lvl w:ilvl="1" w:tplc="040C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736B3299"/>
    <w:multiLevelType w:val="multilevel"/>
    <w:tmpl w:val="29389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Gotham Office" w:eastAsiaTheme="minorHAnsi" w:hAnsi="Gotham Office"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3753099"/>
    <w:multiLevelType w:val="hybridMultilevel"/>
    <w:tmpl w:val="9A308D68"/>
    <w:lvl w:ilvl="0" w:tplc="040C000D">
      <w:start w:val="1"/>
      <w:numFmt w:val="bullet"/>
      <w:lvlText w:val=""/>
      <w:lvlJc w:val="left"/>
      <w:pPr>
        <w:ind w:left="720" w:hanging="360"/>
      </w:pPr>
      <w:rPr>
        <w:rFonts w:ascii="Wingdings" w:hAnsi="Wingding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0" w15:restartNumberingAfterBreak="0">
    <w:nsid w:val="738F068C"/>
    <w:multiLevelType w:val="hybridMultilevel"/>
    <w:tmpl w:val="C8C49B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73C93508"/>
    <w:multiLevelType w:val="hybridMultilevel"/>
    <w:tmpl w:val="98F46806"/>
    <w:lvl w:ilvl="0" w:tplc="02862A26">
      <w:start w:val="7"/>
      <w:numFmt w:val="bullet"/>
      <w:lvlText w:val="-"/>
      <w:lvlJc w:val="left"/>
      <w:pPr>
        <w:ind w:left="360" w:hanging="360"/>
      </w:pPr>
      <w:rPr>
        <w:rFonts w:ascii="Tahoma" w:eastAsia="Times New Roman" w:hAnsi="Tahoma" w:hint="default"/>
        <w:color w:val="auto"/>
      </w:rPr>
    </w:lvl>
    <w:lvl w:ilvl="1" w:tplc="040C0003">
      <w:start w:val="1"/>
      <w:numFmt w:val="bullet"/>
      <w:lvlText w:val=""/>
      <w:lvlJc w:val="left"/>
      <w:pPr>
        <w:tabs>
          <w:tab w:val="num" w:pos="600"/>
        </w:tabs>
        <w:ind w:left="600" w:hanging="360"/>
      </w:pPr>
      <w:rPr>
        <w:rFonts w:ascii="Wingdings" w:hAnsi="Wingdings" w:hint="default"/>
        <w:color w:val="auto"/>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2" w15:restartNumberingAfterBreak="0">
    <w:nsid w:val="751335D6"/>
    <w:multiLevelType w:val="hybridMultilevel"/>
    <w:tmpl w:val="9412219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75C14EF1"/>
    <w:multiLevelType w:val="hybridMultilevel"/>
    <w:tmpl w:val="63FA0A80"/>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4" w15:restartNumberingAfterBreak="0">
    <w:nsid w:val="7649253A"/>
    <w:multiLevelType w:val="hybridMultilevel"/>
    <w:tmpl w:val="A0FA1712"/>
    <w:lvl w:ilvl="0" w:tplc="B4D83460">
      <w:start w:val="6"/>
      <w:numFmt w:val="bullet"/>
      <w:lvlText w:val="-"/>
      <w:lvlJc w:val="left"/>
      <w:pPr>
        <w:ind w:left="720" w:hanging="360"/>
      </w:pPr>
      <w:rPr>
        <w:rFonts w:ascii="Verdana" w:eastAsia="Times New Roman" w:hAnsi="Verdan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76A4545D"/>
    <w:multiLevelType w:val="hybridMultilevel"/>
    <w:tmpl w:val="5AEA44EE"/>
    <w:lvl w:ilvl="0" w:tplc="48820C8A">
      <w:start w:val="3"/>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6" w15:restartNumberingAfterBreak="0">
    <w:nsid w:val="7AC76AAD"/>
    <w:multiLevelType w:val="multilevel"/>
    <w:tmpl w:val="5D56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AF90747"/>
    <w:multiLevelType w:val="hybridMultilevel"/>
    <w:tmpl w:val="99B4FC2E"/>
    <w:lvl w:ilvl="0" w:tplc="EB108872">
      <w:numFmt w:val="bullet"/>
      <w:lvlText w:val="-"/>
      <w:lvlJc w:val="left"/>
      <w:pPr>
        <w:tabs>
          <w:tab w:val="num" w:pos="283"/>
        </w:tabs>
        <w:ind w:left="283" w:hanging="284"/>
      </w:pPr>
      <w:rPr>
        <w:rFonts w:ascii="Verdana" w:eastAsia="Times New Roman" w:hAnsi="Verdana" w:cs="Times New Roman" w:hint="default"/>
        <w:color w:val="auto"/>
        <w:spacing w:val="20"/>
      </w:rPr>
    </w:lvl>
    <w:lvl w:ilvl="1" w:tplc="B4D83460">
      <w:start w:val="6"/>
      <w:numFmt w:val="bullet"/>
      <w:lvlText w:val="-"/>
      <w:lvlJc w:val="left"/>
      <w:pPr>
        <w:tabs>
          <w:tab w:val="num" w:pos="360"/>
        </w:tabs>
        <w:ind w:left="360" w:hanging="360"/>
      </w:pPr>
      <w:rPr>
        <w:rFonts w:ascii="Verdana" w:eastAsia="Times New Roman" w:hAnsi="Verdana" w:cs="Times New Roman" w:hint="default"/>
      </w:rPr>
    </w:lvl>
    <w:lvl w:ilvl="2" w:tplc="B13E3A4C">
      <w:numFmt w:val="bullet"/>
      <w:lvlText w:val="-"/>
      <w:lvlJc w:val="left"/>
      <w:pPr>
        <w:tabs>
          <w:tab w:val="num" w:pos="1592"/>
        </w:tabs>
        <w:ind w:left="1592" w:hanging="360"/>
      </w:pPr>
      <w:rPr>
        <w:rFonts w:ascii="Verdana" w:eastAsia="Times New Roman" w:hAnsi="Verdana" w:cs="Times New Roman" w:hint="default"/>
      </w:rPr>
    </w:lvl>
    <w:lvl w:ilvl="3" w:tplc="040C0001" w:tentative="1">
      <w:start w:val="1"/>
      <w:numFmt w:val="bullet"/>
      <w:lvlText w:val=""/>
      <w:lvlJc w:val="left"/>
      <w:pPr>
        <w:tabs>
          <w:tab w:val="num" w:pos="2312"/>
        </w:tabs>
        <w:ind w:left="2312" w:hanging="360"/>
      </w:pPr>
      <w:rPr>
        <w:rFonts w:ascii="Symbol" w:hAnsi="Symbol" w:hint="default"/>
      </w:rPr>
    </w:lvl>
    <w:lvl w:ilvl="4" w:tplc="040C0003" w:tentative="1">
      <w:start w:val="1"/>
      <w:numFmt w:val="bullet"/>
      <w:lvlText w:val="o"/>
      <w:lvlJc w:val="left"/>
      <w:pPr>
        <w:tabs>
          <w:tab w:val="num" w:pos="3032"/>
        </w:tabs>
        <w:ind w:left="3032" w:hanging="360"/>
      </w:pPr>
      <w:rPr>
        <w:rFonts w:ascii="Courier New" w:hAnsi="Courier New" w:cs="Courier New" w:hint="default"/>
      </w:rPr>
    </w:lvl>
    <w:lvl w:ilvl="5" w:tplc="040C0005" w:tentative="1">
      <w:start w:val="1"/>
      <w:numFmt w:val="bullet"/>
      <w:lvlText w:val=""/>
      <w:lvlJc w:val="left"/>
      <w:pPr>
        <w:tabs>
          <w:tab w:val="num" w:pos="3752"/>
        </w:tabs>
        <w:ind w:left="3752" w:hanging="360"/>
      </w:pPr>
      <w:rPr>
        <w:rFonts w:ascii="Wingdings" w:hAnsi="Wingdings" w:hint="default"/>
      </w:rPr>
    </w:lvl>
    <w:lvl w:ilvl="6" w:tplc="040C0001" w:tentative="1">
      <w:start w:val="1"/>
      <w:numFmt w:val="bullet"/>
      <w:lvlText w:val=""/>
      <w:lvlJc w:val="left"/>
      <w:pPr>
        <w:tabs>
          <w:tab w:val="num" w:pos="4472"/>
        </w:tabs>
        <w:ind w:left="4472" w:hanging="360"/>
      </w:pPr>
      <w:rPr>
        <w:rFonts w:ascii="Symbol" w:hAnsi="Symbol" w:hint="default"/>
      </w:rPr>
    </w:lvl>
    <w:lvl w:ilvl="7" w:tplc="040C0003" w:tentative="1">
      <w:start w:val="1"/>
      <w:numFmt w:val="bullet"/>
      <w:lvlText w:val="o"/>
      <w:lvlJc w:val="left"/>
      <w:pPr>
        <w:tabs>
          <w:tab w:val="num" w:pos="5192"/>
        </w:tabs>
        <w:ind w:left="5192" w:hanging="360"/>
      </w:pPr>
      <w:rPr>
        <w:rFonts w:ascii="Courier New" w:hAnsi="Courier New" w:cs="Courier New" w:hint="default"/>
      </w:rPr>
    </w:lvl>
    <w:lvl w:ilvl="8" w:tplc="040C0005" w:tentative="1">
      <w:start w:val="1"/>
      <w:numFmt w:val="bullet"/>
      <w:lvlText w:val=""/>
      <w:lvlJc w:val="left"/>
      <w:pPr>
        <w:tabs>
          <w:tab w:val="num" w:pos="5912"/>
        </w:tabs>
        <w:ind w:left="5912" w:hanging="360"/>
      </w:pPr>
      <w:rPr>
        <w:rFonts w:ascii="Wingdings" w:hAnsi="Wingdings" w:hint="default"/>
      </w:rPr>
    </w:lvl>
  </w:abstractNum>
  <w:abstractNum w:abstractNumId="118" w15:restartNumberingAfterBreak="0">
    <w:nsid w:val="7C3432FF"/>
    <w:multiLevelType w:val="hybridMultilevel"/>
    <w:tmpl w:val="513AB430"/>
    <w:lvl w:ilvl="0" w:tplc="46B86F48">
      <w:start w:val="14"/>
      <w:numFmt w:val="bullet"/>
      <w:lvlText w:val="-"/>
      <w:lvlJc w:val="left"/>
      <w:pPr>
        <w:ind w:left="360" w:hanging="360"/>
      </w:pPr>
      <w:rPr>
        <w:rFonts w:ascii="Verdana" w:eastAsia="Times" w:hAnsi="Verdana"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7DFD1C76"/>
    <w:multiLevelType w:val="hybridMultilevel"/>
    <w:tmpl w:val="B24C813E"/>
    <w:lvl w:ilvl="0" w:tplc="23AA93FC">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0" w15:restartNumberingAfterBreak="0">
    <w:nsid w:val="7ECE7950"/>
    <w:multiLevelType w:val="hybridMultilevel"/>
    <w:tmpl w:val="14544154"/>
    <w:lvl w:ilvl="0" w:tplc="DB04B87C">
      <w:start w:val="160"/>
      <w:numFmt w:val="bullet"/>
      <w:lvlText w:val="-"/>
      <w:lvlJc w:val="left"/>
      <w:pPr>
        <w:ind w:left="360" w:hanging="360"/>
      </w:pPr>
      <w:rPr>
        <w:rFonts w:ascii="Verdana" w:eastAsia="Times New Roman" w:hAnsi="Verdana"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7F982BDF"/>
    <w:multiLevelType w:val="hybridMultilevel"/>
    <w:tmpl w:val="7F0C863E"/>
    <w:lvl w:ilvl="0" w:tplc="CC94FAEA">
      <w:start w:val="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9202805">
    <w:abstractNumId w:val="87"/>
  </w:num>
  <w:num w:numId="2" w16cid:durableId="531043069">
    <w:abstractNumId w:val="41"/>
  </w:num>
  <w:num w:numId="3" w16cid:durableId="266891506">
    <w:abstractNumId w:val="93"/>
  </w:num>
  <w:num w:numId="4" w16cid:durableId="907229743">
    <w:abstractNumId w:val="11"/>
  </w:num>
  <w:num w:numId="5" w16cid:durableId="1857772404">
    <w:abstractNumId w:val="75"/>
  </w:num>
  <w:num w:numId="6" w16cid:durableId="2020305047">
    <w:abstractNumId w:val="67"/>
  </w:num>
  <w:num w:numId="7" w16cid:durableId="1115754977">
    <w:abstractNumId w:val="84"/>
  </w:num>
  <w:num w:numId="8" w16cid:durableId="1906405158">
    <w:abstractNumId w:val="96"/>
  </w:num>
  <w:num w:numId="9" w16cid:durableId="731390849">
    <w:abstractNumId w:val="30"/>
  </w:num>
  <w:num w:numId="10" w16cid:durableId="934678293">
    <w:abstractNumId w:val="116"/>
  </w:num>
  <w:num w:numId="11" w16cid:durableId="1683630669">
    <w:abstractNumId w:val="16"/>
  </w:num>
  <w:num w:numId="12" w16cid:durableId="1874805295">
    <w:abstractNumId w:val="46"/>
  </w:num>
  <w:num w:numId="13" w16cid:durableId="1190099372">
    <w:abstractNumId w:val="62"/>
  </w:num>
  <w:num w:numId="14" w16cid:durableId="2037341940">
    <w:abstractNumId w:val="8"/>
  </w:num>
  <w:num w:numId="15" w16cid:durableId="1069421721">
    <w:abstractNumId w:val="80"/>
  </w:num>
  <w:num w:numId="16" w16cid:durableId="1017461325">
    <w:abstractNumId w:val="43"/>
  </w:num>
  <w:num w:numId="17" w16cid:durableId="1666661859">
    <w:abstractNumId w:val="45"/>
  </w:num>
  <w:num w:numId="18" w16cid:durableId="649217521">
    <w:abstractNumId w:val="98"/>
  </w:num>
  <w:num w:numId="19" w16cid:durableId="599070480">
    <w:abstractNumId w:val="82"/>
  </w:num>
  <w:num w:numId="20" w16cid:durableId="698237627">
    <w:abstractNumId w:val="72"/>
  </w:num>
  <w:num w:numId="21" w16cid:durableId="74671853">
    <w:abstractNumId w:val="92"/>
  </w:num>
  <w:num w:numId="22" w16cid:durableId="789668136">
    <w:abstractNumId w:val="101"/>
  </w:num>
  <w:num w:numId="23" w16cid:durableId="881795674">
    <w:abstractNumId w:val="76"/>
  </w:num>
  <w:num w:numId="24" w16cid:durableId="876966392">
    <w:abstractNumId w:val="102"/>
  </w:num>
  <w:num w:numId="25" w16cid:durableId="1345086533">
    <w:abstractNumId w:val="108"/>
  </w:num>
  <w:num w:numId="26" w16cid:durableId="1111582378">
    <w:abstractNumId w:val="64"/>
  </w:num>
  <w:num w:numId="27" w16cid:durableId="447285430">
    <w:abstractNumId w:val="118"/>
  </w:num>
  <w:num w:numId="28" w16cid:durableId="1009482025">
    <w:abstractNumId w:val="13"/>
  </w:num>
  <w:num w:numId="29" w16cid:durableId="985278209">
    <w:abstractNumId w:val="21"/>
  </w:num>
  <w:num w:numId="30" w16cid:durableId="656299707">
    <w:abstractNumId w:val="25"/>
  </w:num>
  <w:num w:numId="31" w16cid:durableId="1006714018">
    <w:abstractNumId w:val="83"/>
  </w:num>
  <w:num w:numId="32" w16cid:durableId="2009823678">
    <w:abstractNumId w:val="34"/>
  </w:num>
  <w:num w:numId="33" w16cid:durableId="2023776839">
    <w:abstractNumId w:val="68"/>
  </w:num>
  <w:num w:numId="34" w16cid:durableId="999849685">
    <w:abstractNumId w:val="48"/>
  </w:num>
  <w:num w:numId="35" w16cid:durableId="1859735816">
    <w:abstractNumId w:val="57"/>
  </w:num>
  <w:num w:numId="36" w16cid:durableId="886259336">
    <w:abstractNumId w:val="28"/>
  </w:num>
  <w:num w:numId="37" w16cid:durableId="1391466887">
    <w:abstractNumId w:val="1"/>
  </w:num>
  <w:num w:numId="38" w16cid:durableId="938804108">
    <w:abstractNumId w:val="69"/>
  </w:num>
  <w:num w:numId="39" w16cid:durableId="765543303">
    <w:abstractNumId w:val="47"/>
  </w:num>
  <w:num w:numId="40" w16cid:durableId="276764227">
    <w:abstractNumId w:val="61"/>
  </w:num>
  <w:num w:numId="41" w16cid:durableId="1242136122">
    <w:abstractNumId w:val="110"/>
  </w:num>
  <w:num w:numId="42" w16cid:durableId="2103332209">
    <w:abstractNumId w:val="73"/>
  </w:num>
  <w:num w:numId="43" w16cid:durableId="42406604">
    <w:abstractNumId w:val="65"/>
  </w:num>
  <w:num w:numId="44" w16cid:durableId="1642224247">
    <w:abstractNumId w:val="109"/>
  </w:num>
  <w:num w:numId="45" w16cid:durableId="371195962">
    <w:abstractNumId w:val="24"/>
  </w:num>
  <w:num w:numId="46" w16cid:durableId="610623655">
    <w:abstractNumId w:val="35"/>
  </w:num>
  <w:num w:numId="47" w16cid:durableId="1413772473">
    <w:abstractNumId w:val="85"/>
  </w:num>
  <w:num w:numId="48" w16cid:durableId="76096384">
    <w:abstractNumId w:val="18"/>
  </w:num>
  <w:num w:numId="49" w16cid:durableId="1678117618">
    <w:abstractNumId w:val="10"/>
  </w:num>
  <w:num w:numId="50" w16cid:durableId="1121416028">
    <w:abstractNumId w:val="22"/>
  </w:num>
  <w:num w:numId="51" w16cid:durableId="1959604425">
    <w:abstractNumId w:val="74"/>
  </w:num>
  <w:num w:numId="52" w16cid:durableId="605890399">
    <w:abstractNumId w:val="112"/>
  </w:num>
  <w:num w:numId="53" w16cid:durableId="972950195">
    <w:abstractNumId w:val="44"/>
  </w:num>
  <w:num w:numId="54" w16cid:durableId="670983538">
    <w:abstractNumId w:val="14"/>
  </w:num>
  <w:num w:numId="55" w16cid:durableId="1285961365">
    <w:abstractNumId w:val="66"/>
  </w:num>
  <w:num w:numId="56" w16cid:durableId="2018579683">
    <w:abstractNumId w:val="52"/>
  </w:num>
  <w:num w:numId="57" w16cid:durableId="1469862579">
    <w:abstractNumId w:val="59"/>
  </w:num>
  <w:num w:numId="58" w16cid:durableId="1259753851">
    <w:abstractNumId w:val="99"/>
  </w:num>
  <w:num w:numId="59" w16cid:durableId="1217547135">
    <w:abstractNumId w:val="55"/>
  </w:num>
  <w:num w:numId="60" w16cid:durableId="816261982">
    <w:abstractNumId w:val="90"/>
  </w:num>
  <w:num w:numId="61" w16cid:durableId="208617644">
    <w:abstractNumId w:val="7"/>
  </w:num>
  <w:num w:numId="62" w16cid:durableId="1262835305">
    <w:abstractNumId w:val="113"/>
  </w:num>
  <w:num w:numId="63" w16cid:durableId="480461382">
    <w:abstractNumId w:val="81"/>
  </w:num>
  <w:num w:numId="64" w16cid:durableId="287207978">
    <w:abstractNumId w:val="12"/>
  </w:num>
  <w:num w:numId="65" w16cid:durableId="964194357">
    <w:abstractNumId w:val="78"/>
  </w:num>
  <w:num w:numId="66" w16cid:durableId="1241519760">
    <w:abstractNumId w:val="18"/>
  </w:num>
  <w:num w:numId="67" w16cid:durableId="1044208068">
    <w:abstractNumId w:val="33"/>
  </w:num>
  <w:num w:numId="68" w16cid:durableId="1812792713">
    <w:abstractNumId w:val="15"/>
  </w:num>
  <w:num w:numId="69" w16cid:durableId="892304101">
    <w:abstractNumId w:val="23"/>
  </w:num>
  <w:num w:numId="70" w16cid:durableId="925458737">
    <w:abstractNumId w:val="4"/>
  </w:num>
  <w:num w:numId="71" w16cid:durableId="1287808542">
    <w:abstractNumId w:val="42"/>
  </w:num>
  <w:num w:numId="72" w16cid:durableId="1472090128">
    <w:abstractNumId w:val="70"/>
  </w:num>
  <w:num w:numId="73" w16cid:durableId="164591878">
    <w:abstractNumId w:val="88"/>
  </w:num>
  <w:num w:numId="74" w16cid:durableId="2098551801">
    <w:abstractNumId w:val="51"/>
  </w:num>
  <w:num w:numId="75" w16cid:durableId="486628557">
    <w:abstractNumId w:val="54"/>
  </w:num>
  <w:num w:numId="76" w16cid:durableId="27150887">
    <w:abstractNumId w:val="3"/>
  </w:num>
  <w:num w:numId="77" w16cid:durableId="118302710">
    <w:abstractNumId w:val="71"/>
  </w:num>
  <w:num w:numId="78" w16cid:durableId="1018853519">
    <w:abstractNumId w:val="91"/>
  </w:num>
  <w:num w:numId="79" w16cid:durableId="1242518310">
    <w:abstractNumId w:val="56"/>
  </w:num>
  <w:num w:numId="80" w16cid:durableId="1104768848">
    <w:abstractNumId w:val="60"/>
  </w:num>
  <w:num w:numId="81" w16cid:durableId="935362409">
    <w:abstractNumId w:val="20"/>
  </w:num>
  <w:num w:numId="82" w16cid:durableId="322048881">
    <w:abstractNumId w:val="105"/>
  </w:num>
  <w:num w:numId="83" w16cid:durableId="559825853">
    <w:abstractNumId w:val="89"/>
  </w:num>
  <w:num w:numId="84" w16cid:durableId="474954971">
    <w:abstractNumId w:val="40"/>
  </w:num>
  <w:num w:numId="85" w16cid:durableId="1457526359">
    <w:abstractNumId w:val="19"/>
  </w:num>
  <w:num w:numId="86" w16cid:durableId="384375481">
    <w:abstractNumId w:val="114"/>
  </w:num>
  <w:num w:numId="87" w16cid:durableId="563487933">
    <w:abstractNumId w:val="26"/>
  </w:num>
  <w:num w:numId="88" w16cid:durableId="993067154">
    <w:abstractNumId w:val="111"/>
  </w:num>
  <w:num w:numId="89" w16cid:durableId="473183269">
    <w:abstractNumId w:val="29"/>
  </w:num>
  <w:num w:numId="90" w16cid:durableId="562831329">
    <w:abstractNumId w:val="49"/>
  </w:num>
  <w:num w:numId="91" w16cid:durableId="2102214425">
    <w:abstractNumId w:val="17"/>
  </w:num>
  <w:num w:numId="92" w16cid:durableId="237059770">
    <w:abstractNumId w:val="100"/>
  </w:num>
  <w:num w:numId="93" w16cid:durableId="1091731093">
    <w:abstractNumId w:val="2"/>
  </w:num>
  <w:num w:numId="94" w16cid:durableId="2004771464">
    <w:abstractNumId w:val="31"/>
  </w:num>
  <w:num w:numId="95" w16cid:durableId="385179320">
    <w:abstractNumId w:val="119"/>
  </w:num>
  <w:num w:numId="96" w16cid:durableId="1482379726">
    <w:abstractNumId w:val="86"/>
  </w:num>
  <w:num w:numId="97" w16cid:durableId="1363433151">
    <w:abstractNumId w:val="103"/>
  </w:num>
  <w:num w:numId="98" w16cid:durableId="1200316444">
    <w:abstractNumId w:val="63"/>
  </w:num>
  <w:num w:numId="99" w16cid:durableId="2006126151">
    <w:abstractNumId w:val="106"/>
  </w:num>
  <w:num w:numId="100" w16cid:durableId="1748380455">
    <w:abstractNumId w:val="38"/>
  </w:num>
  <w:num w:numId="101" w16cid:durableId="2062049929">
    <w:abstractNumId w:val="95"/>
  </w:num>
  <w:num w:numId="102" w16cid:durableId="488516578">
    <w:abstractNumId w:val="27"/>
  </w:num>
  <w:num w:numId="103" w16cid:durableId="1635334855">
    <w:abstractNumId w:val="5"/>
  </w:num>
  <w:num w:numId="104" w16cid:durableId="320013439">
    <w:abstractNumId w:val="37"/>
  </w:num>
  <w:num w:numId="105" w16cid:durableId="1339962646">
    <w:abstractNumId w:val="9"/>
  </w:num>
  <w:num w:numId="106" w16cid:durableId="546987912">
    <w:abstractNumId w:val="36"/>
  </w:num>
  <w:num w:numId="107" w16cid:durableId="367684748">
    <w:abstractNumId w:val="107"/>
  </w:num>
  <w:num w:numId="108" w16cid:durableId="1738430283">
    <w:abstractNumId w:val="50"/>
  </w:num>
  <w:num w:numId="109" w16cid:durableId="558328117">
    <w:abstractNumId w:val="79"/>
  </w:num>
  <w:num w:numId="110" w16cid:durableId="1450275084">
    <w:abstractNumId w:val="115"/>
  </w:num>
  <w:num w:numId="111" w16cid:durableId="1355031554">
    <w:abstractNumId w:val="120"/>
  </w:num>
  <w:num w:numId="112" w16cid:durableId="1556434432">
    <w:abstractNumId w:val="39"/>
  </w:num>
  <w:num w:numId="113" w16cid:durableId="59669367">
    <w:abstractNumId w:val="117"/>
  </w:num>
  <w:num w:numId="114" w16cid:durableId="856190634">
    <w:abstractNumId w:val="121"/>
  </w:num>
  <w:num w:numId="115" w16cid:durableId="1028871211">
    <w:abstractNumId w:val="6"/>
  </w:num>
  <w:num w:numId="116" w16cid:durableId="1696882539">
    <w:abstractNumId w:val="77"/>
  </w:num>
  <w:num w:numId="117" w16cid:durableId="959337118">
    <w:abstractNumId w:val="58"/>
  </w:num>
  <w:num w:numId="118" w16cid:durableId="1062557588">
    <w:abstractNumId w:val="32"/>
  </w:num>
  <w:num w:numId="119" w16cid:durableId="389379030">
    <w:abstractNumId w:val="97"/>
  </w:num>
  <w:num w:numId="120" w16cid:durableId="1342270625">
    <w:abstractNumId w:val="104"/>
  </w:num>
  <w:num w:numId="121" w16cid:durableId="904023355">
    <w:abstractNumId w:val="94"/>
  </w:num>
  <w:num w:numId="122" w16cid:durableId="1292131459">
    <w:abstractNumId w:val="53"/>
  </w:num>
  <w:num w:numId="123" w16cid:durableId="526914840">
    <w:abstractNumId w:val="0"/>
  </w:num>
  <w:num w:numId="124" w16cid:durableId="19485394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367"/>
    <w:rsid w:val="00001525"/>
    <w:rsid w:val="00001699"/>
    <w:rsid w:val="00002E8B"/>
    <w:rsid w:val="0000510A"/>
    <w:rsid w:val="000109FA"/>
    <w:rsid w:val="00010CC7"/>
    <w:rsid w:val="00013F86"/>
    <w:rsid w:val="00014ED3"/>
    <w:rsid w:val="00017ACD"/>
    <w:rsid w:val="00017AD3"/>
    <w:rsid w:val="00017ADD"/>
    <w:rsid w:val="00020607"/>
    <w:rsid w:val="00020FD7"/>
    <w:rsid w:val="000220B8"/>
    <w:rsid w:val="00023AD1"/>
    <w:rsid w:val="00025FB4"/>
    <w:rsid w:val="0002604B"/>
    <w:rsid w:val="0002608A"/>
    <w:rsid w:val="00027F1E"/>
    <w:rsid w:val="000308A2"/>
    <w:rsid w:val="00031CC7"/>
    <w:rsid w:val="00035A78"/>
    <w:rsid w:val="0003602F"/>
    <w:rsid w:val="00036CC9"/>
    <w:rsid w:val="00037459"/>
    <w:rsid w:val="000408B3"/>
    <w:rsid w:val="000433E3"/>
    <w:rsid w:val="000453B8"/>
    <w:rsid w:val="0004545B"/>
    <w:rsid w:val="000469D5"/>
    <w:rsid w:val="00046DAC"/>
    <w:rsid w:val="00046EB4"/>
    <w:rsid w:val="000507BB"/>
    <w:rsid w:val="00057411"/>
    <w:rsid w:val="00064158"/>
    <w:rsid w:val="0006593D"/>
    <w:rsid w:val="0006621C"/>
    <w:rsid w:val="000665EB"/>
    <w:rsid w:val="00067894"/>
    <w:rsid w:val="00071295"/>
    <w:rsid w:val="00072FDE"/>
    <w:rsid w:val="000734FD"/>
    <w:rsid w:val="000770B8"/>
    <w:rsid w:val="0008069D"/>
    <w:rsid w:val="00084EC1"/>
    <w:rsid w:val="00086A31"/>
    <w:rsid w:val="0008707D"/>
    <w:rsid w:val="000875C9"/>
    <w:rsid w:val="0009015B"/>
    <w:rsid w:val="00092987"/>
    <w:rsid w:val="00093A8F"/>
    <w:rsid w:val="000943F1"/>
    <w:rsid w:val="000972C8"/>
    <w:rsid w:val="000A1F85"/>
    <w:rsid w:val="000A334A"/>
    <w:rsid w:val="000A435C"/>
    <w:rsid w:val="000A5124"/>
    <w:rsid w:val="000B2E56"/>
    <w:rsid w:val="000B6DE2"/>
    <w:rsid w:val="000C03CB"/>
    <w:rsid w:val="000C06AD"/>
    <w:rsid w:val="000C24C3"/>
    <w:rsid w:val="000C2645"/>
    <w:rsid w:val="000C2B07"/>
    <w:rsid w:val="000C3C0E"/>
    <w:rsid w:val="000C5B79"/>
    <w:rsid w:val="000C690E"/>
    <w:rsid w:val="000C699B"/>
    <w:rsid w:val="000C7085"/>
    <w:rsid w:val="000C7597"/>
    <w:rsid w:val="000C7AA7"/>
    <w:rsid w:val="000D0B37"/>
    <w:rsid w:val="000D0C7A"/>
    <w:rsid w:val="000D15A3"/>
    <w:rsid w:val="000D374E"/>
    <w:rsid w:val="000D75A0"/>
    <w:rsid w:val="000D7883"/>
    <w:rsid w:val="000E13DE"/>
    <w:rsid w:val="000E2813"/>
    <w:rsid w:val="000E551F"/>
    <w:rsid w:val="000E628B"/>
    <w:rsid w:val="000E6DE1"/>
    <w:rsid w:val="000E6FE4"/>
    <w:rsid w:val="000F16E4"/>
    <w:rsid w:val="000F283A"/>
    <w:rsid w:val="000F7281"/>
    <w:rsid w:val="000F7902"/>
    <w:rsid w:val="000F7B1F"/>
    <w:rsid w:val="001025AE"/>
    <w:rsid w:val="00102927"/>
    <w:rsid w:val="00103DAF"/>
    <w:rsid w:val="0010715F"/>
    <w:rsid w:val="001114E1"/>
    <w:rsid w:val="00113336"/>
    <w:rsid w:val="00115D92"/>
    <w:rsid w:val="00117CA8"/>
    <w:rsid w:val="00121632"/>
    <w:rsid w:val="0012169B"/>
    <w:rsid w:val="00122ACE"/>
    <w:rsid w:val="00123524"/>
    <w:rsid w:val="00123EF2"/>
    <w:rsid w:val="00124035"/>
    <w:rsid w:val="0012474A"/>
    <w:rsid w:val="00125151"/>
    <w:rsid w:val="00125DCC"/>
    <w:rsid w:val="0013019C"/>
    <w:rsid w:val="00131D8E"/>
    <w:rsid w:val="00137F47"/>
    <w:rsid w:val="001405AE"/>
    <w:rsid w:val="00140F81"/>
    <w:rsid w:val="00141F14"/>
    <w:rsid w:val="00144D8F"/>
    <w:rsid w:val="00147A76"/>
    <w:rsid w:val="00151FA6"/>
    <w:rsid w:val="001528BD"/>
    <w:rsid w:val="00154C44"/>
    <w:rsid w:val="00154DC1"/>
    <w:rsid w:val="0015641A"/>
    <w:rsid w:val="001567F3"/>
    <w:rsid w:val="00156DB3"/>
    <w:rsid w:val="00157012"/>
    <w:rsid w:val="00157E27"/>
    <w:rsid w:val="00160173"/>
    <w:rsid w:val="0016260F"/>
    <w:rsid w:val="001639A3"/>
    <w:rsid w:val="001640D6"/>
    <w:rsid w:val="00165091"/>
    <w:rsid w:val="00165AF7"/>
    <w:rsid w:val="0016613F"/>
    <w:rsid w:val="00166DCB"/>
    <w:rsid w:val="001719E6"/>
    <w:rsid w:val="001728CF"/>
    <w:rsid w:val="00173328"/>
    <w:rsid w:val="00173730"/>
    <w:rsid w:val="00174A9C"/>
    <w:rsid w:val="00175DB0"/>
    <w:rsid w:val="0018154B"/>
    <w:rsid w:val="00181719"/>
    <w:rsid w:val="00184157"/>
    <w:rsid w:val="001871C0"/>
    <w:rsid w:val="0019214E"/>
    <w:rsid w:val="00192717"/>
    <w:rsid w:val="00192871"/>
    <w:rsid w:val="001932CB"/>
    <w:rsid w:val="001953B2"/>
    <w:rsid w:val="001971BA"/>
    <w:rsid w:val="00197682"/>
    <w:rsid w:val="00197BC1"/>
    <w:rsid w:val="001A02DD"/>
    <w:rsid w:val="001A07CC"/>
    <w:rsid w:val="001A0E0A"/>
    <w:rsid w:val="001A12BC"/>
    <w:rsid w:val="001A4603"/>
    <w:rsid w:val="001A4F60"/>
    <w:rsid w:val="001A72B3"/>
    <w:rsid w:val="001B0088"/>
    <w:rsid w:val="001B1196"/>
    <w:rsid w:val="001B2F7D"/>
    <w:rsid w:val="001B4123"/>
    <w:rsid w:val="001B7C36"/>
    <w:rsid w:val="001C02ED"/>
    <w:rsid w:val="001C27DD"/>
    <w:rsid w:val="001C2DFB"/>
    <w:rsid w:val="001C37C4"/>
    <w:rsid w:val="001C455E"/>
    <w:rsid w:val="001C468C"/>
    <w:rsid w:val="001C5F13"/>
    <w:rsid w:val="001D2DD0"/>
    <w:rsid w:val="001D2ED2"/>
    <w:rsid w:val="001D68CE"/>
    <w:rsid w:val="001D6D13"/>
    <w:rsid w:val="001D6F39"/>
    <w:rsid w:val="001D71C4"/>
    <w:rsid w:val="001E1329"/>
    <w:rsid w:val="001E1421"/>
    <w:rsid w:val="001E1460"/>
    <w:rsid w:val="001E334C"/>
    <w:rsid w:val="001E3D06"/>
    <w:rsid w:val="001E67EA"/>
    <w:rsid w:val="001E745D"/>
    <w:rsid w:val="001E74A2"/>
    <w:rsid w:val="001E7562"/>
    <w:rsid w:val="001E7635"/>
    <w:rsid w:val="001F0125"/>
    <w:rsid w:val="001F1A71"/>
    <w:rsid w:val="001F3DCA"/>
    <w:rsid w:val="001F6B45"/>
    <w:rsid w:val="00201A94"/>
    <w:rsid w:val="00204459"/>
    <w:rsid w:val="00205668"/>
    <w:rsid w:val="002057A7"/>
    <w:rsid w:val="00206278"/>
    <w:rsid w:val="002074D6"/>
    <w:rsid w:val="00207F00"/>
    <w:rsid w:val="00210967"/>
    <w:rsid w:val="00211499"/>
    <w:rsid w:val="0021164A"/>
    <w:rsid w:val="0021203C"/>
    <w:rsid w:val="002144E9"/>
    <w:rsid w:val="002145DA"/>
    <w:rsid w:val="00214E62"/>
    <w:rsid w:val="00215159"/>
    <w:rsid w:val="00221627"/>
    <w:rsid w:val="002222D8"/>
    <w:rsid w:val="00222FB0"/>
    <w:rsid w:val="002257D2"/>
    <w:rsid w:val="0022699A"/>
    <w:rsid w:val="002278FB"/>
    <w:rsid w:val="00230259"/>
    <w:rsid w:val="0023046F"/>
    <w:rsid w:val="0023148E"/>
    <w:rsid w:val="00231E53"/>
    <w:rsid w:val="00232604"/>
    <w:rsid w:val="00234400"/>
    <w:rsid w:val="0023664A"/>
    <w:rsid w:val="00240D90"/>
    <w:rsid w:val="00242710"/>
    <w:rsid w:val="00244ADE"/>
    <w:rsid w:val="00244BA8"/>
    <w:rsid w:val="0024533B"/>
    <w:rsid w:val="002507A9"/>
    <w:rsid w:val="00251712"/>
    <w:rsid w:val="00251D22"/>
    <w:rsid w:val="00252CD2"/>
    <w:rsid w:val="00253974"/>
    <w:rsid w:val="00257235"/>
    <w:rsid w:val="0025770D"/>
    <w:rsid w:val="0026089C"/>
    <w:rsid w:val="002618FC"/>
    <w:rsid w:val="00262930"/>
    <w:rsid w:val="00266F10"/>
    <w:rsid w:val="00266F1D"/>
    <w:rsid w:val="00267CEE"/>
    <w:rsid w:val="002713BB"/>
    <w:rsid w:val="0027341C"/>
    <w:rsid w:val="00273699"/>
    <w:rsid w:val="00273AC7"/>
    <w:rsid w:val="002746BC"/>
    <w:rsid w:val="002750F7"/>
    <w:rsid w:val="002751CE"/>
    <w:rsid w:val="002767E2"/>
    <w:rsid w:val="00276F0B"/>
    <w:rsid w:val="00280E1B"/>
    <w:rsid w:val="00282AE1"/>
    <w:rsid w:val="00283581"/>
    <w:rsid w:val="002849CF"/>
    <w:rsid w:val="00290621"/>
    <w:rsid w:val="002919BB"/>
    <w:rsid w:val="00293A1B"/>
    <w:rsid w:val="00294AC3"/>
    <w:rsid w:val="002954AB"/>
    <w:rsid w:val="00296165"/>
    <w:rsid w:val="002973FE"/>
    <w:rsid w:val="00297723"/>
    <w:rsid w:val="002A07F5"/>
    <w:rsid w:val="002A75CA"/>
    <w:rsid w:val="002A75E1"/>
    <w:rsid w:val="002B2B30"/>
    <w:rsid w:val="002B308B"/>
    <w:rsid w:val="002B3280"/>
    <w:rsid w:val="002B3946"/>
    <w:rsid w:val="002B3F2F"/>
    <w:rsid w:val="002B4528"/>
    <w:rsid w:val="002C2303"/>
    <w:rsid w:val="002C3155"/>
    <w:rsid w:val="002C3E38"/>
    <w:rsid w:val="002C5AED"/>
    <w:rsid w:val="002C5FC0"/>
    <w:rsid w:val="002C65E8"/>
    <w:rsid w:val="002C6761"/>
    <w:rsid w:val="002D0957"/>
    <w:rsid w:val="002D0BAB"/>
    <w:rsid w:val="002D131D"/>
    <w:rsid w:val="002D1AEC"/>
    <w:rsid w:val="002D1BE4"/>
    <w:rsid w:val="002D28E8"/>
    <w:rsid w:val="002D2F95"/>
    <w:rsid w:val="002D441F"/>
    <w:rsid w:val="002D6DAD"/>
    <w:rsid w:val="002E29A3"/>
    <w:rsid w:val="002E29AC"/>
    <w:rsid w:val="002E2A37"/>
    <w:rsid w:val="002E3B48"/>
    <w:rsid w:val="002E6B35"/>
    <w:rsid w:val="002F1044"/>
    <w:rsid w:val="002F14B6"/>
    <w:rsid w:val="002F1574"/>
    <w:rsid w:val="002F18DE"/>
    <w:rsid w:val="002F3282"/>
    <w:rsid w:val="002F4748"/>
    <w:rsid w:val="002F4C3F"/>
    <w:rsid w:val="002F66C2"/>
    <w:rsid w:val="00301210"/>
    <w:rsid w:val="00304058"/>
    <w:rsid w:val="003049DF"/>
    <w:rsid w:val="003055F3"/>
    <w:rsid w:val="00305A77"/>
    <w:rsid w:val="00305C1D"/>
    <w:rsid w:val="003066C0"/>
    <w:rsid w:val="003125DB"/>
    <w:rsid w:val="0031351E"/>
    <w:rsid w:val="00315687"/>
    <w:rsid w:val="003157EA"/>
    <w:rsid w:val="003170E6"/>
    <w:rsid w:val="003178E8"/>
    <w:rsid w:val="00317BCC"/>
    <w:rsid w:val="00317F04"/>
    <w:rsid w:val="00317F47"/>
    <w:rsid w:val="00321199"/>
    <w:rsid w:val="00321359"/>
    <w:rsid w:val="0032143F"/>
    <w:rsid w:val="00321A49"/>
    <w:rsid w:val="00323214"/>
    <w:rsid w:val="003237FB"/>
    <w:rsid w:val="003239DE"/>
    <w:rsid w:val="00324846"/>
    <w:rsid w:val="00325BAE"/>
    <w:rsid w:val="00326C95"/>
    <w:rsid w:val="00326F8C"/>
    <w:rsid w:val="0032784A"/>
    <w:rsid w:val="00331009"/>
    <w:rsid w:val="00331CD5"/>
    <w:rsid w:val="00332EC6"/>
    <w:rsid w:val="0033319F"/>
    <w:rsid w:val="003359ED"/>
    <w:rsid w:val="00336DED"/>
    <w:rsid w:val="00343692"/>
    <w:rsid w:val="003439D8"/>
    <w:rsid w:val="003449A5"/>
    <w:rsid w:val="00345615"/>
    <w:rsid w:val="00350E7F"/>
    <w:rsid w:val="00352B9E"/>
    <w:rsid w:val="00354A5C"/>
    <w:rsid w:val="0035576F"/>
    <w:rsid w:val="00357B92"/>
    <w:rsid w:val="00362492"/>
    <w:rsid w:val="003631D4"/>
    <w:rsid w:val="00364B0A"/>
    <w:rsid w:val="00364C6A"/>
    <w:rsid w:val="00366F7D"/>
    <w:rsid w:val="00371231"/>
    <w:rsid w:val="00371851"/>
    <w:rsid w:val="00371EF5"/>
    <w:rsid w:val="003725C7"/>
    <w:rsid w:val="003757EA"/>
    <w:rsid w:val="0038048E"/>
    <w:rsid w:val="00382D0E"/>
    <w:rsid w:val="003835ED"/>
    <w:rsid w:val="00384EEC"/>
    <w:rsid w:val="00390861"/>
    <w:rsid w:val="00391925"/>
    <w:rsid w:val="003937A1"/>
    <w:rsid w:val="0039387E"/>
    <w:rsid w:val="003976EA"/>
    <w:rsid w:val="00397BB2"/>
    <w:rsid w:val="003A0A8A"/>
    <w:rsid w:val="003A2A61"/>
    <w:rsid w:val="003A66C0"/>
    <w:rsid w:val="003A6D46"/>
    <w:rsid w:val="003A7527"/>
    <w:rsid w:val="003B0667"/>
    <w:rsid w:val="003B1A45"/>
    <w:rsid w:val="003B233C"/>
    <w:rsid w:val="003B6515"/>
    <w:rsid w:val="003B6D44"/>
    <w:rsid w:val="003B79F3"/>
    <w:rsid w:val="003C0733"/>
    <w:rsid w:val="003C0FDC"/>
    <w:rsid w:val="003C16A2"/>
    <w:rsid w:val="003C182A"/>
    <w:rsid w:val="003C226B"/>
    <w:rsid w:val="003C35F8"/>
    <w:rsid w:val="003C3DA6"/>
    <w:rsid w:val="003C4B80"/>
    <w:rsid w:val="003C6359"/>
    <w:rsid w:val="003C6677"/>
    <w:rsid w:val="003D029A"/>
    <w:rsid w:val="003D0EC7"/>
    <w:rsid w:val="003D2169"/>
    <w:rsid w:val="003D2769"/>
    <w:rsid w:val="003D3C49"/>
    <w:rsid w:val="003D78CA"/>
    <w:rsid w:val="003D7FCA"/>
    <w:rsid w:val="003E0380"/>
    <w:rsid w:val="003E0A2E"/>
    <w:rsid w:val="003E315E"/>
    <w:rsid w:val="003E31FC"/>
    <w:rsid w:val="003E398F"/>
    <w:rsid w:val="003E467B"/>
    <w:rsid w:val="003E77DC"/>
    <w:rsid w:val="003F024B"/>
    <w:rsid w:val="003F09BC"/>
    <w:rsid w:val="003F3664"/>
    <w:rsid w:val="003F4367"/>
    <w:rsid w:val="003F5C3A"/>
    <w:rsid w:val="003F7F03"/>
    <w:rsid w:val="0040131D"/>
    <w:rsid w:val="00401944"/>
    <w:rsid w:val="004028A6"/>
    <w:rsid w:val="00402B46"/>
    <w:rsid w:val="00413611"/>
    <w:rsid w:val="00415D45"/>
    <w:rsid w:val="00417BA9"/>
    <w:rsid w:val="00422207"/>
    <w:rsid w:val="00423E78"/>
    <w:rsid w:val="00424E9D"/>
    <w:rsid w:val="004263AF"/>
    <w:rsid w:val="0042676B"/>
    <w:rsid w:val="004272CD"/>
    <w:rsid w:val="004323E2"/>
    <w:rsid w:val="004330C5"/>
    <w:rsid w:val="0043731E"/>
    <w:rsid w:val="00440DDB"/>
    <w:rsid w:val="00440FEF"/>
    <w:rsid w:val="004426A2"/>
    <w:rsid w:val="00442ABC"/>
    <w:rsid w:val="004438C0"/>
    <w:rsid w:val="00445D1E"/>
    <w:rsid w:val="00450510"/>
    <w:rsid w:val="00453676"/>
    <w:rsid w:val="00456F12"/>
    <w:rsid w:val="00460CD0"/>
    <w:rsid w:val="00461CFA"/>
    <w:rsid w:val="0046215E"/>
    <w:rsid w:val="00462355"/>
    <w:rsid w:val="004625C1"/>
    <w:rsid w:val="004627E3"/>
    <w:rsid w:val="00464A73"/>
    <w:rsid w:val="00464D76"/>
    <w:rsid w:val="00465675"/>
    <w:rsid w:val="0046579A"/>
    <w:rsid w:val="00467301"/>
    <w:rsid w:val="00467F28"/>
    <w:rsid w:val="00470862"/>
    <w:rsid w:val="004721E4"/>
    <w:rsid w:val="00472601"/>
    <w:rsid w:val="004734FC"/>
    <w:rsid w:val="00473B06"/>
    <w:rsid w:val="00473C8E"/>
    <w:rsid w:val="004772A5"/>
    <w:rsid w:val="00477788"/>
    <w:rsid w:val="004800E4"/>
    <w:rsid w:val="00481039"/>
    <w:rsid w:val="00481B34"/>
    <w:rsid w:val="00482111"/>
    <w:rsid w:val="00484FA5"/>
    <w:rsid w:val="00485329"/>
    <w:rsid w:val="00485D07"/>
    <w:rsid w:val="004871CE"/>
    <w:rsid w:val="00490D0B"/>
    <w:rsid w:val="00492B71"/>
    <w:rsid w:val="004944F8"/>
    <w:rsid w:val="00494530"/>
    <w:rsid w:val="00495C50"/>
    <w:rsid w:val="004960D1"/>
    <w:rsid w:val="004979B1"/>
    <w:rsid w:val="004A0358"/>
    <w:rsid w:val="004A38CF"/>
    <w:rsid w:val="004A3B66"/>
    <w:rsid w:val="004A4C26"/>
    <w:rsid w:val="004A6259"/>
    <w:rsid w:val="004A75E4"/>
    <w:rsid w:val="004B0CB4"/>
    <w:rsid w:val="004B0D29"/>
    <w:rsid w:val="004B1B52"/>
    <w:rsid w:val="004B2261"/>
    <w:rsid w:val="004B2BAE"/>
    <w:rsid w:val="004B517A"/>
    <w:rsid w:val="004B7CE4"/>
    <w:rsid w:val="004C1887"/>
    <w:rsid w:val="004C309C"/>
    <w:rsid w:val="004C4381"/>
    <w:rsid w:val="004C5BFE"/>
    <w:rsid w:val="004D29A3"/>
    <w:rsid w:val="004D3710"/>
    <w:rsid w:val="004D6900"/>
    <w:rsid w:val="004E01AC"/>
    <w:rsid w:val="004E3233"/>
    <w:rsid w:val="004E46EA"/>
    <w:rsid w:val="004E54F9"/>
    <w:rsid w:val="004F12A9"/>
    <w:rsid w:val="004F1D9F"/>
    <w:rsid w:val="004F380B"/>
    <w:rsid w:val="004F46F4"/>
    <w:rsid w:val="004F4A6C"/>
    <w:rsid w:val="004F4EE5"/>
    <w:rsid w:val="00500CB9"/>
    <w:rsid w:val="005012B8"/>
    <w:rsid w:val="00501538"/>
    <w:rsid w:val="005022FE"/>
    <w:rsid w:val="005059A0"/>
    <w:rsid w:val="00510BF9"/>
    <w:rsid w:val="00510EFB"/>
    <w:rsid w:val="0051530D"/>
    <w:rsid w:val="00515ACB"/>
    <w:rsid w:val="005177B4"/>
    <w:rsid w:val="00520F53"/>
    <w:rsid w:val="005216A4"/>
    <w:rsid w:val="00522D65"/>
    <w:rsid w:val="00523188"/>
    <w:rsid w:val="00523905"/>
    <w:rsid w:val="005245A8"/>
    <w:rsid w:val="0052596D"/>
    <w:rsid w:val="00525F5F"/>
    <w:rsid w:val="00526560"/>
    <w:rsid w:val="00530037"/>
    <w:rsid w:val="00530799"/>
    <w:rsid w:val="005345A6"/>
    <w:rsid w:val="00535BA0"/>
    <w:rsid w:val="00535CE7"/>
    <w:rsid w:val="00536981"/>
    <w:rsid w:val="005401D5"/>
    <w:rsid w:val="0054100E"/>
    <w:rsid w:val="00542032"/>
    <w:rsid w:val="00542E31"/>
    <w:rsid w:val="0054318D"/>
    <w:rsid w:val="0054664B"/>
    <w:rsid w:val="0054727E"/>
    <w:rsid w:val="00550B04"/>
    <w:rsid w:val="00553190"/>
    <w:rsid w:val="005550F2"/>
    <w:rsid w:val="0055663C"/>
    <w:rsid w:val="00556E1C"/>
    <w:rsid w:val="00561670"/>
    <w:rsid w:val="00562FF4"/>
    <w:rsid w:val="0056550D"/>
    <w:rsid w:val="00565788"/>
    <w:rsid w:val="00565E69"/>
    <w:rsid w:val="0056622E"/>
    <w:rsid w:val="005679C9"/>
    <w:rsid w:val="00570533"/>
    <w:rsid w:val="00570B9D"/>
    <w:rsid w:val="00570FE5"/>
    <w:rsid w:val="00580FF9"/>
    <w:rsid w:val="005822FC"/>
    <w:rsid w:val="005825D8"/>
    <w:rsid w:val="00583430"/>
    <w:rsid w:val="005841CB"/>
    <w:rsid w:val="00585574"/>
    <w:rsid w:val="0058770C"/>
    <w:rsid w:val="00590C1A"/>
    <w:rsid w:val="00596CA2"/>
    <w:rsid w:val="005A00FF"/>
    <w:rsid w:val="005A03B4"/>
    <w:rsid w:val="005A0EEC"/>
    <w:rsid w:val="005A0F8A"/>
    <w:rsid w:val="005A12BC"/>
    <w:rsid w:val="005A25B8"/>
    <w:rsid w:val="005A2CB8"/>
    <w:rsid w:val="005A35B8"/>
    <w:rsid w:val="005A373E"/>
    <w:rsid w:val="005A3AA8"/>
    <w:rsid w:val="005A4B64"/>
    <w:rsid w:val="005A53D7"/>
    <w:rsid w:val="005A5A3E"/>
    <w:rsid w:val="005A6265"/>
    <w:rsid w:val="005A6FAB"/>
    <w:rsid w:val="005A76EB"/>
    <w:rsid w:val="005B1569"/>
    <w:rsid w:val="005B4B0B"/>
    <w:rsid w:val="005B63BD"/>
    <w:rsid w:val="005C0B57"/>
    <w:rsid w:val="005C1C46"/>
    <w:rsid w:val="005C3022"/>
    <w:rsid w:val="005C4905"/>
    <w:rsid w:val="005C5B19"/>
    <w:rsid w:val="005C5E7D"/>
    <w:rsid w:val="005D029D"/>
    <w:rsid w:val="005D1E95"/>
    <w:rsid w:val="005D436F"/>
    <w:rsid w:val="005D7AE7"/>
    <w:rsid w:val="005E0E59"/>
    <w:rsid w:val="005E184F"/>
    <w:rsid w:val="005E3759"/>
    <w:rsid w:val="005E56C3"/>
    <w:rsid w:val="005F09DB"/>
    <w:rsid w:val="005F482C"/>
    <w:rsid w:val="005F54C6"/>
    <w:rsid w:val="005F57E9"/>
    <w:rsid w:val="006029AF"/>
    <w:rsid w:val="00602F70"/>
    <w:rsid w:val="006073A6"/>
    <w:rsid w:val="00607809"/>
    <w:rsid w:val="00607844"/>
    <w:rsid w:val="00616753"/>
    <w:rsid w:val="00616B48"/>
    <w:rsid w:val="00620F3F"/>
    <w:rsid w:val="00622CB2"/>
    <w:rsid w:val="006313C4"/>
    <w:rsid w:val="006327FC"/>
    <w:rsid w:val="00633D32"/>
    <w:rsid w:val="00636922"/>
    <w:rsid w:val="00637767"/>
    <w:rsid w:val="006406D3"/>
    <w:rsid w:val="00640B5F"/>
    <w:rsid w:val="0064648A"/>
    <w:rsid w:val="006465CC"/>
    <w:rsid w:val="0065111E"/>
    <w:rsid w:val="00652135"/>
    <w:rsid w:val="00652441"/>
    <w:rsid w:val="0065331F"/>
    <w:rsid w:val="00654532"/>
    <w:rsid w:val="0066006A"/>
    <w:rsid w:val="00660BB2"/>
    <w:rsid w:val="00661BD8"/>
    <w:rsid w:val="006662A5"/>
    <w:rsid w:val="0066791D"/>
    <w:rsid w:val="00671609"/>
    <w:rsid w:val="0067249C"/>
    <w:rsid w:val="006735DD"/>
    <w:rsid w:val="00675105"/>
    <w:rsid w:val="006807CB"/>
    <w:rsid w:val="00680F0C"/>
    <w:rsid w:val="006826A6"/>
    <w:rsid w:val="00685667"/>
    <w:rsid w:val="00685E0B"/>
    <w:rsid w:val="00687E36"/>
    <w:rsid w:val="00690279"/>
    <w:rsid w:val="00691CF8"/>
    <w:rsid w:val="00693BA2"/>
    <w:rsid w:val="00694C2E"/>
    <w:rsid w:val="006961EF"/>
    <w:rsid w:val="00696524"/>
    <w:rsid w:val="00696FD6"/>
    <w:rsid w:val="0069784E"/>
    <w:rsid w:val="006A00F7"/>
    <w:rsid w:val="006A097B"/>
    <w:rsid w:val="006A2137"/>
    <w:rsid w:val="006A3561"/>
    <w:rsid w:val="006A3F7E"/>
    <w:rsid w:val="006A4A87"/>
    <w:rsid w:val="006A4C05"/>
    <w:rsid w:val="006A4C55"/>
    <w:rsid w:val="006A5717"/>
    <w:rsid w:val="006A6723"/>
    <w:rsid w:val="006A7F28"/>
    <w:rsid w:val="006B08C9"/>
    <w:rsid w:val="006B0C4B"/>
    <w:rsid w:val="006B0D80"/>
    <w:rsid w:val="006B11B3"/>
    <w:rsid w:val="006B4EFF"/>
    <w:rsid w:val="006B5D53"/>
    <w:rsid w:val="006B6FD4"/>
    <w:rsid w:val="006B7AB5"/>
    <w:rsid w:val="006C05DC"/>
    <w:rsid w:val="006C467B"/>
    <w:rsid w:val="006C4FA1"/>
    <w:rsid w:val="006C6C9D"/>
    <w:rsid w:val="006D2C5D"/>
    <w:rsid w:val="006D30A0"/>
    <w:rsid w:val="006D3787"/>
    <w:rsid w:val="006D43E2"/>
    <w:rsid w:val="006D4E20"/>
    <w:rsid w:val="006D4F13"/>
    <w:rsid w:val="006D7662"/>
    <w:rsid w:val="006E1CA9"/>
    <w:rsid w:val="006E35D5"/>
    <w:rsid w:val="006E5185"/>
    <w:rsid w:val="006E6393"/>
    <w:rsid w:val="006E7757"/>
    <w:rsid w:val="006F3937"/>
    <w:rsid w:val="006F6E45"/>
    <w:rsid w:val="00701422"/>
    <w:rsid w:val="00701EEE"/>
    <w:rsid w:val="0070365C"/>
    <w:rsid w:val="00704415"/>
    <w:rsid w:val="007129BC"/>
    <w:rsid w:val="00713171"/>
    <w:rsid w:val="00713E9E"/>
    <w:rsid w:val="00714A3C"/>
    <w:rsid w:val="00715B60"/>
    <w:rsid w:val="00715C80"/>
    <w:rsid w:val="00717724"/>
    <w:rsid w:val="00720C4E"/>
    <w:rsid w:val="007214ED"/>
    <w:rsid w:val="00721B54"/>
    <w:rsid w:val="00721CBA"/>
    <w:rsid w:val="00723F6A"/>
    <w:rsid w:val="007242A1"/>
    <w:rsid w:val="00727B8E"/>
    <w:rsid w:val="00727FCB"/>
    <w:rsid w:val="007313A8"/>
    <w:rsid w:val="0073210E"/>
    <w:rsid w:val="00732E5C"/>
    <w:rsid w:val="00733FDE"/>
    <w:rsid w:val="007411E6"/>
    <w:rsid w:val="0074486C"/>
    <w:rsid w:val="00745D60"/>
    <w:rsid w:val="00751DD7"/>
    <w:rsid w:val="00754072"/>
    <w:rsid w:val="007554D7"/>
    <w:rsid w:val="00756E46"/>
    <w:rsid w:val="007573D9"/>
    <w:rsid w:val="00760E98"/>
    <w:rsid w:val="0076152F"/>
    <w:rsid w:val="00762D89"/>
    <w:rsid w:val="00762F7F"/>
    <w:rsid w:val="00763596"/>
    <w:rsid w:val="00765801"/>
    <w:rsid w:val="007673D3"/>
    <w:rsid w:val="007704AB"/>
    <w:rsid w:val="00770AB0"/>
    <w:rsid w:val="00770E52"/>
    <w:rsid w:val="00770F2D"/>
    <w:rsid w:val="00771FBF"/>
    <w:rsid w:val="0077244C"/>
    <w:rsid w:val="00775ABB"/>
    <w:rsid w:val="007768BE"/>
    <w:rsid w:val="0078031C"/>
    <w:rsid w:val="00780487"/>
    <w:rsid w:val="007808DD"/>
    <w:rsid w:val="007832A7"/>
    <w:rsid w:val="007838E1"/>
    <w:rsid w:val="00786784"/>
    <w:rsid w:val="00792BFC"/>
    <w:rsid w:val="007944DF"/>
    <w:rsid w:val="007A0ACD"/>
    <w:rsid w:val="007A2EC4"/>
    <w:rsid w:val="007A3EB1"/>
    <w:rsid w:val="007A502F"/>
    <w:rsid w:val="007A5A02"/>
    <w:rsid w:val="007A682B"/>
    <w:rsid w:val="007A6A2B"/>
    <w:rsid w:val="007A6FDA"/>
    <w:rsid w:val="007B036A"/>
    <w:rsid w:val="007B3493"/>
    <w:rsid w:val="007B539E"/>
    <w:rsid w:val="007B6AC5"/>
    <w:rsid w:val="007C0E8C"/>
    <w:rsid w:val="007C3A4E"/>
    <w:rsid w:val="007C5A21"/>
    <w:rsid w:val="007C5D62"/>
    <w:rsid w:val="007C793A"/>
    <w:rsid w:val="007D12CE"/>
    <w:rsid w:val="007D443B"/>
    <w:rsid w:val="007D7D90"/>
    <w:rsid w:val="007D7EBB"/>
    <w:rsid w:val="007E43DB"/>
    <w:rsid w:val="007E4DA5"/>
    <w:rsid w:val="007E596B"/>
    <w:rsid w:val="007E5B89"/>
    <w:rsid w:val="007E65C8"/>
    <w:rsid w:val="007F0684"/>
    <w:rsid w:val="007F08C9"/>
    <w:rsid w:val="007F0E69"/>
    <w:rsid w:val="007F171F"/>
    <w:rsid w:val="007F3231"/>
    <w:rsid w:val="007F3510"/>
    <w:rsid w:val="007F4124"/>
    <w:rsid w:val="007F43D1"/>
    <w:rsid w:val="007F4C15"/>
    <w:rsid w:val="007F68BD"/>
    <w:rsid w:val="007F7092"/>
    <w:rsid w:val="007F76E8"/>
    <w:rsid w:val="007F7993"/>
    <w:rsid w:val="007F7D0B"/>
    <w:rsid w:val="00800D3D"/>
    <w:rsid w:val="00800DDD"/>
    <w:rsid w:val="0080137E"/>
    <w:rsid w:val="0080195F"/>
    <w:rsid w:val="00804ACF"/>
    <w:rsid w:val="008057A6"/>
    <w:rsid w:val="008062A8"/>
    <w:rsid w:val="0080640F"/>
    <w:rsid w:val="00812D4B"/>
    <w:rsid w:val="00816FF3"/>
    <w:rsid w:val="0082094D"/>
    <w:rsid w:val="00821271"/>
    <w:rsid w:val="00821AB3"/>
    <w:rsid w:val="008232FF"/>
    <w:rsid w:val="00823CDD"/>
    <w:rsid w:val="00824AC7"/>
    <w:rsid w:val="00827B3D"/>
    <w:rsid w:val="00827D8E"/>
    <w:rsid w:val="00831AE7"/>
    <w:rsid w:val="00831DC6"/>
    <w:rsid w:val="008328B8"/>
    <w:rsid w:val="008334AC"/>
    <w:rsid w:val="0083539E"/>
    <w:rsid w:val="00836695"/>
    <w:rsid w:val="00837113"/>
    <w:rsid w:val="0083754F"/>
    <w:rsid w:val="008376C3"/>
    <w:rsid w:val="00837A11"/>
    <w:rsid w:val="00840BCA"/>
    <w:rsid w:val="00842F2E"/>
    <w:rsid w:val="00843DB8"/>
    <w:rsid w:val="00851163"/>
    <w:rsid w:val="00851665"/>
    <w:rsid w:val="00855F10"/>
    <w:rsid w:val="00857525"/>
    <w:rsid w:val="00861E28"/>
    <w:rsid w:val="00862726"/>
    <w:rsid w:val="008644B6"/>
    <w:rsid w:val="0086738F"/>
    <w:rsid w:val="00871112"/>
    <w:rsid w:val="008726E5"/>
    <w:rsid w:val="008757CE"/>
    <w:rsid w:val="008808DD"/>
    <w:rsid w:val="008808DF"/>
    <w:rsid w:val="00883081"/>
    <w:rsid w:val="00887F57"/>
    <w:rsid w:val="008904DE"/>
    <w:rsid w:val="00893134"/>
    <w:rsid w:val="00894DF9"/>
    <w:rsid w:val="00896D83"/>
    <w:rsid w:val="00897BDD"/>
    <w:rsid w:val="008A0504"/>
    <w:rsid w:val="008A0657"/>
    <w:rsid w:val="008A10B5"/>
    <w:rsid w:val="008A2348"/>
    <w:rsid w:val="008A33F4"/>
    <w:rsid w:val="008A3F73"/>
    <w:rsid w:val="008A54AB"/>
    <w:rsid w:val="008A60E1"/>
    <w:rsid w:val="008B032F"/>
    <w:rsid w:val="008B1318"/>
    <w:rsid w:val="008B1328"/>
    <w:rsid w:val="008B150F"/>
    <w:rsid w:val="008B170E"/>
    <w:rsid w:val="008B244B"/>
    <w:rsid w:val="008B283A"/>
    <w:rsid w:val="008B3C84"/>
    <w:rsid w:val="008B4AB9"/>
    <w:rsid w:val="008B69A4"/>
    <w:rsid w:val="008C09C9"/>
    <w:rsid w:val="008C09EB"/>
    <w:rsid w:val="008C2C21"/>
    <w:rsid w:val="008C3D41"/>
    <w:rsid w:val="008C62F8"/>
    <w:rsid w:val="008C6D02"/>
    <w:rsid w:val="008C7E9D"/>
    <w:rsid w:val="008D0180"/>
    <w:rsid w:val="008D0536"/>
    <w:rsid w:val="008D0E6E"/>
    <w:rsid w:val="008D5881"/>
    <w:rsid w:val="008D765F"/>
    <w:rsid w:val="008D7F20"/>
    <w:rsid w:val="008E03B0"/>
    <w:rsid w:val="008E066E"/>
    <w:rsid w:val="008E3109"/>
    <w:rsid w:val="008E4D24"/>
    <w:rsid w:val="008E5998"/>
    <w:rsid w:val="008E6917"/>
    <w:rsid w:val="008F1676"/>
    <w:rsid w:val="008F19E7"/>
    <w:rsid w:val="008F3348"/>
    <w:rsid w:val="008F3797"/>
    <w:rsid w:val="008F41F3"/>
    <w:rsid w:val="008F64ED"/>
    <w:rsid w:val="0090231F"/>
    <w:rsid w:val="0090471D"/>
    <w:rsid w:val="00905052"/>
    <w:rsid w:val="00906B88"/>
    <w:rsid w:val="00907AF7"/>
    <w:rsid w:val="0091250D"/>
    <w:rsid w:val="00913021"/>
    <w:rsid w:val="00913A54"/>
    <w:rsid w:val="009140F6"/>
    <w:rsid w:val="0091696C"/>
    <w:rsid w:val="0091723E"/>
    <w:rsid w:val="00922C2E"/>
    <w:rsid w:val="00924C50"/>
    <w:rsid w:val="00925A72"/>
    <w:rsid w:val="00925CCD"/>
    <w:rsid w:val="0092636D"/>
    <w:rsid w:val="0092755E"/>
    <w:rsid w:val="00932CB8"/>
    <w:rsid w:val="00932EB1"/>
    <w:rsid w:val="009332EB"/>
    <w:rsid w:val="00934BB5"/>
    <w:rsid w:val="009368FB"/>
    <w:rsid w:val="009416A6"/>
    <w:rsid w:val="009420FB"/>
    <w:rsid w:val="00942F43"/>
    <w:rsid w:val="00946BD2"/>
    <w:rsid w:val="00946C20"/>
    <w:rsid w:val="00951160"/>
    <w:rsid w:val="0095140F"/>
    <w:rsid w:val="009542C5"/>
    <w:rsid w:val="009552BB"/>
    <w:rsid w:val="009569EB"/>
    <w:rsid w:val="009578CF"/>
    <w:rsid w:val="00957CA6"/>
    <w:rsid w:val="00957D3C"/>
    <w:rsid w:val="009601E3"/>
    <w:rsid w:val="0096140A"/>
    <w:rsid w:val="009615D1"/>
    <w:rsid w:val="00961B76"/>
    <w:rsid w:val="009620B7"/>
    <w:rsid w:val="009633AE"/>
    <w:rsid w:val="00963B6B"/>
    <w:rsid w:val="00964B1C"/>
    <w:rsid w:val="009747A4"/>
    <w:rsid w:val="00981021"/>
    <w:rsid w:val="009856DA"/>
    <w:rsid w:val="00987902"/>
    <w:rsid w:val="00991076"/>
    <w:rsid w:val="0099527A"/>
    <w:rsid w:val="009A33FF"/>
    <w:rsid w:val="009A34D1"/>
    <w:rsid w:val="009A393B"/>
    <w:rsid w:val="009A4BCF"/>
    <w:rsid w:val="009B0C91"/>
    <w:rsid w:val="009B1A3E"/>
    <w:rsid w:val="009B35F2"/>
    <w:rsid w:val="009B51F1"/>
    <w:rsid w:val="009B5D2C"/>
    <w:rsid w:val="009B6EC2"/>
    <w:rsid w:val="009C0E0F"/>
    <w:rsid w:val="009C1843"/>
    <w:rsid w:val="009C49DF"/>
    <w:rsid w:val="009C4A9F"/>
    <w:rsid w:val="009C5F16"/>
    <w:rsid w:val="009C671B"/>
    <w:rsid w:val="009C6D69"/>
    <w:rsid w:val="009D1CFD"/>
    <w:rsid w:val="009D2063"/>
    <w:rsid w:val="009D2250"/>
    <w:rsid w:val="009D4F89"/>
    <w:rsid w:val="009D5173"/>
    <w:rsid w:val="009D5401"/>
    <w:rsid w:val="009D6579"/>
    <w:rsid w:val="009D710C"/>
    <w:rsid w:val="009E1CEF"/>
    <w:rsid w:val="009E474D"/>
    <w:rsid w:val="009E5797"/>
    <w:rsid w:val="009E6FF9"/>
    <w:rsid w:val="009F1225"/>
    <w:rsid w:val="009F187A"/>
    <w:rsid w:val="009F4349"/>
    <w:rsid w:val="009F4FCD"/>
    <w:rsid w:val="009F5C71"/>
    <w:rsid w:val="009F7038"/>
    <w:rsid w:val="00A02469"/>
    <w:rsid w:val="00A031A5"/>
    <w:rsid w:val="00A03246"/>
    <w:rsid w:val="00A05A5F"/>
    <w:rsid w:val="00A07601"/>
    <w:rsid w:val="00A07647"/>
    <w:rsid w:val="00A1097F"/>
    <w:rsid w:val="00A11312"/>
    <w:rsid w:val="00A11714"/>
    <w:rsid w:val="00A11756"/>
    <w:rsid w:val="00A117DB"/>
    <w:rsid w:val="00A11858"/>
    <w:rsid w:val="00A11B2A"/>
    <w:rsid w:val="00A12103"/>
    <w:rsid w:val="00A12137"/>
    <w:rsid w:val="00A1603F"/>
    <w:rsid w:val="00A162D6"/>
    <w:rsid w:val="00A17092"/>
    <w:rsid w:val="00A171E4"/>
    <w:rsid w:val="00A21F88"/>
    <w:rsid w:val="00A2266E"/>
    <w:rsid w:val="00A27131"/>
    <w:rsid w:val="00A2744F"/>
    <w:rsid w:val="00A3242F"/>
    <w:rsid w:val="00A33D93"/>
    <w:rsid w:val="00A37F0D"/>
    <w:rsid w:val="00A40191"/>
    <w:rsid w:val="00A40C50"/>
    <w:rsid w:val="00A423C4"/>
    <w:rsid w:val="00A43188"/>
    <w:rsid w:val="00A4352E"/>
    <w:rsid w:val="00A4564F"/>
    <w:rsid w:val="00A50649"/>
    <w:rsid w:val="00A55278"/>
    <w:rsid w:val="00A563A7"/>
    <w:rsid w:val="00A63258"/>
    <w:rsid w:val="00A67DDB"/>
    <w:rsid w:val="00A75B48"/>
    <w:rsid w:val="00A806D0"/>
    <w:rsid w:val="00A80F46"/>
    <w:rsid w:val="00A81335"/>
    <w:rsid w:val="00A81710"/>
    <w:rsid w:val="00A82961"/>
    <w:rsid w:val="00A84282"/>
    <w:rsid w:val="00A900FE"/>
    <w:rsid w:val="00A91AE2"/>
    <w:rsid w:val="00A97A6D"/>
    <w:rsid w:val="00AA0179"/>
    <w:rsid w:val="00AA0793"/>
    <w:rsid w:val="00AA3D10"/>
    <w:rsid w:val="00AA4BC6"/>
    <w:rsid w:val="00AA53D9"/>
    <w:rsid w:val="00AA6A0A"/>
    <w:rsid w:val="00AA7D78"/>
    <w:rsid w:val="00AA7F7F"/>
    <w:rsid w:val="00AB0C9C"/>
    <w:rsid w:val="00AB11C4"/>
    <w:rsid w:val="00AB3709"/>
    <w:rsid w:val="00AB3F1C"/>
    <w:rsid w:val="00AB541D"/>
    <w:rsid w:val="00AB6B84"/>
    <w:rsid w:val="00AB6CF5"/>
    <w:rsid w:val="00AC080C"/>
    <w:rsid w:val="00AC1AEB"/>
    <w:rsid w:val="00AC1F7F"/>
    <w:rsid w:val="00AC33F1"/>
    <w:rsid w:val="00AC4954"/>
    <w:rsid w:val="00AD0546"/>
    <w:rsid w:val="00AD0F93"/>
    <w:rsid w:val="00AD2384"/>
    <w:rsid w:val="00AD2CC7"/>
    <w:rsid w:val="00AD3CB5"/>
    <w:rsid w:val="00AE23A3"/>
    <w:rsid w:val="00AE38EB"/>
    <w:rsid w:val="00AE42C6"/>
    <w:rsid w:val="00AF02EF"/>
    <w:rsid w:val="00AF10B5"/>
    <w:rsid w:val="00AF3492"/>
    <w:rsid w:val="00AF60C5"/>
    <w:rsid w:val="00AF68D3"/>
    <w:rsid w:val="00AF7093"/>
    <w:rsid w:val="00B00284"/>
    <w:rsid w:val="00B01AC4"/>
    <w:rsid w:val="00B01C74"/>
    <w:rsid w:val="00B02B05"/>
    <w:rsid w:val="00B03ADF"/>
    <w:rsid w:val="00B04621"/>
    <w:rsid w:val="00B05124"/>
    <w:rsid w:val="00B12369"/>
    <w:rsid w:val="00B126FD"/>
    <w:rsid w:val="00B13DD3"/>
    <w:rsid w:val="00B14130"/>
    <w:rsid w:val="00B15034"/>
    <w:rsid w:val="00B151AF"/>
    <w:rsid w:val="00B20361"/>
    <w:rsid w:val="00B21612"/>
    <w:rsid w:val="00B2172F"/>
    <w:rsid w:val="00B2229E"/>
    <w:rsid w:val="00B24AB1"/>
    <w:rsid w:val="00B2570F"/>
    <w:rsid w:val="00B25AD5"/>
    <w:rsid w:val="00B30B48"/>
    <w:rsid w:val="00B3385B"/>
    <w:rsid w:val="00B36049"/>
    <w:rsid w:val="00B43A46"/>
    <w:rsid w:val="00B44047"/>
    <w:rsid w:val="00B44B10"/>
    <w:rsid w:val="00B44BC8"/>
    <w:rsid w:val="00B454B3"/>
    <w:rsid w:val="00B4595D"/>
    <w:rsid w:val="00B462C1"/>
    <w:rsid w:val="00B47CC3"/>
    <w:rsid w:val="00B554CB"/>
    <w:rsid w:val="00B607BF"/>
    <w:rsid w:val="00B613D4"/>
    <w:rsid w:val="00B6384F"/>
    <w:rsid w:val="00B64ABE"/>
    <w:rsid w:val="00B66BB0"/>
    <w:rsid w:val="00B67264"/>
    <w:rsid w:val="00B70C77"/>
    <w:rsid w:val="00B72ED1"/>
    <w:rsid w:val="00B76551"/>
    <w:rsid w:val="00B84EB5"/>
    <w:rsid w:val="00B85216"/>
    <w:rsid w:val="00B85717"/>
    <w:rsid w:val="00B8686B"/>
    <w:rsid w:val="00B87247"/>
    <w:rsid w:val="00B91D5E"/>
    <w:rsid w:val="00B9209F"/>
    <w:rsid w:val="00B933BC"/>
    <w:rsid w:val="00B94ADF"/>
    <w:rsid w:val="00B95E18"/>
    <w:rsid w:val="00B971C7"/>
    <w:rsid w:val="00B97AA8"/>
    <w:rsid w:val="00BA0AA6"/>
    <w:rsid w:val="00BA18EB"/>
    <w:rsid w:val="00BA193E"/>
    <w:rsid w:val="00BA3315"/>
    <w:rsid w:val="00BA3C5B"/>
    <w:rsid w:val="00BA3F19"/>
    <w:rsid w:val="00BA4E30"/>
    <w:rsid w:val="00BA5D0F"/>
    <w:rsid w:val="00BB049A"/>
    <w:rsid w:val="00BB04C3"/>
    <w:rsid w:val="00BB0B1D"/>
    <w:rsid w:val="00BB2672"/>
    <w:rsid w:val="00BB4BA2"/>
    <w:rsid w:val="00BB4BC1"/>
    <w:rsid w:val="00BB6BEA"/>
    <w:rsid w:val="00BC00CE"/>
    <w:rsid w:val="00BC17E5"/>
    <w:rsid w:val="00BC220B"/>
    <w:rsid w:val="00BC360B"/>
    <w:rsid w:val="00BC4A5A"/>
    <w:rsid w:val="00BC4F01"/>
    <w:rsid w:val="00BC5CE2"/>
    <w:rsid w:val="00BD1C5E"/>
    <w:rsid w:val="00BD2BB6"/>
    <w:rsid w:val="00BD36CF"/>
    <w:rsid w:val="00BD515F"/>
    <w:rsid w:val="00BD58C2"/>
    <w:rsid w:val="00BD64A5"/>
    <w:rsid w:val="00BE0081"/>
    <w:rsid w:val="00BE112D"/>
    <w:rsid w:val="00BE1B13"/>
    <w:rsid w:val="00BE35A0"/>
    <w:rsid w:val="00BE58FB"/>
    <w:rsid w:val="00BE63C1"/>
    <w:rsid w:val="00BE6A9A"/>
    <w:rsid w:val="00BE79D0"/>
    <w:rsid w:val="00BF015C"/>
    <w:rsid w:val="00BF09B6"/>
    <w:rsid w:val="00BF1446"/>
    <w:rsid w:val="00BF3AEE"/>
    <w:rsid w:val="00BF5B3B"/>
    <w:rsid w:val="00BF5E1C"/>
    <w:rsid w:val="00C00BCF"/>
    <w:rsid w:val="00C00C39"/>
    <w:rsid w:val="00C01A61"/>
    <w:rsid w:val="00C02FDB"/>
    <w:rsid w:val="00C054CA"/>
    <w:rsid w:val="00C06DF6"/>
    <w:rsid w:val="00C11F10"/>
    <w:rsid w:val="00C13D30"/>
    <w:rsid w:val="00C13DC1"/>
    <w:rsid w:val="00C17FBE"/>
    <w:rsid w:val="00C20EA0"/>
    <w:rsid w:val="00C21623"/>
    <w:rsid w:val="00C23829"/>
    <w:rsid w:val="00C24B1D"/>
    <w:rsid w:val="00C255D2"/>
    <w:rsid w:val="00C261A3"/>
    <w:rsid w:val="00C26742"/>
    <w:rsid w:val="00C272B3"/>
    <w:rsid w:val="00C27443"/>
    <w:rsid w:val="00C3178C"/>
    <w:rsid w:val="00C31ECE"/>
    <w:rsid w:val="00C349A0"/>
    <w:rsid w:val="00C34DF4"/>
    <w:rsid w:val="00C355BB"/>
    <w:rsid w:val="00C35640"/>
    <w:rsid w:val="00C357C6"/>
    <w:rsid w:val="00C369A4"/>
    <w:rsid w:val="00C4276A"/>
    <w:rsid w:val="00C4587A"/>
    <w:rsid w:val="00C50038"/>
    <w:rsid w:val="00C503DC"/>
    <w:rsid w:val="00C50C3B"/>
    <w:rsid w:val="00C51BF3"/>
    <w:rsid w:val="00C52956"/>
    <w:rsid w:val="00C545B1"/>
    <w:rsid w:val="00C54FC1"/>
    <w:rsid w:val="00C60A58"/>
    <w:rsid w:val="00C645B2"/>
    <w:rsid w:val="00C65FB2"/>
    <w:rsid w:val="00C71734"/>
    <w:rsid w:val="00C71CFB"/>
    <w:rsid w:val="00C7540D"/>
    <w:rsid w:val="00C75AB5"/>
    <w:rsid w:val="00C761FF"/>
    <w:rsid w:val="00C765D7"/>
    <w:rsid w:val="00C771B4"/>
    <w:rsid w:val="00C8027A"/>
    <w:rsid w:val="00C81BD5"/>
    <w:rsid w:val="00C82D93"/>
    <w:rsid w:val="00C8442F"/>
    <w:rsid w:val="00C85DED"/>
    <w:rsid w:val="00C9112D"/>
    <w:rsid w:val="00C918B6"/>
    <w:rsid w:val="00C9427D"/>
    <w:rsid w:val="00C94A47"/>
    <w:rsid w:val="00C95C66"/>
    <w:rsid w:val="00C96A29"/>
    <w:rsid w:val="00C96B74"/>
    <w:rsid w:val="00CA0D7A"/>
    <w:rsid w:val="00CA2C09"/>
    <w:rsid w:val="00CA4B70"/>
    <w:rsid w:val="00CA4C16"/>
    <w:rsid w:val="00CA5598"/>
    <w:rsid w:val="00CA5BCD"/>
    <w:rsid w:val="00CA735A"/>
    <w:rsid w:val="00CA762E"/>
    <w:rsid w:val="00CA7D99"/>
    <w:rsid w:val="00CA7F87"/>
    <w:rsid w:val="00CB0006"/>
    <w:rsid w:val="00CB085C"/>
    <w:rsid w:val="00CB26C5"/>
    <w:rsid w:val="00CB5525"/>
    <w:rsid w:val="00CB792B"/>
    <w:rsid w:val="00CC56D7"/>
    <w:rsid w:val="00CC5F68"/>
    <w:rsid w:val="00CC6DC9"/>
    <w:rsid w:val="00CD2A8F"/>
    <w:rsid w:val="00CD2CC1"/>
    <w:rsid w:val="00CD3F60"/>
    <w:rsid w:val="00CD5CD8"/>
    <w:rsid w:val="00CD5E44"/>
    <w:rsid w:val="00CD5F48"/>
    <w:rsid w:val="00CE3298"/>
    <w:rsid w:val="00CE3A81"/>
    <w:rsid w:val="00CE3C01"/>
    <w:rsid w:val="00CE4115"/>
    <w:rsid w:val="00CE5F5E"/>
    <w:rsid w:val="00CE6544"/>
    <w:rsid w:val="00CF567C"/>
    <w:rsid w:val="00CF6AB3"/>
    <w:rsid w:val="00CF7593"/>
    <w:rsid w:val="00D00402"/>
    <w:rsid w:val="00D00C85"/>
    <w:rsid w:val="00D10225"/>
    <w:rsid w:val="00D106E8"/>
    <w:rsid w:val="00D1273A"/>
    <w:rsid w:val="00D17D21"/>
    <w:rsid w:val="00D2070E"/>
    <w:rsid w:val="00D212EA"/>
    <w:rsid w:val="00D23F74"/>
    <w:rsid w:val="00D24D37"/>
    <w:rsid w:val="00D31EDC"/>
    <w:rsid w:val="00D32F05"/>
    <w:rsid w:val="00D33576"/>
    <w:rsid w:val="00D3418E"/>
    <w:rsid w:val="00D34C88"/>
    <w:rsid w:val="00D352FB"/>
    <w:rsid w:val="00D36975"/>
    <w:rsid w:val="00D36FB0"/>
    <w:rsid w:val="00D378AD"/>
    <w:rsid w:val="00D40DE0"/>
    <w:rsid w:val="00D411C1"/>
    <w:rsid w:val="00D41BC7"/>
    <w:rsid w:val="00D440C8"/>
    <w:rsid w:val="00D45937"/>
    <w:rsid w:val="00D45FAF"/>
    <w:rsid w:val="00D503D4"/>
    <w:rsid w:val="00D53C14"/>
    <w:rsid w:val="00D5613D"/>
    <w:rsid w:val="00D60037"/>
    <w:rsid w:val="00D60FF4"/>
    <w:rsid w:val="00D61240"/>
    <w:rsid w:val="00D63706"/>
    <w:rsid w:val="00D66399"/>
    <w:rsid w:val="00D66C75"/>
    <w:rsid w:val="00D7234A"/>
    <w:rsid w:val="00D728C3"/>
    <w:rsid w:val="00D73286"/>
    <w:rsid w:val="00D74D5A"/>
    <w:rsid w:val="00D76DCF"/>
    <w:rsid w:val="00D83464"/>
    <w:rsid w:val="00D87FB6"/>
    <w:rsid w:val="00D932B0"/>
    <w:rsid w:val="00D933E3"/>
    <w:rsid w:val="00D93A2D"/>
    <w:rsid w:val="00D94550"/>
    <w:rsid w:val="00D96DD6"/>
    <w:rsid w:val="00DA0351"/>
    <w:rsid w:val="00DA235D"/>
    <w:rsid w:val="00DA5E1E"/>
    <w:rsid w:val="00DA6927"/>
    <w:rsid w:val="00DA72B0"/>
    <w:rsid w:val="00DB0AF1"/>
    <w:rsid w:val="00DB16F4"/>
    <w:rsid w:val="00DB3333"/>
    <w:rsid w:val="00DC0A54"/>
    <w:rsid w:val="00DC110B"/>
    <w:rsid w:val="00DC2421"/>
    <w:rsid w:val="00DC260F"/>
    <w:rsid w:val="00DC2732"/>
    <w:rsid w:val="00DC2E99"/>
    <w:rsid w:val="00DC3066"/>
    <w:rsid w:val="00DC522C"/>
    <w:rsid w:val="00DD0D69"/>
    <w:rsid w:val="00DD0DDB"/>
    <w:rsid w:val="00DD1BA9"/>
    <w:rsid w:val="00DD2786"/>
    <w:rsid w:val="00DD60AF"/>
    <w:rsid w:val="00DE0EB6"/>
    <w:rsid w:val="00DE248C"/>
    <w:rsid w:val="00DE41B9"/>
    <w:rsid w:val="00DE440F"/>
    <w:rsid w:val="00DE49F8"/>
    <w:rsid w:val="00DE56EB"/>
    <w:rsid w:val="00DE5FDF"/>
    <w:rsid w:val="00DF0E52"/>
    <w:rsid w:val="00DF286A"/>
    <w:rsid w:val="00DF3D71"/>
    <w:rsid w:val="00DF498F"/>
    <w:rsid w:val="00DF5FFA"/>
    <w:rsid w:val="00DF674F"/>
    <w:rsid w:val="00E00C97"/>
    <w:rsid w:val="00E0121E"/>
    <w:rsid w:val="00E02D80"/>
    <w:rsid w:val="00E02F16"/>
    <w:rsid w:val="00E03E95"/>
    <w:rsid w:val="00E0555B"/>
    <w:rsid w:val="00E05CC5"/>
    <w:rsid w:val="00E05EE6"/>
    <w:rsid w:val="00E05FF4"/>
    <w:rsid w:val="00E06C3A"/>
    <w:rsid w:val="00E07C22"/>
    <w:rsid w:val="00E12CAF"/>
    <w:rsid w:val="00E14F4E"/>
    <w:rsid w:val="00E177A5"/>
    <w:rsid w:val="00E2010F"/>
    <w:rsid w:val="00E20C61"/>
    <w:rsid w:val="00E21515"/>
    <w:rsid w:val="00E21B28"/>
    <w:rsid w:val="00E220CF"/>
    <w:rsid w:val="00E2292E"/>
    <w:rsid w:val="00E24218"/>
    <w:rsid w:val="00E30CC4"/>
    <w:rsid w:val="00E32178"/>
    <w:rsid w:val="00E36780"/>
    <w:rsid w:val="00E36793"/>
    <w:rsid w:val="00E37AD9"/>
    <w:rsid w:val="00E413BB"/>
    <w:rsid w:val="00E42641"/>
    <w:rsid w:val="00E42CBC"/>
    <w:rsid w:val="00E42EE1"/>
    <w:rsid w:val="00E43221"/>
    <w:rsid w:val="00E43A50"/>
    <w:rsid w:val="00E47C4C"/>
    <w:rsid w:val="00E5021E"/>
    <w:rsid w:val="00E503B4"/>
    <w:rsid w:val="00E55085"/>
    <w:rsid w:val="00E56340"/>
    <w:rsid w:val="00E61474"/>
    <w:rsid w:val="00E64013"/>
    <w:rsid w:val="00E66B6E"/>
    <w:rsid w:val="00E70C0F"/>
    <w:rsid w:val="00E70E50"/>
    <w:rsid w:val="00E739DD"/>
    <w:rsid w:val="00E742C2"/>
    <w:rsid w:val="00E75054"/>
    <w:rsid w:val="00E777CF"/>
    <w:rsid w:val="00E808D3"/>
    <w:rsid w:val="00E812C8"/>
    <w:rsid w:val="00E8141A"/>
    <w:rsid w:val="00E8220C"/>
    <w:rsid w:val="00E90AF8"/>
    <w:rsid w:val="00E911BD"/>
    <w:rsid w:val="00E91B34"/>
    <w:rsid w:val="00E960D7"/>
    <w:rsid w:val="00E96290"/>
    <w:rsid w:val="00E9713B"/>
    <w:rsid w:val="00E976CF"/>
    <w:rsid w:val="00EA025F"/>
    <w:rsid w:val="00EA271A"/>
    <w:rsid w:val="00EA2872"/>
    <w:rsid w:val="00EA3A63"/>
    <w:rsid w:val="00EA5A90"/>
    <w:rsid w:val="00EA7AA2"/>
    <w:rsid w:val="00EB0CDE"/>
    <w:rsid w:val="00EB4150"/>
    <w:rsid w:val="00EB5F3C"/>
    <w:rsid w:val="00EB66DD"/>
    <w:rsid w:val="00EB6F3A"/>
    <w:rsid w:val="00EB6F5E"/>
    <w:rsid w:val="00EB707B"/>
    <w:rsid w:val="00EC31E5"/>
    <w:rsid w:val="00ED0384"/>
    <w:rsid w:val="00ED03C5"/>
    <w:rsid w:val="00ED08A2"/>
    <w:rsid w:val="00ED1646"/>
    <w:rsid w:val="00ED2354"/>
    <w:rsid w:val="00ED3B36"/>
    <w:rsid w:val="00ED5D51"/>
    <w:rsid w:val="00ED7AD6"/>
    <w:rsid w:val="00EE03D4"/>
    <w:rsid w:val="00EE0817"/>
    <w:rsid w:val="00EE50CB"/>
    <w:rsid w:val="00EE624A"/>
    <w:rsid w:val="00EE7664"/>
    <w:rsid w:val="00EF0B0E"/>
    <w:rsid w:val="00EF105E"/>
    <w:rsid w:val="00EF1B3F"/>
    <w:rsid w:val="00EF2AFB"/>
    <w:rsid w:val="00EF3F89"/>
    <w:rsid w:val="00EF52CD"/>
    <w:rsid w:val="00F00856"/>
    <w:rsid w:val="00F02537"/>
    <w:rsid w:val="00F0292C"/>
    <w:rsid w:val="00F05377"/>
    <w:rsid w:val="00F06B08"/>
    <w:rsid w:val="00F11E7F"/>
    <w:rsid w:val="00F1331C"/>
    <w:rsid w:val="00F14AE5"/>
    <w:rsid w:val="00F2159A"/>
    <w:rsid w:val="00F21843"/>
    <w:rsid w:val="00F22400"/>
    <w:rsid w:val="00F237D0"/>
    <w:rsid w:val="00F25D6C"/>
    <w:rsid w:val="00F27CF6"/>
    <w:rsid w:val="00F27DEE"/>
    <w:rsid w:val="00F303A5"/>
    <w:rsid w:val="00F30910"/>
    <w:rsid w:val="00F3509C"/>
    <w:rsid w:val="00F369D4"/>
    <w:rsid w:val="00F40DA4"/>
    <w:rsid w:val="00F40F64"/>
    <w:rsid w:val="00F44EAB"/>
    <w:rsid w:val="00F45220"/>
    <w:rsid w:val="00F51918"/>
    <w:rsid w:val="00F53E7B"/>
    <w:rsid w:val="00F5496C"/>
    <w:rsid w:val="00F551F8"/>
    <w:rsid w:val="00F554F4"/>
    <w:rsid w:val="00F55AA1"/>
    <w:rsid w:val="00F5630D"/>
    <w:rsid w:val="00F60D78"/>
    <w:rsid w:val="00F61253"/>
    <w:rsid w:val="00F61816"/>
    <w:rsid w:val="00F61DC6"/>
    <w:rsid w:val="00F62BB4"/>
    <w:rsid w:val="00F63C99"/>
    <w:rsid w:val="00F66816"/>
    <w:rsid w:val="00F70820"/>
    <w:rsid w:val="00F71915"/>
    <w:rsid w:val="00F7438E"/>
    <w:rsid w:val="00F77C7F"/>
    <w:rsid w:val="00F83509"/>
    <w:rsid w:val="00F83AA5"/>
    <w:rsid w:val="00F84FAE"/>
    <w:rsid w:val="00F85A17"/>
    <w:rsid w:val="00F870C1"/>
    <w:rsid w:val="00F91337"/>
    <w:rsid w:val="00F92269"/>
    <w:rsid w:val="00F9429E"/>
    <w:rsid w:val="00F95E26"/>
    <w:rsid w:val="00FA4E4D"/>
    <w:rsid w:val="00FB1D2C"/>
    <w:rsid w:val="00FB22FE"/>
    <w:rsid w:val="00FB5051"/>
    <w:rsid w:val="00FB67E1"/>
    <w:rsid w:val="00FC071B"/>
    <w:rsid w:val="00FC275F"/>
    <w:rsid w:val="00FC3739"/>
    <w:rsid w:val="00FC37DD"/>
    <w:rsid w:val="00FC677B"/>
    <w:rsid w:val="00FC75A3"/>
    <w:rsid w:val="00FD210F"/>
    <w:rsid w:val="00FD6BBF"/>
    <w:rsid w:val="00FD7F52"/>
    <w:rsid w:val="00FE2EDF"/>
    <w:rsid w:val="00FE4DCE"/>
    <w:rsid w:val="00FE6430"/>
    <w:rsid w:val="00FE760B"/>
    <w:rsid w:val="00FE7B6C"/>
    <w:rsid w:val="00FE7E64"/>
    <w:rsid w:val="00FF0454"/>
    <w:rsid w:val="00FF074E"/>
    <w:rsid w:val="00FF499A"/>
    <w:rsid w:val="00FF57D2"/>
    <w:rsid w:val="00FF7FA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E33A5"/>
  <w15:chartTrackingRefBased/>
  <w15:docId w15:val="{5AC29DC6-545A-4877-8EBE-9158E628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BA0"/>
  </w:style>
  <w:style w:type="paragraph" w:styleId="Heading1">
    <w:name w:val="heading 1"/>
    <w:basedOn w:val="ListParagraph"/>
    <w:next w:val="Heading2"/>
    <w:link w:val="Heading1Char"/>
    <w:autoRedefine/>
    <w:uiPriority w:val="9"/>
    <w:qFormat/>
    <w:rsid w:val="00F303A5"/>
    <w:pPr>
      <w:keepNext/>
      <w:keepLines/>
      <w:numPr>
        <w:numId w:val="28"/>
      </w:numPr>
      <w:tabs>
        <w:tab w:val="left" w:pos="1418"/>
      </w:tabs>
      <w:spacing w:before="120" w:after="120" w:line="360" w:lineRule="auto"/>
      <w:ind w:left="1418" w:hanging="851"/>
      <w:contextualSpacing w:val="0"/>
      <w:jc w:val="both"/>
      <w:outlineLvl w:val="0"/>
    </w:pPr>
    <w:rPr>
      <w:rFonts w:ascii="Gotham Office" w:eastAsiaTheme="majorEastAsia" w:hAnsi="Gotham Office" w:cstheme="majorBidi"/>
      <w:b/>
      <w:color w:val="0F4761" w:themeColor="accent1" w:themeShade="BF"/>
      <w:sz w:val="28"/>
      <w:szCs w:val="32"/>
      <w:u w:val="single"/>
    </w:rPr>
  </w:style>
  <w:style w:type="paragraph" w:styleId="Heading2">
    <w:name w:val="heading 2"/>
    <w:basedOn w:val="Normal"/>
    <w:next w:val="Heading3"/>
    <w:link w:val="Heading2Char"/>
    <w:autoRedefine/>
    <w:uiPriority w:val="9"/>
    <w:unhideWhenUsed/>
    <w:qFormat/>
    <w:rsid w:val="00942F43"/>
    <w:pPr>
      <w:keepNext/>
      <w:keepLines/>
      <w:numPr>
        <w:ilvl w:val="1"/>
        <w:numId w:val="28"/>
      </w:numPr>
      <w:tabs>
        <w:tab w:val="left" w:pos="1418"/>
      </w:tabs>
      <w:spacing w:before="120" w:after="120" w:line="360" w:lineRule="auto"/>
      <w:ind w:left="1418" w:hanging="1134"/>
      <w:outlineLvl w:val="1"/>
    </w:pPr>
    <w:rPr>
      <w:rFonts w:ascii="Gotham Office" w:eastAsiaTheme="majorEastAsia" w:hAnsi="Gotham Office" w:cstheme="majorBidi"/>
      <w:b/>
      <w:color w:val="0F4761" w:themeColor="accent1" w:themeShade="BF"/>
      <w:sz w:val="28"/>
      <w:szCs w:val="32"/>
    </w:rPr>
  </w:style>
  <w:style w:type="paragraph" w:styleId="Heading3">
    <w:name w:val="heading 3"/>
    <w:basedOn w:val="Normal"/>
    <w:next w:val="Normal"/>
    <w:link w:val="Heading3Char"/>
    <w:autoRedefine/>
    <w:uiPriority w:val="9"/>
    <w:unhideWhenUsed/>
    <w:qFormat/>
    <w:rsid w:val="00CE6544"/>
    <w:pPr>
      <w:keepNext/>
      <w:keepLines/>
      <w:numPr>
        <w:ilvl w:val="2"/>
        <w:numId w:val="28"/>
      </w:numPr>
      <w:spacing w:before="160" w:after="80"/>
      <w:ind w:left="1418" w:hanging="1418"/>
      <w:outlineLvl w:val="2"/>
    </w:pPr>
    <w:rPr>
      <w:rFonts w:ascii="Gotham Office" w:eastAsiaTheme="majorEastAsia" w:hAnsi="Gotham Office" w:cstheme="majorBidi"/>
      <w:i/>
      <w:color w:val="0F4761" w:themeColor="accent1" w:themeShade="BF"/>
      <w:sz w:val="28"/>
      <w:szCs w:val="28"/>
      <w:shd w:val="clear" w:color="auto" w:fill="C1E4F5" w:themeFill="accent1" w:themeFillTint="33"/>
    </w:rPr>
  </w:style>
  <w:style w:type="paragraph" w:styleId="Heading4">
    <w:name w:val="heading 4"/>
    <w:basedOn w:val="Normal"/>
    <w:next w:val="Normal"/>
    <w:link w:val="Heading4Char"/>
    <w:uiPriority w:val="9"/>
    <w:unhideWhenUsed/>
    <w:qFormat/>
    <w:rsid w:val="003F4367"/>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367"/>
    <w:pPr>
      <w:keepNext/>
      <w:keepLines/>
      <w:numPr>
        <w:ilvl w:val="4"/>
        <w:numId w:val="2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367"/>
    <w:pPr>
      <w:keepNext/>
      <w:keepLines/>
      <w:numPr>
        <w:ilvl w:val="5"/>
        <w:numId w:val="2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367"/>
    <w:pPr>
      <w:keepNext/>
      <w:keepLines/>
      <w:numPr>
        <w:ilvl w:val="6"/>
        <w:numId w:val="2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367"/>
    <w:pPr>
      <w:keepNext/>
      <w:keepLines/>
      <w:numPr>
        <w:ilvl w:val="7"/>
        <w:numId w:val="2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367"/>
    <w:pPr>
      <w:keepNext/>
      <w:keepLines/>
      <w:numPr>
        <w:ilvl w:val="8"/>
        <w:numId w:val="2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3A5"/>
    <w:rPr>
      <w:rFonts w:ascii="Gotham Office" w:eastAsiaTheme="majorEastAsia" w:hAnsi="Gotham Office" w:cstheme="majorBidi"/>
      <w:b/>
      <w:color w:val="0F4761" w:themeColor="accent1" w:themeShade="BF"/>
      <w:sz w:val="28"/>
      <w:szCs w:val="32"/>
      <w:u w:val="single"/>
    </w:rPr>
  </w:style>
  <w:style w:type="character" w:customStyle="1" w:styleId="Heading2Char">
    <w:name w:val="Heading 2 Char"/>
    <w:basedOn w:val="DefaultParagraphFont"/>
    <w:link w:val="Heading2"/>
    <w:uiPriority w:val="9"/>
    <w:rsid w:val="00942F43"/>
    <w:rPr>
      <w:rFonts w:ascii="Gotham Office" w:eastAsiaTheme="majorEastAsia" w:hAnsi="Gotham Office" w:cstheme="majorBidi"/>
      <w:b/>
      <w:color w:val="0F4761" w:themeColor="accent1" w:themeShade="BF"/>
      <w:sz w:val="28"/>
      <w:szCs w:val="32"/>
    </w:rPr>
  </w:style>
  <w:style w:type="character" w:customStyle="1" w:styleId="Heading3Char">
    <w:name w:val="Heading 3 Char"/>
    <w:basedOn w:val="DefaultParagraphFont"/>
    <w:link w:val="Heading3"/>
    <w:uiPriority w:val="9"/>
    <w:rsid w:val="00CE6544"/>
    <w:rPr>
      <w:rFonts w:ascii="Gotham Office" w:eastAsiaTheme="majorEastAsia" w:hAnsi="Gotham Office" w:cstheme="majorBidi"/>
      <w:i/>
      <w:color w:val="0F4761" w:themeColor="accent1" w:themeShade="BF"/>
      <w:sz w:val="28"/>
      <w:szCs w:val="28"/>
    </w:rPr>
  </w:style>
  <w:style w:type="character" w:customStyle="1" w:styleId="Heading4Char">
    <w:name w:val="Heading 4 Char"/>
    <w:basedOn w:val="DefaultParagraphFont"/>
    <w:link w:val="Heading4"/>
    <w:uiPriority w:val="9"/>
    <w:rsid w:val="003F4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367"/>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83539E"/>
    <w:pPr>
      <w:pageBreakBefore/>
      <w:pBdr>
        <w:top w:val="single" w:sz="4" w:space="13" w:color="auto"/>
        <w:left w:val="single" w:sz="4" w:space="4" w:color="auto"/>
        <w:bottom w:val="single" w:sz="4" w:space="6" w:color="auto"/>
        <w:right w:val="single" w:sz="4" w:space="4" w:color="auto"/>
      </w:pBdr>
      <w:spacing w:before="120" w:after="240" w:line="276" w:lineRule="auto"/>
      <w:jc w:val="center"/>
    </w:pPr>
    <w:rPr>
      <w:rFonts w:ascii="Gotham Office" w:eastAsiaTheme="majorEastAsia" w:hAnsi="Gotham Office" w:cstheme="majorBidi"/>
      <w:b/>
      <w:color w:val="0F4761" w:themeColor="accent1" w:themeShade="BF"/>
      <w:spacing w:val="-10"/>
      <w:kern w:val="28"/>
      <w:sz w:val="32"/>
      <w:szCs w:val="56"/>
    </w:rPr>
  </w:style>
  <w:style w:type="character" w:customStyle="1" w:styleId="TitleChar">
    <w:name w:val="Title Char"/>
    <w:basedOn w:val="DefaultParagraphFont"/>
    <w:link w:val="Title"/>
    <w:uiPriority w:val="10"/>
    <w:rsid w:val="0083539E"/>
    <w:rPr>
      <w:rFonts w:ascii="Gotham Office" w:eastAsiaTheme="majorEastAsia" w:hAnsi="Gotham Office" w:cstheme="majorBidi"/>
      <w:b/>
      <w:color w:val="0F4761" w:themeColor="accent1" w:themeShade="BF"/>
      <w:spacing w:val="-10"/>
      <w:kern w:val="28"/>
      <w:sz w:val="32"/>
      <w:szCs w:val="56"/>
    </w:rPr>
  </w:style>
  <w:style w:type="paragraph" w:styleId="Subtitle">
    <w:name w:val="Subtitle"/>
    <w:basedOn w:val="Normal"/>
    <w:next w:val="Normal"/>
    <w:link w:val="SubtitleChar"/>
    <w:uiPriority w:val="11"/>
    <w:qFormat/>
    <w:rsid w:val="003F4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367"/>
    <w:pPr>
      <w:spacing w:before="160"/>
      <w:jc w:val="center"/>
    </w:pPr>
    <w:rPr>
      <w:i/>
      <w:iCs/>
      <w:color w:val="404040" w:themeColor="text1" w:themeTint="BF"/>
    </w:rPr>
  </w:style>
  <w:style w:type="character" w:customStyle="1" w:styleId="QuoteChar">
    <w:name w:val="Quote Char"/>
    <w:basedOn w:val="DefaultParagraphFont"/>
    <w:link w:val="Quote"/>
    <w:uiPriority w:val="29"/>
    <w:rsid w:val="003F4367"/>
    <w:rPr>
      <w:i/>
      <w:iCs/>
      <w:color w:val="404040" w:themeColor="text1" w:themeTint="BF"/>
    </w:rPr>
  </w:style>
  <w:style w:type="paragraph" w:styleId="ListParagraph">
    <w:name w:val="List Paragraph"/>
    <w:aliases w:val="Liste 1,Liste à puces 1,TE Paragraphe de liste,Titre 9 Liste 1,ListeDPGF,Para T3,TP Liste"/>
    <w:basedOn w:val="Normal"/>
    <w:link w:val="ListParagraphChar"/>
    <w:uiPriority w:val="34"/>
    <w:qFormat/>
    <w:rsid w:val="003F4367"/>
    <w:pPr>
      <w:ind w:left="720"/>
      <w:contextualSpacing/>
    </w:pPr>
  </w:style>
  <w:style w:type="character" w:styleId="IntenseEmphasis">
    <w:name w:val="Intense Emphasis"/>
    <w:basedOn w:val="DefaultParagraphFont"/>
    <w:uiPriority w:val="21"/>
    <w:qFormat/>
    <w:rsid w:val="003F4367"/>
    <w:rPr>
      <w:i/>
      <w:iCs/>
      <w:color w:val="0F4761" w:themeColor="accent1" w:themeShade="BF"/>
    </w:rPr>
  </w:style>
  <w:style w:type="paragraph" w:styleId="IntenseQuote">
    <w:name w:val="Intense Quote"/>
    <w:basedOn w:val="Normal"/>
    <w:next w:val="Normal"/>
    <w:link w:val="IntenseQuoteChar"/>
    <w:uiPriority w:val="30"/>
    <w:qFormat/>
    <w:rsid w:val="003F4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367"/>
    <w:rPr>
      <w:i/>
      <w:iCs/>
      <w:color w:val="0F4761" w:themeColor="accent1" w:themeShade="BF"/>
    </w:rPr>
  </w:style>
  <w:style w:type="character" w:styleId="IntenseReference">
    <w:name w:val="Intense Reference"/>
    <w:basedOn w:val="DefaultParagraphFont"/>
    <w:uiPriority w:val="32"/>
    <w:qFormat/>
    <w:rsid w:val="003F4367"/>
    <w:rPr>
      <w:b/>
      <w:bCs/>
      <w:smallCaps/>
      <w:color w:val="0F4761" w:themeColor="accent1" w:themeShade="BF"/>
      <w:spacing w:val="5"/>
    </w:rPr>
  </w:style>
  <w:style w:type="paragraph" w:styleId="Header">
    <w:name w:val="header"/>
    <w:basedOn w:val="Normal"/>
    <w:link w:val="HeaderChar"/>
    <w:uiPriority w:val="99"/>
    <w:unhideWhenUsed/>
    <w:rsid w:val="003F4367"/>
    <w:pPr>
      <w:tabs>
        <w:tab w:val="center" w:pos="4536"/>
        <w:tab w:val="right" w:pos="9072"/>
      </w:tabs>
      <w:spacing w:after="0" w:line="240" w:lineRule="auto"/>
    </w:pPr>
  </w:style>
  <w:style w:type="character" w:customStyle="1" w:styleId="HeaderChar">
    <w:name w:val="Header Char"/>
    <w:basedOn w:val="DefaultParagraphFont"/>
    <w:link w:val="Header"/>
    <w:uiPriority w:val="99"/>
    <w:rsid w:val="003F4367"/>
  </w:style>
  <w:style w:type="paragraph" w:styleId="Footer">
    <w:name w:val="footer"/>
    <w:basedOn w:val="Normal"/>
    <w:link w:val="FooterChar"/>
    <w:uiPriority w:val="99"/>
    <w:unhideWhenUsed/>
    <w:rsid w:val="003F4367"/>
    <w:pPr>
      <w:tabs>
        <w:tab w:val="center" w:pos="4536"/>
        <w:tab w:val="right" w:pos="9072"/>
      </w:tabs>
      <w:spacing w:after="0" w:line="240" w:lineRule="auto"/>
    </w:pPr>
  </w:style>
  <w:style w:type="character" w:customStyle="1" w:styleId="FooterChar">
    <w:name w:val="Footer Char"/>
    <w:basedOn w:val="DefaultParagraphFont"/>
    <w:link w:val="Footer"/>
    <w:uiPriority w:val="99"/>
    <w:rsid w:val="003F4367"/>
  </w:style>
  <w:style w:type="table" w:styleId="TableGrid">
    <w:name w:val="Table Grid"/>
    <w:basedOn w:val="TableNormal"/>
    <w:uiPriority w:val="59"/>
    <w:rsid w:val="003F4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90C1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normaltextrun">
    <w:name w:val="normaltextrun"/>
    <w:basedOn w:val="DefaultParagraphFont"/>
    <w:rsid w:val="00590C1A"/>
  </w:style>
  <w:style w:type="character" w:customStyle="1" w:styleId="eop">
    <w:name w:val="eop"/>
    <w:basedOn w:val="DefaultParagraphFont"/>
    <w:rsid w:val="00590C1A"/>
  </w:style>
  <w:style w:type="paragraph" w:styleId="Caption">
    <w:name w:val="caption"/>
    <w:aliases w:val="Légende_SR,Légende Car Car Car,Légende Car Car,BGP - Figure"/>
    <w:basedOn w:val="Normal"/>
    <w:next w:val="Normal"/>
    <w:link w:val="CaptionChar"/>
    <w:unhideWhenUsed/>
    <w:qFormat/>
    <w:rsid w:val="00C71734"/>
    <w:pPr>
      <w:spacing w:after="200" w:line="240" w:lineRule="auto"/>
    </w:pPr>
    <w:rPr>
      <w:i/>
      <w:iCs/>
      <w:color w:val="0E2841" w:themeColor="text2"/>
      <w:sz w:val="18"/>
      <w:szCs w:val="18"/>
    </w:rPr>
  </w:style>
  <w:style w:type="character" w:customStyle="1" w:styleId="ListParagraphChar">
    <w:name w:val="List Paragraph Char"/>
    <w:aliases w:val="Liste 1 Char,Liste à puces 1 Char,TE Paragraphe de liste Char,Titre 9 Liste 1 Char,ListeDPGF Char,Para T3 Char,TP Liste Char"/>
    <w:link w:val="ListParagraph"/>
    <w:uiPriority w:val="34"/>
    <w:locked/>
    <w:rsid w:val="00AF7093"/>
  </w:style>
  <w:style w:type="paragraph" w:styleId="TOCHeading">
    <w:name w:val="TOC Heading"/>
    <w:basedOn w:val="Heading1"/>
    <w:next w:val="Normal"/>
    <w:uiPriority w:val="39"/>
    <w:unhideWhenUsed/>
    <w:qFormat/>
    <w:rsid w:val="00535BA0"/>
    <w:pPr>
      <w:numPr>
        <w:numId w:val="0"/>
      </w:numPr>
      <w:spacing w:before="240" w:after="0" w:line="259" w:lineRule="auto"/>
      <w:outlineLvl w:val="9"/>
    </w:pPr>
    <w:rPr>
      <w:rFonts w:asciiTheme="majorHAnsi" w:hAnsiTheme="majorHAnsi"/>
      <w:b w:val="0"/>
      <w:vanish/>
      <w:kern w:val="0"/>
      <w:sz w:val="32"/>
      <w:u w:val="none"/>
      <w:lang w:eastAsia="fr-FR"/>
      <w14:ligatures w14:val="none"/>
    </w:rPr>
  </w:style>
  <w:style w:type="paragraph" w:styleId="TOC1">
    <w:name w:val="toc 1"/>
    <w:basedOn w:val="Normal"/>
    <w:next w:val="Normal"/>
    <w:autoRedefine/>
    <w:uiPriority w:val="39"/>
    <w:unhideWhenUsed/>
    <w:rsid w:val="009F1225"/>
    <w:pPr>
      <w:spacing w:after="100"/>
    </w:pPr>
    <w:rPr>
      <w:rFonts w:ascii="Gotham Office" w:hAnsi="Gotham Office"/>
      <w:sz w:val="22"/>
    </w:rPr>
  </w:style>
  <w:style w:type="paragraph" w:styleId="TOC2">
    <w:name w:val="toc 2"/>
    <w:basedOn w:val="Normal"/>
    <w:next w:val="Normal"/>
    <w:autoRedefine/>
    <w:uiPriority w:val="39"/>
    <w:unhideWhenUsed/>
    <w:rsid w:val="00535BA0"/>
    <w:pPr>
      <w:spacing w:after="100"/>
      <w:ind w:left="240"/>
    </w:pPr>
  </w:style>
  <w:style w:type="character" w:styleId="Hyperlink">
    <w:name w:val="Hyperlink"/>
    <w:basedOn w:val="DefaultParagraphFont"/>
    <w:uiPriority w:val="99"/>
    <w:unhideWhenUsed/>
    <w:rsid w:val="00535BA0"/>
    <w:rPr>
      <w:color w:val="467886" w:themeColor="hyperlink"/>
      <w:u w:val="single"/>
    </w:rPr>
  </w:style>
  <w:style w:type="character" w:customStyle="1" w:styleId="Txt12Car">
    <w:name w:val="..Txt 1 &amp; 2 Car"/>
    <w:basedOn w:val="DefaultParagraphFont"/>
    <w:link w:val="Txt12"/>
    <w:locked/>
    <w:rsid w:val="00D45937"/>
    <w:rPr>
      <w:rFonts w:ascii="Arial" w:hAnsi="Arial" w:cs="Arial"/>
      <w:color w:val="000000"/>
      <w:sz w:val="22"/>
      <w:szCs w:val="22"/>
    </w:rPr>
  </w:style>
  <w:style w:type="paragraph" w:customStyle="1" w:styleId="Txt12">
    <w:name w:val="..Txt 1 &amp; 2"/>
    <w:link w:val="Txt12Car"/>
    <w:qFormat/>
    <w:rsid w:val="00D45937"/>
    <w:pPr>
      <w:spacing w:after="120" w:line="240" w:lineRule="auto"/>
      <w:ind w:left="170"/>
      <w:jc w:val="both"/>
    </w:pPr>
    <w:rPr>
      <w:rFonts w:ascii="Arial" w:hAnsi="Arial" w:cs="Arial"/>
      <w:color w:val="000000"/>
      <w:sz w:val="22"/>
      <w:szCs w:val="22"/>
    </w:rPr>
  </w:style>
  <w:style w:type="character" w:customStyle="1" w:styleId="CaptionChar">
    <w:name w:val="Caption Char"/>
    <w:aliases w:val="Légende_SR Char,Légende Car Car Car Char,Légende Car Car Char,BGP - Figure Char"/>
    <w:link w:val="Caption"/>
    <w:locked/>
    <w:rsid w:val="00C35640"/>
    <w:rPr>
      <w:i/>
      <w:iCs/>
      <w:color w:val="0E2841" w:themeColor="text2"/>
      <w:sz w:val="18"/>
      <w:szCs w:val="18"/>
    </w:rPr>
  </w:style>
  <w:style w:type="paragraph" w:customStyle="1" w:styleId="2-Grandtitre">
    <w:name w:val="2 - Grand titre"/>
    <w:basedOn w:val="Normal"/>
    <w:link w:val="2-GrandtitreCar"/>
    <w:qFormat/>
    <w:rsid w:val="00157012"/>
    <w:pPr>
      <w:pageBreakBefore/>
      <w:pBdr>
        <w:top w:val="double" w:sz="4" w:space="10" w:color="auto"/>
        <w:left w:val="double" w:sz="4" w:space="4" w:color="auto"/>
        <w:bottom w:val="double" w:sz="4" w:space="10" w:color="auto"/>
        <w:right w:val="double" w:sz="4" w:space="4" w:color="auto"/>
      </w:pBdr>
      <w:spacing w:before="240" w:after="240" w:line="360" w:lineRule="auto"/>
      <w:ind w:left="357"/>
      <w:jc w:val="center"/>
    </w:pPr>
    <w:rPr>
      <w:rFonts w:ascii="Verdana" w:eastAsia="Times New Roman" w:hAnsi="Verdana" w:cs="Times New Roman"/>
      <w:b/>
      <w:kern w:val="0"/>
      <w:sz w:val="32"/>
      <w:szCs w:val="20"/>
      <w:lang w:eastAsia="fr-FR"/>
      <w14:ligatures w14:val="none"/>
    </w:rPr>
  </w:style>
  <w:style w:type="character" w:customStyle="1" w:styleId="2-GrandtitreCar">
    <w:name w:val="2 - Grand titre Car"/>
    <w:basedOn w:val="DefaultParagraphFont"/>
    <w:link w:val="2-Grandtitre"/>
    <w:rsid w:val="00157012"/>
    <w:rPr>
      <w:rFonts w:ascii="Verdana" w:eastAsia="Times New Roman" w:hAnsi="Verdana" w:cs="Times New Roman"/>
      <w:b/>
      <w:kern w:val="0"/>
      <w:sz w:val="32"/>
      <w:szCs w:val="20"/>
      <w:lang w:eastAsia="fr-FR"/>
      <w14:ligatures w14:val="none"/>
    </w:rPr>
  </w:style>
  <w:style w:type="paragraph" w:customStyle="1" w:styleId="Tableau">
    <w:name w:val="Tableau"/>
    <w:basedOn w:val="Normal"/>
    <w:link w:val="TableauCar"/>
    <w:autoRedefine/>
    <w:rsid w:val="002E2A37"/>
    <w:pPr>
      <w:pBdr>
        <w:bottom w:val="single" w:sz="2" w:space="1" w:color="C6D9F1"/>
      </w:pBdr>
      <w:suppressAutoHyphens/>
      <w:spacing w:before="120" w:after="120" w:line="240" w:lineRule="auto"/>
      <w:jc w:val="center"/>
    </w:pPr>
    <w:rPr>
      <w:rFonts w:ascii="Gotham Office" w:eastAsia="Times New Roman" w:hAnsi="Gotham Office" w:cs="Times New Roman"/>
      <w:b/>
      <w:bCs/>
      <w:color w:val="000000"/>
      <w:kern w:val="0"/>
      <w:sz w:val="16"/>
      <w:szCs w:val="16"/>
      <w:lang w:val="x-none" w:eastAsia="x-none"/>
      <w14:textFill>
        <w14:solidFill>
          <w14:srgbClr w14:val="000000">
            <w14:lumMod w14:val="85000"/>
          </w14:srgbClr>
        </w14:solidFill>
      </w14:textFill>
      <w14:ligatures w14:val="none"/>
    </w:rPr>
  </w:style>
  <w:style w:type="character" w:customStyle="1" w:styleId="TableauCar">
    <w:name w:val="Tableau Car"/>
    <w:link w:val="Tableau"/>
    <w:rsid w:val="002E2A37"/>
    <w:rPr>
      <w:rFonts w:ascii="Gotham Office" w:eastAsia="Times New Roman" w:hAnsi="Gotham Office" w:cs="Times New Roman"/>
      <w:b/>
      <w:bCs/>
      <w:color w:val="000000"/>
      <w:kern w:val="0"/>
      <w:sz w:val="16"/>
      <w:szCs w:val="16"/>
      <w:lang w:val="x-none" w:eastAsia="x-none"/>
      <w14:textFill>
        <w14:solidFill>
          <w14:srgbClr w14:val="000000">
            <w14:lumMod w14:val="85000"/>
          </w14:srgbClr>
        </w14:solidFill>
      </w14:textFill>
      <w14:ligatures w14:val="none"/>
    </w:rPr>
  </w:style>
  <w:style w:type="paragraph" w:customStyle="1" w:styleId="Tableautexte">
    <w:name w:val="Tableau texte"/>
    <w:basedOn w:val="Normal"/>
    <w:rsid w:val="009552BB"/>
    <w:pPr>
      <w:spacing w:before="60" w:after="60" w:line="360" w:lineRule="auto"/>
      <w:jc w:val="both"/>
    </w:pPr>
    <w:rPr>
      <w:rFonts w:ascii="Verdana" w:eastAsia="Times New Roman" w:hAnsi="Verdana" w:cs="Times New Roman"/>
      <w:kern w:val="0"/>
      <w:sz w:val="18"/>
      <w:szCs w:val="20"/>
      <w:lang w:eastAsia="fr-FR"/>
      <w14:ligatures w14:val="none"/>
    </w:rPr>
  </w:style>
  <w:style w:type="paragraph" w:styleId="NoSpacing">
    <w:name w:val="No Spacing"/>
    <w:uiPriority w:val="1"/>
    <w:qFormat/>
    <w:rsid w:val="00BF1446"/>
    <w:pPr>
      <w:spacing w:after="0" w:line="240" w:lineRule="auto"/>
    </w:pPr>
  </w:style>
  <w:style w:type="paragraph" w:customStyle="1" w:styleId="Normal-bis">
    <w:name w:val="Normal-bis"/>
    <w:basedOn w:val="Normal"/>
    <w:link w:val="Normal-bisCar"/>
    <w:qFormat/>
    <w:rsid w:val="0002604B"/>
    <w:pPr>
      <w:spacing w:before="120" w:after="120" w:line="360" w:lineRule="auto"/>
      <w:jc w:val="both"/>
    </w:pPr>
    <w:rPr>
      <w:rFonts w:ascii="Arial" w:hAnsi="Arial"/>
      <w:kern w:val="0"/>
      <w:sz w:val="20"/>
      <w:szCs w:val="22"/>
      <w14:ligatures w14:val="none"/>
    </w:rPr>
  </w:style>
  <w:style w:type="character" w:customStyle="1" w:styleId="Normal-bisCar">
    <w:name w:val="Normal-bis Car"/>
    <w:basedOn w:val="DefaultParagraphFont"/>
    <w:link w:val="Normal-bis"/>
    <w:rsid w:val="0002604B"/>
    <w:rPr>
      <w:rFonts w:ascii="Arial" w:hAnsi="Arial"/>
      <w:kern w:val="0"/>
      <w:sz w:val="20"/>
      <w:szCs w:val="22"/>
      <w14:ligatures w14:val="none"/>
    </w:rPr>
  </w:style>
  <w:style w:type="paragraph" w:customStyle="1" w:styleId="Z-Puces1-Chartegraphique">
    <w:name w:val="Z - Puces 1 - Charte graphique"/>
    <w:basedOn w:val="Normal"/>
    <w:link w:val="Z-Puces1-ChartegraphiqueCar"/>
    <w:qFormat/>
    <w:rsid w:val="00821AB3"/>
    <w:pPr>
      <w:tabs>
        <w:tab w:val="left" w:pos="-545"/>
        <w:tab w:val="left" w:pos="1560"/>
      </w:tabs>
      <w:suppressAutoHyphens/>
      <w:spacing w:before="120" w:after="120" w:line="240" w:lineRule="auto"/>
      <w:jc w:val="both"/>
    </w:pPr>
    <w:rPr>
      <w:rFonts w:ascii="Gill Sans MT" w:eastAsia="SimSun" w:hAnsi="Gill Sans MT" w:cs="Arial"/>
      <w:kern w:val="0"/>
      <w:sz w:val="22"/>
      <w:szCs w:val="22"/>
      <w:lang w:eastAsia="fr-FR"/>
      <w14:ligatures w14:val="none"/>
    </w:rPr>
  </w:style>
  <w:style w:type="character" w:customStyle="1" w:styleId="Z-Puces1-ChartegraphiqueCar">
    <w:name w:val="Z - Puces 1 - Charte graphique Car"/>
    <w:link w:val="Z-Puces1-Chartegraphique"/>
    <w:rsid w:val="00821AB3"/>
    <w:rPr>
      <w:rFonts w:ascii="Gill Sans MT" w:eastAsia="SimSun" w:hAnsi="Gill Sans MT" w:cs="Arial"/>
      <w:kern w:val="0"/>
      <w:sz w:val="22"/>
      <w:szCs w:val="22"/>
      <w:lang w:eastAsia="fr-FR"/>
      <w14:ligatures w14:val="none"/>
    </w:rPr>
  </w:style>
  <w:style w:type="paragraph" w:customStyle="1" w:styleId="ParaTiret">
    <w:name w:val="ParaTiret"/>
    <w:basedOn w:val="Normal"/>
    <w:rsid w:val="00AC1F7F"/>
    <w:pPr>
      <w:spacing w:after="0" w:line="240" w:lineRule="auto"/>
      <w:ind w:left="142" w:hanging="142"/>
      <w:jc w:val="both"/>
    </w:pPr>
    <w:rPr>
      <w:rFonts w:ascii="Times New Roman" w:eastAsia="Times New Roman" w:hAnsi="Times New Roman" w:cs="Times New Roman"/>
      <w:kern w:val="0"/>
      <w:lang w:eastAsia="fr-FR"/>
      <w14:ligatures w14:val="none"/>
    </w:rPr>
  </w:style>
  <w:style w:type="paragraph" w:customStyle="1" w:styleId="Nike">
    <w:name w:val="Nike"/>
    <w:basedOn w:val="Normal"/>
    <w:link w:val="NikeCar"/>
    <w:qFormat/>
    <w:rsid w:val="00071295"/>
    <w:pPr>
      <w:spacing w:before="120" w:after="120" w:line="360" w:lineRule="auto"/>
      <w:ind w:left="360" w:hanging="360"/>
      <w:jc w:val="both"/>
    </w:pPr>
    <w:rPr>
      <w:rFonts w:ascii="Arial" w:hAnsi="Arial"/>
      <w:kern w:val="0"/>
      <w:sz w:val="20"/>
      <w:szCs w:val="22"/>
      <w14:ligatures w14:val="none"/>
    </w:rPr>
  </w:style>
  <w:style w:type="character" w:customStyle="1" w:styleId="NikeCar">
    <w:name w:val="Nike Car"/>
    <w:basedOn w:val="DefaultParagraphFont"/>
    <w:link w:val="Nike"/>
    <w:rsid w:val="00071295"/>
    <w:rPr>
      <w:rFonts w:ascii="Arial" w:hAnsi="Arial"/>
      <w:kern w:val="0"/>
      <w:sz w:val="20"/>
      <w:szCs w:val="22"/>
      <w14:ligatures w14:val="none"/>
    </w:rPr>
  </w:style>
  <w:style w:type="paragraph" w:customStyle="1" w:styleId="xmsonormal">
    <w:name w:val="x_msonormal"/>
    <w:basedOn w:val="Normal"/>
    <w:rsid w:val="00071295"/>
    <w:pPr>
      <w:spacing w:before="120" w:after="120" w:line="360" w:lineRule="auto"/>
    </w:pPr>
    <w:rPr>
      <w:rFonts w:ascii="Arial" w:hAnsi="Arial" w:cs="Arial"/>
      <w:kern w:val="0"/>
      <w:sz w:val="20"/>
      <w:szCs w:val="20"/>
      <w:lang w:eastAsia="fr-FR"/>
      <w14:ligatures w14:val="none"/>
    </w:rPr>
  </w:style>
  <w:style w:type="character" w:customStyle="1" w:styleId="CorpsDeTexteCar">
    <w:name w:val="CorpsDeTexte Car"/>
    <w:link w:val="CorpsDeTexte"/>
    <w:locked/>
    <w:rsid w:val="00071295"/>
    <w:rPr>
      <w:rFonts w:ascii="Tahoma" w:hAnsi="Tahoma" w:cs="Tahoma"/>
      <w:lang w:eastAsia="fr-FR"/>
    </w:rPr>
  </w:style>
  <w:style w:type="paragraph" w:customStyle="1" w:styleId="CorpsDeTexte">
    <w:name w:val="CorpsDeTexte"/>
    <w:basedOn w:val="Normal"/>
    <w:link w:val="CorpsDeTexteCar"/>
    <w:qFormat/>
    <w:rsid w:val="00071295"/>
    <w:pPr>
      <w:spacing w:after="0" w:line="240" w:lineRule="auto"/>
      <w:jc w:val="both"/>
    </w:pPr>
    <w:rPr>
      <w:rFonts w:ascii="Tahoma" w:hAnsi="Tahoma" w:cs="Tahoma"/>
      <w:lang w:eastAsia="fr-FR"/>
    </w:rPr>
  </w:style>
  <w:style w:type="paragraph" w:styleId="TOC3">
    <w:name w:val="toc 3"/>
    <w:basedOn w:val="Normal"/>
    <w:next w:val="Normal"/>
    <w:autoRedefine/>
    <w:uiPriority w:val="39"/>
    <w:unhideWhenUsed/>
    <w:rsid w:val="001932CB"/>
    <w:pPr>
      <w:spacing w:after="100"/>
      <w:ind w:left="480"/>
    </w:pPr>
  </w:style>
  <w:style w:type="table" w:customStyle="1" w:styleId="Grilledutableau2">
    <w:name w:val="Grille du tableau2"/>
    <w:basedOn w:val="TableNormal"/>
    <w:next w:val="TableGrid"/>
    <w:uiPriority w:val="59"/>
    <w:rsid w:val="001932C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0231F"/>
    <w:rPr>
      <w:color w:val="666666"/>
    </w:rPr>
  </w:style>
  <w:style w:type="paragraph" w:customStyle="1" w:styleId="Titreannexes">
    <w:name w:val="Titre annexes"/>
    <w:basedOn w:val="Normal"/>
    <w:autoRedefine/>
    <w:qFormat/>
    <w:rsid w:val="00762D89"/>
    <w:pPr>
      <w:spacing w:before="120" w:after="120" w:line="360" w:lineRule="auto"/>
      <w:jc w:val="center"/>
    </w:pPr>
    <w:rPr>
      <w:rFonts w:ascii="Gotham Office" w:hAnsi="Gotham Office"/>
      <w:b/>
      <w:bCs/>
      <w:sz w:val="40"/>
      <w:szCs w:val="40"/>
    </w:rPr>
  </w:style>
  <w:style w:type="paragraph" w:customStyle="1" w:styleId="texterapport">
    <w:name w:val="texte rapport"/>
    <w:basedOn w:val="Normal"/>
    <w:link w:val="texterapportCar"/>
    <w:rsid w:val="00842F2E"/>
    <w:pPr>
      <w:spacing w:before="120" w:after="120" w:line="288" w:lineRule="auto"/>
      <w:ind w:left="1701"/>
      <w:jc w:val="both"/>
    </w:pPr>
    <w:rPr>
      <w:rFonts w:ascii="Comic Sans MS" w:eastAsia="Times New Roman" w:hAnsi="Comic Sans MS" w:cs="Times New Roman"/>
      <w:kern w:val="0"/>
      <w:sz w:val="20"/>
      <w:szCs w:val="20"/>
      <w:lang w:eastAsia="fr-FR"/>
      <w14:ligatures w14:val="none"/>
    </w:rPr>
  </w:style>
  <w:style w:type="character" w:customStyle="1" w:styleId="texterapportCar">
    <w:name w:val="texte rapport Car"/>
    <w:link w:val="texterapport"/>
    <w:rsid w:val="00842F2E"/>
    <w:rPr>
      <w:rFonts w:ascii="Comic Sans MS" w:eastAsia="Times New Roman" w:hAnsi="Comic Sans MS" w:cs="Times New Roman"/>
      <w:kern w:val="0"/>
      <w:sz w:val="20"/>
      <w:szCs w:val="20"/>
      <w:lang w:eastAsia="fr-FR"/>
      <w14:ligatures w14:val="none"/>
    </w:rPr>
  </w:style>
  <w:style w:type="paragraph" w:customStyle="1" w:styleId="Default">
    <w:name w:val="Default"/>
    <w:rsid w:val="001E1421"/>
    <w:pPr>
      <w:autoSpaceDE w:val="0"/>
      <w:autoSpaceDN w:val="0"/>
      <w:adjustRightInd w:val="0"/>
      <w:spacing w:after="0" w:line="240" w:lineRule="auto"/>
    </w:pPr>
    <w:rPr>
      <w:rFonts w:ascii="Verdana" w:hAnsi="Verdana" w:cs="Verdana"/>
      <w:color w:val="000000"/>
      <w:kern w:val="0"/>
      <w14:ligatures w14:val="none"/>
    </w:rPr>
  </w:style>
  <w:style w:type="paragraph" w:styleId="BodyText">
    <w:name w:val="Body Text"/>
    <w:basedOn w:val="Normal"/>
    <w:link w:val="BodyTextChar"/>
    <w:uiPriority w:val="99"/>
    <w:unhideWhenUsed/>
    <w:rsid w:val="00951160"/>
    <w:pPr>
      <w:spacing w:after="120" w:line="360" w:lineRule="auto"/>
      <w:jc w:val="both"/>
    </w:pPr>
    <w:rPr>
      <w:rFonts w:ascii="Verdana" w:eastAsia="Times" w:hAnsi="Verdana" w:cs="Times New Roman"/>
      <w:color w:val="000000"/>
      <w:kern w:val="0"/>
      <w:sz w:val="20"/>
      <w:szCs w:val="20"/>
      <w:lang w:eastAsia="fr-FR"/>
      <w14:ligatures w14:val="none"/>
    </w:rPr>
  </w:style>
  <w:style w:type="character" w:customStyle="1" w:styleId="BodyTextChar">
    <w:name w:val="Body Text Char"/>
    <w:basedOn w:val="DefaultParagraphFont"/>
    <w:link w:val="BodyText"/>
    <w:uiPriority w:val="99"/>
    <w:rsid w:val="00951160"/>
    <w:rPr>
      <w:rFonts w:ascii="Verdana" w:eastAsia="Times" w:hAnsi="Verdana" w:cs="Times New Roman"/>
      <w:color w:val="000000"/>
      <w:kern w:val="0"/>
      <w:sz w:val="20"/>
      <w:szCs w:val="20"/>
      <w:lang w:eastAsia="fr-FR"/>
      <w14:ligatures w14:val="none"/>
    </w:rPr>
  </w:style>
  <w:style w:type="paragraph" w:customStyle="1" w:styleId="Paragraphe">
    <w:name w:val="Paragraphe"/>
    <w:basedOn w:val="Normal"/>
    <w:link w:val="ParagrapheCar"/>
    <w:rsid w:val="005E56C3"/>
    <w:pPr>
      <w:spacing w:after="0" w:line="360" w:lineRule="auto"/>
      <w:jc w:val="both"/>
    </w:pPr>
    <w:rPr>
      <w:rFonts w:ascii="Times New Roman" w:eastAsia="MS Mincho" w:hAnsi="Times New Roman" w:cs="Times New Roman"/>
      <w:kern w:val="0"/>
      <w:lang w:eastAsia="fr-FR"/>
      <w14:ligatures w14:val="none"/>
    </w:rPr>
  </w:style>
  <w:style w:type="character" w:customStyle="1" w:styleId="ParagrapheCar">
    <w:name w:val="Paragraphe Car"/>
    <w:link w:val="Paragraphe"/>
    <w:rsid w:val="005E56C3"/>
    <w:rPr>
      <w:rFonts w:ascii="Times New Roman" w:eastAsia="MS Mincho" w:hAnsi="Times New Roman" w:cs="Times New Roman"/>
      <w:kern w:val="0"/>
      <w:lang w:eastAsia="fr-FR"/>
      <w14:ligatures w14:val="none"/>
    </w:rPr>
  </w:style>
  <w:style w:type="paragraph" w:customStyle="1" w:styleId="Pa7">
    <w:name w:val="Pa7"/>
    <w:basedOn w:val="Normal"/>
    <w:uiPriority w:val="99"/>
    <w:rsid w:val="005E56C3"/>
    <w:pPr>
      <w:autoSpaceDE w:val="0"/>
      <w:autoSpaceDN w:val="0"/>
      <w:spacing w:after="0" w:line="161" w:lineRule="atLeast"/>
    </w:pPr>
    <w:rPr>
      <w:rFonts w:ascii="Arial" w:hAnsi="Arial" w:cs="Arial"/>
      <w:kern w:val="0"/>
      <w14:ligatures w14:val="none"/>
    </w:rPr>
  </w:style>
  <w:style w:type="paragraph" w:styleId="TOC4">
    <w:name w:val="toc 4"/>
    <w:basedOn w:val="Normal"/>
    <w:next w:val="Normal"/>
    <w:autoRedefine/>
    <w:uiPriority w:val="39"/>
    <w:unhideWhenUsed/>
    <w:rsid w:val="006B4EFF"/>
    <w:pPr>
      <w:spacing w:after="100" w:line="259" w:lineRule="auto"/>
      <w:ind w:left="660"/>
    </w:pPr>
    <w:rPr>
      <w:rFonts w:eastAsiaTheme="minorEastAsia"/>
      <w:sz w:val="22"/>
      <w:szCs w:val="22"/>
      <w:lang w:eastAsia="fr-FR"/>
    </w:rPr>
  </w:style>
  <w:style w:type="paragraph" w:styleId="TOC5">
    <w:name w:val="toc 5"/>
    <w:basedOn w:val="Normal"/>
    <w:next w:val="Normal"/>
    <w:autoRedefine/>
    <w:uiPriority w:val="39"/>
    <w:unhideWhenUsed/>
    <w:rsid w:val="006B4EFF"/>
    <w:pPr>
      <w:spacing w:after="100" w:line="259" w:lineRule="auto"/>
      <w:ind w:left="880"/>
    </w:pPr>
    <w:rPr>
      <w:rFonts w:eastAsiaTheme="minorEastAsia"/>
      <w:sz w:val="22"/>
      <w:szCs w:val="22"/>
      <w:lang w:eastAsia="fr-FR"/>
    </w:rPr>
  </w:style>
  <w:style w:type="paragraph" w:styleId="TOC6">
    <w:name w:val="toc 6"/>
    <w:basedOn w:val="Normal"/>
    <w:next w:val="Normal"/>
    <w:autoRedefine/>
    <w:uiPriority w:val="39"/>
    <w:unhideWhenUsed/>
    <w:rsid w:val="006B4EFF"/>
    <w:pPr>
      <w:spacing w:after="100" w:line="259" w:lineRule="auto"/>
      <w:ind w:left="1100"/>
    </w:pPr>
    <w:rPr>
      <w:rFonts w:eastAsiaTheme="minorEastAsia"/>
      <w:sz w:val="22"/>
      <w:szCs w:val="22"/>
      <w:lang w:eastAsia="fr-FR"/>
    </w:rPr>
  </w:style>
  <w:style w:type="paragraph" w:styleId="TOC7">
    <w:name w:val="toc 7"/>
    <w:basedOn w:val="Normal"/>
    <w:next w:val="Normal"/>
    <w:autoRedefine/>
    <w:uiPriority w:val="39"/>
    <w:unhideWhenUsed/>
    <w:rsid w:val="006B4EFF"/>
    <w:pPr>
      <w:spacing w:after="100" w:line="259" w:lineRule="auto"/>
      <w:ind w:left="1320"/>
    </w:pPr>
    <w:rPr>
      <w:rFonts w:eastAsiaTheme="minorEastAsia"/>
      <w:sz w:val="22"/>
      <w:szCs w:val="22"/>
      <w:lang w:eastAsia="fr-FR"/>
    </w:rPr>
  </w:style>
  <w:style w:type="paragraph" w:styleId="TOC8">
    <w:name w:val="toc 8"/>
    <w:basedOn w:val="Normal"/>
    <w:next w:val="Normal"/>
    <w:autoRedefine/>
    <w:uiPriority w:val="39"/>
    <w:unhideWhenUsed/>
    <w:rsid w:val="006B4EFF"/>
    <w:pPr>
      <w:spacing w:after="100" w:line="259" w:lineRule="auto"/>
      <w:ind w:left="1540"/>
    </w:pPr>
    <w:rPr>
      <w:rFonts w:eastAsiaTheme="minorEastAsia"/>
      <w:sz w:val="22"/>
      <w:szCs w:val="22"/>
      <w:lang w:eastAsia="fr-FR"/>
    </w:rPr>
  </w:style>
  <w:style w:type="paragraph" w:styleId="TOC9">
    <w:name w:val="toc 9"/>
    <w:basedOn w:val="Normal"/>
    <w:next w:val="Normal"/>
    <w:autoRedefine/>
    <w:uiPriority w:val="39"/>
    <w:unhideWhenUsed/>
    <w:rsid w:val="006B4EFF"/>
    <w:pPr>
      <w:spacing w:after="100" w:line="259" w:lineRule="auto"/>
      <w:ind w:left="1760"/>
    </w:pPr>
    <w:rPr>
      <w:rFonts w:eastAsiaTheme="minorEastAsia"/>
      <w:sz w:val="22"/>
      <w:szCs w:val="22"/>
      <w:lang w:eastAsia="fr-FR"/>
    </w:rPr>
  </w:style>
  <w:style w:type="character" w:styleId="UnresolvedMention">
    <w:name w:val="Unresolved Mention"/>
    <w:basedOn w:val="DefaultParagraphFont"/>
    <w:uiPriority w:val="99"/>
    <w:semiHidden/>
    <w:unhideWhenUsed/>
    <w:rsid w:val="006B4EFF"/>
    <w:rPr>
      <w:color w:val="605E5C"/>
      <w:shd w:val="clear" w:color="auto" w:fill="E1DFDD"/>
    </w:rPr>
  </w:style>
  <w:style w:type="character" w:styleId="SubtleEmphasis">
    <w:name w:val="Subtle Emphasis"/>
    <w:basedOn w:val="DefaultParagraphFont"/>
    <w:uiPriority w:val="19"/>
    <w:qFormat/>
    <w:rsid w:val="003725C7"/>
    <w:rPr>
      <w:i/>
      <w:iCs/>
      <w:color w:val="404040" w:themeColor="text1" w:themeTint="BF"/>
    </w:rPr>
  </w:style>
  <w:style w:type="paragraph" w:customStyle="1" w:styleId="StyleCentr">
    <w:name w:val="Style Centré"/>
    <w:basedOn w:val="Normal"/>
    <w:rsid w:val="000C03CB"/>
    <w:pPr>
      <w:spacing w:before="240" w:after="240" w:line="360" w:lineRule="auto"/>
      <w:jc w:val="center"/>
    </w:pPr>
    <w:rPr>
      <w:rFonts w:ascii="Verdana" w:eastAsia="Times New Roman" w:hAnsi="Verdana" w:cs="Times New Roman"/>
      <w:kern w:val="0"/>
      <w:sz w:val="20"/>
      <w:szCs w:val="20"/>
      <w:lang w:eastAsia="fr-FR"/>
      <w14:ligatures w14:val="none"/>
    </w:rPr>
  </w:style>
  <w:style w:type="paragraph" w:customStyle="1" w:styleId="Grillemoyenne1-Accent21">
    <w:name w:val="Grille moyenne 1 - Accent 21"/>
    <w:basedOn w:val="Normal"/>
    <w:qFormat/>
    <w:rsid w:val="0056622E"/>
    <w:pPr>
      <w:spacing w:after="0" w:line="240" w:lineRule="auto"/>
      <w:ind w:left="708"/>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133">
      <w:bodyDiv w:val="1"/>
      <w:marLeft w:val="0"/>
      <w:marRight w:val="0"/>
      <w:marTop w:val="0"/>
      <w:marBottom w:val="0"/>
      <w:divBdr>
        <w:top w:val="none" w:sz="0" w:space="0" w:color="auto"/>
        <w:left w:val="none" w:sz="0" w:space="0" w:color="auto"/>
        <w:bottom w:val="none" w:sz="0" w:space="0" w:color="auto"/>
        <w:right w:val="none" w:sz="0" w:space="0" w:color="auto"/>
      </w:divBdr>
      <w:divsChild>
        <w:div w:id="50734146">
          <w:marLeft w:val="0"/>
          <w:marRight w:val="0"/>
          <w:marTop w:val="0"/>
          <w:marBottom w:val="0"/>
          <w:divBdr>
            <w:top w:val="none" w:sz="0" w:space="0" w:color="auto"/>
            <w:left w:val="none" w:sz="0" w:space="0" w:color="auto"/>
            <w:bottom w:val="none" w:sz="0" w:space="0" w:color="auto"/>
            <w:right w:val="none" w:sz="0" w:space="0" w:color="auto"/>
          </w:divBdr>
          <w:divsChild>
            <w:div w:id="1645742794">
              <w:marLeft w:val="0"/>
              <w:marRight w:val="0"/>
              <w:marTop w:val="30"/>
              <w:marBottom w:val="30"/>
              <w:divBdr>
                <w:top w:val="none" w:sz="0" w:space="0" w:color="auto"/>
                <w:left w:val="none" w:sz="0" w:space="0" w:color="auto"/>
                <w:bottom w:val="none" w:sz="0" w:space="0" w:color="auto"/>
                <w:right w:val="none" w:sz="0" w:space="0" w:color="auto"/>
              </w:divBdr>
              <w:divsChild>
                <w:div w:id="91247218">
                  <w:marLeft w:val="0"/>
                  <w:marRight w:val="0"/>
                  <w:marTop w:val="0"/>
                  <w:marBottom w:val="0"/>
                  <w:divBdr>
                    <w:top w:val="none" w:sz="0" w:space="0" w:color="auto"/>
                    <w:left w:val="none" w:sz="0" w:space="0" w:color="auto"/>
                    <w:bottom w:val="none" w:sz="0" w:space="0" w:color="auto"/>
                    <w:right w:val="none" w:sz="0" w:space="0" w:color="auto"/>
                  </w:divBdr>
                  <w:divsChild>
                    <w:div w:id="1186214619">
                      <w:marLeft w:val="0"/>
                      <w:marRight w:val="0"/>
                      <w:marTop w:val="0"/>
                      <w:marBottom w:val="0"/>
                      <w:divBdr>
                        <w:top w:val="none" w:sz="0" w:space="0" w:color="auto"/>
                        <w:left w:val="none" w:sz="0" w:space="0" w:color="auto"/>
                        <w:bottom w:val="none" w:sz="0" w:space="0" w:color="auto"/>
                        <w:right w:val="none" w:sz="0" w:space="0" w:color="auto"/>
                      </w:divBdr>
                    </w:div>
                  </w:divsChild>
                </w:div>
                <w:div w:id="91317557">
                  <w:marLeft w:val="0"/>
                  <w:marRight w:val="0"/>
                  <w:marTop w:val="0"/>
                  <w:marBottom w:val="0"/>
                  <w:divBdr>
                    <w:top w:val="none" w:sz="0" w:space="0" w:color="auto"/>
                    <w:left w:val="none" w:sz="0" w:space="0" w:color="auto"/>
                    <w:bottom w:val="none" w:sz="0" w:space="0" w:color="auto"/>
                    <w:right w:val="none" w:sz="0" w:space="0" w:color="auto"/>
                  </w:divBdr>
                  <w:divsChild>
                    <w:div w:id="1712144125">
                      <w:marLeft w:val="0"/>
                      <w:marRight w:val="0"/>
                      <w:marTop w:val="0"/>
                      <w:marBottom w:val="0"/>
                      <w:divBdr>
                        <w:top w:val="none" w:sz="0" w:space="0" w:color="auto"/>
                        <w:left w:val="none" w:sz="0" w:space="0" w:color="auto"/>
                        <w:bottom w:val="none" w:sz="0" w:space="0" w:color="auto"/>
                        <w:right w:val="none" w:sz="0" w:space="0" w:color="auto"/>
                      </w:divBdr>
                    </w:div>
                  </w:divsChild>
                </w:div>
                <w:div w:id="113136359">
                  <w:marLeft w:val="0"/>
                  <w:marRight w:val="0"/>
                  <w:marTop w:val="0"/>
                  <w:marBottom w:val="0"/>
                  <w:divBdr>
                    <w:top w:val="none" w:sz="0" w:space="0" w:color="auto"/>
                    <w:left w:val="none" w:sz="0" w:space="0" w:color="auto"/>
                    <w:bottom w:val="none" w:sz="0" w:space="0" w:color="auto"/>
                    <w:right w:val="none" w:sz="0" w:space="0" w:color="auto"/>
                  </w:divBdr>
                  <w:divsChild>
                    <w:div w:id="347371415">
                      <w:marLeft w:val="0"/>
                      <w:marRight w:val="0"/>
                      <w:marTop w:val="0"/>
                      <w:marBottom w:val="0"/>
                      <w:divBdr>
                        <w:top w:val="none" w:sz="0" w:space="0" w:color="auto"/>
                        <w:left w:val="none" w:sz="0" w:space="0" w:color="auto"/>
                        <w:bottom w:val="none" w:sz="0" w:space="0" w:color="auto"/>
                        <w:right w:val="none" w:sz="0" w:space="0" w:color="auto"/>
                      </w:divBdr>
                    </w:div>
                  </w:divsChild>
                </w:div>
                <w:div w:id="330180778">
                  <w:marLeft w:val="0"/>
                  <w:marRight w:val="0"/>
                  <w:marTop w:val="0"/>
                  <w:marBottom w:val="0"/>
                  <w:divBdr>
                    <w:top w:val="none" w:sz="0" w:space="0" w:color="auto"/>
                    <w:left w:val="none" w:sz="0" w:space="0" w:color="auto"/>
                    <w:bottom w:val="none" w:sz="0" w:space="0" w:color="auto"/>
                    <w:right w:val="none" w:sz="0" w:space="0" w:color="auto"/>
                  </w:divBdr>
                  <w:divsChild>
                    <w:div w:id="2085829907">
                      <w:marLeft w:val="0"/>
                      <w:marRight w:val="0"/>
                      <w:marTop w:val="0"/>
                      <w:marBottom w:val="0"/>
                      <w:divBdr>
                        <w:top w:val="none" w:sz="0" w:space="0" w:color="auto"/>
                        <w:left w:val="none" w:sz="0" w:space="0" w:color="auto"/>
                        <w:bottom w:val="none" w:sz="0" w:space="0" w:color="auto"/>
                        <w:right w:val="none" w:sz="0" w:space="0" w:color="auto"/>
                      </w:divBdr>
                    </w:div>
                  </w:divsChild>
                </w:div>
                <w:div w:id="406534462">
                  <w:marLeft w:val="0"/>
                  <w:marRight w:val="0"/>
                  <w:marTop w:val="0"/>
                  <w:marBottom w:val="0"/>
                  <w:divBdr>
                    <w:top w:val="none" w:sz="0" w:space="0" w:color="auto"/>
                    <w:left w:val="none" w:sz="0" w:space="0" w:color="auto"/>
                    <w:bottom w:val="none" w:sz="0" w:space="0" w:color="auto"/>
                    <w:right w:val="none" w:sz="0" w:space="0" w:color="auto"/>
                  </w:divBdr>
                  <w:divsChild>
                    <w:div w:id="1367097849">
                      <w:marLeft w:val="0"/>
                      <w:marRight w:val="0"/>
                      <w:marTop w:val="0"/>
                      <w:marBottom w:val="0"/>
                      <w:divBdr>
                        <w:top w:val="none" w:sz="0" w:space="0" w:color="auto"/>
                        <w:left w:val="none" w:sz="0" w:space="0" w:color="auto"/>
                        <w:bottom w:val="none" w:sz="0" w:space="0" w:color="auto"/>
                        <w:right w:val="none" w:sz="0" w:space="0" w:color="auto"/>
                      </w:divBdr>
                    </w:div>
                  </w:divsChild>
                </w:div>
                <w:div w:id="518589309">
                  <w:marLeft w:val="0"/>
                  <w:marRight w:val="0"/>
                  <w:marTop w:val="0"/>
                  <w:marBottom w:val="0"/>
                  <w:divBdr>
                    <w:top w:val="none" w:sz="0" w:space="0" w:color="auto"/>
                    <w:left w:val="none" w:sz="0" w:space="0" w:color="auto"/>
                    <w:bottom w:val="none" w:sz="0" w:space="0" w:color="auto"/>
                    <w:right w:val="none" w:sz="0" w:space="0" w:color="auto"/>
                  </w:divBdr>
                  <w:divsChild>
                    <w:div w:id="1419866090">
                      <w:marLeft w:val="0"/>
                      <w:marRight w:val="0"/>
                      <w:marTop w:val="0"/>
                      <w:marBottom w:val="0"/>
                      <w:divBdr>
                        <w:top w:val="none" w:sz="0" w:space="0" w:color="auto"/>
                        <w:left w:val="none" w:sz="0" w:space="0" w:color="auto"/>
                        <w:bottom w:val="none" w:sz="0" w:space="0" w:color="auto"/>
                        <w:right w:val="none" w:sz="0" w:space="0" w:color="auto"/>
                      </w:divBdr>
                    </w:div>
                  </w:divsChild>
                </w:div>
                <w:div w:id="564950849">
                  <w:marLeft w:val="0"/>
                  <w:marRight w:val="0"/>
                  <w:marTop w:val="0"/>
                  <w:marBottom w:val="0"/>
                  <w:divBdr>
                    <w:top w:val="none" w:sz="0" w:space="0" w:color="auto"/>
                    <w:left w:val="none" w:sz="0" w:space="0" w:color="auto"/>
                    <w:bottom w:val="none" w:sz="0" w:space="0" w:color="auto"/>
                    <w:right w:val="none" w:sz="0" w:space="0" w:color="auto"/>
                  </w:divBdr>
                  <w:divsChild>
                    <w:div w:id="323633858">
                      <w:marLeft w:val="0"/>
                      <w:marRight w:val="0"/>
                      <w:marTop w:val="0"/>
                      <w:marBottom w:val="0"/>
                      <w:divBdr>
                        <w:top w:val="none" w:sz="0" w:space="0" w:color="auto"/>
                        <w:left w:val="none" w:sz="0" w:space="0" w:color="auto"/>
                        <w:bottom w:val="none" w:sz="0" w:space="0" w:color="auto"/>
                        <w:right w:val="none" w:sz="0" w:space="0" w:color="auto"/>
                      </w:divBdr>
                    </w:div>
                  </w:divsChild>
                </w:div>
                <w:div w:id="600339440">
                  <w:marLeft w:val="0"/>
                  <w:marRight w:val="0"/>
                  <w:marTop w:val="0"/>
                  <w:marBottom w:val="0"/>
                  <w:divBdr>
                    <w:top w:val="none" w:sz="0" w:space="0" w:color="auto"/>
                    <w:left w:val="none" w:sz="0" w:space="0" w:color="auto"/>
                    <w:bottom w:val="none" w:sz="0" w:space="0" w:color="auto"/>
                    <w:right w:val="none" w:sz="0" w:space="0" w:color="auto"/>
                  </w:divBdr>
                  <w:divsChild>
                    <w:div w:id="20253030">
                      <w:marLeft w:val="0"/>
                      <w:marRight w:val="0"/>
                      <w:marTop w:val="0"/>
                      <w:marBottom w:val="0"/>
                      <w:divBdr>
                        <w:top w:val="none" w:sz="0" w:space="0" w:color="auto"/>
                        <w:left w:val="none" w:sz="0" w:space="0" w:color="auto"/>
                        <w:bottom w:val="none" w:sz="0" w:space="0" w:color="auto"/>
                        <w:right w:val="none" w:sz="0" w:space="0" w:color="auto"/>
                      </w:divBdr>
                    </w:div>
                  </w:divsChild>
                </w:div>
                <w:div w:id="629477718">
                  <w:marLeft w:val="0"/>
                  <w:marRight w:val="0"/>
                  <w:marTop w:val="0"/>
                  <w:marBottom w:val="0"/>
                  <w:divBdr>
                    <w:top w:val="none" w:sz="0" w:space="0" w:color="auto"/>
                    <w:left w:val="none" w:sz="0" w:space="0" w:color="auto"/>
                    <w:bottom w:val="none" w:sz="0" w:space="0" w:color="auto"/>
                    <w:right w:val="none" w:sz="0" w:space="0" w:color="auto"/>
                  </w:divBdr>
                  <w:divsChild>
                    <w:div w:id="704450615">
                      <w:marLeft w:val="0"/>
                      <w:marRight w:val="0"/>
                      <w:marTop w:val="0"/>
                      <w:marBottom w:val="0"/>
                      <w:divBdr>
                        <w:top w:val="none" w:sz="0" w:space="0" w:color="auto"/>
                        <w:left w:val="none" w:sz="0" w:space="0" w:color="auto"/>
                        <w:bottom w:val="none" w:sz="0" w:space="0" w:color="auto"/>
                        <w:right w:val="none" w:sz="0" w:space="0" w:color="auto"/>
                      </w:divBdr>
                    </w:div>
                  </w:divsChild>
                </w:div>
                <w:div w:id="726686192">
                  <w:marLeft w:val="0"/>
                  <w:marRight w:val="0"/>
                  <w:marTop w:val="0"/>
                  <w:marBottom w:val="0"/>
                  <w:divBdr>
                    <w:top w:val="none" w:sz="0" w:space="0" w:color="auto"/>
                    <w:left w:val="none" w:sz="0" w:space="0" w:color="auto"/>
                    <w:bottom w:val="none" w:sz="0" w:space="0" w:color="auto"/>
                    <w:right w:val="none" w:sz="0" w:space="0" w:color="auto"/>
                  </w:divBdr>
                  <w:divsChild>
                    <w:div w:id="1380320321">
                      <w:marLeft w:val="0"/>
                      <w:marRight w:val="0"/>
                      <w:marTop w:val="0"/>
                      <w:marBottom w:val="0"/>
                      <w:divBdr>
                        <w:top w:val="none" w:sz="0" w:space="0" w:color="auto"/>
                        <w:left w:val="none" w:sz="0" w:space="0" w:color="auto"/>
                        <w:bottom w:val="none" w:sz="0" w:space="0" w:color="auto"/>
                        <w:right w:val="none" w:sz="0" w:space="0" w:color="auto"/>
                      </w:divBdr>
                    </w:div>
                  </w:divsChild>
                </w:div>
                <w:div w:id="770206682">
                  <w:marLeft w:val="0"/>
                  <w:marRight w:val="0"/>
                  <w:marTop w:val="0"/>
                  <w:marBottom w:val="0"/>
                  <w:divBdr>
                    <w:top w:val="none" w:sz="0" w:space="0" w:color="auto"/>
                    <w:left w:val="none" w:sz="0" w:space="0" w:color="auto"/>
                    <w:bottom w:val="none" w:sz="0" w:space="0" w:color="auto"/>
                    <w:right w:val="none" w:sz="0" w:space="0" w:color="auto"/>
                  </w:divBdr>
                  <w:divsChild>
                    <w:div w:id="293099010">
                      <w:marLeft w:val="0"/>
                      <w:marRight w:val="0"/>
                      <w:marTop w:val="0"/>
                      <w:marBottom w:val="0"/>
                      <w:divBdr>
                        <w:top w:val="none" w:sz="0" w:space="0" w:color="auto"/>
                        <w:left w:val="none" w:sz="0" w:space="0" w:color="auto"/>
                        <w:bottom w:val="none" w:sz="0" w:space="0" w:color="auto"/>
                        <w:right w:val="none" w:sz="0" w:space="0" w:color="auto"/>
                      </w:divBdr>
                    </w:div>
                  </w:divsChild>
                </w:div>
                <w:div w:id="814878608">
                  <w:marLeft w:val="0"/>
                  <w:marRight w:val="0"/>
                  <w:marTop w:val="0"/>
                  <w:marBottom w:val="0"/>
                  <w:divBdr>
                    <w:top w:val="none" w:sz="0" w:space="0" w:color="auto"/>
                    <w:left w:val="none" w:sz="0" w:space="0" w:color="auto"/>
                    <w:bottom w:val="none" w:sz="0" w:space="0" w:color="auto"/>
                    <w:right w:val="none" w:sz="0" w:space="0" w:color="auto"/>
                  </w:divBdr>
                  <w:divsChild>
                    <w:div w:id="320738814">
                      <w:marLeft w:val="0"/>
                      <w:marRight w:val="0"/>
                      <w:marTop w:val="0"/>
                      <w:marBottom w:val="0"/>
                      <w:divBdr>
                        <w:top w:val="none" w:sz="0" w:space="0" w:color="auto"/>
                        <w:left w:val="none" w:sz="0" w:space="0" w:color="auto"/>
                        <w:bottom w:val="none" w:sz="0" w:space="0" w:color="auto"/>
                        <w:right w:val="none" w:sz="0" w:space="0" w:color="auto"/>
                      </w:divBdr>
                    </w:div>
                  </w:divsChild>
                </w:div>
                <w:div w:id="1010251713">
                  <w:marLeft w:val="0"/>
                  <w:marRight w:val="0"/>
                  <w:marTop w:val="0"/>
                  <w:marBottom w:val="0"/>
                  <w:divBdr>
                    <w:top w:val="none" w:sz="0" w:space="0" w:color="auto"/>
                    <w:left w:val="none" w:sz="0" w:space="0" w:color="auto"/>
                    <w:bottom w:val="none" w:sz="0" w:space="0" w:color="auto"/>
                    <w:right w:val="none" w:sz="0" w:space="0" w:color="auto"/>
                  </w:divBdr>
                  <w:divsChild>
                    <w:div w:id="127817535">
                      <w:marLeft w:val="0"/>
                      <w:marRight w:val="0"/>
                      <w:marTop w:val="0"/>
                      <w:marBottom w:val="0"/>
                      <w:divBdr>
                        <w:top w:val="none" w:sz="0" w:space="0" w:color="auto"/>
                        <w:left w:val="none" w:sz="0" w:space="0" w:color="auto"/>
                        <w:bottom w:val="none" w:sz="0" w:space="0" w:color="auto"/>
                        <w:right w:val="none" w:sz="0" w:space="0" w:color="auto"/>
                      </w:divBdr>
                    </w:div>
                  </w:divsChild>
                </w:div>
                <w:div w:id="1064256784">
                  <w:marLeft w:val="0"/>
                  <w:marRight w:val="0"/>
                  <w:marTop w:val="0"/>
                  <w:marBottom w:val="0"/>
                  <w:divBdr>
                    <w:top w:val="none" w:sz="0" w:space="0" w:color="auto"/>
                    <w:left w:val="none" w:sz="0" w:space="0" w:color="auto"/>
                    <w:bottom w:val="none" w:sz="0" w:space="0" w:color="auto"/>
                    <w:right w:val="none" w:sz="0" w:space="0" w:color="auto"/>
                  </w:divBdr>
                  <w:divsChild>
                    <w:div w:id="1289311149">
                      <w:marLeft w:val="0"/>
                      <w:marRight w:val="0"/>
                      <w:marTop w:val="0"/>
                      <w:marBottom w:val="0"/>
                      <w:divBdr>
                        <w:top w:val="none" w:sz="0" w:space="0" w:color="auto"/>
                        <w:left w:val="none" w:sz="0" w:space="0" w:color="auto"/>
                        <w:bottom w:val="none" w:sz="0" w:space="0" w:color="auto"/>
                        <w:right w:val="none" w:sz="0" w:space="0" w:color="auto"/>
                      </w:divBdr>
                    </w:div>
                  </w:divsChild>
                </w:div>
                <w:div w:id="1451784157">
                  <w:marLeft w:val="0"/>
                  <w:marRight w:val="0"/>
                  <w:marTop w:val="0"/>
                  <w:marBottom w:val="0"/>
                  <w:divBdr>
                    <w:top w:val="none" w:sz="0" w:space="0" w:color="auto"/>
                    <w:left w:val="none" w:sz="0" w:space="0" w:color="auto"/>
                    <w:bottom w:val="none" w:sz="0" w:space="0" w:color="auto"/>
                    <w:right w:val="none" w:sz="0" w:space="0" w:color="auto"/>
                  </w:divBdr>
                  <w:divsChild>
                    <w:div w:id="328561317">
                      <w:marLeft w:val="0"/>
                      <w:marRight w:val="0"/>
                      <w:marTop w:val="0"/>
                      <w:marBottom w:val="0"/>
                      <w:divBdr>
                        <w:top w:val="none" w:sz="0" w:space="0" w:color="auto"/>
                        <w:left w:val="none" w:sz="0" w:space="0" w:color="auto"/>
                        <w:bottom w:val="none" w:sz="0" w:space="0" w:color="auto"/>
                        <w:right w:val="none" w:sz="0" w:space="0" w:color="auto"/>
                      </w:divBdr>
                    </w:div>
                  </w:divsChild>
                </w:div>
                <w:div w:id="1498837277">
                  <w:marLeft w:val="0"/>
                  <w:marRight w:val="0"/>
                  <w:marTop w:val="0"/>
                  <w:marBottom w:val="0"/>
                  <w:divBdr>
                    <w:top w:val="none" w:sz="0" w:space="0" w:color="auto"/>
                    <w:left w:val="none" w:sz="0" w:space="0" w:color="auto"/>
                    <w:bottom w:val="none" w:sz="0" w:space="0" w:color="auto"/>
                    <w:right w:val="none" w:sz="0" w:space="0" w:color="auto"/>
                  </w:divBdr>
                  <w:divsChild>
                    <w:div w:id="941375475">
                      <w:marLeft w:val="0"/>
                      <w:marRight w:val="0"/>
                      <w:marTop w:val="0"/>
                      <w:marBottom w:val="0"/>
                      <w:divBdr>
                        <w:top w:val="none" w:sz="0" w:space="0" w:color="auto"/>
                        <w:left w:val="none" w:sz="0" w:space="0" w:color="auto"/>
                        <w:bottom w:val="none" w:sz="0" w:space="0" w:color="auto"/>
                        <w:right w:val="none" w:sz="0" w:space="0" w:color="auto"/>
                      </w:divBdr>
                    </w:div>
                  </w:divsChild>
                </w:div>
                <w:div w:id="1532454261">
                  <w:marLeft w:val="0"/>
                  <w:marRight w:val="0"/>
                  <w:marTop w:val="0"/>
                  <w:marBottom w:val="0"/>
                  <w:divBdr>
                    <w:top w:val="none" w:sz="0" w:space="0" w:color="auto"/>
                    <w:left w:val="none" w:sz="0" w:space="0" w:color="auto"/>
                    <w:bottom w:val="none" w:sz="0" w:space="0" w:color="auto"/>
                    <w:right w:val="none" w:sz="0" w:space="0" w:color="auto"/>
                  </w:divBdr>
                  <w:divsChild>
                    <w:div w:id="1591960919">
                      <w:marLeft w:val="0"/>
                      <w:marRight w:val="0"/>
                      <w:marTop w:val="0"/>
                      <w:marBottom w:val="0"/>
                      <w:divBdr>
                        <w:top w:val="none" w:sz="0" w:space="0" w:color="auto"/>
                        <w:left w:val="none" w:sz="0" w:space="0" w:color="auto"/>
                        <w:bottom w:val="none" w:sz="0" w:space="0" w:color="auto"/>
                        <w:right w:val="none" w:sz="0" w:space="0" w:color="auto"/>
                      </w:divBdr>
                    </w:div>
                  </w:divsChild>
                </w:div>
                <w:div w:id="1601909969">
                  <w:marLeft w:val="0"/>
                  <w:marRight w:val="0"/>
                  <w:marTop w:val="0"/>
                  <w:marBottom w:val="0"/>
                  <w:divBdr>
                    <w:top w:val="none" w:sz="0" w:space="0" w:color="auto"/>
                    <w:left w:val="none" w:sz="0" w:space="0" w:color="auto"/>
                    <w:bottom w:val="none" w:sz="0" w:space="0" w:color="auto"/>
                    <w:right w:val="none" w:sz="0" w:space="0" w:color="auto"/>
                  </w:divBdr>
                  <w:divsChild>
                    <w:div w:id="118884625">
                      <w:marLeft w:val="0"/>
                      <w:marRight w:val="0"/>
                      <w:marTop w:val="0"/>
                      <w:marBottom w:val="0"/>
                      <w:divBdr>
                        <w:top w:val="none" w:sz="0" w:space="0" w:color="auto"/>
                        <w:left w:val="none" w:sz="0" w:space="0" w:color="auto"/>
                        <w:bottom w:val="none" w:sz="0" w:space="0" w:color="auto"/>
                        <w:right w:val="none" w:sz="0" w:space="0" w:color="auto"/>
                      </w:divBdr>
                    </w:div>
                  </w:divsChild>
                </w:div>
                <w:div w:id="1743017835">
                  <w:marLeft w:val="0"/>
                  <w:marRight w:val="0"/>
                  <w:marTop w:val="0"/>
                  <w:marBottom w:val="0"/>
                  <w:divBdr>
                    <w:top w:val="none" w:sz="0" w:space="0" w:color="auto"/>
                    <w:left w:val="none" w:sz="0" w:space="0" w:color="auto"/>
                    <w:bottom w:val="none" w:sz="0" w:space="0" w:color="auto"/>
                    <w:right w:val="none" w:sz="0" w:space="0" w:color="auto"/>
                  </w:divBdr>
                  <w:divsChild>
                    <w:div w:id="472645815">
                      <w:marLeft w:val="0"/>
                      <w:marRight w:val="0"/>
                      <w:marTop w:val="0"/>
                      <w:marBottom w:val="0"/>
                      <w:divBdr>
                        <w:top w:val="none" w:sz="0" w:space="0" w:color="auto"/>
                        <w:left w:val="none" w:sz="0" w:space="0" w:color="auto"/>
                        <w:bottom w:val="none" w:sz="0" w:space="0" w:color="auto"/>
                        <w:right w:val="none" w:sz="0" w:space="0" w:color="auto"/>
                      </w:divBdr>
                    </w:div>
                  </w:divsChild>
                </w:div>
                <w:div w:id="1772899095">
                  <w:marLeft w:val="0"/>
                  <w:marRight w:val="0"/>
                  <w:marTop w:val="0"/>
                  <w:marBottom w:val="0"/>
                  <w:divBdr>
                    <w:top w:val="none" w:sz="0" w:space="0" w:color="auto"/>
                    <w:left w:val="none" w:sz="0" w:space="0" w:color="auto"/>
                    <w:bottom w:val="none" w:sz="0" w:space="0" w:color="auto"/>
                    <w:right w:val="none" w:sz="0" w:space="0" w:color="auto"/>
                  </w:divBdr>
                  <w:divsChild>
                    <w:div w:id="473760140">
                      <w:marLeft w:val="0"/>
                      <w:marRight w:val="0"/>
                      <w:marTop w:val="0"/>
                      <w:marBottom w:val="0"/>
                      <w:divBdr>
                        <w:top w:val="none" w:sz="0" w:space="0" w:color="auto"/>
                        <w:left w:val="none" w:sz="0" w:space="0" w:color="auto"/>
                        <w:bottom w:val="none" w:sz="0" w:space="0" w:color="auto"/>
                        <w:right w:val="none" w:sz="0" w:space="0" w:color="auto"/>
                      </w:divBdr>
                    </w:div>
                  </w:divsChild>
                </w:div>
                <w:div w:id="1784153792">
                  <w:marLeft w:val="0"/>
                  <w:marRight w:val="0"/>
                  <w:marTop w:val="0"/>
                  <w:marBottom w:val="0"/>
                  <w:divBdr>
                    <w:top w:val="none" w:sz="0" w:space="0" w:color="auto"/>
                    <w:left w:val="none" w:sz="0" w:space="0" w:color="auto"/>
                    <w:bottom w:val="none" w:sz="0" w:space="0" w:color="auto"/>
                    <w:right w:val="none" w:sz="0" w:space="0" w:color="auto"/>
                  </w:divBdr>
                  <w:divsChild>
                    <w:div w:id="2071148994">
                      <w:marLeft w:val="0"/>
                      <w:marRight w:val="0"/>
                      <w:marTop w:val="0"/>
                      <w:marBottom w:val="0"/>
                      <w:divBdr>
                        <w:top w:val="none" w:sz="0" w:space="0" w:color="auto"/>
                        <w:left w:val="none" w:sz="0" w:space="0" w:color="auto"/>
                        <w:bottom w:val="none" w:sz="0" w:space="0" w:color="auto"/>
                        <w:right w:val="none" w:sz="0" w:space="0" w:color="auto"/>
                      </w:divBdr>
                    </w:div>
                  </w:divsChild>
                </w:div>
                <w:div w:id="1854875834">
                  <w:marLeft w:val="0"/>
                  <w:marRight w:val="0"/>
                  <w:marTop w:val="0"/>
                  <w:marBottom w:val="0"/>
                  <w:divBdr>
                    <w:top w:val="none" w:sz="0" w:space="0" w:color="auto"/>
                    <w:left w:val="none" w:sz="0" w:space="0" w:color="auto"/>
                    <w:bottom w:val="none" w:sz="0" w:space="0" w:color="auto"/>
                    <w:right w:val="none" w:sz="0" w:space="0" w:color="auto"/>
                  </w:divBdr>
                  <w:divsChild>
                    <w:div w:id="1471048304">
                      <w:marLeft w:val="0"/>
                      <w:marRight w:val="0"/>
                      <w:marTop w:val="0"/>
                      <w:marBottom w:val="0"/>
                      <w:divBdr>
                        <w:top w:val="none" w:sz="0" w:space="0" w:color="auto"/>
                        <w:left w:val="none" w:sz="0" w:space="0" w:color="auto"/>
                        <w:bottom w:val="none" w:sz="0" w:space="0" w:color="auto"/>
                        <w:right w:val="none" w:sz="0" w:space="0" w:color="auto"/>
                      </w:divBdr>
                    </w:div>
                  </w:divsChild>
                </w:div>
                <w:div w:id="1884322058">
                  <w:marLeft w:val="0"/>
                  <w:marRight w:val="0"/>
                  <w:marTop w:val="0"/>
                  <w:marBottom w:val="0"/>
                  <w:divBdr>
                    <w:top w:val="none" w:sz="0" w:space="0" w:color="auto"/>
                    <w:left w:val="none" w:sz="0" w:space="0" w:color="auto"/>
                    <w:bottom w:val="none" w:sz="0" w:space="0" w:color="auto"/>
                    <w:right w:val="none" w:sz="0" w:space="0" w:color="auto"/>
                  </w:divBdr>
                  <w:divsChild>
                    <w:div w:id="324214312">
                      <w:marLeft w:val="0"/>
                      <w:marRight w:val="0"/>
                      <w:marTop w:val="0"/>
                      <w:marBottom w:val="0"/>
                      <w:divBdr>
                        <w:top w:val="none" w:sz="0" w:space="0" w:color="auto"/>
                        <w:left w:val="none" w:sz="0" w:space="0" w:color="auto"/>
                        <w:bottom w:val="none" w:sz="0" w:space="0" w:color="auto"/>
                        <w:right w:val="none" w:sz="0" w:space="0" w:color="auto"/>
                      </w:divBdr>
                    </w:div>
                  </w:divsChild>
                </w:div>
                <w:div w:id="2075816798">
                  <w:marLeft w:val="0"/>
                  <w:marRight w:val="0"/>
                  <w:marTop w:val="0"/>
                  <w:marBottom w:val="0"/>
                  <w:divBdr>
                    <w:top w:val="none" w:sz="0" w:space="0" w:color="auto"/>
                    <w:left w:val="none" w:sz="0" w:space="0" w:color="auto"/>
                    <w:bottom w:val="none" w:sz="0" w:space="0" w:color="auto"/>
                    <w:right w:val="none" w:sz="0" w:space="0" w:color="auto"/>
                  </w:divBdr>
                  <w:divsChild>
                    <w:div w:id="6915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70542">
          <w:marLeft w:val="0"/>
          <w:marRight w:val="0"/>
          <w:marTop w:val="0"/>
          <w:marBottom w:val="0"/>
          <w:divBdr>
            <w:top w:val="none" w:sz="0" w:space="0" w:color="auto"/>
            <w:left w:val="none" w:sz="0" w:space="0" w:color="auto"/>
            <w:bottom w:val="none" w:sz="0" w:space="0" w:color="auto"/>
            <w:right w:val="none" w:sz="0" w:space="0" w:color="auto"/>
          </w:divBdr>
        </w:div>
      </w:divsChild>
    </w:div>
    <w:div w:id="62338998">
      <w:bodyDiv w:val="1"/>
      <w:marLeft w:val="0"/>
      <w:marRight w:val="0"/>
      <w:marTop w:val="0"/>
      <w:marBottom w:val="0"/>
      <w:divBdr>
        <w:top w:val="none" w:sz="0" w:space="0" w:color="auto"/>
        <w:left w:val="none" w:sz="0" w:space="0" w:color="auto"/>
        <w:bottom w:val="none" w:sz="0" w:space="0" w:color="auto"/>
        <w:right w:val="none" w:sz="0" w:space="0" w:color="auto"/>
      </w:divBdr>
    </w:div>
    <w:div w:id="198982113">
      <w:bodyDiv w:val="1"/>
      <w:marLeft w:val="0"/>
      <w:marRight w:val="0"/>
      <w:marTop w:val="0"/>
      <w:marBottom w:val="0"/>
      <w:divBdr>
        <w:top w:val="none" w:sz="0" w:space="0" w:color="auto"/>
        <w:left w:val="none" w:sz="0" w:space="0" w:color="auto"/>
        <w:bottom w:val="none" w:sz="0" w:space="0" w:color="auto"/>
        <w:right w:val="none" w:sz="0" w:space="0" w:color="auto"/>
      </w:divBdr>
    </w:div>
    <w:div w:id="301352820">
      <w:bodyDiv w:val="1"/>
      <w:marLeft w:val="0"/>
      <w:marRight w:val="0"/>
      <w:marTop w:val="0"/>
      <w:marBottom w:val="0"/>
      <w:divBdr>
        <w:top w:val="none" w:sz="0" w:space="0" w:color="auto"/>
        <w:left w:val="none" w:sz="0" w:space="0" w:color="auto"/>
        <w:bottom w:val="none" w:sz="0" w:space="0" w:color="auto"/>
        <w:right w:val="none" w:sz="0" w:space="0" w:color="auto"/>
      </w:divBdr>
      <w:divsChild>
        <w:div w:id="784428654">
          <w:marLeft w:val="0"/>
          <w:marRight w:val="0"/>
          <w:marTop w:val="0"/>
          <w:marBottom w:val="0"/>
          <w:divBdr>
            <w:top w:val="none" w:sz="0" w:space="0" w:color="auto"/>
            <w:left w:val="none" w:sz="0" w:space="0" w:color="auto"/>
            <w:bottom w:val="none" w:sz="0" w:space="0" w:color="auto"/>
            <w:right w:val="none" w:sz="0" w:space="0" w:color="auto"/>
          </w:divBdr>
          <w:divsChild>
            <w:div w:id="39518652">
              <w:marLeft w:val="0"/>
              <w:marRight w:val="0"/>
              <w:marTop w:val="0"/>
              <w:marBottom w:val="0"/>
              <w:divBdr>
                <w:top w:val="none" w:sz="0" w:space="0" w:color="auto"/>
                <w:left w:val="none" w:sz="0" w:space="0" w:color="auto"/>
                <w:bottom w:val="none" w:sz="0" w:space="0" w:color="auto"/>
                <w:right w:val="none" w:sz="0" w:space="0" w:color="auto"/>
              </w:divBdr>
            </w:div>
            <w:div w:id="54015492">
              <w:marLeft w:val="0"/>
              <w:marRight w:val="0"/>
              <w:marTop w:val="0"/>
              <w:marBottom w:val="0"/>
              <w:divBdr>
                <w:top w:val="none" w:sz="0" w:space="0" w:color="auto"/>
                <w:left w:val="none" w:sz="0" w:space="0" w:color="auto"/>
                <w:bottom w:val="none" w:sz="0" w:space="0" w:color="auto"/>
                <w:right w:val="none" w:sz="0" w:space="0" w:color="auto"/>
              </w:divBdr>
            </w:div>
            <w:div w:id="152071183">
              <w:marLeft w:val="0"/>
              <w:marRight w:val="0"/>
              <w:marTop w:val="0"/>
              <w:marBottom w:val="0"/>
              <w:divBdr>
                <w:top w:val="none" w:sz="0" w:space="0" w:color="auto"/>
                <w:left w:val="none" w:sz="0" w:space="0" w:color="auto"/>
                <w:bottom w:val="none" w:sz="0" w:space="0" w:color="auto"/>
                <w:right w:val="none" w:sz="0" w:space="0" w:color="auto"/>
              </w:divBdr>
            </w:div>
            <w:div w:id="198670481">
              <w:marLeft w:val="0"/>
              <w:marRight w:val="0"/>
              <w:marTop w:val="0"/>
              <w:marBottom w:val="0"/>
              <w:divBdr>
                <w:top w:val="none" w:sz="0" w:space="0" w:color="auto"/>
                <w:left w:val="none" w:sz="0" w:space="0" w:color="auto"/>
                <w:bottom w:val="none" w:sz="0" w:space="0" w:color="auto"/>
                <w:right w:val="none" w:sz="0" w:space="0" w:color="auto"/>
              </w:divBdr>
            </w:div>
            <w:div w:id="372771334">
              <w:marLeft w:val="0"/>
              <w:marRight w:val="0"/>
              <w:marTop w:val="0"/>
              <w:marBottom w:val="0"/>
              <w:divBdr>
                <w:top w:val="none" w:sz="0" w:space="0" w:color="auto"/>
                <w:left w:val="none" w:sz="0" w:space="0" w:color="auto"/>
                <w:bottom w:val="none" w:sz="0" w:space="0" w:color="auto"/>
                <w:right w:val="none" w:sz="0" w:space="0" w:color="auto"/>
              </w:divBdr>
            </w:div>
            <w:div w:id="466824271">
              <w:marLeft w:val="0"/>
              <w:marRight w:val="0"/>
              <w:marTop w:val="0"/>
              <w:marBottom w:val="0"/>
              <w:divBdr>
                <w:top w:val="none" w:sz="0" w:space="0" w:color="auto"/>
                <w:left w:val="none" w:sz="0" w:space="0" w:color="auto"/>
                <w:bottom w:val="none" w:sz="0" w:space="0" w:color="auto"/>
                <w:right w:val="none" w:sz="0" w:space="0" w:color="auto"/>
              </w:divBdr>
            </w:div>
            <w:div w:id="499657535">
              <w:marLeft w:val="0"/>
              <w:marRight w:val="0"/>
              <w:marTop w:val="0"/>
              <w:marBottom w:val="0"/>
              <w:divBdr>
                <w:top w:val="none" w:sz="0" w:space="0" w:color="auto"/>
                <w:left w:val="none" w:sz="0" w:space="0" w:color="auto"/>
                <w:bottom w:val="none" w:sz="0" w:space="0" w:color="auto"/>
                <w:right w:val="none" w:sz="0" w:space="0" w:color="auto"/>
              </w:divBdr>
            </w:div>
            <w:div w:id="883174244">
              <w:marLeft w:val="0"/>
              <w:marRight w:val="0"/>
              <w:marTop w:val="0"/>
              <w:marBottom w:val="0"/>
              <w:divBdr>
                <w:top w:val="none" w:sz="0" w:space="0" w:color="auto"/>
                <w:left w:val="none" w:sz="0" w:space="0" w:color="auto"/>
                <w:bottom w:val="none" w:sz="0" w:space="0" w:color="auto"/>
                <w:right w:val="none" w:sz="0" w:space="0" w:color="auto"/>
              </w:divBdr>
            </w:div>
            <w:div w:id="1067873723">
              <w:marLeft w:val="0"/>
              <w:marRight w:val="0"/>
              <w:marTop w:val="0"/>
              <w:marBottom w:val="0"/>
              <w:divBdr>
                <w:top w:val="none" w:sz="0" w:space="0" w:color="auto"/>
                <w:left w:val="none" w:sz="0" w:space="0" w:color="auto"/>
                <w:bottom w:val="none" w:sz="0" w:space="0" w:color="auto"/>
                <w:right w:val="none" w:sz="0" w:space="0" w:color="auto"/>
              </w:divBdr>
            </w:div>
            <w:div w:id="1132094854">
              <w:marLeft w:val="0"/>
              <w:marRight w:val="0"/>
              <w:marTop w:val="0"/>
              <w:marBottom w:val="0"/>
              <w:divBdr>
                <w:top w:val="none" w:sz="0" w:space="0" w:color="auto"/>
                <w:left w:val="none" w:sz="0" w:space="0" w:color="auto"/>
                <w:bottom w:val="none" w:sz="0" w:space="0" w:color="auto"/>
                <w:right w:val="none" w:sz="0" w:space="0" w:color="auto"/>
              </w:divBdr>
            </w:div>
            <w:div w:id="1213616089">
              <w:marLeft w:val="0"/>
              <w:marRight w:val="0"/>
              <w:marTop w:val="0"/>
              <w:marBottom w:val="0"/>
              <w:divBdr>
                <w:top w:val="none" w:sz="0" w:space="0" w:color="auto"/>
                <w:left w:val="none" w:sz="0" w:space="0" w:color="auto"/>
                <w:bottom w:val="none" w:sz="0" w:space="0" w:color="auto"/>
                <w:right w:val="none" w:sz="0" w:space="0" w:color="auto"/>
              </w:divBdr>
            </w:div>
            <w:div w:id="1241645296">
              <w:marLeft w:val="0"/>
              <w:marRight w:val="0"/>
              <w:marTop w:val="0"/>
              <w:marBottom w:val="0"/>
              <w:divBdr>
                <w:top w:val="none" w:sz="0" w:space="0" w:color="auto"/>
                <w:left w:val="none" w:sz="0" w:space="0" w:color="auto"/>
                <w:bottom w:val="none" w:sz="0" w:space="0" w:color="auto"/>
                <w:right w:val="none" w:sz="0" w:space="0" w:color="auto"/>
              </w:divBdr>
            </w:div>
            <w:div w:id="1316956733">
              <w:marLeft w:val="0"/>
              <w:marRight w:val="0"/>
              <w:marTop w:val="0"/>
              <w:marBottom w:val="0"/>
              <w:divBdr>
                <w:top w:val="none" w:sz="0" w:space="0" w:color="auto"/>
                <w:left w:val="none" w:sz="0" w:space="0" w:color="auto"/>
                <w:bottom w:val="none" w:sz="0" w:space="0" w:color="auto"/>
                <w:right w:val="none" w:sz="0" w:space="0" w:color="auto"/>
              </w:divBdr>
            </w:div>
            <w:div w:id="1488667306">
              <w:marLeft w:val="0"/>
              <w:marRight w:val="0"/>
              <w:marTop w:val="0"/>
              <w:marBottom w:val="0"/>
              <w:divBdr>
                <w:top w:val="none" w:sz="0" w:space="0" w:color="auto"/>
                <w:left w:val="none" w:sz="0" w:space="0" w:color="auto"/>
                <w:bottom w:val="none" w:sz="0" w:space="0" w:color="auto"/>
                <w:right w:val="none" w:sz="0" w:space="0" w:color="auto"/>
              </w:divBdr>
            </w:div>
            <w:div w:id="1501966545">
              <w:marLeft w:val="0"/>
              <w:marRight w:val="0"/>
              <w:marTop w:val="0"/>
              <w:marBottom w:val="0"/>
              <w:divBdr>
                <w:top w:val="none" w:sz="0" w:space="0" w:color="auto"/>
                <w:left w:val="none" w:sz="0" w:space="0" w:color="auto"/>
                <w:bottom w:val="none" w:sz="0" w:space="0" w:color="auto"/>
                <w:right w:val="none" w:sz="0" w:space="0" w:color="auto"/>
              </w:divBdr>
            </w:div>
            <w:div w:id="1631328453">
              <w:marLeft w:val="0"/>
              <w:marRight w:val="0"/>
              <w:marTop w:val="0"/>
              <w:marBottom w:val="0"/>
              <w:divBdr>
                <w:top w:val="none" w:sz="0" w:space="0" w:color="auto"/>
                <w:left w:val="none" w:sz="0" w:space="0" w:color="auto"/>
                <w:bottom w:val="none" w:sz="0" w:space="0" w:color="auto"/>
                <w:right w:val="none" w:sz="0" w:space="0" w:color="auto"/>
              </w:divBdr>
            </w:div>
            <w:div w:id="2077774646">
              <w:marLeft w:val="0"/>
              <w:marRight w:val="0"/>
              <w:marTop w:val="0"/>
              <w:marBottom w:val="0"/>
              <w:divBdr>
                <w:top w:val="none" w:sz="0" w:space="0" w:color="auto"/>
                <w:left w:val="none" w:sz="0" w:space="0" w:color="auto"/>
                <w:bottom w:val="none" w:sz="0" w:space="0" w:color="auto"/>
                <w:right w:val="none" w:sz="0" w:space="0" w:color="auto"/>
              </w:divBdr>
            </w:div>
            <w:div w:id="2092581896">
              <w:marLeft w:val="0"/>
              <w:marRight w:val="0"/>
              <w:marTop w:val="0"/>
              <w:marBottom w:val="0"/>
              <w:divBdr>
                <w:top w:val="none" w:sz="0" w:space="0" w:color="auto"/>
                <w:left w:val="none" w:sz="0" w:space="0" w:color="auto"/>
                <w:bottom w:val="none" w:sz="0" w:space="0" w:color="auto"/>
                <w:right w:val="none" w:sz="0" w:space="0" w:color="auto"/>
              </w:divBdr>
            </w:div>
          </w:divsChild>
        </w:div>
        <w:div w:id="1850169756">
          <w:marLeft w:val="0"/>
          <w:marRight w:val="0"/>
          <w:marTop w:val="0"/>
          <w:marBottom w:val="0"/>
          <w:divBdr>
            <w:top w:val="none" w:sz="0" w:space="0" w:color="auto"/>
            <w:left w:val="none" w:sz="0" w:space="0" w:color="auto"/>
            <w:bottom w:val="none" w:sz="0" w:space="0" w:color="auto"/>
            <w:right w:val="none" w:sz="0" w:space="0" w:color="auto"/>
          </w:divBdr>
          <w:divsChild>
            <w:div w:id="69084736">
              <w:marLeft w:val="0"/>
              <w:marRight w:val="0"/>
              <w:marTop w:val="0"/>
              <w:marBottom w:val="0"/>
              <w:divBdr>
                <w:top w:val="none" w:sz="0" w:space="0" w:color="auto"/>
                <w:left w:val="none" w:sz="0" w:space="0" w:color="auto"/>
                <w:bottom w:val="none" w:sz="0" w:space="0" w:color="auto"/>
                <w:right w:val="none" w:sz="0" w:space="0" w:color="auto"/>
              </w:divBdr>
            </w:div>
            <w:div w:id="208613216">
              <w:marLeft w:val="0"/>
              <w:marRight w:val="0"/>
              <w:marTop w:val="0"/>
              <w:marBottom w:val="0"/>
              <w:divBdr>
                <w:top w:val="none" w:sz="0" w:space="0" w:color="auto"/>
                <w:left w:val="none" w:sz="0" w:space="0" w:color="auto"/>
                <w:bottom w:val="none" w:sz="0" w:space="0" w:color="auto"/>
                <w:right w:val="none" w:sz="0" w:space="0" w:color="auto"/>
              </w:divBdr>
            </w:div>
            <w:div w:id="367796426">
              <w:marLeft w:val="0"/>
              <w:marRight w:val="0"/>
              <w:marTop w:val="0"/>
              <w:marBottom w:val="0"/>
              <w:divBdr>
                <w:top w:val="none" w:sz="0" w:space="0" w:color="auto"/>
                <w:left w:val="none" w:sz="0" w:space="0" w:color="auto"/>
                <w:bottom w:val="none" w:sz="0" w:space="0" w:color="auto"/>
                <w:right w:val="none" w:sz="0" w:space="0" w:color="auto"/>
              </w:divBdr>
            </w:div>
            <w:div w:id="532304252">
              <w:marLeft w:val="0"/>
              <w:marRight w:val="0"/>
              <w:marTop w:val="0"/>
              <w:marBottom w:val="0"/>
              <w:divBdr>
                <w:top w:val="none" w:sz="0" w:space="0" w:color="auto"/>
                <w:left w:val="none" w:sz="0" w:space="0" w:color="auto"/>
                <w:bottom w:val="none" w:sz="0" w:space="0" w:color="auto"/>
                <w:right w:val="none" w:sz="0" w:space="0" w:color="auto"/>
              </w:divBdr>
            </w:div>
            <w:div w:id="568613831">
              <w:marLeft w:val="0"/>
              <w:marRight w:val="0"/>
              <w:marTop w:val="0"/>
              <w:marBottom w:val="0"/>
              <w:divBdr>
                <w:top w:val="none" w:sz="0" w:space="0" w:color="auto"/>
                <w:left w:val="none" w:sz="0" w:space="0" w:color="auto"/>
                <w:bottom w:val="none" w:sz="0" w:space="0" w:color="auto"/>
                <w:right w:val="none" w:sz="0" w:space="0" w:color="auto"/>
              </w:divBdr>
            </w:div>
            <w:div w:id="774600155">
              <w:marLeft w:val="0"/>
              <w:marRight w:val="0"/>
              <w:marTop w:val="0"/>
              <w:marBottom w:val="0"/>
              <w:divBdr>
                <w:top w:val="none" w:sz="0" w:space="0" w:color="auto"/>
                <w:left w:val="none" w:sz="0" w:space="0" w:color="auto"/>
                <w:bottom w:val="none" w:sz="0" w:space="0" w:color="auto"/>
                <w:right w:val="none" w:sz="0" w:space="0" w:color="auto"/>
              </w:divBdr>
            </w:div>
            <w:div w:id="971983396">
              <w:marLeft w:val="0"/>
              <w:marRight w:val="0"/>
              <w:marTop w:val="0"/>
              <w:marBottom w:val="0"/>
              <w:divBdr>
                <w:top w:val="none" w:sz="0" w:space="0" w:color="auto"/>
                <w:left w:val="none" w:sz="0" w:space="0" w:color="auto"/>
                <w:bottom w:val="none" w:sz="0" w:space="0" w:color="auto"/>
                <w:right w:val="none" w:sz="0" w:space="0" w:color="auto"/>
              </w:divBdr>
            </w:div>
            <w:div w:id="1316911419">
              <w:marLeft w:val="0"/>
              <w:marRight w:val="0"/>
              <w:marTop w:val="0"/>
              <w:marBottom w:val="0"/>
              <w:divBdr>
                <w:top w:val="none" w:sz="0" w:space="0" w:color="auto"/>
                <w:left w:val="none" w:sz="0" w:space="0" w:color="auto"/>
                <w:bottom w:val="none" w:sz="0" w:space="0" w:color="auto"/>
                <w:right w:val="none" w:sz="0" w:space="0" w:color="auto"/>
              </w:divBdr>
            </w:div>
            <w:div w:id="1402175023">
              <w:marLeft w:val="0"/>
              <w:marRight w:val="0"/>
              <w:marTop w:val="0"/>
              <w:marBottom w:val="0"/>
              <w:divBdr>
                <w:top w:val="none" w:sz="0" w:space="0" w:color="auto"/>
                <w:left w:val="none" w:sz="0" w:space="0" w:color="auto"/>
                <w:bottom w:val="none" w:sz="0" w:space="0" w:color="auto"/>
                <w:right w:val="none" w:sz="0" w:space="0" w:color="auto"/>
              </w:divBdr>
            </w:div>
            <w:div w:id="1508640031">
              <w:marLeft w:val="0"/>
              <w:marRight w:val="0"/>
              <w:marTop w:val="0"/>
              <w:marBottom w:val="0"/>
              <w:divBdr>
                <w:top w:val="none" w:sz="0" w:space="0" w:color="auto"/>
                <w:left w:val="none" w:sz="0" w:space="0" w:color="auto"/>
                <w:bottom w:val="none" w:sz="0" w:space="0" w:color="auto"/>
                <w:right w:val="none" w:sz="0" w:space="0" w:color="auto"/>
              </w:divBdr>
            </w:div>
            <w:div w:id="1599287143">
              <w:marLeft w:val="0"/>
              <w:marRight w:val="0"/>
              <w:marTop w:val="0"/>
              <w:marBottom w:val="0"/>
              <w:divBdr>
                <w:top w:val="none" w:sz="0" w:space="0" w:color="auto"/>
                <w:left w:val="none" w:sz="0" w:space="0" w:color="auto"/>
                <w:bottom w:val="none" w:sz="0" w:space="0" w:color="auto"/>
                <w:right w:val="none" w:sz="0" w:space="0" w:color="auto"/>
              </w:divBdr>
            </w:div>
            <w:div w:id="1780636614">
              <w:marLeft w:val="0"/>
              <w:marRight w:val="0"/>
              <w:marTop w:val="0"/>
              <w:marBottom w:val="0"/>
              <w:divBdr>
                <w:top w:val="none" w:sz="0" w:space="0" w:color="auto"/>
                <w:left w:val="none" w:sz="0" w:space="0" w:color="auto"/>
                <w:bottom w:val="none" w:sz="0" w:space="0" w:color="auto"/>
                <w:right w:val="none" w:sz="0" w:space="0" w:color="auto"/>
              </w:divBdr>
            </w:div>
            <w:div w:id="1889797470">
              <w:marLeft w:val="0"/>
              <w:marRight w:val="0"/>
              <w:marTop w:val="0"/>
              <w:marBottom w:val="0"/>
              <w:divBdr>
                <w:top w:val="none" w:sz="0" w:space="0" w:color="auto"/>
                <w:left w:val="none" w:sz="0" w:space="0" w:color="auto"/>
                <w:bottom w:val="none" w:sz="0" w:space="0" w:color="auto"/>
                <w:right w:val="none" w:sz="0" w:space="0" w:color="auto"/>
              </w:divBdr>
            </w:div>
            <w:div w:id="1970940292">
              <w:marLeft w:val="0"/>
              <w:marRight w:val="0"/>
              <w:marTop w:val="0"/>
              <w:marBottom w:val="0"/>
              <w:divBdr>
                <w:top w:val="none" w:sz="0" w:space="0" w:color="auto"/>
                <w:left w:val="none" w:sz="0" w:space="0" w:color="auto"/>
                <w:bottom w:val="none" w:sz="0" w:space="0" w:color="auto"/>
                <w:right w:val="none" w:sz="0" w:space="0" w:color="auto"/>
              </w:divBdr>
            </w:div>
            <w:div w:id="1998919927">
              <w:marLeft w:val="0"/>
              <w:marRight w:val="0"/>
              <w:marTop w:val="0"/>
              <w:marBottom w:val="0"/>
              <w:divBdr>
                <w:top w:val="none" w:sz="0" w:space="0" w:color="auto"/>
                <w:left w:val="none" w:sz="0" w:space="0" w:color="auto"/>
                <w:bottom w:val="none" w:sz="0" w:space="0" w:color="auto"/>
                <w:right w:val="none" w:sz="0" w:space="0" w:color="auto"/>
              </w:divBdr>
            </w:div>
            <w:div w:id="2023777785">
              <w:marLeft w:val="0"/>
              <w:marRight w:val="0"/>
              <w:marTop w:val="0"/>
              <w:marBottom w:val="0"/>
              <w:divBdr>
                <w:top w:val="none" w:sz="0" w:space="0" w:color="auto"/>
                <w:left w:val="none" w:sz="0" w:space="0" w:color="auto"/>
                <w:bottom w:val="none" w:sz="0" w:space="0" w:color="auto"/>
                <w:right w:val="none" w:sz="0" w:space="0" w:color="auto"/>
              </w:divBdr>
            </w:div>
            <w:div w:id="2055880990">
              <w:marLeft w:val="0"/>
              <w:marRight w:val="0"/>
              <w:marTop w:val="0"/>
              <w:marBottom w:val="0"/>
              <w:divBdr>
                <w:top w:val="none" w:sz="0" w:space="0" w:color="auto"/>
                <w:left w:val="none" w:sz="0" w:space="0" w:color="auto"/>
                <w:bottom w:val="none" w:sz="0" w:space="0" w:color="auto"/>
                <w:right w:val="none" w:sz="0" w:space="0" w:color="auto"/>
              </w:divBdr>
            </w:div>
            <w:div w:id="2077125692">
              <w:marLeft w:val="0"/>
              <w:marRight w:val="0"/>
              <w:marTop w:val="0"/>
              <w:marBottom w:val="0"/>
              <w:divBdr>
                <w:top w:val="none" w:sz="0" w:space="0" w:color="auto"/>
                <w:left w:val="none" w:sz="0" w:space="0" w:color="auto"/>
                <w:bottom w:val="none" w:sz="0" w:space="0" w:color="auto"/>
                <w:right w:val="none" w:sz="0" w:space="0" w:color="auto"/>
              </w:divBdr>
            </w:div>
            <w:div w:id="21094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3645">
      <w:bodyDiv w:val="1"/>
      <w:marLeft w:val="0"/>
      <w:marRight w:val="0"/>
      <w:marTop w:val="0"/>
      <w:marBottom w:val="0"/>
      <w:divBdr>
        <w:top w:val="none" w:sz="0" w:space="0" w:color="auto"/>
        <w:left w:val="none" w:sz="0" w:space="0" w:color="auto"/>
        <w:bottom w:val="none" w:sz="0" w:space="0" w:color="auto"/>
        <w:right w:val="none" w:sz="0" w:space="0" w:color="auto"/>
      </w:divBdr>
    </w:div>
    <w:div w:id="449588765">
      <w:bodyDiv w:val="1"/>
      <w:marLeft w:val="0"/>
      <w:marRight w:val="0"/>
      <w:marTop w:val="0"/>
      <w:marBottom w:val="0"/>
      <w:divBdr>
        <w:top w:val="none" w:sz="0" w:space="0" w:color="auto"/>
        <w:left w:val="none" w:sz="0" w:space="0" w:color="auto"/>
        <w:bottom w:val="none" w:sz="0" w:space="0" w:color="auto"/>
        <w:right w:val="none" w:sz="0" w:space="0" w:color="auto"/>
      </w:divBdr>
    </w:div>
    <w:div w:id="692149950">
      <w:bodyDiv w:val="1"/>
      <w:marLeft w:val="0"/>
      <w:marRight w:val="0"/>
      <w:marTop w:val="0"/>
      <w:marBottom w:val="0"/>
      <w:divBdr>
        <w:top w:val="none" w:sz="0" w:space="0" w:color="auto"/>
        <w:left w:val="none" w:sz="0" w:space="0" w:color="auto"/>
        <w:bottom w:val="none" w:sz="0" w:space="0" w:color="auto"/>
        <w:right w:val="none" w:sz="0" w:space="0" w:color="auto"/>
      </w:divBdr>
      <w:divsChild>
        <w:div w:id="568615717">
          <w:marLeft w:val="0"/>
          <w:marRight w:val="0"/>
          <w:marTop w:val="30"/>
          <w:marBottom w:val="30"/>
          <w:divBdr>
            <w:top w:val="none" w:sz="0" w:space="0" w:color="auto"/>
            <w:left w:val="none" w:sz="0" w:space="0" w:color="auto"/>
            <w:bottom w:val="none" w:sz="0" w:space="0" w:color="auto"/>
            <w:right w:val="none" w:sz="0" w:space="0" w:color="auto"/>
          </w:divBdr>
          <w:divsChild>
            <w:div w:id="429934940">
              <w:marLeft w:val="0"/>
              <w:marRight w:val="0"/>
              <w:marTop w:val="0"/>
              <w:marBottom w:val="0"/>
              <w:divBdr>
                <w:top w:val="none" w:sz="0" w:space="0" w:color="auto"/>
                <w:left w:val="none" w:sz="0" w:space="0" w:color="auto"/>
                <w:bottom w:val="none" w:sz="0" w:space="0" w:color="auto"/>
                <w:right w:val="none" w:sz="0" w:space="0" w:color="auto"/>
              </w:divBdr>
              <w:divsChild>
                <w:div w:id="492768324">
                  <w:marLeft w:val="0"/>
                  <w:marRight w:val="0"/>
                  <w:marTop w:val="0"/>
                  <w:marBottom w:val="0"/>
                  <w:divBdr>
                    <w:top w:val="none" w:sz="0" w:space="0" w:color="auto"/>
                    <w:left w:val="none" w:sz="0" w:space="0" w:color="auto"/>
                    <w:bottom w:val="none" w:sz="0" w:space="0" w:color="auto"/>
                    <w:right w:val="none" w:sz="0" w:space="0" w:color="auto"/>
                  </w:divBdr>
                </w:div>
              </w:divsChild>
            </w:div>
            <w:div w:id="498617613">
              <w:marLeft w:val="0"/>
              <w:marRight w:val="0"/>
              <w:marTop w:val="0"/>
              <w:marBottom w:val="0"/>
              <w:divBdr>
                <w:top w:val="none" w:sz="0" w:space="0" w:color="auto"/>
                <w:left w:val="none" w:sz="0" w:space="0" w:color="auto"/>
                <w:bottom w:val="none" w:sz="0" w:space="0" w:color="auto"/>
                <w:right w:val="none" w:sz="0" w:space="0" w:color="auto"/>
              </w:divBdr>
              <w:divsChild>
                <w:div w:id="517081203">
                  <w:marLeft w:val="0"/>
                  <w:marRight w:val="0"/>
                  <w:marTop w:val="0"/>
                  <w:marBottom w:val="0"/>
                  <w:divBdr>
                    <w:top w:val="none" w:sz="0" w:space="0" w:color="auto"/>
                    <w:left w:val="none" w:sz="0" w:space="0" w:color="auto"/>
                    <w:bottom w:val="none" w:sz="0" w:space="0" w:color="auto"/>
                    <w:right w:val="none" w:sz="0" w:space="0" w:color="auto"/>
                  </w:divBdr>
                </w:div>
              </w:divsChild>
            </w:div>
            <w:div w:id="503471358">
              <w:marLeft w:val="0"/>
              <w:marRight w:val="0"/>
              <w:marTop w:val="0"/>
              <w:marBottom w:val="0"/>
              <w:divBdr>
                <w:top w:val="none" w:sz="0" w:space="0" w:color="auto"/>
                <w:left w:val="none" w:sz="0" w:space="0" w:color="auto"/>
                <w:bottom w:val="none" w:sz="0" w:space="0" w:color="auto"/>
                <w:right w:val="none" w:sz="0" w:space="0" w:color="auto"/>
              </w:divBdr>
              <w:divsChild>
                <w:div w:id="1434087498">
                  <w:marLeft w:val="0"/>
                  <w:marRight w:val="0"/>
                  <w:marTop w:val="0"/>
                  <w:marBottom w:val="0"/>
                  <w:divBdr>
                    <w:top w:val="none" w:sz="0" w:space="0" w:color="auto"/>
                    <w:left w:val="none" w:sz="0" w:space="0" w:color="auto"/>
                    <w:bottom w:val="none" w:sz="0" w:space="0" w:color="auto"/>
                    <w:right w:val="none" w:sz="0" w:space="0" w:color="auto"/>
                  </w:divBdr>
                </w:div>
                <w:div w:id="1472626279">
                  <w:marLeft w:val="0"/>
                  <w:marRight w:val="0"/>
                  <w:marTop w:val="0"/>
                  <w:marBottom w:val="0"/>
                  <w:divBdr>
                    <w:top w:val="none" w:sz="0" w:space="0" w:color="auto"/>
                    <w:left w:val="none" w:sz="0" w:space="0" w:color="auto"/>
                    <w:bottom w:val="none" w:sz="0" w:space="0" w:color="auto"/>
                    <w:right w:val="none" w:sz="0" w:space="0" w:color="auto"/>
                  </w:divBdr>
                </w:div>
                <w:div w:id="1667174515">
                  <w:marLeft w:val="0"/>
                  <w:marRight w:val="0"/>
                  <w:marTop w:val="0"/>
                  <w:marBottom w:val="0"/>
                  <w:divBdr>
                    <w:top w:val="none" w:sz="0" w:space="0" w:color="auto"/>
                    <w:left w:val="none" w:sz="0" w:space="0" w:color="auto"/>
                    <w:bottom w:val="none" w:sz="0" w:space="0" w:color="auto"/>
                    <w:right w:val="none" w:sz="0" w:space="0" w:color="auto"/>
                  </w:divBdr>
                </w:div>
              </w:divsChild>
            </w:div>
            <w:div w:id="519853162">
              <w:marLeft w:val="0"/>
              <w:marRight w:val="0"/>
              <w:marTop w:val="0"/>
              <w:marBottom w:val="0"/>
              <w:divBdr>
                <w:top w:val="none" w:sz="0" w:space="0" w:color="auto"/>
                <w:left w:val="none" w:sz="0" w:space="0" w:color="auto"/>
                <w:bottom w:val="none" w:sz="0" w:space="0" w:color="auto"/>
                <w:right w:val="none" w:sz="0" w:space="0" w:color="auto"/>
              </w:divBdr>
              <w:divsChild>
                <w:div w:id="168180780">
                  <w:marLeft w:val="0"/>
                  <w:marRight w:val="0"/>
                  <w:marTop w:val="0"/>
                  <w:marBottom w:val="0"/>
                  <w:divBdr>
                    <w:top w:val="none" w:sz="0" w:space="0" w:color="auto"/>
                    <w:left w:val="none" w:sz="0" w:space="0" w:color="auto"/>
                    <w:bottom w:val="none" w:sz="0" w:space="0" w:color="auto"/>
                    <w:right w:val="none" w:sz="0" w:space="0" w:color="auto"/>
                  </w:divBdr>
                </w:div>
                <w:div w:id="777876388">
                  <w:marLeft w:val="0"/>
                  <w:marRight w:val="0"/>
                  <w:marTop w:val="0"/>
                  <w:marBottom w:val="0"/>
                  <w:divBdr>
                    <w:top w:val="none" w:sz="0" w:space="0" w:color="auto"/>
                    <w:left w:val="none" w:sz="0" w:space="0" w:color="auto"/>
                    <w:bottom w:val="none" w:sz="0" w:space="0" w:color="auto"/>
                    <w:right w:val="none" w:sz="0" w:space="0" w:color="auto"/>
                  </w:divBdr>
                </w:div>
                <w:div w:id="2095317256">
                  <w:marLeft w:val="0"/>
                  <w:marRight w:val="0"/>
                  <w:marTop w:val="0"/>
                  <w:marBottom w:val="0"/>
                  <w:divBdr>
                    <w:top w:val="none" w:sz="0" w:space="0" w:color="auto"/>
                    <w:left w:val="none" w:sz="0" w:space="0" w:color="auto"/>
                    <w:bottom w:val="none" w:sz="0" w:space="0" w:color="auto"/>
                    <w:right w:val="none" w:sz="0" w:space="0" w:color="auto"/>
                  </w:divBdr>
                </w:div>
              </w:divsChild>
            </w:div>
            <w:div w:id="580679989">
              <w:marLeft w:val="0"/>
              <w:marRight w:val="0"/>
              <w:marTop w:val="0"/>
              <w:marBottom w:val="0"/>
              <w:divBdr>
                <w:top w:val="none" w:sz="0" w:space="0" w:color="auto"/>
                <w:left w:val="none" w:sz="0" w:space="0" w:color="auto"/>
                <w:bottom w:val="none" w:sz="0" w:space="0" w:color="auto"/>
                <w:right w:val="none" w:sz="0" w:space="0" w:color="auto"/>
              </w:divBdr>
              <w:divsChild>
                <w:div w:id="345594647">
                  <w:marLeft w:val="0"/>
                  <w:marRight w:val="0"/>
                  <w:marTop w:val="0"/>
                  <w:marBottom w:val="0"/>
                  <w:divBdr>
                    <w:top w:val="none" w:sz="0" w:space="0" w:color="auto"/>
                    <w:left w:val="none" w:sz="0" w:space="0" w:color="auto"/>
                    <w:bottom w:val="none" w:sz="0" w:space="0" w:color="auto"/>
                    <w:right w:val="none" w:sz="0" w:space="0" w:color="auto"/>
                  </w:divBdr>
                </w:div>
              </w:divsChild>
            </w:div>
            <w:div w:id="805706553">
              <w:marLeft w:val="0"/>
              <w:marRight w:val="0"/>
              <w:marTop w:val="0"/>
              <w:marBottom w:val="0"/>
              <w:divBdr>
                <w:top w:val="none" w:sz="0" w:space="0" w:color="auto"/>
                <w:left w:val="none" w:sz="0" w:space="0" w:color="auto"/>
                <w:bottom w:val="none" w:sz="0" w:space="0" w:color="auto"/>
                <w:right w:val="none" w:sz="0" w:space="0" w:color="auto"/>
              </w:divBdr>
              <w:divsChild>
                <w:div w:id="74589701">
                  <w:marLeft w:val="0"/>
                  <w:marRight w:val="0"/>
                  <w:marTop w:val="0"/>
                  <w:marBottom w:val="0"/>
                  <w:divBdr>
                    <w:top w:val="none" w:sz="0" w:space="0" w:color="auto"/>
                    <w:left w:val="none" w:sz="0" w:space="0" w:color="auto"/>
                    <w:bottom w:val="none" w:sz="0" w:space="0" w:color="auto"/>
                    <w:right w:val="none" w:sz="0" w:space="0" w:color="auto"/>
                  </w:divBdr>
                </w:div>
                <w:div w:id="364061017">
                  <w:marLeft w:val="0"/>
                  <w:marRight w:val="0"/>
                  <w:marTop w:val="0"/>
                  <w:marBottom w:val="0"/>
                  <w:divBdr>
                    <w:top w:val="none" w:sz="0" w:space="0" w:color="auto"/>
                    <w:left w:val="none" w:sz="0" w:space="0" w:color="auto"/>
                    <w:bottom w:val="none" w:sz="0" w:space="0" w:color="auto"/>
                    <w:right w:val="none" w:sz="0" w:space="0" w:color="auto"/>
                  </w:divBdr>
                </w:div>
                <w:div w:id="375785683">
                  <w:marLeft w:val="0"/>
                  <w:marRight w:val="0"/>
                  <w:marTop w:val="0"/>
                  <w:marBottom w:val="0"/>
                  <w:divBdr>
                    <w:top w:val="none" w:sz="0" w:space="0" w:color="auto"/>
                    <w:left w:val="none" w:sz="0" w:space="0" w:color="auto"/>
                    <w:bottom w:val="none" w:sz="0" w:space="0" w:color="auto"/>
                    <w:right w:val="none" w:sz="0" w:space="0" w:color="auto"/>
                  </w:divBdr>
                </w:div>
                <w:div w:id="388655372">
                  <w:marLeft w:val="0"/>
                  <w:marRight w:val="0"/>
                  <w:marTop w:val="0"/>
                  <w:marBottom w:val="0"/>
                  <w:divBdr>
                    <w:top w:val="none" w:sz="0" w:space="0" w:color="auto"/>
                    <w:left w:val="none" w:sz="0" w:space="0" w:color="auto"/>
                    <w:bottom w:val="none" w:sz="0" w:space="0" w:color="auto"/>
                    <w:right w:val="none" w:sz="0" w:space="0" w:color="auto"/>
                  </w:divBdr>
                </w:div>
                <w:div w:id="1394885927">
                  <w:marLeft w:val="0"/>
                  <w:marRight w:val="0"/>
                  <w:marTop w:val="0"/>
                  <w:marBottom w:val="0"/>
                  <w:divBdr>
                    <w:top w:val="none" w:sz="0" w:space="0" w:color="auto"/>
                    <w:left w:val="none" w:sz="0" w:space="0" w:color="auto"/>
                    <w:bottom w:val="none" w:sz="0" w:space="0" w:color="auto"/>
                    <w:right w:val="none" w:sz="0" w:space="0" w:color="auto"/>
                  </w:divBdr>
                </w:div>
                <w:div w:id="1459568751">
                  <w:marLeft w:val="0"/>
                  <w:marRight w:val="0"/>
                  <w:marTop w:val="0"/>
                  <w:marBottom w:val="0"/>
                  <w:divBdr>
                    <w:top w:val="none" w:sz="0" w:space="0" w:color="auto"/>
                    <w:left w:val="none" w:sz="0" w:space="0" w:color="auto"/>
                    <w:bottom w:val="none" w:sz="0" w:space="0" w:color="auto"/>
                    <w:right w:val="none" w:sz="0" w:space="0" w:color="auto"/>
                  </w:divBdr>
                </w:div>
                <w:div w:id="2105153506">
                  <w:marLeft w:val="0"/>
                  <w:marRight w:val="0"/>
                  <w:marTop w:val="0"/>
                  <w:marBottom w:val="0"/>
                  <w:divBdr>
                    <w:top w:val="none" w:sz="0" w:space="0" w:color="auto"/>
                    <w:left w:val="none" w:sz="0" w:space="0" w:color="auto"/>
                    <w:bottom w:val="none" w:sz="0" w:space="0" w:color="auto"/>
                    <w:right w:val="none" w:sz="0" w:space="0" w:color="auto"/>
                  </w:divBdr>
                </w:div>
              </w:divsChild>
            </w:div>
            <w:div w:id="823397036">
              <w:marLeft w:val="0"/>
              <w:marRight w:val="0"/>
              <w:marTop w:val="0"/>
              <w:marBottom w:val="0"/>
              <w:divBdr>
                <w:top w:val="none" w:sz="0" w:space="0" w:color="auto"/>
                <w:left w:val="none" w:sz="0" w:space="0" w:color="auto"/>
                <w:bottom w:val="none" w:sz="0" w:space="0" w:color="auto"/>
                <w:right w:val="none" w:sz="0" w:space="0" w:color="auto"/>
              </w:divBdr>
              <w:divsChild>
                <w:div w:id="111218879">
                  <w:marLeft w:val="0"/>
                  <w:marRight w:val="0"/>
                  <w:marTop w:val="0"/>
                  <w:marBottom w:val="0"/>
                  <w:divBdr>
                    <w:top w:val="none" w:sz="0" w:space="0" w:color="auto"/>
                    <w:left w:val="none" w:sz="0" w:space="0" w:color="auto"/>
                    <w:bottom w:val="none" w:sz="0" w:space="0" w:color="auto"/>
                    <w:right w:val="none" w:sz="0" w:space="0" w:color="auto"/>
                  </w:divBdr>
                </w:div>
                <w:div w:id="887498733">
                  <w:marLeft w:val="0"/>
                  <w:marRight w:val="0"/>
                  <w:marTop w:val="0"/>
                  <w:marBottom w:val="0"/>
                  <w:divBdr>
                    <w:top w:val="none" w:sz="0" w:space="0" w:color="auto"/>
                    <w:left w:val="none" w:sz="0" w:space="0" w:color="auto"/>
                    <w:bottom w:val="none" w:sz="0" w:space="0" w:color="auto"/>
                    <w:right w:val="none" w:sz="0" w:space="0" w:color="auto"/>
                  </w:divBdr>
                </w:div>
                <w:div w:id="1214192985">
                  <w:marLeft w:val="0"/>
                  <w:marRight w:val="0"/>
                  <w:marTop w:val="0"/>
                  <w:marBottom w:val="0"/>
                  <w:divBdr>
                    <w:top w:val="none" w:sz="0" w:space="0" w:color="auto"/>
                    <w:left w:val="none" w:sz="0" w:space="0" w:color="auto"/>
                    <w:bottom w:val="none" w:sz="0" w:space="0" w:color="auto"/>
                    <w:right w:val="none" w:sz="0" w:space="0" w:color="auto"/>
                  </w:divBdr>
                </w:div>
                <w:div w:id="1300186973">
                  <w:marLeft w:val="0"/>
                  <w:marRight w:val="0"/>
                  <w:marTop w:val="0"/>
                  <w:marBottom w:val="0"/>
                  <w:divBdr>
                    <w:top w:val="none" w:sz="0" w:space="0" w:color="auto"/>
                    <w:left w:val="none" w:sz="0" w:space="0" w:color="auto"/>
                    <w:bottom w:val="none" w:sz="0" w:space="0" w:color="auto"/>
                    <w:right w:val="none" w:sz="0" w:space="0" w:color="auto"/>
                  </w:divBdr>
                </w:div>
                <w:div w:id="1494561893">
                  <w:marLeft w:val="0"/>
                  <w:marRight w:val="0"/>
                  <w:marTop w:val="0"/>
                  <w:marBottom w:val="0"/>
                  <w:divBdr>
                    <w:top w:val="none" w:sz="0" w:space="0" w:color="auto"/>
                    <w:left w:val="none" w:sz="0" w:space="0" w:color="auto"/>
                    <w:bottom w:val="none" w:sz="0" w:space="0" w:color="auto"/>
                    <w:right w:val="none" w:sz="0" w:space="0" w:color="auto"/>
                  </w:divBdr>
                </w:div>
              </w:divsChild>
            </w:div>
            <w:div w:id="922026656">
              <w:marLeft w:val="0"/>
              <w:marRight w:val="0"/>
              <w:marTop w:val="0"/>
              <w:marBottom w:val="0"/>
              <w:divBdr>
                <w:top w:val="none" w:sz="0" w:space="0" w:color="auto"/>
                <w:left w:val="none" w:sz="0" w:space="0" w:color="auto"/>
                <w:bottom w:val="none" w:sz="0" w:space="0" w:color="auto"/>
                <w:right w:val="none" w:sz="0" w:space="0" w:color="auto"/>
              </w:divBdr>
              <w:divsChild>
                <w:div w:id="98137758">
                  <w:marLeft w:val="0"/>
                  <w:marRight w:val="0"/>
                  <w:marTop w:val="0"/>
                  <w:marBottom w:val="0"/>
                  <w:divBdr>
                    <w:top w:val="none" w:sz="0" w:space="0" w:color="auto"/>
                    <w:left w:val="none" w:sz="0" w:space="0" w:color="auto"/>
                    <w:bottom w:val="none" w:sz="0" w:space="0" w:color="auto"/>
                    <w:right w:val="none" w:sz="0" w:space="0" w:color="auto"/>
                  </w:divBdr>
                </w:div>
              </w:divsChild>
            </w:div>
            <w:div w:id="984579472">
              <w:marLeft w:val="0"/>
              <w:marRight w:val="0"/>
              <w:marTop w:val="0"/>
              <w:marBottom w:val="0"/>
              <w:divBdr>
                <w:top w:val="none" w:sz="0" w:space="0" w:color="auto"/>
                <w:left w:val="none" w:sz="0" w:space="0" w:color="auto"/>
                <w:bottom w:val="none" w:sz="0" w:space="0" w:color="auto"/>
                <w:right w:val="none" w:sz="0" w:space="0" w:color="auto"/>
              </w:divBdr>
              <w:divsChild>
                <w:div w:id="405421438">
                  <w:marLeft w:val="0"/>
                  <w:marRight w:val="0"/>
                  <w:marTop w:val="0"/>
                  <w:marBottom w:val="0"/>
                  <w:divBdr>
                    <w:top w:val="none" w:sz="0" w:space="0" w:color="auto"/>
                    <w:left w:val="none" w:sz="0" w:space="0" w:color="auto"/>
                    <w:bottom w:val="none" w:sz="0" w:space="0" w:color="auto"/>
                    <w:right w:val="none" w:sz="0" w:space="0" w:color="auto"/>
                  </w:divBdr>
                </w:div>
                <w:div w:id="439105276">
                  <w:marLeft w:val="0"/>
                  <w:marRight w:val="0"/>
                  <w:marTop w:val="0"/>
                  <w:marBottom w:val="0"/>
                  <w:divBdr>
                    <w:top w:val="none" w:sz="0" w:space="0" w:color="auto"/>
                    <w:left w:val="none" w:sz="0" w:space="0" w:color="auto"/>
                    <w:bottom w:val="none" w:sz="0" w:space="0" w:color="auto"/>
                    <w:right w:val="none" w:sz="0" w:space="0" w:color="auto"/>
                  </w:divBdr>
                </w:div>
                <w:div w:id="1454864154">
                  <w:marLeft w:val="0"/>
                  <w:marRight w:val="0"/>
                  <w:marTop w:val="0"/>
                  <w:marBottom w:val="0"/>
                  <w:divBdr>
                    <w:top w:val="none" w:sz="0" w:space="0" w:color="auto"/>
                    <w:left w:val="none" w:sz="0" w:space="0" w:color="auto"/>
                    <w:bottom w:val="none" w:sz="0" w:space="0" w:color="auto"/>
                    <w:right w:val="none" w:sz="0" w:space="0" w:color="auto"/>
                  </w:divBdr>
                </w:div>
                <w:div w:id="2033530752">
                  <w:marLeft w:val="0"/>
                  <w:marRight w:val="0"/>
                  <w:marTop w:val="0"/>
                  <w:marBottom w:val="0"/>
                  <w:divBdr>
                    <w:top w:val="none" w:sz="0" w:space="0" w:color="auto"/>
                    <w:left w:val="none" w:sz="0" w:space="0" w:color="auto"/>
                    <w:bottom w:val="none" w:sz="0" w:space="0" w:color="auto"/>
                    <w:right w:val="none" w:sz="0" w:space="0" w:color="auto"/>
                  </w:divBdr>
                </w:div>
                <w:div w:id="2073775606">
                  <w:marLeft w:val="0"/>
                  <w:marRight w:val="0"/>
                  <w:marTop w:val="0"/>
                  <w:marBottom w:val="0"/>
                  <w:divBdr>
                    <w:top w:val="none" w:sz="0" w:space="0" w:color="auto"/>
                    <w:left w:val="none" w:sz="0" w:space="0" w:color="auto"/>
                    <w:bottom w:val="none" w:sz="0" w:space="0" w:color="auto"/>
                    <w:right w:val="none" w:sz="0" w:space="0" w:color="auto"/>
                  </w:divBdr>
                </w:div>
              </w:divsChild>
            </w:div>
            <w:div w:id="1150901588">
              <w:marLeft w:val="0"/>
              <w:marRight w:val="0"/>
              <w:marTop w:val="0"/>
              <w:marBottom w:val="0"/>
              <w:divBdr>
                <w:top w:val="none" w:sz="0" w:space="0" w:color="auto"/>
                <w:left w:val="none" w:sz="0" w:space="0" w:color="auto"/>
                <w:bottom w:val="none" w:sz="0" w:space="0" w:color="auto"/>
                <w:right w:val="none" w:sz="0" w:space="0" w:color="auto"/>
              </w:divBdr>
              <w:divsChild>
                <w:div w:id="70467062">
                  <w:marLeft w:val="0"/>
                  <w:marRight w:val="0"/>
                  <w:marTop w:val="0"/>
                  <w:marBottom w:val="0"/>
                  <w:divBdr>
                    <w:top w:val="none" w:sz="0" w:space="0" w:color="auto"/>
                    <w:left w:val="none" w:sz="0" w:space="0" w:color="auto"/>
                    <w:bottom w:val="none" w:sz="0" w:space="0" w:color="auto"/>
                    <w:right w:val="none" w:sz="0" w:space="0" w:color="auto"/>
                  </w:divBdr>
                </w:div>
                <w:div w:id="1201941748">
                  <w:marLeft w:val="0"/>
                  <w:marRight w:val="0"/>
                  <w:marTop w:val="0"/>
                  <w:marBottom w:val="0"/>
                  <w:divBdr>
                    <w:top w:val="none" w:sz="0" w:space="0" w:color="auto"/>
                    <w:left w:val="none" w:sz="0" w:space="0" w:color="auto"/>
                    <w:bottom w:val="none" w:sz="0" w:space="0" w:color="auto"/>
                    <w:right w:val="none" w:sz="0" w:space="0" w:color="auto"/>
                  </w:divBdr>
                </w:div>
                <w:div w:id="1571114742">
                  <w:marLeft w:val="0"/>
                  <w:marRight w:val="0"/>
                  <w:marTop w:val="0"/>
                  <w:marBottom w:val="0"/>
                  <w:divBdr>
                    <w:top w:val="none" w:sz="0" w:space="0" w:color="auto"/>
                    <w:left w:val="none" w:sz="0" w:space="0" w:color="auto"/>
                    <w:bottom w:val="none" w:sz="0" w:space="0" w:color="auto"/>
                    <w:right w:val="none" w:sz="0" w:space="0" w:color="auto"/>
                  </w:divBdr>
                </w:div>
                <w:div w:id="1841234697">
                  <w:marLeft w:val="0"/>
                  <w:marRight w:val="0"/>
                  <w:marTop w:val="0"/>
                  <w:marBottom w:val="0"/>
                  <w:divBdr>
                    <w:top w:val="none" w:sz="0" w:space="0" w:color="auto"/>
                    <w:left w:val="none" w:sz="0" w:space="0" w:color="auto"/>
                    <w:bottom w:val="none" w:sz="0" w:space="0" w:color="auto"/>
                    <w:right w:val="none" w:sz="0" w:space="0" w:color="auto"/>
                  </w:divBdr>
                </w:div>
              </w:divsChild>
            </w:div>
            <w:div w:id="1240555451">
              <w:marLeft w:val="0"/>
              <w:marRight w:val="0"/>
              <w:marTop w:val="0"/>
              <w:marBottom w:val="0"/>
              <w:divBdr>
                <w:top w:val="none" w:sz="0" w:space="0" w:color="auto"/>
                <w:left w:val="none" w:sz="0" w:space="0" w:color="auto"/>
                <w:bottom w:val="none" w:sz="0" w:space="0" w:color="auto"/>
                <w:right w:val="none" w:sz="0" w:space="0" w:color="auto"/>
              </w:divBdr>
              <w:divsChild>
                <w:div w:id="1115517291">
                  <w:marLeft w:val="0"/>
                  <w:marRight w:val="0"/>
                  <w:marTop w:val="0"/>
                  <w:marBottom w:val="0"/>
                  <w:divBdr>
                    <w:top w:val="none" w:sz="0" w:space="0" w:color="auto"/>
                    <w:left w:val="none" w:sz="0" w:space="0" w:color="auto"/>
                    <w:bottom w:val="none" w:sz="0" w:space="0" w:color="auto"/>
                    <w:right w:val="none" w:sz="0" w:space="0" w:color="auto"/>
                  </w:divBdr>
                </w:div>
              </w:divsChild>
            </w:div>
            <w:div w:id="1302467034">
              <w:marLeft w:val="0"/>
              <w:marRight w:val="0"/>
              <w:marTop w:val="0"/>
              <w:marBottom w:val="0"/>
              <w:divBdr>
                <w:top w:val="none" w:sz="0" w:space="0" w:color="auto"/>
                <w:left w:val="none" w:sz="0" w:space="0" w:color="auto"/>
                <w:bottom w:val="none" w:sz="0" w:space="0" w:color="auto"/>
                <w:right w:val="none" w:sz="0" w:space="0" w:color="auto"/>
              </w:divBdr>
              <w:divsChild>
                <w:div w:id="1016885371">
                  <w:marLeft w:val="0"/>
                  <w:marRight w:val="0"/>
                  <w:marTop w:val="0"/>
                  <w:marBottom w:val="0"/>
                  <w:divBdr>
                    <w:top w:val="none" w:sz="0" w:space="0" w:color="auto"/>
                    <w:left w:val="none" w:sz="0" w:space="0" w:color="auto"/>
                    <w:bottom w:val="none" w:sz="0" w:space="0" w:color="auto"/>
                    <w:right w:val="none" w:sz="0" w:space="0" w:color="auto"/>
                  </w:divBdr>
                </w:div>
              </w:divsChild>
            </w:div>
            <w:div w:id="1359117915">
              <w:marLeft w:val="0"/>
              <w:marRight w:val="0"/>
              <w:marTop w:val="0"/>
              <w:marBottom w:val="0"/>
              <w:divBdr>
                <w:top w:val="none" w:sz="0" w:space="0" w:color="auto"/>
                <w:left w:val="none" w:sz="0" w:space="0" w:color="auto"/>
                <w:bottom w:val="none" w:sz="0" w:space="0" w:color="auto"/>
                <w:right w:val="none" w:sz="0" w:space="0" w:color="auto"/>
              </w:divBdr>
              <w:divsChild>
                <w:div w:id="1058170916">
                  <w:marLeft w:val="0"/>
                  <w:marRight w:val="0"/>
                  <w:marTop w:val="0"/>
                  <w:marBottom w:val="0"/>
                  <w:divBdr>
                    <w:top w:val="none" w:sz="0" w:space="0" w:color="auto"/>
                    <w:left w:val="none" w:sz="0" w:space="0" w:color="auto"/>
                    <w:bottom w:val="none" w:sz="0" w:space="0" w:color="auto"/>
                    <w:right w:val="none" w:sz="0" w:space="0" w:color="auto"/>
                  </w:divBdr>
                </w:div>
              </w:divsChild>
            </w:div>
            <w:div w:id="1566338820">
              <w:marLeft w:val="0"/>
              <w:marRight w:val="0"/>
              <w:marTop w:val="0"/>
              <w:marBottom w:val="0"/>
              <w:divBdr>
                <w:top w:val="none" w:sz="0" w:space="0" w:color="auto"/>
                <w:left w:val="none" w:sz="0" w:space="0" w:color="auto"/>
                <w:bottom w:val="none" w:sz="0" w:space="0" w:color="auto"/>
                <w:right w:val="none" w:sz="0" w:space="0" w:color="auto"/>
              </w:divBdr>
              <w:divsChild>
                <w:div w:id="2135706291">
                  <w:marLeft w:val="0"/>
                  <w:marRight w:val="0"/>
                  <w:marTop w:val="0"/>
                  <w:marBottom w:val="0"/>
                  <w:divBdr>
                    <w:top w:val="none" w:sz="0" w:space="0" w:color="auto"/>
                    <w:left w:val="none" w:sz="0" w:space="0" w:color="auto"/>
                    <w:bottom w:val="none" w:sz="0" w:space="0" w:color="auto"/>
                    <w:right w:val="none" w:sz="0" w:space="0" w:color="auto"/>
                  </w:divBdr>
                </w:div>
              </w:divsChild>
            </w:div>
            <w:div w:id="1634097511">
              <w:marLeft w:val="0"/>
              <w:marRight w:val="0"/>
              <w:marTop w:val="0"/>
              <w:marBottom w:val="0"/>
              <w:divBdr>
                <w:top w:val="none" w:sz="0" w:space="0" w:color="auto"/>
                <w:left w:val="none" w:sz="0" w:space="0" w:color="auto"/>
                <w:bottom w:val="none" w:sz="0" w:space="0" w:color="auto"/>
                <w:right w:val="none" w:sz="0" w:space="0" w:color="auto"/>
              </w:divBdr>
              <w:divsChild>
                <w:div w:id="1592659281">
                  <w:marLeft w:val="0"/>
                  <w:marRight w:val="0"/>
                  <w:marTop w:val="0"/>
                  <w:marBottom w:val="0"/>
                  <w:divBdr>
                    <w:top w:val="none" w:sz="0" w:space="0" w:color="auto"/>
                    <w:left w:val="none" w:sz="0" w:space="0" w:color="auto"/>
                    <w:bottom w:val="none" w:sz="0" w:space="0" w:color="auto"/>
                    <w:right w:val="none" w:sz="0" w:space="0" w:color="auto"/>
                  </w:divBdr>
                </w:div>
              </w:divsChild>
            </w:div>
            <w:div w:id="1835952116">
              <w:marLeft w:val="0"/>
              <w:marRight w:val="0"/>
              <w:marTop w:val="0"/>
              <w:marBottom w:val="0"/>
              <w:divBdr>
                <w:top w:val="none" w:sz="0" w:space="0" w:color="auto"/>
                <w:left w:val="none" w:sz="0" w:space="0" w:color="auto"/>
                <w:bottom w:val="none" w:sz="0" w:space="0" w:color="auto"/>
                <w:right w:val="none" w:sz="0" w:space="0" w:color="auto"/>
              </w:divBdr>
              <w:divsChild>
                <w:div w:id="338504415">
                  <w:marLeft w:val="0"/>
                  <w:marRight w:val="0"/>
                  <w:marTop w:val="0"/>
                  <w:marBottom w:val="0"/>
                  <w:divBdr>
                    <w:top w:val="none" w:sz="0" w:space="0" w:color="auto"/>
                    <w:left w:val="none" w:sz="0" w:space="0" w:color="auto"/>
                    <w:bottom w:val="none" w:sz="0" w:space="0" w:color="auto"/>
                    <w:right w:val="none" w:sz="0" w:space="0" w:color="auto"/>
                  </w:divBdr>
                </w:div>
                <w:div w:id="527521865">
                  <w:marLeft w:val="0"/>
                  <w:marRight w:val="0"/>
                  <w:marTop w:val="0"/>
                  <w:marBottom w:val="0"/>
                  <w:divBdr>
                    <w:top w:val="none" w:sz="0" w:space="0" w:color="auto"/>
                    <w:left w:val="none" w:sz="0" w:space="0" w:color="auto"/>
                    <w:bottom w:val="none" w:sz="0" w:space="0" w:color="auto"/>
                    <w:right w:val="none" w:sz="0" w:space="0" w:color="auto"/>
                  </w:divBdr>
                </w:div>
                <w:div w:id="1489246890">
                  <w:marLeft w:val="0"/>
                  <w:marRight w:val="0"/>
                  <w:marTop w:val="0"/>
                  <w:marBottom w:val="0"/>
                  <w:divBdr>
                    <w:top w:val="none" w:sz="0" w:space="0" w:color="auto"/>
                    <w:left w:val="none" w:sz="0" w:space="0" w:color="auto"/>
                    <w:bottom w:val="none" w:sz="0" w:space="0" w:color="auto"/>
                    <w:right w:val="none" w:sz="0" w:space="0" w:color="auto"/>
                  </w:divBdr>
                </w:div>
                <w:div w:id="1638876453">
                  <w:marLeft w:val="0"/>
                  <w:marRight w:val="0"/>
                  <w:marTop w:val="0"/>
                  <w:marBottom w:val="0"/>
                  <w:divBdr>
                    <w:top w:val="none" w:sz="0" w:space="0" w:color="auto"/>
                    <w:left w:val="none" w:sz="0" w:space="0" w:color="auto"/>
                    <w:bottom w:val="none" w:sz="0" w:space="0" w:color="auto"/>
                    <w:right w:val="none" w:sz="0" w:space="0" w:color="auto"/>
                  </w:divBdr>
                </w:div>
                <w:div w:id="1710259939">
                  <w:marLeft w:val="0"/>
                  <w:marRight w:val="0"/>
                  <w:marTop w:val="0"/>
                  <w:marBottom w:val="0"/>
                  <w:divBdr>
                    <w:top w:val="none" w:sz="0" w:space="0" w:color="auto"/>
                    <w:left w:val="none" w:sz="0" w:space="0" w:color="auto"/>
                    <w:bottom w:val="none" w:sz="0" w:space="0" w:color="auto"/>
                    <w:right w:val="none" w:sz="0" w:space="0" w:color="auto"/>
                  </w:divBdr>
                </w:div>
                <w:div w:id="1738822097">
                  <w:marLeft w:val="0"/>
                  <w:marRight w:val="0"/>
                  <w:marTop w:val="0"/>
                  <w:marBottom w:val="0"/>
                  <w:divBdr>
                    <w:top w:val="none" w:sz="0" w:space="0" w:color="auto"/>
                    <w:left w:val="none" w:sz="0" w:space="0" w:color="auto"/>
                    <w:bottom w:val="none" w:sz="0" w:space="0" w:color="auto"/>
                    <w:right w:val="none" w:sz="0" w:space="0" w:color="auto"/>
                  </w:divBdr>
                </w:div>
                <w:div w:id="2086610235">
                  <w:marLeft w:val="0"/>
                  <w:marRight w:val="0"/>
                  <w:marTop w:val="0"/>
                  <w:marBottom w:val="0"/>
                  <w:divBdr>
                    <w:top w:val="none" w:sz="0" w:space="0" w:color="auto"/>
                    <w:left w:val="none" w:sz="0" w:space="0" w:color="auto"/>
                    <w:bottom w:val="none" w:sz="0" w:space="0" w:color="auto"/>
                    <w:right w:val="none" w:sz="0" w:space="0" w:color="auto"/>
                  </w:divBdr>
                </w:div>
              </w:divsChild>
            </w:div>
            <w:div w:id="1927424976">
              <w:marLeft w:val="0"/>
              <w:marRight w:val="0"/>
              <w:marTop w:val="0"/>
              <w:marBottom w:val="0"/>
              <w:divBdr>
                <w:top w:val="none" w:sz="0" w:space="0" w:color="auto"/>
                <w:left w:val="none" w:sz="0" w:space="0" w:color="auto"/>
                <w:bottom w:val="none" w:sz="0" w:space="0" w:color="auto"/>
                <w:right w:val="none" w:sz="0" w:space="0" w:color="auto"/>
              </w:divBdr>
              <w:divsChild>
                <w:div w:id="1775443249">
                  <w:marLeft w:val="0"/>
                  <w:marRight w:val="0"/>
                  <w:marTop w:val="0"/>
                  <w:marBottom w:val="0"/>
                  <w:divBdr>
                    <w:top w:val="none" w:sz="0" w:space="0" w:color="auto"/>
                    <w:left w:val="none" w:sz="0" w:space="0" w:color="auto"/>
                    <w:bottom w:val="none" w:sz="0" w:space="0" w:color="auto"/>
                    <w:right w:val="none" w:sz="0" w:space="0" w:color="auto"/>
                  </w:divBdr>
                </w:div>
              </w:divsChild>
            </w:div>
            <w:div w:id="1983999563">
              <w:marLeft w:val="0"/>
              <w:marRight w:val="0"/>
              <w:marTop w:val="0"/>
              <w:marBottom w:val="0"/>
              <w:divBdr>
                <w:top w:val="none" w:sz="0" w:space="0" w:color="auto"/>
                <w:left w:val="none" w:sz="0" w:space="0" w:color="auto"/>
                <w:bottom w:val="none" w:sz="0" w:space="0" w:color="auto"/>
                <w:right w:val="none" w:sz="0" w:space="0" w:color="auto"/>
              </w:divBdr>
              <w:divsChild>
                <w:div w:id="1615016386">
                  <w:marLeft w:val="0"/>
                  <w:marRight w:val="0"/>
                  <w:marTop w:val="0"/>
                  <w:marBottom w:val="0"/>
                  <w:divBdr>
                    <w:top w:val="none" w:sz="0" w:space="0" w:color="auto"/>
                    <w:left w:val="none" w:sz="0" w:space="0" w:color="auto"/>
                    <w:bottom w:val="none" w:sz="0" w:space="0" w:color="auto"/>
                    <w:right w:val="none" w:sz="0" w:space="0" w:color="auto"/>
                  </w:divBdr>
                </w:div>
              </w:divsChild>
            </w:div>
            <w:div w:id="2059666892">
              <w:marLeft w:val="0"/>
              <w:marRight w:val="0"/>
              <w:marTop w:val="0"/>
              <w:marBottom w:val="0"/>
              <w:divBdr>
                <w:top w:val="none" w:sz="0" w:space="0" w:color="auto"/>
                <w:left w:val="none" w:sz="0" w:space="0" w:color="auto"/>
                <w:bottom w:val="none" w:sz="0" w:space="0" w:color="auto"/>
                <w:right w:val="none" w:sz="0" w:space="0" w:color="auto"/>
              </w:divBdr>
              <w:divsChild>
                <w:div w:id="661355989">
                  <w:marLeft w:val="0"/>
                  <w:marRight w:val="0"/>
                  <w:marTop w:val="0"/>
                  <w:marBottom w:val="0"/>
                  <w:divBdr>
                    <w:top w:val="none" w:sz="0" w:space="0" w:color="auto"/>
                    <w:left w:val="none" w:sz="0" w:space="0" w:color="auto"/>
                    <w:bottom w:val="none" w:sz="0" w:space="0" w:color="auto"/>
                    <w:right w:val="none" w:sz="0" w:space="0" w:color="auto"/>
                  </w:divBdr>
                </w:div>
                <w:div w:id="1440375256">
                  <w:marLeft w:val="0"/>
                  <w:marRight w:val="0"/>
                  <w:marTop w:val="0"/>
                  <w:marBottom w:val="0"/>
                  <w:divBdr>
                    <w:top w:val="none" w:sz="0" w:space="0" w:color="auto"/>
                    <w:left w:val="none" w:sz="0" w:space="0" w:color="auto"/>
                    <w:bottom w:val="none" w:sz="0" w:space="0" w:color="auto"/>
                    <w:right w:val="none" w:sz="0" w:space="0" w:color="auto"/>
                  </w:divBdr>
                </w:div>
              </w:divsChild>
            </w:div>
            <w:div w:id="2126535526">
              <w:marLeft w:val="0"/>
              <w:marRight w:val="0"/>
              <w:marTop w:val="0"/>
              <w:marBottom w:val="0"/>
              <w:divBdr>
                <w:top w:val="none" w:sz="0" w:space="0" w:color="auto"/>
                <w:left w:val="none" w:sz="0" w:space="0" w:color="auto"/>
                <w:bottom w:val="none" w:sz="0" w:space="0" w:color="auto"/>
                <w:right w:val="none" w:sz="0" w:space="0" w:color="auto"/>
              </w:divBdr>
              <w:divsChild>
                <w:div w:id="61829978">
                  <w:marLeft w:val="0"/>
                  <w:marRight w:val="0"/>
                  <w:marTop w:val="0"/>
                  <w:marBottom w:val="0"/>
                  <w:divBdr>
                    <w:top w:val="none" w:sz="0" w:space="0" w:color="auto"/>
                    <w:left w:val="none" w:sz="0" w:space="0" w:color="auto"/>
                    <w:bottom w:val="none" w:sz="0" w:space="0" w:color="auto"/>
                    <w:right w:val="none" w:sz="0" w:space="0" w:color="auto"/>
                  </w:divBdr>
                </w:div>
                <w:div w:id="865409290">
                  <w:marLeft w:val="0"/>
                  <w:marRight w:val="0"/>
                  <w:marTop w:val="0"/>
                  <w:marBottom w:val="0"/>
                  <w:divBdr>
                    <w:top w:val="none" w:sz="0" w:space="0" w:color="auto"/>
                    <w:left w:val="none" w:sz="0" w:space="0" w:color="auto"/>
                    <w:bottom w:val="none" w:sz="0" w:space="0" w:color="auto"/>
                    <w:right w:val="none" w:sz="0" w:space="0" w:color="auto"/>
                  </w:divBdr>
                </w:div>
                <w:div w:id="1780640332">
                  <w:marLeft w:val="0"/>
                  <w:marRight w:val="0"/>
                  <w:marTop w:val="0"/>
                  <w:marBottom w:val="0"/>
                  <w:divBdr>
                    <w:top w:val="none" w:sz="0" w:space="0" w:color="auto"/>
                    <w:left w:val="none" w:sz="0" w:space="0" w:color="auto"/>
                    <w:bottom w:val="none" w:sz="0" w:space="0" w:color="auto"/>
                    <w:right w:val="none" w:sz="0" w:space="0" w:color="auto"/>
                  </w:divBdr>
                </w:div>
                <w:div w:id="1977180463">
                  <w:marLeft w:val="0"/>
                  <w:marRight w:val="0"/>
                  <w:marTop w:val="0"/>
                  <w:marBottom w:val="0"/>
                  <w:divBdr>
                    <w:top w:val="none" w:sz="0" w:space="0" w:color="auto"/>
                    <w:left w:val="none" w:sz="0" w:space="0" w:color="auto"/>
                    <w:bottom w:val="none" w:sz="0" w:space="0" w:color="auto"/>
                    <w:right w:val="none" w:sz="0" w:space="0" w:color="auto"/>
                  </w:divBdr>
                </w:div>
                <w:div w:id="20028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56410">
      <w:bodyDiv w:val="1"/>
      <w:marLeft w:val="0"/>
      <w:marRight w:val="0"/>
      <w:marTop w:val="0"/>
      <w:marBottom w:val="0"/>
      <w:divBdr>
        <w:top w:val="none" w:sz="0" w:space="0" w:color="auto"/>
        <w:left w:val="none" w:sz="0" w:space="0" w:color="auto"/>
        <w:bottom w:val="none" w:sz="0" w:space="0" w:color="auto"/>
        <w:right w:val="none" w:sz="0" w:space="0" w:color="auto"/>
      </w:divBdr>
    </w:div>
    <w:div w:id="778717225">
      <w:bodyDiv w:val="1"/>
      <w:marLeft w:val="0"/>
      <w:marRight w:val="0"/>
      <w:marTop w:val="0"/>
      <w:marBottom w:val="0"/>
      <w:divBdr>
        <w:top w:val="none" w:sz="0" w:space="0" w:color="auto"/>
        <w:left w:val="none" w:sz="0" w:space="0" w:color="auto"/>
        <w:bottom w:val="none" w:sz="0" w:space="0" w:color="auto"/>
        <w:right w:val="none" w:sz="0" w:space="0" w:color="auto"/>
      </w:divBdr>
      <w:divsChild>
        <w:div w:id="1084037086">
          <w:marLeft w:val="0"/>
          <w:marRight w:val="0"/>
          <w:marTop w:val="30"/>
          <w:marBottom w:val="30"/>
          <w:divBdr>
            <w:top w:val="none" w:sz="0" w:space="0" w:color="auto"/>
            <w:left w:val="none" w:sz="0" w:space="0" w:color="auto"/>
            <w:bottom w:val="none" w:sz="0" w:space="0" w:color="auto"/>
            <w:right w:val="none" w:sz="0" w:space="0" w:color="auto"/>
          </w:divBdr>
          <w:divsChild>
            <w:div w:id="221790442">
              <w:marLeft w:val="0"/>
              <w:marRight w:val="0"/>
              <w:marTop w:val="0"/>
              <w:marBottom w:val="0"/>
              <w:divBdr>
                <w:top w:val="none" w:sz="0" w:space="0" w:color="auto"/>
                <w:left w:val="none" w:sz="0" w:space="0" w:color="auto"/>
                <w:bottom w:val="none" w:sz="0" w:space="0" w:color="auto"/>
                <w:right w:val="none" w:sz="0" w:space="0" w:color="auto"/>
              </w:divBdr>
              <w:divsChild>
                <w:div w:id="1183588094">
                  <w:marLeft w:val="0"/>
                  <w:marRight w:val="0"/>
                  <w:marTop w:val="0"/>
                  <w:marBottom w:val="0"/>
                  <w:divBdr>
                    <w:top w:val="none" w:sz="0" w:space="0" w:color="auto"/>
                    <w:left w:val="none" w:sz="0" w:space="0" w:color="auto"/>
                    <w:bottom w:val="none" w:sz="0" w:space="0" w:color="auto"/>
                    <w:right w:val="none" w:sz="0" w:space="0" w:color="auto"/>
                  </w:divBdr>
                </w:div>
              </w:divsChild>
            </w:div>
            <w:div w:id="310913003">
              <w:marLeft w:val="0"/>
              <w:marRight w:val="0"/>
              <w:marTop w:val="0"/>
              <w:marBottom w:val="0"/>
              <w:divBdr>
                <w:top w:val="none" w:sz="0" w:space="0" w:color="auto"/>
                <w:left w:val="none" w:sz="0" w:space="0" w:color="auto"/>
                <w:bottom w:val="none" w:sz="0" w:space="0" w:color="auto"/>
                <w:right w:val="none" w:sz="0" w:space="0" w:color="auto"/>
              </w:divBdr>
              <w:divsChild>
                <w:div w:id="675957366">
                  <w:marLeft w:val="0"/>
                  <w:marRight w:val="0"/>
                  <w:marTop w:val="0"/>
                  <w:marBottom w:val="0"/>
                  <w:divBdr>
                    <w:top w:val="none" w:sz="0" w:space="0" w:color="auto"/>
                    <w:left w:val="none" w:sz="0" w:space="0" w:color="auto"/>
                    <w:bottom w:val="none" w:sz="0" w:space="0" w:color="auto"/>
                    <w:right w:val="none" w:sz="0" w:space="0" w:color="auto"/>
                  </w:divBdr>
                </w:div>
                <w:div w:id="788738509">
                  <w:marLeft w:val="0"/>
                  <w:marRight w:val="0"/>
                  <w:marTop w:val="0"/>
                  <w:marBottom w:val="0"/>
                  <w:divBdr>
                    <w:top w:val="none" w:sz="0" w:space="0" w:color="auto"/>
                    <w:left w:val="none" w:sz="0" w:space="0" w:color="auto"/>
                    <w:bottom w:val="none" w:sz="0" w:space="0" w:color="auto"/>
                    <w:right w:val="none" w:sz="0" w:space="0" w:color="auto"/>
                  </w:divBdr>
                </w:div>
                <w:div w:id="2113353729">
                  <w:marLeft w:val="0"/>
                  <w:marRight w:val="0"/>
                  <w:marTop w:val="0"/>
                  <w:marBottom w:val="0"/>
                  <w:divBdr>
                    <w:top w:val="none" w:sz="0" w:space="0" w:color="auto"/>
                    <w:left w:val="none" w:sz="0" w:space="0" w:color="auto"/>
                    <w:bottom w:val="none" w:sz="0" w:space="0" w:color="auto"/>
                    <w:right w:val="none" w:sz="0" w:space="0" w:color="auto"/>
                  </w:divBdr>
                </w:div>
              </w:divsChild>
            </w:div>
            <w:div w:id="414909876">
              <w:marLeft w:val="0"/>
              <w:marRight w:val="0"/>
              <w:marTop w:val="0"/>
              <w:marBottom w:val="0"/>
              <w:divBdr>
                <w:top w:val="none" w:sz="0" w:space="0" w:color="auto"/>
                <w:left w:val="none" w:sz="0" w:space="0" w:color="auto"/>
                <w:bottom w:val="none" w:sz="0" w:space="0" w:color="auto"/>
                <w:right w:val="none" w:sz="0" w:space="0" w:color="auto"/>
              </w:divBdr>
              <w:divsChild>
                <w:div w:id="2051033607">
                  <w:marLeft w:val="0"/>
                  <w:marRight w:val="0"/>
                  <w:marTop w:val="0"/>
                  <w:marBottom w:val="0"/>
                  <w:divBdr>
                    <w:top w:val="none" w:sz="0" w:space="0" w:color="auto"/>
                    <w:left w:val="none" w:sz="0" w:space="0" w:color="auto"/>
                    <w:bottom w:val="none" w:sz="0" w:space="0" w:color="auto"/>
                    <w:right w:val="none" w:sz="0" w:space="0" w:color="auto"/>
                  </w:divBdr>
                </w:div>
              </w:divsChild>
            </w:div>
            <w:div w:id="460150401">
              <w:marLeft w:val="0"/>
              <w:marRight w:val="0"/>
              <w:marTop w:val="0"/>
              <w:marBottom w:val="0"/>
              <w:divBdr>
                <w:top w:val="none" w:sz="0" w:space="0" w:color="auto"/>
                <w:left w:val="none" w:sz="0" w:space="0" w:color="auto"/>
                <w:bottom w:val="none" w:sz="0" w:space="0" w:color="auto"/>
                <w:right w:val="none" w:sz="0" w:space="0" w:color="auto"/>
              </w:divBdr>
              <w:divsChild>
                <w:div w:id="109474331">
                  <w:marLeft w:val="0"/>
                  <w:marRight w:val="0"/>
                  <w:marTop w:val="0"/>
                  <w:marBottom w:val="0"/>
                  <w:divBdr>
                    <w:top w:val="none" w:sz="0" w:space="0" w:color="auto"/>
                    <w:left w:val="none" w:sz="0" w:space="0" w:color="auto"/>
                    <w:bottom w:val="none" w:sz="0" w:space="0" w:color="auto"/>
                    <w:right w:val="none" w:sz="0" w:space="0" w:color="auto"/>
                  </w:divBdr>
                </w:div>
                <w:div w:id="366029409">
                  <w:marLeft w:val="0"/>
                  <w:marRight w:val="0"/>
                  <w:marTop w:val="0"/>
                  <w:marBottom w:val="0"/>
                  <w:divBdr>
                    <w:top w:val="none" w:sz="0" w:space="0" w:color="auto"/>
                    <w:left w:val="none" w:sz="0" w:space="0" w:color="auto"/>
                    <w:bottom w:val="none" w:sz="0" w:space="0" w:color="auto"/>
                    <w:right w:val="none" w:sz="0" w:space="0" w:color="auto"/>
                  </w:divBdr>
                </w:div>
                <w:div w:id="696196472">
                  <w:marLeft w:val="0"/>
                  <w:marRight w:val="0"/>
                  <w:marTop w:val="0"/>
                  <w:marBottom w:val="0"/>
                  <w:divBdr>
                    <w:top w:val="none" w:sz="0" w:space="0" w:color="auto"/>
                    <w:left w:val="none" w:sz="0" w:space="0" w:color="auto"/>
                    <w:bottom w:val="none" w:sz="0" w:space="0" w:color="auto"/>
                    <w:right w:val="none" w:sz="0" w:space="0" w:color="auto"/>
                  </w:divBdr>
                </w:div>
                <w:div w:id="1279753152">
                  <w:marLeft w:val="0"/>
                  <w:marRight w:val="0"/>
                  <w:marTop w:val="0"/>
                  <w:marBottom w:val="0"/>
                  <w:divBdr>
                    <w:top w:val="none" w:sz="0" w:space="0" w:color="auto"/>
                    <w:left w:val="none" w:sz="0" w:space="0" w:color="auto"/>
                    <w:bottom w:val="none" w:sz="0" w:space="0" w:color="auto"/>
                    <w:right w:val="none" w:sz="0" w:space="0" w:color="auto"/>
                  </w:divBdr>
                </w:div>
                <w:div w:id="1530602149">
                  <w:marLeft w:val="0"/>
                  <w:marRight w:val="0"/>
                  <w:marTop w:val="0"/>
                  <w:marBottom w:val="0"/>
                  <w:divBdr>
                    <w:top w:val="none" w:sz="0" w:space="0" w:color="auto"/>
                    <w:left w:val="none" w:sz="0" w:space="0" w:color="auto"/>
                    <w:bottom w:val="none" w:sz="0" w:space="0" w:color="auto"/>
                    <w:right w:val="none" w:sz="0" w:space="0" w:color="auto"/>
                  </w:divBdr>
                </w:div>
              </w:divsChild>
            </w:div>
            <w:div w:id="920137511">
              <w:marLeft w:val="0"/>
              <w:marRight w:val="0"/>
              <w:marTop w:val="0"/>
              <w:marBottom w:val="0"/>
              <w:divBdr>
                <w:top w:val="none" w:sz="0" w:space="0" w:color="auto"/>
                <w:left w:val="none" w:sz="0" w:space="0" w:color="auto"/>
                <w:bottom w:val="none" w:sz="0" w:space="0" w:color="auto"/>
                <w:right w:val="none" w:sz="0" w:space="0" w:color="auto"/>
              </w:divBdr>
              <w:divsChild>
                <w:div w:id="1369138881">
                  <w:marLeft w:val="0"/>
                  <w:marRight w:val="0"/>
                  <w:marTop w:val="0"/>
                  <w:marBottom w:val="0"/>
                  <w:divBdr>
                    <w:top w:val="none" w:sz="0" w:space="0" w:color="auto"/>
                    <w:left w:val="none" w:sz="0" w:space="0" w:color="auto"/>
                    <w:bottom w:val="none" w:sz="0" w:space="0" w:color="auto"/>
                    <w:right w:val="none" w:sz="0" w:space="0" w:color="auto"/>
                  </w:divBdr>
                </w:div>
                <w:div w:id="1819607468">
                  <w:marLeft w:val="0"/>
                  <w:marRight w:val="0"/>
                  <w:marTop w:val="0"/>
                  <w:marBottom w:val="0"/>
                  <w:divBdr>
                    <w:top w:val="none" w:sz="0" w:space="0" w:color="auto"/>
                    <w:left w:val="none" w:sz="0" w:space="0" w:color="auto"/>
                    <w:bottom w:val="none" w:sz="0" w:space="0" w:color="auto"/>
                    <w:right w:val="none" w:sz="0" w:space="0" w:color="auto"/>
                  </w:divBdr>
                </w:div>
                <w:div w:id="1862818623">
                  <w:marLeft w:val="0"/>
                  <w:marRight w:val="0"/>
                  <w:marTop w:val="0"/>
                  <w:marBottom w:val="0"/>
                  <w:divBdr>
                    <w:top w:val="none" w:sz="0" w:space="0" w:color="auto"/>
                    <w:left w:val="none" w:sz="0" w:space="0" w:color="auto"/>
                    <w:bottom w:val="none" w:sz="0" w:space="0" w:color="auto"/>
                    <w:right w:val="none" w:sz="0" w:space="0" w:color="auto"/>
                  </w:divBdr>
                </w:div>
                <w:div w:id="1996950767">
                  <w:marLeft w:val="0"/>
                  <w:marRight w:val="0"/>
                  <w:marTop w:val="0"/>
                  <w:marBottom w:val="0"/>
                  <w:divBdr>
                    <w:top w:val="none" w:sz="0" w:space="0" w:color="auto"/>
                    <w:left w:val="none" w:sz="0" w:space="0" w:color="auto"/>
                    <w:bottom w:val="none" w:sz="0" w:space="0" w:color="auto"/>
                    <w:right w:val="none" w:sz="0" w:space="0" w:color="auto"/>
                  </w:divBdr>
                </w:div>
                <w:div w:id="2139957826">
                  <w:marLeft w:val="0"/>
                  <w:marRight w:val="0"/>
                  <w:marTop w:val="0"/>
                  <w:marBottom w:val="0"/>
                  <w:divBdr>
                    <w:top w:val="none" w:sz="0" w:space="0" w:color="auto"/>
                    <w:left w:val="none" w:sz="0" w:space="0" w:color="auto"/>
                    <w:bottom w:val="none" w:sz="0" w:space="0" w:color="auto"/>
                    <w:right w:val="none" w:sz="0" w:space="0" w:color="auto"/>
                  </w:divBdr>
                </w:div>
              </w:divsChild>
            </w:div>
            <w:div w:id="985888677">
              <w:marLeft w:val="0"/>
              <w:marRight w:val="0"/>
              <w:marTop w:val="0"/>
              <w:marBottom w:val="0"/>
              <w:divBdr>
                <w:top w:val="none" w:sz="0" w:space="0" w:color="auto"/>
                <w:left w:val="none" w:sz="0" w:space="0" w:color="auto"/>
                <w:bottom w:val="none" w:sz="0" w:space="0" w:color="auto"/>
                <w:right w:val="none" w:sz="0" w:space="0" w:color="auto"/>
              </w:divBdr>
              <w:divsChild>
                <w:div w:id="581913930">
                  <w:marLeft w:val="0"/>
                  <w:marRight w:val="0"/>
                  <w:marTop w:val="0"/>
                  <w:marBottom w:val="0"/>
                  <w:divBdr>
                    <w:top w:val="none" w:sz="0" w:space="0" w:color="auto"/>
                    <w:left w:val="none" w:sz="0" w:space="0" w:color="auto"/>
                    <w:bottom w:val="none" w:sz="0" w:space="0" w:color="auto"/>
                    <w:right w:val="none" w:sz="0" w:space="0" w:color="auto"/>
                  </w:divBdr>
                </w:div>
                <w:div w:id="591746682">
                  <w:marLeft w:val="0"/>
                  <w:marRight w:val="0"/>
                  <w:marTop w:val="0"/>
                  <w:marBottom w:val="0"/>
                  <w:divBdr>
                    <w:top w:val="none" w:sz="0" w:space="0" w:color="auto"/>
                    <w:left w:val="none" w:sz="0" w:space="0" w:color="auto"/>
                    <w:bottom w:val="none" w:sz="0" w:space="0" w:color="auto"/>
                    <w:right w:val="none" w:sz="0" w:space="0" w:color="auto"/>
                  </w:divBdr>
                </w:div>
                <w:div w:id="960841635">
                  <w:marLeft w:val="0"/>
                  <w:marRight w:val="0"/>
                  <w:marTop w:val="0"/>
                  <w:marBottom w:val="0"/>
                  <w:divBdr>
                    <w:top w:val="none" w:sz="0" w:space="0" w:color="auto"/>
                    <w:left w:val="none" w:sz="0" w:space="0" w:color="auto"/>
                    <w:bottom w:val="none" w:sz="0" w:space="0" w:color="auto"/>
                    <w:right w:val="none" w:sz="0" w:space="0" w:color="auto"/>
                  </w:divBdr>
                </w:div>
                <w:div w:id="1115292943">
                  <w:marLeft w:val="0"/>
                  <w:marRight w:val="0"/>
                  <w:marTop w:val="0"/>
                  <w:marBottom w:val="0"/>
                  <w:divBdr>
                    <w:top w:val="none" w:sz="0" w:space="0" w:color="auto"/>
                    <w:left w:val="none" w:sz="0" w:space="0" w:color="auto"/>
                    <w:bottom w:val="none" w:sz="0" w:space="0" w:color="auto"/>
                    <w:right w:val="none" w:sz="0" w:space="0" w:color="auto"/>
                  </w:divBdr>
                </w:div>
                <w:div w:id="1370761358">
                  <w:marLeft w:val="0"/>
                  <w:marRight w:val="0"/>
                  <w:marTop w:val="0"/>
                  <w:marBottom w:val="0"/>
                  <w:divBdr>
                    <w:top w:val="none" w:sz="0" w:space="0" w:color="auto"/>
                    <w:left w:val="none" w:sz="0" w:space="0" w:color="auto"/>
                    <w:bottom w:val="none" w:sz="0" w:space="0" w:color="auto"/>
                    <w:right w:val="none" w:sz="0" w:space="0" w:color="auto"/>
                  </w:divBdr>
                </w:div>
              </w:divsChild>
            </w:div>
            <w:div w:id="1073118716">
              <w:marLeft w:val="0"/>
              <w:marRight w:val="0"/>
              <w:marTop w:val="0"/>
              <w:marBottom w:val="0"/>
              <w:divBdr>
                <w:top w:val="none" w:sz="0" w:space="0" w:color="auto"/>
                <w:left w:val="none" w:sz="0" w:space="0" w:color="auto"/>
                <w:bottom w:val="none" w:sz="0" w:space="0" w:color="auto"/>
                <w:right w:val="none" w:sz="0" w:space="0" w:color="auto"/>
              </w:divBdr>
              <w:divsChild>
                <w:div w:id="1145003138">
                  <w:marLeft w:val="0"/>
                  <w:marRight w:val="0"/>
                  <w:marTop w:val="0"/>
                  <w:marBottom w:val="0"/>
                  <w:divBdr>
                    <w:top w:val="none" w:sz="0" w:space="0" w:color="auto"/>
                    <w:left w:val="none" w:sz="0" w:space="0" w:color="auto"/>
                    <w:bottom w:val="none" w:sz="0" w:space="0" w:color="auto"/>
                    <w:right w:val="none" w:sz="0" w:space="0" w:color="auto"/>
                  </w:divBdr>
                </w:div>
                <w:div w:id="1535343009">
                  <w:marLeft w:val="0"/>
                  <w:marRight w:val="0"/>
                  <w:marTop w:val="0"/>
                  <w:marBottom w:val="0"/>
                  <w:divBdr>
                    <w:top w:val="none" w:sz="0" w:space="0" w:color="auto"/>
                    <w:left w:val="none" w:sz="0" w:space="0" w:color="auto"/>
                    <w:bottom w:val="none" w:sz="0" w:space="0" w:color="auto"/>
                    <w:right w:val="none" w:sz="0" w:space="0" w:color="auto"/>
                  </w:divBdr>
                </w:div>
              </w:divsChild>
            </w:div>
            <w:div w:id="1120077638">
              <w:marLeft w:val="0"/>
              <w:marRight w:val="0"/>
              <w:marTop w:val="0"/>
              <w:marBottom w:val="0"/>
              <w:divBdr>
                <w:top w:val="none" w:sz="0" w:space="0" w:color="auto"/>
                <w:left w:val="none" w:sz="0" w:space="0" w:color="auto"/>
                <w:bottom w:val="none" w:sz="0" w:space="0" w:color="auto"/>
                <w:right w:val="none" w:sz="0" w:space="0" w:color="auto"/>
              </w:divBdr>
              <w:divsChild>
                <w:div w:id="116140306">
                  <w:marLeft w:val="0"/>
                  <w:marRight w:val="0"/>
                  <w:marTop w:val="0"/>
                  <w:marBottom w:val="0"/>
                  <w:divBdr>
                    <w:top w:val="none" w:sz="0" w:space="0" w:color="auto"/>
                    <w:left w:val="none" w:sz="0" w:space="0" w:color="auto"/>
                    <w:bottom w:val="none" w:sz="0" w:space="0" w:color="auto"/>
                    <w:right w:val="none" w:sz="0" w:space="0" w:color="auto"/>
                  </w:divBdr>
                </w:div>
                <w:div w:id="554506951">
                  <w:marLeft w:val="0"/>
                  <w:marRight w:val="0"/>
                  <w:marTop w:val="0"/>
                  <w:marBottom w:val="0"/>
                  <w:divBdr>
                    <w:top w:val="none" w:sz="0" w:space="0" w:color="auto"/>
                    <w:left w:val="none" w:sz="0" w:space="0" w:color="auto"/>
                    <w:bottom w:val="none" w:sz="0" w:space="0" w:color="auto"/>
                    <w:right w:val="none" w:sz="0" w:space="0" w:color="auto"/>
                  </w:divBdr>
                </w:div>
                <w:div w:id="1018892647">
                  <w:marLeft w:val="0"/>
                  <w:marRight w:val="0"/>
                  <w:marTop w:val="0"/>
                  <w:marBottom w:val="0"/>
                  <w:divBdr>
                    <w:top w:val="none" w:sz="0" w:space="0" w:color="auto"/>
                    <w:left w:val="none" w:sz="0" w:space="0" w:color="auto"/>
                    <w:bottom w:val="none" w:sz="0" w:space="0" w:color="auto"/>
                    <w:right w:val="none" w:sz="0" w:space="0" w:color="auto"/>
                  </w:divBdr>
                </w:div>
              </w:divsChild>
            </w:div>
            <w:div w:id="1182209625">
              <w:marLeft w:val="0"/>
              <w:marRight w:val="0"/>
              <w:marTop w:val="0"/>
              <w:marBottom w:val="0"/>
              <w:divBdr>
                <w:top w:val="none" w:sz="0" w:space="0" w:color="auto"/>
                <w:left w:val="none" w:sz="0" w:space="0" w:color="auto"/>
                <w:bottom w:val="none" w:sz="0" w:space="0" w:color="auto"/>
                <w:right w:val="none" w:sz="0" w:space="0" w:color="auto"/>
              </w:divBdr>
              <w:divsChild>
                <w:div w:id="731346590">
                  <w:marLeft w:val="0"/>
                  <w:marRight w:val="0"/>
                  <w:marTop w:val="0"/>
                  <w:marBottom w:val="0"/>
                  <w:divBdr>
                    <w:top w:val="none" w:sz="0" w:space="0" w:color="auto"/>
                    <w:left w:val="none" w:sz="0" w:space="0" w:color="auto"/>
                    <w:bottom w:val="none" w:sz="0" w:space="0" w:color="auto"/>
                    <w:right w:val="none" w:sz="0" w:space="0" w:color="auto"/>
                  </w:divBdr>
                </w:div>
              </w:divsChild>
            </w:div>
            <w:div w:id="1309625108">
              <w:marLeft w:val="0"/>
              <w:marRight w:val="0"/>
              <w:marTop w:val="0"/>
              <w:marBottom w:val="0"/>
              <w:divBdr>
                <w:top w:val="none" w:sz="0" w:space="0" w:color="auto"/>
                <w:left w:val="none" w:sz="0" w:space="0" w:color="auto"/>
                <w:bottom w:val="none" w:sz="0" w:space="0" w:color="auto"/>
                <w:right w:val="none" w:sz="0" w:space="0" w:color="auto"/>
              </w:divBdr>
              <w:divsChild>
                <w:div w:id="1758166564">
                  <w:marLeft w:val="0"/>
                  <w:marRight w:val="0"/>
                  <w:marTop w:val="0"/>
                  <w:marBottom w:val="0"/>
                  <w:divBdr>
                    <w:top w:val="none" w:sz="0" w:space="0" w:color="auto"/>
                    <w:left w:val="none" w:sz="0" w:space="0" w:color="auto"/>
                    <w:bottom w:val="none" w:sz="0" w:space="0" w:color="auto"/>
                    <w:right w:val="none" w:sz="0" w:space="0" w:color="auto"/>
                  </w:divBdr>
                </w:div>
              </w:divsChild>
            </w:div>
            <w:div w:id="1332562659">
              <w:marLeft w:val="0"/>
              <w:marRight w:val="0"/>
              <w:marTop w:val="0"/>
              <w:marBottom w:val="0"/>
              <w:divBdr>
                <w:top w:val="none" w:sz="0" w:space="0" w:color="auto"/>
                <w:left w:val="none" w:sz="0" w:space="0" w:color="auto"/>
                <w:bottom w:val="none" w:sz="0" w:space="0" w:color="auto"/>
                <w:right w:val="none" w:sz="0" w:space="0" w:color="auto"/>
              </w:divBdr>
              <w:divsChild>
                <w:div w:id="126440462">
                  <w:marLeft w:val="0"/>
                  <w:marRight w:val="0"/>
                  <w:marTop w:val="0"/>
                  <w:marBottom w:val="0"/>
                  <w:divBdr>
                    <w:top w:val="none" w:sz="0" w:space="0" w:color="auto"/>
                    <w:left w:val="none" w:sz="0" w:space="0" w:color="auto"/>
                    <w:bottom w:val="none" w:sz="0" w:space="0" w:color="auto"/>
                    <w:right w:val="none" w:sz="0" w:space="0" w:color="auto"/>
                  </w:divBdr>
                </w:div>
              </w:divsChild>
            </w:div>
            <w:div w:id="1400204147">
              <w:marLeft w:val="0"/>
              <w:marRight w:val="0"/>
              <w:marTop w:val="0"/>
              <w:marBottom w:val="0"/>
              <w:divBdr>
                <w:top w:val="none" w:sz="0" w:space="0" w:color="auto"/>
                <w:left w:val="none" w:sz="0" w:space="0" w:color="auto"/>
                <w:bottom w:val="none" w:sz="0" w:space="0" w:color="auto"/>
                <w:right w:val="none" w:sz="0" w:space="0" w:color="auto"/>
              </w:divBdr>
              <w:divsChild>
                <w:div w:id="1972518732">
                  <w:marLeft w:val="0"/>
                  <w:marRight w:val="0"/>
                  <w:marTop w:val="0"/>
                  <w:marBottom w:val="0"/>
                  <w:divBdr>
                    <w:top w:val="none" w:sz="0" w:space="0" w:color="auto"/>
                    <w:left w:val="none" w:sz="0" w:space="0" w:color="auto"/>
                    <w:bottom w:val="none" w:sz="0" w:space="0" w:color="auto"/>
                    <w:right w:val="none" w:sz="0" w:space="0" w:color="auto"/>
                  </w:divBdr>
                </w:div>
              </w:divsChild>
            </w:div>
            <w:div w:id="1616715219">
              <w:marLeft w:val="0"/>
              <w:marRight w:val="0"/>
              <w:marTop w:val="0"/>
              <w:marBottom w:val="0"/>
              <w:divBdr>
                <w:top w:val="none" w:sz="0" w:space="0" w:color="auto"/>
                <w:left w:val="none" w:sz="0" w:space="0" w:color="auto"/>
                <w:bottom w:val="none" w:sz="0" w:space="0" w:color="auto"/>
                <w:right w:val="none" w:sz="0" w:space="0" w:color="auto"/>
              </w:divBdr>
              <w:divsChild>
                <w:div w:id="1251695024">
                  <w:marLeft w:val="0"/>
                  <w:marRight w:val="0"/>
                  <w:marTop w:val="0"/>
                  <w:marBottom w:val="0"/>
                  <w:divBdr>
                    <w:top w:val="none" w:sz="0" w:space="0" w:color="auto"/>
                    <w:left w:val="none" w:sz="0" w:space="0" w:color="auto"/>
                    <w:bottom w:val="none" w:sz="0" w:space="0" w:color="auto"/>
                    <w:right w:val="none" w:sz="0" w:space="0" w:color="auto"/>
                  </w:divBdr>
                </w:div>
              </w:divsChild>
            </w:div>
            <w:div w:id="1692754960">
              <w:marLeft w:val="0"/>
              <w:marRight w:val="0"/>
              <w:marTop w:val="0"/>
              <w:marBottom w:val="0"/>
              <w:divBdr>
                <w:top w:val="none" w:sz="0" w:space="0" w:color="auto"/>
                <w:left w:val="none" w:sz="0" w:space="0" w:color="auto"/>
                <w:bottom w:val="none" w:sz="0" w:space="0" w:color="auto"/>
                <w:right w:val="none" w:sz="0" w:space="0" w:color="auto"/>
              </w:divBdr>
              <w:divsChild>
                <w:div w:id="1449667186">
                  <w:marLeft w:val="0"/>
                  <w:marRight w:val="0"/>
                  <w:marTop w:val="0"/>
                  <w:marBottom w:val="0"/>
                  <w:divBdr>
                    <w:top w:val="none" w:sz="0" w:space="0" w:color="auto"/>
                    <w:left w:val="none" w:sz="0" w:space="0" w:color="auto"/>
                    <w:bottom w:val="none" w:sz="0" w:space="0" w:color="auto"/>
                    <w:right w:val="none" w:sz="0" w:space="0" w:color="auto"/>
                  </w:divBdr>
                </w:div>
              </w:divsChild>
            </w:div>
            <w:div w:id="1700080780">
              <w:marLeft w:val="0"/>
              <w:marRight w:val="0"/>
              <w:marTop w:val="0"/>
              <w:marBottom w:val="0"/>
              <w:divBdr>
                <w:top w:val="none" w:sz="0" w:space="0" w:color="auto"/>
                <w:left w:val="none" w:sz="0" w:space="0" w:color="auto"/>
                <w:bottom w:val="none" w:sz="0" w:space="0" w:color="auto"/>
                <w:right w:val="none" w:sz="0" w:space="0" w:color="auto"/>
              </w:divBdr>
              <w:divsChild>
                <w:div w:id="1134953665">
                  <w:marLeft w:val="0"/>
                  <w:marRight w:val="0"/>
                  <w:marTop w:val="0"/>
                  <w:marBottom w:val="0"/>
                  <w:divBdr>
                    <w:top w:val="none" w:sz="0" w:space="0" w:color="auto"/>
                    <w:left w:val="none" w:sz="0" w:space="0" w:color="auto"/>
                    <w:bottom w:val="none" w:sz="0" w:space="0" w:color="auto"/>
                    <w:right w:val="none" w:sz="0" w:space="0" w:color="auto"/>
                  </w:divBdr>
                </w:div>
              </w:divsChild>
            </w:div>
            <w:div w:id="1733458417">
              <w:marLeft w:val="0"/>
              <w:marRight w:val="0"/>
              <w:marTop w:val="0"/>
              <w:marBottom w:val="0"/>
              <w:divBdr>
                <w:top w:val="none" w:sz="0" w:space="0" w:color="auto"/>
                <w:left w:val="none" w:sz="0" w:space="0" w:color="auto"/>
                <w:bottom w:val="none" w:sz="0" w:space="0" w:color="auto"/>
                <w:right w:val="none" w:sz="0" w:space="0" w:color="auto"/>
              </w:divBdr>
              <w:divsChild>
                <w:div w:id="575169002">
                  <w:marLeft w:val="0"/>
                  <w:marRight w:val="0"/>
                  <w:marTop w:val="0"/>
                  <w:marBottom w:val="0"/>
                  <w:divBdr>
                    <w:top w:val="none" w:sz="0" w:space="0" w:color="auto"/>
                    <w:left w:val="none" w:sz="0" w:space="0" w:color="auto"/>
                    <w:bottom w:val="none" w:sz="0" w:space="0" w:color="auto"/>
                    <w:right w:val="none" w:sz="0" w:space="0" w:color="auto"/>
                  </w:divBdr>
                </w:div>
              </w:divsChild>
            </w:div>
            <w:div w:id="1754357059">
              <w:marLeft w:val="0"/>
              <w:marRight w:val="0"/>
              <w:marTop w:val="0"/>
              <w:marBottom w:val="0"/>
              <w:divBdr>
                <w:top w:val="none" w:sz="0" w:space="0" w:color="auto"/>
                <w:left w:val="none" w:sz="0" w:space="0" w:color="auto"/>
                <w:bottom w:val="none" w:sz="0" w:space="0" w:color="auto"/>
                <w:right w:val="none" w:sz="0" w:space="0" w:color="auto"/>
              </w:divBdr>
              <w:divsChild>
                <w:div w:id="729033755">
                  <w:marLeft w:val="0"/>
                  <w:marRight w:val="0"/>
                  <w:marTop w:val="0"/>
                  <w:marBottom w:val="0"/>
                  <w:divBdr>
                    <w:top w:val="none" w:sz="0" w:space="0" w:color="auto"/>
                    <w:left w:val="none" w:sz="0" w:space="0" w:color="auto"/>
                    <w:bottom w:val="none" w:sz="0" w:space="0" w:color="auto"/>
                    <w:right w:val="none" w:sz="0" w:space="0" w:color="auto"/>
                  </w:divBdr>
                </w:div>
                <w:div w:id="1462768380">
                  <w:marLeft w:val="0"/>
                  <w:marRight w:val="0"/>
                  <w:marTop w:val="0"/>
                  <w:marBottom w:val="0"/>
                  <w:divBdr>
                    <w:top w:val="none" w:sz="0" w:space="0" w:color="auto"/>
                    <w:left w:val="none" w:sz="0" w:space="0" w:color="auto"/>
                    <w:bottom w:val="none" w:sz="0" w:space="0" w:color="auto"/>
                    <w:right w:val="none" w:sz="0" w:space="0" w:color="auto"/>
                  </w:divBdr>
                </w:div>
                <w:div w:id="1521240788">
                  <w:marLeft w:val="0"/>
                  <w:marRight w:val="0"/>
                  <w:marTop w:val="0"/>
                  <w:marBottom w:val="0"/>
                  <w:divBdr>
                    <w:top w:val="none" w:sz="0" w:space="0" w:color="auto"/>
                    <w:left w:val="none" w:sz="0" w:space="0" w:color="auto"/>
                    <w:bottom w:val="none" w:sz="0" w:space="0" w:color="auto"/>
                    <w:right w:val="none" w:sz="0" w:space="0" w:color="auto"/>
                  </w:divBdr>
                </w:div>
                <w:div w:id="2070810235">
                  <w:marLeft w:val="0"/>
                  <w:marRight w:val="0"/>
                  <w:marTop w:val="0"/>
                  <w:marBottom w:val="0"/>
                  <w:divBdr>
                    <w:top w:val="none" w:sz="0" w:space="0" w:color="auto"/>
                    <w:left w:val="none" w:sz="0" w:space="0" w:color="auto"/>
                    <w:bottom w:val="none" w:sz="0" w:space="0" w:color="auto"/>
                    <w:right w:val="none" w:sz="0" w:space="0" w:color="auto"/>
                  </w:divBdr>
                </w:div>
              </w:divsChild>
            </w:div>
            <w:div w:id="1901551409">
              <w:marLeft w:val="0"/>
              <w:marRight w:val="0"/>
              <w:marTop w:val="0"/>
              <w:marBottom w:val="0"/>
              <w:divBdr>
                <w:top w:val="none" w:sz="0" w:space="0" w:color="auto"/>
                <w:left w:val="none" w:sz="0" w:space="0" w:color="auto"/>
                <w:bottom w:val="none" w:sz="0" w:space="0" w:color="auto"/>
                <w:right w:val="none" w:sz="0" w:space="0" w:color="auto"/>
              </w:divBdr>
              <w:divsChild>
                <w:div w:id="239297072">
                  <w:marLeft w:val="0"/>
                  <w:marRight w:val="0"/>
                  <w:marTop w:val="0"/>
                  <w:marBottom w:val="0"/>
                  <w:divBdr>
                    <w:top w:val="none" w:sz="0" w:space="0" w:color="auto"/>
                    <w:left w:val="none" w:sz="0" w:space="0" w:color="auto"/>
                    <w:bottom w:val="none" w:sz="0" w:space="0" w:color="auto"/>
                    <w:right w:val="none" w:sz="0" w:space="0" w:color="auto"/>
                  </w:divBdr>
                </w:div>
                <w:div w:id="368915279">
                  <w:marLeft w:val="0"/>
                  <w:marRight w:val="0"/>
                  <w:marTop w:val="0"/>
                  <w:marBottom w:val="0"/>
                  <w:divBdr>
                    <w:top w:val="none" w:sz="0" w:space="0" w:color="auto"/>
                    <w:left w:val="none" w:sz="0" w:space="0" w:color="auto"/>
                    <w:bottom w:val="none" w:sz="0" w:space="0" w:color="auto"/>
                    <w:right w:val="none" w:sz="0" w:space="0" w:color="auto"/>
                  </w:divBdr>
                </w:div>
                <w:div w:id="643972963">
                  <w:marLeft w:val="0"/>
                  <w:marRight w:val="0"/>
                  <w:marTop w:val="0"/>
                  <w:marBottom w:val="0"/>
                  <w:divBdr>
                    <w:top w:val="none" w:sz="0" w:space="0" w:color="auto"/>
                    <w:left w:val="none" w:sz="0" w:space="0" w:color="auto"/>
                    <w:bottom w:val="none" w:sz="0" w:space="0" w:color="auto"/>
                    <w:right w:val="none" w:sz="0" w:space="0" w:color="auto"/>
                  </w:divBdr>
                </w:div>
                <w:div w:id="1334725587">
                  <w:marLeft w:val="0"/>
                  <w:marRight w:val="0"/>
                  <w:marTop w:val="0"/>
                  <w:marBottom w:val="0"/>
                  <w:divBdr>
                    <w:top w:val="none" w:sz="0" w:space="0" w:color="auto"/>
                    <w:left w:val="none" w:sz="0" w:space="0" w:color="auto"/>
                    <w:bottom w:val="none" w:sz="0" w:space="0" w:color="auto"/>
                    <w:right w:val="none" w:sz="0" w:space="0" w:color="auto"/>
                  </w:divBdr>
                </w:div>
                <w:div w:id="1372880206">
                  <w:marLeft w:val="0"/>
                  <w:marRight w:val="0"/>
                  <w:marTop w:val="0"/>
                  <w:marBottom w:val="0"/>
                  <w:divBdr>
                    <w:top w:val="none" w:sz="0" w:space="0" w:color="auto"/>
                    <w:left w:val="none" w:sz="0" w:space="0" w:color="auto"/>
                    <w:bottom w:val="none" w:sz="0" w:space="0" w:color="auto"/>
                    <w:right w:val="none" w:sz="0" w:space="0" w:color="auto"/>
                  </w:divBdr>
                </w:div>
                <w:div w:id="1517962732">
                  <w:marLeft w:val="0"/>
                  <w:marRight w:val="0"/>
                  <w:marTop w:val="0"/>
                  <w:marBottom w:val="0"/>
                  <w:divBdr>
                    <w:top w:val="none" w:sz="0" w:space="0" w:color="auto"/>
                    <w:left w:val="none" w:sz="0" w:space="0" w:color="auto"/>
                    <w:bottom w:val="none" w:sz="0" w:space="0" w:color="auto"/>
                    <w:right w:val="none" w:sz="0" w:space="0" w:color="auto"/>
                  </w:divBdr>
                </w:div>
                <w:div w:id="1853186025">
                  <w:marLeft w:val="0"/>
                  <w:marRight w:val="0"/>
                  <w:marTop w:val="0"/>
                  <w:marBottom w:val="0"/>
                  <w:divBdr>
                    <w:top w:val="none" w:sz="0" w:space="0" w:color="auto"/>
                    <w:left w:val="none" w:sz="0" w:space="0" w:color="auto"/>
                    <w:bottom w:val="none" w:sz="0" w:space="0" w:color="auto"/>
                    <w:right w:val="none" w:sz="0" w:space="0" w:color="auto"/>
                  </w:divBdr>
                </w:div>
              </w:divsChild>
            </w:div>
            <w:div w:id="1933472835">
              <w:marLeft w:val="0"/>
              <w:marRight w:val="0"/>
              <w:marTop w:val="0"/>
              <w:marBottom w:val="0"/>
              <w:divBdr>
                <w:top w:val="none" w:sz="0" w:space="0" w:color="auto"/>
                <w:left w:val="none" w:sz="0" w:space="0" w:color="auto"/>
                <w:bottom w:val="none" w:sz="0" w:space="0" w:color="auto"/>
                <w:right w:val="none" w:sz="0" w:space="0" w:color="auto"/>
              </w:divBdr>
              <w:divsChild>
                <w:div w:id="434059855">
                  <w:marLeft w:val="0"/>
                  <w:marRight w:val="0"/>
                  <w:marTop w:val="0"/>
                  <w:marBottom w:val="0"/>
                  <w:divBdr>
                    <w:top w:val="none" w:sz="0" w:space="0" w:color="auto"/>
                    <w:left w:val="none" w:sz="0" w:space="0" w:color="auto"/>
                    <w:bottom w:val="none" w:sz="0" w:space="0" w:color="auto"/>
                    <w:right w:val="none" w:sz="0" w:space="0" w:color="auto"/>
                  </w:divBdr>
                </w:div>
                <w:div w:id="454178515">
                  <w:marLeft w:val="0"/>
                  <w:marRight w:val="0"/>
                  <w:marTop w:val="0"/>
                  <w:marBottom w:val="0"/>
                  <w:divBdr>
                    <w:top w:val="none" w:sz="0" w:space="0" w:color="auto"/>
                    <w:left w:val="none" w:sz="0" w:space="0" w:color="auto"/>
                    <w:bottom w:val="none" w:sz="0" w:space="0" w:color="auto"/>
                    <w:right w:val="none" w:sz="0" w:space="0" w:color="auto"/>
                  </w:divBdr>
                </w:div>
                <w:div w:id="1205866839">
                  <w:marLeft w:val="0"/>
                  <w:marRight w:val="0"/>
                  <w:marTop w:val="0"/>
                  <w:marBottom w:val="0"/>
                  <w:divBdr>
                    <w:top w:val="none" w:sz="0" w:space="0" w:color="auto"/>
                    <w:left w:val="none" w:sz="0" w:space="0" w:color="auto"/>
                    <w:bottom w:val="none" w:sz="0" w:space="0" w:color="auto"/>
                    <w:right w:val="none" w:sz="0" w:space="0" w:color="auto"/>
                  </w:divBdr>
                </w:div>
                <w:div w:id="1348949389">
                  <w:marLeft w:val="0"/>
                  <w:marRight w:val="0"/>
                  <w:marTop w:val="0"/>
                  <w:marBottom w:val="0"/>
                  <w:divBdr>
                    <w:top w:val="none" w:sz="0" w:space="0" w:color="auto"/>
                    <w:left w:val="none" w:sz="0" w:space="0" w:color="auto"/>
                    <w:bottom w:val="none" w:sz="0" w:space="0" w:color="auto"/>
                    <w:right w:val="none" w:sz="0" w:space="0" w:color="auto"/>
                  </w:divBdr>
                </w:div>
                <w:div w:id="1614824142">
                  <w:marLeft w:val="0"/>
                  <w:marRight w:val="0"/>
                  <w:marTop w:val="0"/>
                  <w:marBottom w:val="0"/>
                  <w:divBdr>
                    <w:top w:val="none" w:sz="0" w:space="0" w:color="auto"/>
                    <w:left w:val="none" w:sz="0" w:space="0" w:color="auto"/>
                    <w:bottom w:val="none" w:sz="0" w:space="0" w:color="auto"/>
                    <w:right w:val="none" w:sz="0" w:space="0" w:color="auto"/>
                  </w:divBdr>
                </w:div>
                <w:div w:id="1921598486">
                  <w:marLeft w:val="0"/>
                  <w:marRight w:val="0"/>
                  <w:marTop w:val="0"/>
                  <w:marBottom w:val="0"/>
                  <w:divBdr>
                    <w:top w:val="none" w:sz="0" w:space="0" w:color="auto"/>
                    <w:left w:val="none" w:sz="0" w:space="0" w:color="auto"/>
                    <w:bottom w:val="none" w:sz="0" w:space="0" w:color="auto"/>
                    <w:right w:val="none" w:sz="0" w:space="0" w:color="auto"/>
                  </w:divBdr>
                </w:div>
                <w:div w:id="2126844686">
                  <w:marLeft w:val="0"/>
                  <w:marRight w:val="0"/>
                  <w:marTop w:val="0"/>
                  <w:marBottom w:val="0"/>
                  <w:divBdr>
                    <w:top w:val="none" w:sz="0" w:space="0" w:color="auto"/>
                    <w:left w:val="none" w:sz="0" w:space="0" w:color="auto"/>
                    <w:bottom w:val="none" w:sz="0" w:space="0" w:color="auto"/>
                    <w:right w:val="none" w:sz="0" w:space="0" w:color="auto"/>
                  </w:divBdr>
                </w:div>
              </w:divsChild>
            </w:div>
            <w:div w:id="2064867177">
              <w:marLeft w:val="0"/>
              <w:marRight w:val="0"/>
              <w:marTop w:val="0"/>
              <w:marBottom w:val="0"/>
              <w:divBdr>
                <w:top w:val="none" w:sz="0" w:space="0" w:color="auto"/>
                <w:left w:val="none" w:sz="0" w:space="0" w:color="auto"/>
                <w:bottom w:val="none" w:sz="0" w:space="0" w:color="auto"/>
                <w:right w:val="none" w:sz="0" w:space="0" w:color="auto"/>
              </w:divBdr>
              <w:divsChild>
                <w:div w:id="12712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0707">
      <w:bodyDiv w:val="1"/>
      <w:marLeft w:val="0"/>
      <w:marRight w:val="0"/>
      <w:marTop w:val="0"/>
      <w:marBottom w:val="0"/>
      <w:divBdr>
        <w:top w:val="none" w:sz="0" w:space="0" w:color="auto"/>
        <w:left w:val="none" w:sz="0" w:space="0" w:color="auto"/>
        <w:bottom w:val="none" w:sz="0" w:space="0" w:color="auto"/>
        <w:right w:val="none" w:sz="0" w:space="0" w:color="auto"/>
      </w:divBdr>
    </w:div>
    <w:div w:id="1001548679">
      <w:bodyDiv w:val="1"/>
      <w:marLeft w:val="0"/>
      <w:marRight w:val="0"/>
      <w:marTop w:val="0"/>
      <w:marBottom w:val="0"/>
      <w:divBdr>
        <w:top w:val="none" w:sz="0" w:space="0" w:color="auto"/>
        <w:left w:val="none" w:sz="0" w:space="0" w:color="auto"/>
        <w:bottom w:val="none" w:sz="0" w:space="0" w:color="auto"/>
        <w:right w:val="none" w:sz="0" w:space="0" w:color="auto"/>
      </w:divBdr>
    </w:div>
    <w:div w:id="1252276365">
      <w:bodyDiv w:val="1"/>
      <w:marLeft w:val="0"/>
      <w:marRight w:val="0"/>
      <w:marTop w:val="0"/>
      <w:marBottom w:val="0"/>
      <w:divBdr>
        <w:top w:val="none" w:sz="0" w:space="0" w:color="auto"/>
        <w:left w:val="none" w:sz="0" w:space="0" w:color="auto"/>
        <w:bottom w:val="none" w:sz="0" w:space="0" w:color="auto"/>
        <w:right w:val="none" w:sz="0" w:space="0" w:color="auto"/>
      </w:divBdr>
      <w:divsChild>
        <w:div w:id="71514494">
          <w:marLeft w:val="0"/>
          <w:marRight w:val="0"/>
          <w:marTop w:val="0"/>
          <w:marBottom w:val="0"/>
          <w:divBdr>
            <w:top w:val="none" w:sz="0" w:space="0" w:color="auto"/>
            <w:left w:val="none" w:sz="0" w:space="0" w:color="auto"/>
            <w:bottom w:val="none" w:sz="0" w:space="0" w:color="auto"/>
            <w:right w:val="none" w:sz="0" w:space="0" w:color="auto"/>
          </w:divBdr>
          <w:divsChild>
            <w:div w:id="61953858">
              <w:marLeft w:val="0"/>
              <w:marRight w:val="0"/>
              <w:marTop w:val="0"/>
              <w:marBottom w:val="0"/>
              <w:divBdr>
                <w:top w:val="none" w:sz="0" w:space="0" w:color="auto"/>
                <w:left w:val="none" w:sz="0" w:space="0" w:color="auto"/>
                <w:bottom w:val="none" w:sz="0" w:space="0" w:color="auto"/>
                <w:right w:val="none" w:sz="0" w:space="0" w:color="auto"/>
              </w:divBdr>
            </w:div>
            <w:div w:id="111949100">
              <w:marLeft w:val="0"/>
              <w:marRight w:val="0"/>
              <w:marTop w:val="0"/>
              <w:marBottom w:val="0"/>
              <w:divBdr>
                <w:top w:val="none" w:sz="0" w:space="0" w:color="auto"/>
                <w:left w:val="none" w:sz="0" w:space="0" w:color="auto"/>
                <w:bottom w:val="none" w:sz="0" w:space="0" w:color="auto"/>
                <w:right w:val="none" w:sz="0" w:space="0" w:color="auto"/>
              </w:divBdr>
            </w:div>
            <w:div w:id="433524648">
              <w:marLeft w:val="0"/>
              <w:marRight w:val="0"/>
              <w:marTop w:val="0"/>
              <w:marBottom w:val="0"/>
              <w:divBdr>
                <w:top w:val="none" w:sz="0" w:space="0" w:color="auto"/>
                <w:left w:val="none" w:sz="0" w:space="0" w:color="auto"/>
                <w:bottom w:val="none" w:sz="0" w:space="0" w:color="auto"/>
                <w:right w:val="none" w:sz="0" w:space="0" w:color="auto"/>
              </w:divBdr>
            </w:div>
            <w:div w:id="703099240">
              <w:marLeft w:val="0"/>
              <w:marRight w:val="0"/>
              <w:marTop w:val="0"/>
              <w:marBottom w:val="0"/>
              <w:divBdr>
                <w:top w:val="none" w:sz="0" w:space="0" w:color="auto"/>
                <w:left w:val="none" w:sz="0" w:space="0" w:color="auto"/>
                <w:bottom w:val="none" w:sz="0" w:space="0" w:color="auto"/>
                <w:right w:val="none" w:sz="0" w:space="0" w:color="auto"/>
              </w:divBdr>
            </w:div>
            <w:div w:id="760762587">
              <w:marLeft w:val="0"/>
              <w:marRight w:val="0"/>
              <w:marTop w:val="0"/>
              <w:marBottom w:val="0"/>
              <w:divBdr>
                <w:top w:val="none" w:sz="0" w:space="0" w:color="auto"/>
                <w:left w:val="none" w:sz="0" w:space="0" w:color="auto"/>
                <w:bottom w:val="none" w:sz="0" w:space="0" w:color="auto"/>
                <w:right w:val="none" w:sz="0" w:space="0" w:color="auto"/>
              </w:divBdr>
            </w:div>
            <w:div w:id="786778477">
              <w:marLeft w:val="0"/>
              <w:marRight w:val="0"/>
              <w:marTop w:val="0"/>
              <w:marBottom w:val="0"/>
              <w:divBdr>
                <w:top w:val="none" w:sz="0" w:space="0" w:color="auto"/>
                <w:left w:val="none" w:sz="0" w:space="0" w:color="auto"/>
                <w:bottom w:val="none" w:sz="0" w:space="0" w:color="auto"/>
                <w:right w:val="none" w:sz="0" w:space="0" w:color="auto"/>
              </w:divBdr>
            </w:div>
            <w:div w:id="936139255">
              <w:marLeft w:val="0"/>
              <w:marRight w:val="0"/>
              <w:marTop w:val="0"/>
              <w:marBottom w:val="0"/>
              <w:divBdr>
                <w:top w:val="none" w:sz="0" w:space="0" w:color="auto"/>
                <w:left w:val="none" w:sz="0" w:space="0" w:color="auto"/>
                <w:bottom w:val="none" w:sz="0" w:space="0" w:color="auto"/>
                <w:right w:val="none" w:sz="0" w:space="0" w:color="auto"/>
              </w:divBdr>
            </w:div>
            <w:div w:id="974482299">
              <w:marLeft w:val="0"/>
              <w:marRight w:val="0"/>
              <w:marTop w:val="0"/>
              <w:marBottom w:val="0"/>
              <w:divBdr>
                <w:top w:val="none" w:sz="0" w:space="0" w:color="auto"/>
                <w:left w:val="none" w:sz="0" w:space="0" w:color="auto"/>
                <w:bottom w:val="none" w:sz="0" w:space="0" w:color="auto"/>
                <w:right w:val="none" w:sz="0" w:space="0" w:color="auto"/>
              </w:divBdr>
            </w:div>
            <w:div w:id="992293976">
              <w:marLeft w:val="0"/>
              <w:marRight w:val="0"/>
              <w:marTop w:val="0"/>
              <w:marBottom w:val="0"/>
              <w:divBdr>
                <w:top w:val="none" w:sz="0" w:space="0" w:color="auto"/>
                <w:left w:val="none" w:sz="0" w:space="0" w:color="auto"/>
                <w:bottom w:val="none" w:sz="0" w:space="0" w:color="auto"/>
                <w:right w:val="none" w:sz="0" w:space="0" w:color="auto"/>
              </w:divBdr>
            </w:div>
            <w:div w:id="1003170659">
              <w:marLeft w:val="0"/>
              <w:marRight w:val="0"/>
              <w:marTop w:val="0"/>
              <w:marBottom w:val="0"/>
              <w:divBdr>
                <w:top w:val="none" w:sz="0" w:space="0" w:color="auto"/>
                <w:left w:val="none" w:sz="0" w:space="0" w:color="auto"/>
                <w:bottom w:val="none" w:sz="0" w:space="0" w:color="auto"/>
                <w:right w:val="none" w:sz="0" w:space="0" w:color="auto"/>
              </w:divBdr>
            </w:div>
            <w:div w:id="1110005941">
              <w:marLeft w:val="0"/>
              <w:marRight w:val="0"/>
              <w:marTop w:val="0"/>
              <w:marBottom w:val="0"/>
              <w:divBdr>
                <w:top w:val="none" w:sz="0" w:space="0" w:color="auto"/>
                <w:left w:val="none" w:sz="0" w:space="0" w:color="auto"/>
                <w:bottom w:val="none" w:sz="0" w:space="0" w:color="auto"/>
                <w:right w:val="none" w:sz="0" w:space="0" w:color="auto"/>
              </w:divBdr>
            </w:div>
            <w:div w:id="1264919677">
              <w:marLeft w:val="0"/>
              <w:marRight w:val="0"/>
              <w:marTop w:val="0"/>
              <w:marBottom w:val="0"/>
              <w:divBdr>
                <w:top w:val="none" w:sz="0" w:space="0" w:color="auto"/>
                <w:left w:val="none" w:sz="0" w:space="0" w:color="auto"/>
                <w:bottom w:val="none" w:sz="0" w:space="0" w:color="auto"/>
                <w:right w:val="none" w:sz="0" w:space="0" w:color="auto"/>
              </w:divBdr>
            </w:div>
            <w:div w:id="1324316824">
              <w:marLeft w:val="0"/>
              <w:marRight w:val="0"/>
              <w:marTop w:val="0"/>
              <w:marBottom w:val="0"/>
              <w:divBdr>
                <w:top w:val="none" w:sz="0" w:space="0" w:color="auto"/>
                <w:left w:val="none" w:sz="0" w:space="0" w:color="auto"/>
                <w:bottom w:val="none" w:sz="0" w:space="0" w:color="auto"/>
                <w:right w:val="none" w:sz="0" w:space="0" w:color="auto"/>
              </w:divBdr>
            </w:div>
            <w:div w:id="1387024060">
              <w:marLeft w:val="0"/>
              <w:marRight w:val="0"/>
              <w:marTop w:val="0"/>
              <w:marBottom w:val="0"/>
              <w:divBdr>
                <w:top w:val="none" w:sz="0" w:space="0" w:color="auto"/>
                <w:left w:val="none" w:sz="0" w:space="0" w:color="auto"/>
                <w:bottom w:val="none" w:sz="0" w:space="0" w:color="auto"/>
                <w:right w:val="none" w:sz="0" w:space="0" w:color="auto"/>
              </w:divBdr>
            </w:div>
            <w:div w:id="1416825117">
              <w:marLeft w:val="0"/>
              <w:marRight w:val="0"/>
              <w:marTop w:val="0"/>
              <w:marBottom w:val="0"/>
              <w:divBdr>
                <w:top w:val="none" w:sz="0" w:space="0" w:color="auto"/>
                <w:left w:val="none" w:sz="0" w:space="0" w:color="auto"/>
                <w:bottom w:val="none" w:sz="0" w:space="0" w:color="auto"/>
                <w:right w:val="none" w:sz="0" w:space="0" w:color="auto"/>
              </w:divBdr>
            </w:div>
            <w:div w:id="1880628084">
              <w:marLeft w:val="0"/>
              <w:marRight w:val="0"/>
              <w:marTop w:val="0"/>
              <w:marBottom w:val="0"/>
              <w:divBdr>
                <w:top w:val="none" w:sz="0" w:space="0" w:color="auto"/>
                <w:left w:val="none" w:sz="0" w:space="0" w:color="auto"/>
                <w:bottom w:val="none" w:sz="0" w:space="0" w:color="auto"/>
                <w:right w:val="none" w:sz="0" w:space="0" w:color="auto"/>
              </w:divBdr>
            </w:div>
            <w:div w:id="1941134878">
              <w:marLeft w:val="0"/>
              <w:marRight w:val="0"/>
              <w:marTop w:val="0"/>
              <w:marBottom w:val="0"/>
              <w:divBdr>
                <w:top w:val="none" w:sz="0" w:space="0" w:color="auto"/>
                <w:left w:val="none" w:sz="0" w:space="0" w:color="auto"/>
                <w:bottom w:val="none" w:sz="0" w:space="0" w:color="auto"/>
                <w:right w:val="none" w:sz="0" w:space="0" w:color="auto"/>
              </w:divBdr>
            </w:div>
            <w:div w:id="1958098262">
              <w:marLeft w:val="0"/>
              <w:marRight w:val="0"/>
              <w:marTop w:val="0"/>
              <w:marBottom w:val="0"/>
              <w:divBdr>
                <w:top w:val="none" w:sz="0" w:space="0" w:color="auto"/>
                <w:left w:val="none" w:sz="0" w:space="0" w:color="auto"/>
                <w:bottom w:val="none" w:sz="0" w:space="0" w:color="auto"/>
                <w:right w:val="none" w:sz="0" w:space="0" w:color="auto"/>
              </w:divBdr>
            </w:div>
            <w:div w:id="2052797989">
              <w:marLeft w:val="0"/>
              <w:marRight w:val="0"/>
              <w:marTop w:val="0"/>
              <w:marBottom w:val="0"/>
              <w:divBdr>
                <w:top w:val="none" w:sz="0" w:space="0" w:color="auto"/>
                <w:left w:val="none" w:sz="0" w:space="0" w:color="auto"/>
                <w:bottom w:val="none" w:sz="0" w:space="0" w:color="auto"/>
                <w:right w:val="none" w:sz="0" w:space="0" w:color="auto"/>
              </w:divBdr>
            </w:div>
          </w:divsChild>
        </w:div>
        <w:div w:id="407852173">
          <w:marLeft w:val="0"/>
          <w:marRight w:val="0"/>
          <w:marTop w:val="0"/>
          <w:marBottom w:val="0"/>
          <w:divBdr>
            <w:top w:val="none" w:sz="0" w:space="0" w:color="auto"/>
            <w:left w:val="none" w:sz="0" w:space="0" w:color="auto"/>
            <w:bottom w:val="none" w:sz="0" w:space="0" w:color="auto"/>
            <w:right w:val="none" w:sz="0" w:space="0" w:color="auto"/>
          </w:divBdr>
          <w:divsChild>
            <w:div w:id="58481705">
              <w:marLeft w:val="0"/>
              <w:marRight w:val="0"/>
              <w:marTop w:val="0"/>
              <w:marBottom w:val="0"/>
              <w:divBdr>
                <w:top w:val="none" w:sz="0" w:space="0" w:color="auto"/>
                <w:left w:val="none" w:sz="0" w:space="0" w:color="auto"/>
                <w:bottom w:val="none" w:sz="0" w:space="0" w:color="auto"/>
                <w:right w:val="none" w:sz="0" w:space="0" w:color="auto"/>
              </w:divBdr>
            </w:div>
            <w:div w:id="98917120">
              <w:marLeft w:val="0"/>
              <w:marRight w:val="0"/>
              <w:marTop w:val="0"/>
              <w:marBottom w:val="0"/>
              <w:divBdr>
                <w:top w:val="none" w:sz="0" w:space="0" w:color="auto"/>
                <w:left w:val="none" w:sz="0" w:space="0" w:color="auto"/>
                <w:bottom w:val="none" w:sz="0" w:space="0" w:color="auto"/>
                <w:right w:val="none" w:sz="0" w:space="0" w:color="auto"/>
              </w:divBdr>
            </w:div>
            <w:div w:id="111018529">
              <w:marLeft w:val="0"/>
              <w:marRight w:val="0"/>
              <w:marTop w:val="0"/>
              <w:marBottom w:val="0"/>
              <w:divBdr>
                <w:top w:val="none" w:sz="0" w:space="0" w:color="auto"/>
                <w:left w:val="none" w:sz="0" w:space="0" w:color="auto"/>
                <w:bottom w:val="none" w:sz="0" w:space="0" w:color="auto"/>
                <w:right w:val="none" w:sz="0" w:space="0" w:color="auto"/>
              </w:divBdr>
            </w:div>
            <w:div w:id="238246967">
              <w:marLeft w:val="0"/>
              <w:marRight w:val="0"/>
              <w:marTop w:val="0"/>
              <w:marBottom w:val="0"/>
              <w:divBdr>
                <w:top w:val="none" w:sz="0" w:space="0" w:color="auto"/>
                <w:left w:val="none" w:sz="0" w:space="0" w:color="auto"/>
                <w:bottom w:val="none" w:sz="0" w:space="0" w:color="auto"/>
                <w:right w:val="none" w:sz="0" w:space="0" w:color="auto"/>
              </w:divBdr>
            </w:div>
            <w:div w:id="351299756">
              <w:marLeft w:val="0"/>
              <w:marRight w:val="0"/>
              <w:marTop w:val="0"/>
              <w:marBottom w:val="0"/>
              <w:divBdr>
                <w:top w:val="none" w:sz="0" w:space="0" w:color="auto"/>
                <w:left w:val="none" w:sz="0" w:space="0" w:color="auto"/>
                <w:bottom w:val="none" w:sz="0" w:space="0" w:color="auto"/>
                <w:right w:val="none" w:sz="0" w:space="0" w:color="auto"/>
              </w:divBdr>
            </w:div>
            <w:div w:id="671567894">
              <w:marLeft w:val="0"/>
              <w:marRight w:val="0"/>
              <w:marTop w:val="0"/>
              <w:marBottom w:val="0"/>
              <w:divBdr>
                <w:top w:val="none" w:sz="0" w:space="0" w:color="auto"/>
                <w:left w:val="none" w:sz="0" w:space="0" w:color="auto"/>
                <w:bottom w:val="none" w:sz="0" w:space="0" w:color="auto"/>
                <w:right w:val="none" w:sz="0" w:space="0" w:color="auto"/>
              </w:divBdr>
            </w:div>
            <w:div w:id="684986150">
              <w:marLeft w:val="0"/>
              <w:marRight w:val="0"/>
              <w:marTop w:val="0"/>
              <w:marBottom w:val="0"/>
              <w:divBdr>
                <w:top w:val="none" w:sz="0" w:space="0" w:color="auto"/>
                <w:left w:val="none" w:sz="0" w:space="0" w:color="auto"/>
                <w:bottom w:val="none" w:sz="0" w:space="0" w:color="auto"/>
                <w:right w:val="none" w:sz="0" w:space="0" w:color="auto"/>
              </w:divBdr>
            </w:div>
            <w:div w:id="789323642">
              <w:marLeft w:val="0"/>
              <w:marRight w:val="0"/>
              <w:marTop w:val="0"/>
              <w:marBottom w:val="0"/>
              <w:divBdr>
                <w:top w:val="none" w:sz="0" w:space="0" w:color="auto"/>
                <w:left w:val="none" w:sz="0" w:space="0" w:color="auto"/>
                <w:bottom w:val="none" w:sz="0" w:space="0" w:color="auto"/>
                <w:right w:val="none" w:sz="0" w:space="0" w:color="auto"/>
              </w:divBdr>
            </w:div>
            <w:div w:id="1047603840">
              <w:marLeft w:val="0"/>
              <w:marRight w:val="0"/>
              <w:marTop w:val="0"/>
              <w:marBottom w:val="0"/>
              <w:divBdr>
                <w:top w:val="none" w:sz="0" w:space="0" w:color="auto"/>
                <w:left w:val="none" w:sz="0" w:space="0" w:color="auto"/>
                <w:bottom w:val="none" w:sz="0" w:space="0" w:color="auto"/>
                <w:right w:val="none" w:sz="0" w:space="0" w:color="auto"/>
              </w:divBdr>
            </w:div>
            <w:div w:id="1118064398">
              <w:marLeft w:val="0"/>
              <w:marRight w:val="0"/>
              <w:marTop w:val="0"/>
              <w:marBottom w:val="0"/>
              <w:divBdr>
                <w:top w:val="none" w:sz="0" w:space="0" w:color="auto"/>
                <w:left w:val="none" w:sz="0" w:space="0" w:color="auto"/>
                <w:bottom w:val="none" w:sz="0" w:space="0" w:color="auto"/>
                <w:right w:val="none" w:sz="0" w:space="0" w:color="auto"/>
              </w:divBdr>
            </w:div>
            <w:div w:id="1140462436">
              <w:marLeft w:val="0"/>
              <w:marRight w:val="0"/>
              <w:marTop w:val="0"/>
              <w:marBottom w:val="0"/>
              <w:divBdr>
                <w:top w:val="none" w:sz="0" w:space="0" w:color="auto"/>
                <w:left w:val="none" w:sz="0" w:space="0" w:color="auto"/>
                <w:bottom w:val="none" w:sz="0" w:space="0" w:color="auto"/>
                <w:right w:val="none" w:sz="0" w:space="0" w:color="auto"/>
              </w:divBdr>
            </w:div>
            <w:div w:id="1167404291">
              <w:marLeft w:val="0"/>
              <w:marRight w:val="0"/>
              <w:marTop w:val="0"/>
              <w:marBottom w:val="0"/>
              <w:divBdr>
                <w:top w:val="none" w:sz="0" w:space="0" w:color="auto"/>
                <w:left w:val="none" w:sz="0" w:space="0" w:color="auto"/>
                <w:bottom w:val="none" w:sz="0" w:space="0" w:color="auto"/>
                <w:right w:val="none" w:sz="0" w:space="0" w:color="auto"/>
              </w:divBdr>
            </w:div>
            <w:div w:id="1520967069">
              <w:marLeft w:val="0"/>
              <w:marRight w:val="0"/>
              <w:marTop w:val="0"/>
              <w:marBottom w:val="0"/>
              <w:divBdr>
                <w:top w:val="none" w:sz="0" w:space="0" w:color="auto"/>
                <w:left w:val="none" w:sz="0" w:space="0" w:color="auto"/>
                <w:bottom w:val="none" w:sz="0" w:space="0" w:color="auto"/>
                <w:right w:val="none" w:sz="0" w:space="0" w:color="auto"/>
              </w:divBdr>
            </w:div>
            <w:div w:id="1580367387">
              <w:marLeft w:val="0"/>
              <w:marRight w:val="0"/>
              <w:marTop w:val="0"/>
              <w:marBottom w:val="0"/>
              <w:divBdr>
                <w:top w:val="none" w:sz="0" w:space="0" w:color="auto"/>
                <w:left w:val="none" w:sz="0" w:space="0" w:color="auto"/>
                <w:bottom w:val="none" w:sz="0" w:space="0" w:color="auto"/>
                <w:right w:val="none" w:sz="0" w:space="0" w:color="auto"/>
              </w:divBdr>
            </w:div>
            <w:div w:id="1713725757">
              <w:marLeft w:val="0"/>
              <w:marRight w:val="0"/>
              <w:marTop w:val="0"/>
              <w:marBottom w:val="0"/>
              <w:divBdr>
                <w:top w:val="none" w:sz="0" w:space="0" w:color="auto"/>
                <w:left w:val="none" w:sz="0" w:space="0" w:color="auto"/>
                <w:bottom w:val="none" w:sz="0" w:space="0" w:color="auto"/>
                <w:right w:val="none" w:sz="0" w:space="0" w:color="auto"/>
              </w:divBdr>
            </w:div>
            <w:div w:id="1984502816">
              <w:marLeft w:val="0"/>
              <w:marRight w:val="0"/>
              <w:marTop w:val="0"/>
              <w:marBottom w:val="0"/>
              <w:divBdr>
                <w:top w:val="none" w:sz="0" w:space="0" w:color="auto"/>
                <w:left w:val="none" w:sz="0" w:space="0" w:color="auto"/>
                <w:bottom w:val="none" w:sz="0" w:space="0" w:color="auto"/>
                <w:right w:val="none" w:sz="0" w:space="0" w:color="auto"/>
              </w:divBdr>
            </w:div>
            <w:div w:id="2006322762">
              <w:marLeft w:val="0"/>
              <w:marRight w:val="0"/>
              <w:marTop w:val="0"/>
              <w:marBottom w:val="0"/>
              <w:divBdr>
                <w:top w:val="none" w:sz="0" w:space="0" w:color="auto"/>
                <w:left w:val="none" w:sz="0" w:space="0" w:color="auto"/>
                <w:bottom w:val="none" w:sz="0" w:space="0" w:color="auto"/>
                <w:right w:val="none" w:sz="0" w:space="0" w:color="auto"/>
              </w:divBdr>
            </w:div>
            <w:div w:id="201198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0290">
      <w:bodyDiv w:val="1"/>
      <w:marLeft w:val="0"/>
      <w:marRight w:val="0"/>
      <w:marTop w:val="0"/>
      <w:marBottom w:val="0"/>
      <w:divBdr>
        <w:top w:val="none" w:sz="0" w:space="0" w:color="auto"/>
        <w:left w:val="none" w:sz="0" w:space="0" w:color="auto"/>
        <w:bottom w:val="none" w:sz="0" w:space="0" w:color="auto"/>
        <w:right w:val="none" w:sz="0" w:space="0" w:color="auto"/>
      </w:divBdr>
      <w:divsChild>
        <w:div w:id="599876824">
          <w:marLeft w:val="0"/>
          <w:marRight w:val="0"/>
          <w:marTop w:val="0"/>
          <w:marBottom w:val="0"/>
          <w:divBdr>
            <w:top w:val="none" w:sz="0" w:space="0" w:color="auto"/>
            <w:left w:val="none" w:sz="0" w:space="0" w:color="auto"/>
            <w:bottom w:val="none" w:sz="0" w:space="0" w:color="auto"/>
            <w:right w:val="none" w:sz="0" w:space="0" w:color="auto"/>
          </w:divBdr>
          <w:divsChild>
            <w:div w:id="115680096">
              <w:marLeft w:val="0"/>
              <w:marRight w:val="0"/>
              <w:marTop w:val="0"/>
              <w:marBottom w:val="0"/>
              <w:divBdr>
                <w:top w:val="none" w:sz="0" w:space="0" w:color="auto"/>
                <w:left w:val="none" w:sz="0" w:space="0" w:color="auto"/>
                <w:bottom w:val="none" w:sz="0" w:space="0" w:color="auto"/>
                <w:right w:val="none" w:sz="0" w:space="0" w:color="auto"/>
              </w:divBdr>
            </w:div>
            <w:div w:id="140736198">
              <w:marLeft w:val="0"/>
              <w:marRight w:val="0"/>
              <w:marTop w:val="0"/>
              <w:marBottom w:val="0"/>
              <w:divBdr>
                <w:top w:val="none" w:sz="0" w:space="0" w:color="auto"/>
                <w:left w:val="none" w:sz="0" w:space="0" w:color="auto"/>
                <w:bottom w:val="none" w:sz="0" w:space="0" w:color="auto"/>
                <w:right w:val="none" w:sz="0" w:space="0" w:color="auto"/>
              </w:divBdr>
            </w:div>
            <w:div w:id="424115476">
              <w:marLeft w:val="0"/>
              <w:marRight w:val="0"/>
              <w:marTop w:val="0"/>
              <w:marBottom w:val="0"/>
              <w:divBdr>
                <w:top w:val="none" w:sz="0" w:space="0" w:color="auto"/>
                <w:left w:val="none" w:sz="0" w:space="0" w:color="auto"/>
                <w:bottom w:val="none" w:sz="0" w:space="0" w:color="auto"/>
                <w:right w:val="none" w:sz="0" w:space="0" w:color="auto"/>
              </w:divBdr>
            </w:div>
            <w:div w:id="440152746">
              <w:marLeft w:val="0"/>
              <w:marRight w:val="0"/>
              <w:marTop w:val="0"/>
              <w:marBottom w:val="0"/>
              <w:divBdr>
                <w:top w:val="none" w:sz="0" w:space="0" w:color="auto"/>
                <w:left w:val="none" w:sz="0" w:space="0" w:color="auto"/>
                <w:bottom w:val="none" w:sz="0" w:space="0" w:color="auto"/>
                <w:right w:val="none" w:sz="0" w:space="0" w:color="auto"/>
              </w:divBdr>
            </w:div>
            <w:div w:id="490603242">
              <w:marLeft w:val="0"/>
              <w:marRight w:val="0"/>
              <w:marTop w:val="0"/>
              <w:marBottom w:val="0"/>
              <w:divBdr>
                <w:top w:val="none" w:sz="0" w:space="0" w:color="auto"/>
                <w:left w:val="none" w:sz="0" w:space="0" w:color="auto"/>
                <w:bottom w:val="none" w:sz="0" w:space="0" w:color="auto"/>
                <w:right w:val="none" w:sz="0" w:space="0" w:color="auto"/>
              </w:divBdr>
            </w:div>
            <w:div w:id="532380135">
              <w:marLeft w:val="0"/>
              <w:marRight w:val="0"/>
              <w:marTop w:val="0"/>
              <w:marBottom w:val="0"/>
              <w:divBdr>
                <w:top w:val="none" w:sz="0" w:space="0" w:color="auto"/>
                <w:left w:val="none" w:sz="0" w:space="0" w:color="auto"/>
                <w:bottom w:val="none" w:sz="0" w:space="0" w:color="auto"/>
                <w:right w:val="none" w:sz="0" w:space="0" w:color="auto"/>
              </w:divBdr>
            </w:div>
            <w:div w:id="641034229">
              <w:marLeft w:val="0"/>
              <w:marRight w:val="0"/>
              <w:marTop w:val="0"/>
              <w:marBottom w:val="0"/>
              <w:divBdr>
                <w:top w:val="none" w:sz="0" w:space="0" w:color="auto"/>
                <w:left w:val="none" w:sz="0" w:space="0" w:color="auto"/>
                <w:bottom w:val="none" w:sz="0" w:space="0" w:color="auto"/>
                <w:right w:val="none" w:sz="0" w:space="0" w:color="auto"/>
              </w:divBdr>
            </w:div>
            <w:div w:id="950283527">
              <w:marLeft w:val="0"/>
              <w:marRight w:val="0"/>
              <w:marTop w:val="0"/>
              <w:marBottom w:val="0"/>
              <w:divBdr>
                <w:top w:val="none" w:sz="0" w:space="0" w:color="auto"/>
                <w:left w:val="none" w:sz="0" w:space="0" w:color="auto"/>
                <w:bottom w:val="none" w:sz="0" w:space="0" w:color="auto"/>
                <w:right w:val="none" w:sz="0" w:space="0" w:color="auto"/>
              </w:divBdr>
            </w:div>
            <w:div w:id="1087653782">
              <w:marLeft w:val="0"/>
              <w:marRight w:val="0"/>
              <w:marTop w:val="0"/>
              <w:marBottom w:val="0"/>
              <w:divBdr>
                <w:top w:val="none" w:sz="0" w:space="0" w:color="auto"/>
                <w:left w:val="none" w:sz="0" w:space="0" w:color="auto"/>
                <w:bottom w:val="none" w:sz="0" w:space="0" w:color="auto"/>
                <w:right w:val="none" w:sz="0" w:space="0" w:color="auto"/>
              </w:divBdr>
            </w:div>
            <w:div w:id="1236207240">
              <w:marLeft w:val="0"/>
              <w:marRight w:val="0"/>
              <w:marTop w:val="0"/>
              <w:marBottom w:val="0"/>
              <w:divBdr>
                <w:top w:val="none" w:sz="0" w:space="0" w:color="auto"/>
                <w:left w:val="none" w:sz="0" w:space="0" w:color="auto"/>
                <w:bottom w:val="none" w:sz="0" w:space="0" w:color="auto"/>
                <w:right w:val="none" w:sz="0" w:space="0" w:color="auto"/>
              </w:divBdr>
            </w:div>
            <w:div w:id="1263684616">
              <w:marLeft w:val="0"/>
              <w:marRight w:val="0"/>
              <w:marTop w:val="0"/>
              <w:marBottom w:val="0"/>
              <w:divBdr>
                <w:top w:val="none" w:sz="0" w:space="0" w:color="auto"/>
                <w:left w:val="none" w:sz="0" w:space="0" w:color="auto"/>
                <w:bottom w:val="none" w:sz="0" w:space="0" w:color="auto"/>
                <w:right w:val="none" w:sz="0" w:space="0" w:color="auto"/>
              </w:divBdr>
            </w:div>
            <w:div w:id="1404527875">
              <w:marLeft w:val="0"/>
              <w:marRight w:val="0"/>
              <w:marTop w:val="0"/>
              <w:marBottom w:val="0"/>
              <w:divBdr>
                <w:top w:val="none" w:sz="0" w:space="0" w:color="auto"/>
                <w:left w:val="none" w:sz="0" w:space="0" w:color="auto"/>
                <w:bottom w:val="none" w:sz="0" w:space="0" w:color="auto"/>
                <w:right w:val="none" w:sz="0" w:space="0" w:color="auto"/>
              </w:divBdr>
            </w:div>
            <w:div w:id="1479810661">
              <w:marLeft w:val="0"/>
              <w:marRight w:val="0"/>
              <w:marTop w:val="0"/>
              <w:marBottom w:val="0"/>
              <w:divBdr>
                <w:top w:val="none" w:sz="0" w:space="0" w:color="auto"/>
                <w:left w:val="none" w:sz="0" w:space="0" w:color="auto"/>
                <w:bottom w:val="none" w:sz="0" w:space="0" w:color="auto"/>
                <w:right w:val="none" w:sz="0" w:space="0" w:color="auto"/>
              </w:divBdr>
            </w:div>
            <w:div w:id="1568959742">
              <w:marLeft w:val="0"/>
              <w:marRight w:val="0"/>
              <w:marTop w:val="0"/>
              <w:marBottom w:val="0"/>
              <w:divBdr>
                <w:top w:val="none" w:sz="0" w:space="0" w:color="auto"/>
                <w:left w:val="none" w:sz="0" w:space="0" w:color="auto"/>
                <w:bottom w:val="none" w:sz="0" w:space="0" w:color="auto"/>
                <w:right w:val="none" w:sz="0" w:space="0" w:color="auto"/>
              </w:divBdr>
            </w:div>
            <w:div w:id="1779786527">
              <w:marLeft w:val="0"/>
              <w:marRight w:val="0"/>
              <w:marTop w:val="0"/>
              <w:marBottom w:val="0"/>
              <w:divBdr>
                <w:top w:val="none" w:sz="0" w:space="0" w:color="auto"/>
                <w:left w:val="none" w:sz="0" w:space="0" w:color="auto"/>
                <w:bottom w:val="none" w:sz="0" w:space="0" w:color="auto"/>
                <w:right w:val="none" w:sz="0" w:space="0" w:color="auto"/>
              </w:divBdr>
            </w:div>
            <w:div w:id="1950307626">
              <w:marLeft w:val="0"/>
              <w:marRight w:val="0"/>
              <w:marTop w:val="0"/>
              <w:marBottom w:val="0"/>
              <w:divBdr>
                <w:top w:val="none" w:sz="0" w:space="0" w:color="auto"/>
                <w:left w:val="none" w:sz="0" w:space="0" w:color="auto"/>
                <w:bottom w:val="none" w:sz="0" w:space="0" w:color="auto"/>
                <w:right w:val="none" w:sz="0" w:space="0" w:color="auto"/>
              </w:divBdr>
            </w:div>
            <w:div w:id="2015062395">
              <w:marLeft w:val="0"/>
              <w:marRight w:val="0"/>
              <w:marTop w:val="0"/>
              <w:marBottom w:val="0"/>
              <w:divBdr>
                <w:top w:val="none" w:sz="0" w:space="0" w:color="auto"/>
                <w:left w:val="none" w:sz="0" w:space="0" w:color="auto"/>
                <w:bottom w:val="none" w:sz="0" w:space="0" w:color="auto"/>
                <w:right w:val="none" w:sz="0" w:space="0" w:color="auto"/>
              </w:divBdr>
            </w:div>
          </w:divsChild>
        </w:div>
        <w:div w:id="645009770">
          <w:marLeft w:val="0"/>
          <w:marRight w:val="0"/>
          <w:marTop w:val="0"/>
          <w:marBottom w:val="0"/>
          <w:divBdr>
            <w:top w:val="none" w:sz="0" w:space="0" w:color="auto"/>
            <w:left w:val="none" w:sz="0" w:space="0" w:color="auto"/>
            <w:bottom w:val="none" w:sz="0" w:space="0" w:color="auto"/>
            <w:right w:val="none" w:sz="0" w:space="0" w:color="auto"/>
          </w:divBdr>
          <w:divsChild>
            <w:div w:id="28459826">
              <w:marLeft w:val="0"/>
              <w:marRight w:val="0"/>
              <w:marTop w:val="0"/>
              <w:marBottom w:val="0"/>
              <w:divBdr>
                <w:top w:val="none" w:sz="0" w:space="0" w:color="auto"/>
                <w:left w:val="none" w:sz="0" w:space="0" w:color="auto"/>
                <w:bottom w:val="none" w:sz="0" w:space="0" w:color="auto"/>
                <w:right w:val="none" w:sz="0" w:space="0" w:color="auto"/>
              </w:divBdr>
            </w:div>
            <w:div w:id="61029516">
              <w:marLeft w:val="0"/>
              <w:marRight w:val="0"/>
              <w:marTop w:val="0"/>
              <w:marBottom w:val="0"/>
              <w:divBdr>
                <w:top w:val="none" w:sz="0" w:space="0" w:color="auto"/>
                <w:left w:val="none" w:sz="0" w:space="0" w:color="auto"/>
                <w:bottom w:val="none" w:sz="0" w:space="0" w:color="auto"/>
                <w:right w:val="none" w:sz="0" w:space="0" w:color="auto"/>
              </w:divBdr>
            </w:div>
            <w:div w:id="108938647">
              <w:marLeft w:val="0"/>
              <w:marRight w:val="0"/>
              <w:marTop w:val="0"/>
              <w:marBottom w:val="0"/>
              <w:divBdr>
                <w:top w:val="none" w:sz="0" w:space="0" w:color="auto"/>
                <w:left w:val="none" w:sz="0" w:space="0" w:color="auto"/>
                <w:bottom w:val="none" w:sz="0" w:space="0" w:color="auto"/>
                <w:right w:val="none" w:sz="0" w:space="0" w:color="auto"/>
              </w:divBdr>
            </w:div>
            <w:div w:id="331300172">
              <w:marLeft w:val="0"/>
              <w:marRight w:val="0"/>
              <w:marTop w:val="0"/>
              <w:marBottom w:val="0"/>
              <w:divBdr>
                <w:top w:val="none" w:sz="0" w:space="0" w:color="auto"/>
                <w:left w:val="none" w:sz="0" w:space="0" w:color="auto"/>
                <w:bottom w:val="none" w:sz="0" w:space="0" w:color="auto"/>
                <w:right w:val="none" w:sz="0" w:space="0" w:color="auto"/>
              </w:divBdr>
            </w:div>
            <w:div w:id="399989252">
              <w:marLeft w:val="0"/>
              <w:marRight w:val="0"/>
              <w:marTop w:val="0"/>
              <w:marBottom w:val="0"/>
              <w:divBdr>
                <w:top w:val="none" w:sz="0" w:space="0" w:color="auto"/>
                <w:left w:val="none" w:sz="0" w:space="0" w:color="auto"/>
                <w:bottom w:val="none" w:sz="0" w:space="0" w:color="auto"/>
                <w:right w:val="none" w:sz="0" w:space="0" w:color="auto"/>
              </w:divBdr>
            </w:div>
            <w:div w:id="872115818">
              <w:marLeft w:val="0"/>
              <w:marRight w:val="0"/>
              <w:marTop w:val="0"/>
              <w:marBottom w:val="0"/>
              <w:divBdr>
                <w:top w:val="none" w:sz="0" w:space="0" w:color="auto"/>
                <w:left w:val="none" w:sz="0" w:space="0" w:color="auto"/>
                <w:bottom w:val="none" w:sz="0" w:space="0" w:color="auto"/>
                <w:right w:val="none" w:sz="0" w:space="0" w:color="auto"/>
              </w:divBdr>
            </w:div>
            <w:div w:id="879391401">
              <w:marLeft w:val="0"/>
              <w:marRight w:val="0"/>
              <w:marTop w:val="0"/>
              <w:marBottom w:val="0"/>
              <w:divBdr>
                <w:top w:val="none" w:sz="0" w:space="0" w:color="auto"/>
                <w:left w:val="none" w:sz="0" w:space="0" w:color="auto"/>
                <w:bottom w:val="none" w:sz="0" w:space="0" w:color="auto"/>
                <w:right w:val="none" w:sz="0" w:space="0" w:color="auto"/>
              </w:divBdr>
            </w:div>
            <w:div w:id="1140073433">
              <w:marLeft w:val="0"/>
              <w:marRight w:val="0"/>
              <w:marTop w:val="0"/>
              <w:marBottom w:val="0"/>
              <w:divBdr>
                <w:top w:val="none" w:sz="0" w:space="0" w:color="auto"/>
                <w:left w:val="none" w:sz="0" w:space="0" w:color="auto"/>
                <w:bottom w:val="none" w:sz="0" w:space="0" w:color="auto"/>
                <w:right w:val="none" w:sz="0" w:space="0" w:color="auto"/>
              </w:divBdr>
            </w:div>
            <w:div w:id="1170414131">
              <w:marLeft w:val="0"/>
              <w:marRight w:val="0"/>
              <w:marTop w:val="0"/>
              <w:marBottom w:val="0"/>
              <w:divBdr>
                <w:top w:val="none" w:sz="0" w:space="0" w:color="auto"/>
                <w:left w:val="none" w:sz="0" w:space="0" w:color="auto"/>
                <w:bottom w:val="none" w:sz="0" w:space="0" w:color="auto"/>
                <w:right w:val="none" w:sz="0" w:space="0" w:color="auto"/>
              </w:divBdr>
            </w:div>
            <w:div w:id="1190726060">
              <w:marLeft w:val="0"/>
              <w:marRight w:val="0"/>
              <w:marTop w:val="0"/>
              <w:marBottom w:val="0"/>
              <w:divBdr>
                <w:top w:val="none" w:sz="0" w:space="0" w:color="auto"/>
                <w:left w:val="none" w:sz="0" w:space="0" w:color="auto"/>
                <w:bottom w:val="none" w:sz="0" w:space="0" w:color="auto"/>
                <w:right w:val="none" w:sz="0" w:space="0" w:color="auto"/>
              </w:divBdr>
            </w:div>
            <w:div w:id="1250965351">
              <w:marLeft w:val="0"/>
              <w:marRight w:val="0"/>
              <w:marTop w:val="0"/>
              <w:marBottom w:val="0"/>
              <w:divBdr>
                <w:top w:val="none" w:sz="0" w:space="0" w:color="auto"/>
                <w:left w:val="none" w:sz="0" w:space="0" w:color="auto"/>
                <w:bottom w:val="none" w:sz="0" w:space="0" w:color="auto"/>
                <w:right w:val="none" w:sz="0" w:space="0" w:color="auto"/>
              </w:divBdr>
            </w:div>
            <w:div w:id="1259674088">
              <w:marLeft w:val="0"/>
              <w:marRight w:val="0"/>
              <w:marTop w:val="0"/>
              <w:marBottom w:val="0"/>
              <w:divBdr>
                <w:top w:val="none" w:sz="0" w:space="0" w:color="auto"/>
                <w:left w:val="none" w:sz="0" w:space="0" w:color="auto"/>
                <w:bottom w:val="none" w:sz="0" w:space="0" w:color="auto"/>
                <w:right w:val="none" w:sz="0" w:space="0" w:color="auto"/>
              </w:divBdr>
            </w:div>
            <w:div w:id="1582838186">
              <w:marLeft w:val="0"/>
              <w:marRight w:val="0"/>
              <w:marTop w:val="0"/>
              <w:marBottom w:val="0"/>
              <w:divBdr>
                <w:top w:val="none" w:sz="0" w:space="0" w:color="auto"/>
                <w:left w:val="none" w:sz="0" w:space="0" w:color="auto"/>
                <w:bottom w:val="none" w:sz="0" w:space="0" w:color="auto"/>
                <w:right w:val="none" w:sz="0" w:space="0" w:color="auto"/>
              </w:divBdr>
            </w:div>
            <w:div w:id="1865898858">
              <w:marLeft w:val="0"/>
              <w:marRight w:val="0"/>
              <w:marTop w:val="0"/>
              <w:marBottom w:val="0"/>
              <w:divBdr>
                <w:top w:val="none" w:sz="0" w:space="0" w:color="auto"/>
                <w:left w:val="none" w:sz="0" w:space="0" w:color="auto"/>
                <w:bottom w:val="none" w:sz="0" w:space="0" w:color="auto"/>
                <w:right w:val="none" w:sz="0" w:space="0" w:color="auto"/>
              </w:divBdr>
            </w:div>
            <w:div w:id="1912083233">
              <w:marLeft w:val="0"/>
              <w:marRight w:val="0"/>
              <w:marTop w:val="0"/>
              <w:marBottom w:val="0"/>
              <w:divBdr>
                <w:top w:val="none" w:sz="0" w:space="0" w:color="auto"/>
                <w:left w:val="none" w:sz="0" w:space="0" w:color="auto"/>
                <w:bottom w:val="none" w:sz="0" w:space="0" w:color="auto"/>
                <w:right w:val="none" w:sz="0" w:space="0" w:color="auto"/>
              </w:divBdr>
            </w:div>
            <w:div w:id="2117021842">
              <w:marLeft w:val="0"/>
              <w:marRight w:val="0"/>
              <w:marTop w:val="0"/>
              <w:marBottom w:val="0"/>
              <w:divBdr>
                <w:top w:val="none" w:sz="0" w:space="0" w:color="auto"/>
                <w:left w:val="none" w:sz="0" w:space="0" w:color="auto"/>
                <w:bottom w:val="none" w:sz="0" w:space="0" w:color="auto"/>
                <w:right w:val="none" w:sz="0" w:space="0" w:color="auto"/>
              </w:divBdr>
            </w:div>
            <w:div w:id="21285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0238">
      <w:bodyDiv w:val="1"/>
      <w:marLeft w:val="0"/>
      <w:marRight w:val="0"/>
      <w:marTop w:val="0"/>
      <w:marBottom w:val="0"/>
      <w:divBdr>
        <w:top w:val="none" w:sz="0" w:space="0" w:color="auto"/>
        <w:left w:val="none" w:sz="0" w:space="0" w:color="auto"/>
        <w:bottom w:val="none" w:sz="0" w:space="0" w:color="auto"/>
        <w:right w:val="none" w:sz="0" w:space="0" w:color="auto"/>
      </w:divBdr>
    </w:div>
    <w:div w:id="1367563560">
      <w:bodyDiv w:val="1"/>
      <w:marLeft w:val="0"/>
      <w:marRight w:val="0"/>
      <w:marTop w:val="0"/>
      <w:marBottom w:val="0"/>
      <w:divBdr>
        <w:top w:val="none" w:sz="0" w:space="0" w:color="auto"/>
        <w:left w:val="none" w:sz="0" w:space="0" w:color="auto"/>
        <w:bottom w:val="none" w:sz="0" w:space="0" w:color="auto"/>
        <w:right w:val="none" w:sz="0" w:space="0" w:color="auto"/>
      </w:divBdr>
      <w:divsChild>
        <w:div w:id="920867528">
          <w:marLeft w:val="0"/>
          <w:marRight w:val="0"/>
          <w:marTop w:val="0"/>
          <w:marBottom w:val="0"/>
          <w:divBdr>
            <w:top w:val="none" w:sz="0" w:space="0" w:color="auto"/>
            <w:left w:val="none" w:sz="0" w:space="0" w:color="auto"/>
            <w:bottom w:val="none" w:sz="0" w:space="0" w:color="auto"/>
            <w:right w:val="none" w:sz="0" w:space="0" w:color="auto"/>
          </w:divBdr>
          <w:divsChild>
            <w:div w:id="172384534">
              <w:marLeft w:val="0"/>
              <w:marRight w:val="0"/>
              <w:marTop w:val="0"/>
              <w:marBottom w:val="0"/>
              <w:divBdr>
                <w:top w:val="none" w:sz="0" w:space="0" w:color="auto"/>
                <w:left w:val="none" w:sz="0" w:space="0" w:color="auto"/>
                <w:bottom w:val="none" w:sz="0" w:space="0" w:color="auto"/>
                <w:right w:val="none" w:sz="0" w:space="0" w:color="auto"/>
              </w:divBdr>
            </w:div>
            <w:div w:id="232591544">
              <w:marLeft w:val="0"/>
              <w:marRight w:val="0"/>
              <w:marTop w:val="0"/>
              <w:marBottom w:val="0"/>
              <w:divBdr>
                <w:top w:val="none" w:sz="0" w:space="0" w:color="auto"/>
                <w:left w:val="none" w:sz="0" w:space="0" w:color="auto"/>
                <w:bottom w:val="none" w:sz="0" w:space="0" w:color="auto"/>
                <w:right w:val="none" w:sz="0" w:space="0" w:color="auto"/>
              </w:divBdr>
            </w:div>
            <w:div w:id="314723628">
              <w:marLeft w:val="0"/>
              <w:marRight w:val="0"/>
              <w:marTop w:val="0"/>
              <w:marBottom w:val="0"/>
              <w:divBdr>
                <w:top w:val="none" w:sz="0" w:space="0" w:color="auto"/>
                <w:left w:val="none" w:sz="0" w:space="0" w:color="auto"/>
                <w:bottom w:val="none" w:sz="0" w:space="0" w:color="auto"/>
                <w:right w:val="none" w:sz="0" w:space="0" w:color="auto"/>
              </w:divBdr>
            </w:div>
            <w:div w:id="371268983">
              <w:marLeft w:val="0"/>
              <w:marRight w:val="0"/>
              <w:marTop w:val="0"/>
              <w:marBottom w:val="0"/>
              <w:divBdr>
                <w:top w:val="none" w:sz="0" w:space="0" w:color="auto"/>
                <w:left w:val="none" w:sz="0" w:space="0" w:color="auto"/>
                <w:bottom w:val="none" w:sz="0" w:space="0" w:color="auto"/>
                <w:right w:val="none" w:sz="0" w:space="0" w:color="auto"/>
              </w:divBdr>
            </w:div>
            <w:div w:id="448090658">
              <w:marLeft w:val="0"/>
              <w:marRight w:val="0"/>
              <w:marTop w:val="0"/>
              <w:marBottom w:val="0"/>
              <w:divBdr>
                <w:top w:val="none" w:sz="0" w:space="0" w:color="auto"/>
                <w:left w:val="none" w:sz="0" w:space="0" w:color="auto"/>
                <w:bottom w:val="none" w:sz="0" w:space="0" w:color="auto"/>
                <w:right w:val="none" w:sz="0" w:space="0" w:color="auto"/>
              </w:divBdr>
            </w:div>
            <w:div w:id="715351800">
              <w:marLeft w:val="0"/>
              <w:marRight w:val="0"/>
              <w:marTop w:val="0"/>
              <w:marBottom w:val="0"/>
              <w:divBdr>
                <w:top w:val="none" w:sz="0" w:space="0" w:color="auto"/>
                <w:left w:val="none" w:sz="0" w:space="0" w:color="auto"/>
                <w:bottom w:val="none" w:sz="0" w:space="0" w:color="auto"/>
                <w:right w:val="none" w:sz="0" w:space="0" w:color="auto"/>
              </w:divBdr>
            </w:div>
            <w:div w:id="722943063">
              <w:marLeft w:val="0"/>
              <w:marRight w:val="0"/>
              <w:marTop w:val="0"/>
              <w:marBottom w:val="0"/>
              <w:divBdr>
                <w:top w:val="none" w:sz="0" w:space="0" w:color="auto"/>
                <w:left w:val="none" w:sz="0" w:space="0" w:color="auto"/>
                <w:bottom w:val="none" w:sz="0" w:space="0" w:color="auto"/>
                <w:right w:val="none" w:sz="0" w:space="0" w:color="auto"/>
              </w:divBdr>
            </w:div>
            <w:div w:id="947396783">
              <w:marLeft w:val="0"/>
              <w:marRight w:val="0"/>
              <w:marTop w:val="0"/>
              <w:marBottom w:val="0"/>
              <w:divBdr>
                <w:top w:val="none" w:sz="0" w:space="0" w:color="auto"/>
                <w:left w:val="none" w:sz="0" w:space="0" w:color="auto"/>
                <w:bottom w:val="none" w:sz="0" w:space="0" w:color="auto"/>
                <w:right w:val="none" w:sz="0" w:space="0" w:color="auto"/>
              </w:divBdr>
            </w:div>
            <w:div w:id="975448427">
              <w:marLeft w:val="0"/>
              <w:marRight w:val="0"/>
              <w:marTop w:val="0"/>
              <w:marBottom w:val="0"/>
              <w:divBdr>
                <w:top w:val="none" w:sz="0" w:space="0" w:color="auto"/>
                <w:left w:val="none" w:sz="0" w:space="0" w:color="auto"/>
                <w:bottom w:val="none" w:sz="0" w:space="0" w:color="auto"/>
                <w:right w:val="none" w:sz="0" w:space="0" w:color="auto"/>
              </w:divBdr>
            </w:div>
            <w:div w:id="1042023798">
              <w:marLeft w:val="0"/>
              <w:marRight w:val="0"/>
              <w:marTop w:val="0"/>
              <w:marBottom w:val="0"/>
              <w:divBdr>
                <w:top w:val="none" w:sz="0" w:space="0" w:color="auto"/>
                <w:left w:val="none" w:sz="0" w:space="0" w:color="auto"/>
                <w:bottom w:val="none" w:sz="0" w:space="0" w:color="auto"/>
                <w:right w:val="none" w:sz="0" w:space="0" w:color="auto"/>
              </w:divBdr>
            </w:div>
            <w:div w:id="1355112225">
              <w:marLeft w:val="0"/>
              <w:marRight w:val="0"/>
              <w:marTop w:val="0"/>
              <w:marBottom w:val="0"/>
              <w:divBdr>
                <w:top w:val="none" w:sz="0" w:space="0" w:color="auto"/>
                <w:left w:val="none" w:sz="0" w:space="0" w:color="auto"/>
                <w:bottom w:val="none" w:sz="0" w:space="0" w:color="auto"/>
                <w:right w:val="none" w:sz="0" w:space="0" w:color="auto"/>
              </w:divBdr>
            </w:div>
            <w:div w:id="1478953739">
              <w:marLeft w:val="0"/>
              <w:marRight w:val="0"/>
              <w:marTop w:val="0"/>
              <w:marBottom w:val="0"/>
              <w:divBdr>
                <w:top w:val="none" w:sz="0" w:space="0" w:color="auto"/>
                <w:left w:val="none" w:sz="0" w:space="0" w:color="auto"/>
                <w:bottom w:val="none" w:sz="0" w:space="0" w:color="auto"/>
                <w:right w:val="none" w:sz="0" w:space="0" w:color="auto"/>
              </w:divBdr>
            </w:div>
            <w:div w:id="1747066388">
              <w:marLeft w:val="0"/>
              <w:marRight w:val="0"/>
              <w:marTop w:val="0"/>
              <w:marBottom w:val="0"/>
              <w:divBdr>
                <w:top w:val="none" w:sz="0" w:space="0" w:color="auto"/>
                <w:left w:val="none" w:sz="0" w:space="0" w:color="auto"/>
                <w:bottom w:val="none" w:sz="0" w:space="0" w:color="auto"/>
                <w:right w:val="none" w:sz="0" w:space="0" w:color="auto"/>
              </w:divBdr>
            </w:div>
            <w:div w:id="1795562784">
              <w:marLeft w:val="0"/>
              <w:marRight w:val="0"/>
              <w:marTop w:val="0"/>
              <w:marBottom w:val="0"/>
              <w:divBdr>
                <w:top w:val="none" w:sz="0" w:space="0" w:color="auto"/>
                <w:left w:val="none" w:sz="0" w:space="0" w:color="auto"/>
                <w:bottom w:val="none" w:sz="0" w:space="0" w:color="auto"/>
                <w:right w:val="none" w:sz="0" w:space="0" w:color="auto"/>
              </w:divBdr>
            </w:div>
            <w:div w:id="1843855380">
              <w:marLeft w:val="0"/>
              <w:marRight w:val="0"/>
              <w:marTop w:val="0"/>
              <w:marBottom w:val="0"/>
              <w:divBdr>
                <w:top w:val="none" w:sz="0" w:space="0" w:color="auto"/>
                <w:left w:val="none" w:sz="0" w:space="0" w:color="auto"/>
                <w:bottom w:val="none" w:sz="0" w:space="0" w:color="auto"/>
                <w:right w:val="none" w:sz="0" w:space="0" w:color="auto"/>
              </w:divBdr>
            </w:div>
            <w:div w:id="1991786917">
              <w:marLeft w:val="0"/>
              <w:marRight w:val="0"/>
              <w:marTop w:val="0"/>
              <w:marBottom w:val="0"/>
              <w:divBdr>
                <w:top w:val="none" w:sz="0" w:space="0" w:color="auto"/>
                <w:left w:val="none" w:sz="0" w:space="0" w:color="auto"/>
                <w:bottom w:val="none" w:sz="0" w:space="0" w:color="auto"/>
                <w:right w:val="none" w:sz="0" w:space="0" w:color="auto"/>
              </w:divBdr>
            </w:div>
            <w:div w:id="2070572311">
              <w:marLeft w:val="0"/>
              <w:marRight w:val="0"/>
              <w:marTop w:val="0"/>
              <w:marBottom w:val="0"/>
              <w:divBdr>
                <w:top w:val="none" w:sz="0" w:space="0" w:color="auto"/>
                <w:left w:val="none" w:sz="0" w:space="0" w:color="auto"/>
                <w:bottom w:val="none" w:sz="0" w:space="0" w:color="auto"/>
                <w:right w:val="none" w:sz="0" w:space="0" w:color="auto"/>
              </w:divBdr>
            </w:div>
          </w:divsChild>
        </w:div>
        <w:div w:id="1691563467">
          <w:marLeft w:val="0"/>
          <w:marRight w:val="0"/>
          <w:marTop w:val="0"/>
          <w:marBottom w:val="0"/>
          <w:divBdr>
            <w:top w:val="none" w:sz="0" w:space="0" w:color="auto"/>
            <w:left w:val="none" w:sz="0" w:space="0" w:color="auto"/>
            <w:bottom w:val="none" w:sz="0" w:space="0" w:color="auto"/>
            <w:right w:val="none" w:sz="0" w:space="0" w:color="auto"/>
          </w:divBdr>
          <w:divsChild>
            <w:div w:id="120392409">
              <w:marLeft w:val="0"/>
              <w:marRight w:val="0"/>
              <w:marTop w:val="0"/>
              <w:marBottom w:val="0"/>
              <w:divBdr>
                <w:top w:val="none" w:sz="0" w:space="0" w:color="auto"/>
                <w:left w:val="none" w:sz="0" w:space="0" w:color="auto"/>
                <w:bottom w:val="none" w:sz="0" w:space="0" w:color="auto"/>
                <w:right w:val="none" w:sz="0" w:space="0" w:color="auto"/>
              </w:divBdr>
            </w:div>
            <w:div w:id="189607969">
              <w:marLeft w:val="0"/>
              <w:marRight w:val="0"/>
              <w:marTop w:val="0"/>
              <w:marBottom w:val="0"/>
              <w:divBdr>
                <w:top w:val="none" w:sz="0" w:space="0" w:color="auto"/>
                <w:left w:val="none" w:sz="0" w:space="0" w:color="auto"/>
                <w:bottom w:val="none" w:sz="0" w:space="0" w:color="auto"/>
                <w:right w:val="none" w:sz="0" w:space="0" w:color="auto"/>
              </w:divBdr>
            </w:div>
            <w:div w:id="467238314">
              <w:marLeft w:val="0"/>
              <w:marRight w:val="0"/>
              <w:marTop w:val="0"/>
              <w:marBottom w:val="0"/>
              <w:divBdr>
                <w:top w:val="none" w:sz="0" w:space="0" w:color="auto"/>
                <w:left w:val="none" w:sz="0" w:space="0" w:color="auto"/>
                <w:bottom w:val="none" w:sz="0" w:space="0" w:color="auto"/>
                <w:right w:val="none" w:sz="0" w:space="0" w:color="auto"/>
              </w:divBdr>
            </w:div>
            <w:div w:id="485360904">
              <w:marLeft w:val="0"/>
              <w:marRight w:val="0"/>
              <w:marTop w:val="0"/>
              <w:marBottom w:val="0"/>
              <w:divBdr>
                <w:top w:val="none" w:sz="0" w:space="0" w:color="auto"/>
                <w:left w:val="none" w:sz="0" w:space="0" w:color="auto"/>
                <w:bottom w:val="none" w:sz="0" w:space="0" w:color="auto"/>
                <w:right w:val="none" w:sz="0" w:space="0" w:color="auto"/>
              </w:divBdr>
            </w:div>
            <w:div w:id="489294831">
              <w:marLeft w:val="0"/>
              <w:marRight w:val="0"/>
              <w:marTop w:val="0"/>
              <w:marBottom w:val="0"/>
              <w:divBdr>
                <w:top w:val="none" w:sz="0" w:space="0" w:color="auto"/>
                <w:left w:val="none" w:sz="0" w:space="0" w:color="auto"/>
                <w:bottom w:val="none" w:sz="0" w:space="0" w:color="auto"/>
                <w:right w:val="none" w:sz="0" w:space="0" w:color="auto"/>
              </w:divBdr>
            </w:div>
            <w:div w:id="658114658">
              <w:marLeft w:val="0"/>
              <w:marRight w:val="0"/>
              <w:marTop w:val="0"/>
              <w:marBottom w:val="0"/>
              <w:divBdr>
                <w:top w:val="none" w:sz="0" w:space="0" w:color="auto"/>
                <w:left w:val="none" w:sz="0" w:space="0" w:color="auto"/>
                <w:bottom w:val="none" w:sz="0" w:space="0" w:color="auto"/>
                <w:right w:val="none" w:sz="0" w:space="0" w:color="auto"/>
              </w:divBdr>
            </w:div>
            <w:div w:id="666054599">
              <w:marLeft w:val="0"/>
              <w:marRight w:val="0"/>
              <w:marTop w:val="0"/>
              <w:marBottom w:val="0"/>
              <w:divBdr>
                <w:top w:val="none" w:sz="0" w:space="0" w:color="auto"/>
                <w:left w:val="none" w:sz="0" w:space="0" w:color="auto"/>
                <w:bottom w:val="none" w:sz="0" w:space="0" w:color="auto"/>
                <w:right w:val="none" w:sz="0" w:space="0" w:color="auto"/>
              </w:divBdr>
            </w:div>
            <w:div w:id="773746189">
              <w:marLeft w:val="0"/>
              <w:marRight w:val="0"/>
              <w:marTop w:val="0"/>
              <w:marBottom w:val="0"/>
              <w:divBdr>
                <w:top w:val="none" w:sz="0" w:space="0" w:color="auto"/>
                <w:left w:val="none" w:sz="0" w:space="0" w:color="auto"/>
                <w:bottom w:val="none" w:sz="0" w:space="0" w:color="auto"/>
                <w:right w:val="none" w:sz="0" w:space="0" w:color="auto"/>
              </w:divBdr>
            </w:div>
            <w:div w:id="796677679">
              <w:marLeft w:val="0"/>
              <w:marRight w:val="0"/>
              <w:marTop w:val="0"/>
              <w:marBottom w:val="0"/>
              <w:divBdr>
                <w:top w:val="none" w:sz="0" w:space="0" w:color="auto"/>
                <w:left w:val="none" w:sz="0" w:space="0" w:color="auto"/>
                <w:bottom w:val="none" w:sz="0" w:space="0" w:color="auto"/>
                <w:right w:val="none" w:sz="0" w:space="0" w:color="auto"/>
              </w:divBdr>
            </w:div>
            <w:div w:id="988292843">
              <w:marLeft w:val="0"/>
              <w:marRight w:val="0"/>
              <w:marTop w:val="0"/>
              <w:marBottom w:val="0"/>
              <w:divBdr>
                <w:top w:val="none" w:sz="0" w:space="0" w:color="auto"/>
                <w:left w:val="none" w:sz="0" w:space="0" w:color="auto"/>
                <w:bottom w:val="none" w:sz="0" w:space="0" w:color="auto"/>
                <w:right w:val="none" w:sz="0" w:space="0" w:color="auto"/>
              </w:divBdr>
            </w:div>
            <w:div w:id="1182933826">
              <w:marLeft w:val="0"/>
              <w:marRight w:val="0"/>
              <w:marTop w:val="0"/>
              <w:marBottom w:val="0"/>
              <w:divBdr>
                <w:top w:val="none" w:sz="0" w:space="0" w:color="auto"/>
                <w:left w:val="none" w:sz="0" w:space="0" w:color="auto"/>
                <w:bottom w:val="none" w:sz="0" w:space="0" w:color="auto"/>
                <w:right w:val="none" w:sz="0" w:space="0" w:color="auto"/>
              </w:divBdr>
            </w:div>
            <w:div w:id="1261141699">
              <w:marLeft w:val="0"/>
              <w:marRight w:val="0"/>
              <w:marTop w:val="0"/>
              <w:marBottom w:val="0"/>
              <w:divBdr>
                <w:top w:val="none" w:sz="0" w:space="0" w:color="auto"/>
                <w:left w:val="none" w:sz="0" w:space="0" w:color="auto"/>
                <w:bottom w:val="none" w:sz="0" w:space="0" w:color="auto"/>
                <w:right w:val="none" w:sz="0" w:space="0" w:color="auto"/>
              </w:divBdr>
            </w:div>
            <w:div w:id="1597515581">
              <w:marLeft w:val="0"/>
              <w:marRight w:val="0"/>
              <w:marTop w:val="0"/>
              <w:marBottom w:val="0"/>
              <w:divBdr>
                <w:top w:val="none" w:sz="0" w:space="0" w:color="auto"/>
                <w:left w:val="none" w:sz="0" w:space="0" w:color="auto"/>
                <w:bottom w:val="none" w:sz="0" w:space="0" w:color="auto"/>
                <w:right w:val="none" w:sz="0" w:space="0" w:color="auto"/>
              </w:divBdr>
            </w:div>
            <w:div w:id="1754080634">
              <w:marLeft w:val="0"/>
              <w:marRight w:val="0"/>
              <w:marTop w:val="0"/>
              <w:marBottom w:val="0"/>
              <w:divBdr>
                <w:top w:val="none" w:sz="0" w:space="0" w:color="auto"/>
                <w:left w:val="none" w:sz="0" w:space="0" w:color="auto"/>
                <w:bottom w:val="none" w:sz="0" w:space="0" w:color="auto"/>
                <w:right w:val="none" w:sz="0" w:space="0" w:color="auto"/>
              </w:divBdr>
            </w:div>
            <w:div w:id="1762294137">
              <w:marLeft w:val="0"/>
              <w:marRight w:val="0"/>
              <w:marTop w:val="0"/>
              <w:marBottom w:val="0"/>
              <w:divBdr>
                <w:top w:val="none" w:sz="0" w:space="0" w:color="auto"/>
                <w:left w:val="none" w:sz="0" w:space="0" w:color="auto"/>
                <w:bottom w:val="none" w:sz="0" w:space="0" w:color="auto"/>
                <w:right w:val="none" w:sz="0" w:space="0" w:color="auto"/>
              </w:divBdr>
            </w:div>
            <w:div w:id="1800106361">
              <w:marLeft w:val="0"/>
              <w:marRight w:val="0"/>
              <w:marTop w:val="0"/>
              <w:marBottom w:val="0"/>
              <w:divBdr>
                <w:top w:val="none" w:sz="0" w:space="0" w:color="auto"/>
                <w:left w:val="none" w:sz="0" w:space="0" w:color="auto"/>
                <w:bottom w:val="none" w:sz="0" w:space="0" w:color="auto"/>
                <w:right w:val="none" w:sz="0" w:space="0" w:color="auto"/>
              </w:divBdr>
            </w:div>
            <w:div w:id="20083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0139">
      <w:bodyDiv w:val="1"/>
      <w:marLeft w:val="0"/>
      <w:marRight w:val="0"/>
      <w:marTop w:val="0"/>
      <w:marBottom w:val="0"/>
      <w:divBdr>
        <w:top w:val="none" w:sz="0" w:space="0" w:color="auto"/>
        <w:left w:val="none" w:sz="0" w:space="0" w:color="auto"/>
        <w:bottom w:val="none" w:sz="0" w:space="0" w:color="auto"/>
        <w:right w:val="none" w:sz="0" w:space="0" w:color="auto"/>
      </w:divBdr>
    </w:div>
    <w:div w:id="1385063357">
      <w:bodyDiv w:val="1"/>
      <w:marLeft w:val="0"/>
      <w:marRight w:val="0"/>
      <w:marTop w:val="0"/>
      <w:marBottom w:val="0"/>
      <w:divBdr>
        <w:top w:val="none" w:sz="0" w:space="0" w:color="auto"/>
        <w:left w:val="none" w:sz="0" w:space="0" w:color="auto"/>
        <w:bottom w:val="none" w:sz="0" w:space="0" w:color="auto"/>
        <w:right w:val="none" w:sz="0" w:space="0" w:color="auto"/>
      </w:divBdr>
    </w:div>
    <w:div w:id="1440442826">
      <w:bodyDiv w:val="1"/>
      <w:marLeft w:val="0"/>
      <w:marRight w:val="0"/>
      <w:marTop w:val="0"/>
      <w:marBottom w:val="0"/>
      <w:divBdr>
        <w:top w:val="none" w:sz="0" w:space="0" w:color="auto"/>
        <w:left w:val="none" w:sz="0" w:space="0" w:color="auto"/>
        <w:bottom w:val="none" w:sz="0" w:space="0" w:color="auto"/>
        <w:right w:val="none" w:sz="0" w:space="0" w:color="auto"/>
      </w:divBdr>
    </w:div>
    <w:div w:id="1448889364">
      <w:bodyDiv w:val="1"/>
      <w:marLeft w:val="0"/>
      <w:marRight w:val="0"/>
      <w:marTop w:val="0"/>
      <w:marBottom w:val="0"/>
      <w:divBdr>
        <w:top w:val="none" w:sz="0" w:space="0" w:color="auto"/>
        <w:left w:val="none" w:sz="0" w:space="0" w:color="auto"/>
        <w:bottom w:val="none" w:sz="0" w:space="0" w:color="auto"/>
        <w:right w:val="none" w:sz="0" w:space="0" w:color="auto"/>
      </w:divBdr>
    </w:div>
    <w:div w:id="1522931797">
      <w:bodyDiv w:val="1"/>
      <w:marLeft w:val="0"/>
      <w:marRight w:val="0"/>
      <w:marTop w:val="0"/>
      <w:marBottom w:val="0"/>
      <w:divBdr>
        <w:top w:val="none" w:sz="0" w:space="0" w:color="auto"/>
        <w:left w:val="none" w:sz="0" w:space="0" w:color="auto"/>
        <w:bottom w:val="none" w:sz="0" w:space="0" w:color="auto"/>
        <w:right w:val="none" w:sz="0" w:space="0" w:color="auto"/>
      </w:divBdr>
    </w:div>
    <w:div w:id="1613170813">
      <w:bodyDiv w:val="1"/>
      <w:marLeft w:val="0"/>
      <w:marRight w:val="0"/>
      <w:marTop w:val="0"/>
      <w:marBottom w:val="0"/>
      <w:divBdr>
        <w:top w:val="none" w:sz="0" w:space="0" w:color="auto"/>
        <w:left w:val="none" w:sz="0" w:space="0" w:color="auto"/>
        <w:bottom w:val="none" w:sz="0" w:space="0" w:color="auto"/>
        <w:right w:val="none" w:sz="0" w:space="0" w:color="auto"/>
      </w:divBdr>
    </w:div>
    <w:div w:id="1631011684">
      <w:bodyDiv w:val="1"/>
      <w:marLeft w:val="0"/>
      <w:marRight w:val="0"/>
      <w:marTop w:val="0"/>
      <w:marBottom w:val="0"/>
      <w:divBdr>
        <w:top w:val="none" w:sz="0" w:space="0" w:color="auto"/>
        <w:left w:val="none" w:sz="0" w:space="0" w:color="auto"/>
        <w:bottom w:val="none" w:sz="0" w:space="0" w:color="auto"/>
        <w:right w:val="none" w:sz="0" w:space="0" w:color="auto"/>
      </w:divBdr>
    </w:div>
    <w:div w:id="1701930057">
      <w:bodyDiv w:val="1"/>
      <w:marLeft w:val="0"/>
      <w:marRight w:val="0"/>
      <w:marTop w:val="0"/>
      <w:marBottom w:val="0"/>
      <w:divBdr>
        <w:top w:val="none" w:sz="0" w:space="0" w:color="auto"/>
        <w:left w:val="none" w:sz="0" w:space="0" w:color="auto"/>
        <w:bottom w:val="none" w:sz="0" w:space="0" w:color="auto"/>
        <w:right w:val="none" w:sz="0" w:space="0" w:color="auto"/>
      </w:divBdr>
    </w:div>
    <w:div w:id="1892685966">
      <w:bodyDiv w:val="1"/>
      <w:marLeft w:val="0"/>
      <w:marRight w:val="0"/>
      <w:marTop w:val="0"/>
      <w:marBottom w:val="0"/>
      <w:divBdr>
        <w:top w:val="none" w:sz="0" w:space="0" w:color="auto"/>
        <w:left w:val="none" w:sz="0" w:space="0" w:color="auto"/>
        <w:bottom w:val="none" w:sz="0" w:space="0" w:color="auto"/>
        <w:right w:val="none" w:sz="0" w:space="0" w:color="auto"/>
      </w:divBdr>
    </w:div>
    <w:div w:id="211027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10.bin"/><Relationship Id="rId21" Type="http://schemas.openxmlformats.org/officeDocument/2006/relationships/image" Target="media/image11.png"/><Relationship Id="rId42" Type="http://schemas.openxmlformats.org/officeDocument/2006/relationships/image" Target="media/image31.PNG"/><Relationship Id="rId63" Type="http://schemas.openxmlformats.org/officeDocument/2006/relationships/image" Target="media/image48.png"/><Relationship Id="rId84" Type="http://schemas.openxmlformats.org/officeDocument/2006/relationships/image" Target="media/image65.PNG"/><Relationship Id="rId16" Type="http://schemas.openxmlformats.org/officeDocument/2006/relationships/image" Target="media/image6.png"/><Relationship Id="rId107" Type="http://schemas.openxmlformats.org/officeDocument/2006/relationships/image" Target="media/image86.png"/><Relationship Id="rId11" Type="http://schemas.openxmlformats.org/officeDocument/2006/relationships/image" Target="media/image1.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eader" Target="header1.xml"/><Relationship Id="rId58" Type="http://schemas.openxmlformats.org/officeDocument/2006/relationships/footer" Target="footer3.xml"/><Relationship Id="rId74" Type="http://schemas.openxmlformats.org/officeDocument/2006/relationships/image" Target="media/image58.png"/><Relationship Id="rId79" Type="http://schemas.openxmlformats.org/officeDocument/2006/relationships/oleObject" Target="embeddings/oleObject4.bin"/><Relationship Id="rId102" Type="http://schemas.openxmlformats.org/officeDocument/2006/relationships/image" Target="media/image81.png"/><Relationship Id="rId123" Type="http://schemas.openxmlformats.org/officeDocument/2006/relationships/image" Target="media/image98.png"/><Relationship Id="rId128" Type="http://schemas.openxmlformats.org/officeDocument/2006/relationships/image" Target="media/image101.png"/><Relationship Id="rId5" Type="http://schemas.openxmlformats.org/officeDocument/2006/relationships/numbering" Target="numbering.xml"/><Relationship Id="rId90" Type="http://schemas.openxmlformats.org/officeDocument/2006/relationships/image" Target="media/image71.emf"/><Relationship Id="rId95" Type="http://schemas.openxmlformats.org/officeDocument/2006/relationships/image" Target="media/image76.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jpeg"/><Relationship Id="rId48" Type="http://schemas.openxmlformats.org/officeDocument/2006/relationships/image" Target="media/image37.png"/><Relationship Id="rId64" Type="http://schemas.openxmlformats.org/officeDocument/2006/relationships/image" Target="media/image49.wmf"/><Relationship Id="rId69" Type="http://schemas.openxmlformats.org/officeDocument/2006/relationships/image" Target="media/image53.png"/><Relationship Id="rId113" Type="http://schemas.openxmlformats.org/officeDocument/2006/relationships/oleObject" Target="embeddings/oleObject8.bin"/><Relationship Id="rId118" Type="http://schemas.openxmlformats.org/officeDocument/2006/relationships/image" Target="media/image93.png"/><Relationship Id="rId134" Type="http://schemas.openxmlformats.org/officeDocument/2006/relationships/fontTable" Target="fontTable.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header" Target="header4.xml"/><Relationship Id="rId103" Type="http://schemas.openxmlformats.org/officeDocument/2006/relationships/image" Target="media/image82.png"/><Relationship Id="rId108" Type="http://schemas.openxmlformats.org/officeDocument/2006/relationships/image" Target="media/image87.png"/><Relationship Id="rId124" Type="http://schemas.openxmlformats.org/officeDocument/2006/relationships/image" Target="media/image99.emf"/><Relationship Id="rId129" Type="http://schemas.openxmlformats.org/officeDocument/2006/relationships/image" Target="media/image102.png"/><Relationship Id="rId54" Type="http://schemas.openxmlformats.org/officeDocument/2006/relationships/header" Target="header2.xml"/><Relationship Id="rId70" Type="http://schemas.openxmlformats.org/officeDocument/2006/relationships/image" Target="media/image54.png"/><Relationship Id="rId75" Type="http://schemas.openxmlformats.org/officeDocument/2006/relationships/image" Target="media/image59.wmf"/><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91.PNG"/><Relationship Id="rId119" Type="http://schemas.openxmlformats.org/officeDocument/2006/relationships/image" Target="media/image94.png"/><Relationship Id="rId44" Type="http://schemas.openxmlformats.org/officeDocument/2006/relationships/image" Target="media/image33.jpeg"/><Relationship Id="rId60" Type="http://schemas.openxmlformats.org/officeDocument/2006/relationships/header" Target="header5.xml"/><Relationship Id="rId65" Type="http://schemas.openxmlformats.org/officeDocument/2006/relationships/oleObject" Target="embeddings/oleObject1.bin"/><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03.png"/><Relationship Id="rId135" Type="http://schemas.openxmlformats.org/officeDocument/2006/relationships/glossaryDocument" Target="glossary/document.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88.png"/><Relationship Id="rId34" Type="http://schemas.openxmlformats.org/officeDocument/2006/relationships/image" Target="media/image24.png"/><Relationship Id="rId50" Type="http://schemas.openxmlformats.org/officeDocument/2006/relationships/image" Target="media/image39.jpeg"/><Relationship Id="rId55" Type="http://schemas.openxmlformats.org/officeDocument/2006/relationships/footer" Target="footer1.xml"/><Relationship Id="rId76" Type="http://schemas.openxmlformats.org/officeDocument/2006/relationships/oleObject" Target="embeddings/oleObject2.bin"/><Relationship Id="rId97" Type="http://schemas.openxmlformats.org/officeDocument/2006/relationships/image" Target="media/image78.wmf"/><Relationship Id="rId104" Type="http://schemas.openxmlformats.org/officeDocument/2006/relationships/image" Target="media/image83.png"/><Relationship Id="rId120" Type="http://schemas.openxmlformats.org/officeDocument/2006/relationships/image" Target="media/image95.png"/><Relationship Id="rId125" Type="http://schemas.openxmlformats.org/officeDocument/2006/relationships/image" Target="media/image100.gif"/><Relationship Id="rId7" Type="http://schemas.openxmlformats.org/officeDocument/2006/relationships/settings" Target="settings.xml"/><Relationship Id="rId71" Type="http://schemas.openxmlformats.org/officeDocument/2006/relationships/image" Target="media/image55.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www.georisques.gouv.fr" TargetMode="External"/><Relationship Id="rId45" Type="http://schemas.openxmlformats.org/officeDocument/2006/relationships/image" Target="media/image34.png"/><Relationship Id="rId66" Type="http://schemas.openxmlformats.org/officeDocument/2006/relationships/image" Target="media/image50.png"/><Relationship Id="rId87" Type="http://schemas.openxmlformats.org/officeDocument/2006/relationships/image" Target="media/image68.PNG"/><Relationship Id="rId110" Type="http://schemas.openxmlformats.org/officeDocument/2006/relationships/image" Target="media/image89.wmf"/><Relationship Id="rId115" Type="http://schemas.openxmlformats.org/officeDocument/2006/relationships/image" Target="media/image92.PNG"/><Relationship Id="rId131" Type="http://schemas.openxmlformats.org/officeDocument/2006/relationships/header" Target="header8.xml"/><Relationship Id="rId136" Type="http://schemas.openxmlformats.org/officeDocument/2006/relationships/theme" Target="theme/theme1.xml"/><Relationship Id="rId61" Type="http://schemas.openxmlformats.org/officeDocument/2006/relationships/image" Target="media/image46.emf"/><Relationship Id="rId82" Type="http://schemas.openxmlformats.org/officeDocument/2006/relationships/image" Target="media/image63.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footer" Target="footer2.xml"/><Relationship Id="rId77" Type="http://schemas.openxmlformats.org/officeDocument/2006/relationships/image" Target="media/image60.wmf"/><Relationship Id="rId100" Type="http://schemas.openxmlformats.org/officeDocument/2006/relationships/image" Target="media/image80.PNG"/><Relationship Id="rId105" Type="http://schemas.openxmlformats.org/officeDocument/2006/relationships/image" Target="media/image84.png"/><Relationship Id="rId126" Type="http://schemas.openxmlformats.org/officeDocument/2006/relationships/header" Target="header6.xml"/><Relationship Id="rId8" Type="http://schemas.openxmlformats.org/officeDocument/2006/relationships/webSettings" Target="webSettings.xml"/><Relationship Id="rId51" Type="http://schemas.openxmlformats.org/officeDocument/2006/relationships/hyperlink" Target="file:///C:/Users/nicolas_vrentzos/AppData/Roaming/Microsoft/Word/remonterletemps.fr" TargetMode="External"/><Relationship Id="rId72" Type="http://schemas.openxmlformats.org/officeDocument/2006/relationships/image" Target="media/image56.png"/><Relationship Id="rId93" Type="http://schemas.openxmlformats.org/officeDocument/2006/relationships/image" Target="media/image74.png"/><Relationship Id="rId98" Type="http://schemas.openxmlformats.org/officeDocument/2006/relationships/oleObject" Target="embeddings/oleObject5.bin"/><Relationship Id="rId121" Type="http://schemas.openxmlformats.org/officeDocument/2006/relationships/image" Target="media/image96.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1.png"/><Relationship Id="rId116" Type="http://schemas.openxmlformats.org/officeDocument/2006/relationships/oleObject" Target="embeddings/oleObject9.bin"/><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47.png"/><Relationship Id="rId83" Type="http://schemas.openxmlformats.org/officeDocument/2006/relationships/image" Target="media/image64.png"/><Relationship Id="rId88" Type="http://schemas.openxmlformats.org/officeDocument/2006/relationships/image" Target="media/image69.emf"/><Relationship Id="rId111" Type="http://schemas.openxmlformats.org/officeDocument/2006/relationships/oleObject" Target="embeddings/oleObject7.bin"/><Relationship Id="rId132" Type="http://schemas.openxmlformats.org/officeDocument/2006/relationships/footer" Target="footer4.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header" Target="header3.xml"/><Relationship Id="rId106" Type="http://schemas.openxmlformats.org/officeDocument/2006/relationships/image" Target="media/image85.png"/><Relationship Id="rId127" Type="http://schemas.openxmlformats.org/officeDocument/2006/relationships/header" Target="header7.xml"/><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0.png"/><Relationship Id="rId73" Type="http://schemas.openxmlformats.org/officeDocument/2006/relationships/image" Target="media/image57.png"/><Relationship Id="rId78" Type="http://schemas.openxmlformats.org/officeDocument/2006/relationships/oleObject" Target="embeddings/oleObject3.bin"/><Relationship Id="rId94" Type="http://schemas.openxmlformats.org/officeDocument/2006/relationships/image" Target="media/image75.png"/><Relationship Id="rId99" Type="http://schemas.openxmlformats.org/officeDocument/2006/relationships/image" Target="media/image79.png"/><Relationship Id="rId101" Type="http://schemas.openxmlformats.org/officeDocument/2006/relationships/oleObject" Target="embeddings/oleObject6.bin"/><Relationship Id="rId122" Type="http://schemas.openxmlformats.org/officeDocument/2006/relationships/image" Target="media/image97.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6.png"/><Relationship Id="rId68" Type="http://schemas.openxmlformats.org/officeDocument/2006/relationships/image" Target="media/image52.png"/><Relationship Id="rId89" Type="http://schemas.openxmlformats.org/officeDocument/2006/relationships/image" Target="media/image70.png"/><Relationship Id="rId112" Type="http://schemas.openxmlformats.org/officeDocument/2006/relationships/image" Target="media/image90.wmf"/><Relationship Id="rId133" Type="http://schemas.openxmlformats.org/officeDocument/2006/relationships/footer" Target="footer5.xml"/></Relationships>
</file>

<file path=word/_rels/footer3.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s>
</file>

<file path=word/_rels/header3.xml.rels><?xml version="1.0" encoding="UTF-8" standalone="yes"?>
<Relationships xmlns="http://schemas.openxmlformats.org/package/2006/relationships"><Relationship Id="rId1" Type="http://schemas.openxmlformats.org/officeDocument/2006/relationships/image" Target="media/image44.png"/></Relationships>
</file>

<file path=word/_rels/header4.xml.rels><?xml version="1.0" encoding="UTF-8" standalone="yes"?>
<Relationships xmlns="http://schemas.openxmlformats.org/package/2006/relationships"><Relationship Id="rId3" Type="http://schemas.openxmlformats.org/officeDocument/2006/relationships/image" Target="media/image45.png"/><Relationship Id="rId2" Type="http://schemas.openxmlformats.org/officeDocument/2006/relationships/image" Target="media/image41.png"/><Relationship Id="rId1" Type="http://schemas.openxmlformats.org/officeDocument/2006/relationships/image" Target="media/image42.png"/></Relationships>
</file>

<file path=word/_rels/header5.xml.rels><?xml version="1.0" encoding="UTF-8" standalone="yes"?>
<Relationships xmlns="http://schemas.openxmlformats.org/package/2006/relationships"><Relationship Id="rId1" Type="http://schemas.openxmlformats.org/officeDocument/2006/relationships/image" Target="media/image44.png"/></Relationships>
</file>

<file path=word/_rels/header6.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1.png"/><Relationship Id="rId1" Type="http://schemas.openxmlformats.org/officeDocument/2006/relationships/image" Target="media/image42.png"/></Relationships>
</file>

<file path=word/_rels/header7.xml.rels><?xml version="1.0" encoding="UTF-8" standalone="yes"?>
<Relationships xmlns="http://schemas.openxmlformats.org/package/2006/relationships"><Relationship Id="rId1" Type="http://schemas.openxmlformats.org/officeDocument/2006/relationships/image" Target="media/image44.png"/></Relationships>
</file>

<file path=word/_rels/header8.xml.rels><?xml version="1.0" encoding="UTF-8" standalone="yes"?>
<Relationships xmlns="http://schemas.openxmlformats.org/package/2006/relationships"><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65CA3BF1-AA18-4CB4-B9C1-7E476D59AA87}"/>
      </w:docPartPr>
      <w:docPartBody>
        <w:p w:rsidR="002E7E0D" w:rsidRDefault="003419A8">
          <w:r w:rsidRPr="002B5973">
            <w:rPr>
              <w:rStyle w:val="PlaceholderText"/>
            </w:rPr>
            <w:t>Cliquez ou appuyez ici pour entrer du texte.</w:t>
          </w:r>
        </w:p>
      </w:docPartBody>
    </w:docPart>
    <w:docPart>
      <w:docPartPr>
        <w:name w:val="E2D588A1807B4ADDB8E2D946660C0A76"/>
        <w:category>
          <w:name w:val="Général"/>
          <w:gallery w:val="placeholder"/>
        </w:category>
        <w:types>
          <w:type w:val="bbPlcHdr"/>
        </w:types>
        <w:behaviors>
          <w:behavior w:val="content"/>
        </w:behaviors>
        <w:guid w:val="{42351979-2EBE-4F00-B7D1-0C8E22824652}"/>
      </w:docPartPr>
      <w:docPartBody>
        <w:p w:rsidR="0052367C" w:rsidRDefault="00835A4E" w:rsidP="00835A4E">
          <w:pPr>
            <w:pStyle w:val="E2D588A1807B4ADDB8E2D946660C0A76"/>
          </w:pPr>
          <w:r w:rsidRPr="002B5973">
            <w:rPr>
              <w:rStyle w:val="PlaceholderText"/>
            </w:rPr>
            <w:t>Cliquez ou appuyez ici pour entrer du texte.</w:t>
          </w:r>
        </w:p>
      </w:docPartBody>
    </w:docPart>
    <w:docPart>
      <w:docPartPr>
        <w:name w:val="35EBB32BB1AF4419A0E345C4232E2F35"/>
        <w:category>
          <w:name w:val="Général"/>
          <w:gallery w:val="placeholder"/>
        </w:category>
        <w:types>
          <w:type w:val="bbPlcHdr"/>
        </w:types>
        <w:behaviors>
          <w:behavior w:val="content"/>
        </w:behaviors>
        <w:guid w:val="{8105D88C-48A7-49E7-903D-F02E24E9B2C7}"/>
      </w:docPartPr>
      <w:docPartBody>
        <w:p w:rsidR="0052367C" w:rsidRDefault="00835A4E" w:rsidP="00835A4E">
          <w:pPr>
            <w:pStyle w:val="35EBB32BB1AF4419A0E345C4232E2F35"/>
          </w:pPr>
          <w:r w:rsidRPr="002B5973">
            <w:rPr>
              <w:rStyle w:val="PlaceholderText"/>
            </w:rPr>
            <w:t>Cliquez ou appuyez ici pour entrer du texte.</w:t>
          </w:r>
        </w:p>
      </w:docPartBody>
    </w:docPart>
    <w:docPart>
      <w:docPartPr>
        <w:name w:val="21A0E63BCBAD48E4ADBD22795547BF32"/>
        <w:category>
          <w:name w:val="Général"/>
          <w:gallery w:val="placeholder"/>
        </w:category>
        <w:types>
          <w:type w:val="bbPlcHdr"/>
        </w:types>
        <w:behaviors>
          <w:behavior w:val="content"/>
        </w:behaviors>
        <w:guid w:val="{825A2830-D771-4E9F-96D9-32A9642253BB}"/>
      </w:docPartPr>
      <w:docPartBody>
        <w:p w:rsidR="0052367C" w:rsidRDefault="00835A4E" w:rsidP="00835A4E">
          <w:pPr>
            <w:pStyle w:val="21A0E63BCBAD48E4ADBD22795547BF32"/>
          </w:pPr>
          <w:r w:rsidRPr="002B5973">
            <w:rPr>
              <w:rStyle w:val="PlaceholderText"/>
            </w:rPr>
            <w:t>Cliquez ou appuyez ici pour entrer du texte.</w:t>
          </w:r>
        </w:p>
      </w:docPartBody>
    </w:docPart>
    <w:docPart>
      <w:docPartPr>
        <w:name w:val="1B7BC97CDED94450AC5FDD5324547C2D"/>
        <w:category>
          <w:name w:val="Général"/>
          <w:gallery w:val="placeholder"/>
        </w:category>
        <w:types>
          <w:type w:val="bbPlcHdr"/>
        </w:types>
        <w:behaviors>
          <w:behavior w:val="content"/>
        </w:behaviors>
        <w:guid w:val="{E6805761-344B-44CB-ADC6-BFAE38837E56}"/>
      </w:docPartPr>
      <w:docPartBody>
        <w:p w:rsidR="0052367C" w:rsidRDefault="00835A4E" w:rsidP="00835A4E">
          <w:pPr>
            <w:pStyle w:val="1B7BC97CDED94450AC5FDD5324547C2D"/>
          </w:pPr>
          <w:r w:rsidRPr="002B5973">
            <w:rPr>
              <w:rStyle w:val="PlaceholderText"/>
            </w:rPr>
            <w:t>Cliquez ou appuyez ici pour entrer du texte.</w:t>
          </w:r>
        </w:p>
      </w:docPartBody>
    </w:docPart>
    <w:docPart>
      <w:docPartPr>
        <w:name w:val="2E350DDFAE1946528D47D1771B50D05F"/>
        <w:category>
          <w:name w:val="Général"/>
          <w:gallery w:val="placeholder"/>
        </w:category>
        <w:types>
          <w:type w:val="bbPlcHdr"/>
        </w:types>
        <w:behaviors>
          <w:behavior w:val="content"/>
        </w:behaviors>
        <w:guid w:val="{E80D80F1-D9FB-4699-940B-058BD91CE4E9}"/>
      </w:docPartPr>
      <w:docPartBody>
        <w:p w:rsidR="00B047B8" w:rsidRDefault="001904B5">
          <w:pPr>
            <w:pStyle w:val="2E350DDFAE1946528D47D1771B50D05F"/>
          </w:pPr>
          <w:r w:rsidRPr="002B5973">
            <w:rPr>
              <w:rStyle w:val="PlaceholderText"/>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tham Office">
    <w:altName w:val="Calibri"/>
    <w:panose1 w:val="00000000000000000000"/>
    <w:charset w:val="00"/>
    <w:family w:val="modern"/>
    <w:notTrueType/>
    <w:pitch w:val="variable"/>
    <w:sig w:usb0="A00002FF" w:usb1="4000005B" w:usb2="00000000" w:usb3="00000000" w:csb0="000000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Gill Sans MT">
    <w:charset w:val="00"/>
    <w:family w:val="swiss"/>
    <w:pitch w:val="variable"/>
    <w:sig w:usb0="00000007" w:usb1="00000000" w:usb2="00000000" w:usb3="00000000" w:csb0="00000003" w:csb1="00000000"/>
  </w:font>
  <w:font w:name="Comic Sans MS">
    <w:panose1 w:val="030F0702030302020204"/>
    <w:charset w:val="00"/>
    <w:family w:val="script"/>
    <w:pitch w:val="variable"/>
    <w:sig w:usb0="00000687" w:usb1="00000013" w:usb2="00000000" w:usb3="00000000" w:csb0="0000009F" w:csb1="00000000"/>
  </w:font>
  <w:font w:name="MS Mincho">
    <w:altName w:val="Yu Gothic"/>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Italic">
    <w:altName w:val="Verdana"/>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Bold">
    <w:altName w:val="Verdana"/>
    <w:panose1 w:val="00000000000000000000"/>
    <w:charset w:val="00"/>
    <w:family w:val="swiss"/>
    <w:notTrueType/>
    <w:pitch w:val="default"/>
    <w:sig w:usb0="00000003" w:usb1="08070000" w:usb2="00000010" w:usb3="00000000" w:csb0="00020001" w:csb1="00000000"/>
  </w:font>
  <w:font w:name="Verdana,Bold">
    <w:altName w:val="Verdana"/>
    <w:panose1 w:val="00000000000000000000"/>
    <w:charset w:val="00"/>
    <w:family w:val="auto"/>
    <w:notTrueType/>
    <w:pitch w:val="default"/>
    <w:sig w:usb0="00000003" w:usb1="08070000" w:usb2="00000010" w:usb3="00000000" w:csb0="00020001" w:csb1="00000000"/>
  </w:font>
  <w:font w:name="Tahoma-Bold">
    <w:altName w:val="MS Gothic"/>
    <w:panose1 w:val="00000000000000000000"/>
    <w:charset w:val="80"/>
    <w:family w:val="auto"/>
    <w:notTrueType/>
    <w:pitch w:val="default"/>
    <w:sig w:usb0="00000003" w:usb1="08070000" w:usb2="00000010" w:usb3="00000000" w:csb0="00020001" w:csb1="00000000"/>
  </w:font>
  <w:font w:name="GillSansMT">
    <w:panose1 w:val="00000000000000000000"/>
    <w:charset w:val="00"/>
    <w:family w:val="auto"/>
    <w:notTrueType/>
    <w:pitch w:val="default"/>
    <w:sig w:usb0="00000003" w:usb1="00000000" w:usb2="00000000" w:usb3="00000000" w:csb0="00000001" w:csb1="00000000"/>
  </w:font>
  <w:font w:name="Vani">
    <w:charset w:val="00"/>
    <w:family w:val="roman"/>
    <w:pitch w:val="variable"/>
    <w:sig w:usb0="00200003" w:usb1="00000000" w:usb2="00000000" w:usb3="00000000" w:csb0="00000001" w:csb1="00000000"/>
  </w:font>
  <w:font w:name="GillSansMT,BoldItalic">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GillSansMT,Italic">
    <w:panose1 w:val="00000000000000000000"/>
    <w:charset w:val="00"/>
    <w:family w:val="auto"/>
    <w:notTrueType/>
    <w:pitch w:val="default"/>
    <w:sig w:usb0="00000003" w:usb1="00000000" w:usb2="00000000" w:usb3="00000000" w:csb0="00000001" w:csb1="00000000"/>
  </w:font>
  <w:font w:name="Arial,Bold">
    <w:altName w:val="MS Mincho"/>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9A8"/>
    <w:rsid w:val="00013F86"/>
    <w:rsid w:val="000308A2"/>
    <w:rsid w:val="00031CC7"/>
    <w:rsid w:val="00033029"/>
    <w:rsid w:val="000408B3"/>
    <w:rsid w:val="00043EAC"/>
    <w:rsid w:val="00046EB4"/>
    <w:rsid w:val="000646AB"/>
    <w:rsid w:val="0006621C"/>
    <w:rsid w:val="000770B8"/>
    <w:rsid w:val="000A09D4"/>
    <w:rsid w:val="000C06AD"/>
    <w:rsid w:val="000C1701"/>
    <w:rsid w:val="000C699B"/>
    <w:rsid w:val="000E20F0"/>
    <w:rsid w:val="000E628B"/>
    <w:rsid w:val="000E6FE4"/>
    <w:rsid w:val="000F16E4"/>
    <w:rsid w:val="000F283A"/>
    <w:rsid w:val="00101A69"/>
    <w:rsid w:val="0010208D"/>
    <w:rsid w:val="00102927"/>
    <w:rsid w:val="00123363"/>
    <w:rsid w:val="00123524"/>
    <w:rsid w:val="00123E2C"/>
    <w:rsid w:val="00123EF2"/>
    <w:rsid w:val="00131766"/>
    <w:rsid w:val="00140F81"/>
    <w:rsid w:val="00156DB3"/>
    <w:rsid w:val="0016260F"/>
    <w:rsid w:val="00165501"/>
    <w:rsid w:val="00166DCB"/>
    <w:rsid w:val="0017376D"/>
    <w:rsid w:val="00180EEA"/>
    <w:rsid w:val="00184157"/>
    <w:rsid w:val="001871C0"/>
    <w:rsid w:val="001904B5"/>
    <w:rsid w:val="0019214E"/>
    <w:rsid w:val="001A12BC"/>
    <w:rsid w:val="001D2DD0"/>
    <w:rsid w:val="001E6D5A"/>
    <w:rsid w:val="00204459"/>
    <w:rsid w:val="00211499"/>
    <w:rsid w:val="0021203C"/>
    <w:rsid w:val="00226C72"/>
    <w:rsid w:val="00240878"/>
    <w:rsid w:val="00242304"/>
    <w:rsid w:val="00280E1B"/>
    <w:rsid w:val="002919BB"/>
    <w:rsid w:val="00292BA2"/>
    <w:rsid w:val="00293A1B"/>
    <w:rsid w:val="00297723"/>
    <w:rsid w:val="002A75E1"/>
    <w:rsid w:val="002B52A6"/>
    <w:rsid w:val="002D0638"/>
    <w:rsid w:val="002D131D"/>
    <w:rsid w:val="002D1BE4"/>
    <w:rsid w:val="002E29AC"/>
    <w:rsid w:val="002E7E0D"/>
    <w:rsid w:val="002F1044"/>
    <w:rsid w:val="002F18DE"/>
    <w:rsid w:val="00304058"/>
    <w:rsid w:val="00304E92"/>
    <w:rsid w:val="003056E2"/>
    <w:rsid w:val="00305A77"/>
    <w:rsid w:val="003066C0"/>
    <w:rsid w:val="0031351E"/>
    <w:rsid w:val="00317F47"/>
    <w:rsid w:val="00321199"/>
    <w:rsid w:val="00321A49"/>
    <w:rsid w:val="003237FB"/>
    <w:rsid w:val="00331CD5"/>
    <w:rsid w:val="003419A8"/>
    <w:rsid w:val="00342DCF"/>
    <w:rsid w:val="00343692"/>
    <w:rsid w:val="00354A5C"/>
    <w:rsid w:val="00371EF5"/>
    <w:rsid w:val="0037262A"/>
    <w:rsid w:val="00376D3C"/>
    <w:rsid w:val="00382D0E"/>
    <w:rsid w:val="00390861"/>
    <w:rsid w:val="00397BB2"/>
    <w:rsid w:val="003A2A61"/>
    <w:rsid w:val="003A6D46"/>
    <w:rsid w:val="003B1A45"/>
    <w:rsid w:val="003C0FDC"/>
    <w:rsid w:val="003C16A2"/>
    <w:rsid w:val="003D2169"/>
    <w:rsid w:val="003D7FCA"/>
    <w:rsid w:val="003E3886"/>
    <w:rsid w:val="003E467B"/>
    <w:rsid w:val="00402DEA"/>
    <w:rsid w:val="004263AF"/>
    <w:rsid w:val="00450510"/>
    <w:rsid w:val="00453676"/>
    <w:rsid w:val="00454681"/>
    <w:rsid w:val="00460321"/>
    <w:rsid w:val="00462355"/>
    <w:rsid w:val="004666EF"/>
    <w:rsid w:val="00466889"/>
    <w:rsid w:val="00467F28"/>
    <w:rsid w:val="004871CE"/>
    <w:rsid w:val="00487BD6"/>
    <w:rsid w:val="00495060"/>
    <w:rsid w:val="00496B7A"/>
    <w:rsid w:val="004A0358"/>
    <w:rsid w:val="004B0D29"/>
    <w:rsid w:val="004C306F"/>
    <w:rsid w:val="004D29A3"/>
    <w:rsid w:val="004D4687"/>
    <w:rsid w:val="004E46EA"/>
    <w:rsid w:val="004E54F9"/>
    <w:rsid w:val="004F1A01"/>
    <w:rsid w:val="004F72E3"/>
    <w:rsid w:val="00500CB9"/>
    <w:rsid w:val="00501538"/>
    <w:rsid w:val="00502D22"/>
    <w:rsid w:val="005062A9"/>
    <w:rsid w:val="005216A4"/>
    <w:rsid w:val="0052367C"/>
    <w:rsid w:val="0054100E"/>
    <w:rsid w:val="00544C12"/>
    <w:rsid w:val="0054664B"/>
    <w:rsid w:val="00553190"/>
    <w:rsid w:val="00561670"/>
    <w:rsid w:val="00565E69"/>
    <w:rsid w:val="00566500"/>
    <w:rsid w:val="005679C9"/>
    <w:rsid w:val="005A35B8"/>
    <w:rsid w:val="005A4B64"/>
    <w:rsid w:val="005A76EB"/>
    <w:rsid w:val="005B4983"/>
    <w:rsid w:val="005B63BD"/>
    <w:rsid w:val="005C44A9"/>
    <w:rsid w:val="005C5B19"/>
    <w:rsid w:val="005D029D"/>
    <w:rsid w:val="005E0E59"/>
    <w:rsid w:val="005E3759"/>
    <w:rsid w:val="00602F70"/>
    <w:rsid w:val="00607D9A"/>
    <w:rsid w:val="00633D32"/>
    <w:rsid w:val="0064676B"/>
    <w:rsid w:val="00652441"/>
    <w:rsid w:val="00660BB2"/>
    <w:rsid w:val="00661BD8"/>
    <w:rsid w:val="00685667"/>
    <w:rsid w:val="00687E36"/>
    <w:rsid w:val="006A2445"/>
    <w:rsid w:val="006A4345"/>
    <w:rsid w:val="006A59DB"/>
    <w:rsid w:val="006B08C9"/>
    <w:rsid w:val="006B2626"/>
    <w:rsid w:val="006B7AB5"/>
    <w:rsid w:val="006D1D60"/>
    <w:rsid w:val="006D30A0"/>
    <w:rsid w:val="006D4F13"/>
    <w:rsid w:val="006E6393"/>
    <w:rsid w:val="006F2A13"/>
    <w:rsid w:val="006F3937"/>
    <w:rsid w:val="006F60CF"/>
    <w:rsid w:val="006F6E45"/>
    <w:rsid w:val="006F75AC"/>
    <w:rsid w:val="00732E5C"/>
    <w:rsid w:val="00755A16"/>
    <w:rsid w:val="007619D9"/>
    <w:rsid w:val="00770F2D"/>
    <w:rsid w:val="0077244C"/>
    <w:rsid w:val="007768BE"/>
    <w:rsid w:val="007768C6"/>
    <w:rsid w:val="00780487"/>
    <w:rsid w:val="007808DD"/>
    <w:rsid w:val="00786784"/>
    <w:rsid w:val="00797DB1"/>
    <w:rsid w:val="007A502F"/>
    <w:rsid w:val="007D5B81"/>
    <w:rsid w:val="007F68BD"/>
    <w:rsid w:val="007F7092"/>
    <w:rsid w:val="007F7993"/>
    <w:rsid w:val="00804591"/>
    <w:rsid w:val="00804ACF"/>
    <w:rsid w:val="00812D4B"/>
    <w:rsid w:val="00816E45"/>
    <w:rsid w:val="00835A4E"/>
    <w:rsid w:val="00851163"/>
    <w:rsid w:val="008555A1"/>
    <w:rsid w:val="00857525"/>
    <w:rsid w:val="00871112"/>
    <w:rsid w:val="00876205"/>
    <w:rsid w:val="008808DD"/>
    <w:rsid w:val="0088164F"/>
    <w:rsid w:val="00883081"/>
    <w:rsid w:val="008876FE"/>
    <w:rsid w:val="008904DE"/>
    <w:rsid w:val="00894DF9"/>
    <w:rsid w:val="008A0504"/>
    <w:rsid w:val="008A33F4"/>
    <w:rsid w:val="008A54AB"/>
    <w:rsid w:val="008B270F"/>
    <w:rsid w:val="008B4AB9"/>
    <w:rsid w:val="008C09C9"/>
    <w:rsid w:val="008C205A"/>
    <w:rsid w:val="008D0180"/>
    <w:rsid w:val="008D5881"/>
    <w:rsid w:val="008D765F"/>
    <w:rsid w:val="008E0AEA"/>
    <w:rsid w:val="008E4CEC"/>
    <w:rsid w:val="008E6917"/>
    <w:rsid w:val="008F0C14"/>
    <w:rsid w:val="008F1E81"/>
    <w:rsid w:val="008F64ED"/>
    <w:rsid w:val="00905842"/>
    <w:rsid w:val="00907AF7"/>
    <w:rsid w:val="0091696C"/>
    <w:rsid w:val="00922C2E"/>
    <w:rsid w:val="009231FA"/>
    <w:rsid w:val="0092636D"/>
    <w:rsid w:val="00932EB1"/>
    <w:rsid w:val="009346BD"/>
    <w:rsid w:val="00940FD9"/>
    <w:rsid w:val="0095140F"/>
    <w:rsid w:val="009542C5"/>
    <w:rsid w:val="009601E3"/>
    <w:rsid w:val="009865D2"/>
    <w:rsid w:val="00996D78"/>
    <w:rsid w:val="009B51F1"/>
    <w:rsid w:val="009C6D69"/>
    <w:rsid w:val="009D18E8"/>
    <w:rsid w:val="009D2063"/>
    <w:rsid w:val="009D2394"/>
    <w:rsid w:val="009D4F89"/>
    <w:rsid w:val="009E085A"/>
    <w:rsid w:val="009E5797"/>
    <w:rsid w:val="009F5C71"/>
    <w:rsid w:val="00A16458"/>
    <w:rsid w:val="00A24F8D"/>
    <w:rsid w:val="00A277DD"/>
    <w:rsid w:val="00A30B96"/>
    <w:rsid w:val="00A37F0D"/>
    <w:rsid w:val="00A91AE2"/>
    <w:rsid w:val="00A9614F"/>
    <w:rsid w:val="00AA53D9"/>
    <w:rsid w:val="00AB11C4"/>
    <w:rsid w:val="00AB6529"/>
    <w:rsid w:val="00AE2213"/>
    <w:rsid w:val="00AF5EA0"/>
    <w:rsid w:val="00AF60C5"/>
    <w:rsid w:val="00B01C74"/>
    <w:rsid w:val="00B047B8"/>
    <w:rsid w:val="00B13DD3"/>
    <w:rsid w:val="00B14130"/>
    <w:rsid w:val="00B14C7D"/>
    <w:rsid w:val="00B17966"/>
    <w:rsid w:val="00B2570F"/>
    <w:rsid w:val="00B33EA6"/>
    <w:rsid w:val="00B3447D"/>
    <w:rsid w:val="00B447B3"/>
    <w:rsid w:val="00B5555A"/>
    <w:rsid w:val="00B613D4"/>
    <w:rsid w:val="00B66BB0"/>
    <w:rsid w:val="00B718DE"/>
    <w:rsid w:val="00B75811"/>
    <w:rsid w:val="00B933BC"/>
    <w:rsid w:val="00BA3F19"/>
    <w:rsid w:val="00BA4598"/>
    <w:rsid w:val="00BB6BEA"/>
    <w:rsid w:val="00BC44EB"/>
    <w:rsid w:val="00BC5CE2"/>
    <w:rsid w:val="00BD11A9"/>
    <w:rsid w:val="00BD4C33"/>
    <w:rsid w:val="00BE0F64"/>
    <w:rsid w:val="00BE6657"/>
    <w:rsid w:val="00BF224A"/>
    <w:rsid w:val="00BF393B"/>
    <w:rsid w:val="00BF5B3B"/>
    <w:rsid w:val="00C02FDB"/>
    <w:rsid w:val="00C04524"/>
    <w:rsid w:val="00C11F10"/>
    <w:rsid w:val="00C26742"/>
    <w:rsid w:val="00C272B3"/>
    <w:rsid w:val="00C318A1"/>
    <w:rsid w:val="00C32F29"/>
    <w:rsid w:val="00C355BB"/>
    <w:rsid w:val="00C35B4C"/>
    <w:rsid w:val="00C4587A"/>
    <w:rsid w:val="00C50038"/>
    <w:rsid w:val="00C6796D"/>
    <w:rsid w:val="00C771B4"/>
    <w:rsid w:val="00C8027A"/>
    <w:rsid w:val="00C81472"/>
    <w:rsid w:val="00C84F3E"/>
    <w:rsid w:val="00CA2C09"/>
    <w:rsid w:val="00CB437B"/>
    <w:rsid w:val="00CB792B"/>
    <w:rsid w:val="00CD2CC1"/>
    <w:rsid w:val="00CE0ED0"/>
    <w:rsid w:val="00CE143C"/>
    <w:rsid w:val="00CE3298"/>
    <w:rsid w:val="00D10225"/>
    <w:rsid w:val="00D11066"/>
    <w:rsid w:val="00D14422"/>
    <w:rsid w:val="00D23F74"/>
    <w:rsid w:val="00D251DA"/>
    <w:rsid w:val="00D3418E"/>
    <w:rsid w:val="00D365CF"/>
    <w:rsid w:val="00D5613D"/>
    <w:rsid w:val="00D60037"/>
    <w:rsid w:val="00D6159F"/>
    <w:rsid w:val="00D66399"/>
    <w:rsid w:val="00D71E4F"/>
    <w:rsid w:val="00D93A2D"/>
    <w:rsid w:val="00D941C3"/>
    <w:rsid w:val="00DA013D"/>
    <w:rsid w:val="00DA235D"/>
    <w:rsid w:val="00DA62F3"/>
    <w:rsid w:val="00DC2421"/>
    <w:rsid w:val="00E07C22"/>
    <w:rsid w:val="00E41B9A"/>
    <w:rsid w:val="00E56340"/>
    <w:rsid w:val="00E777CF"/>
    <w:rsid w:val="00E911BD"/>
    <w:rsid w:val="00E960D7"/>
    <w:rsid w:val="00EA229E"/>
    <w:rsid w:val="00EA3A63"/>
    <w:rsid w:val="00EB0CDE"/>
    <w:rsid w:val="00ED2354"/>
    <w:rsid w:val="00ED5D51"/>
    <w:rsid w:val="00ED7A93"/>
    <w:rsid w:val="00EE6F38"/>
    <w:rsid w:val="00F014A8"/>
    <w:rsid w:val="00F02537"/>
    <w:rsid w:val="00F05377"/>
    <w:rsid w:val="00F2715B"/>
    <w:rsid w:val="00F30910"/>
    <w:rsid w:val="00F369D4"/>
    <w:rsid w:val="00F42EBC"/>
    <w:rsid w:val="00F43CB2"/>
    <w:rsid w:val="00F6537D"/>
    <w:rsid w:val="00F83509"/>
    <w:rsid w:val="00F861C0"/>
    <w:rsid w:val="00F9583B"/>
    <w:rsid w:val="00FD7FC9"/>
    <w:rsid w:val="00FE7E6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5A4E"/>
    <w:rPr>
      <w:color w:val="666666"/>
    </w:rPr>
  </w:style>
  <w:style w:type="paragraph" w:customStyle="1" w:styleId="E2D588A1807B4ADDB8E2D946660C0A76">
    <w:name w:val="E2D588A1807B4ADDB8E2D946660C0A76"/>
    <w:rsid w:val="00835A4E"/>
    <w:pPr>
      <w:spacing w:line="278" w:lineRule="auto"/>
    </w:pPr>
    <w:rPr>
      <w:sz w:val="24"/>
      <w:szCs w:val="24"/>
    </w:rPr>
  </w:style>
  <w:style w:type="paragraph" w:customStyle="1" w:styleId="35EBB32BB1AF4419A0E345C4232E2F35">
    <w:name w:val="35EBB32BB1AF4419A0E345C4232E2F35"/>
    <w:rsid w:val="00835A4E"/>
    <w:pPr>
      <w:spacing w:line="278" w:lineRule="auto"/>
    </w:pPr>
    <w:rPr>
      <w:sz w:val="24"/>
      <w:szCs w:val="24"/>
    </w:rPr>
  </w:style>
  <w:style w:type="paragraph" w:customStyle="1" w:styleId="21A0E63BCBAD48E4ADBD22795547BF32">
    <w:name w:val="21A0E63BCBAD48E4ADBD22795547BF32"/>
    <w:rsid w:val="00835A4E"/>
    <w:pPr>
      <w:spacing w:line="278" w:lineRule="auto"/>
    </w:pPr>
    <w:rPr>
      <w:sz w:val="24"/>
      <w:szCs w:val="24"/>
    </w:rPr>
  </w:style>
  <w:style w:type="paragraph" w:customStyle="1" w:styleId="1B7BC97CDED94450AC5FDD5324547C2D">
    <w:name w:val="1B7BC97CDED94450AC5FDD5324547C2D"/>
    <w:rsid w:val="00835A4E"/>
    <w:pPr>
      <w:spacing w:line="278" w:lineRule="auto"/>
    </w:pPr>
    <w:rPr>
      <w:sz w:val="24"/>
      <w:szCs w:val="24"/>
    </w:rPr>
  </w:style>
  <w:style w:type="paragraph" w:customStyle="1" w:styleId="2E350DDFAE1946528D47D1771B50D05F">
    <w:name w:val="2E350DDFAE1946528D47D1771B50D05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826586-81ff-4990-9673-da1dcc03e997">
      <Terms xmlns="http://schemas.microsoft.com/office/infopath/2007/PartnerControls"/>
    </lcf76f155ced4ddcb4097134ff3c332f>
    <TaxCatchAll xmlns="b4940a17-c512-44c3-b4d5-d5051919880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B810680E8D0F746B86156A86CCE4536" ma:contentTypeVersion="14" ma:contentTypeDescription="Crée un document." ma:contentTypeScope="" ma:versionID="fd84ce212c5044d643bd881a0f6ded74">
  <xsd:schema xmlns:xsd="http://www.w3.org/2001/XMLSchema" xmlns:xs="http://www.w3.org/2001/XMLSchema" xmlns:p="http://schemas.microsoft.com/office/2006/metadata/properties" xmlns:ns2="98826586-81ff-4990-9673-da1dcc03e997" xmlns:ns3="b4940a17-c512-44c3-b4d5-d50519198800" targetNamespace="http://schemas.microsoft.com/office/2006/metadata/properties" ma:root="true" ma:fieldsID="a584fd6266deb0b186784ff512cfef1f" ns2:_="" ns3:_="">
    <xsd:import namespace="98826586-81ff-4990-9673-da1dcc03e997"/>
    <xsd:import namespace="b4940a17-c512-44c3-b4d5-d505191988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826586-81ff-4990-9673-da1dcc03e9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d1122acf-e275-4e51-8555-134a663d53b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940a17-c512-44c3-b4d5-d5051919880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62ada5-c808-4cc6-a660-850f39724be5}" ma:internalName="TaxCatchAll" ma:showField="CatchAllData" ma:web="b4940a17-c512-44c3-b4d5-d505191988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FC2414-A5DC-48DB-BB70-AA5B0254B896}">
  <ds:schemaRefs>
    <ds:schemaRef ds:uri="http://schemas.openxmlformats.org/officeDocument/2006/bibliography"/>
  </ds:schemaRefs>
</ds:datastoreItem>
</file>

<file path=customXml/itemProps2.xml><?xml version="1.0" encoding="utf-8"?>
<ds:datastoreItem xmlns:ds="http://schemas.openxmlformats.org/officeDocument/2006/customXml" ds:itemID="{6D234154-E222-4300-BCF1-0CD760F15450}">
  <ds:schemaRefs>
    <ds:schemaRef ds:uri="http://schemas.microsoft.com/office/2006/metadata/properties"/>
    <ds:schemaRef ds:uri="http://schemas.microsoft.com/office/infopath/2007/PartnerControls"/>
    <ds:schemaRef ds:uri="98826586-81ff-4990-9673-da1dcc03e997"/>
    <ds:schemaRef ds:uri="b4940a17-c512-44c3-b4d5-d50519198800"/>
  </ds:schemaRefs>
</ds:datastoreItem>
</file>

<file path=customXml/itemProps3.xml><?xml version="1.0" encoding="utf-8"?>
<ds:datastoreItem xmlns:ds="http://schemas.openxmlformats.org/officeDocument/2006/customXml" ds:itemID="{1009D9A0-08EA-41BF-8840-378F9A60A295}">
  <ds:schemaRefs>
    <ds:schemaRef ds:uri="http://schemas.microsoft.com/sharepoint/v3/contenttype/forms"/>
  </ds:schemaRefs>
</ds:datastoreItem>
</file>

<file path=customXml/itemProps4.xml><?xml version="1.0" encoding="utf-8"?>
<ds:datastoreItem xmlns:ds="http://schemas.openxmlformats.org/officeDocument/2006/customXml" ds:itemID="{A61C85AF-22D1-47D8-ADFE-5E45BDA20B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826586-81ff-4990-9673-da1dcc03e997"/>
    <ds:schemaRef ds:uri="b4940a17-c512-44c3-b4d5-d505191988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61471</Words>
  <Characters>350385</Characters>
  <Application>Microsoft Office Word</Application>
  <DocSecurity>4</DocSecurity>
  <Lines>2919</Lines>
  <Paragraphs>822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Vrentzos</dc:creator>
  <cp:keywords/>
  <dc:description/>
  <cp:lastModifiedBy>Nicolas VRENTZOS</cp:lastModifiedBy>
  <cp:revision>74</cp:revision>
  <cp:lastPrinted>2025-01-11T06:20:00Z</cp:lastPrinted>
  <dcterms:created xsi:type="dcterms:W3CDTF">2026-03-26T17:29:00Z</dcterms:created>
  <dcterms:modified xsi:type="dcterms:W3CDTF">2026-06-28T17:22:00Z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XXX</vt:lpwstr>
  </property>
  <property fmtid="{D5CDD505-2E9C-101B-9397-08002B2CF9AE}" pid="3" name="Projet">
    <vt:lpwstr>Réalisation XXX</vt:lpwstr>
  </property>
  <property fmtid="{D5CDD505-2E9C-101B-9397-08002B2CF9AE}" pid="4" name="Adresse">
    <vt:lpwstr>XX Rue XXX</vt:lpwstr>
  </property>
  <property fmtid="{D5CDD505-2E9C-101B-9397-08002B2CF9AE}" pid="5" name="Ville">
    <vt:lpwstr>VILLE (DP)</vt:lpwstr>
  </property>
  <property fmtid="{D5CDD505-2E9C-101B-9397-08002B2CF9AE}" pid="6" name="Version">
    <vt:lpwstr>1</vt:lpwstr>
  </property>
  <property fmtid="{D5CDD505-2E9C-101B-9397-08002B2CF9AE}" pid="7" name="N° d'affaire">
    <vt:lpwstr>R-26XXXXXX</vt:lpwstr>
  </property>
  <property fmtid="{D5CDD505-2E9C-101B-9397-08002B2CF9AE}" pid="8" name="Mission">
    <vt:lpwstr>GX-XXX</vt:lpwstr>
  </property>
  <property fmtid="{D5CDD505-2E9C-101B-9397-08002B2CF9AE}" pid="9" name="MediaServiceImageTags">
    <vt:lpwstr/>
  </property>
  <property fmtid="{D5CDD505-2E9C-101B-9397-08002B2CF9AE}" pid="10" name="ContentTypeId">
    <vt:lpwstr>0x010100AB810680E8D0F746B86156A86CCE4536</vt:lpwstr>
  </property>
</Properties>
</file>