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What are three conclusions we can make about Kickstarter campaigns given the provided data?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Primary Categories: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Theater has been the most popular type proposed by creators for funding with over 1,400 campaigns. Music, Technology &amp; Film+Video are the next most popular primary categories creators seek funding for on Kickstarter.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% of total Music as a primary category has the most successful campaign successes @ 80%, followed by Film &amp; Video and theater with succes rates of around 62%.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there are a significant amount of technology campaigns launched appx. 66% of them either fail or are cancelled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worth noting food project campaigns fail at appx. 80% rate and game project campaigns fail @ appx. 62% - suggesting people willing to back project campaigns on Kickstarter are drawn primarily to support traditional projects in the Arts.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Sub-Categories: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Drilling down into sub categories within Theater campaigns Plays dominate and have the highest success rate @ appx. 66%  v musicals and “spaces”.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music Rock, Pop, Metal, EDM and Classical music have very high success rates above 90%+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worth noting music projects typically have much smaller funding goals &amp; high success rates make sense - still Jazz and Faith projects in Music appear to fail nearly 100% of the time suggesting specific contemporary demographics for Kickstarter users.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Sub Category Campaigns with high failure rates @ 90%+: Video Games, Food Trucks, Animation. “Drama”, Wearables and “Web”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Pivot By Years: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Project Success &amp; Total Campaigns by Years: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2010:</w:t>
        <w:tab/>
        <w:tab/>
        <w:t xml:space="preserve">75%</w:t>
        <w:tab/>
        <w:tab/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2011:</w:t>
        <w:tab/>
        <w:tab/>
        <w:t xml:space="preserve">79%</w:t>
        <w:tab/>
        <w:tab/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2012:</w:t>
        <w:tab/>
        <w:tab/>
        <w:t xml:space="preserve">76%</w:t>
        <w:tab/>
        <w:tab/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2013:</w:t>
        <w:tab/>
        <w:tab/>
        <w:t xml:space="preserve">72%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2014:</w:t>
        <w:tab/>
        <w:tab/>
        <w:t xml:space="preserve">48%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2015:</w:t>
        <w:tab/>
        <w:tab/>
        <w:t xml:space="preserve">46%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2016</w:t>
        <w:tab/>
        <w:tab/>
        <w:t xml:space="preserve">50%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2017</w:t>
        <w:tab/>
        <w:tab/>
        <w:t xml:space="preserve">55%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2. What are some of the limitations of this dataset?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sampling of the total projects on Kickstarter has some margin of error (though it should be statistically significant).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for 2017 is clearly not a good sampling of the year, no 2018 data. Hard to know where things stand today to discuss is success % of campaigns is trending down or up currently/recently..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context of each specific project available  to drill into connect data to intangibles like the impact of stretch goals etc...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3. What are some other possible tables/graphs that we could create?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These are the two I’d be most interested in: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goal per primary category correlated to success rate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length of campaign correlated to success rate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