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diagrams/data1.xml" ContentType="application/vnd.openxmlformats-officedocument.drawingml.diagramData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fixture</w:t>
      </w:r>
      <w:r>
        <w:drawing>
          <wp:inline>
            <wp:extent cx="1200000" cy="700000"/>
            <wp:docPr id="2" descr="composite fixture"/>
            <a:graphic>
              <a:graphicData uri="http://schemas.openxmlformats.org/drawingml/2006/diagram">
                <dgm:relIds r:dm="rIdDiagram"/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Diagram" Type="http://schemas.openxmlformats.org/officeDocument/2006/relationships/diagramData" Target="diagrams/data1.xml"/></Relationships>
</file>

<file path=word/diagrams/data1.xml><?xml version="1.0" encoding="utf-8"?>
<dgm:dataModel xmlns:dgm="http://schemas.openxmlformats.org/drawingml/2006/diagram">
  <dgm:pt t="text">
    <dgm:t>SmartArt node</dgm:t>
  </dgm:pt>
</dgm:dataModel>
</file>