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fixture</w:t>
      </w:r>
      <w:r>
        <w:drawing>
          <wp:inline>
            <wp:extent cx="1200000" cy="700000"/>
            <wp:docPr id="2" descr="composite fixture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>
  <c:title>
    <c:tx>
      <c:rich>
        <c:t>Chart title</c:t>
      </c:rich>
    </c:tx>
  </c:title>
</c:chartSpace>
</file>