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B265" w14:textId="7C2E0E40" w:rsidR="003F1140" w:rsidRDefault="003F1140" w:rsidP="003F1140">
      <w:pPr>
        <w:spacing w:after="0" w:line="240" w:lineRule="auto"/>
        <w:rPr>
          <w:rFonts w:ascii="Arial" w:hAnsi="Arial" w:cs="Arial"/>
          <w:b/>
          <w:bCs/>
        </w:rPr>
      </w:pPr>
      <w:r>
        <w:rPr>
          <w:rFonts w:ascii="Arial" w:hAnsi="Arial" w:cs="Arial"/>
          <w:b/>
          <w:bCs/>
        </w:rPr>
        <w:t>Decisions on f</w:t>
      </w:r>
      <w:r w:rsidRPr="003F1140">
        <w:rPr>
          <w:rFonts w:ascii="Arial" w:hAnsi="Arial" w:cs="Arial"/>
          <w:b/>
          <w:bCs/>
        </w:rPr>
        <w:t>iltering the data</w:t>
      </w:r>
      <w:r>
        <w:rPr>
          <w:rFonts w:ascii="Arial" w:hAnsi="Arial" w:cs="Arial"/>
          <w:b/>
          <w:bCs/>
        </w:rPr>
        <w:t xml:space="preserve"> and justifications:</w:t>
      </w:r>
    </w:p>
    <w:p w14:paraId="50EEA60C" w14:textId="77777777" w:rsidR="00094E0F" w:rsidRDefault="00094E0F" w:rsidP="003F1140">
      <w:pPr>
        <w:spacing w:after="0" w:line="240" w:lineRule="auto"/>
        <w:rPr>
          <w:rFonts w:ascii="Arial" w:hAnsi="Arial" w:cs="Arial"/>
          <w:b/>
          <w:bCs/>
        </w:rPr>
      </w:pPr>
    </w:p>
    <w:p w14:paraId="44DE0E2B" w14:textId="41B9F02E" w:rsidR="00094E0F" w:rsidRDefault="00094E0F" w:rsidP="003F1140">
      <w:pPr>
        <w:spacing w:after="0" w:line="240" w:lineRule="auto"/>
        <w:rPr>
          <w:rFonts w:ascii="Arial" w:hAnsi="Arial" w:cs="Arial"/>
        </w:rPr>
      </w:pPr>
      <w:r>
        <w:rPr>
          <w:rFonts w:ascii="Arial" w:hAnsi="Arial" w:cs="Arial"/>
          <w:i/>
          <w:iCs/>
        </w:rPr>
        <w:t>Filtering out contracts and real estate transactions</w:t>
      </w:r>
    </w:p>
    <w:p w14:paraId="5FBC0AAB" w14:textId="187CA248" w:rsidR="00B87A1D" w:rsidRDefault="00120C04" w:rsidP="003F1140">
      <w:pPr>
        <w:spacing w:after="0" w:line="240" w:lineRule="auto"/>
        <w:rPr>
          <w:rFonts w:ascii="Arial" w:hAnsi="Arial" w:cs="Arial"/>
        </w:rPr>
      </w:pPr>
      <w:r>
        <w:rPr>
          <w:rFonts w:ascii="Arial" w:hAnsi="Arial" w:cs="Arial"/>
        </w:rPr>
        <w:t xml:space="preserve">The assignment calls for assessing philanthropic </w:t>
      </w:r>
      <w:r w:rsidR="0086341D">
        <w:rPr>
          <w:rFonts w:ascii="Arial" w:hAnsi="Arial" w:cs="Arial"/>
        </w:rPr>
        <w:t>support</w:t>
      </w:r>
      <w:r>
        <w:rPr>
          <w:rFonts w:ascii="Arial" w:hAnsi="Arial" w:cs="Arial"/>
        </w:rPr>
        <w:t xml:space="preserve">.  </w:t>
      </w:r>
      <w:r w:rsidR="00822B62">
        <w:rPr>
          <w:rFonts w:ascii="Arial" w:hAnsi="Arial" w:cs="Arial"/>
        </w:rPr>
        <w:t xml:space="preserve">A contract is </w:t>
      </w:r>
      <w:r w:rsidR="00800DCB">
        <w:rPr>
          <w:rFonts w:ascii="Arial" w:hAnsi="Arial" w:cs="Arial"/>
        </w:rPr>
        <w:t>legally binding</w:t>
      </w:r>
      <w:r w:rsidR="00C3179C">
        <w:rPr>
          <w:rFonts w:ascii="Arial" w:hAnsi="Arial" w:cs="Arial"/>
        </w:rPr>
        <w:t xml:space="preserve"> agreement </w:t>
      </w:r>
      <w:r w:rsidR="007A1F15">
        <w:rPr>
          <w:rFonts w:ascii="Arial" w:hAnsi="Arial" w:cs="Arial"/>
        </w:rPr>
        <w:t>between two entities in which exchan</w:t>
      </w:r>
      <w:r w:rsidR="00AC382C">
        <w:rPr>
          <w:rFonts w:ascii="Arial" w:hAnsi="Arial" w:cs="Arial"/>
        </w:rPr>
        <w:t>ges occur that are enforceable by law.</w:t>
      </w:r>
      <w:r w:rsidR="009E1CDB">
        <w:rPr>
          <w:rFonts w:ascii="Arial" w:hAnsi="Arial" w:cs="Arial"/>
        </w:rPr>
        <w:t xml:space="preserve"> </w:t>
      </w:r>
    </w:p>
    <w:p w14:paraId="2471E3A9" w14:textId="77777777" w:rsidR="00B87A1D" w:rsidRDefault="00B87A1D" w:rsidP="003F1140">
      <w:pPr>
        <w:spacing w:after="0" w:line="240" w:lineRule="auto"/>
        <w:rPr>
          <w:rFonts w:ascii="Arial" w:hAnsi="Arial" w:cs="Arial"/>
        </w:rPr>
      </w:pPr>
    </w:p>
    <w:p w14:paraId="62CBE8A4" w14:textId="22D6D9CC" w:rsidR="00284D9E" w:rsidRPr="00284D9E" w:rsidRDefault="009E1CDB" w:rsidP="00284D9E">
      <w:pPr>
        <w:spacing w:after="0" w:line="240" w:lineRule="auto"/>
        <w:rPr>
          <w:rFonts w:ascii="Arial" w:hAnsi="Arial" w:cs="Arial"/>
        </w:rPr>
      </w:pPr>
      <w:r>
        <w:rPr>
          <w:rFonts w:ascii="Arial" w:hAnsi="Arial" w:cs="Arial"/>
        </w:rPr>
        <w:t>Contracts are</w:t>
      </w:r>
      <w:r w:rsidR="002B16FB">
        <w:rPr>
          <w:rFonts w:ascii="Arial" w:hAnsi="Arial" w:cs="Arial"/>
        </w:rPr>
        <w:t xml:space="preserve"> </w:t>
      </w:r>
      <w:r w:rsidR="00070910">
        <w:rPr>
          <w:rFonts w:ascii="Arial" w:hAnsi="Arial" w:cs="Arial"/>
        </w:rPr>
        <w:t>b</w:t>
      </w:r>
      <w:r w:rsidR="00347DC0">
        <w:rPr>
          <w:rFonts w:ascii="Arial" w:hAnsi="Arial" w:cs="Arial"/>
        </w:rPr>
        <w:t xml:space="preserve">y </w:t>
      </w:r>
      <w:r w:rsidR="00070910">
        <w:rPr>
          <w:rFonts w:ascii="Arial" w:hAnsi="Arial" w:cs="Arial"/>
        </w:rPr>
        <w:t xml:space="preserve">definition </w:t>
      </w:r>
      <w:r w:rsidR="002B16FB">
        <w:rPr>
          <w:rFonts w:ascii="Arial" w:hAnsi="Arial" w:cs="Arial"/>
        </w:rPr>
        <w:t xml:space="preserve">primarily a </w:t>
      </w:r>
      <w:r>
        <w:rPr>
          <w:rFonts w:ascii="Arial" w:hAnsi="Arial" w:cs="Arial"/>
        </w:rPr>
        <w:t xml:space="preserve">quid </w:t>
      </w:r>
      <w:r w:rsidR="00C90558">
        <w:rPr>
          <w:rFonts w:ascii="Arial" w:hAnsi="Arial" w:cs="Arial"/>
        </w:rPr>
        <w:t>quo pro</w:t>
      </w:r>
      <w:r w:rsidR="002B16FB">
        <w:rPr>
          <w:rFonts w:ascii="Arial" w:hAnsi="Arial" w:cs="Arial"/>
        </w:rPr>
        <w:t xml:space="preserve"> agreement</w:t>
      </w:r>
      <w:r w:rsidR="00C90558">
        <w:rPr>
          <w:rFonts w:ascii="Arial" w:hAnsi="Arial" w:cs="Arial"/>
        </w:rPr>
        <w:t xml:space="preserve">, and as a result, cannot really be </w:t>
      </w:r>
      <w:r w:rsidR="0086341D">
        <w:rPr>
          <w:rFonts w:ascii="Arial" w:hAnsi="Arial" w:cs="Arial"/>
        </w:rPr>
        <w:t xml:space="preserve">reasonably </w:t>
      </w:r>
      <w:r w:rsidR="00C90558">
        <w:rPr>
          <w:rFonts w:ascii="Arial" w:hAnsi="Arial" w:cs="Arial"/>
        </w:rPr>
        <w:t>classified as philanthropic.</w:t>
      </w:r>
      <w:r w:rsidR="00284D9E">
        <w:rPr>
          <w:rFonts w:ascii="Arial" w:hAnsi="Arial" w:cs="Arial"/>
        </w:rPr>
        <w:t xml:space="preserve"> </w:t>
      </w:r>
      <w:r w:rsidR="00284D9E" w:rsidRPr="00284D9E">
        <w:rPr>
          <w:rFonts w:ascii="Arial" w:hAnsi="Arial" w:cs="Arial"/>
        </w:rPr>
        <w:t>Legally,</w:t>
      </w:r>
      <w:r w:rsidR="00284D9E">
        <w:rPr>
          <w:rFonts w:ascii="Arial" w:hAnsi="Arial" w:cs="Arial"/>
        </w:rPr>
        <w:t xml:space="preserve"> </w:t>
      </w:r>
      <w:r w:rsidR="00284D9E" w:rsidRPr="00284D9E">
        <w:rPr>
          <w:rFonts w:ascii="Arial" w:hAnsi="Arial" w:cs="Arial"/>
        </w:rPr>
        <w:t>it is defined in</w:t>
      </w:r>
      <w:r w:rsidR="00284D9E">
        <w:rPr>
          <w:rFonts w:ascii="Arial" w:hAnsi="Arial" w:cs="Arial"/>
        </w:rPr>
        <w:t xml:space="preserve"> the</w:t>
      </w:r>
      <w:r w:rsidR="00284D9E" w:rsidRPr="00284D9E">
        <w:rPr>
          <w:rFonts w:ascii="Arial" w:hAnsi="Arial" w:cs="Arial"/>
        </w:rPr>
        <w:t xml:space="preserve"> US Higher Education Act 20 U.S. Code § 1011f - Disclosures of foreign Gifts as "any agreement for the acquisition by purchase, lease, or barter of property or services by the foreign source, for the direct benefit or use of either of the parties."</w:t>
      </w:r>
    </w:p>
    <w:p w14:paraId="43A8C65A" w14:textId="77777777" w:rsidR="00284D9E" w:rsidRDefault="00284D9E" w:rsidP="00284D9E">
      <w:pPr>
        <w:spacing w:after="0" w:line="240" w:lineRule="auto"/>
        <w:rPr>
          <w:rFonts w:ascii="Arial" w:hAnsi="Arial" w:cs="Arial"/>
        </w:rPr>
      </w:pPr>
    </w:p>
    <w:p w14:paraId="4887E356" w14:textId="6B1D82AB" w:rsidR="00C74388" w:rsidRDefault="00C320BE" w:rsidP="00284D9E">
      <w:pPr>
        <w:spacing w:after="0" w:line="240" w:lineRule="auto"/>
        <w:rPr>
          <w:rFonts w:ascii="Arial" w:hAnsi="Arial" w:cs="Arial"/>
        </w:rPr>
      </w:pPr>
      <w:r>
        <w:rPr>
          <w:rFonts w:ascii="Arial" w:hAnsi="Arial" w:cs="Arial"/>
        </w:rPr>
        <w:t>Therefore, contracts</w:t>
      </w:r>
      <w:r w:rsidR="00C74388">
        <w:rPr>
          <w:rFonts w:ascii="Arial" w:hAnsi="Arial" w:cs="Arial"/>
        </w:rPr>
        <w:t xml:space="preserve"> are not gifts.</w:t>
      </w:r>
    </w:p>
    <w:p w14:paraId="1990132E" w14:textId="77777777" w:rsidR="005E1B42" w:rsidRDefault="005E1B42" w:rsidP="00284D9E">
      <w:pPr>
        <w:spacing w:after="0" w:line="240" w:lineRule="auto"/>
        <w:rPr>
          <w:rFonts w:ascii="Arial" w:hAnsi="Arial" w:cs="Arial"/>
        </w:rPr>
      </w:pPr>
    </w:p>
    <w:p w14:paraId="7C9C5448" w14:textId="77777777" w:rsidR="005E1B42" w:rsidRPr="005E1B42" w:rsidRDefault="005E1B42" w:rsidP="005E1B42">
      <w:pPr>
        <w:spacing w:after="0" w:line="240" w:lineRule="auto"/>
        <w:rPr>
          <w:rFonts w:ascii="Arial" w:hAnsi="Arial" w:cs="Arial"/>
        </w:rPr>
      </w:pPr>
      <w:r w:rsidRPr="005E1B42">
        <w:rPr>
          <w:rFonts w:ascii="Arial" w:hAnsi="Arial" w:cs="Arial"/>
        </w:rPr>
        <w:t>Real estate gifts are an extremely small category (11 data points) and an insignificant amount of money, which are mostly coming from one country, Japan, to one university, Temple.  They likely refer to branch campus transactions. Their number is too few to really conduct any meaningful analysis.</w:t>
      </w:r>
    </w:p>
    <w:p w14:paraId="45376C4B" w14:textId="312D1CE5" w:rsidR="00B87A1D" w:rsidRDefault="00B87A1D" w:rsidP="003F1140">
      <w:pPr>
        <w:spacing w:after="0" w:line="240" w:lineRule="auto"/>
        <w:rPr>
          <w:rFonts w:ascii="Arial" w:hAnsi="Arial" w:cs="Arial"/>
        </w:rPr>
      </w:pPr>
    </w:p>
    <w:p w14:paraId="45646159" w14:textId="03EA0E68" w:rsidR="00094E0F" w:rsidRDefault="00113952" w:rsidP="003F1140">
      <w:pPr>
        <w:spacing w:after="0" w:line="240" w:lineRule="auto"/>
        <w:rPr>
          <w:rFonts w:ascii="Arial" w:hAnsi="Arial" w:cs="Arial"/>
        </w:rPr>
      </w:pPr>
      <w:r w:rsidRPr="00113952">
        <w:rPr>
          <w:rFonts w:ascii="Arial" w:hAnsi="Arial" w:cs="Arial"/>
        </w:rPr>
        <w:t xml:space="preserve"> </w:t>
      </w:r>
      <w:r>
        <w:rPr>
          <w:rFonts w:ascii="Arial" w:hAnsi="Arial" w:cs="Arial"/>
        </w:rPr>
        <w:t>A gift is a voluntary one directional transfer of assets from one party to another, which more resembles a phi</w:t>
      </w:r>
      <w:r w:rsidR="00591AD6">
        <w:rPr>
          <w:rFonts w:ascii="Arial" w:hAnsi="Arial" w:cs="Arial"/>
        </w:rPr>
        <w:t>l</w:t>
      </w:r>
      <w:r>
        <w:rPr>
          <w:rFonts w:ascii="Arial" w:hAnsi="Arial" w:cs="Arial"/>
        </w:rPr>
        <w:t>anthropic donation.</w:t>
      </w:r>
      <w:r w:rsidRPr="00113952">
        <w:rPr>
          <w:rFonts w:ascii="Arial" w:hAnsi="Arial" w:cs="Arial"/>
        </w:rPr>
        <w:t xml:space="preserve"> </w:t>
      </w:r>
    </w:p>
    <w:p w14:paraId="0ADF124E" w14:textId="77777777" w:rsidR="00C90558" w:rsidRDefault="00C90558" w:rsidP="003F1140">
      <w:pPr>
        <w:spacing w:after="0" w:line="240" w:lineRule="auto"/>
        <w:rPr>
          <w:rFonts w:ascii="Arial" w:hAnsi="Arial" w:cs="Arial"/>
        </w:rPr>
      </w:pPr>
    </w:p>
    <w:p w14:paraId="389C3C92" w14:textId="68EE3312" w:rsidR="00C90558" w:rsidRDefault="00C90558" w:rsidP="003F1140">
      <w:pPr>
        <w:spacing w:after="0" w:line="240" w:lineRule="auto"/>
        <w:rPr>
          <w:rFonts w:ascii="Arial" w:hAnsi="Arial" w:cs="Arial"/>
        </w:rPr>
      </w:pPr>
      <w:r>
        <w:rPr>
          <w:rFonts w:ascii="Arial" w:hAnsi="Arial" w:cs="Arial"/>
        </w:rPr>
        <w:tab/>
        <w:t>Evidence in data:</w:t>
      </w:r>
    </w:p>
    <w:p w14:paraId="00D47CC0" w14:textId="35489D0E" w:rsidR="00B6185C" w:rsidRDefault="00B6185C" w:rsidP="00C90558">
      <w:pPr>
        <w:spacing w:after="0" w:line="240" w:lineRule="auto"/>
        <w:ind w:left="720"/>
        <w:rPr>
          <w:rFonts w:ascii="Arial" w:hAnsi="Arial" w:cs="Arial"/>
        </w:rPr>
      </w:pPr>
      <w:r>
        <w:rPr>
          <w:rFonts w:ascii="Arial" w:hAnsi="Arial" w:cs="Arial"/>
        </w:rPr>
        <w:t>Most of the larger contracts</w:t>
      </w:r>
      <w:r w:rsidR="00A13E08">
        <w:rPr>
          <w:rFonts w:ascii="Arial" w:hAnsi="Arial" w:cs="Arial"/>
        </w:rPr>
        <w:t>/real estate</w:t>
      </w:r>
      <w:r>
        <w:rPr>
          <w:rFonts w:ascii="Arial" w:hAnsi="Arial" w:cs="Arial"/>
        </w:rPr>
        <w:t xml:space="preserve"> in the data (e.g., Quatar to </w:t>
      </w:r>
      <w:r w:rsidR="009E1CDB">
        <w:rPr>
          <w:rFonts w:ascii="Arial" w:hAnsi="Arial" w:cs="Arial"/>
        </w:rPr>
        <w:t>Cornell</w:t>
      </w:r>
      <w:r>
        <w:rPr>
          <w:rFonts w:ascii="Arial" w:hAnsi="Arial" w:cs="Arial"/>
        </w:rPr>
        <w:t xml:space="preserve"> and </w:t>
      </w:r>
      <w:r w:rsidR="009E1CDB">
        <w:rPr>
          <w:rFonts w:ascii="Arial" w:hAnsi="Arial" w:cs="Arial"/>
        </w:rPr>
        <w:t>Carnegie</w:t>
      </w:r>
      <w:r>
        <w:rPr>
          <w:rFonts w:ascii="Arial" w:hAnsi="Arial" w:cs="Arial"/>
        </w:rPr>
        <w:t xml:space="preserve"> </w:t>
      </w:r>
      <w:r w:rsidR="009E1CDB">
        <w:rPr>
          <w:rFonts w:ascii="Arial" w:hAnsi="Arial" w:cs="Arial"/>
        </w:rPr>
        <w:t>Mellon</w:t>
      </w:r>
      <w:r w:rsidR="00456E61">
        <w:rPr>
          <w:rFonts w:ascii="Arial" w:hAnsi="Arial" w:cs="Arial"/>
        </w:rPr>
        <w:t>)</w:t>
      </w:r>
      <w:r w:rsidR="009E1CDB">
        <w:rPr>
          <w:rFonts w:ascii="Arial" w:hAnsi="Arial" w:cs="Arial"/>
        </w:rPr>
        <w:t xml:space="preserve">, have to do with </w:t>
      </w:r>
      <w:r w:rsidR="0083016E">
        <w:rPr>
          <w:rFonts w:ascii="Arial" w:hAnsi="Arial" w:cs="Arial"/>
        </w:rPr>
        <w:t>creating</w:t>
      </w:r>
      <w:r w:rsidR="009E1CDB">
        <w:rPr>
          <w:rFonts w:ascii="Arial" w:hAnsi="Arial" w:cs="Arial"/>
        </w:rPr>
        <w:t xml:space="preserve"> branch campuses</w:t>
      </w:r>
      <w:r w:rsidR="00456E61">
        <w:rPr>
          <w:rFonts w:ascii="Arial" w:hAnsi="Arial" w:cs="Arial"/>
        </w:rPr>
        <w:t xml:space="preserve"> in those countries at a cost to the universities</w:t>
      </w:r>
      <w:r w:rsidR="00920C9C">
        <w:rPr>
          <w:rFonts w:ascii="Arial" w:hAnsi="Arial" w:cs="Arial"/>
        </w:rPr>
        <w:t xml:space="preserve"> -university must build and operate this branch</w:t>
      </w:r>
      <w:r w:rsidR="00456E61">
        <w:rPr>
          <w:rFonts w:ascii="Arial" w:hAnsi="Arial" w:cs="Arial"/>
        </w:rPr>
        <w:t>.</w:t>
      </w:r>
    </w:p>
    <w:p w14:paraId="2A25C019" w14:textId="77777777" w:rsidR="00456E61" w:rsidRDefault="00456E61" w:rsidP="00C90558">
      <w:pPr>
        <w:spacing w:after="0" w:line="240" w:lineRule="auto"/>
        <w:ind w:left="720"/>
        <w:rPr>
          <w:rFonts w:ascii="Arial" w:hAnsi="Arial" w:cs="Arial"/>
        </w:rPr>
      </w:pPr>
    </w:p>
    <w:p w14:paraId="1D7E83A8" w14:textId="0A038463" w:rsidR="00456E61" w:rsidRDefault="00456E61" w:rsidP="00C90558">
      <w:pPr>
        <w:spacing w:after="0" w:line="240" w:lineRule="auto"/>
        <w:ind w:left="720"/>
        <w:rPr>
          <w:rFonts w:ascii="Arial" w:hAnsi="Arial" w:cs="Arial"/>
        </w:rPr>
      </w:pPr>
      <w:r>
        <w:rPr>
          <w:rFonts w:ascii="Arial" w:hAnsi="Arial" w:cs="Arial"/>
        </w:rPr>
        <w:t>Grants are contracts in which</w:t>
      </w:r>
      <w:r w:rsidR="00097733">
        <w:rPr>
          <w:rFonts w:ascii="Arial" w:hAnsi="Arial" w:cs="Arial"/>
        </w:rPr>
        <w:t xml:space="preserve"> a research group within the university commits to conducting research </w:t>
      </w:r>
      <w:r w:rsidR="003D7F80">
        <w:rPr>
          <w:rFonts w:ascii="Arial" w:hAnsi="Arial" w:cs="Arial"/>
        </w:rPr>
        <w:t>at the behest of an</w:t>
      </w:r>
      <w:r w:rsidR="00097733">
        <w:rPr>
          <w:rFonts w:ascii="Arial" w:hAnsi="Arial" w:cs="Arial"/>
        </w:rPr>
        <w:t xml:space="preserve"> organization. </w:t>
      </w:r>
      <w:r w:rsidR="003D7F80">
        <w:rPr>
          <w:rFonts w:ascii="Arial" w:hAnsi="Arial" w:cs="Arial"/>
        </w:rPr>
        <w:t>The organization funds to research, but the researchers are subject to producing specific deliverables defined by the grant.</w:t>
      </w:r>
      <w:r w:rsidR="00097733">
        <w:rPr>
          <w:rFonts w:ascii="Arial" w:hAnsi="Arial" w:cs="Arial"/>
        </w:rPr>
        <w:t xml:space="preserve"> </w:t>
      </w:r>
    </w:p>
    <w:p w14:paraId="1C703BC7" w14:textId="77777777" w:rsidR="005E1B42" w:rsidRDefault="005E1B42" w:rsidP="005E1B42">
      <w:pPr>
        <w:spacing w:after="0" w:line="240" w:lineRule="auto"/>
        <w:rPr>
          <w:rFonts w:ascii="Arial" w:hAnsi="Arial" w:cs="Arial"/>
        </w:rPr>
      </w:pPr>
    </w:p>
    <w:p w14:paraId="2ED1AD10" w14:textId="1E0E8578" w:rsidR="005E1B42" w:rsidRDefault="005E1B42" w:rsidP="005E1B42">
      <w:pPr>
        <w:spacing w:after="0" w:line="240" w:lineRule="auto"/>
        <w:rPr>
          <w:rFonts w:ascii="Arial" w:hAnsi="Arial" w:cs="Arial"/>
          <w:i/>
          <w:iCs/>
        </w:rPr>
      </w:pPr>
      <w:r>
        <w:rPr>
          <w:rFonts w:ascii="Arial" w:hAnsi="Arial" w:cs="Arial"/>
        </w:rPr>
        <w:t xml:space="preserve">As a result of the aims of this assignment, only the data from gifts are relevant. </w:t>
      </w:r>
    </w:p>
    <w:p w14:paraId="4AAB9F1C" w14:textId="77777777" w:rsidR="00094E0F" w:rsidRDefault="00094E0F" w:rsidP="003F1140">
      <w:pPr>
        <w:spacing w:after="0" w:line="240" w:lineRule="auto"/>
        <w:rPr>
          <w:rFonts w:ascii="Arial" w:hAnsi="Arial" w:cs="Arial"/>
          <w:i/>
          <w:iCs/>
        </w:rPr>
      </w:pPr>
    </w:p>
    <w:p w14:paraId="76C66EDE" w14:textId="36F75CB0" w:rsidR="00094E0F" w:rsidRPr="00094E0F" w:rsidRDefault="00094E0F" w:rsidP="003F1140">
      <w:pPr>
        <w:spacing w:after="0" w:line="240" w:lineRule="auto"/>
        <w:rPr>
          <w:rFonts w:ascii="Arial" w:hAnsi="Arial" w:cs="Arial"/>
          <w:i/>
          <w:iCs/>
        </w:rPr>
      </w:pPr>
      <w:r w:rsidRPr="00094E0F">
        <w:rPr>
          <w:rFonts w:ascii="Arial" w:hAnsi="Arial" w:cs="Arial"/>
          <w:i/>
          <w:iCs/>
        </w:rPr>
        <w:t>Filtering out private schools</w:t>
      </w:r>
    </w:p>
    <w:p w14:paraId="6ABC6EDE" w14:textId="6D91F29F" w:rsidR="00094E0F" w:rsidRDefault="003F1140" w:rsidP="003F1140">
      <w:pPr>
        <w:spacing w:after="0" w:line="240" w:lineRule="auto"/>
        <w:rPr>
          <w:rFonts w:ascii="Arial" w:hAnsi="Arial" w:cs="Arial"/>
        </w:rPr>
      </w:pPr>
      <w:r>
        <w:rPr>
          <w:rFonts w:ascii="Arial" w:hAnsi="Arial" w:cs="Arial"/>
        </w:rPr>
        <w:t xml:space="preserve">Public universities have different disclosures guidelines imposed by </w:t>
      </w:r>
      <w:r w:rsidR="000135D2">
        <w:rPr>
          <w:rFonts w:ascii="Arial" w:hAnsi="Arial" w:cs="Arial"/>
        </w:rPr>
        <w:t>federal/</w:t>
      </w:r>
      <w:r>
        <w:rPr>
          <w:rFonts w:ascii="Arial" w:hAnsi="Arial" w:cs="Arial"/>
        </w:rPr>
        <w:t xml:space="preserve">state laws. Specifically, because public universities are legally a state or local government entity, they have to abide by freedom of information requests; </w:t>
      </w:r>
      <w:r w:rsidR="00120C04">
        <w:rPr>
          <w:rFonts w:ascii="Arial" w:hAnsi="Arial" w:cs="Arial"/>
        </w:rPr>
        <w:t>whereas</w:t>
      </w:r>
      <w:r>
        <w:rPr>
          <w:rFonts w:ascii="Arial" w:hAnsi="Arial" w:cs="Arial"/>
        </w:rPr>
        <w:t xml:space="preserve"> private universities do not (</w:t>
      </w:r>
      <w:r w:rsidR="003B207D">
        <w:rPr>
          <w:rFonts w:ascii="Arial" w:hAnsi="Arial" w:cs="Arial"/>
        </w:rPr>
        <w:t>Schmidt, 2020)</w:t>
      </w:r>
      <w:r>
        <w:rPr>
          <w:rFonts w:ascii="Arial" w:hAnsi="Arial" w:cs="Arial"/>
        </w:rPr>
        <w:t>.</w:t>
      </w:r>
      <w:r w:rsidR="003B207D">
        <w:rPr>
          <w:rFonts w:ascii="Arial" w:hAnsi="Arial" w:cs="Arial"/>
        </w:rPr>
        <w:t xml:space="preserve"> Hence, comparing monetary gifts across the</w:t>
      </w:r>
      <w:r w:rsidR="00094E0F">
        <w:rPr>
          <w:rFonts w:ascii="Arial" w:hAnsi="Arial" w:cs="Arial"/>
        </w:rPr>
        <w:t xml:space="preserve"> public and private universities is an</w:t>
      </w:r>
      <w:r w:rsidR="00120C04">
        <w:rPr>
          <w:rFonts w:ascii="Arial" w:hAnsi="Arial" w:cs="Arial"/>
        </w:rPr>
        <w:t xml:space="preserve"> unequal equivalency</w:t>
      </w:r>
      <w:r w:rsidR="00094E0F">
        <w:rPr>
          <w:rFonts w:ascii="Arial" w:hAnsi="Arial" w:cs="Arial"/>
        </w:rPr>
        <w:t xml:space="preserve">, because many private universities likely would not accept </w:t>
      </w:r>
      <w:r w:rsidR="000135D2">
        <w:rPr>
          <w:rFonts w:ascii="Arial" w:hAnsi="Arial" w:cs="Arial"/>
        </w:rPr>
        <w:t>certain</w:t>
      </w:r>
      <w:r w:rsidR="00094E0F">
        <w:rPr>
          <w:rFonts w:ascii="Arial" w:hAnsi="Arial" w:cs="Arial"/>
        </w:rPr>
        <w:t xml:space="preserve"> gifts if they had to disclose the source, and many public universities would likely accept </w:t>
      </w:r>
      <w:r w:rsidR="000135D2">
        <w:rPr>
          <w:rFonts w:ascii="Arial" w:hAnsi="Arial" w:cs="Arial"/>
        </w:rPr>
        <w:t>certain</w:t>
      </w:r>
      <w:r w:rsidR="00094E0F">
        <w:rPr>
          <w:rFonts w:ascii="Arial" w:hAnsi="Arial" w:cs="Arial"/>
        </w:rPr>
        <w:t xml:space="preserve"> gifts if they did not have to disclose. The different sectors are operating by a different set of rules when it comes to accepting monetary gifts. </w:t>
      </w:r>
    </w:p>
    <w:p w14:paraId="55B854D1" w14:textId="77777777" w:rsidR="00094E0F" w:rsidRDefault="00094E0F" w:rsidP="003F1140">
      <w:pPr>
        <w:spacing w:after="0" w:line="240" w:lineRule="auto"/>
        <w:rPr>
          <w:rFonts w:ascii="Arial" w:hAnsi="Arial" w:cs="Arial"/>
        </w:rPr>
      </w:pPr>
    </w:p>
    <w:p w14:paraId="1EE38C7A" w14:textId="0ED7DAFE" w:rsidR="0083016E" w:rsidRDefault="0083016E" w:rsidP="0083016E">
      <w:pPr>
        <w:spacing w:after="0" w:line="240" w:lineRule="auto"/>
        <w:ind w:left="720"/>
        <w:rPr>
          <w:rFonts w:ascii="Arial" w:hAnsi="Arial" w:cs="Arial"/>
        </w:rPr>
      </w:pPr>
      <w:r>
        <w:rPr>
          <w:rFonts w:ascii="Arial" w:hAnsi="Arial" w:cs="Arial"/>
        </w:rPr>
        <w:t>Evidence in data:</w:t>
      </w:r>
    </w:p>
    <w:p w14:paraId="414E7FFF" w14:textId="38803EA4" w:rsidR="003B207D" w:rsidRDefault="00094E0F" w:rsidP="0083016E">
      <w:pPr>
        <w:spacing w:after="0" w:line="240" w:lineRule="auto"/>
        <w:ind w:left="720"/>
        <w:rPr>
          <w:rFonts w:ascii="Arial" w:hAnsi="Arial" w:cs="Arial"/>
        </w:rPr>
      </w:pPr>
      <w:r>
        <w:rPr>
          <w:rFonts w:ascii="Arial" w:hAnsi="Arial" w:cs="Arial"/>
        </w:rPr>
        <w:lastRenderedPageBreak/>
        <w:t>This hypothesis is supported within the data</w:t>
      </w:r>
      <w:r w:rsidR="000135D2">
        <w:rPr>
          <w:rFonts w:ascii="Arial" w:hAnsi="Arial" w:cs="Arial"/>
        </w:rPr>
        <w:t xml:space="preserve"> set</w:t>
      </w:r>
      <w:r>
        <w:rPr>
          <w:rFonts w:ascii="Arial" w:hAnsi="Arial" w:cs="Arial"/>
        </w:rPr>
        <w:t>.</w:t>
      </w:r>
      <w:r w:rsidR="00120C04">
        <w:rPr>
          <w:rFonts w:ascii="Arial" w:hAnsi="Arial" w:cs="Arial"/>
        </w:rPr>
        <w:t xml:space="preserve"> Out of all</w:t>
      </w:r>
      <w:r w:rsidR="00EA3C79">
        <w:rPr>
          <w:rFonts w:ascii="Arial" w:hAnsi="Arial" w:cs="Arial"/>
        </w:rPr>
        <w:t xml:space="preserve"> </w:t>
      </w:r>
      <w:r w:rsidR="00120C04">
        <w:rPr>
          <w:rFonts w:ascii="Arial" w:hAnsi="Arial" w:cs="Arial"/>
        </w:rPr>
        <w:t xml:space="preserve">of the monetary gifts private universities received, </w:t>
      </w:r>
      <w:r w:rsidR="00CD5733">
        <w:rPr>
          <w:rFonts w:ascii="Arial" w:hAnsi="Arial" w:cs="Arial"/>
        </w:rPr>
        <w:t>~40</w:t>
      </w:r>
      <w:r w:rsidR="00120C04">
        <w:rPr>
          <w:rFonts w:ascii="Arial" w:hAnsi="Arial" w:cs="Arial"/>
        </w:rPr>
        <w:t xml:space="preserve">% of them were anonymous in comparison to public universities’ </w:t>
      </w:r>
      <w:r w:rsidR="00FB4ACF">
        <w:rPr>
          <w:rFonts w:ascii="Arial" w:hAnsi="Arial" w:cs="Arial"/>
        </w:rPr>
        <w:t xml:space="preserve">&lt;1 </w:t>
      </w:r>
      <w:r w:rsidR="00120C04">
        <w:rPr>
          <w:rFonts w:ascii="Arial" w:hAnsi="Arial" w:cs="Arial"/>
        </w:rPr>
        <w:t>% (</w:t>
      </w:r>
      <w:r w:rsidR="00120C04">
        <w:rPr>
          <w:rFonts w:ascii="Arial" w:hAnsi="Arial" w:cs="Arial"/>
          <w:i/>
        </w:rPr>
        <w:t>N</w:t>
      </w:r>
      <w:r w:rsidR="00120C04">
        <w:rPr>
          <w:rFonts w:ascii="Arial" w:hAnsi="Arial" w:cs="Arial"/>
          <w:i/>
          <w:vertAlign w:val="subscript"/>
        </w:rPr>
        <w:t>Private</w:t>
      </w:r>
      <w:r w:rsidR="000B6279">
        <w:rPr>
          <w:rFonts w:ascii="Arial" w:hAnsi="Arial" w:cs="Arial"/>
          <w:i/>
          <w:vertAlign w:val="subscript"/>
        </w:rPr>
        <w:t xml:space="preserve"> Gifts</w:t>
      </w:r>
      <w:r w:rsidR="00120C04">
        <w:rPr>
          <w:rFonts w:ascii="Arial" w:hAnsi="Arial" w:cs="Arial"/>
          <w:i/>
          <w:vertAlign w:val="subscript"/>
        </w:rPr>
        <w:t xml:space="preserve"> </w:t>
      </w:r>
      <w:r w:rsidR="00120C04">
        <w:rPr>
          <w:rFonts w:ascii="Arial" w:hAnsi="Arial" w:cs="Arial"/>
        </w:rPr>
        <w:t xml:space="preserve">= 5,762, </w:t>
      </w:r>
      <w:r w:rsidR="00120C04">
        <w:rPr>
          <w:rFonts w:ascii="Arial" w:hAnsi="Arial" w:cs="Arial"/>
          <w:i/>
        </w:rPr>
        <w:t>N</w:t>
      </w:r>
      <w:r w:rsidR="00120C04">
        <w:rPr>
          <w:rFonts w:ascii="Arial" w:hAnsi="Arial" w:cs="Arial"/>
          <w:i/>
          <w:vertAlign w:val="subscript"/>
        </w:rPr>
        <w:t>Public</w:t>
      </w:r>
      <w:r w:rsidR="000B6279">
        <w:rPr>
          <w:rFonts w:ascii="Arial" w:hAnsi="Arial" w:cs="Arial"/>
          <w:i/>
          <w:vertAlign w:val="subscript"/>
        </w:rPr>
        <w:t xml:space="preserve"> Gifts</w:t>
      </w:r>
      <w:r w:rsidR="00120C04">
        <w:rPr>
          <w:rFonts w:ascii="Arial" w:hAnsi="Arial" w:cs="Arial"/>
          <w:i/>
          <w:vertAlign w:val="subscript"/>
        </w:rPr>
        <w:t xml:space="preserve"> </w:t>
      </w:r>
      <w:r w:rsidR="00120C04">
        <w:rPr>
          <w:rFonts w:ascii="Arial" w:hAnsi="Arial" w:cs="Arial"/>
        </w:rPr>
        <w:t xml:space="preserve">= 5,174).    </w:t>
      </w:r>
    </w:p>
    <w:p w14:paraId="2E6BE756" w14:textId="77777777" w:rsidR="00094E0F" w:rsidRDefault="00094E0F" w:rsidP="003F1140">
      <w:pPr>
        <w:spacing w:after="0" w:line="240" w:lineRule="auto"/>
        <w:rPr>
          <w:rFonts w:ascii="Arial" w:hAnsi="Arial" w:cs="Arial"/>
        </w:rPr>
      </w:pPr>
    </w:p>
    <w:p w14:paraId="38C9B5AD" w14:textId="77777777" w:rsidR="00094E0F" w:rsidRDefault="00094E0F" w:rsidP="003F1140">
      <w:pPr>
        <w:spacing w:after="0" w:line="240" w:lineRule="auto"/>
        <w:rPr>
          <w:rFonts w:ascii="Arial" w:hAnsi="Arial" w:cs="Arial"/>
        </w:rPr>
      </w:pPr>
    </w:p>
    <w:p w14:paraId="0D42778E" w14:textId="77777777" w:rsidR="003B207D" w:rsidRDefault="003B207D" w:rsidP="003F1140">
      <w:pPr>
        <w:spacing w:after="0" w:line="240" w:lineRule="auto"/>
        <w:rPr>
          <w:rFonts w:ascii="Arial" w:hAnsi="Arial" w:cs="Arial"/>
        </w:rPr>
      </w:pPr>
    </w:p>
    <w:p w14:paraId="468E4BA8" w14:textId="77777777" w:rsidR="003B207D" w:rsidRDefault="003B207D" w:rsidP="003F1140">
      <w:pPr>
        <w:spacing w:after="0" w:line="240" w:lineRule="auto"/>
        <w:rPr>
          <w:rFonts w:ascii="Arial" w:hAnsi="Arial" w:cs="Arial"/>
        </w:rPr>
      </w:pPr>
    </w:p>
    <w:p w14:paraId="03F79954" w14:textId="77777777" w:rsidR="003B207D" w:rsidRDefault="003B207D" w:rsidP="003F1140">
      <w:pPr>
        <w:spacing w:after="0" w:line="240" w:lineRule="auto"/>
        <w:rPr>
          <w:rFonts w:ascii="Arial" w:hAnsi="Arial" w:cs="Arial"/>
        </w:rPr>
      </w:pPr>
    </w:p>
    <w:p w14:paraId="3F5ECFBF" w14:textId="39DD4F35" w:rsidR="003F1140" w:rsidRPr="003B207D" w:rsidRDefault="003B207D" w:rsidP="003F1140">
      <w:pPr>
        <w:spacing w:after="0" w:line="240" w:lineRule="auto"/>
        <w:rPr>
          <w:rFonts w:ascii="Arial" w:hAnsi="Arial" w:cs="Arial"/>
          <w:i/>
          <w:iCs/>
        </w:rPr>
      </w:pPr>
      <w:r>
        <w:rPr>
          <w:rFonts w:ascii="Arial" w:hAnsi="Arial" w:cs="Arial"/>
        </w:rPr>
        <w:t xml:space="preserve">References: Schmidt, E. (2020, February 18) </w:t>
      </w:r>
      <w:r w:rsidRPr="003B207D">
        <w:rPr>
          <w:rFonts w:ascii="Arial" w:hAnsi="Arial" w:cs="Arial"/>
        </w:rPr>
        <w:t>Private universities accept federal money, so why aren’t they subject to freedom of information act requests?</w:t>
      </w:r>
      <w:r w:rsidR="003F1140">
        <w:rPr>
          <w:rFonts w:ascii="Arial" w:hAnsi="Arial" w:cs="Arial"/>
        </w:rPr>
        <w:t xml:space="preserve"> </w:t>
      </w:r>
      <w:hyperlink r:id="rId4" w:history="1">
        <w:r w:rsidRPr="003B207D">
          <w:rPr>
            <w:rStyle w:val="Hyperlink"/>
            <w:rFonts w:ascii="Arial" w:hAnsi="Arial" w:cs="Arial"/>
            <w:i/>
            <w:iCs/>
          </w:rPr>
          <w:t>The College Fix.</w:t>
        </w:r>
      </w:hyperlink>
    </w:p>
    <w:sectPr w:rsidR="003F1140" w:rsidRPr="003B2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40"/>
    <w:rsid w:val="000135D2"/>
    <w:rsid w:val="00070910"/>
    <w:rsid w:val="00094E0F"/>
    <w:rsid w:val="00097733"/>
    <w:rsid w:val="000B6279"/>
    <w:rsid w:val="00113952"/>
    <w:rsid w:val="00120C04"/>
    <w:rsid w:val="00214F40"/>
    <w:rsid w:val="00284D9E"/>
    <w:rsid w:val="002A2754"/>
    <w:rsid w:val="002B16FB"/>
    <w:rsid w:val="00347DC0"/>
    <w:rsid w:val="003B207D"/>
    <w:rsid w:val="003D7F80"/>
    <w:rsid w:val="003F1140"/>
    <w:rsid w:val="00456E61"/>
    <w:rsid w:val="00591AD6"/>
    <w:rsid w:val="005E1B42"/>
    <w:rsid w:val="007A1F15"/>
    <w:rsid w:val="00800DCB"/>
    <w:rsid w:val="00822B62"/>
    <w:rsid w:val="0083016E"/>
    <w:rsid w:val="0086341D"/>
    <w:rsid w:val="00920C9C"/>
    <w:rsid w:val="009E1CDB"/>
    <w:rsid w:val="00A13E08"/>
    <w:rsid w:val="00AC382C"/>
    <w:rsid w:val="00B6185C"/>
    <w:rsid w:val="00B87A1D"/>
    <w:rsid w:val="00C03685"/>
    <w:rsid w:val="00C3179C"/>
    <w:rsid w:val="00C320BE"/>
    <w:rsid w:val="00C74388"/>
    <w:rsid w:val="00C90558"/>
    <w:rsid w:val="00CD5733"/>
    <w:rsid w:val="00D862A7"/>
    <w:rsid w:val="00EA3C79"/>
    <w:rsid w:val="00F26C29"/>
    <w:rsid w:val="00F82845"/>
    <w:rsid w:val="00FB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191E"/>
  <w15:chartTrackingRefBased/>
  <w15:docId w15:val="{BABFCF6D-8A83-4880-A5D4-672646AA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140"/>
    <w:rPr>
      <w:rFonts w:eastAsiaTheme="majorEastAsia" w:cstheme="majorBidi"/>
      <w:color w:val="272727" w:themeColor="text1" w:themeTint="D8"/>
    </w:rPr>
  </w:style>
  <w:style w:type="paragraph" w:styleId="Title">
    <w:name w:val="Title"/>
    <w:basedOn w:val="Normal"/>
    <w:next w:val="Normal"/>
    <w:link w:val="TitleChar"/>
    <w:uiPriority w:val="10"/>
    <w:qFormat/>
    <w:rsid w:val="003F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140"/>
    <w:pPr>
      <w:spacing w:before="160"/>
      <w:jc w:val="center"/>
    </w:pPr>
    <w:rPr>
      <w:i/>
      <w:iCs/>
      <w:color w:val="404040" w:themeColor="text1" w:themeTint="BF"/>
    </w:rPr>
  </w:style>
  <w:style w:type="character" w:customStyle="1" w:styleId="QuoteChar">
    <w:name w:val="Quote Char"/>
    <w:basedOn w:val="DefaultParagraphFont"/>
    <w:link w:val="Quote"/>
    <w:uiPriority w:val="29"/>
    <w:rsid w:val="003F1140"/>
    <w:rPr>
      <w:i/>
      <w:iCs/>
      <w:color w:val="404040" w:themeColor="text1" w:themeTint="BF"/>
    </w:rPr>
  </w:style>
  <w:style w:type="paragraph" w:styleId="ListParagraph">
    <w:name w:val="List Paragraph"/>
    <w:basedOn w:val="Normal"/>
    <w:uiPriority w:val="34"/>
    <w:qFormat/>
    <w:rsid w:val="003F1140"/>
    <w:pPr>
      <w:ind w:left="720"/>
      <w:contextualSpacing/>
    </w:pPr>
  </w:style>
  <w:style w:type="character" w:styleId="IntenseEmphasis">
    <w:name w:val="Intense Emphasis"/>
    <w:basedOn w:val="DefaultParagraphFont"/>
    <w:uiPriority w:val="21"/>
    <w:qFormat/>
    <w:rsid w:val="003F1140"/>
    <w:rPr>
      <w:i/>
      <w:iCs/>
      <w:color w:val="0F4761" w:themeColor="accent1" w:themeShade="BF"/>
    </w:rPr>
  </w:style>
  <w:style w:type="paragraph" w:styleId="IntenseQuote">
    <w:name w:val="Intense Quote"/>
    <w:basedOn w:val="Normal"/>
    <w:next w:val="Normal"/>
    <w:link w:val="IntenseQuoteChar"/>
    <w:uiPriority w:val="30"/>
    <w:qFormat/>
    <w:rsid w:val="003F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140"/>
    <w:rPr>
      <w:i/>
      <w:iCs/>
      <w:color w:val="0F4761" w:themeColor="accent1" w:themeShade="BF"/>
    </w:rPr>
  </w:style>
  <w:style w:type="character" w:styleId="IntenseReference">
    <w:name w:val="Intense Reference"/>
    <w:basedOn w:val="DefaultParagraphFont"/>
    <w:uiPriority w:val="32"/>
    <w:qFormat/>
    <w:rsid w:val="003F1140"/>
    <w:rPr>
      <w:b/>
      <w:bCs/>
      <w:smallCaps/>
      <w:color w:val="0F4761" w:themeColor="accent1" w:themeShade="BF"/>
      <w:spacing w:val="5"/>
    </w:rPr>
  </w:style>
  <w:style w:type="character" w:styleId="Hyperlink">
    <w:name w:val="Hyperlink"/>
    <w:basedOn w:val="DefaultParagraphFont"/>
    <w:uiPriority w:val="99"/>
    <w:unhideWhenUsed/>
    <w:rsid w:val="003B207D"/>
    <w:rPr>
      <w:color w:val="467886" w:themeColor="hyperlink"/>
      <w:u w:val="single"/>
    </w:rPr>
  </w:style>
  <w:style w:type="character" w:styleId="UnresolvedMention">
    <w:name w:val="Unresolved Mention"/>
    <w:basedOn w:val="DefaultParagraphFont"/>
    <w:uiPriority w:val="99"/>
    <w:semiHidden/>
    <w:unhideWhenUsed/>
    <w:rsid w:val="003B2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thecollegefix.com/private-universities-accept-federal-money-so-why-arent-they-subject-to-freedom-of-information-act-requ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1369</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Linkenauger</dc:creator>
  <cp:keywords/>
  <dc:description/>
  <cp:lastModifiedBy>Sally Linkenauger</cp:lastModifiedBy>
  <cp:revision>35</cp:revision>
  <dcterms:created xsi:type="dcterms:W3CDTF">2026-08-31T20:17:00Z</dcterms:created>
  <dcterms:modified xsi:type="dcterms:W3CDTF">2026-09-05T03:39:00Z</dcterms:modified>
</cp:coreProperties>
</file>