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2989305D" w:rsidR="00FC1C43" w:rsidRDefault="00000000">
      <w:pPr>
        <w:pStyle w:val="Heading1"/>
      </w:pPr>
      <w:r>
        <w:t>DEP Part 2: Project Report</w:t>
      </w:r>
    </w:p>
    <w:p w14:paraId="00000002" w14:textId="77777777" w:rsidR="00FC1C43" w:rsidRDefault="00000000">
      <w:pPr>
        <w:rPr>
          <w:b/>
          <w:bCs/>
          <w:sz w:val="30"/>
          <w:szCs w:val="30"/>
          <w:highlight w:val="yellow"/>
        </w:rPr>
      </w:pPr>
      <w:r>
        <w:rPr>
          <w:sz w:val="30"/>
          <w:szCs w:val="30"/>
          <w:highlight w:val="yellow"/>
        </w:rPr>
        <w:t xml:space="preserve">Friday, 18 September 2026, 11:55 PM - </w:t>
      </w:r>
      <w:r>
        <w:rPr>
          <w:b/>
          <w:bCs/>
          <w:sz w:val="30"/>
          <w:szCs w:val="30"/>
          <w:highlight w:val="yellow"/>
        </w:rPr>
        <w:t>WEEK 8</w:t>
      </w:r>
    </w:p>
    <w:p w14:paraId="00000003" w14:textId="77777777" w:rsidR="00FC1C43" w:rsidRDefault="00FC1C43">
      <w:pPr>
        <w:rPr>
          <w:b/>
          <w:bCs/>
          <w:sz w:val="30"/>
          <w:szCs w:val="30"/>
          <w:highlight w:val="yellow"/>
        </w:rPr>
      </w:pPr>
    </w:p>
    <w:p w14:paraId="00000004" w14:textId="77777777" w:rsidR="00FC1C43" w:rsidRDefault="00000000">
      <w:pPr>
        <w:rPr>
          <w:b/>
          <w:bCs/>
          <w:sz w:val="30"/>
          <w:szCs w:val="30"/>
          <w:highlight w:val="yellow"/>
        </w:rPr>
      </w:pPr>
      <w:r>
        <w:rPr>
          <w:b/>
          <w:bCs/>
          <w:sz w:val="30"/>
          <w:szCs w:val="30"/>
          <w:highlight w:val="yellow"/>
        </w:rPr>
        <w:t xml:space="preserve">Submission in PDF document </w:t>
      </w:r>
      <w:proofErr w:type="gramStart"/>
      <w:r>
        <w:rPr>
          <w:b/>
          <w:bCs/>
          <w:sz w:val="30"/>
          <w:szCs w:val="30"/>
          <w:highlight w:val="yellow"/>
        </w:rPr>
        <w:t>( Report</w:t>
      </w:r>
      <w:proofErr w:type="gramEnd"/>
      <w:r>
        <w:rPr>
          <w:b/>
          <w:bCs/>
          <w:sz w:val="30"/>
          <w:szCs w:val="30"/>
          <w:highlight w:val="yellow"/>
        </w:rPr>
        <w:t xml:space="preserve"> )</w:t>
      </w:r>
    </w:p>
    <w:p w14:paraId="00000005" w14:textId="77777777" w:rsidR="00FC1C43" w:rsidRDefault="00000000">
      <w:r>
        <w:rPr>
          <w:b/>
          <w:bCs/>
          <w:sz w:val="30"/>
          <w:szCs w:val="30"/>
          <w:highlight w:val="yellow"/>
        </w:rPr>
        <w:t>File name:  Proposal_Surname_StudentID.pdf</w:t>
      </w:r>
    </w:p>
    <w:p w14:paraId="00000006" w14:textId="77777777" w:rsidR="00FC1C43" w:rsidRDefault="00FC1C43"/>
    <w:p w14:paraId="00000007" w14:textId="77777777" w:rsidR="00FC1C43" w:rsidRDefault="00000000">
      <w:pPr>
        <w:rPr>
          <w:b/>
          <w:bCs/>
          <w:color w:val="FF0000"/>
        </w:rPr>
      </w:pPr>
      <w:r>
        <w:rPr>
          <w:b/>
          <w:bCs/>
          <w:color w:val="FF0000"/>
        </w:rPr>
        <w:t>Requirements to be careful</w:t>
      </w:r>
    </w:p>
    <w:p w14:paraId="4C965B98" w14:textId="77777777" w:rsidR="00DB2C19" w:rsidRPr="00DB2C19" w:rsidRDefault="00DB2C19" w:rsidP="00DB2C19">
      <w:pPr>
        <w:pStyle w:val="NormalWeb"/>
        <w:numPr>
          <w:ilvl w:val="0"/>
          <w:numId w:val="15"/>
        </w:numPr>
        <w:rPr>
          <w:rFonts w:ascii="Arial" w:hAnsi="Arial" w:cs="Arial"/>
          <w:sz w:val="22"/>
          <w:szCs w:val="22"/>
        </w:rPr>
      </w:pPr>
      <w:r w:rsidRPr="00DB2C19">
        <w:rPr>
          <w:rFonts w:ascii="Arial" w:hAnsi="Arial" w:cs="Arial"/>
          <w:sz w:val="22"/>
          <w:szCs w:val="22"/>
        </w:rPr>
        <w:t xml:space="preserve">Make sure to have annotation about the figure </w:t>
      </w:r>
      <w:r w:rsidRPr="00DB2C19">
        <w:rPr>
          <w:rFonts w:ascii="Cambria Math" w:hAnsi="Cambria Math" w:cs="Cambria Math"/>
          <w:sz w:val="22"/>
          <w:szCs w:val="22"/>
        </w:rPr>
        <w:t>⇒</w:t>
      </w:r>
      <w:r w:rsidRPr="00DB2C19">
        <w:rPr>
          <w:rFonts w:ascii="Arial" w:hAnsi="Arial" w:cs="Arial"/>
          <w:sz w:val="22"/>
          <w:szCs w:val="22"/>
        </w:rPr>
        <w:t xml:space="preserve"> Explain what it shows (</w:t>
      </w:r>
      <w:proofErr w:type="spellStart"/>
      <w:r w:rsidRPr="00DB2C19">
        <w:rPr>
          <w:rFonts w:ascii="Arial" w:hAnsi="Arial" w:cs="Arial"/>
          <w:sz w:val="22"/>
          <w:szCs w:val="22"/>
        </w:rPr>
        <w:t>eg.</w:t>
      </w:r>
      <w:proofErr w:type="spellEnd"/>
      <w:r w:rsidRPr="00DB2C19">
        <w:rPr>
          <w:rFonts w:ascii="Arial" w:hAnsi="Arial" w:cs="Arial"/>
          <w:sz w:val="22"/>
          <w:szCs w:val="22"/>
        </w:rPr>
        <w:t xml:space="preserve"> visualisation variables/idioms, </w:t>
      </w:r>
      <w:proofErr w:type="spellStart"/>
      <w:r w:rsidRPr="00DB2C19">
        <w:rPr>
          <w:rFonts w:ascii="Arial" w:hAnsi="Arial" w:cs="Arial"/>
          <w:sz w:val="22"/>
          <w:szCs w:val="22"/>
        </w:rPr>
        <w:t>color</w:t>
      </w:r>
      <w:proofErr w:type="spellEnd"/>
      <w:r w:rsidRPr="00DB2C19">
        <w:rPr>
          <w:rFonts w:ascii="Arial" w:hAnsi="Arial" w:cs="Arial"/>
          <w:sz w:val="22"/>
          <w:szCs w:val="22"/>
        </w:rPr>
        <w:t xml:space="preserve"> decision from trust-worthy </w:t>
      </w:r>
      <w:proofErr w:type="spellStart"/>
      <w:r w:rsidRPr="00DB2C19">
        <w:rPr>
          <w:rFonts w:ascii="Arial" w:hAnsi="Arial" w:cs="Arial"/>
          <w:sz w:val="22"/>
          <w:szCs w:val="22"/>
        </w:rPr>
        <w:t>ColourBrewer</w:t>
      </w:r>
      <w:proofErr w:type="spellEnd"/>
      <w:r w:rsidRPr="00DB2C19">
        <w:rPr>
          <w:rFonts w:ascii="Arial" w:hAnsi="Arial" w:cs="Arial"/>
          <w:sz w:val="22"/>
          <w:szCs w:val="22"/>
        </w:rPr>
        <w:t xml:space="preserve"> source,...)</w:t>
      </w:r>
    </w:p>
    <w:p w14:paraId="3F44C0EB" w14:textId="77777777" w:rsidR="00DB2C19" w:rsidRPr="00DB2C19" w:rsidRDefault="00DB2C19" w:rsidP="00DB2C19">
      <w:pPr>
        <w:pStyle w:val="NormalWeb"/>
        <w:numPr>
          <w:ilvl w:val="0"/>
          <w:numId w:val="15"/>
        </w:numPr>
        <w:rPr>
          <w:rFonts w:ascii="Arial" w:hAnsi="Arial" w:cs="Arial"/>
          <w:sz w:val="22"/>
          <w:szCs w:val="22"/>
        </w:rPr>
      </w:pPr>
      <w:r w:rsidRPr="00DB2C19">
        <w:rPr>
          <w:rFonts w:ascii="Arial" w:hAnsi="Arial" w:cs="Arial"/>
          <w:sz w:val="22"/>
          <w:szCs w:val="22"/>
        </w:rPr>
        <w:t xml:space="preserve">Focus also on the exploration part ( </w:t>
      </w:r>
      <w:proofErr w:type="spellStart"/>
      <w:r w:rsidRPr="00DB2C19">
        <w:rPr>
          <w:rFonts w:ascii="Arial" w:hAnsi="Arial" w:cs="Arial"/>
          <w:sz w:val="22"/>
          <w:szCs w:val="22"/>
        </w:rPr>
        <w:t>khám</w:t>
      </w:r>
      <w:proofErr w:type="spellEnd"/>
      <w:r w:rsidRPr="00DB2C19">
        <w:rPr>
          <w:rFonts w:ascii="Arial" w:hAnsi="Arial" w:cs="Arial"/>
          <w:sz w:val="22"/>
          <w:szCs w:val="22"/>
        </w:rPr>
        <w:t xml:space="preserve"> </w:t>
      </w:r>
      <w:proofErr w:type="spellStart"/>
      <w:r w:rsidRPr="00DB2C19">
        <w:rPr>
          <w:rFonts w:ascii="Arial" w:hAnsi="Arial" w:cs="Arial"/>
          <w:sz w:val="22"/>
          <w:szCs w:val="22"/>
        </w:rPr>
        <w:t>phá</w:t>
      </w:r>
      <w:proofErr w:type="spellEnd"/>
      <w:r w:rsidRPr="00DB2C19">
        <w:rPr>
          <w:rFonts w:ascii="Arial" w:hAnsi="Arial" w:cs="Arial"/>
          <w:sz w:val="22"/>
          <w:szCs w:val="22"/>
        </w:rPr>
        <w:t xml:space="preserve"> </w:t>
      </w:r>
      <w:proofErr w:type="spellStart"/>
      <w:r w:rsidRPr="00DB2C19">
        <w:rPr>
          <w:rFonts w:ascii="Arial" w:hAnsi="Arial" w:cs="Arial"/>
          <w:sz w:val="22"/>
          <w:szCs w:val="22"/>
        </w:rPr>
        <w:t>những</w:t>
      </w:r>
      <w:proofErr w:type="spellEnd"/>
      <w:r w:rsidRPr="00DB2C19">
        <w:rPr>
          <w:rFonts w:ascii="Arial" w:hAnsi="Arial" w:cs="Arial"/>
          <w:sz w:val="22"/>
          <w:szCs w:val="22"/>
        </w:rPr>
        <w:t xml:space="preserve"> perspective </w:t>
      </w:r>
      <w:proofErr w:type="spellStart"/>
      <w:r w:rsidRPr="00DB2C19">
        <w:rPr>
          <w:rFonts w:ascii="Arial" w:hAnsi="Arial" w:cs="Arial"/>
          <w:sz w:val="22"/>
          <w:szCs w:val="22"/>
        </w:rPr>
        <w:t>mà</w:t>
      </w:r>
      <w:proofErr w:type="spellEnd"/>
      <w:r w:rsidRPr="00DB2C19">
        <w:rPr>
          <w:rFonts w:ascii="Arial" w:hAnsi="Arial" w:cs="Arial"/>
          <w:sz w:val="22"/>
          <w:szCs w:val="22"/>
        </w:rPr>
        <w:t xml:space="preserve"> </w:t>
      </w:r>
      <w:proofErr w:type="spellStart"/>
      <w:r w:rsidRPr="00DB2C19">
        <w:rPr>
          <w:rFonts w:ascii="Arial" w:hAnsi="Arial" w:cs="Arial"/>
          <w:sz w:val="22"/>
          <w:szCs w:val="22"/>
        </w:rPr>
        <w:t>không</w:t>
      </w:r>
      <w:proofErr w:type="spellEnd"/>
      <w:r w:rsidRPr="00DB2C19">
        <w:rPr>
          <w:rFonts w:ascii="Arial" w:hAnsi="Arial" w:cs="Arial"/>
          <w:sz w:val="22"/>
          <w:szCs w:val="22"/>
        </w:rPr>
        <w:t xml:space="preserve"> </w:t>
      </w:r>
      <w:proofErr w:type="spellStart"/>
      <w:r w:rsidRPr="00DB2C19">
        <w:rPr>
          <w:rFonts w:ascii="Arial" w:hAnsi="Arial" w:cs="Arial"/>
          <w:sz w:val="22"/>
          <w:szCs w:val="22"/>
        </w:rPr>
        <w:t>có</w:t>
      </w:r>
      <w:proofErr w:type="spellEnd"/>
      <w:r w:rsidRPr="00DB2C19">
        <w:rPr>
          <w:rFonts w:ascii="Arial" w:hAnsi="Arial" w:cs="Arial"/>
          <w:sz w:val="22"/>
          <w:szCs w:val="22"/>
        </w:rPr>
        <w:t xml:space="preserve"> </w:t>
      </w:r>
      <w:proofErr w:type="spellStart"/>
      <w:r w:rsidRPr="00DB2C19">
        <w:rPr>
          <w:rFonts w:ascii="Arial" w:hAnsi="Arial" w:cs="Arial"/>
          <w:sz w:val="22"/>
          <w:szCs w:val="22"/>
        </w:rPr>
        <w:t>sẵn</w:t>
      </w:r>
      <w:proofErr w:type="spellEnd"/>
      <w:r w:rsidRPr="00DB2C19">
        <w:rPr>
          <w:rFonts w:ascii="Arial" w:hAnsi="Arial" w:cs="Arial"/>
          <w:sz w:val="22"/>
          <w:szCs w:val="22"/>
        </w:rPr>
        <w:t xml:space="preserve"> / </w:t>
      </w:r>
      <w:proofErr w:type="spellStart"/>
      <w:r w:rsidRPr="00DB2C19">
        <w:rPr>
          <w:rFonts w:ascii="Arial" w:hAnsi="Arial" w:cs="Arial"/>
          <w:sz w:val="22"/>
          <w:szCs w:val="22"/>
        </w:rPr>
        <w:t>chưa</w:t>
      </w:r>
      <w:proofErr w:type="spellEnd"/>
      <w:r w:rsidRPr="00DB2C19">
        <w:rPr>
          <w:rFonts w:ascii="Arial" w:hAnsi="Arial" w:cs="Arial"/>
          <w:sz w:val="22"/>
          <w:szCs w:val="22"/>
        </w:rPr>
        <w:t xml:space="preserve"> mention </w:t>
      </w:r>
      <w:proofErr w:type="spellStart"/>
      <w:r w:rsidRPr="00DB2C19">
        <w:rPr>
          <w:rFonts w:ascii="Arial" w:hAnsi="Arial" w:cs="Arial"/>
          <w:sz w:val="22"/>
          <w:szCs w:val="22"/>
        </w:rPr>
        <w:t>cụ</w:t>
      </w:r>
      <w:proofErr w:type="spellEnd"/>
      <w:r w:rsidRPr="00DB2C19">
        <w:rPr>
          <w:rFonts w:ascii="Arial" w:hAnsi="Arial" w:cs="Arial"/>
          <w:sz w:val="22"/>
          <w:szCs w:val="22"/>
        </w:rPr>
        <w:t xml:space="preserve"> </w:t>
      </w:r>
      <w:proofErr w:type="spellStart"/>
      <w:r w:rsidRPr="00DB2C19">
        <w:rPr>
          <w:rFonts w:ascii="Arial" w:hAnsi="Arial" w:cs="Arial"/>
          <w:sz w:val="22"/>
          <w:szCs w:val="22"/>
        </w:rPr>
        <w:t>thể</w:t>
      </w:r>
      <w:proofErr w:type="spellEnd"/>
      <w:r w:rsidRPr="00DB2C19">
        <w:rPr>
          <w:rFonts w:ascii="Arial" w:hAnsi="Arial" w:cs="Arial"/>
          <w:sz w:val="22"/>
          <w:szCs w:val="22"/>
        </w:rPr>
        <w:t xml:space="preserve"> </w:t>
      </w:r>
      <w:proofErr w:type="spellStart"/>
      <w:r w:rsidRPr="00DB2C19">
        <w:rPr>
          <w:rFonts w:ascii="Arial" w:hAnsi="Arial" w:cs="Arial"/>
          <w:sz w:val="22"/>
          <w:szCs w:val="22"/>
        </w:rPr>
        <w:t>trong</w:t>
      </w:r>
      <w:proofErr w:type="spellEnd"/>
      <w:r w:rsidRPr="00DB2C19">
        <w:rPr>
          <w:rFonts w:ascii="Arial" w:hAnsi="Arial" w:cs="Arial"/>
          <w:sz w:val="22"/>
          <w:szCs w:val="22"/>
        </w:rPr>
        <w:t xml:space="preserve"> </w:t>
      </w:r>
      <w:proofErr w:type="spellStart"/>
      <w:r w:rsidRPr="00DB2C19">
        <w:rPr>
          <w:rFonts w:ascii="Arial" w:hAnsi="Arial" w:cs="Arial"/>
          <w:sz w:val="22"/>
          <w:szCs w:val="22"/>
        </w:rPr>
        <w:t>câu</w:t>
      </w:r>
      <w:proofErr w:type="spellEnd"/>
      <w:r w:rsidRPr="00DB2C19">
        <w:rPr>
          <w:rFonts w:ascii="Arial" w:hAnsi="Arial" w:cs="Arial"/>
          <w:sz w:val="22"/>
          <w:szCs w:val="22"/>
        </w:rPr>
        <w:t xml:space="preserve"> </w:t>
      </w:r>
      <w:proofErr w:type="spellStart"/>
      <w:r w:rsidRPr="00DB2C19">
        <w:rPr>
          <w:rFonts w:ascii="Arial" w:hAnsi="Arial" w:cs="Arial"/>
          <w:sz w:val="22"/>
          <w:szCs w:val="22"/>
        </w:rPr>
        <w:t>hỏi</w:t>
      </w:r>
      <w:proofErr w:type="spellEnd"/>
      <w:r w:rsidRPr="00DB2C19">
        <w:rPr>
          <w:rFonts w:ascii="Arial" w:hAnsi="Arial" w:cs="Arial"/>
          <w:sz w:val="22"/>
          <w:szCs w:val="22"/>
        </w:rPr>
        <w:t xml:space="preserve"> </w:t>
      </w:r>
      <w:proofErr w:type="spellStart"/>
      <w:r w:rsidRPr="00DB2C19">
        <w:rPr>
          <w:rFonts w:ascii="Arial" w:hAnsi="Arial" w:cs="Arial"/>
          <w:sz w:val="22"/>
          <w:szCs w:val="22"/>
        </w:rPr>
        <w:t>nhưng</w:t>
      </w:r>
      <w:proofErr w:type="spellEnd"/>
      <w:r w:rsidRPr="00DB2C19">
        <w:rPr>
          <w:rFonts w:ascii="Arial" w:hAnsi="Arial" w:cs="Arial"/>
          <w:sz w:val="22"/>
          <w:szCs w:val="22"/>
        </w:rPr>
        <w:t xml:space="preserve"> </w:t>
      </w:r>
      <w:proofErr w:type="spellStart"/>
      <w:r w:rsidRPr="00DB2C19">
        <w:rPr>
          <w:rFonts w:ascii="Arial" w:hAnsi="Arial" w:cs="Arial"/>
          <w:sz w:val="22"/>
          <w:szCs w:val="22"/>
        </w:rPr>
        <w:t>có</w:t>
      </w:r>
      <w:proofErr w:type="spellEnd"/>
      <w:r w:rsidRPr="00DB2C19">
        <w:rPr>
          <w:rFonts w:ascii="Arial" w:hAnsi="Arial" w:cs="Arial"/>
          <w:sz w:val="22"/>
          <w:szCs w:val="22"/>
        </w:rPr>
        <w:t xml:space="preserve"> related </w:t>
      </w:r>
      <w:proofErr w:type="spellStart"/>
      <w:r w:rsidRPr="00DB2C19">
        <w:rPr>
          <w:rFonts w:ascii="Arial" w:hAnsi="Arial" w:cs="Arial"/>
          <w:sz w:val="22"/>
          <w:szCs w:val="22"/>
        </w:rPr>
        <w:t>và</w:t>
      </w:r>
      <w:proofErr w:type="spellEnd"/>
      <w:r w:rsidRPr="00DB2C19">
        <w:rPr>
          <w:rFonts w:ascii="Arial" w:hAnsi="Arial" w:cs="Arial"/>
          <w:sz w:val="22"/>
          <w:szCs w:val="22"/>
        </w:rPr>
        <w:t xml:space="preserve"> add more meanings to solve the question</w:t>
      </w:r>
    </w:p>
    <w:p w14:paraId="4BA9C406" w14:textId="77777777" w:rsidR="00DB2C19" w:rsidRPr="00DB2C19" w:rsidRDefault="00DB2C19" w:rsidP="00DB2C19">
      <w:pPr>
        <w:pStyle w:val="NormalWeb"/>
        <w:numPr>
          <w:ilvl w:val="0"/>
          <w:numId w:val="15"/>
        </w:numPr>
        <w:rPr>
          <w:rFonts w:ascii="Arial" w:hAnsi="Arial" w:cs="Arial"/>
          <w:sz w:val="22"/>
          <w:szCs w:val="22"/>
        </w:rPr>
      </w:pPr>
      <w:r w:rsidRPr="00DB2C19">
        <w:rPr>
          <w:rFonts w:ascii="Arial" w:hAnsi="Arial" w:cs="Arial"/>
          <w:sz w:val="22"/>
          <w:szCs w:val="22"/>
        </w:rPr>
        <w:t xml:space="preserve">Pay attention to the statistical analysis ( only </w:t>
      </w:r>
      <w:proofErr w:type="spellStart"/>
      <w:r w:rsidRPr="00DB2C19">
        <w:rPr>
          <w:rFonts w:ascii="Arial" w:hAnsi="Arial" w:cs="Arial"/>
          <w:sz w:val="22"/>
          <w:szCs w:val="22"/>
        </w:rPr>
        <w:t>mean,max</w:t>
      </w:r>
      <w:proofErr w:type="spellEnd"/>
      <w:r w:rsidRPr="00DB2C19">
        <w:rPr>
          <w:rFonts w:ascii="Arial" w:hAnsi="Arial" w:cs="Arial"/>
          <w:sz w:val="22"/>
          <w:szCs w:val="22"/>
        </w:rPr>
        <w:t xml:space="preserve"> etc. just gets the PASS) </w:t>
      </w:r>
      <w:r w:rsidRPr="00DB2C19">
        <w:rPr>
          <w:rFonts w:ascii="Cambria Math" w:hAnsi="Cambria Math" w:cs="Cambria Math"/>
          <w:sz w:val="22"/>
          <w:szCs w:val="22"/>
        </w:rPr>
        <w:t>⇒</w:t>
      </w:r>
      <w:r w:rsidRPr="00DB2C19">
        <w:rPr>
          <w:rFonts w:ascii="Arial" w:hAnsi="Arial" w:cs="Arial"/>
          <w:sz w:val="22"/>
          <w:szCs w:val="22"/>
        </w:rPr>
        <w:t xml:space="preserve"> The visual analytics coming from your model (your own decision to explore data depth) needs to be visualised (MAKE SURE IT APPROPRIATE AND REALLY RELATE TO SOLVE YOUR RESEARCH QUESTION)</w:t>
      </w:r>
    </w:p>
    <w:p w14:paraId="4AD1ED0D" w14:textId="77777777" w:rsidR="00DB2C19" w:rsidRPr="00DB2C19" w:rsidRDefault="00DB2C19" w:rsidP="00DB2C19">
      <w:pPr>
        <w:pStyle w:val="NormalWeb"/>
        <w:numPr>
          <w:ilvl w:val="0"/>
          <w:numId w:val="15"/>
        </w:numPr>
        <w:rPr>
          <w:rFonts w:ascii="Arial" w:hAnsi="Arial" w:cs="Arial"/>
          <w:sz w:val="22"/>
          <w:szCs w:val="22"/>
        </w:rPr>
      </w:pPr>
      <w:r w:rsidRPr="00DB2C19">
        <w:rPr>
          <w:rFonts w:ascii="Arial" w:hAnsi="Arial" w:cs="Arial"/>
          <w:sz w:val="22"/>
          <w:szCs w:val="22"/>
        </w:rPr>
        <w:t xml:space="preserve">Check with the initial breakdown </w:t>
      </w:r>
      <w:proofErr w:type="spellStart"/>
      <w:r w:rsidRPr="00DB2C19">
        <w:rPr>
          <w:rFonts w:ascii="Arial" w:hAnsi="Arial" w:cs="Arial"/>
          <w:sz w:val="22"/>
          <w:szCs w:val="22"/>
        </w:rPr>
        <w:t>Rmd</w:t>
      </w:r>
      <w:proofErr w:type="spellEnd"/>
      <w:r w:rsidRPr="00DB2C19">
        <w:rPr>
          <w:rFonts w:ascii="Arial" w:hAnsi="Arial" w:cs="Arial"/>
          <w:sz w:val="22"/>
          <w:szCs w:val="22"/>
        </w:rPr>
        <w:t xml:space="preserve"> file and explore deeply with selective high-distinction guarantee analysis</w:t>
      </w:r>
    </w:p>
    <w:p w14:paraId="28F665C6" w14:textId="3A50F40A" w:rsidR="00DB2C19" w:rsidRPr="00DB2C19" w:rsidRDefault="00DB2C19" w:rsidP="00DB2C19">
      <w:pPr>
        <w:pStyle w:val="NormalWeb"/>
        <w:numPr>
          <w:ilvl w:val="0"/>
          <w:numId w:val="15"/>
        </w:numPr>
        <w:rPr>
          <w:rFonts w:ascii="Arial" w:hAnsi="Arial" w:cs="Arial"/>
          <w:sz w:val="22"/>
          <w:szCs w:val="22"/>
        </w:rPr>
      </w:pPr>
      <w:r w:rsidRPr="00DB2C19">
        <w:rPr>
          <w:rFonts w:ascii="Arial" w:hAnsi="Arial" w:cs="Arial"/>
          <w:sz w:val="22"/>
          <w:szCs w:val="22"/>
        </w:rPr>
        <w:t>take care all the sections carefully with detailed justifications + takeaways noted anchoring and cross-check with the next stag</w:t>
      </w:r>
      <w:r>
        <w:rPr>
          <w:rFonts w:ascii="Arial" w:hAnsi="Arial" w:cs="Arial"/>
          <w:sz w:val="22"/>
          <w:szCs w:val="22"/>
        </w:rPr>
        <w:t>e</w:t>
      </w:r>
    </w:p>
    <w:p w14:paraId="00000008" w14:textId="77777777" w:rsidR="00FC1C43" w:rsidRDefault="00000000">
      <w:pPr>
        <w:numPr>
          <w:ilvl w:val="0"/>
          <w:numId w:val="10"/>
        </w:numPr>
      </w:pPr>
      <w:r>
        <w:t>Justify all the choices made in the report regarding components of assignment including</w:t>
      </w:r>
      <w:r>
        <w:rPr>
          <w:i/>
          <w:iCs/>
        </w:rPr>
        <w:t xml:space="preserve"> colour </w:t>
      </w:r>
      <w:proofErr w:type="spellStart"/>
      <w:r>
        <w:rPr>
          <w:i/>
          <w:iCs/>
        </w:rPr>
        <w:t>pallette</w:t>
      </w:r>
      <w:proofErr w:type="spellEnd"/>
      <w:r>
        <w:rPr>
          <w:i/>
          <w:iCs/>
        </w:rPr>
        <w:t xml:space="preserve">, graphs, variables, etc. =&gt; </w:t>
      </w:r>
      <w:r>
        <w:rPr>
          <w:b/>
          <w:bCs/>
          <w:i/>
          <w:iCs/>
        </w:rPr>
        <w:t>JUSTIFY EVERYTHING</w:t>
      </w:r>
    </w:p>
    <w:p w14:paraId="00000009" w14:textId="77777777" w:rsidR="00FC1C43" w:rsidRDefault="00FC1C43">
      <w:pPr>
        <w:numPr>
          <w:ilvl w:val="0"/>
          <w:numId w:val="10"/>
        </w:numPr>
      </w:pPr>
      <w:hyperlink r:id="rId5">
        <w:r>
          <w:rPr>
            <w:color w:val="1155CC"/>
            <w:u w:val="single"/>
          </w:rPr>
          <w:t>https://projectionwizard.org/</w:t>
        </w:r>
      </w:hyperlink>
      <w:r>
        <w:t xml:space="preserve"> =&gt; Visualise the exact size</w:t>
      </w:r>
    </w:p>
    <w:p w14:paraId="0000000A" w14:textId="77777777" w:rsidR="00FC1C43" w:rsidRDefault="00000000">
      <w:pPr>
        <w:numPr>
          <w:ilvl w:val="0"/>
          <w:numId w:val="10"/>
        </w:numPr>
      </w:pPr>
      <w:r>
        <w:t>How to add thematic data on the map visualisations and which variables added on?</w:t>
      </w:r>
    </w:p>
    <w:p w14:paraId="0000000B" w14:textId="77777777" w:rsidR="00FC1C43" w:rsidRDefault="00000000">
      <w:pPr>
        <w:numPr>
          <w:ilvl w:val="0"/>
          <w:numId w:val="10"/>
        </w:numPr>
      </w:pPr>
      <w:r>
        <w:t xml:space="preserve">Relationship between histogram - map in showing contrast </w:t>
      </w:r>
      <w:r>
        <w:rPr>
          <w:b/>
          <w:bCs/>
        </w:rPr>
        <w:t>by using bin interval ( Applied w4) =&gt; THEY EXPECT TO ADD MEANINGFUL LAYERS ON THE MAP WHEN VISUALISING SPATIAL DATA</w:t>
      </w:r>
    </w:p>
    <w:p w14:paraId="0000000C" w14:textId="77777777" w:rsidR="00FC1C43" w:rsidRDefault="00FC1C43">
      <w:pPr>
        <w:numPr>
          <w:ilvl w:val="0"/>
          <w:numId w:val="10"/>
        </w:numPr>
        <w:rPr>
          <w:b/>
          <w:bCs/>
          <w:color w:val="0000FF"/>
        </w:rPr>
      </w:pPr>
      <w:hyperlink r:id="rId6">
        <w:r>
          <w:rPr>
            <w:b/>
            <w:bCs/>
            <w:color w:val="0000FF"/>
            <w:u w:val="single"/>
          </w:rPr>
          <w:t>mapshaper.org</w:t>
        </w:r>
      </w:hyperlink>
      <w:r>
        <w:rPr>
          <w:b/>
          <w:bCs/>
          <w:color w:val="0000FF"/>
        </w:rPr>
        <w:t xml:space="preserve"> USED FOR VISUALISATION PROJECT</w:t>
      </w:r>
    </w:p>
    <w:p w14:paraId="0000000D" w14:textId="77777777" w:rsidR="00FC1C43" w:rsidRDefault="00000000">
      <w:pPr>
        <w:numPr>
          <w:ilvl w:val="0"/>
          <w:numId w:val="10"/>
        </w:numPr>
      </w:pPr>
      <w:r>
        <w:t>Be very detailed and deep in how you check the data, clean the data and why you clean it</w:t>
      </w:r>
    </w:p>
    <w:p w14:paraId="0000000E" w14:textId="77777777" w:rsidR="00FC1C43" w:rsidRDefault="00FC1C43"/>
    <w:p w14:paraId="0000000F" w14:textId="77777777" w:rsidR="00FC1C43" w:rsidRDefault="00000000">
      <w:pPr>
        <w:rPr>
          <w:b/>
          <w:bCs/>
          <w:color w:val="FF0000"/>
        </w:rPr>
      </w:pPr>
      <w:r>
        <w:rPr>
          <w:b/>
          <w:bCs/>
          <w:color w:val="FF0000"/>
        </w:rPr>
        <w:t>Tasks:</w:t>
      </w:r>
    </w:p>
    <w:p w14:paraId="00000010" w14:textId="77777777" w:rsidR="00FC1C43" w:rsidRDefault="00000000">
      <w:pPr>
        <w:numPr>
          <w:ilvl w:val="0"/>
          <w:numId w:val="6"/>
        </w:numPr>
      </w:pPr>
      <w:r>
        <w:rPr>
          <w:color w:val="0000FF"/>
        </w:rPr>
        <w:t>Collect data</w:t>
      </w:r>
      <w:r>
        <w:t xml:space="preserve"> and </w:t>
      </w:r>
      <w:r>
        <w:rPr>
          <w:color w:val="0000FF"/>
        </w:rPr>
        <w:t>wrangle</w:t>
      </w:r>
      <w:r>
        <w:t xml:space="preserve"> it into a </w:t>
      </w:r>
      <w:r>
        <w:rPr>
          <w:b/>
          <w:bCs/>
          <w:u w:val="single"/>
        </w:rPr>
        <w:t xml:space="preserve">suitable form for analysis </w:t>
      </w:r>
      <w:r>
        <w:rPr>
          <w:color w:val="0000FF"/>
        </w:rPr>
        <w:t xml:space="preserve">using whatever tools you like </w:t>
      </w:r>
      <w:r>
        <w:t xml:space="preserve">(e.g., Excel, R, Python). </w:t>
      </w:r>
    </w:p>
    <w:p w14:paraId="00000011" w14:textId="77777777" w:rsidR="00FC1C43" w:rsidRDefault="00000000">
      <w:pPr>
        <w:numPr>
          <w:ilvl w:val="0"/>
          <w:numId w:val="6"/>
        </w:numPr>
      </w:pPr>
      <w:r>
        <w:rPr>
          <w:color w:val="0000FF"/>
        </w:rPr>
        <w:t>Explore the data visually</w:t>
      </w:r>
      <w:r>
        <w:t xml:space="preserve"> to </w:t>
      </w:r>
      <w:r>
        <w:rPr>
          <w:b/>
          <w:bCs/>
          <w:u w:val="single"/>
        </w:rPr>
        <w:t>answer your questions</w:t>
      </w:r>
      <w:r>
        <w:t xml:space="preserve"> and/or to </w:t>
      </w:r>
      <w:r>
        <w:rPr>
          <w:b/>
          <w:bCs/>
          <w:u w:val="single"/>
        </w:rPr>
        <w:t>find other interesting insights</w:t>
      </w:r>
      <w:r>
        <w:t xml:space="preserve"> only using Tableau or R.</w:t>
      </w:r>
      <w:r>
        <w:rPr>
          <w:i/>
          <w:iCs/>
        </w:rPr>
        <w:t xml:space="preserve"> The exploration must rely on visualisations and visual analysis from those technologies.</w:t>
      </w:r>
      <w:r>
        <w:t xml:space="preserve"> You can use analytical methods or statistical analysis where appropriate. </w:t>
      </w:r>
    </w:p>
    <w:p w14:paraId="00000012" w14:textId="77777777" w:rsidR="00FC1C43" w:rsidRDefault="00000000">
      <w:pPr>
        <w:numPr>
          <w:ilvl w:val="0"/>
          <w:numId w:val="6"/>
        </w:numPr>
      </w:pPr>
      <w:r>
        <w:rPr>
          <w:color w:val="0000FF"/>
        </w:rPr>
        <w:t>Write a Project Report</w:t>
      </w:r>
      <w:r>
        <w:t xml:space="preserve"> detailing your findings and the methods that you used. This must</w:t>
      </w:r>
      <w:r>
        <w:rPr>
          <w:b/>
          <w:bCs/>
          <w:u w:val="single"/>
        </w:rPr>
        <w:t xml:space="preserve"> include properly captioned figures</w:t>
      </w:r>
      <w:r>
        <w:t xml:space="preserve"> demonstrating your visual analysis (i.e., your visualisations must be referred to correctly in your report).  </w:t>
      </w:r>
    </w:p>
    <w:p w14:paraId="00000013" w14:textId="77777777" w:rsidR="00FC1C43" w:rsidRDefault="00FC1C43"/>
    <w:p w14:paraId="00000014" w14:textId="77777777" w:rsidR="00FC1C43" w:rsidRDefault="00000000">
      <w:pPr>
        <w:rPr>
          <w:color w:val="FF0000"/>
        </w:rPr>
      </w:pPr>
      <w:r>
        <w:rPr>
          <w:b/>
          <w:bCs/>
          <w:color w:val="FF0000"/>
        </w:rPr>
        <w:lastRenderedPageBreak/>
        <w:t>DEP Part 2: Project Report (33%) Structure</w:t>
      </w:r>
    </w:p>
    <w:p w14:paraId="00000015" w14:textId="77777777" w:rsidR="00FC1C43" w:rsidRDefault="00000000">
      <w:r>
        <w:t xml:space="preserve">Write a Project Report with the following structure:  </w:t>
      </w:r>
    </w:p>
    <w:p w14:paraId="00000016" w14:textId="77777777" w:rsidR="00FC1C43" w:rsidRDefault="00FC1C43"/>
    <w:p w14:paraId="00000017" w14:textId="77777777" w:rsidR="00FC1C43" w:rsidRDefault="00000000">
      <w:pPr>
        <w:numPr>
          <w:ilvl w:val="0"/>
          <w:numId w:val="14"/>
        </w:numPr>
      </w:pPr>
      <w:r>
        <w:rPr>
          <w:b/>
          <w:bCs/>
        </w:rPr>
        <w:t xml:space="preserve">Introduction </w:t>
      </w:r>
      <w:r>
        <w:rPr>
          <w:b/>
          <w:bCs/>
          <w:highlight w:val="cyan"/>
        </w:rPr>
        <w:t>(MAX 1 page)</w:t>
      </w:r>
      <w:r>
        <w:rPr>
          <w:highlight w:val="cyan"/>
        </w:rPr>
        <w:t xml:space="preserve"> </w:t>
      </w:r>
    </w:p>
    <w:p w14:paraId="00000018" w14:textId="77777777" w:rsidR="00FC1C43" w:rsidRDefault="00000000">
      <w:pPr>
        <w:numPr>
          <w:ilvl w:val="0"/>
          <w:numId w:val="1"/>
        </w:numPr>
      </w:pPr>
      <w:r>
        <w:t>Project title, topic detail, problem description, brief motivation, and questions.</w:t>
      </w:r>
    </w:p>
    <w:p w14:paraId="00000019" w14:textId="77777777" w:rsidR="00FC1C43" w:rsidRDefault="00FC1C43">
      <w:pPr>
        <w:ind w:left="1440"/>
      </w:pPr>
    </w:p>
    <w:p w14:paraId="0000001A" w14:textId="77777777" w:rsidR="00FC1C43" w:rsidRDefault="00000000">
      <w:pPr>
        <w:numPr>
          <w:ilvl w:val="0"/>
          <w:numId w:val="14"/>
        </w:numPr>
      </w:pPr>
      <w:r>
        <w:rPr>
          <w:b/>
          <w:bCs/>
        </w:rPr>
        <w:t xml:space="preserve">Data Wrangling and Checking </w:t>
      </w:r>
      <w:r>
        <w:rPr>
          <w:b/>
          <w:bCs/>
          <w:highlight w:val="cyan"/>
        </w:rPr>
        <w:t xml:space="preserve">(MAX 3 pages) </w:t>
      </w:r>
    </w:p>
    <w:p w14:paraId="0000001B" w14:textId="77777777" w:rsidR="00FC1C43" w:rsidRDefault="00000000">
      <w:pPr>
        <w:numPr>
          <w:ilvl w:val="0"/>
          <w:numId w:val="8"/>
        </w:numPr>
      </w:pPr>
      <w:r>
        <w:rPr>
          <w:color w:val="0000FF"/>
        </w:rPr>
        <w:t xml:space="preserve">Description of the </w:t>
      </w:r>
      <w:r>
        <w:rPr>
          <w:b/>
          <w:bCs/>
          <w:color w:val="0000FF"/>
          <w:u w:val="single"/>
        </w:rPr>
        <w:t>data</w:t>
      </w:r>
      <w:r>
        <w:rPr>
          <w:color w:val="0000FF"/>
        </w:rPr>
        <w:t xml:space="preserve"> and</w:t>
      </w:r>
      <w:r>
        <w:rPr>
          <w:b/>
          <w:bCs/>
          <w:color w:val="0000FF"/>
        </w:rPr>
        <w:t xml:space="preserve"> </w:t>
      </w:r>
      <w:r>
        <w:rPr>
          <w:b/>
          <w:bCs/>
          <w:color w:val="0000FF"/>
          <w:u w:val="single"/>
        </w:rPr>
        <w:t>data sources</w:t>
      </w:r>
      <w:r>
        <w:rPr>
          <w:b/>
          <w:bCs/>
          <w:u w:val="single"/>
        </w:rPr>
        <w:t xml:space="preserve"> </w:t>
      </w:r>
      <w:r>
        <w:rPr>
          <w:b/>
          <w:bCs/>
          <w:color w:val="0000FF"/>
          <w:u w:val="single"/>
        </w:rPr>
        <w:t>with URLs</w:t>
      </w:r>
      <w:r>
        <w:rPr>
          <w:u w:val="single"/>
        </w:rPr>
        <w:t xml:space="preserve"> </w:t>
      </w:r>
      <w:r>
        <w:t>of the data, t</w:t>
      </w:r>
      <w:r>
        <w:rPr>
          <w:b/>
          <w:bCs/>
          <w:color w:val="0000FF"/>
        </w:rPr>
        <w:t xml:space="preserve">he </w:t>
      </w:r>
      <w:r>
        <w:rPr>
          <w:b/>
          <w:bCs/>
          <w:color w:val="0000FF"/>
          <w:u w:val="single"/>
        </w:rPr>
        <w:t>steps</w:t>
      </w:r>
      <w:r>
        <w:rPr>
          <w:b/>
          <w:bCs/>
          <w:color w:val="0000FF"/>
        </w:rPr>
        <w:t xml:space="preserve"> in </w:t>
      </w:r>
      <w:r>
        <w:rPr>
          <w:b/>
          <w:bCs/>
          <w:color w:val="0000FF"/>
          <w:u w:val="single"/>
        </w:rPr>
        <w:t>data wrangling</w:t>
      </w:r>
      <w:r>
        <w:t xml:space="preserve"> (including data cleaning and data transformations) and </w:t>
      </w:r>
      <w:r>
        <w:rPr>
          <w:b/>
          <w:bCs/>
          <w:color w:val="0000FF"/>
          <w:u w:val="single"/>
        </w:rPr>
        <w:t>tools</w:t>
      </w:r>
      <w:r>
        <w:rPr>
          <w:b/>
          <w:bCs/>
          <w:color w:val="0000FF"/>
        </w:rPr>
        <w:t xml:space="preserve"> that you used</w:t>
      </w:r>
      <w:r>
        <w:t xml:space="preserve">. </w:t>
      </w:r>
    </w:p>
    <w:p w14:paraId="0000001C" w14:textId="77777777" w:rsidR="00FC1C43" w:rsidRDefault="00000000">
      <w:pPr>
        <w:numPr>
          <w:ilvl w:val="0"/>
          <w:numId w:val="8"/>
        </w:numPr>
      </w:pPr>
      <w:r>
        <w:t xml:space="preserve">Description of the </w:t>
      </w:r>
      <w:r>
        <w:rPr>
          <w:b/>
          <w:bCs/>
          <w:color w:val="0000FF"/>
          <w:u w:val="single"/>
        </w:rPr>
        <w:t>data checking</w:t>
      </w:r>
      <w:r>
        <w:rPr>
          <w:b/>
          <w:bCs/>
          <w:color w:val="0000FF"/>
        </w:rPr>
        <w:t xml:space="preserve"> that you performed</w:t>
      </w:r>
      <w:r>
        <w:t xml:space="preserve">, </w:t>
      </w:r>
      <w:r>
        <w:rPr>
          <w:b/>
          <w:bCs/>
          <w:color w:val="0000FF"/>
          <w:u w:val="single"/>
        </w:rPr>
        <w:t>errors</w:t>
      </w:r>
      <w:r>
        <w:rPr>
          <w:b/>
          <w:bCs/>
          <w:color w:val="0000FF"/>
        </w:rPr>
        <w:t xml:space="preserve"> that you found</w:t>
      </w:r>
      <w:r>
        <w:t xml:space="preserve">, </w:t>
      </w:r>
      <w:r>
        <w:rPr>
          <w:b/>
          <w:bCs/>
          <w:color w:val="0000FF"/>
          <w:u w:val="single"/>
        </w:rPr>
        <w:t>your method</w:t>
      </w:r>
      <w:r>
        <w:t xml:space="preserve"> and</w:t>
      </w:r>
      <w:r>
        <w:rPr>
          <w:b/>
          <w:bCs/>
          <w:color w:val="0000FF"/>
          <w:u w:val="single"/>
        </w:rPr>
        <w:t xml:space="preserve"> justification for how you corrected errors</w:t>
      </w:r>
      <w:r>
        <w:t xml:space="preserve">, and the </w:t>
      </w:r>
      <w:r>
        <w:rPr>
          <w:b/>
          <w:bCs/>
          <w:color w:val="0000FF"/>
          <w:u w:val="single"/>
        </w:rPr>
        <w:t>tools</w:t>
      </w:r>
      <w:r>
        <w:t xml:space="preserve"> that you used. A </w:t>
      </w:r>
      <w:r>
        <w:rPr>
          <w:shd w:val="clear" w:color="auto" w:fill="FFE599"/>
        </w:rPr>
        <w:t>comprehensive checking process</w:t>
      </w:r>
      <w:r>
        <w:t xml:space="preserve"> is expected to </w:t>
      </w:r>
      <w:r>
        <w:rPr>
          <w:i/>
          <w:iCs/>
          <w:color w:val="CC0000"/>
        </w:rPr>
        <w:t>justify data correctness</w:t>
      </w:r>
      <w:r>
        <w:t>,</w:t>
      </w:r>
      <w:r>
        <w:rPr>
          <w:b/>
          <w:bCs/>
          <w:i/>
          <w:iCs/>
        </w:rPr>
        <w:t xml:space="preserve"> even if the dataset is believed to be clean</w:t>
      </w:r>
      <w:r>
        <w:t xml:space="preserve">. </w:t>
      </w:r>
    </w:p>
    <w:p w14:paraId="0000001D" w14:textId="77777777" w:rsidR="00FC1C43" w:rsidRDefault="00FC1C43">
      <w:pPr>
        <w:rPr>
          <w:b/>
          <w:bCs/>
        </w:rPr>
      </w:pPr>
    </w:p>
    <w:p w14:paraId="0000001E" w14:textId="77777777" w:rsidR="00FC1C43" w:rsidRDefault="00000000">
      <w:pPr>
        <w:numPr>
          <w:ilvl w:val="0"/>
          <w:numId w:val="14"/>
        </w:numPr>
        <w:rPr>
          <w:b/>
          <w:bCs/>
        </w:rPr>
      </w:pPr>
      <w:r>
        <w:rPr>
          <w:b/>
          <w:bCs/>
        </w:rPr>
        <w:t xml:space="preserve">Data Exploration </w:t>
      </w:r>
      <w:r>
        <w:rPr>
          <w:b/>
          <w:bCs/>
          <w:highlight w:val="cyan"/>
        </w:rPr>
        <w:t>(MIN 5 pages)</w:t>
      </w:r>
      <w:r>
        <w:rPr>
          <w:b/>
          <w:bCs/>
        </w:rPr>
        <w:t xml:space="preserve"> </w:t>
      </w:r>
    </w:p>
    <w:p w14:paraId="0000001F" w14:textId="77777777" w:rsidR="00FC1C43" w:rsidRDefault="00000000">
      <w:pPr>
        <w:numPr>
          <w:ilvl w:val="0"/>
          <w:numId w:val="9"/>
        </w:numPr>
      </w:pPr>
      <w:r>
        <w:rPr>
          <w:b/>
          <w:bCs/>
        </w:rPr>
        <w:t>Description</w:t>
      </w:r>
      <w:r>
        <w:t xml:space="preserve"> and </w:t>
      </w:r>
      <w:r>
        <w:rPr>
          <w:b/>
          <w:bCs/>
        </w:rPr>
        <w:t>justification</w:t>
      </w:r>
      <w:r>
        <w:t xml:space="preserve"> of the </w:t>
      </w:r>
      <w:r>
        <w:rPr>
          <w:b/>
          <w:bCs/>
          <w:color w:val="0000FF"/>
          <w:u w:val="single"/>
        </w:rPr>
        <w:t>data exploration process</w:t>
      </w:r>
      <w:r>
        <w:t xml:space="preserve"> followed and </w:t>
      </w:r>
      <w:r>
        <w:rPr>
          <w:shd w:val="clear" w:color="auto" w:fill="FFD966"/>
        </w:rPr>
        <w:t>the</w:t>
      </w:r>
      <w:r>
        <w:rPr>
          <w:b/>
          <w:bCs/>
          <w:shd w:val="clear" w:color="auto" w:fill="FFD966"/>
        </w:rPr>
        <w:t xml:space="preserve"> </w:t>
      </w:r>
      <w:r>
        <w:rPr>
          <w:shd w:val="clear" w:color="auto" w:fill="FFD966"/>
        </w:rPr>
        <w:t>choice of visualisations</w:t>
      </w:r>
      <w:r>
        <w:t xml:space="preserve"> (including </w:t>
      </w:r>
      <w:r>
        <w:rPr>
          <w:b/>
          <w:bCs/>
          <w:i/>
          <w:iCs/>
        </w:rPr>
        <w:t>figures</w:t>
      </w:r>
      <w:r>
        <w:t xml:space="preserve"> and </w:t>
      </w:r>
      <w:r>
        <w:rPr>
          <w:b/>
          <w:bCs/>
          <w:i/>
          <w:iCs/>
        </w:rPr>
        <w:t>descriptions of findings</w:t>
      </w:r>
      <w:r>
        <w:t xml:space="preserve">) and </w:t>
      </w:r>
      <w:r>
        <w:rPr>
          <w:shd w:val="clear" w:color="auto" w:fill="FFD966"/>
        </w:rPr>
        <w:t>statistical tests</w:t>
      </w:r>
      <w:r>
        <w:rPr>
          <w:b/>
          <w:bCs/>
          <w:shd w:val="clear" w:color="auto" w:fill="FFD966"/>
        </w:rPr>
        <w:t xml:space="preserve"> </w:t>
      </w:r>
      <w:r>
        <w:rPr>
          <w:shd w:val="clear" w:color="auto" w:fill="FFD966"/>
        </w:rPr>
        <w:t>(if applicable)</w:t>
      </w:r>
      <w:r>
        <w:t xml:space="preserve"> you used, </w:t>
      </w:r>
      <w:r>
        <w:rPr>
          <w:shd w:val="clear" w:color="auto" w:fill="FFD966"/>
        </w:rPr>
        <w:t xml:space="preserve">what you </w:t>
      </w:r>
      <w:r>
        <w:rPr>
          <w:b/>
          <w:bCs/>
          <w:shd w:val="clear" w:color="auto" w:fill="FFD966"/>
        </w:rPr>
        <w:t>discovered</w:t>
      </w:r>
      <w:r>
        <w:t xml:space="preserve">, and </w:t>
      </w:r>
      <w:r>
        <w:rPr>
          <w:shd w:val="clear" w:color="auto" w:fill="F1C232"/>
        </w:rPr>
        <w:t xml:space="preserve">what </w:t>
      </w:r>
      <w:r>
        <w:rPr>
          <w:b/>
          <w:bCs/>
          <w:shd w:val="clear" w:color="auto" w:fill="F1C232"/>
        </w:rPr>
        <w:t>tools</w:t>
      </w:r>
      <w:r>
        <w:rPr>
          <w:shd w:val="clear" w:color="auto" w:fill="F1C232"/>
        </w:rPr>
        <w:t xml:space="preserve"> you used and why</w:t>
      </w:r>
      <w:r>
        <w:t xml:space="preserve">. </w:t>
      </w:r>
    </w:p>
    <w:p w14:paraId="00000020" w14:textId="77777777" w:rsidR="00FC1C43" w:rsidRDefault="00FC1C43"/>
    <w:p w14:paraId="00000021" w14:textId="77777777" w:rsidR="00FC1C43" w:rsidRDefault="00000000">
      <w:pPr>
        <w:numPr>
          <w:ilvl w:val="0"/>
          <w:numId w:val="14"/>
        </w:numPr>
        <w:rPr>
          <w:b/>
          <w:bCs/>
        </w:rPr>
      </w:pPr>
      <w:r>
        <w:rPr>
          <w:b/>
          <w:bCs/>
        </w:rPr>
        <w:t>Conclusion</w:t>
      </w:r>
      <w:r>
        <w:rPr>
          <w:b/>
          <w:bCs/>
          <w:highlight w:val="cyan"/>
        </w:rPr>
        <w:t xml:space="preserve"> (around half a page)</w:t>
      </w:r>
      <w:r>
        <w:rPr>
          <w:b/>
          <w:bCs/>
        </w:rPr>
        <w:t xml:space="preserve"> </w:t>
      </w:r>
    </w:p>
    <w:p w14:paraId="00000022" w14:textId="77777777" w:rsidR="00FC1C43" w:rsidRDefault="00000000">
      <w:pPr>
        <w:numPr>
          <w:ilvl w:val="0"/>
          <w:numId w:val="4"/>
        </w:numPr>
      </w:pPr>
      <w:r>
        <w:rPr>
          <w:color w:val="0000FF"/>
        </w:rPr>
        <w:t>Summary of what you learned from the data</w:t>
      </w:r>
      <w:r>
        <w:t xml:space="preserve"> and </w:t>
      </w:r>
      <w:r>
        <w:rPr>
          <w:color w:val="0000FF"/>
        </w:rPr>
        <w:t>how your data exploration process answered (or didn’t answer) your original questions</w:t>
      </w:r>
      <w:r>
        <w:t xml:space="preserve">. </w:t>
      </w:r>
    </w:p>
    <w:p w14:paraId="00000023" w14:textId="77777777" w:rsidR="00FC1C43" w:rsidRDefault="00FC1C43">
      <w:pPr>
        <w:ind w:left="1440"/>
      </w:pPr>
    </w:p>
    <w:p w14:paraId="00000024" w14:textId="77777777" w:rsidR="00FC1C43" w:rsidRDefault="00000000">
      <w:pPr>
        <w:numPr>
          <w:ilvl w:val="0"/>
          <w:numId w:val="14"/>
        </w:numPr>
      </w:pPr>
      <w:r>
        <w:rPr>
          <w:b/>
          <w:bCs/>
        </w:rPr>
        <w:t xml:space="preserve">Reflection </w:t>
      </w:r>
      <w:r>
        <w:rPr>
          <w:b/>
          <w:bCs/>
          <w:highlight w:val="cyan"/>
        </w:rPr>
        <w:t>(around half a page)</w:t>
      </w:r>
      <w:r>
        <w:rPr>
          <w:highlight w:val="cyan"/>
        </w:rPr>
        <w:t xml:space="preserve"> </w:t>
      </w:r>
    </w:p>
    <w:p w14:paraId="00000025" w14:textId="77777777" w:rsidR="00FC1C43" w:rsidRDefault="00000000">
      <w:pPr>
        <w:numPr>
          <w:ilvl w:val="0"/>
          <w:numId w:val="2"/>
        </w:numPr>
      </w:pPr>
      <w:r>
        <w:t xml:space="preserve">Brief description of </w:t>
      </w:r>
      <w:r>
        <w:rPr>
          <w:color w:val="0000FF"/>
        </w:rPr>
        <w:t>what lessons you learnt about data visualisation</w:t>
      </w:r>
      <w:r>
        <w:t xml:space="preserve"> in this project and </w:t>
      </w:r>
      <w:r>
        <w:rPr>
          <w:color w:val="0000FF"/>
        </w:rPr>
        <w:t>what you might have done differently in hindsight.</w:t>
      </w:r>
      <w:r>
        <w:t xml:space="preserve"> </w:t>
      </w:r>
    </w:p>
    <w:p w14:paraId="00000026" w14:textId="77777777" w:rsidR="00FC1C43" w:rsidRDefault="00FC1C43"/>
    <w:p w14:paraId="00000027" w14:textId="77777777" w:rsidR="00FC1C43" w:rsidRDefault="00000000">
      <w:pPr>
        <w:numPr>
          <w:ilvl w:val="0"/>
          <w:numId w:val="14"/>
        </w:numPr>
      </w:pPr>
      <w:r>
        <w:rPr>
          <w:b/>
          <w:bCs/>
        </w:rPr>
        <w:t xml:space="preserve">Bibliography </w:t>
      </w:r>
      <w:r>
        <w:rPr>
          <w:b/>
          <w:bCs/>
          <w:highlight w:val="cyan"/>
        </w:rPr>
        <w:t>(not included in the page limit)</w:t>
      </w:r>
      <w:r>
        <w:rPr>
          <w:highlight w:val="cyan"/>
        </w:rPr>
        <w:t xml:space="preserve"> </w:t>
      </w:r>
    </w:p>
    <w:p w14:paraId="00000028" w14:textId="77777777" w:rsidR="00FC1C43" w:rsidRDefault="00000000">
      <w:pPr>
        <w:numPr>
          <w:ilvl w:val="0"/>
          <w:numId w:val="5"/>
        </w:numPr>
      </w:pPr>
      <w:r>
        <w:t xml:space="preserve">Appropriate references and bibliography (this includes acknowledgements to online references or sources that have influenced your exploration and that you have cited) using either the APA or IEEE referencing system. </w:t>
      </w:r>
    </w:p>
    <w:p w14:paraId="00000029" w14:textId="77777777" w:rsidR="00FC1C43" w:rsidRDefault="00FC1C43">
      <w:pPr>
        <w:rPr>
          <w:b/>
          <w:bCs/>
          <w:color w:val="FF0000"/>
        </w:rPr>
      </w:pPr>
    </w:p>
    <w:p w14:paraId="0000002A" w14:textId="77777777" w:rsidR="00FC1C43" w:rsidRDefault="00000000">
      <w:pPr>
        <w:rPr>
          <w:b/>
          <w:bCs/>
          <w:color w:val="FF0000"/>
        </w:rPr>
      </w:pPr>
      <w:r>
        <w:rPr>
          <w:b/>
          <w:bCs/>
          <w:color w:val="FF0000"/>
        </w:rPr>
        <w:t>Marking Rubric - High Distinction:</w:t>
      </w:r>
    </w:p>
    <w:p w14:paraId="0000002B" w14:textId="77777777" w:rsidR="00FC1C43" w:rsidRDefault="00000000">
      <w:pPr>
        <w:numPr>
          <w:ilvl w:val="0"/>
          <w:numId w:val="11"/>
        </w:numPr>
        <w:rPr>
          <w:b/>
          <w:bCs/>
        </w:rPr>
      </w:pPr>
      <w:r>
        <w:rPr>
          <w:b/>
          <w:bCs/>
        </w:rPr>
        <w:t xml:space="preserve">Data Complexity, Wrangling, Checking and Cleaning </w:t>
      </w:r>
      <w:r>
        <w:rPr>
          <w:b/>
          <w:bCs/>
          <w:color w:val="FF0000"/>
        </w:rPr>
        <w:t>(7%)</w:t>
      </w:r>
      <w:r>
        <w:rPr>
          <w:b/>
          <w:bCs/>
        </w:rPr>
        <w:t xml:space="preserve"> </w:t>
      </w:r>
    </w:p>
    <w:p w14:paraId="0000002C" w14:textId="77777777" w:rsidR="00FC1C43" w:rsidRDefault="00000000">
      <w:pPr>
        <w:numPr>
          <w:ilvl w:val="0"/>
          <w:numId w:val="3"/>
        </w:numPr>
      </w:pPr>
      <w:r>
        <w:rPr>
          <w:shd w:val="clear" w:color="auto" w:fill="FFD966"/>
        </w:rPr>
        <w:t>Excellence in data processing</w:t>
      </w:r>
      <w:r>
        <w:t xml:space="preserve"> </w:t>
      </w:r>
      <w:r>
        <w:rPr>
          <w:u w:val="single"/>
        </w:rPr>
        <w:t>demonstrated</w:t>
      </w:r>
      <w:r>
        <w:t xml:space="preserve"> and </w:t>
      </w:r>
      <w:r>
        <w:rPr>
          <w:u w:val="single"/>
        </w:rPr>
        <w:t>documented</w:t>
      </w:r>
      <w:r>
        <w:t xml:space="preserve">. </w:t>
      </w:r>
      <w:r>
        <w:rPr>
          <w:shd w:val="clear" w:color="auto" w:fill="FFD966"/>
        </w:rPr>
        <w:t>Evidence of significant complexity</w:t>
      </w:r>
      <w:r>
        <w:t xml:space="preserve"> in the </w:t>
      </w:r>
      <w:r>
        <w:rPr>
          <w:i/>
          <w:iCs/>
        </w:rPr>
        <w:t>wrangling, cleaning, transformation, or data collection</w:t>
      </w:r>
      <w:r>
        <w:t xml:space="preserve"> (e.g. scraping). </w:t>
      </w:r>
    </w:p>
    <w:p w14:paraId="0000002D" w14:textId="77777777" w:rsidR="00FC1C43" w:rsidRDefault="00FC1C43">
      <w:pPr>
        <w:ind w:left="1440"/>
      </w:pPr>
    </w:p>
    <w:p w14:paraId="0000002E" w14:textId="77777777" w:rsidR="00FC1C43" w:rsidRDefault="00000000">
      <w:pPr>
        <w:numPr>
          <w:ilvl w:val="0"/>
          <w:numId w:val="11"/>
        </w:numPr>
        <w:rPr>
          <w:b/>
          <w:bCs/>
        </w:rPr>
      </w:pPr>
      <w:r>
        <w:rPr>
          <w:b/>
          <w:bCs/>
        </w:rPr>
        <w:t>Data Visualisation and Design Choices</w:t>
      </w:r>
      <w:r>
        <w:rPr>
          <w:b/>
          <w:bCs/>
          <w:color w:val="FF0000"/>
        </w:rPr>
        <w:t xml:space="preserve"> (9%) </w:t>
      </w:r>
    </w:p>
    <w:p w14:paraId="0000002F" w14:textId="77777777" w:rsidR="00FC1C43" w:rsidRDefault="00000000">
      <w:pPr>
        <w:numPr>
          <w:ilvl w:val="0"/>
          <w:numId w:val="7"/>
        </w:numPr>
      </w:pPr>
      <w:r>
        <w:t xml:space="preserve">Variety of </w:t>
      </w:r>
      <w:r>
        <w:rPr>
          <w:shd w:val="clear" w:color="auto" w:fill="FFD966"/>
        </w:rPr>
        <w:t>high-quality, complex and/or creative visualisations</w:t>
      </w:r>
      <w:r>
        <w:t xml:space="preserve"> with </w:t>
      </w:r>
      <w:r>
        <w:rPr>
          <w:b/>
          <w:bCs/>
          <w:i/>
          <w:iCs/>
          <w:u w:val="single"/>
        </w:rPr>
        <w:t>high attention to detail</w:t>
      </w:r>
      <w:r>
        <w:t xml:space="preserve">. </w:t>
      </w:r>
    </w:p>
    <w:p w14:paraId="00000030" w14:textId="77777777" w:rsidR="00FC1C43" w:rsidRDefault="00000000">
      <w:pPr>
        <w:numPr>
          <w:ilvl w:val="0"/>
          <w:numId w:val="7"/>
        </w:numPr>
      </w:pPr>
      <w:r>
        <w:rPr>
          <w:highlight w:val="yellow"/>
        </w:rPr>
        <w:t>Clearly justified design choices</w:t>
      </w:r>
      <w:r>
        <w:t xml:space="preserve"> =&gt; </w:t>
      </w:r>
      <w:r>
        <w:rPr>
          <w:color w:val="0000FF"/>
          <w:sz w:val="26"/>
          <w:szCs w:val="26"/>
        </w:rPr>
        <w:t>visualisation idioms, choice of visual variables, layout and labelling</w:t>
      </w:r>
      <w:r>
        <w:t xml:space="preserve">. </w:t>
      </w:r>
    </w:p>
    <w:p w14:paraId="00000031" w14:textId="77777777" w:rsidR="00FC1C43" w:rsidRDefault="00FC1C43">
      <w:pPr>
        <w:ind w:left="1440"/>
      </w:pPr>
    </w:p>
    <w:p w14:paraId="00000032" w14:textId="77777777" w:rsidR="00FC1C43" w:rsidRDefault="00000000">
      <w:pPr>
        <w:numPr>
          <w:ilvl w:val="0"/>
          <w:numId w:val="11"/>
        </w:numPr>
        <w:rPr>
          <w:b/>
          <w:bCs/>
        </w:rPr>
      </w:pPr>
      <w:r>
        <w:rPr>
          <w:b/>
          <w:bCs/>
        </w:rPr>
        <w:t>Analytical Methods and Interpretations of Data and Topic Questions</w:t>
      </w:r>
      <w:r>
        <w:rPr>
          <w:b/>
          <w:bCs/>
          <w:color w:val="FF0000"/>
        </w:rPr>
        <w:t xml:space="preserve"> (9%) </w:t>
      </w:r>
    </w:p>
    <w:p w14:paraId="00000033" w14:textId="77777777" w:rsidR="00FC1C43" w:rsidRDefault="00000000">
      <w:pPr>
        <w:numPr>
          <w:ilvl w:val="0"/>
          <w:numId w:val="13"/>
        </w:numPr>
      </w:pPr>
      <w:r>
        <w:lastRenderedPageBreak/>
        <w:t xml:space="preserve">High quality of visual analysis demonstrated. </w:t>
      </w:r>
      <w:r>
        <w:rPr>
          <w:color w:val="0000FF"/>
        </w:rPr>
        <w:t>Sophisticated and correctly used analytical methods</w:t>
      </w:r>
      <w:r>
        <w:t xml:space="preserve"> such as clustering; dimensionality reduction; sophisticated aggregation and/or filtering; non-linear model fitting; correct use of </w:t>
      </w:r>
      <w:r>
        <w:rPr>
          <w:color w:val="0000FF"/>
        </w:rPr>
        <w:t>statistical tests</w:t>
      </w:r>
      <w:r>
        <w:t xml:space="preserve">; or </w:t>
      </w:r>
      <w:r>
        <w:rPr>
          <w:color w:val="0000FF"/>
        </w:rPr>
        <w:t>complex time series analysis.</w:t>
      </w:r>
      <w:r>
        <w:t xml:space="preserve"> </w:t>
      </w:r>
    </w:p>
    <w:p w14:paraId="00000034" w14:textId="77777777" w:rsidR="00FC1C43" w:rsidRDefault="00FC1C43"/>
    <w:p w14:paraId="00000035" w14:textId="77777777" w:rsidR="00FC1C43" w:rsidRDefault="00000000">
      <w:pPr>
        <w:numPr>
          <w:ilvl w:val="0"/>
          <w:numId w:val="11"/>
        </w:numPr>
        <w:rPr>
          <w:b/>
          <w:bCs/>
        </w:rPr>
      </w:pPr>
      <w:r>
        <w:rPr>
          <w:b/>
          <w:bCs/>
        </w:rPr>
        <w:t xml:space="preserve">Written Report: Quality and Completeness </w:t>
      </w:r>
      <w:r>
        <w:rPr>
          <w:b/>
          <w:bCs/>
          <w:color w:val="FF0000"/>
        </w:rPr>
        <w:t>(8%)</w:t>
      </w:r>
    </w:p>
    <w:p w14:paraId="00000036" w14:textId="77777777" w:rsidR="00FC1C43" w:rsidRDefault="00000000">
      <w:pPr>
        <w:numPr>
          <w:ilvl w:val="0"/>
          <w:numId w:val="12"/>
        </w:numPr>
      </w:pPr>
      <w:r>
        <w:t xml:space="preserve">Professional report with excellence of writing combined with high quality figures/images. Clearly articulated findings; awareness of limitations; deep exploration; thorough conclusions. </w:t>
      </w:r>
    </w:p>
    <w:p w14:paraId="00000037" w14:textId="77777777" w:rsidR="00FC1C43" w:rsidRDefault="00FC1C43"/>
    <w:p w14:paraId="00000038" w14:textId="77777777" w:rsidR="00FC1C43" w:rsidRDefault="00000000">
      <w:pPr>
        <w:rPr>
          <w:b/>
          <w:bCs/>
          <w:color w:val="FF0000"/>
        </w:rPr>
      </w:pPr>
      <w:r>
        <w:rPr>
          <w:b/>
          <w:bCs/>
          <w:color w:val="FF0000"/>
        </w:rPr>
        <w:t>Originality</w:t>
      </w:r>
    </w:p>
    <w:p w14:paraId="00000039" w14:textId="35105A6A" w:rsidR="00FC1C43" w:rsidRDefault="00000000">
      <w:r>
        <w:t xml:space="preserve">you include data, facts, opinions or any other written or graphical information from another source, you must </w:t>
      </w:r>
      <w:r>
        <w:rPr>
          <w:b/>
          <w:bCs/>
          <w:color w:val="0000FF"/>
        </w:rPr>
        <w:t>cite and reference it according to the APA or IEEE style guide</w:t>
      </w:r>
      <w:r>
        <w:t xml:space="preserve">. Otherwise, this may be considered plagiarism. Direct quotations or reproductions must also adhere to the appropriate APA or IEEE style. </w:t>
      </w:r>
    </w:p>
    <w:p w14:paraId="0000003A" w14:textId="77777777" w:rsidR="00FC1C43" w:rsidRDefault="00FC1C43"/>
    <w:p w14:paraId="0000003B" w14:textId="76B477A5" w:rsidR="00FC1C43" w:rsidRDefault="00000000">
      <w:r>
        <w:t xml:space="preserve">The report </w:t>
      </w:r>
      <w:r>
        <w:rPr>
          <w:b/>
          <w:bCs/>
        </w:rPr>
        <w:t xml:space="preserve">should be </w:t>
      </w:r>
      <w:proofErr w:type="spellStart"/>
      <w:r>
        <w:rPr>
          <w:b/>
          <w:bCs/>
        </w:rPr>
        <w:t>not longer</w:t>
      </w:r>
      <w:proofErr w:type="spellEnd"/>
      <w:r>
        <w:rPr>
          <w:b/>
          <w:bCs/>
        </w:rPr>
        <w:t xml:space="preserve"> than 10 pages </w:t>
      </w:r>
      <w:r>
        <w:t xml:space="preserve">for all sections mentioned above, </w:t>
      </w:r>
      <w:r>
        <w:rPr>
          <w:i/>
          <w:iCs/>
        </w:rPr>
        <w:t>excluding the cover page, table of contents, bibliography, and appendix. Your report will be the sole basis for judging the quality of the data checking, data wrangling, data exploration, as well as the degree of difficulty.</w:t>
      </w:r>
      <w:r>
        <w:t xml:space="preserve"> Thus, include sufficient information in the report. It should, for instance, </w:t>
      </w:r>
      <w:r>
        <w:rPr>
          <w:b/>
          <w:bCs/>
        </w:rPr>
        <w:t xml:space="preserve">contain images of visualisations used for exploration and the results of any statistical analysis. </w:t>
      </w:r>
      <w:r>
        <w:t xml:space="preserve">You should include any analysis that you carry out, even if it is incomplete or inconclusive, as it demonstrates that you have thoroughly explored the dataset. </w:t>
      </w:r>
    </w:p>
    <w:p w14:paraId="02EB59A2" w14:textId="77777777" w:rsidR="00E97F31" w:rsidRDefault="00E97F31"/>
    <w:p w14:paraId="1E6B2B72" w14:textId="77777777" w:rsidR="00E97F31" w:rsidRDefault="00E97F31" w:rsidP="00E97F31">
      <w:pPr>
        <w:pStyle w:val="NormalWeb"/>
      </w:pPr>
      <w:r>
        <w:rPr>
          <w:b/>
          <w:bCs/>
        </w:rPr>
        <w:t>GUIDANCE:</w:t>
      </w:r>
      <w:r>
        <w:rPr>
          <w:b/>
          <w:bCs/>
        </w:rPr>
        <w:br/>
      </w:r>
      <w:r>
        <w:t xml:space="preserve">For FIT5147 the visual analysis must be done in </w:t>
      </w:r>
      <w:r>
        <w:rPr>
          <w:rStyle w:val="Strong"/>
        </w:rPr>
        <w:t>R or Tableau</w:t>
      </w:r>
      <w:r>
        <w:t xml:space="preserve"> (wrangling can also use Excel/Python). For </w:t>
      </w:r>
      <w:r>
        <w:rPr>
          <w:rStyle w:val="Emphasis"/>
        </w:rPr>
        <w:t>this</w:t>
      </w:r>
      <w:r>
        <w:t xml:space="preserve"> project — spatial points + lines + polygons, a 1.6M-row time series, geocoding, clustering, and custom coverage modelling — </w:t>
      </w:r>
      <w:r>
        <w:rPr>
          <w:rStyle w:val="Strong"/>
        </w:rPr>
        <w:t>R is the stronger primary tool</w:t>
      </w:r>
      <w:r>
        <w:t xml:space="preserve"> (packages: </w:t>
      </w:r>
      <w:r>
        <w:rPr>
          <w:rStyle w:val="HTMLCode"/>
        </w:rPr>
        <w:t>sf</w:t>
      </w:r>
      <w:r>
        <w:t xml:space="preserve">, </w:t>
      </w:r>
      <w:proofErr w:type="spellStart"/>
      <w:r>
        <w:rPr>
          <w:rStyle w:val="HTMLCode"/>
        </w:rPr>
        <w:t>tidyverse</w:t>
      </w:r>
      <w:proofErr w:type="spellEnd"/>
      <w:r>
        <w:t xml:space="preserve">, </w:t>
      </w:r>
      <w:proofErr w:type="spellStart"/>
      <w:r>
        <w:rPr>
          <w:rStyle w:val="HTMLCode"/>
        </w:rPr>
        <w:t>lubridate</w:t>
      </w:r>
      <w:proofErr w:type="spellEnd"/>
      <w:r>
        <w:t xml:space="preserve">, </w:t>
      </w:r>
      <w:proofErr w:type="spellStart"/>
      <w:r>
        <w:rPr>
          <w:rStyle w:val="HTMLCode"/>
        </w:rPr>
        <w:t>tmap</w:t>
      </w:r>
      <w:proofErr w:type="spellEnd"/>
      <w:r>
        <w:t>/</w:t>
      </w:r>
      <w:r>
        <w:rPr>
          <w:rStyle w:val="HTMLCode"/>
        </w:rPr>
        <w:t>ggplot2</w:t>
      </w:r>
      <w:r>
        <w:t>/</w:t>
      </w:r>
      <w:r>
        <w:rPr>
          <w:rStyle w:val="HTMLCode"/>
        </w:rPr>
        <w:t>leaflet</w:t>
      </w:r>
      <w:r>
        <w:t xml:space="preserve">, </w:t>
      </w:r>
      <w:r>
        <w:rPr>
          <w:rStyle w:val="HTMLCode"/>
        </w:rPr>
        <w:t>cluster</w:t>
      </w:r>
      <w:r>
        <w:t>/</w:t>
      </w:r>
      <w:proofErr w:type="spellStart"/>
      <w:r>
        <w:rPr>
          <w:rStyle w:val="HTMLCode"/>
        </w:rPr>
        <w:t>factoextra</w:t>
      </w:r>
      <w:proofErr w:type="spellEnd"/>
      <w:r>
        <w:t xml:space="preserve">, </w:t>
      </w:r>
      <w:proofErr w:type="spellStart"/>
      <w:r>
        <w:rPr>
          <w:rStyle w:val="HTMLCode"/>
        </w:rPr>
        <w:t>spdep</w:t>
      </w:r>
      <w:proofErr w:type="spellEnd"/>
      <w:r>
        <w:t xml:space="preserve">, </w:t>
      </w:r>
      <w:proofErr w:type="spellStart"/>
      <w:r>
        <w:rPr>
          <w:rStyle w:val="HTMLCode"/>
        </w:rPr>
        <w:t>tidygeocoder</w:t>
      </w:r>
      <w:proofErr w:type="spellEnd"/>
      <w:r>
        <w:t xml:space="preserve">); keep </w:t>
      </w:r>
      <w:r>
        <w:rPr>
          <w:rStyle w:val="Strong"/>
        </w:rPr>
        <w:t>Tableau</w:t>
      </w:r>
      <w:r>
        <w:t xml:space="preserve"> as an option for the interactive DVP narrative. Below, (core) = fundamental/required, (HD) = the stretch techniques that earn the top band.</w:t>
      </w:r>
    </w:p>
    <w:p w14:paraId="106E85A4" w14:textId="77777777" w:rsidR="00E97F31" w:rsidRDefault="00E97F31" w:rsidP="00E97F31">
      <w:pPr>
        <w:pStyle w:val="Heading3"/>
      </w:pPr>
      <w:r>
        <w:t>A. Data wrangling &amp; transformation</w:t>
      </w:r>
    </w:p>
    <w:p w14:paraId="7B099428" w14:textId="77777777" w:rsidR="00E97F31" w:rsidRDefault="00E97F31" w:rsidP="00E97F31">
      <w:pPr>
        <w:numPr>
          <w:ilvl w:val="0"/>
          <w:numId w:val="18"/>
        </w:numPr>
        <w:spacing w:before="100" w:beforeAutospacing="1" w:after="100" w:afterAutospacing="1" w:line="240" w:lineRule="auto"/>
      </w:pPr>
      <w:r>
        <w:rPr>
          <w:rStyle w:val="Strong"/>
        </w:rPr>
        <w:t>Datetime parsing &amp; feature engineering</w:t>
      </w:r>
      <w:r>
        <w:t xml:space="preserve"> (core) — from </w:t>
      </w:r>
      <w:proofErr w:type="spellStart"/>
      <w:r>
        <w:rPr>
          <w:rStyle w:val="HTMLCode"/>
          <w:rFonts w:eastAsia="Arial"/>
        </w:rPr>
        <w:t>Sensing_Date</w:t>
      </w:r>
      <w:proofErr w:type="spellEnd"/>
      <w:r>
        <w:t xml:space="preserve"> + </w:t>
      </w:r>
      <w:proofErr w:type="spellStart"/>
      <w:r>
        <w:rPr>
          <w:rStyle w:val="HTMLCode"/>
          <w:rFonts w:eastAsia="Arial"/>
        </w:rPr>
        <w:t>HourDay</w:t>
      </w:r>
      <w:proofErr w:type="spellEnd"/>
      <w:r>
        <w:t xml:space="preserve"> derive hour, day-of-week, month, season, weekend/weekday, peak/off-peak. Drives all of Q1/Q3.</w:t>
      </w:r>
    </w:p>
    <w:p w14:paraId="3985A97C" w14:textId="77777777" w:rsidR="00E97F31" w:rsidRDefault="00E97F31" w:rsidP="00E97F31">
      <w:pPr>
        <w:numPr>
          <w:ilvl w:val="0"/>
          <w:numId w:val="18"/>
        </w:numPr>
        <w:spacing w:before="100" w:beforeAutospacing="1" w:after="100" w:afterAutospacing="1" w:line="240" w:lineRule="auto"/>
      </w:pPr>
      <w:r>
        <w:rPr>
          <w:rStyle w:val="Strong"/>
        </w:rPr>
        <w:t>Reshaping (</w:t>
      </w:r>
      <w:proofErr w:type="spellStart"/>
      <w:r>
        <w:rPr>
          <w:rStyle w:val="Strong"/>
        </w:rPr>
        <w:t>wide↔long</w:t>
      </w:r>
      <w:proofErr w:type="spellEnd"/>
      <w:r>
        <w:rPr>
          <w:rStyle w:val="Strong"/>
        </w:rPr>
        <w:t>)</w:t>
      </w:r>
      <w:r>
        <w:t xml:space="preserve"> (core) — pivot floor-space space-use columns to long; build per-sensor </w:t>
      </w:r>
      <w:proofErr w:type="spellStart"/>
      <w:r>
        <w:t>hour×day</w:t>
      </w:r>
      <w:proofErr w:type="spellEnd"/>
      <w:r>
        <w:t xml:space="preserve"> matrices.</w:t>
      </w:r>
    </w:p>
    <w:p w14:paraId="57C3C38D" w14:textId="77777777" w:rsidR="00E97F31" w:rsidRDefault="00E97F31" w:rsidP="00E97F31">
      <w:pPr>
        <w:numPr>
          <w:ilvl w:val="0"/>
          <w:numId w:val="18"/>
        </w:numPr>
        <w:spacing w:before="100" w:beforeAutospacing="1" w:after="100" w:afterAutospacing="1" w:line="240" w:lineRule="auto"/>
      </w:pPr>
      <w:r>
        <w:rPr>
          <w:rStyle w:val="Strong"/>
        </w:rPr>
        <w:t>Geocoding</w:t>
      </w:r>
      <w:r>
        <w:t xml:space="preserve"> (core) — mobile cameras have no coordinates; convert street + suburb → </w:t>
      </w:r>
      <w:proofErr w:type="spellStart"/>
      <w:r>
        <w:t>lat</w:t>
      </w:r>
      <w:proofErr w:type="spellEnd"/>
      <w:r>
        <w:t>/long. Required just to map them.</w:t>
      </w:r>
    </w:p>
    <w:p w14:paraId="0C31D955" w14:textId="77777777" w:rsidR="00E97F31" w:rsidRDefault="00E97F31" w:rsidP="00E97F31">
      <w:pPr>
        <w:numPr>
          <w:ilvl w:val="0"/>
          <w:numId w:val="18"/>
        </w:numPr>
        <w:spacing w:before="100" w:beforeAutospacing="1" w:after="100" w:afterAutospacing="1" w:line="240" w:lineRule="auto"/>
      </w:pPr>
      <w:r>
        <w:rPr>
          <w:rStyle w:val="Strong"/>
        </w:rPr>
        <w:t>CRS reprojection</w:t>
      </w:r>
      <w:r>
        <w:t xml:space="preserve"> (core) — convert WGS84 (EPSG:4326) → a projected metric CRS (GDA2020 MGA Zone 55, EPSG:7855) so distances/buffers are in metres, not degrees. Fundamental for any metric spatial step.</w:t>
      </w:r>
    </w:p>
    <w:p w14:paraId="6F6B54F0" w14:textId="77777777" w:rsidR="00E97F31" w:rsidRDefault="00E97F31" w:rsidP="00E97F31">
      <w:pPr>
        <w:numPr>
          <w:ilvl w:val="0"/>
          <w:numId w:val="18"/>
        </w:numPr>
        <w:spacing w:before="100" w:beforeAutospacing="1" w:after="100" w:afterAutospacing="1" w:line="240" w:lineRule="auto"/>
      </w:pPr>
      <w:proofErr w:type="spellStart"/>
      <w:r>
        <w:rPr>
          <w:rStyle w:val="Strong"/>
        </w:rPr>
        <w:t>Tabular→spatial</w:t>
      </w:r>
      <w:proofErr w:type="spellEnd"/>
      <w:r>
        <w:rPr>
          <w:rStyle w:val="Strong"/>
        </w:rPr>
        <w:t xml:space="preserve"> conversion</w:t>
      </w:r>
      <w:r>
        <w:t xml:space="preserve"> (core) — points from </w:t>
      </w:r>
      <w:proofErr w:type="spellStart"/>
      <w:r>
        <w:t>lat</w:t>
      </w:r>
      <w:proofErr w:type="spellEnd"/>
      <w:r>
        <w:t xml:space="preserve">/long; parse </w:t>
      </w:r>
      <w:proofErr w:type="spellStart"/>
      <w:r>
        <w:t>GeoJSON</w:t>
      </w:r>
      <w:proofErr w:type="spellEnd"/>
      <w:r>
        <w:t xml:space="preserve"> </w:t>
      </w:r>
      <w:proofErr w:type="spellStart"/>
      <w:r>
        <w:rPr>
          <w:rStyle w:val="HTMLCode"/>
          <w:rFonts w:eastAsia="Arial"/>
        </w:rPr>
        <w:t>MultiLineString</w:t>
      </w:r>
      <w:proofErr w:type="spellEnd"/>
      <w:r>
        <w:t xml:space="preserve"> bike routes to line geometry; CLUE areas → polygons.</w:t>
      </w:r>
    </w:p>
    <w:p w14:paraId="03A66AD6" w14:textId="77777777" w:rsidR="00E97F31" w:rsidRDefault="00E97F31" w:rsidP="00E97F31">
      <w:pPr>
        <w:numPr>
          <w:ilvl w:val="0"/>
          <w:numId w:val="18"/>
        </w:numPr>
        <w:spacing w:before="100" w:beforeAutospacing="1" w:after="100" w:afterAutospacing="1" w:line="240" w:lineRule="auto"/>
      </w:pPr>
      <w:r>
        <w:rPr>
          <w:rStyle w:val="Strong"/>
        </w:rPr>
        <w:lastRenderedPageBreak/>
        <w:t>Relational joins</w:t>
      </w:r>
      <w:r>
        <w:t xml:space="preserve"> (core) — counts ↔ sensor locations on </w:t>
      </w:r>
      <w:proofErr w:type="spellStart"/>
      <w:r>
        <w:rPr>
          <w:rStyle w:val="HTMLCode"/>
          <w:rFonts w:eastAsia="Arial"/>
        </w:rPr>
        <w:t>Location_ID</w:t>
      </w:r>
      <w:proofErr w:type="spellEnd"/>
      <w:r>
        <w:t>; attributes ↔ geometry.</w:t>
      </w:r>
    </w:p>
    <w:p w14:paraId="225D3995" w14:textId="77777777" w:rsidR="00E97F31" w:rsidRDefault="00E97F31" w:rsidP="00E97F31">
      <w:pPr>
        <w:numPr>
          <w:ilvl w:val="0"/>
          <w:numId w:val="18"/>
        </w:numPr>
        <w:spacing w:before="100" w:beforeAutospacing="1" w:after="100" w:afterAutospacing="1" w:line="240" w:lineRule="auto"/>
      </w:pPr>
      <w:r>
        <w:rPr>
          <w:rStyle w:val="Strong"/>
        </w:rPr>
        <w:t>Spatial joins</w:t>
      </w:r>
      <w:r>
        <w:t xml:space="preserve"> (core) — point-in-polygon (assign sensors/cameras to precincts), nearest, intersect.</w:t>
      </w:r>
    </w:p>
    <w:p w14:paraId="6D76D88D" w14:textId="77777777" w:rsidR="00E97F31" w:rsidRDefault="00E97F31" w:rsidP="00E97F31">
      <w:pPr>
        <w:numPr>
          <w:ilvl w:val="0"/>
          <w:numId w:val="18"/>
        </w:numPr>
        <w:spacing w:before="100" w:beforeAutospacing="1" w:after="100" w:afterAutospacing="1" w:line="240" w:lineRule="auto"/>
      </w:pPr>
      <w:r>
        <w:rPr>
          <w:rStyle w:val="Strong"/>
        </w:rPr>
        <w:t xml:space="preserve">Clipping/filtering to the </w:t>
      </w:r>
      <w:proofErr w:type="spellStart"/>
      <w:r>
        <w:rPr>
          <w:rStyle w:val="Strong"/>
        </w:rPr>
        <w:t>CoM</w:t>
      </w:r>
      <w:proofErr w:type="spellEnd"/>
      <w:r>
        <w:rPr>
          <w:rStyle w:val="Strong"/>
        </w:rPr>
        <w:t xml:space="preserve"> boundary</w:t>
      </w:r>
      <w:r>
        <w:t xml:space="preserve"> (core) — define the LGA polygon and spatially subset every layer.</w:t>
      </w:r>
    </w:p>
    <w:p w14:paraId="035E87BF" w14:textId="77777777" w:rsidR="00E97F31" w:rsidRDefault="00E97F31" w:rsidP="00E97F31">
      <w:pPr>
        <w:numPr>
          <w:ilvl w:val="0"/>
          <w:numId w:val="18"/>
        </w:numPr>
        <w:spacing w:before="100" w:beforeAutospacing="1" w:after="100" w:afterAutospacing="1" w:line="240" w:lineRule="auto"/>
      </w:pPr>
      <w:r>
        <w:rPr>
          <w:rStyle w:val="Strong"/>
        </w:rPr>
        <w:t>Aggregation &amp; normalisation</w:t>
      </w:r>
      <w:r>
        <w:t xml:space="preserve"> (core) — collapse hourly rows to profiles; z-score/standardise sensor profiles before clustering; normalise activity for cross-sensor comparison.</w:t>
      </w:r>
    </w:p>
    <w:p w14:paraId="5C8A5ADD" w14:textId="77777777" w:rsidR="00E97F31" w:rsidRDefault="00E97F31" w:rsidP="00E97F31">
      <w:pPr>
        <w:pStyle w:val="Heading3"/>
      </w:pPr>
      <w:r>
        <w:t>B. Data checking &amp; validation</w:t>
      </w:r>
    </w:p>
    <w:p w14:paraId="42CCBE21" w14:textId="77777777" w:rsidR="00E97F31" w:rsidRDefault="00E97F31" w:rsidP="00E97F31">
      <w:pPr>
        <w:numPr>
          <w:ilvl w:val="0"/>
          <w:numId w:val="19"/>
        </w:numPr>
        <w:spacing w:before="100" w:beforeAutospacing="1" w:after="100" w:afterAutospacing="1" w:line="240" w:lineRule="auto"/>
      </w:pPr>
      <w:r>
        <w:rPr>
          <w:rStyle w:val="Strong"/>
        </w:rPr>
        <w:t>Missing-data analysis</w:t>
      </w:r>
      <w:r>
        <w:t xml:space="preserve"> (core) — the 34 sensors with no counts, 3 orphan </w:t>
      </w:r>
      <w:proofErr w:type="spellStart"/>
      <w:r>
        <w:rPr>
          <w:rStyle w:val="HTMLCode"/>
          <w:rFonts w:eastAsia="Arial"/>
        </w:rPr>
        <w:t>Location_ID</w:t>
      </w:r>
      <w:r>
        <w:t>s</w:t>
      </w:r>
      <w:proofErr w:type="spellEnd"/>
      <w:r>
        <w:t xml:space="preserve">, suppressed (blank) floor-space cells, empty bike </w:t>
      </w:r>
      <w:r>
        <w:rPr>
          <w:rStyle w:val="HTMLCode"/>
          <w:rFonts w:eastAsia="Arial"/>
        </w:rPr>
        <w:t>status</w:t>
      </w:r>
      <w:r>
        <w:t>.</w:t>
      </w:r>
    </w:p>
    <w:p w14:paraId="43A6DCC4" w14:textId="77777777" w:rsidR="00E97F31" w:rsidRDefault="00E97F31" w:rsidP="00E97F31">
      <w:pPr>
        <w:numPr>
          <w:ilvl w:val="0"/>
          <w:numId w:val="19"/>
        </w:numPr>
        <w:spacing w:before="100" w:beforeAutospacing="1" w:after="100" w:afterAutospacing="1" w:line="240" w:lineRule="auto"/>
      </w:pPr>
      <w:r>
        <w:rPr>
          <w:rStyle w:val="Strong"/>
        </w:rPr>
        <w:t>Range/plausibility checks</w:t>
      </w:r>
      <w:r>
        <w:t xml:space="preserve"> (core) — counts ≥ 0, coordinates inside the </w:t>
      </w:r>
      <w:proofErr w:type="spellStart"/>
      <w:r>
        <w:t>CoM</w:t>
      </w:r>
      <w:proofErr w:type="spellEnd"/>
      <w:r>
        <w:t xml:space="preserve"> </w:t>
      </w:r>
      <w:proofErr w:type="spellStart"/>
      <w:r>
        <w:t>bbox</w:t>
      </w:r>
      <w:proofErr w:type="spellEnd"/>
      <w:r>
        <w:t>, dates within 2024–2026.</w:t>
      </w:r>
    </w:p>
    <w:p w14:paraId="737030CE" w14:textId="77777777" w:rsidR="00E97F31" w:rsidRDefault="00E97F31" w:rsidP="00E97F31">
      <w:pPr>
        <w:numPr>
          <w:ilvl w:val="0"/>
          <w:numId w:val="19"/>
        </w:numPr>
        <w:spacing w:before="100" w:beforeAutospacing="1" w:after="100" w:afterAutospacing="1" w:line="240" w:lineRule="auto"/>
      </w:pPr>
      <w:r>
        <w:rPr>
          <w:rStyle w:val="Strong"/>
        </w:rPr>
        <w:t>Referential-integrity checks</w:t>
      </w:r>
      <w:r>
        <w:t xml:space="preserve"> (core) — join keys actually match across files.</w:t>
      </w:r>
    </w:p>
    <w:p w14:paraId="320D345D" w14:textId="77777777" w:rsidR="00E97F31" w:rsidRDefault="00E97F31" w:rsidP="00E97F31">
      <w:pPr>
        <w:numPr>
          <w:ilvl w:val="0"/>
          <w:numId w:val="19"/>
        </w:numPr>
        <w:spacing w:before="100" w:beforeAutospacing="1" w:after="100" w:afterAutospacing="1" w:line="240" w:lineRule="auto"/>
      </w:pPr>
      <w:r>
        <w:rPr>
          <w:rStyle w:val="Strong"/>
        </w:rPr>
        <w:t>Invalid-value handling</w:t>
      </w:r>
      <w:r>
        <w:t xml:space="preserve"> (core) — e.g., the </w:t>
      </w:r>
      <w:r>
        <w:rPr>
          <w:rStyle w:val="HTMLCode"/>
          <w:rFonts w:eastAsia="Arial"/>
        </w:rPr>
        <w:t>Audit Date = "T"</w:t>
      </w:r>
      <w:r>
        <w:t xml:space="preserve"> junk in mobile cameras.</w:t>
      </w:r>
    </w:p>
    <w:p w14:paraId="3F9EB26C" w14:textId="77777777" w:rsidR="00E97F31" w:rsidRDefault="00E97F31" w:rsidP="00E97F31">
      <w:pPr>
        <w:numPr>
          <w:ilvl w:val="0"/>
          <w:numId w:val="19"/>
        </w:numPr>
        <w:spacing w:before="100" w:beforeAutospacing="1" w:after="100" w:afterAutospacing="1" w:line="240" w:lineRule="auto"/>
      </w:pPr>
      <w:r>
        <w:rPr>
          <w:rStyle w:val="Strong"/>
        </w:rPr>
        <w:t>Geocoding validation</w:t>
      </w:r>
      <w:r>
        <w:t xml:space="preserve"> (core) — confirm each geocoded mobile point falls in its stated suburb.</w:t>
      </w:r>
    </w:p>
    <w:p w14:paraId="462F9C85" w14:textId="77777777" w:rsidR="00E97F31" w:rsidRDefault="00E97F31" w:rsidP="00E97F31">
      <w:pPr>
        <w:numPr>
          <w:ilvl w:val="0"/>
          <w:numId w:val="19"/>
        </w:numPr>
        <w:spacing w:before="100" w:beforeAutospacing="1" w:after="100" w:afterAutospacing="1" w:line="240" w:lineRule="auto"/>
      </w:pPr>
      <w:r>
        <w:rPr>
          <w:rStyle w:val="Strong"/>
        </w:rPr>
        <w:t>Outlier detection</w:t>
      </w:r>
      <w:r>
        <w:t xml:space="preserve"> (HD) — flag extreme hourly counts (festivals/events) so they don't distort surfaces/clusters.</w:t>
      </w:r>
    </w:p>
    <w:p w14:paraId="2B947881" w14:textId="77777777" w:rsidR="00E97F31" w:rsidRDefault="00E97F31" w:rsidP="00E97F31">
      <w:pPr>
        <w:pStyle w:val="Heading3"/>
      </w:pPr>
      <w:r>
        <w:t>C. Spatial analysis</w:t>
      </w:r>
    </w:p>
    <w:p w14:paraId="79DFACB3" w14:textId="77777777" w:rsidR="00E97F31" w:rsidRDefault="00E97F31" w:rsidP="00E97F31">
      <w:pPr>
        <w:numPr>
          <w:ilvl w:val="0"/>
          <w:numId w:val="20"/>
        </w:numPr>
        <w:spacing w:before="100" w:beforeAutospacing="1" w:after="100" w:afterAutospacing="1" w:line="240" w:lineRule="auto"/>
      </w:pPr>
      <w:r>
        <w:rPr>
          <w:rStyle w:val="Strong"/>
        </w:rPr>
        <w:t>Buffering</w:t>
      </w:r>
      <w:r>
        <w:t xml:space="preserve"> (core) — camera catchments (fixed-radius and/or road-network buffer).</w:t>
      </w:r>
    </w:p>
    <w:p w14:paraId="14F145F1" w14:textId="77777777" w:rsidR="00E97F31" w:rsidRDefault="00E97F31" w:rsidP="00E97F31">
      <w:pPr>
        <w:numPr>
          <w:ilvl w:val="0"/>
          <w:numId w:val="20"/>
        </w:numPr>
        <w:spacing w:before="100" w:beforeAutospacing="1" w:after="100" w:afterAutospacing="1" w:line="240" w:lineRule="auto"/>
      </w:pPr>
      <w:r>
        <w:rPr>
          <w:rStyle w:val="Strong"/>
        </w:rPr>
        <w:t>Distance-decay / kernel weighting of coverage</w:t>
      </w:r>
      <w:r>
        <w:t xml:space="preserve"> (HD) — coverage strength falls with distance; the defensible way to model "coverage."</w:t>
      </w:r>
    </w:p>
    <w:p w14:paraId="0714EC38" w14:textId="77777777" w:rsidR="00E97F31" w:rsidRDefault="00E97F31" w:rsidP="00E97F31">
      <w:pPr>
        <w:numPr>
          <w:ilvl w:val="0"/>
          <w:numId w:val="20"/>
        </w:numPr>
        <w:spacing w:before="100" w:beforeAutospacing="1" w:after="100" w:afterAutospacing="1" w:line="240" w:lineRule="auto"/>
      </w:pPr>
      <w:r>
        <w:rPr>
          <w:rStyle w:val="Strong"/>
        </w:rPr>
        <w:t>Nearest-neighbour distance</w:t>
      </w:r>
      <w:r>
        <w:t xml:space="preserve"> (core) — </w:t>
      </w:r>
      <w:proofErr w:type="spellStart"/>
      <w:r>
        <w:t>sensor→nearest</w:t>
      </w:r>
      <w:proofErr w:type="spellEnd"/>
      <w:r>
        <w:t xml:space="preserve"> camera; bike </w:t>
      </w:r>
      <w:proofErr w:type="spellStart"/>
      <w:r>
        <w:t>segment→nearest</w:t>
      </w:r>
      <w:proofErr w:type="spellEnd"/>
      <w:r>
        <w:t xml:space="preserve"> camera.</w:t>
      </w:r>
    </w:p>
    <w:p w14:paraId="48B6E6A0" w14:textId="77777777" w:rsidR="00E97F31" w:rsidRDefault="00E97F31" w:rsidP="00E97F31">
      <w:pPr>
        <w:numPr>
          <w:ilvl w:val="0"/>
          <w:numId w:val="20"/>
        </w:numPr>
        <w:spacing w:before="100" w:beforeAutospacing="1" w:after="100" w:afterAutospacing="1" w:line="240" w:lineRule="auto"/>
      </w:pPr>
      <w:r>
        <w:rPr>
          <w:rStyle w:val="Strong"/>
        </w:rPr>
        <w:t>Line–buffer intersection</w:t>
      </w:r>
      <w:r>
        <w:t xml:space="preserve"> (core) — length/share of each bike-route class inside camera buffers (Q2).</w:t>
      </w:r>
    </w:p>
    <w:p w14:paraId="2BBA7080" w14:textId="77777777" w:rsidR="00E97F31" w:rsidRDefault="00E97F31" w:rsidP="00E97F31">
      <w:pPr>
        <w:numPr>
          <w:ilvl w:val="0"/>
          <w:numId w:val="20"/>
        </w:numPr>
        <w:spacing w:before="100" w:beforeAutospacing="1" w:after="100" w:afterAutospacing="1" w:line="240" w:lineRule="auto"/>
      </w:pPr>
      <w:r>
        <w:rPr>
          <w:rStyle w:val="Strong"/>
        </w:rPr>
        <w:t>Kernel Density Estimation (KDE)</w:t>
      </w:r>
      <w:r>
        <w:t xml:space="preserve"> (HD) — continuous pedestrian-activity surface; optional camera-density surface.</w:t>
      </w:r>
    </w:p>
    <w:p w14:paraId="2A7AB951" w14:textId="77777777" w:rsidR="00E97F31" w:rsidRDefault="00E97F31" w:rsidP="00E97F31">
      <w:pPr>
        <w:numPr>
          <w:ilvl w:val="0"/>
          <w:numId w:val="20"/>
        </w:numPr>
        <w:spacing w:before="100" w:beforeAutospacing="1" w:after="100" w:afterAutospacing="1" w:line="240" w:lineRule="auto"/>
      </w:pPr>
      <w:r>
        <w:rPr>
          <w:rStyle w:val="Strong"/>
        </w:rPr>
        <w:t>Choropleth/</w:t>
      </w:r>
      <w:proofErr w:type="spellStart"/>
      <w:r>
        <w:rPr>
          <w:rStyle w:val="Strong"/>
        </w:rPr>
        <w:t>hexbin</w:t>
      </w:r>
      <w:proofErr w:type="spellEnd"/>
      <w:r>
        <w:rPr>
          <w:rStyle w:val="Strong"/>
        </w:rPr>
        <w:t xml:space="preserve"> aggregation</w:t>
      </w:r>
      <w:r>
        <w:t xml:space="preserve"> (core) — activity or floor-space by precinct/grid.</w:t>
      </w:r>
    </w:p>
    <w:p w14:paraId="41241199" w14:textId="77777777" w:rsidR="00E97F31" w:rsidRDefault="00E97F31" w:rsidP="00E97F31">
      <w:pPr>
        <w:numPr>
          <w:ilvl w:val="0"/>
          <w:numId w:val="20"/>
        </w:numPr>
        <w:spacing w:before="100" w:beforeAutospacing="1" w:after="100" w:afterAutospacing="1" w:line="240" w:lineRule="auto"/>
      </w:pPr>
      <w:r>
        <w:rPr>
          <w:rStyle w:val="Strong"/>
        </w:rPr>
        <w:t>Spatial autocorrelation (Moran's I)</w:t>
      </w:r>
      <w:r>
        <w:t xml:space="preserve"> (HD) — test whether high-activity or mismatch areas cluster non-randomly (a correct statistical test = HD).</w:t>
      </w:r>
    </w:p>
    <w:p w14:paraId="1FC3E4C3" w14:textId="77777777" w:rsidR="00E97F31" w:rsidRDefault="00E97F31" w:rsidP="00E97F31">
      <w:pPr>
        <w:pStyle w:val="Heading3"/>
      </w:pPr>
      <w:r>
        <w:t>D. Temporal analysis</w:t>
      </w:r>
    </w:p>
    <w:p w14:paraId="392BDFF0" w14:textId="77777777" w:rsidR="00E97F31" w:rsidRDefault="00E97F31" w:rsidP="00E97F31">
      <w:pPr>
        <w:numPr>
          <w:ilvl w:val="0"/>
          <w:numId w:val="21"/>
        </w:numPr>
        <w:spacing w:before="100" w:beforeAutospacing="1" w:after="100" w:afterAutospacing="1" w:line="240" w:lineRule="auto"/>
      </w:pPr>
      <w:r>
        <w:rPr>
          <w:rStyle w:val="Strong"/>
        </w:rPr>
        <w:t>Profile construction</w:t>
      </w:r>
      <w:r>
        <w:t xml:space="preserve"> (core) — hour-of-day × day-of-week signatures per sensor (feeds Q3 clustering).</w:t>
      </w:r>
    </w:p>
    <w:p w14:paraId="633ABE85" w14:textId="77777777" w:rsidR="00E97F31" w:rsidRDefault="00E97F31" w:rsidP="00E97F31">
      <w:pPr>
        <w:numPr>
          <w:ilvl w:val="0"/>
          <w:numId w:val="21"/>
        </w:numPr>
        <w:spacing w:before="100" w:beforeAutospacing="1" w:after="100" w:afterAutospacing="1" w:line="240" w:lineRule="auto"/>
      </w:pPr>
      <w:r>
        <w:rPr>
          <w:rStyle w:val="Strong"/>
        </w:rPr>
        <w:t>Trend &amp; seasonality</w:t>
      </w:r>
      <w:r>
        <w:t xml:space="preserve"> (HD) — over the 2-year series; STL/seasonal decomposition = "complex time series."</w:t>
      </w:r>
    </w:p>
    <w:p w14:paraId="5FABE754" w14:textId="77777777" w:rsidR="00E97F31" w:rsidRDefault="00E97F31" w:rsidP="00E97F31">
      <w:pPr>
        <w:numPr>
          <w:ilvl w:val="0"/>
          <w:numId w:val="21"/>
        </w:numPr>
        <w:spacing w:before="100" w:beforeAutospacing="1" w:after="100" w:afterAutospacing="1" w:line="240" w:lineRule="auto"/>
      </w:pPr>
      <w:r>
        <w:rPr>
          <w:rStyle w:val="Strong"/>
        </w:rPr>
        <w:t>Peak detection / time-slice comparison</w:t>
      </w:r>
      <w:r>
        <w:t xml:space="preserve"> (core) — weekday-daytime vs Friday-night activity, mapped as small multiples (Q1's temporal half).</w:t>
      </w:r>
    </w:p>
    <w:p w14:paraId="60D67ABF" w14:textId="77777777" w:rsidR="00E97F31" w:rsidRDefault="00E97F31" w:rsidP="00E97F31">
      <w:pPr>
        <w:numPr>
          <w:ilvl w:val="0"/>
          <w:numId w:val="21"/>
        </w:numPr>
        <w:spacing w:before="100" w:beforeAutospacing="1" w:after="100" w:afterAutospacing="1" w:line="240" w:lineRule="auto"/>
      </w:pPr>
      <w:r>
        <w:rPr>
          <w:rStyle w:val="Strong"/>
        </w:rPr>
        <w:t>Smoothing / rolling means</w:t>
      </w:r>
      <w:r>
        <w:t xml:space="preserve"> (core) — readable temporal trends.</w:t>
      </w:r>
    </w:p>
    <w:p w14:paraId="1F2FED8C" w14:textId="77777777" w:rsidR="00E97F31" w:rsidRDefault="00E97F31" w:rsidP="00E97F31">
      <w:pPr>
        <w:pStyle w:val="Heading3"/>
      </w:pPr>
      <w:r>
        <w:lastRenderedPageBreak/>
        <w:t>E. Statistical &amp; multivariate — the HD engine</w:t>
      </w:r>
    </w:p>
    <w:p w14:paraId="0CB8C684" w14:textId="77777777" w:rsidR="00E97F31" w:rsidRDefault="00E97F31" w:rsidP="00E97F31">
      <w:pPr>
        <w:numPr>
          <w:ilvl w:val="0"/>
          <w:numId w:val="22"/>
        </w:numPr>
        <w:spacing w:before="100" w:beforeAutospacing="1" w:after="100" w:afterAutospacing="1" w:line="240" w:lineRule="auto"/>
      </w:pPr>
      <w:r>
        <w:rPr>
          <w:rStyle w:val="Strong"/>
        </w:rPr>
        <w:t>Clustering</w:t>
      </w:r>
      <w:r>
        <w:t xml:space="preserve"> (HD, flagship) — k-means / hierarchical (or DTW time-series clustering) on sensor temporal signatures → precinct typologies (Q3). A named HD method.</w:t>
      </w:r>
    </w:p>
    <w:p w14:paraId="27A46157" w14:textId="77777777" w:rsidR="00E97F31" w:rsidRDefault="00E97F31" w:rsidP="00E97F31">
      <w:pPr>
        <w:numPr>
          <w:ilvl w:val="0"/>
          <w:numId w:val="22"/>
        </w:numPr>
        <w:spacing w:before="100" w:beforeAutospacing="1" w:after="100" w:afterAutospacing="1" w:line="240" w:lineRule="auto"/>
      </w:pPr>
      <w:r>
        <w:rPr>
          <w:rStyle w:val="Strong"/>
        </w:rPr>
        <w:t>Cluster-count selection</w:t>
      </w:r>
      <w:r>
        <w:t xml:space="preserve"> (HD) — elbow / silhouette to justify </w:t>
      </w:r>
      <w:r>
        <w:rPr>
          <w:rStyle w:val="Emphasis"/>
        </w:rPr>
        <w:t>k</w:t>
      </w:r>
      <w:r>
        <w:t>.</w:t>
      </w:r>
    </w:p>
    <w:p w14:paraId="68370099" w14:textId="77777777" w:rsidR="00E97F31" w:rsidRDefault="00E97F31" w:rsidP="00E97F31">
      <w:pPr>
        <w:numPr>
          <w:ilvl w:val="0"/>
          <w:numId w:val="22"/>
        </w:numPr>
        <w:spacing w:before="100" w:beforeAutospacing="1" w:after="100" w:afterAutospacing="1" w:line="240" w:lineRule="auto"/>
      </w:pPr>
      <w:r>
        <w:rPr>
          <w:rStyle w:val="Strong"/>
        </w:rPr>
        <w:t>Dimensionality reduction (PCA)</w:t>
      </w:r>
      <w:r>
        <w:t xml:space="preserve"> (HD) — on the </w:t>
      </w:r>
      <w:proofErr w:type="spellStart"/>
      <w:r>
        <w:t>hour×day</w:t>
      </w:r>
      <w:proofErr w:type="spellEnd"/>
      <w:r>
        <w:t xml:space="preserve"> feature space (or multi-attribute precinct features) before clustering / to visualise separation. A named HD method.</w:t>
      </w:r>
    </w:p>
    <w:p w14:paraId="211EDE0D" w14:textId="77777777" w:rsidR="00E97F31" w:rsidRDefault="00E97F31" w:rsidP="00E97F31">
      <w:pPr>
        <w:numPr>
          <w:ilvl w:val="0"/>
          <w:numId w:val="22"/>
        </w:numPr>
        <w:spacing w:before="100" w:beforeAutospacing="1" w:after="100" w:afterAutospacing="1" w:line="240" w:lineRule="auto"/>
      </w:pPr>
      <w:r>
        <w:rPr>
          <w:rStyle w:val="Strong"/>
        </w:rPr>
        <w:t>Hypothesis tests</w:t>
      </w:r>
      <w:r>
        <w:t xml:space="preserve"> (HD) — compare pedestrian exposure near vs far from cameras (t-test / Mann-Whitney); chi-square for precinct-type × covered/uncovered.</w:t>
      </w:r>
    </w:p>
    <w:p w14:paraId="383964DA" w14:textId="77777777" w:rsidR="00E97F31" w:rsidRDefault="00E97F31" w:rsidP="00E97F31">
      <w:pPr>
        <w:numPr>
          <w:ilvl w:val="0"/>
          <w:numId w:val="22"/>
        </w:numPr>
        <w:spacing w:before="100" w:beforeAutospacing="1" w:after="100" w:afterAutospacing="1" w:line="240" w:lineRule="auto"/>
      </w:pPr>
      <w:r>
        <w:rPr>
          <w:rStyle w:val="Strong"/>
        </w:rPr>
        <w:t>Composite alignment/mismatch index &amp; ranking</w:t>
      </w:r>
      <w:r>
        <w:t xml:space="preserve"> (</w:t>
      </w:r>
      <w:proofErr w:type="spellStart"/>
      <w:r>
        <w:t>core→HD</w:t>
      </w:r>
      <w:proofErr w:type="spellEnd"/>
      <w:r>
        <w:t>) — combine activity vs coverage into a per-location score; map the quadrants (aligned / under-enforced exposure / over-enforced quiet).</w:t>
      </w:r>
    </w:p>
    <w:p w14:paraId="0CDEC7A8" w14:textId="77777777" w:rsidR="00E97F31" w:rsidRDefault="00E97F31" w:rsidP="00E97F31">
      <w:pPr>
        <w:pStyle w:val="Heading3"/>
      </w:pPr>
      <w:r>
        <w:t>F. Visualisation idioms &amp; design</w:t>
      </w:r>
    </w:p>
    <w:p w14:paraId="599E1DF2" w14:textId="77777777" w:rsidR="00E97F31" w:rsidRDefault="00E97F31" w:rsidP="00E97F31">
      <w:pPr>
        <w:numPr>
          <w:ilvl w:val="0"/>
          <w:numId w:val="23"/>
        </w:numPr>
        <w:spacing w:before="100" w:beforeAutospacing="1" w:after="100" w:afterAutospacing="1" w:line="240" w:lineRule="auto"/>
      </w:pPr>
      <w:r>
        <w:rPr>
          <w:rStyle w:val="Strong"/>
        </w:rPr>
        <w:t>Thematic maps</w:t>
      </w:r>
      <w:r>
        <w:t xml:space="preserve"> (core) — point maps (cameras/sensors), </w:t>
      </w:r>
      <w:r>
        <w:rPr>
          <w:rStyle w:val="Strong"/>
        </w:rPr>
        <w:t>proportional-symbol</w:t>
      </w:r>
      <w:r>
        <w:t xml:space="preserve"> maps (activity magnitude), </w:t>
      </w:r>
      <w:r>
        <w:rPr>
          <w:rStyle w:val="Strong"/>
        </w:rPr>
        <w:t>choropleth</w:t>
      </w:r>
      <w:r>
        <w:t xml:space="preserve"> (precinct/floor-space), </w:t>
      </w:r>
      <w:r>
        <w:rPr>
          <w:rStyle w:val="Strong"/>
        </w:rPr>
        <w:t>KDE heat maps</w:t>
      </w:r>
      <w:r>
        <w:t>.</w:t>
      </w:r>
    </w:p>
    <w:p w14:paraId="21EFA34F" w14:textId="77777777" w:rsidR="00E97F31" w:rsidRDefault="00E97F31" w:rsidP="00E97F31">
      <w:pPr>
        <w:numPr>
          <w:ilvl w:val="0"/>
          <w:numId w:val="23"/>
        </w:numPr>
        <w:spacing w:before="100" w:beforeAutospacing="1" w:after="100" w:afterAutospacing="1" w:line="240" w:lineRule="auto"/>
      </w:pPr>
      <w:r>
        <w:rPr>
          <w:rStyle w:val="Strong"/>
        </w:rPr>
        <w:t>Bivariate / quadrant map</w:t>
      </w:r>
      <w:r>
        <w:t xml:space="preserve"> (HD) — activity × coverage in one view (the core "alignment" visual).</w:t>
      </w:r>
    </w:p>
    <w:p w14:paraId="0158D1BD" w14:textId="77777777" w:rsidR="00E97F31" w:rsidRDefault="00E97F31" w:rsidP="00E97F31">
      <w:pPr>
        <w:numPr>
          <w:ilvl w:val="0"/>
          <w:numId w:val="23"/>
        </w:numPr>
        <w:spacing w:before="100" w:beforeAutospacing="1" w:after="100" w:afterAutospacing="1" w:line="240" w:lineRule="auto"/>
      </w:pPr>
      <w:r>
        <w:rPr>
          <w:rStyle w:val="Strong"/>
        </w:rPr>
        <w:t>Small multiples</w:t>
      </w:r>
      <w:r>
        <w:t xml:space="preserve"> (HD) — maps by time slice; one panel per cluster.</w:t>
      </w:r>
    </w:p>
    <w:p w14:paraId="4772F070" w14:textId="77777777" w:rsidR="00E97F31" w:rsidRDefault="00E97F31" w:rsidP="00E97F31">
      <w:pPr>
        <w:numPr>
          <w:ilvl w:val="0"/>
          <w:numId w:val="23"/>
        </w:numPr>
        <w:spacing w:before="100" w:beforeAutospacing="1" w:after="100" w:afterAutospacing="1" w:line="240" w:lineRule="auto"/>
      </w:pPr>
      <w:r>
        <w:rPr>
          <w:rStyle w:val="Strong"/>
        </w:rPr>
        <w:t>Heatmap</w:t>
      </w:r>
      <w:r>
        <w:t xml:space="preserve"> (core) — hour × day activity matrices.</w:t>
      </w:r>
    </w:p>
    <w:p w14:paraId="1F7EDC0C" w14:textId="77777777" w:rsidR="00E97F31" w:rsidRDefault="00E97F31" w:rsidP="00E97F31">
      <w:pPr>
        <w:numPr>
          <w:ilvl w:val="0"/>
          <w:numId w:val="23"/>
        </w:numPr>
        <w:spacing w:before="100" w:beforeAutospacing="1" w:after="100" w:afterAutospacing="1" w:line="240" w:lineRule="auto"/>
      </w:pPr>
      <w:r>
        <w:rPr>
          <w:rStyle w:val="Strong"/>
        </w:rPr>
        <w:t>Line/area charts</w:t>
      </w:r>
      <w:r>
        <w:t xml:space="preserve"> (core) — temporal trends; cluster-centroid profiles.</w:t>
      </w:r>
    </w:p>
    <w:p w14:paraId="60CC71C1" w14:textId="77777777" w:rsidR="00E97F31" w:rsidRDefault="00E97F31" w:rsidP="00E97F31">
      <w:pPr>
        <w:numPr>
          <w:ilvl w:val="0"/>
          <w:numId w:val="23"/>
        </w:numPr>
        <w:spacing w:before="100" w:beforeAutospacing="1" w:after="100" w:afterAutospacing="1" w:line="240" w:lineRule="auto"/>
      </w:pPr>
      <w:r>
        <w:rPr>
          <w:rStyle w:val="Strong"/>
        </w:rPr>
        <w:t>Boxplot/violin</w:t>
      </w:r>
      <w:r>
        <w:t xml:space="preserve"> (core) — exposure distributions near vs far from cameras, or by precinct.</w:t>
      </w:r>
    </w:p>
    <w:p w14:paraId="1E34D833" w14:textId="77777777" w:rsidR="00E97F31" w:rsidRDefault="00E97F31" w:rsidP="00E97F31">
      <w:pPr>
        <w:numPr>
          <w:ilvl w:val="0"/>
          <w:numId w:val="23"/>
        </w:numPr>
        <w:spacing w:before="100" w:beforeAutospacing="1" w:after="100" w:afterAutospacing="1" w:line="240" w:lineRule="auto"/>
      </w:pPr>
      <w:r>
        <w:rPr>
          <w:rStyle w:val="Strong"/>
        </w:rPr>
        <w:t>Scatter</w:t>
      </w:r>
      <w:r>
        <w:t xml:space="preserve"> (core) — activity vs distance-to-camera; PCA cluster scatter.</w:t>
      </w:r>
    </w:p>
    <w:p w14:paraId="6C56E342" w14:textId="77777777" w:rsidR="00E97F31" w:rsidRDefault="00E97F31" w:rsidP="00E97F31">
      <w:pPr>
        <w:numPr>
          <w:ilvl w:val="0"/>
          <w:numId w:val="23"/>
        </w:numPr>
        <w:spacing w:before="100" w:beforeAutospacing="1" w:after="100" w:afterAutospacing="1" w:line="240" w:lineRule="auto"/>
      </w:pPr>
      <w:r>
        <w:rPr>
          <w:rStyle w:val="Strong"/>
        </w:rPr>
        <w:t>Network/overlay map</w:t>
      </w:r>
      <w:r>
        <w:t xml:space="preserve"> (core) — bike routes coloured by class + camera buffers (Q2).</w:t>
      </w:r>
    </w:p>
    <w:p w14:paraId="5C5946CC" w14:textId="77777777" w:rsidR="00E97F31" w:rsidRDefault="00E97F31" w:rsidP="00E97F31">
      <w:pPr>
        <w:numPr>
          <w:ilvl w:val="0"/>
          <w:numId w:val="23"/>
        </w:numPr>
        <w:spacing w:before="100" w:beforeAutospacing="1" w:after="100" w:afterAutospacing="1" w:line="240" w:lineRule="auto"/>
      </w:pPr>
      <w:r>
        <w:rPr>
          <w:rStyle w:val="Strong"/>
        </w:rPr>
        <w:t>Interactivity for the DVP</w:t>
      </w:r>
      <w:r>
        <w:t xml:space="preserve"> (HD) — time slider, precinct/route-type filters, tooltips, linked views.</w:t>
      </w:r>
    </w:p>
    <w:p w14:paraId="67FDE8A2" w14:textId="77777777" w:rsidR="00E97F31" w:rsidRDefault="00E97F31" w:rsidP="00E97F31">
      <w:pPr>
        <w:numPr>
          <w:ilvl w:val="0"/>
          <w:numId w:val="23"/>
        </w:numPr>
        <w:spacing w:before="100" w:beforeAutospacing="1" w:after="100" w:afterAutospacing="1" w:line="240" w:lineRule="auto"/>
      </w:pPr>
      <w:r>
        <w:rPr>
          <w:rStyle w:val="Strong"/>
        </w:rPr>
        <w:t>Design fundamentals</w:t>
      </w:r>
      <w:r>
        <w:t xml:space="preserve"> (core) — colour choice (sequential/diverging/categorical, colour-blind-safe), classification method (quantile vs Jenks), projection, legends, axis labels, figure captions — explicitly rewarded under "choice of visual variables, layout and labelling."</w:t>
      </w:r>
    </w:p>
    <w:p w14:paraId="12D2779B" w14:textId="77777777" w:rsidR="00E97F31" w:rsidRDefault="00E97F31" w:rsidP="00E97F31">
      <w:pPr>
        <w:pStyle w:val="Heading3"/>
      </w:pPr>
      <w:r>
        <w:t>The minimum-viable vs HD line</w:t>
      </w:r>
    </w:p>
    <w:p w14:paraId="2F43263D" w14:textId="77777777" w:rsidR="00E97F31" w:rsidRDefault="00E97F31" w:rsidP="00E97F31">
      <w:pPr>
        <w:pStyle w:val="NormalWeb"/>
      </w:pPr>
      <w:r>
        <w:rPr>
          <w:rStyle w:val="Strong"/>
        </w:rPr>
        <w:t>Must-have core</w:t>
      </w:r>
      <w:r>
        <w:t xml:space="preserve"> to pass and answer the three questions: datetime engineering, geocoding, CRS reprojection, joins (relational + spatial), clipping, buffering, nearest-distance, line-intersection, aggregation, plus maps + heatmaps + temporal charts with clean design and data checking.</w:t>
      </w:r>
    </w:p>
    <w:p w14:paraId="3E1EBD17" w14:textId="77777777" w:rsidR="00E97F31" w:rsidRDefault="00E97F31" w:rsidP="00E97F31">
      <w:pPr>
        <w:pStyle w:val="NormalWeb"/>
      </w:pPr>
      <w:r>
        <w:rPr>
          <w:rStyle w:val="Strong"/>
        </w:rPr>
        <w:t>What lifts it to HD</w:t>
      </w:r>
      <w:r>
        <w:t xml:space="preserve"> (do at least 2–3): </w:t>
      </w:r>
      <w:r>
        <w:rPr>
          <w:rStyle w:val="Strong"/>
        </w:rPr>
        <w:t>clustering + PCA</w:t>
      </w:r>
      <w:r>
        <w:t xml:space="preserve"> for precincts (Q3), </w:t>
      </w:r>
      <w:r>
        <w:rPr>
          <w:rStyle w:val="Strong"/>
        </w:rPr>
        <w:t>KDE + distance-decay coverage</w:t>
      </w:r>
      <w:r>
        <w:t xml:space="preserve"> (Q1), a </w:t>
      </w:r>
      <w:r>
        <w:rPr>
          <w:rStyle w:val="Strong"/>
        </w:rPr>
        <w:t>statistical test or Moran's I</w:t>
      </w:r>
      <w:r>
        <w:t xml:space="preserve">, </w:t>
      </w:r>
      <w:r>
        <w:rPr>
          <w:rStyle w:val="Strong"/>
        </w:rPr>
        <w:t>STL/seasonal</w:t>
      </w:r>
      <w:r>
        <w:t xml:space="preserve"> time-series, and a </w:t>
      </w:r>
      <w:r>
        <w:rPr>
          <w:rStyle w:val="Strong"/>
        </w:rPr>
        <w:t>bivariate quadrant map</w:t>
      </w:r>
      <w:r>
        <w:t xml:space="preserve"> with a </w:t>
      </w:r>
      <w:r>
        <w:rPr>
          <w:rStyle w:val="Strong"/>
        </w:rPr>
        <w:t>buffer sensitivity check</w:t>
      </w:r>
      <w:r>
        <w:t>. Notice the HD methods sit almost entirely on the pedestrian + spatial side — consistent with the earlier point that depth is carried by the rich layer, not the sparse cameras.</w:t>
      </w:r>
    </w:p>
    <w:p w14:paraId="64EEB489" w14:textId="3C48E769" w:rsidR="00E97F31" w:rsidRPr="00E97F31" w:rsidRDefault="00E97F31">
      <w:pPr>
        <w:rPr>
          <w:b/>
          <w:bCs/>
        </w:rPr>
      </w:pPr>
    </w:p>
    <w:sectPr w:rsidR="00E97F31" w:rsidRPr="00E97F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998C063-D811-5C44-BFB5-8B1A3F33B3AB}"/>
  </w:font>
  <w:font w:name="Times New Roman">
    <w:panose1 w:val="02020603050405020304"/>
    <w:charset w:val="00"/>
    <w:family w:val="roman"/>
    <w:pitch w:val="variable"/>
    <w:sig w:usb0="E0002EFF" w:usb1="C000785B" w:usb2="00000009" w:usb3="00000000" w:csb0="000001FF" w:csb1="00000000"/>
    <w:embedRegular r:id="rId2" w:fontKey="{C81B7F75-BD18-0A46-ADDD-5F576D9B58D9}"/>
    <w:embedBold r:id="rId3" w:fontKey="{E8316EDE-879D-C741-8845-DF07625BD094}"/>
    <w:embedItalic r:id="rId4" w:fontKey="{9548E4C0-95BE-E14C-A54F-5C7767CF26ED}"/>
  </w:font>
  <w:font w:name="Courier New">
    <w:panose1 w:val="02070309020205020404"/>
    <w:charset w:val="00"/>
    <w:family w:val="modern"/>
    <w:pitch w:val="fixed"/>
    <w:sig w:usb0="E0002EFF" w:usb1="C0007843" w:usb2="00000009" w:usb3="00000000" w:csb0="000001FF" w:csb1="00000000"/>
    <w:embedRegular r:id="rId5" w:fontKey="{C4172D3A-8615-8548-86AC-63E78DB48C61}"/>
  </w:font>
  <w:font w:name="Wingdings">
    <w:panose1 w:val="05000000000000000000"/>
    <w:charset w:val="4D"/>
    <w:family w:val="decorative"/>
    <w:pitch w:val="variable"/>
    <w:sig w:usb0="00000003" w:usb1="00000000" w:usb2="00000000" w:usb3="00000000" w:csb0="80000001" w:csb1="00000000"/>
    <w:embedRegular r:id="rId6" w:fontKey="{34D60EAA-B932-764F-A035-60389F639294}"/>
  </w:font>
  <w:font w:name="Arial">
    <w:panose1 w:val="020B0604020202020204"/>
    <w:charset w:val="00"/>
    <w:family w:val="swiss"/>
    <w:pitch w:val="variable"/>
    <w:sig w:usb0="E0002EFF" w:usb1="C000785B" w:usb2="00000009" w:usb3="00000000" w:csb0="000001FF" w:csb1="00000000"/>
    <w:embedRegular r:id="rId7" w:fontKey="{5F7605A8-08EE-1A40-AD94-4BC1EFB8B91F}"/>
    <w:embedBold r:id="rId8" w:fontKey="{04FBFCB4-BAEC-2D48-8CD4-93FDA6345761}"/>
    <w:embedItalic r:id="rId9" w:fontKey="{5E3265D1-5CA5-6E48-A571-0082D6F61915}"/>
    <w:embedBoldItalic r:id="rId10" w:fontKey="{31445F30-1627-AD44-B169-D6914BBFA3DE}"/>
  </w:font>
  <w:font w:name="Cambria Math">
    <w:panose1 w:val="02040503050406030204"/>
    <w:charset w:val="00"/>
    <w:family w:val="roman"/>
    <w:pitch w:val="variable"/>
    <w:sig w:usb0="E00002FF" w:usb1="420024FF" w:usb2="00000000" w:usb3="00000000" w:csb0="0000019F" w:csb1="00000000"/>
    <w:embedRegular r:id="rId11" w:fontKey="{8B93A42E-041A-6042-A250-B5E1B959F44A}"/>
  </w:font>
  <w:font w:name="Calibri">
    <w:panose1 w:val="020F0502020204030204"/>
    <w:charset w:val="00"/>
    <w:family w:val="swiss"/>
    <w:pitch w:val="variable"/>
    <w:sig w:usb0="E4002EFF" w:usb1="C200247B" w:usb2="00000009" w:usb3="00000000" w:csb0="000001FF" w:csb1="00000000"/>
    <w:embedRegular r:id="rId12" w:fontKey="{D0944598-6F45-9C48-9B20-9DB66997F623}"/>
  </w:font>
  <w:font w:name="Cambria">
    <w:panose1 w:val="02040503050406030204"/>
    <w:charset w:val="00"/>
    <w:family w:val="roman"/>
    <w:pitch w:val="variable"/>
    <w:sig w:usb0="E00006FF" w:usb1="420024FF" w:usb2="02000000" w:usb3="00000000" w:csb0="0000019F" w:csb1="00000000"/>
    <w:embedRegular r:id="rId13" w:fontKey="{6E8B8EDE-32C6-C448-9E3C-484E6C1CCD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86D88"/>
    <w:multiLevelType w:val="multilevel"/>
    <w:tmpl w:val="6FB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E90"/>
    <w:multiLevelType w:val="multilevel"/>
    <w:tmpl w:val="802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3863"/>
    <w:multiLevelType w:val="multilevel"/>
    <w:tmpl w:val="B7969C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DA54B0"/>
    <w:multiLevelType w:val="hybridMultilevel"/>
    <w:tmpl w:val="A74A4018"/>
    <w:lvl w:ilvl="0" w:tplc="9AA63B98">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886541"/>
    <w:multiLevelType w:val="multilevel"/>
    <w:tmpl w:val="8C3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530B4"/>
    <w:multiLevelType w:val="multilevel"/>
    <w:tmpl w:val="27A8BF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D1252C6"/>
    <w:multiLevelType w:val="multilevel"/>
    <w:tmpl w:val="82DCA7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2E40E06"/>
    <w:multiLevelType w:val="multilevel"/>
    <w:tmpl w:val="774C3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8177A28"/>
    <w:multiLevelType w:val="multilevel"/>
    <w:tmpl w:val="501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64403"/>
    <w:multiLevelType w:val="multilevel"/>
    <w:tmpl w:val="F9B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37DBE"/>
    <w:multiLevelType w:val="multilevel"/>
    <w:tmpl w:val="78A245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74F5B3B"/>
    <w:multiLevelType w:val="multilevel"/>
    <w:tmpl w:val="52108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CF3DC7"/>
    <w:multiLevelType w:val="multilevel"/>
    <w:tmpl w:val="9BEE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D47731"/>
    <w:multiLevelType w:val="multilevel"/>
    <w:tmpl w:val="AD8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14F02"/>
    <w:multiLevelType w:val="multilevel"/>
    <w:tmpl w:val="AE50B4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61E1548"/>
    <w:multiLevelType w:val="multilevel"/>
    <w:tmpl w:val="3D66F7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A274E0E"/>
    <w:multiLevelType w:val="multilevel"/>
    <w:tmpl w:val="67E4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0227A"/>
    <w:multiLevelType w:val="multilevel"/>
    <w:tmpl w:val="CC2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C0333"/>
    <w:multiLevelType w:val="multilevel"/>
    <w:tmpl w:val="DB387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8C9380A"/>
    <w:multiLevelType w:val="multilevel"/>
    <w:tmpl w:val="522CCC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2736E94"/>
    <w:multiLevelType w:val="multilevel"/>
    <w:tmpl w:val="F5B0F1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7095F1F"/>
    <w:multiLevelType w:val="multilevel"/>
    <w:tmpl w:val="C48268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EE15E26"/>
    <w:multiLevelType w:val="multilevel"/>
    <w:tmpl w:val="5A806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6720145">
    <w:abstractNumId w:val="19"/>
  </w:num>
  <w:num w:numId="2" w16cid:durableId="1461412093">
    <w:abstractNumId w:val="6"/>
  </w:num>
  <w:num w:numId="3" w16cid:durableId="1184318847">
    <w:abstractNumId w:val="15"/>
  </w:num>
  <w:num w:numId="4" w16cid:durableId="558858211">
    <w:abstractNumId w:val="21"/>
  </w:num>
  <w:num w:numId="5" w16cid:durableId="1072242616">
    <w:abstractNumId w:val="20"/>
  </w:num>
  <w:num w:numId="6" w16cid:durableId="1671059531">
    <w:abstractNumId w:val="12"/>
  </w:num>
  <w:num w:numId="7" w16cid:durableId="1197037101">
    <w:abstractNumId w:val="7"/>
  </w:num>
  <w:num w:numId="8" w16cid:durableId="866262021">
    <w:abstractNumId w:val="14"/>
  </w:num>
  <w:num w:numId="9" w16cid:durableId="2001888713">
    <w:abstractNumId w:val="10"/>
  </w:num>
  <w:num w:numId="10" w16cid:durableId="2062555416">
    <w:abstractNumId w:val="11"/>
  </w:num>
  <w:num w:numId="11" w16cid:durableId="863786519">
    <w:abstractNumId w:val="22"/>
  </w:num>
  <w:num w:numId="12" w16cid:durableId="1196310245">
    <w:abstractNumId w:val="5"/>
  </w:num>
  <w:num w:numId="13" w16cid:durableId="1461995143">
    <w:abstractNumId w:val="2"/>
  </w:num>
  <w:num w:numId="14" w16cid:durableId="517086828">
    <w:abstractNumId w:val="18"/>
  </w:num>
  <w:num w:numId="15" w16cid:durableId="867717156">
    <w:abstractNumId w:val="3"/>
  </w:num>
  <w:num w:numId="16" w16cid:durableId="395203982">
    <w:abstractNumId w:val="13"/>
  </w:num>
  <w:num w:numId="17" w16cid:durableId="857431363">
    <w:abstractNumId w:val="1"/>
  </w:num>
  <w:num w:numId="18" w16cid:durableId="712463420">
    <w:abstractNumId w:val="17"/>
  </w:num>
  <w:num w:numId="19" w16cid:durableId="960258406">
    <w:abstractNumId w:val="9"/>
  </w:num>
  <w:num w:numId="20" w16cid:durableId="1543202854">
    <w:abstractNumId w:val="16"/>
  </w:num>
  <w:num w:numId="21" w16cid:durableId="1917478005">
    <w:abstractNumId w:val="8"/>
  </w:num>
  <w:num w:numId="22" w16cid:durableId="1735271776">
    <w:abstractNumId w:val="4"/>
  </w:num>
  <w:num w:numId="23" w16cid:durableId="10409739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43"/>
    <w:rsid w:val="002F6988"/>
    <w:rsid w:val="004E7B17"/>
    <w:rsid w:val="006D15F8"/>
    <w:rsid w:val="00DB2C19"/>
    <w:rsid w:val="00E7161C"/>
    <w:rsid w:val="00E97F31"/>
    <w:rsid w:val="00FC1C43"/>
    <w:rsid w:val="00FC7D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F8E2E0A"/>
  <w15:docId w15:val="{999E9523-06E1-7F42-96CB-CECBD6EE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hd w:val="clear" w:color="auto" w:fill="FFFFFF"/>
      <w:spacing w:after="360" w:line="288" w:lineRule="auto"/>
      <w:outlineLvl w:val="2"/>
    </w:pPr>
    <w:rPr>
      <w:b/>
      <w:bCs/>
      <w:color w:val="CC0000"/>
      <w:sz w:val="30"/>
      <w:szCs w:val="30"/>
    </w:rPr>
  </w:style>
  <w:style w:type="paragraph" w:styleId="Heading4">
    <w:name w:val="heading 4"/>
    <w:basedOn w:val="Normal"/>
    <w:next w:val="Normal"/>
    <w:uiPriority w:val="9"/>
    <w:semiHidden/>
    <w:unhideWhenUsed/>
    <w:qFormat/>
    <w:pPr>
      <w:keepNext/>
      <w:keepLines/>
      <w:shd w:val="clear" w:color="auto" w:fill="FFFFFF"/>
      <w:spacing w:after="80" w:line="288" w:lineRule="auto"/>
      <w:outlineLvl w:val="3"/>
    </w:pPr>
    <w:rPr>
      <w:b/>
      <w:bCs/>
      <w:sz w:val="26"/>
      <w:szCs w:val="26"/>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0000FF"/>
      <w:sz w:val="30"/>
      <w:szCs w:val="30"/>
    </w:rPr>
  </w:style>
  <w:style w:type="paragraph" w:styleId="ListParagraph">
    <w:name w:val="List Paragraph"/>
    <w:basedOn w:val="Normal"/>
    <w:uiPriority w:val="34"/>
    <w:qFormat/>
    <w:rsid w:val="00DB2C19"/>
    <w:pPr>
      <w:ind w:left="720"/>
      <w:contextualSpacing/>
    </w:pPr>
  </w:style>
  <w:style w:type="paragraph" w:styleId="NormalWeb">
    <w:name w:val="Normal (Web)"/>
    <w:basedOn w:val="Normal"/>
    <w:uiPriority w:val="99"/>
    <w:unhideWhenUsed/>
    <w:rsid w:val="00DB2C19"/>
    <w:pPr>
      <w:spacing w:before="100" w:beforeAutospacing="1" w:after="100" w:afterAutospacing="1" w:line="240" w:lineRule="auto"/>
    </w:pPr>
    <w:rPr>
      <w:rFonts w:ascii="Times New Roman" w:eastAsia="Times New Roman" w:hAnsi="Times New Roman" w:cs="Times New Roman"/>
      <w:sz w:val="24"/>
      <w:szCs w:val="24"/>
      <w:lang w:val="en-AU"/>
    </w:rPr>
  </w:style>
  <w:style w:type="character" w:styleId="Hyperlink">
    <w:name w:val="Hyperlink"/>
    <w:basedOn w:val="DefaultParagraphFont"/>
    <w:uiPriority w:val="99"/>
    <w:semiHidden/>
    <w:unhideWhenUsed/>
    <w:rsid w:val="004E7B17"/>
    <w:rPr>
      <w:color w:val="0000FF"/>
      <w:u w:val="single"/>
    </w:rPr>
  </w:style>
  <w:style w:type="character" w:styleId="FollowedHyperlink">
    <w:name w:val="FollowedHyperlink"/>
    <w:basedOn w:val="DefaultParagraphFont"/>
    <w:uiPriority w:val="99"/>
    <w:semiHidden/>
    <w:unhideWhenUsed/>
    <w:rsid w:val="004E7B17"/>
    <w:rPr>
      <w:color w:val="800080" w:themeColor="followedHyperlink"/>
      <w:u w:val="single"/>
    </w:rPr>
  </w:style>
  <w:style w:type="character" w:styleId="Strong">
    <w:name w:val="Strong"/>
    <w:basedOn w:val="DefaultParagraphFont"/>
    <w:uiPriority w:val="22"/>
    <w:qFormat/>
    <w:rsid w:val="00E97F31"/>
    <w:rPr>
      <w:b/>
      <w:bCs/>
    </w:rPr>
  </w:style>
  <w:style w:type="character" w:styleId="Emphasis">
    <w:name w:val="Emphasis"/>
    <w:basedOn w:val="DefaultParagraphFont"/>
    <w:uiPriority w:val="20"/>
    <w:qFormat/>
    <w:rsid w:val="00E97F31"/>
    <w:rPr>
      <w:i/>
      <w:iCs/>
    </w:rPr>
  </w:style>
  <w:style w:type="character" w:styleId="HTMLCode">
    <w:name w:val="HTML Code"/>
    <w:basedOn w:val="DefaultParagraphFont"/>
    <w:uiPriority w:val="99"/>
    <w:semiHidden/>
    <w:unhideWhenUsed/>
    <w:rsid w:val="00E97F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pshaper.org" TargetMode="External"/><Relationship Id="rId5" Type="http://schemas.openxmlformats.org/officeDocument/2006/relationships/hyperlink" Target="https://projectionwizard.or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1823</Words>
  <Characters>10395</Characters>
  <Application>Microsoft Office Word</Application>
  <DocSecurity>0</DocSecurity>
  <Lines>86</Lines>
  <Paragraphs>24</Paragraphs>
  <ScaleCrop>false</ScaleCrop>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Sally Vu</cp:lastModifiedBy>
  <cp:revision>6</cp:revision>
  <dcterms:created xsi:type="dcterms:W3CDTF">2026-09-02T02:43:00Z</dcterms:created>
  <dcterms:modified xsi:type="dcterms:W3CDTF">2026-09-03T14:07:00Z</dcterms:modified>
</cp:coreProperties>
</file>