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73" w:rsidRDefault="00FB1673"/>
    <w:p w:rsidR="00B82027" w:rsidRDefault="00B82027"/>
    <w:p w:rsidR="00B82027" w:rsidRDefault="00B82027" w:rsidP="00B82027">
      <w:pPr>
        <w:spacing w:after="0"/>
      </w:pPr>
      <w:r w:rsidRPr="00E433FA">
        <w:rPr>
          <w:b/>
        </w:rPr>
        <w:t>Version:</w:t>
      </w:r>
      <w:r>
        <w:t xml:space="preserve"> 21.23.0</w:t>
      </w:r>
    </w:p>
    <w:p w:rsidR="00B82027" w:rsidRDefault="00B82027" w:rsidP="00B82027">
      <w:pPr>
        <w:spacing w:after="0"/>
      </w:pPr>
      <w:r w:rsidRPr="00E433FA">
        <w:rPr>
          <w:b/>
        </w:rPr>
        <w:t>Created:</w:t>
      </w:r>
      <w:r>
        <w:t xml:space="preserve"> 26/11/2021</w:t>
      </w:r>
    </w:p>
    <w:p w:rsidR="00B82027" w:rsidRDefault="00B82027" w:rsidP="00B82027">
      <w:pPr>
        <w:spacing w:after="0"/>
      </w:pPr>
      <w:r w:rsidRPr="00E433FA">
        <w:rPr>
          <w:b/>
        </w:rPr>
        <w:t>Last Updated:</w:t>
      </w:r>
      <w:r>
        <w:t xml:space="preserve">   27 /11/2021</w:t>
      </w:r>
    </w:p>
    <w:p w:rsidR="00B82027" w:rsidRDefault="00B82027" w:rsidP="00B82027">
      <w:pPr>
        <w:spacing w:after="0"/>
      </w:pPr>
    </w:p>
    <w:p w:rsidR="00B82027" w:rsidRDefault="00B82027" w:rsidP="00B82027">
      <w:pPr>
        <w:spacing w:after="0"/>
      </w:pPr>
    </w:p>
    <w:p w:rsidR="00B82027" w:rsidRPr="00F23772" w:rsidRDefault="00B82027" w:rsidP="00B82027">
      <w:pPr>
        <w:rPr>
          <w:b/>
          <w:sz w:val="28"/>
        </w:rPr>
      </w:pPr>
      <w:r w:rsidRPr="00F23772">
        <w:rPr>
          <w:b/>
          <w:sz w:val="28"/>
        </w:rPr>
        <w:t>Revision</w:t>
      </w:r>
      <w:r>
        <w:rPr>
          <w:b/>
          <w:sz w:val="28"/>
        </w:rPr>
        <w:t>:</w:t>
      </w:r>
    </w:p>
    <w:p w:rsidR="00B82027" w:rsidRPr="00552141" w:rsidRDefault="00B82027" w:rsidP="00B82027">
      <w:pPr>
        <w:pStyle w:val="BodyText"/>
        <w:rPr>
          <w:color w:val="FF0000"/>
        </w:rPr>
      </w:pPr>
      <w:r w:rsidRPr="00F23772">
        <w:rPr>
          <w:b/>
        </w:rPr>
        <w:t>Approvers List</w:t>
      </w:r>
      <w:r>
        <w:t xml:space="preserve"> </w:t>
      </w:r>
      <w:r w:rsidRPr="00552141">
        <w:rPr>
          <w:color w:val="FF0000"/>
        </w:rPr>
        <w:t>- To 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B82027" w:rsidRPr="00822F43" w:rsidTr="00FB1673">
        <w:tc>
          <w:tcPr>
            <w:tcW w:w="2430" w:type="dxa"/>
            <w:shd w:val="clear" w:color="auto" w:fill="ACB9CA" w:themeFill="text2" w:themeFillTint="66"/>
            <w:vAlign w:val="center"/>
          </w:tcPr>
          <w:p w:rsidR="00B82027" w:rsidRPr="00C978B4" w:rsidRDefault="00B82027" w:rsidP="00FB1673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ACB9CA" w:themeFill="text2" w:themeFillTint="66"/>
            <w:vAlign w:val="center"/>
          </w:tcPr>
          <w:p w:rsidR="00B82027" w:rsidRPr="00C978B4" w:rsidRDefault="00B82027" w:rsidP="00FB1673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:rsidR="00B82027" w:rsidRPr="00C978B4" w:rsidRDefault="00B82027" w:rsidP="00FB1673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:rsidR="00B82027" w:rsidRPr="00C978B4" w:rsidRDefault="00B82027" w:rsidP="00FB1673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B82027" w:rsidRPr="00822F43" w:rsidTr="00FB1673">
        <w:trPr>
          <w:trHeight w:val="144"/>
        </w:trPr>
        <w:tc>
          <w:tcPr>
            <w:tcW w:w="2430" w:type="dxa"/>
            <w:vAlign w:val="center"/>
          </w:tcPr>
          <w:p w:rsidR="00B82027" w:rsidRPr="004665F7" w:rsidRDefault="00B82027" w:rsidP="00FB1673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:rsidR="00B82027" w:rsidRPr="004665F7" w:rsidRDefault="00B82027" w:rsidP="00FB1673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B82027" w:rsidRPr="004665F7" w:rsidRDefault="00B82027" w:rsidP="00FB1673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B82027" w:rsidRPr="004665F7" w:rsidRDefault="00B82027" w:rsidP="00FB1673">
            <w:pPr>
              <w:pStyle w:val="BodyText"/>
              <w:spacing w:after="0"/>
              <w:ind w:left="144"/>
              <w:jc w:val="center"/>
            </w:pPr>
          </w:p>
        </w:tc>
      </w:tr>
      <w:tr w:rsidR="00B82027" w:rsidRPr="00822F43" w:rsidTr="00FB1673">
        <w:trPr>
          <w:trHeight w:val="144"/>
        </w:trPr>
        <w:tc>
          <w:tcPr>
            <w:tcW w:w="2430" w:type="dxa"/>
            <w:vAlign w:val="center"/>
          </w:tcPr>
          <w:p w:rsidR="00B82027" w:rsidRPr="004665F7" w:rsidRDefault="00B82027" w:rsidP="00FB1673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:rsidR="00B82027" w:rsidRPr="004665F7" w:rsidRDefault="00B82027" w:rsidP="00FB1673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B82027" w:rsidRPr="004665F7" w:rsidRDefault="00B82027" w:rsidP="00FB1673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B82027" w:rsidRPr="004665F7" w:rsidRDefault="00B82027" w:rsidP="00FB1673">
            <w:pPr>
              <w:pStyle w:val="BodyText"/>
              <w:spacing w:after="0"/>
              <w:ind w:left="144"/>
              <w:jc w:val="center"/>
            </w:pPr>
          </w:p>
        </w:tc>
      </w:tr>
    </w:tbl>
    <w:p w:rsidR="00B82027" w:rsidRPr="000917BD" w:rsidRDefault="00B82027" w:rsidP="00B82027">
      <w:pPr>
        <w:pStyle w:val="Heading1"/>
      </w:pPr>
      <w:bookmarkStart w:id="0" w:name="_Toc365563154"/>
      <w:r w:rsidRPr="000917BD">
        <w:t>INTRODUCTION</w:t>
      </w:r>
      <w:bookmarkEnd w:id="0"/>
    </w:p>
    <w:p w:rsidR="00B82027" w:rsidRDefault="00B82027" w:rsidP="00B82027">
      <w:pPr>
        <w:pStyle w:val="Heading2"/>
      </w:pPr>
      <w:bookmarkStart w:id="1" w:name="_Toc365563155"/>
      <w:r>
        <w:t>Purpose</w:t>
      </w:r>
      <w:bookmarkEnd w:id="1"/>
    </w:p>
    <w:p w:rsidR="00B82027" w:rsidRDefault="00B82027" w:rsidP="00B82027">
      <w:r>
        <w:t xml:space="preserve">This test plan describes the testing approach that will drive the testing of the </w:t>
      </w:r>
      <w:proofErr w:type="spellStart"/>
      <w:r>
        <w:t>MyFitnessPal</w:t>
      </w:r>
      <w:proofErr w:type="spellEnd"/>
      <w:r>
        <w:t xml:space="preserve"> mobile application, the document introduces:</w:t>
      </w:r>
    </w:p>
    <w:p w:rsidR="00FB1673" w:rsidRDefault="00FB1673" w:rsidP="00FB1673">
      <w:pPr>
        <w:pStyle w:val="ListParagraph"/>
        <w:numPr>
          <w:ilvl w:val="0"/>
          <w:numId w:val="3"/>
        </w:numPr>
        <w:spacing w:after="200" w:line="276" w:lineRule="auto"/>
        <w:jc w:val="both"/>
      </w:pPr>
      <w:r>
        <w:t>Test Strategy: rules the test will be based on, including the givens of the project (e.g.: measurement units, objectives, assumptions); description of the process to set up a valid test (e.g.: entry / exit criteria, creation of test cases, specific tasks to perform, scheduling, data strategy).</w:t>
      </w:r>
    </w:p>
    <w:p w:rsidR="00FB1673" w:rsidRDefault="00FB1673" w:rsidP="00FB1673">
      <w:pPr>
        <w:pStyle w:val="ListParagraph"/>
        <w:numPr>
          <w:ilvl w:val="0"/>
          <w:numId w:val="3"/>
        </w:numPr>
        <w:spacing w:after="200" w:line="276" w:lineRule="auto"/>
        <w:jc w:val="both"/>
      </w:pPr>
      <w:r>
        <w:t>Execution Strategy: describes how the test will be performed and process to identify and report defects, and to fix and implement fixes.</w:t>
      </w:r>
    </w:p>
    <w:p w:rsidR="00B82027" w:rsidRDefault="00FB1673" w:rsidP="00FB1673">
      <w:pPr>
        <w:pStyle w:val="ListParagraph"/>
        <w:numPr>
          <w:ilvl w:val="0"/>
          <w:numId w:val="2"/>
        </w:numPr>
      </w:pPr>
      <w:r>
        <w:t>Test Management: process to handle the logistics of the test and all the events that come up during execution (e.g.: communications, escalation procedures, risk and mitigation, team roster)</w:t>
      </w:r>
    </w:p>
    <w:p w:rsidR="002F386C" w:rsidRDefault="002F386C" w:rsidP="002F386C">
      <w:pPr>
        <w:pStyle w:val="Heading1"/>
      </w:pPr>
      <w:r>
        <w:t xml:space="preserve">Test Strategy </w:t>
      </w:r>
    </w:p>
    <w:p w:rsidR="002F386C" w:rsidRDefault="002F386C" w:rsidP="002F386C"/>
    <w:p w:rsidR="002F386C" w:rsidRDefault="002F386C" w:rsidP="002F386C">
      <w:pPr>
        <w:pStyle w:val="Heading2"/>
      </w:pPr>
      <w:bookmarkStart w:id="2" w:name="_Toc365563159"/>
      <w:r>
        <w:lastRenderedPageBreak/>
        <w:t>Test Objectives</w:t>
      </w:r>
      <w:bookmarkEnd w:id="2"/>
    </w:p>
    <w:p w:rsidR="002F386C" w:rsidRDefault="002F386C" w:rsidP="002F386C">
      <w:r w:rsidRPr="00C2026E">
        <w:t>The objective of the test is to verify that</w:t>
      </w:r>
      <w:r>
        <w:t xml:space="preserve"> the functionality of the work flow </w:t>
      </w:r>
      <w:proofErr w:type="gramStart"/>
      <w:r>
        <w:t xml:space="preserve">of  </w:t>
      </w:r>
      <w:proofErr w:type="spellStart"/>
      <w:r>
        <w:t>MyFitnessPal</w:t>
      </w:r>
      <w:proofErr w:type="spellEnd"/>
      <w:proofErr w:type="gramEnd"/>
      <w:r>
        <w:t xml:space="preserve"> </w:t>
      </w:r>
      <w:r w:rsidRPr="00C2026E">
        <w:t>work</w:t>
      </w:r>
      <w:r>
        <w:t>s</w:t>
      </w:r>
      <w:r w:rsidRPr="00C2026E">
        <w:t xml:space="preserve"> according to the </w:t>
      </w:r>
      <w:r>
        <w:t>business requirements.</w:t>
      </w:r>
    </w:p>
    <w:p w:rsidR="002F386C" w:rsidRDefault="002F386C" w:rsidP="002F386C"/>
    <w:p w:rsidR="002F386C" w:rsidRDefault="002F386C" w:rsidP="002F386C"/>
    <w:p w:rsidR="002F386C" w:rsidRDefault="002F386C" w:rsidP="002F386C">
      <w:r w:rsidRPr="00C2026E">
        <w:t>The test will execute, identify all high</w:t>
      </w:r>
      <w:r>
        <w:t xml:space="preserve">, medium and low </w:t>
      </w:r>
      <w:r w:rsidRPr="00C2026E">
        <w:t>severity def</w:t>
      </w:r>
      <w:r>
        <w:t>ects per the entrance criteria.</w:t>
      </w:r>
    </w:p>
    <w:p w:rsidR="002F386C" w:rsidRDefault="002F386C" w:rsidP="002F386C">
      <w:r w:rsidRPr="00C2026E">
        <w:t xml:space="preserve">The </w:t>
      </w:r>
      <w:r>
        <w:t>release</w:t>
      </w:r>
      <w:r w:rsidRPr="00C2026E">
        <w:t xml:space="preserve"> of the test is </w:t>
      </w:r>
      <w:r>
        <w:t xml:space="preserve">twofold: </w:t>
      </w:r>
    </w:p>
    <w:p w:rsidR="002F386C" w:rsidRDefault="002F386C" w:rsidP="000A3C44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 xml:space="preserve">A </w:t>
      </w:r>
      <w:r w:rsidR="000A3C44">
        <w:t>production release with reported bugs</w:t>
      </w:r>
      <w:r>
        <w:t>.</w:t>
      </w:r>
    </w:p>
    <w:p w:rsidR="002F386C" w:rsidRPr="000A3C44" w:rsidRDefault="002F386C" w:rsidP="002F386C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i/>
        </w:rPr>
      </w:pPr>
      <w:r>
        <w:t>A set of stable test cases that can be reused for Functional test execution.</w:t>
      </w:r>
    </w:p>
    <w:p w:rsidR="000A3C44" w:rsidRDefault="000A3C44" w:rsidP="000A3C44">
      <w:pPr>
        <w:pStyle w:val="Heading2"/>
      </w:pPr>
      <w:bookmarkStart w:id="3" w:name="_Toc365563160"/>
      <w:r w:rsidRPr="009B0ABF">
        <w:t>Test Assumptions</w:t>
      </w:r>
      <w:bookmarkEnd w:id="3"/>
    </w:p>
    <w:p w:rsidR="000A3C44" w:rsidRDefault="000A3C44" w:rsidP="00FE7C57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 xml:space="preserve">Smoke Testing would be carried out once the build is ready for </w:t>
      </w:r>
      <w:r w:rsidR="00FE7C57">
        <w:t>on the store</w:t>
      </w:r>
      <w:r>
        <w:t>.</w:t>
      </w:r>
    </w:p>
    <w:p w:rsidR="000A3C44" w:rsidRPr="00337014" w:rsidRDefault="000A3C44" w:rsidP="0033701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b/>
        </w:rPr>
      </w:pPr>
      <w:r>
        <w:t>Performance testing is not considered for this estimation.</w:t>
      </w:r>
    </w:p>
    <w:p w:rsidR="000A3C44" w:rsidRPr="00406C35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b/>
        </w:rPr>
      </w:pPr>
      <w:r>
        <w:t xml:space="preserve">UI Design </w:t>
      </w:r>
      <w:proofErr w:type="gramStart"/>
      <w:r>
        <w:t>testing  would</w:t>
      </w:r>
      <w:proofErr w:type="gramEnd"/>
      <w:r>
        <w:t xml:space="preserve"> be carried out once the build is ready for testing.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All the defects would come along with a snapshot or video.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The Test Team will be provided by production release to be tested for any required hot</w:t>
      </w:r>
      <w:r w:rsidR="00337014">
        <w:t xml:space="preserve"> </w:t>
      </w:r>
      <w:r>
        <w:t xml:space="preserve">fixes </w:t>
      </w:r>
      <w:r w:rsidR="00337014">
        <w:t xml:space="preserve"> 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The Test Team assumes all necessary inputs required during Test design and execution will be supported by Development/BUSINESS ANALYSTs appropriately.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 xml:space="preserve">Test case design activities will be performed by QC team.  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BUSINESS ANALYST will review all test deliverables.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Test team will manage the testing effort with close coordination with BUSINESS ANALYST.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During Functional testing, testing team will use preloaded data which is available on the system at the time of execution.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 xml:space="preserve">The Test Team will be perform Functional testing on </w:t>
      </w:r>
      <w:proofErr w:type="spellStart"/>
      <w:r>
        <w:t>MyFitnessPal</w:t>
      </w:r>
      <w:proofErr w:type="spellEnd"/>
      <w:r>
        <w:t xml:space="preserve"> Features  </w:t>
      </w:r>
    </w:p>
    <w:p w:rsidR="000A3C44" w:rsidRDefault="000A3C44" w:rsidP="000A3C4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The test team will retest al</w:t>
      </w:r>
      <w:r w:rsidR="00FE7C57">
        <w:t>l bugs after being fixed.</w:t>
      </w:r>
    </w:p>
    <w:p w:rsidR="00FE7C57" w:rsidRDefault="00FE7C57" w:rsidP="00FE7C57">
      <w:pPr>
        <w:spacing w:after="200" w:line="276" w:lineRule="auto"/>
        <w:jc w:val="both"/>
      </w:pPr>
    </w:p>
    <w:p w:rsidR="00FE7C57" w:rsidRDefault="00FE7C57" w:rsidP="00FE7C57">
      <w:pPr>
        <w:pStyle w:val="Heading2"/>
      </w:pPr>
      <w:r w:rsidRPr="009B0ABF">
        <w:t xml:space="preserve">Test </w:t>
      </w:r>
      <w:r>
        <w:t>Principles</w:t>
      </w:r>
    </w:p>
    <w:p w:rsidR="00FE7C57" w:rsidRDefault="00FE7C57" w:rsidP="00FE7C5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Testing will be focused the business objectives and quality.</w:t>
      </w:r>
    </w:p>
    <w:p w:rsidR="00FE7C57" w:rsidRDefault="00FE7C57" w:rsidP="00FE7C5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There will be common, consistent procedures for all teams supporting testing activities. </w:t>
      </w:r>
    </w:p>
    <w:p w:rsidR="00FE7C57" w:rsidRDefault="00FE7C57" w:rsidP="00FE7C5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Testing processes will be well defined, yet flexible, with the ability to change as needed. </w:t>
      </w:r>
    </w:p>
    <w:p w:rsidR="00FE7C57" w:rsidRPr="00FE7C57" w:rsidRDefault="00FE7C57" w:rsidP="00FE7C5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There will be entrance and exit criteria.</w:t>
      </w:r>
    </w:p>
    <w:p w:rsidR="00FE7C57" w:rsidRDefault="00FE7C57" w:rsidP="00FE7C57">
      <w:pPr>
        <w:pStyle w:val="Heading2"/>
      </w:pPr>
      <w:r>
        <w:lastRenderedPageBreak/>
        <w:t xml:space="preserve"> </w:t>
      </w:r>
      <w:r w:rsidR="0047527C" w:rsidRPr="00C34663">
        <w:t>Scope</w:t>
      </w:r>
    </w:p>
    <w:p w:rsidR="0047527C" w:rsidRPr="00C34663" w:rsidRDefault="0047527C" w:rsidP="0047527C">
      <w:pPr>
        <w:pStyle w:val="Heading3"/>
      </w:pPr>
      <w:r>
        <w:t>Smoke Test</w:t>
      </w:r>
    </w:p>
    <w:p w:rsidR="0047527C" w:rsidRPr="00C34663" w:rsidRDefault="0047527C" w:rsidP="0047527C">
      <w:pPr>
        <w:tabs>
          <w:tab w:val="left" w:pos="1710"/>
        </w:tabs>
        <w:spacing w:after="0"/>
        <w:ind w:left="1714"/>
      </w:pPr>
      <w:r w:rsidRPr="00C34663">
        <w:rPr>
          <w:b/>
          <w:u w:val="single"/>
        </w:rPr>
        <w:t>PURPOSE</w:t>
      </w:r>
      <w:r w:rsidRPr="00C34663">
        <w:t xml:space="preserve">: the purpose of this test is to </w:t>
      </w:r>
      <w:r>
        <w:t>make sure</w:t>
      </w:r>
      <w:r w:rsidRPr="00C34663">
        <w:t xml:space="preserve"> critical defects are </w:t>
      </w:r>
      <w:r>
        <w:t xml:space="preserve">not </w:t>
      </w:r>
      <w:proofErr w:type="gramStart"/>
      <w:r>
        <w:t xml:space="preserve">exist </w:t>
      </w:r>
      <w:r w:rsidRPr="00C34663">
        <w:t xml:space="preserve"> before</w:t>
      </w:r>
      <w:proofErr w:type="gramEnd"/>
      <w:r w:rsidRPr="00C34663">
        <w:t xml:space="preserve"> the next levels of testing can start.</w:t>
      </w:r>
    </w:p>
    <w:p w:rsidR="0047527C" w:rsidRDefault="0047527C" w:rsidP="00FA6892">
      <w:pPr>
        <w:tabs>
          <w:tab w:val="left" w:pos="1710"/>
        </w:tabs>
        <w:spacing w:after="0"/>
        <w:ind w:left="1714"/>
      </w:pPr>
      <w:r w:rsidRPr="00C34663">
        <w:rPr>
          <w:b/>
          <w:u w:val="single"/>
        </w:rPr>
        <w:t>SCOPE</w:t>
      </w:r>
      <w:r w:rsidRPr="00C34663">
        <w:t xml:space="preserve">: </w:t>
      </w:r>
      <w:r>
        <w:t xml:space="preserve"> Main Functionalities of </w:t>
      </w:r>
      <w:proofErr w:type="spellStart"/>
      <w:r w:rsidR="00FA6892">
        <w:t>MyFitnessPal</w:t>
      </w:r>
      <w:proofErr w:type="spellEnd"/>
      <w:r w:rsidR="005217E4">
        <w:t xml:space="preserve"> Features: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 w:rsidRPr="005217E4">
        <w:t xml:space="preserve">registration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 w:rsidRPr="005217E4">
        <w:rPr>
          <w:bCs/>
        </w:rPr>
        <w:t>Adding</w:t>
      </w:r>
      <w:r>
        <w:rPr>
          <w:b/>
          <w:u w:val="single"/>
        </w:rPr>
        <w:t xml:space="preserve"> </w:t>
      </w:r>
      <w:r w:rsidRPr="005217E4">
        <w:rPr>
          <w:bCs/>
        </w:rPr>
        <w:t>meals</w:t>
      </w:r>
      <w:r>
        <w:rPr>
          <w:b/>
          <w:u w:val="single"/>
        </w:rPr>
        <w:t xml:space="preserve">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>
        <w:t xml:space="preserve">Adding manual calories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>
        <w:t xml:space="preserve">Complete my diary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>
        <w:t xml:space="preserve">Adding exercise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>
        <w:t xml:space="preserve">Checking main premium features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>
        <w:t xml:space="preserve">Scanning the food </w:t>
      </w:r>
    </w:p>
    <w:p w:rsidR="005217E4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>
        <w:t xml:space="preserve">Scanning the barcodes </w:t>
      </w:r>
    </w:p>
    <w:p w:rsidR="005217E4" w:rsidRPr="00C34663" w:rsidRDefault="005217E4" w:rsidP="005217E4">
      <w:pPr>
        <w:pStyle w:val="ListParagraph"/>
        <w:numPr>
          <w:ilvl w:val="0"/>
          <w:numId w:val="14"/>
        </w:numPr>
        <w:tabs>
          <w:tab w:val="left" w:pos="1710"/>
        </w:tabs>
        <w:spacing w:after="0"/>
      </w:pPr>
      <w:r>
        <w:t xml:space="preserve">Checking the reminders </w:t>
      </w:r>
    </w:p>
    <w:p w:rsidR="0047527C" w:rsidRPr="00C34663" w:rsidRDefault="0047527C" w:rsidP="00FA6892">
      <w:pPr>
        <w:spacing w:after="0"/>
        <w:ind w:left="1714"/>
      </w:pPr>
      <w:r w:rsidRPr="00C34663">
        <w:rPr>
          <w:b/>
          <w:u w:val="single"/>
        </w:rPr>
        <w:t>TESTERS</w:t>
      </w:r>
      <w:r w:rsidRPr="00C34663">
        <w:t xml:space="preserve">: </w:t>
      </w:r>
      <w:r w:rsidR="00FA6892">
        <w:t>Salma</w:t>
      </w:r>
    </w:p>
    <w:p w:rsidR="00FA6892" w:rsidRDefault="00FA6892" w:rsidP="00FA6892">
      <w:pPr>
        <w:spacing w:after="0"/>
        <w:rPr>
          <w:b/>
          <w:u w:val="single"/>
        </w:rPr>
      </w:pPr>
    </w:p>
    <w:p w:rsidR="0047527C" w:rsidRPr="00C34663" w:rsidRDefault="0047527C" w:rsidP="00FA6892">
      <w:pPr>
        <w:spacing w:after="0"/>
      </w:pPr>
      <w:r w:rsidRPr="00C34663">
        <w:rPr>
          <w:b/>
          <w:u w:val="single"/>
        </w:rPr>
        <w:t>METHOD</w:t>
      </w:r>
      <w:r w:rsidRPr="00C34663">
        <w:t xml:space="preserve">: this </w:t>
      </w:r>
      <w:r>
        <w:t>smoke</w:t>
      </w:r>
      <w:r w:rsidRPr="00C34663">
        <w:t xml:space="preserve"> testing is carried out in the application wit</w:t>
      </w:r>
      <w:r>
        <w:t>h</w:t>
      </w:r>
      <w:r w:rsidRPr="00C34663">
        <w:t xml:space="preserve"> test </w:t>
      </w:r>
      <w:r>
        <w:t>cases.</w:t>
      </w:r>
    </w:p>
    <w:p w:rsidR="0047527C" w:rsidRDefault="0047527C" w:rsidP="0047527C">
      <w:r w:rsidRPr="00C34663">
        <w:rPr>
          <w:b/>
          <w:u w:val="single"/>
        </w:rPr>
        <w:t>TIMING</w:t>
      </w:r>
      <w:r w:rsidRPr="00C34663">
        <w:t>: at the beginning of each cycle</w:t>
      </w:r>
    </w:p>
    <w:p w:rsidR="00786EB5" w:rsidRDefault="00786EB5" w:rsidP="00786EB5">
      <w:pPr>
        <w:pStyle w:val="Heading2"/>
        <w:rPr>
          <w:sz w:val="22"/>
          <w:szCs w:val="22"/>
        </w:rPr>
      </w:pPr>
      <w:r>
        <w:t xml:space="preserve">Test </w:t>
      </w:r>
      <w:r w:rsidRPr="009338FF">
        <w:rPr>
          <w:sz w:val="22"/>
          <w:szCs w:val="22"/>
        </w:rPr>
        <w:t>ACCEPTANCE CRITERIA</w:t>
      </w:r>
    </w:p>
    <w:p w:rsidR="00786EB5" w:rsidRDefault="00786EB5" w:rsidP="00786EB5"/>
    <w:p w:rsidR="00786EB5" w:rsidRPr="00C34663" w:rsidRDefault="00786EB5" w:rsidP="00786EB5">
      <w:pPr>
        <w:pStyle w:val="ListParagraph"/>
        <w:numPr>
          <w:ilvl w:val="0"/>
          <w:numId w:val="10"/>
        </w:numPr>
        <w:spacing w:after="200" w:line="276" w:lineRule="auto"/>
      </w:pPr>
      <w:r w:rsidRPr="00C34663">
        <w:t>Test environment with application installed, configured and ready to use state</w:t>
      </w:r>
      <w:r>
        <w:t>.</w:t>
      </w:r>
    </w:p>
    <w:p w:rsidR="00786EB5" w:rsidRPr="0095313D" w:rsidRDefault="00786EB5" w:rsidP="00786EB5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990" w:firstLine="720"/>
        <w:rPr>
          <w:rFonts w:asciiTheme="minorHAnsi" w:eastAsiaTheme="minorHAnsi" w:hAnsiTheme="minorHAnsi" w:cstheme="minorBidi"/>
          <w:bCs/>
          <w:i w:val="0"/>
          <w:iCs w:val="0"/>
          <w:color w:val="auto"/>
          <w:u w:val="single"/>
        </w:rPr>
      </w:pPr>
      <w:bookmarkStart w:id="4" w:name="_Toc365563167"/>
      <w:r>
        <w:rPr>
          <w:rFonts w:asciiTheme="minorHAnsi" w:eastAsiaTheme="minorHAnsi" w:hAnsiTheme="minorHAnsi" w:cstheme="minorBidi"/>
          <w:bCs/>
          <w:i w:val="0"/>
          <w:iCs w:val="0"/>
          <w:color w:val="auto"/>
          <w:u w:val="single"/>
        </w:rPr>
        <w:t xml:space="preserve">TEST </w:t>
      </w:r>
      <w:proofErr w:type="gramStart"/>
      <w:r>
        <w:rPr>
          <w:rFonts w:asciiTheme="minorHAnsi" w:eastAsiaTheme="minorHAnsi" w:hAnsiTheme="minorHAnsi" w:cstheme="minorBidi"/>
          <w:bCs/>
          <w:i w:val="0"/>
          <w:iCs w:val="0"/>
          <w:color w:val="auto"/>
          <w:u w:val="single"/>
        </w:rPr>
        <w:t>DELIVERABLES</w:t>
      </w:r>
      <w:bookmarkEnd w:id="4"/>
      <w:r>
        <w:rPr>
          <w:rFonts w:asciiTheme="minorHAnsi" w:eastAsiaTheme="minorHAnsi" w:hAnsiTheme="minorHAnsi" w:cstheme="minorBidi"/>
          <w:bCs/>
          <w:i w:val="0"/>
          <w:iCs w:val="0"/>
          <w:color w:val="auto"/>
          <w:u w:val="single"/>
        </w:rPr>
        <w:t xml:space="preserve"> </w:t>
      </w:r>
      <w:r>
        <w:rPr>
          <w:rFonts w:asciiTheme="minorHAnsi" w:eastAsiaTheme="minorHAnsi" w:hAnsiTheme="minorHAnsi" w:cstheme="minorBidi" w:hint="cs"/>
          <w:bCs/>
          <w:i w:val="0"/>
          <w:iCs w:val="0"/>
          <w:color w:val="auto"/>
          <w:u w:val="single"/>
          <w:rtl/>
        </w:rPr>
        <w:t>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3434"/>
        <w:gridCol w:w="1710"/>
        <w:gridCol w:w="2407"/>
      </w:tblGrid>
      <w:tr w:rsidR="00786EB5" w:rsidRPr="001776A2" w:rsidTr="00365AA9">
        <w:trPr>
          <w:jc w:val="center"/>
        </w:trPr>
        <w:tc>
          <w:tcPr>
            <w:tcW w:w="701" w:type="dxa"/>
            <w:vAlign w:val="center"/>
          </w:tcPr>
          <w:p w:rsidR="00786EB5" w:rsidRPr="001776A2" w:rsidRDefault="00786EB5" w:rsidP="00365AA9">
            <w:pPr>
              <w:jc w:val="center"/>
              <w:rPr>
                <w:b/>
              </w:rPr>
            </w:pPr>
            <w:proofErr w:type="spellStart"/>
            <w:r w:rsidRPr="001776A2">
              <w:rPr>
                <w:b/>
              </w:rPr>
              <w:t>S.No</w:t>
            </w:r>
            <w:proofErr w:type="spellEnd"/>
            <w:r w:rsidRPr="001776A2">
              <w:rPr>
                <w:b/>
              </w:rPr>
              <w:t>.</w:t>
            </w:r>
          </w:p>
        </w:tc>
        <w:tc>
          <w:tcPr>
            <w:tcW w:w="3434" w:type="dxa"/>
            <w:vAlign w:val="center"/>
          </w:tcPr>
          <w:p w:rsidR="00786EB5" w:rsidRPr="001776A2" w:rsidRDefault="00786EB5" w:rsidP="00365AA9">
            <w:pPr>
              <w:jc w:val="center"/>
              <w:rPr>
                <w:b/>
              </w:rPr>
            </w:pPr>
            <w:r w:rsidRPr="001776A2">
              <w:rPr>
                <w:b/>
              </w:rPr>
              <w:t>Deliverable Name</w:t>
            </w:r>
          </w:p>
        </w:tc>
        <w:tc>
          <w:tcPr>
            <w:tcW w:w="1710" w:type="dxa"/>
            <w:vAlign w:val="center"/>
          </w:tcPr>
          <w:p w:rsidR="00786EB5" w:rsidRPr="001776A2" w:rsidRDefault="00786EB5" w:rsidP="00365AA9">
            <w:pPr>
              <w:jc w:val="center"/>
              <w:rPr>
                <w:b/>
              </w:rPr>
            </w:pPr>
            <w:r w:rsidRPr="001776A2">
              <w:rPr>
                <w:b/>
              </w:rPr>
              <w:t>Author</w:t>
            </w:r>
          </w:p>
        </w:tc>
        <w:tc>
          <w:tcPr>
            <w:tcW w:w="2407" w:type="dxa"/>
            <w:vAlign w:val="center"/>
          </w:tcPr>
          <w:p w:rsidR="00786EB5" w:rsidRPr="001776A2" w:rsidRDefault="00786EB5" w:rsidP="00365AA9">
            <w:pPr>
              <w:jc w:val="center"/>
              <w:rPr>
                <w:b/>
              </w:rPr>
            </w:pPr>
            <w:r w:rsidRPr="001776A2">
              <w:rPr>
                <w:b/>
              </w:rPr>
              <w:t>Reviewer</w:t>
            </w:r>
          </w:p>
        </w:tc>
      </w:tr>
      <w:tr w:rsidR="00786EB5" w:rsidRPr="001776A2" w:rsidTr="00365AA9">
        <w:trPr>
          <w:jc w:val="center"/>
        </w:trPr>
        <w:tc>
          <w:tcPr>
            <w:tcW w:w="701" w:type="dxa"/>
            <w:vAlign w:val="center"/>
          </w:tcPr>
          <w:p w:rsidR="00786EB5" w:rsidRPr="001776A2" w:rsidRDefault="00786EB5" w:rsidP="00365AA9">
            <w:pPr>
              <w:jc w:val="center"/>
            </w:pPr>
            <w:r w:rsidRPr="001776A2">
              <w:t>1.</w:t>
            </w:r>
          </w:p>
        </w:tc>
        <w:tc>
          <w:tcPr>
            <w:tcW w:w="3434" w:type="dxa"/>
            <w:vAlign w:val="center"/>
          </w:tcPr>
          <w:p w:rsidR="00786EB5" w:rsidRPr="001776A2" w:rsidRDefault="00786EB5" w:rsidP="00365AA9">
            <w:pPr>
              <w:jc w:val="center"/>
            </w:pPr>
            <w:r w:rsidRPr="001776A2">
              <w:t>Test Plan</w:t>
            </w:r>
          </w:p>
        </w:tc>
        <w:tc>
          <w:tcPr>
            <w:tcW w:w="1710" w:type="dxa"/>
            <w:vAlign w:val="center"/>
          </w:tcPr>
          <w:p w:rsidR="00786EB5" w:rsidRPr="001776A2" w:rsidRDefault="00644447" w:rsidP="00644447">
            <w:r>
              <w:t xml:space="preserve">         Salma </w:t>
            </w:r>
          </w:p>
        </w:tc>
        <w:tc>
          <w:tcPr>
            <w:tcW w:w="2407" w:type="dxa"/>
            <w:vAlign w:val="center"/>
          </w:tcPr>
          <w:p w:rsidR="00786EB5" w:rsidRPr="001776A2" w:rsidRDefault="00644447" w:rsidP="00365AA9">
            <w:pPr>
              <w:jc w:val="center"/>
            </w:pPr>
            <w:r>
              <w:t>TM</w:t>
            </w:r>
          </w:p>
        </w:tc>
      </w:tr>
      <w:tr w:rsidR="00786EB5" w:rsidRPr="001776A2" w:rsidTr="00365AA9">
        <w:trPr>
          <w:jc w:val="center"/>
        </w:trPr>
        <w:tc>
          <w:tcPr>
            <w:tcW w:w="701" w:type="dxa"/>
            <w:vAlign w:val="center"/>
          </w:tcPr>
          <w:p w:rsidR="00786EB5" w:rsidRPr="001776A2" w:rsidRDefault="00786EB5" w:rsidP="00365AA9">
            <w:pPr>
              <w:jc w:val="center"/>
            </w:pPr>
            <w:r>
              <w:t>2.</w:t>
            </w:r>
          </w:p>
        </w:tc>
        <w:tc>
          <w:tcPr>
            <w:tcW w:w="3434" w:type="dxa"/>
            <w:vAlign w:val="center"/>
          </w:tcPr>
          <w:p w:rsidR="00786EB5" w:rsidRPr="001776A2" w:rsidRDefault="00786EB5" w:rsidP="00365AA9">
            <w:pPr>
              <w:jc w:val="center"/>
            </w:pPr>
            <w:r>
              <w:t>List of  points to be tested</w:t>
            </w:r>
          </w:p>
        </w:tc>
        <w:tc>
          <w:tcPr>
            <w:tcW w:w="1710" w:type="dxa"/>
            <w:vAlign w:val="center"/>
          </w:tcPr>
          <w:p w:rsidR="00786EB5" w:rsidRDefault="00786EB5" w:rsidP="00365AA9">
            <w:pPr>
              <w:jc w:val="center"/>
            </w:pPr>
            <w:r>
              <w:t>Salma</w:t>
            </w:r>
          </w:p>
        </w:tc>
        <w:tc>
          <w:tcPr>
            <w:tcW w:w="2407" w:type="dxa"/>
            <w:vAlign w:val="center"/>
          </w:tcPr>
          <w:p w:rsidR="00786EB5" w:rsidRDefault="00644447" w:rsidP="00365AA9">
            <w:pPr>
              <w:jc w:val="center"/>
            </w:pPr>
            <w:r>
              <w:t>QC TL</w:t>
            </w:r>
          </w:p>
        </w:tc>
      </w:tr>
      <w:tr w:rsidR="00786EB5" w:rsidRPr="001776A2" w:rsidTr="00365AA9">
        <w:trPr>
          <w:jc w:val="center"/>
        </w:trPr>
        <w:tc>
          <w:tcPr>
            <w:tcW w:w="701" w:type="dxa"/>
            <w:vAlign w:val="center"/>
          </w:tcPr>
          <w:p w:rsidR="00786EB5" w:rsidRPr="001776A2" w:rsidRDefault="00786EB5" w:rsidP="00365AA9">
            <w:pPr>
              <w:jc w:val="center"/>
            </w:pPr>
            <w:r w:rsidRPr="001776A2">
              <w:t>3.</w:t>
            </w:r>
          </w:p>
        </w:tc>
        <w:tc>
          <w:tcPr>
            <w:tcW w:w="3434" w:type="dxa"/>
            <w:vAlign w:val="center"/>
          </w:tcPr>
          <w:p w:rsidR="00786EB5" w:rsidRPr="001776A2" w:rsidRDefault="00786EB5" w:rsidP="00786EB5">
            <w:pPr>
              <w:jc w:val="center"/>
            </w:pPr>
            <w:r w:rsidRPr="001776A2">
              <w:t>Logging Defects</w:t>
            </w:r>
          </w:p>
        </w:tc>
        <w:tc>
          <w:tcPr>
            <w:tcW w:w="1710" w:type="dxa"/>
            <w:vAlign w:val="center"/>
          </w:tcPr>
          <w:p w:rsidR="00786EB5" w:rsidRPr="001776A2" w:rsidRDefault="00786EB5" w:rsidP="00786EB5">
            <w:pPr>
              <w:jc w:val="center"/>
            </w:pPr>
            <w:r>
              <w:t>Salma</w:t>
            </w:r>
          </w:p>
        </w:tc>
        <w:tc>
          <w:tcPr>
            <w:tcW w:w="2407" w:type="dxa"/>
            <w:vAlign w:val="center"/>
          </w:tcPr>
          <w:p w:rsidR="00786EB5" w:rsidRPr="001776A2" w:rsidRDefault="00644447" w:rsidP="00365AA9">
            <w:pPr>
              <w:jc w:val="center"/>
            </w:pPr>
            <w:r>
              <w:t>QC TL</w:t>
            </w:r>
          </w:p>
        </w:tc>
      </w:tr>
      <w:tr w:rsidR="00786EB5" w:rsidRPr="001776A2" w:rsidTr="00365AA9">
        <w:trPr>
          <w:jc w:val="center"/>
        </w:trPr>
        <w:tc>
          <w:tcPr>
            <w:tcW w:w="701" w:type="dxa"/>
            <w:vAlign w:val="center"/>
          </w:tcPr>
          <w:p w:rsidR="00786EB5" w:rsidRPr="001776A2" w:rsidRDefault="00786EB5" w:rsidP="00365AA9">
            <w:pPr>
              <w:jc w:val="center"/>
            </w:pPr>
            <w:r>
              <w:t>4.</w:t>
            </w:r>
          </w:p>
        </w:tc>
        <w:tc>
          <w:tcPr>
            <w:tcW w:w="3434" w:type="dxa"/>
            <w:vAlign w:val="center"/>
          </w:tcPr>
          <w:p w:rsidR="00786EB5" w:rsidRPr="001776A2" w:rsidRDefault="00786EB5" w:rsidP="00365AA9">
            <w:pPr>
              <w:jc w:val="center"/>
            </w:pPr>
            <w:r w:rsidRPr="00714E03">
              <w:t>Defect Report</w:t>
            </w:r>
          </w:p>
        </w:tc>
        <w:tc>
          <w:tcPr>
            <w:tcW w:w="1710" w:type="dxa"/>
            <w:vAlign w:val="center"/>
          </w:tcPr>
          <w:p w:rsidR="00786EB5" w:rsidRPr="001776A2" w:rsidRDefault="00644447" w:rsidP="00644447">
            <w:pPr>
              <w:jc w:val="center"/>
            </w:pPr>
            <w:r>
              <w:t>Salma</w:t>
            </w:r>
          </w:p>
        </w:tc>
        <w:tc>
          <w:tcPr>
            <w:tcW w:w="2407" w:type="dxa"/>
            <w:vAlign w:val="center"/>
          </w:tcPr>
          <w:p w:rsidR="00786EB5" w:rsidRPr="001776A2" w:rsidRDefault="00644447" w:rsidP="00365AA9">
            <w:pPr>
              <w:jc w:val="center"/>
            </w:pPr>
            <w:r>
              <w:t>QC TL</w:t>
            </w:r>
          </w:p>
        </w:tc>
      </w:tr>
      <w:tr w:rsidR="00786EB5" w:rsidRPr="001776A2" w:rsidTr="00365AA9">
        <w:trPr>
          <w:jc w:val="center"/>
        </w:trPr>
        <w:tc>
          <w:tcPr>
            <w:tcW w:w="701" w:type="dxa"/>
            <w:vAlign w:val="center"/>
          </w:tcPr>
          <w:p w:rsidR="00786EB5" w:rsidRPr="001776A2" w:rsidRDefault="00786EB5" w:rsidP="00365AA9">
            <w:pPr>
              <w:jc w:val="center"/>
            </w:pPr>
            <w:r>
              <w:t>5</w:t>
            </w:r>
            <w:r w:rsidRPr="001776A2">
              <w:t>.</w:t>
            </w:r>
          </w:p>
        </w:tc>
        <w:tc>
          <w:tcPr>
            <w:tcW w:w="3434" w:type="dxa"/>
            <w:vAlign w:val="center"/>
          </w:tcPr>
          <w:p w:rsidR="00786EB5" w:rsidRPr="001776A2" w:rsidRDefault="00786EB5" w:rsidP="00365AA9">
            <w:pPr>
              <w:jc w:val="center"/>
            </w:pPr>
            <w:r w:rsidRPr="001776A2">
              <w:t xml:space="preserve">Test </w:t>
            </w:r>
            <w:r>
              <w:t>summary</w:t>
            </w:r>
            <w:r w:rsidRPr="001776A2">
              <w:t xml:space="preserve"> report</w:t>
            </w:r>
          </w:p>
        </w:tc>
        <w:tc>
          <w:tcPr>
            <w:tcW w:w="1710" w:type="dxa"/>
            <w:vAlign w:val="center"/>
          </w:tcPr>
          <w:p w:rsidR="00786EB5" w:rsidRPr="001776A2" w:rsidRDefault="00644447" w:rsidP="00365AA9">
            <w:pPr>
              <w:jc w:val="center"/>
            </w:pPr>
            <w:r>
              <w:t>Salma</w:t>
            </w:r>
          </w:p>
        </w:tc>
        <w:tc>
          <w:tcPr>
            <w:tcW w:w="2407" w:type="dxa"/>
            <w:vAlign w:val="center"/>
          </w:tcPr>
          <w:p w:rsidR="00786EB5" w:rsidRPr="001776A2" w:rsidRDefault="00644447" w:rsidP="00365AA9">
            <w:pPr>
              <w:jc w:val="center"/>
            </w:pPr>
            <w:r>
              <w:t>QC TL</w:t>
            </w:r>
          </w:p>
        </w:tc>
      </w:tr>
    </w:tbl>
    <w:p w:rsidR="00786EB5" w:rsidRDefault="00786EB5" w:rsidP="00786EB5">
      <w:pPr>
        <w:pStyle w:val="Heading2"/>
      </w:pPr>
      <w:bookmarkStart w:id="5" w:name="_Toc365563171"/>
      <w:r>
        <w:t>Test Effort Estimate</w:t>
      </w:r>
      <w:bookmarkEnd w:id="5"/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355"/>
        <w:gridCol w:w="6390"/>
        <w:gridCol w:w="1080"/>
      </w:tblGrid>
      <w:tr w:rsidR="00786EB5" w:rsidTr="00365AA9">
        <w:tc>
          <w:tcPr>
            <w:tcW w:w="355" w:type="dxa"/>
          </w:tcPr>
          <w:p w:rsidR="00786EB5" w:rsidRDefault="00786EB5" w:rsidP="00365AA9">
            <w:pPr>
              <w:jc w:val="center"/>
            </w:pPr>
            <w:r>
              <w:t>#</w:t>
            </w:r>
          </w:p>
        </w:tc>
        <w:tc>
          <w:tcPr>
            <w:tcW w:w="6390" w:type="dxa"/>
          </w:tcPr>
          <w:p w:rsidR="00786EB5" w:rsidRDefault="00786EB5" w:rsidP="00365AA9">
            <w:pPr>
              <w:jc w:val="center"/>
            </w:pPr>
            <w:r>
              <w:t>QC Activities</w:t>
            </w:r>
          </w:p>
        </w:tc>
        <w:tc>
          <w:tcPr>
            <w:tcW w:w="1080" w:type="dxa"/>
          </w:tcPr>
          <w:p w:rsidR="00786EB5" w:rsidRDefault="00786EB5" w:rsidP="00365AA9">
            <w:pPr>
              <w:jc w:val="center"/>
            </w:pPr>
            <w:r>
              <w:t>Efforts (Hours)</w:t>
            </w:r>
          </w:p>
        </w:tc>
      </w:tr>
      <w:tr w:rsidR="00786EB5" w:rsidTr="00365AA9">
        <w:tc>
          <w:tcPr>
            <w:tcW w:w="355" w:type="dxa"/>
          </w:tcPr>
          <w:p w:rsidR="00786EB5" w:rsidRDefault="00786EB5" w:rsidP="00365AA9">
            <w:pPr>
              <w:jc w:val="center"/>
            </w:pPr>
            <w:r>
              <w:t>1</w:t>
            </w:r>
          </w:p>
        </w:tc>
        <w:tc>
          <w:tcPr>
            <w:tcW w:w="6390" w:type="dxa"/>
          </w:tcPr>
          <w:p w:rsidR="00786EB5" w:rsidRDefault="00644447" w:rsidP="00365AA9">
            <w:r>
              <w:t>application</w:t>
            </w:r>
            <w:r w:rsidR="00786EB5">
              <w:t xml:space="preserve"> analysis</w:t>
            </w:r>
          </w:p>
        </w:tc>
        <w:tc>
          <w:tcPr>
            <w:tcW w:w="1080" w:type="dxa"/>
          </w:tcPr>
          <w:p w:rsidR="00786EB5" w:rsidRDefault="00644447" w:rsidP="00365AA9">
            <w:pPr>
              <w:jc w:val="center"/>
            </w:pPr>
            <w:r>
              <w:t>2</w:t>
            </w:r>
            <w:r w:rsidR="00786EB5">
              <w:t xml:space="preserve"> </w:t>
            </w:r>
            <w:proofErr w:type="spellStart"/>
            <w:r w:rsidR="00786EB5">
              <w:t>hrs</w:t>
            </w:r>
            <w:proofErr w:type="spellEnd"/>
          </w:p>
        </w:tc>
      </w:tr>
      <w:tr w:rsidR="00786EB5" w:rsidTr="00365AA9">
        <w:tc>
          <w:tcPr>
            <w:tcW w:w="355" w:type="dxa"/>
          </w:tcPr>
          <w:p w:rsidR="00786EB5" w:rsidRDefault="00786EB5" w:rsidP="00365AA9">
            <w:pPr>
              <w:jc w:val="center"/>
            </w:pPr>
            <w:r>
              <w:t>2</w:t>
            </w:r>
          </w:p>
        </w:tc>
        <w:tc>
          <w:tcPr>
            <w:tcW w:w="6390" w:type="dxa"/>
          </w:tcPr>
          <w:p w:rsidR="00786EB5" w:rsidRDefault="00786EB5" w:rsidP="00365AA9">
            <w:r w:rsidRPr="0065763F">
              <w:t>Test</w:t>
            </w:r>
            <w:r>
              <w:t xml:space="preserve"> </w:t>
            </w:r>
            <w:r w:rsidRPr="0065763F">
              <w:t>case development including Peer review and updates</w:t>
            </w:r>
          </w:p>
        </w:tc>
        <w:tc>
          <w:tcPr>
            <w:tcW w:w="1080" w:type="dxa"/>
          </w:tcPr>
          <w:p w:rsidR="00786EB5" w:rsidRDefault="00961B88" w:rsidP="00365AA9">
            <w:pPr>
              <w:jc w:val="center"/>
            </w:pPr>
            <w:r>
              <w:t>1</w:t>
            </w:r>
            <w:r w:rsidR="00786EB5">
              <w:t xml:space="preserve"> </w:t>
            </w:r>
            <w:proofErr w:type="spellStart"/>
            <w:r w:rsidR="00786EB5">
              <w:t>hrs</w:t>
            </w:r>
            <w:proofErr w:type="spellEnd"/>
          </w:p>
        </w:tc>
      </w:tr>
      <w:tr w:rsidR="00786EB5" w:rsidTr="00365AA9">
        <w:tc>
          <w:tcPr>
            <w:tcW w:w="355" w:type="dxa"/>
          </w:tcPr>
          <w:p w:rsidR="00786EB5" w:rsidRDefault="00786EB5" w:rsidP="00365AA9">
            <w:pPr>
              <w:jc w:val="center"/>
            </w:pPr>
            <w:r>
              <w:t>3</w:t>
            </w:r>
          </w:p>
        </w:tc>
        <w:tc>
          <w:tcPr>
            <w:tcW w:w="6390" w:type="dxa"/>
          </w:tcPr>
          <w:p w:rsidR="00786EB5" w:rsidRDefault="00786EB5" w:rsidP="00365AA9">
            <w:r>
              <w:t>Test Plan/Strategy</w:t>
            </w:r>
          </w:p>
        </w:tc>
        <w:tc>
          <w:tcPr>
            <w:tcW w:w="1080" w:type="dxa"/>
          </w:tcPr>
          <w:p w:rsidR="00786EB5" w:rsidRDefault="00961B88" w:rsidP="00365AA9">
            <w:pPr>
              <w:jc w:val="center"/>
            </w:pPr>
            <w:r>
              <w:t>4</w:t>
            </w:r>
            <w:r w:rsidR="00786EB5">
              <w:t xml:space="preserve"> </w:t>
            </w:r>
            <w:proofErr w:type="spellStart"/>
            <w:r w:rsidR="00786EB5">
              <w:t>hrs</w:t>
            </w:r>
            <w:proofErr w:type="spellEnd"/>
          </w:p>
        </w:tc>
      </w:tr>
      <w:tr w:rsidR="00786EB5" w:rsidTr="00365AA9">
        <w:tc>
          <w:tcPr>
            <w:tcW w:w="355" w:type="dxa"/>
          </w:tcPr>
          <w:p w:rsidR="00786EB5" w:rsidRDefault="00786EB5" w:rsidP="00365AA9">
            <w:pPr>
              <w:jc w:val="center"/>
            </w:pPr>
            <w:r>
              <w:lastRenderedPageBreak/>
              <w:t>5</w:t>
            </w:r>
          </w:p>
        </w:tc>
        <w:tc>
          <w:tcPr>
            <w:tcW w:w="6390" w:type="dxa"/>
          </w:tcPr>
          <w:p w:rsidR="00786EB5" w:rsidRDefault="00786EB5" w:rsidP="00365AA9">
            <w:r>
              <w:t xml:space="preserve">Functional Test-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080" w:type="dxa"/>
          </w:tcPr>
          <w:p w:rsidR="00786EB5" w:rsidRDefault="00961B88" w:rsidP="00365AA9">
            <w:pPr>
              <w:jc w:val="center"/>
            </w:pPr>
            <w:r>
              <w:t>6</w:t>
            </w:r>
            <w:r w:rsidR="00786EB5">
              <w:t xml:space="preserve"> </w:t>
            </w:r>
            <w:proofErr w:type="spellStart"/>
            <w:r w:rsidR="00786EB5">
              <w:t>hrs</w:t>
            </w:r>
            <w:proofErr w:type="spellEnd"/>
          </w:p>
        </w:tc>
      </w:tr>
      <w:tr w:rsidR="00786EB5" w:rsidTr="00365AA9">
        <w:tc>
          <w:tcPr>
            <w:tcW w:w="355" w:type="dxa"/>
          </w:tcPr>
          <w:p w:rsidR="00786EB5" w:rsidRDefault="00786EB5" w:rsidP="00365AA9">
            <w:pPr>
              <w:jc w:val="center"/>
            </w:pPr>
            <w:r>
              <w:t>6</w:t>
            </w:r>
          </w:p>
        </w:tc>
        <w:tc>
          <w:tcPr>
            <w:tcW w:w="6390" w:type="dxa"/>
          </w:tcPr>
          <w:p w:rsidR="00786EB5" w:rsidRDefault="00786EB5" w:rsidP="00365AA9">
            <w:r>
              <w:t>Smoke testing</w:t>
            </w:r>
          </w:p>
        </w:tc>
        <w:tc>
          <w:tcPr>
            <w:tcW w:w="1080" w:type="dxa"/>
          </w:tcPr>
          <w:p w:rsidR="00786EB5" w:rsidRDefault="00961B88" w:rsidP="00365AA9">
            <w:pPr>
              <w:jc w:val="center"/>
            </w:pPr>
            <w:r>
              <w:t>2</w:t>
            </w:r>
            <w:r w:rsidR="00786EB5">
              <w:t xml:space="preserve"> </w:t>
            </w:r>
            <w:proofErr w:type="spellStart"/>
            <w:r w:rsidR="00786EB5">
              <w:t>hrs</w:t>
            </w:r>
            <w:proofErr w:type="spellEnd"/>
          </w:p>
        </w:tc>
      </w:tr>
      <w:tr w:rsidR="00786EB5" w:rsidTr="00365AA9">
        <w:tc>
          <w:tcPr>
            <w:tcW w:w="355" w:type="dxa"/>
          </w:tcPr>
          <w:p w:rsidR="00786EB5" w:rsidRDefault="00786EB5" w:rsidP="00365AA9">
            <w:pPr>
              <w:jc w:val="center"/>
            </w:pPr>
            <w:r>
              <w:t>7</w:t>
            </w:r>
          </w:p>
        </w:tc>
        <w:tc>
          <w:tcPr>
            <w:tcW w:w="6390" w:type="dxa"/>
          </w:tcPr>
          <w:p w:rsidR="00786EB5" w:rsidRDefault="00786EB5" w:rsidP="00365AA9">
            <w:r w:rsidRPr="0065763F">
              <w:t>Test</w:t>
            </w:r>
            <w:r>
              <w:t xml:space="preserve"> </w:t>
            </w:r>
            <w:r w:rsidRPr="0065763F">
              <w:t>lead/Coordination/status reporting efforts</w:t>
            </w:r>
          </w:p>
        </w:tc>
        <w:tc>
          <w:tcPr>
            <w:tcW w:w="1080" w:type="dxa"/>
          </w:tcPr>
          <w:p w:rsidR="00786EB5" w:rsidRDefault="00961B88" w:rsidP="00365AA9">
            <w:pPr>
              <w:jc w:val="center"/>
            </w:pPr>
            <w:r>
              <w:t>2</w:t>
            </w:r>
            <w:r w:rsidR="00786EB5">
              <w:t xml:space="preserve"> </w:t>
            </w:r>
            <w:proofErr w:type="spellStart"/>
            <w:r w:rsidR="00786EB5">
              <w:t>hrs</w:t>
            </w:r>
            <w:proofErr w:type="spellEnd"/>
          </w:p>
        </w:tc>
      </w:tr>
      <w:tr w:rsidR="00786EB5" w:rsidTr="00365AA9">
        <w:tc>
          <w:tcPr>
            <w:tcW w:w="6745" w:type="dxa"/>
            <w:gridSpan w:val="2"/>
            <w:shd w:val="clear" w:color="auto" w:fill="FFFF00"/>
          </w:tcPr>
          <w:p w:rsidR="00786EB5" w:rsidRDefault="00786EB5" w:rsidP="00365AA9">
            <w:pPr>
              <w:jc w:val="center"/>
            </w:pPr>
            <w:r>
              <w:t>Total Efforts</w:t>
            </w:r>
          </w:p>
        </w:tc>
        <w:tc>
          <w:tcPr>
            <w:tcW w:w="1080" w:type="dxa"/>
            <w:shd w:val="clear" w:color="auto" w:fill="FFFF00"/>
          </w:tcPr>
          <w:p w:rsidR="00786EB5" w:rsidRDefault="00961B88" w:rsidP="00365AA9">
            <w:pPr>
              <w:jc w:val="center"/>
            </w:pPr>
            <w:r>
              <w:t>17</w:t>
            </w:r>
            <w:r w:rsidR="00786EB5">
              <w:t xml:space="preserve"> </w:t>
            </w:r>
            <w:proofErr w:type="spellStart"/>
            <w:r w:rsidR="00786EB5">
              <w:t>hrs</w:t>
            </w:r>
            <w:proofErr w:type="spellEnd"/>
          </w:p>
        </w:tc>
      </w:tr>
    </w:tbl>
    <w:p w:rsidR="00786EB5" w:rsidRDefault="00786EB5" w:rsidP="00786EB5"/>
    <w:p w:rsidR="00961B88" w:rsidRPr="00D37708" w:rsidRDefault="00961B88" w:rsidP="00961B88">
      <w:pPr>
        <w:pStyle w:val="Heading1"/>
      </w:pPr>
      <w:bookmarkStart w:id="6" w:name="_Toc365563172"/>
      <w:r>
        <w:t>EXECUTION STRATEGY</w:t>
      </w:r>
      <w:bookmarkEnd w:id="6"/>
    </w:p>
    <w:p w:rsidR="00961B88" w:rsidRDefault="00961B88" w:rsidP="00961B88">
      <w:pPr>
        <w:pStyle w:val="Heading2"/>
      </w:pPr>
      <w:bookmarkStart w:id="7" w:name="_Toc365563173"/>
      <w:r>
        <w:t>Entry and Exit Criteria</w:t>
      </w:r>
      <w:bookmarkEnd w:id="7"/>
    </w:p>
    <w:p w:rsidR="00961B88" w:rsidRDefault="00961B88" w:rsidP="008B5D45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The entry criteria refer to the desirable conditions in order to start test execution; only the migration of the code and fixes need t</w:t>
      </w:r>
      <w:r w:rsidR="008B5D45">
        <w:t>o be assessed at the production</w:t>
      </w:r>
      <w:r>
        <w:t xml:space="preserve">. </w:t>
      </w:r>
    </w:p>
    <w:p w:rsidR="00961B88" w:rsidRPr="00F66373" w:rsidRDefault="00961B88" w:rsidP="00961B88">
      <w:pPr>
        <w:pStyle w:val="ListParagraph"/>
        <w:numPr>
          <w:ilvl w:val="0"/>
          <w:numId w:val="11"/>
        </w:numPr>
        <w:spacing w:after="200" w:line="276" w:lineRule="auto"/>
        <w:jc w:val="both"/>
      </w:pPr>
      <w:r w:rsidRPr="00F66373">
        <w:t xml:space="preserve">The exit criteria are the desirable conditions that need to be met in order proceed with the implementation. </w:t>
      </w:r>
    </w:p>
    <w:p w:rsidR="00961B88" w:rsidRPr="005F1223" w:rsidRDefault="00961B88" w:rsidP="00961B88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Entry and exit criteria are flexible benchmarks. If they are not met, the test team will assess the risk, identify mitigation actions and provide a recommendation. All this is input to the business analyst for a final “go-no go” decision. </w:t>
      </w:r>
      <w:r w:rsidRPr="00B14E37">
        <w:rPr>
          <w:b/>
          <w:color w:val="FF0000"/>
          <w:highlight w:val="yellow"/>
        </w:rPr>
        <w:t xml:space="preserve"> </w:t>
      </w:r>
    </w:p>
    <w:p w:rsidR="00961B88" w:rsidRDefault="00961B88" w:rsidP="00961B88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Entry criteria to start the execution phase of the test: the activities listed in the Test Planning section of the schedule are 100% completed.</w:t>
      </w:r>
    </w:p>
    <w:p w:rsidR="00961B88" w:rsidRDefault="00961B88" w:rsidP="008B5D45">
      <w:pPr>
        <w:pStyle w:val="ListParagraph"/>
        <w:spacing w:after="200" w:line="276" w:lineRule="auto"/>
        <w:ind w:left="1350"/>
        <w:jc w:val="both"/>
      </w:pPr>
    </w:p>
    <w:tbl>
      <w:tblPr>
        <w:tblStyle w:val="TableGrid"/>
        <w:tblW w:w="0" w:type="auto"/>
        <w:tblInd w:w="990" w:type="dxa"/>
        <w:tblLook w:val="06A0" w:firstRow="1" w:lastRow="0" w:firstColumn="1" w:lastColumn="0" w:noHBand="1" w:noVBand="1"/>
      </w:tblPr>
      <w:tblGrid>
        <w:gridCol w:w="4495"/>
        <w:gridCol w:w="994"/>
        <w:gridCol w:w="1084"/>
        <w:gridCol w:w="1787"/>
      </w:tblGrid>
      <w:tr w:rsidR="008B5D45" w:rsidRPr="00062084" w:rsidTr="00365AA9">
        <w:trPr>
          <w:trHeight w:val="170"/>
        </w:trPr>
        <w:tc>
          <w:tcPr>
            <w:tcW w:w="4495" w:type="dxa"/>
            <w:shd w:val="clear" w:color="auto" w:fill="ACB9CA" w:themeFill="text2" w:themeFillTint="66"/>
            <w:vAlign w:val="center"/>
          </w:tcPr>
          <w:p w:rsidR="008B5D45" w:rsidRPr="00062084" w:rsidRDefault="008B5D45" w:rsidP="00365AA9">
            <w:pPr>
              <w:jc w:val="center"/>
              <w:rPr>
                <w:b/>
              </w:rPr>
            </w:pPr>
            <w:r w:rsidRPr="00062084">
              <w:rPr>
                <w:b/>
              </w:rPr>
              <w:t>Exit Cr</w:t>
            </w:r>
            <w:r>
              <w:rPr>
                <w:b/>
              </w:rPr>
              <w:t>i</w:t>
            </w:r>
            <w:r w:rsidRPr="00062084">
              <w:rPr>
                <w:b/>
              </w:rPr>
              <w:t>teria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8B5D45" w:rsidRPr="00062084" w:rsidRDefault="008B5D45" w:rsidP="00365AA9">
            <w:pPr>
              <w:jc w:val="center"/>
              <w:rPr>
                <w:b/>
              </w:rPr>
            </w:pPr>
            <w:r w:rsidRPr="00062084">
              <w:rPr>
                <w:b/>
              </w:rPr>
              <w:t>Test Team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8B5D45" w:rsidRPr="00062084" w:rsidRDefault="008B5D45" w:rsidP="00365AA9">
            <w:pPr>
              <w:jc w:val="center"/>
              <w:rPr>
                <w:b/>
              </w:rPr>
            </w:pPr>
            <w:r>
              <w:rPr>
                <w:b/>
              </w:rPr>
              <w:t>Product Owner</w:t>
            </w:r>
          </w:p>
        </w:tc>
        <w:tc>
          <w:tcPr>
            <w:tcW w:w="1787" w:type="dxa"/>
            <w:shd w:val="clear" w:color="auto" w:fill="ACB9CA" w:themeFill="text2" w:themeFillTint="66"/>
            <w:vAlign w:val="center"/>
          </w:tcPr>
          <w:p w:rsidR="008B5D45" w:rsidRPr="00062084" w:rsidRDefault="008B5D45" w:rsidP="00365AA9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B5D45" w:rsidTr="00365AA9">
        <w:trPr>
          <w:trHeight w:val="504"/>
        </w:trPr>
        <w:tc>
          <w:tcPr>
            <w:tcW w:w="4495" w:type="dxa"/>
            <w:vAlign w:val="center"/>
          </w:tcPr>
          <w:p w:rsidR="008B5D45" w:rsidRPr="00B14E37" w:rsidRDefault="008B5D45" w:rsidP="00365AA9">
            <w:pPr>
              <w:ind w:left="144"/>
            </w:pPr>
            <w:r>
              <w:t>100% Test cases executed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9F67FB1" wp14:editId="408D79ED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-8255</wp:posOffset>
                  </wp:positionV>
                  <wp:extent cx="304800" cy="304800"/>
                  <wp:effectExtent l="0" t="0" r="0" b="0"/>
                  <wp:wrapNone/>
                  <wp:docPr id="4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8B5D45" w:rsidRDefault="008B5D45" w:rsidP="00365AA9"/>
        </w:tc>
        <w:tc>
          <w:tcPr>
            <w:tcW w:w="1787" w:type="dxa"/>
          </w:tcPr>
          <w:p w:rsidR="008B5D45" w:rsidRDefault="008B5D45" w:rsidP="00365AA9"/>
        </w:tc>
      </w:tr>
      <w:tr w:rsidR="008B5D45" w:rsidTr="00365AA9">
        <w:trPr>
          <w:trHeight w:val="504"/>
        </w:trPr>
        <w:tc>
          <w:tcPr>
            <w:tcW w:w="4495" w:type="dxa"/>
            <w:vAlign w:val="center"/>
          </w:tcPr>
          <w:p w:rsidR="008B5D45" w:rsidRDefault="008B5D45" w:rsidP="00365AA9">
            <w:pPr>
              <w:ind w:left="144"/>
            </w:pPr>
            <w:r>
              <w:t>95% pass rate of Test cases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E8B3DA9" wp14:editId="0EC93797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-7620</wp:posOffset>
                  </wp:positionV>
                  <wp:extent cx="304800" cy="304800"/>
                  <wp:effectExtent l="0" t="0" r="0" b="0"/>
                  <wp:wrapNone/>
                  <wp:docPr id="7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5D45" w:rsidRDefault="008B5D45" w:rsidP="00365AA9"/>
        </w:tc>
        <w:tc>
          <w:tcPr>
            <w:tcW w:w="1787" w:type="dxa"/>
          </w:tcPr>
          <w:p w:rsidR="008B5D45" w:rsidRDefault="008B5D45" w:rsidP="00365AA9"/>
        </w:tc>
      </w:tr>
      <w:tr w:rsidR="008B5D45" w:rsidTr="00365AA9">
        <w:trPr>
          <w:trHeight w:val="504"/>
        </w:trPr>
        <w:tc>
          <w:tcPr>
            <w:tcW w:w="4495" w:type="dxa"/>
            <w:vAlign w:val="center"/>
          </w:tcPr>
          <w:p w:rsidR="008B5D45" w:rsidRDefault="008B5D45" w:rsidP="00365AA9">
            <w:pPr>
              <w:ind w:left="144"/>
            </w:pPr>
            <w:r w:rsidRPr="0095172D">
              <w:t>No open Critical and High severity defects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866625D" wp14:editId="6AD860B3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-6985</wp:posOffset>
                  </wp:positionV>
                  <wp:extent cx="304800" cy="304800"/>
                  <wp:effectExtent l="0" t="0" r="0" b="0"/>
                  <wp:wrapNone/>
                  <wp:docPr id="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A02A7D8" wp14:editId="22EDC3D7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-14605</wp:posOffset>
                  </wp:positionV>
                  <wp:extent cx="304800" cy="304800"/>
                  <wp:effectExtent l="0" t="0" r="0" b="0"/>
                  <wp:wrapNone/>
                  <wp:docPr id="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87" w:type="dxa"/>
          </w:tcPr>
          <w:p w:rsidR="008B5D45" w:rsidRDefault="008B5D45" w:rsidP="00365AA9"/>
        </w:tc>
      </w:tr>
      <w:tr w:rsidR="008B5D45" w:rsidTr="00365AA9">
        <w:trPr>
          <w:trHeight w:val="504"/>
        </w:trPr>
        <w:tc>
          <w:tcPr>
            <w:tcW w:w="4495" w:type="dxa"/>
            <w:vAlign w:val="center"/>
          </w:tcPr>
          <w:p w:rsidR="008B5D45" w:rsidRDefault="008B5D45" w:rsidP="00365AA9">
            <w:pPr>
              <w:ind w:left="144"/>
            </w:pPr>
            <w:r w:rsidRPr="0095172D">
              <w:t>95% of Medium severity defects have been closed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B5D45" w:rsidRDefault="008B5D45" w:rsidP="00365AA9"/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67ED5B1" wp14:editId="1AD89ED3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-8255</wp:posOffset>
                  </wp:positionV>
                  <wp:extent cx="304800" cy="304800"/>
                  <wp:effectExtent l="0" t="0" r="0" b="0"/>
                  <wp:wrapNone/>
                  <wp:docPr id="8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87" w:type="dxa"/>
          </w:tcPr>
          <w:p w:rsidR="008B5D45" w:rsidRDefault="008B5D45" w:rsidP="00365AA9"/>
        </w:tc>
      </w:tr>
      <w:tr w:rsidR="008B5D45" w:rsidTr="00365AA9">
        <w:trPr>
          <w:trHeight w:val="504"/>
        </w:trPr>
        <w:tc>
          <w:tcPr>
            <w:tcW w:w="4495" w:type="dxa"/>
            <w:vAlign w:val="center"/>
          </w:tcPr>
          <w:p w:rsidR="008B5D45" w:rsidRPr="0095172D" w:rsidRDefault="008B5D45" w:rsidP="00365AA9">
            <w:pPr>
              <w:ind w:left="144"/>
            </w:pPr>
            <w:r w:rsidRPr="007E2CD3">
              <w:t>All remaining defects are either cancelled or documented as Change Requests for a future release</w:t>
            </w:r>
            <w:r>
              <w:t>, or postponed.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5D45" w:rsidRDefault="008B5D45" w:rsidP="00365AA9"/>
        </w:tc>
        <w:tc>
          <w:tcPr>
            <w:tcW w:w="1084" w:type="dxa"/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351CEFC" wp14:editId="747E5436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93980</wp:posOffset>
                  </wp:positionV>
                  <wp:extent cx="304800" cy="304800"/>
                  <wp:effectExtent l="0" t="0" r="0" b="0"/>
                  <wp:wrapNone/>
                  <wp:docPr id="9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87" w:type="dxa"/>
          </w:tcPr>
          <w:p w:rsidR="008B5D45" w:rsidRDefault="008B5D45" w:rsidP="00365AA9"/>
        </w:tc>
      </w:tr>
      <w:tr w:rsidR="008B5D45" w:rsidTr="00365AA9">
        <w:trPr>
          <w:trHeight w:val="504"/>
        </w:trPr>
        <w:tc>
          <w:tcPr>
            <w:tcW w:w="4495" w:type="dxa"/>
            <w:vAlign w:val="center"/>
          </w:tcPr>
          <w:p w:rsidR="008B5D45" w:rsidRDefault="008B5D45" w:rsidP="00365AA9">
            <w:pPr>
              <w:ind w:left="144"/>
            </w:pPr>
            <w:r w:rsidRPr="0095172D">
              <w:t xml:space="preserve">All expected and actual results are captured and documented with the test </w:t>
            </w:r>
            <w:r>
              <w:t>cases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D71A471" wp14:editId="7BBE412A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29210</wp:posOffset>
                  </wp:positionV>
                  <wp:extent cx="304800" cy="304800"/>
                  <wp:effectExtent l="0" t="0" r="0" b="0"/>
                  <wp:wrapNone/>
                  <wp:docPr id="10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8B5D45" w:rsidRDefault="008B5D45" w:rsidP="00365AA9"/>
        </w:tc>
        <w:tc>
          <w:tcPr>
            <w:tcW w:w="1787" w:type="dxa"/>
          </w:tcPr>
          <w:p w:rsidR="008B5D45" w:rsidRDefault="008B5D45" w:rsidP="00365AA9"/>
        </w:tc>
      </w:tr>
      <w:tr w:rsidR="008B5D45" w:rsidTr="00365AA9">
        <w:trPr>
          <w:trHeight w:val="504"/>
        </w:trPr>
        <w:tc>
          <w:tcPr>
            <w:tcW w:w="4495" w:type="dxa"/>
            <w:vAlign w:val="center"/>
          </w:tcPr>
          <w:p w:rsidR="008B5D45" w:rsidRDefault="008B5D45" w:rsidP="00365AA9">
            <w:pPr>
              <w:ind w:left="144"/>
            </w:pPr>
            <w:r>
              <w:t>All defects reported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B5D45" w:rsidRDefault="008B5D45" w:rsidP="00365AA9">
            <w:r w:rsidRPr="00884608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CD6D85A" wp14:editId="6936C458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-10160</wp:posOffset>
                  </wp:positionV>
                  <wp:extent cx="304800" cy="304800"/>
                  <wp:effectExtent l="0" t="0" r="0" b="0"/>
                  <wp:wrapNone/>
                  <wp:docPr id="40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8B5D45" w:rsidRDefault="008B5D45" w:rsidP="00365AA9"/>
        </w:tc>
        <w:tc>
          <w:tcPr>
            <w:tcW w:w="1787" w:type="dxa"/>
          </w:tcPr>
          <w:p w:rsidR="008B5D45" w:rsidRDefault="008B5D45" w:rsidP="00365AA9"/>
        </w:tc>
      </w:tr>
    </w:tbl>
    <w:p w:rsidR="008B5D45" w:rsidRDefault="008B5D45" w:rsidP="008B5D45">
      <w:pPr>
        <w:pStyle w:val="ListParagraph"/>
        <w:spacing w:after="200" w:line="276" w:lineRule="auto"/>
        <w:ind w:left="1350"/>
        <w:jc w:val="both"/>
      </w:pPr>
    </w:p>
    <w:p w:rsidR="00553135" w:rsidRDefault="00553135" w:rsidP="00553135">
      <w:pPr>
        <w:pStyle w:val="Heading2"/>
      </w:pPr>
      <w:bookmarkStart w:id="8" w:name="_Toc365563174"/>
      <w:r>
        <w:lastRenderedPageBreak/>
        <w:t>Test Cycles</w:t>
      </w:r>
      <w:bookmarkEnd w:id="8"/>
    </w:p>
    <w:p w:rsidR="00553135" w:rsidRDefault="00553135" w:rsidP="00553135">
      <w:pPr>
        <w:pStyle w:val="ListParagraph"/>
        <w:numPr>
          <w:ilvl w:val="1"/>
          <w:numId w:val="11"/>
        </w:numPr>
        <w:spacing w:after="200" w:line="276" w:lineRule="auto"/>
        <w:ind w:left="1800" w:hanging="450"/>
        <w:jc w:val="both"/>
      </w:pPr>
      <w:r>
        <w:t>There will be two cycles for functional testing. Each cycle will execute main test cases to complete the work flow.</w:t>
      </w:r>
    </w:p>
    <w:p w:rsidR="00553135" w:rsidRDefault="00553135" w:rsidP="00553135">
      <w:pPr>
        <w:pStyle w:val="ListParagraph"/>
        <w:numPr>
          <w:ilvl w:val="1"/>
          <w:numId w:val="11"/>
        </w:numPr>
        <w:spacing w:after="200" w:line="276" w:lineRule="auto"/>
        <w:ind w:left="1800" w:hanging="450"/>
        <w:jc w:val="both"/>
      </w:pPr>
      <w:r>
        <w:t>The objective of the first cycle is to identify any blocking, critical defects, and most of the high defects. It is expected to use some work-around in order to get to all the test cases.</w:t>
      </w:r>
    </w:p>
    <w:p w:rsidR="00553135" w:rsidRDefault="00553135" w:rsidP="00553135">
      <w:pPr>
        <w:pStyle w:val="ListParagraph"/>
        <w:numPr>
          <w:ilvl w:val="1"/>
          <w:numId w:val="11"/>
        </w:numPr>
        <w:spacing w:after="200" w:line="276" w:lineRule="auto"/>
        <w:ind w:left="1800" w:hanging="450"/>
        <w:jc w:val="both"/>
      </w:pPr>
      <w:r>
        <w:t xml:space="preserve">The objective of the second cycle is to identify remaining high and medium defects, remove the work-around from the first cycle, correct gaps in the test cases and obtain performance results. </w:t>
      </w:r>
    </w:p>
    <w:p w:rsidR="00961B88" w:rsidRDefault="00961B88" w:rsidP="00961B88">
      <w:pPr>
        <w:spacing w:after="200" w:line="276" w:lineRule="auto"/>
        <w:jc w:val="both"/>
      </w:pPr>
    </w:p>
    <w:p w:rsidR="00553135" w:rsidRDefault="00553135" w:rsidP="00553135">
      <w:pPr>
        <w:pStyle w:val="Heading2"/>
      </w:pPr>
      <w:r>
        <w:t>Validation and Defect Management</w:t>
      </w:r>
    </w:p>
    <w:p w:rsidR="00553135" w:rsidRDefault="00553135" w:rsidP="00553135">
      <w:pPr>
        <w:pStyle w:val="ListParagraph"/>
        <w:numPr>
          <w:ilvl w:val="0"/>
          <w:numId w:val="12"/>
        </w:numPr>
        <w:spacing w:after="200" w:line="276" w:lineRule="auto"/>
        <w:jc w:val="both"/>
      </w:pPr>
      <w:r w:rsidRPr="00C76289">
        <w:t xml:space="preserve">The defects will be tracked through </w:t>
      </w:r>
      <w:r>
        <w:t xml:space="preserve">JIRA server </w:t>
      </w:r>
      <w:r w:rsidRPr="00C76289">
        <w:t xml:space="preserve">only. </w:t>
      </w:r>
      <w:r>
        <w:t xml:space="preserve">The technical team will gather information on a daily basis from JIRA, and request additional details from the Defect Coordinator. The technical team will work on fixes. </w:t>
      </w:r>
    </w:p>
    <w:p w:rsidR="00553135" w:rsidRDefault="00553135" w:rsidP="00553135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>It is the responsibility of the tester to open the defects, assign an initial severity and status, retest and close the defect; communicate with testers when the test can continue or should be halt, request the tester to retest, and modify status as the defect progresses through the cycle</w:t>
      </w:r>
    </w:p>
    <w:p w:rsidR="00553135" w:rsidRDefault="00553135" w:rsidP="00553135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>Defects found during the Testing will be categorized according to the bug-reporting tool “JIRA” and the categories are:</w:t>
      </w:r>
    </w:p>
    <w:tbl>
      <w:tblPr>
        <w:tblStyle w:val="TableGrid"/>
        <w:tblW w:w="9518" w:type="dxa"/>
        <w:jc w:val="center"/>
        <w:tblLook w:val="04A0" w:firstRow="1" w:lastRow="0" w:firstColumn="1" w:lastColumn="0" w:noHBand="0" w:noVBand="1"/>
      </w:tblPr>
      <w:tblGrid>
        <w:gridCol w:w="543"/>
        <w:gridCol w:w="2278"/>
        <w:gridCol w:w="6697"/>
      </w:tblGrid>
      <w:tr w:rsidR="00553135" w:rsidTr="00553135">
        <w:trPr>
          <w:trHeight w:val="639"/>
          <w:jc w:val="center"/>
        </w:trPr>
        <w:tc>
          <w:tcPr>
            <w:tcW w:w="543" w:type="dxa"/>
            <w:vAlign w:val="center"/>
          </w:tcPr>
          <w:p w:rsidR="00553135" w:rsidRPr="0085672D" w:rsidRDefault="00553135" w:rsidP="00365AA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78" w:type="dxa"/>
            <w:vAlign w:val="center"/>
          </w:tcPr>
          <w:p w:rsidR="00553135" w:rsidRPr="0085672D" w:rsidRDefault="00553135" w:rsidP="00365AA9">
            <w:pPr>
              <w:spacing w:before="60" w:after="60"/>
              <w:jc w:val="center"/>
              <w:rPr>
                <w:b/>
              </w:rPr>
            </w:pPr>
            <w:r w:rsidRPr="0085672D">
              <w:rPr>
                <w:b/>
              </w:rPr>
              <w:t>Severity</w:t>
            </w:r>
          </w:p>
        </w:tc>
        <w:tc>
          <w:tcPr>
            <w:tcW w:w="6697" w:type="dxa"/>
            <w:vAlign w:val="center"/>
          </w:tcPr>
          <w:p w:rsidR="00553135" w:rsidRPr="0085672D" w:rsidRDefault="00553135" w:rsidP="00553135">
            <w:pPr>
              <w:tabs>
                <w:tab w:val="left" w:pos="5743"/>
              </w:tabs>
              <w:spacing w:before="60" w:after="60"/>
              <w:jc w:val="center"/>
              <w:rPr>
                <w:b/>
              </w:rPr>
            </w:pPr>
            <w:r w:rsidRPr="0085672D">
              <w:rPr>
                <w:b/>
              </w:rPr>
              <w:t>Impact</w:t>
            </w:r>
          </w:p>
        </w:tc>
      </w:tr>
      <w:tr w:rsidR="00553135" w:rsidTr="00553135">
        <w:trPr>
          <w:trHeight w:val="1748"/>
          <w:jc w:val="center"/>
        </w:trPr>
        <w:tc>
          <w:tcPr>
            <w:tcW w:w="543" w:type="dxa"/>
            <w:vAlign w:val="center"/>
          </w:tcPr>
          <w:p w:rsidR="00553135" w:rsidRDefault="00553135" w:rsidP="00365AA9">
            <w:pPr>
              <w:jc w:val="center"/>
            </w:pPr>
            <w:r>
              <w:t>1</w:t>
            </w:r>
          </w:p>
        </w:tc>
        <w:tc>
          <w:tcPr>
            <w:tcW w:w="2278" w:type="dxa"/>
            <w:vAlign w:val="center"/>
          </w:tcPr>
          <w:p w:rsidR="00553135" w:rsidRDefault="00553135" w:rsidP="00365AA9">
            <w:pPr>
              <w:jc w:val="center"/>
            </w:pPr>
            <w:r w:rsidRPr="0085672D">
              <w:t>Critical</w:t>
            </w:r>
          </w:p>
        </w:tc>
        <w:tc>
          <w:tcPr>
            <w:tcW w:w="6697" w:type="dxa"/>
            <w:vAlign w:val="center"/>
          </w:tcPr>
          <w:p w:rsidR="00553135" w:rsidRPr="00161DB2" w:rsidRDefault="00553135" w:rsidP="00553135">
            <w:pPr>
              <w:tabs>
                <w:tab w:val="left" w:pos="5743"/>
              </w:tabs>
              <w:ind w:left="-35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161DB2">
              <w:t xml:space="preserve">This bug is critical enough to crash the system, cause file corruption, or </w:t>
            </w:r>
            <w:proofErr w:type="gramStart"/>
            <w:r w:rsidRPr="00161DB2">
              <w:t>cause</w:t>
            </w:r>
            <w:proofErr w:type="gramEnd"/>
            <w:r w:rsidRPr="00161DB2">
              <w:t xml:space="preserve"> potential data loss, It causes an abnormal return to the operating system (crash or a system failure message appears), It causes the application to hang and requires rebooting the system.</w:t>
            </w:r>
          </w:p>
        </w:tc>
      </w:tr>
      <w:tr w:rsidR="00553135" w:rsidTr="00553135">
        <w:trPr>
          <w:trHeight w:val="1304"/>
          <w:jc w:val="center"/>
        </w:trPr>
        <w:tc>
          <w:tcPr>
            <w:tcW w:w="543" w:type="dxa"/>
            <w:vAlign w:val="center"/>
          </w:tcPr>
          <w:p w:rsidR="00553135" w:rsidRDefault="00553135" w:rsidP="00365AA9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2278" w:type="dxa"/>
            <w:vAlign w:val="center"/>
          </w:tcPr>
          <w:p w:rsidR="00553135" w:rsidRDefault="00553135" w:rsidP="00365AA9">
            <w:pPr>
              <w:spacing w:before="60" w:after="60"/>
              <w:jc w:val="center"/>
            </w:pPr>
            <w:r>
              <w:t>Major</w:t>
            </w:r>
          </w:p>
        </w:tc>
        <w:tc>
          <w:tcPr>
            <w:tcW w:w="6697" w:type="dxa"/>
            <w:vAlign w:val="center"/>
          </w:tcPr>
          <w:p w:rsidR="00553135" w:rsidRPr="001776A2" w:rsidRDefault="00553135" w:rsidP="00553135">
            <w:pPr>
              <w:tabs>
                <w:tab w:val="left" w:pos="5743"/>
              </w:tabs>
            </w:pPr>
            <w:r w:rsidRPr="00161DB2">
              <w:t>A major severity issue is an issue where a large piece of functionality or major system component is completely broken and there is a workaround to move further.</w:t>
            </w:r>
          </w:p>
        </w:tc>
      </w:tr>
      <w:tr w:rsidR="00553135" w:rsidTr="00553135">
        <w:trPr>
          <w:trHeight w:val="886"/>
          <w:jc w:val="center"/>
        </w:trPr>
        <w:tc>
          <w:tcPr>
            <w:tcW w:w="543" w:type="dxa"/>
            <w:vAlign w:val="center"/>
          </w:tcPr>
          <w:p w:rsidR="00553135" w:rsidRDefault="00553135" w:rsidP="00365AA9">
            <w:pPr>
              <w:spacing w:before="60" w:after="60"/>
              <w:jc w:val="center"/>
            </w:pPr>
            <w:r>
              <w:lastRenderedPageBreak/>
              <w:t>3</w:t>
            </w:r>
          </w:p>
        </w:tc>
        <w:tc>
          <w:tcPr>
            <w:tcW w:w="2278" w:type="dxa"/>
            <w:vAlign w:val="center"/>
          </w:tcPr>
          <w:p w:rsidR="00553135" w:rsidRDefault="00553135" w:rsidP="00365AA9">
            <w:pPr>
              <w:spacing w:before="60" w:after="60"/>
              <w:jc w:val="center"/>
            </w:pPr>
            <w:r>
              <w:t>Minor</w:t>
            </w:r>
          </w:p>
        </w:tc>
        <w:tc>
          <w:tcPr>
            <w:tcW w:w="6697" w:type="dxa"/>
            <w:vAlign w:val="center"/>
          </w:tcPr>
          <w:p w:rsidR="00553135" w:rsidRPr="00161DB2" w:rsidRDefault="00553135" w:rsidP="00553135">
            <w:pPr>
              <w:tabs>
                <w:tab w:val="left" w:pos="5743"/>
              </w:tabs>
            </w:pPr>
            <w:r w:rsidRPr="00161DB2">
              <w:t>A minor severity issue is an issue that imposes some loss of functionality, but for which there is an acceptable &amp; easily reproducible workaround.</w:t>
            </w:r>
          </w:p>
        </w:tc>
      </w:tr>
      <w:tr w:rsidR="00553135" w:rsidTr="00553135">
        <w:trPr>
          <w:trHeight w:val="664"/>
          <w:jc w:val="center"/>
        </w:trPr>
        <w:tc>
          <w:tcPr>
            <w:tcW w:w="543" w:type="dxa"/>
            <w:vAlign w:val="center"/>
          </w:tcPr>
          <w:p w:rsidR="00553135" w:rsidRPr="0085672D" w:rsidRDefault="00553135" w:rsidP="00365AA9">
            <w:pPr>
              <w:pStyle w:val="steps"/>
              <w:numPr>
                <w:ilvl w:val="0"/>
                <w:numId w:val="0"/>
              </w:numPr>
              <w:spacing w:before="60"/>
              <w:jc w:val="center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US"/>
              </w:rPr>
              <w:t>4</w:t>
            </w:r>
          </w:p>
        </w:tc>
        <w:tc>
          <w:tcPr>
            <w:tcW w:w="2278" w:type="dxa"/>
            <w:vAlign w:val="center"/>
          </w:tcPr>
          <w:p w:rsidR="00553135" w:rsidRPr="0085672D" w:rsidRDefault="00553135" w:rsidP="00365AA9">
            <w:pPr>
              <w:pStyle w:val="steps"/>
              <w:numPr>
                <w:ilvl w:val="0"/>
                <w:numId w:val="0"/>
              </w:numPr>
              <w:spacing w:before="60"/>
              <w:jc w:val="center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Low</w:t>
            </w:r>
          </w:p>
        </w:tc>
        <w:tc>
          <w:tcPr>
            <w:tcW w:w="6697" w:type="dxa"/>
            <w:vAlign w:val="center"/>
          </w:tcPr>
          <w:p w:rsidR="00553135" w:rsidRPr="0085672D" w:rsidRDefault="00553135" w:rsidP="00553135">
            <w:pPr>
              <w:tabs>
                <w:tab w:val="left" w:pos="5743"/>
              </w:tabs>
            </w:pPr>
            <w:r w:rsidRPr="00161DB2">
              <w:t>A low severity defect is a defect which is related to the enhancement of the system.</w:t>
            </w:r>
          </w:p>
        </w:tc>
      </w:tr>
    </w:tbl>
    <w:p w:rsidR="00961B88" w:rsidRPr="00786EB5" w:rsidRDefault="00961B88" w:rsidP="00786EB5"/>
    <w:p w:rsidR="00786EB5" w:rsidRDefault="00786EB5" w:rsidP="0047527C"/>
    <w:p w:rsidR="007E584F" w:rsidRDefault="007E584F" w:rsidP="007E584F">
      <w:pPr>
        <w:pStyle w:val="Heading1"/>
      </w:pPr>
      <w:r>
        <w:t>Test management process</w:t>
      </w:r>
    </w:p>
    <w:p w:rsidR="007E584F" w:rsidRDefault="007E584F" w:rsidP="007E584F"/>
    <w:p w:rsidR="00A714BD" w:rsidRDefault="007E584F" w:rsidP="00A714BD">
      <w:pPr>
        <w:pStyle w:val="Heading2"/>
        <w:keepLines w:val="0"/>
        <w:spacing w:after="60" w:line="240" w:lineRule="auto"/>
        <w:ind w:left="1440" w:hanging="720"/>
        <w:jc w:val="left"/>
        <w:rPr>
          <w:rFonts w:asciiTheme="minorHAnsi" w:hAnsiTheme="minorHAnsi"/>
        </w:rPr>
      </w:pPr>
      <w:bookmarkStart w:id="9" w:name="_Toc324424154"/>
      <w:bookmarkStart w:id="10" w:name="_Toc365563180"/>
      <w:r w:rsidRPr="001776A2">
        <w:rPr>
          <w:rFonts w:asciiTheme="minorHAnsi" w:hAnsiTheme="minorHAnsi"/>
        </w:rPr>
        <w:t>Test Design Proc</w:t>
      </w:r>
      <w:bookmarkEnd w:id="9"/>
      <w:bookmarkEnd w:id="10"/>
      <w:r w:rsidR="00A714BD">
        <w:rPr>
          <w:rFonts w:asciiTheme="minorHAnsi" w:hAnsiTheme="minorHAnsi"/>
        </w:rPr>
        <w:t>ess</w:t>
      </w:r>
      <w:r w:rsidR="00A714BD" w:rsidRPr="001776A2">
        <w:rPr>
          <w:b w:val="0"/>
          <w:noProof/>
          <w:color w:val="000000" w:themeColor="text1"/>
        </w:rPr>
        <w:drawing>
          <wp:inline distT="0" distB="0" distL="0" distR="0" wp14:anchorId="78327337" wp14:editId="427AED0E">
            <wp:extent cx="4401820" cy="1571625"/>
            <wp:effectExtent l="0" t="0" r="17780" b="9525"/>
            <wp:docPr id="18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714BD" w:rsidRPr="000650C2" w:rsidRDefault="00A714BD" w:rsidP="00A714BD">
      <w:pPr>
        <w:pStyle w:val="Heading2"/>
        <w:keepLines w:val="0"/>
        <w:spacing w:after="60" w:line="240" w:lineRule="auto"/>
        <w:ind w:left="1440" w:hanging="720"/>
        <w:jc w:val="left"/>
        <w:rPr>
          <w:rFonts w:asciiTheme="minorHAnsi" w:hAnsiTheme="minorHAnsi"/>
        </w:rPr>
      </w:pPr>
      <w:r w:rsidRPr="001776A2">
        <w:rPr>
          <w:rFonts w:asciiTheme="minorHAnsi" w:hAnsiTheme="minorHAnsi"/>
        </w:rPr>
        <w:t>Test Execution Process</w:t>
      </w:r>
    </w:p>
    <w:p w:rsidR="007E584F" w:rsidRDefault="00A714BD" w:rsidP="007E584F">
      <w:r w:rsidRPr="001776A2">
        <w:rPr>
          <w:noProof/>
        </w:rPr>
        <w:drawing>
          <wp:inline distT="0" distB="0" distL="0" distR="0" wp14:anchorId="53BB7A93" wp14:editId="5A5A34E3">
            <wp:extent cx="5316275" cy="1812897"/>
            <wp:effectExtent l="0" t="0" r="55880" b="0"/>
            <wp:docPr id="20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E584F" w:rsidRPr="007E584F" w:rsidRDefault="007E584F" w:rsidP="007E584F"/>
    <w:p w:rsidR="00365AA9" w:rsidRDefault="00365AA9" w:rsidP="00365AA9">
      <w:pPr>
        <w:pStyle w:val="Heading1"/>
      </w:pPr>
      <w:r>
        <w:t>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7465"/>
      </w:tblGrid>
      <w:tr w:rsidR="00365AA9" w:rsidTr="00365AA9">
        <w:tc>
          <w:tcPr>
            <w:tcW w:w="535" w:type="dxa"/>
          </w:tcPr>
          <w:p w:rsidR="00365AA9" w:rsidRDefault="00365AA9" w:rsidP="00365AA9">
            <w:r>
              <w:t>1</w:t>
            </w:r>
          </w:p>
        </w:tc>
        <w:tc>
          <w:tcPr>
            <w:tcW w:w="1350" w:type="dxa"/>
          </w:tcPr>
          <w:p w:rsidR="00365AA9" w:rsidRDefault="00365AA9" w:rsidP="00365AA9">
            <w:r>
              <w:t xml:space="preserve">Testing URL </w:t>
            </w:r>
          </w:p>
        </w:tc>
        <w:tc>
          <w:tcPr>
            <w:tcW w:w="7465" w:type="dxa"/>
          </w:tcPr>
          <w:p w:rsidR="00365AA9" w:rsidRPr="004F51A2" w:rsidRDefault="00A714BD" w:rsidP="00365AA9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 w:rsidRPr="00A714BD">
              <w:rPr>
                <w:color w:val="1D1C1D"/>
                <w:sz w:val="18"/>
                <w:szCs w:val="18"/>
              </w:rPr>
              <w:t>https://apps.apple.com/eg/app/myfitnesspal-calorie-counter/id341232718</w:t>
            </w:r>
          </w:p>
        </w:tc>
      </w:tr>
    </w:tbl>
    <w:p w:rsidR="00A714BD" w:rsidRDefault="00A714BD" w:rsidP="00A714BD">
      <w:pPr>
        <w:pStyle w:val="Heading1"/>
      </w:pPr>
      <w:r>
        <w:lastRenderedPageBreak/>
        <w:t xml:space="preserve">Approvals </w:t>
      </w:r>
    </w:p>
    <w:p w:rsidR="00A714BD" w:rsidRDefault="00A714BD" w:rsidP="00A714BD"/>
    <w:p w:rsidR="00A714BD" w:rsidRDefault="00A714BD" w:rsidP="00A714BD">
      <w:r>
        <w:t>The Names and Titles of all persons who must approve this plan.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281"/>
        <w:gridCol w:w="4079"/>
      </w:tblGrid>
      <w:tr w:rsidR="00A714BD" w:rsidTr="00F5797D">
        <w:trPr>
          <w:trHeight w:val="457"/>
        </w:trPr>
        <w:tc>
          <w:tcPr>
            <w:tcW w:w="5148" w:type="dxa"/>
          </w:tcPr>
          <w:p w:rsidR="00A714BD" w:rsidRPr="00AB4773" w:rsidRDefault="00A714BD" w:rsidP="00F5797D">
            <w:pPr>
              <w:rPr>
                <w:b/>
              </w:rPr>
            </w:pPr>
            <w:r w:rsidRPr="00AB4773">
              <w:rPr>
                <w:b/>
              </w:rPr>
              <w:t>Signature:</w:t>
            </w:r>
          </w:p>
        </w:tc>
        <w:tc>
          <w:tcPr>
            <w:tcW w:w="5148" w:type="dxa"/>
          </w:tcPr>
          <w:p w:rsidR="00A714BD" w:rsidRDefault="00A714BD" w:rsidP="00F5797D">
            <w:pPr>
              <w:rPr>
                <w:b/>
              </w:rPr>
            </w:pPr>
          </w:p>
        </w:tc>
      </w:tr>
      <w:tr w:rsidR="00A714BD" w:rsidTr="00F5797D">
        <w:tc>
          <w:tcPr>
            <w:tcW w:w="5148" w:type="dxa"/>
          </w:tcPr>
          <w:p w:rsidR="00A714BD" w:rsidRPr="00AB4773" w:rsidRDefault="00A714BD" w:rsidP="00F5797D">
            <w:pPr>
              <w:rPr>
                <w:b/>
              </w:rPr>
            </w:pPr>
            <w:r w:rsidRPr="00AB4773">
              <w:rPr>
                <w:b/>
              </w:rPr>
              <w:t>Name:</w:t>
            </w:r>
          </w:p>
        </w:tc>
        <w:tc>
          <w:tcPr>
            <w:tcW w:w="5148" w:type="dxa"/>
          </w:tcPr>
          <w:p w:rsidR="00A714BD" w:rsidRDefault="00A714BD" w:rsidP="00F5797D">
            <w:pPr>
              <w:rPr>
                <w:b/>
              </w:rPr>
            </w:pPr>
          </w:p>
        </w:tc>
      </w:tr>
      <w:tr w:rsidR="00A714BD" w:rsidTr="00F5797D">
        <w:tc>
          <w:tcPr>
            <w:tcW w:w="5148" w:type="dxa"/>
          </w:tcPr>
          <w:p w:rsidR="00A714BD" w:rsidRDefault="00A714BD" w:rsidP="00F5797D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</w:tcPr>
          <w:p w:rsidR="00A714BD" w:rsidRDefault="00A714BD" w:rsidP="00F5797D">
            <w:pPr>
              <w:rPr>
                <w:b/>
              </w:rPr>
            </w:pPr>
          </w:p>
        </w:tc>
      </w:tr>
      <w:tr w:rsidR="00A714BD" w:rsidTr="00F5797D">
        <w:tc>
          <w:tcPr>
            <w:tcW w:w="5148" w:type="dxa"/>
          </w:tcPr>
          <w:p w:rsidR="00A714BD" w:rsidRDefault="00A714BD" w:rsidP="00F5797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</w:tcPr>
          <w:p w:rsidR="00A714BD" w:rsidRDefault="00A714BD" w:rsidP="00F5797D">
            <w:pPr>
              <w:rPr>
                <w:b/>
              </w:rPr>
            </w:pPr>
          </w:p>
        </w:tc>
      </w:tr>
    </w:tbl>
    <w:p w:rsidR="00A714BD" w:rsidRPr="002B094D" w:rsidRDefault="00A714BD" w:rsidP="00A714BD">
      <w:pPr>
        <w:rPr>
          <w:rFonts w:ascii="Calibri" w:hAnsi="Calibri" w:cs="Calibri"/>
        </w:rPr>
      </w:pPr>
    </w:p>
    <w:p w:rsidR="00A714BD" w:rsidRDefault="00A714BD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A714BD"/>
    <w:p w:rsidR="00E93F5A" w:rsidRDefault="00E93F5A" w:rsidP="00E93F5A">
      <w:pPr>
        <w:jc w:val="center"/>
      </w:pPr>
      <w:bookmarkStart w:id="11" w:name="_GoBack"/>
      <w:bookmarkEnd w:id="11"/>
    </w:p>
    <w:p w:rsidR="00E93F5A" w:rsidRDefault="00E93F5A" w:rsidP="00A714BD"/>
    <w:p w:rsidR="00E93F5A" w:rsidRPr="00A714BD" w:rsidRDefault="00E93F5A" w:rsidP="00A714BD"/>
    <w:p w:rsidR="00365AA9" w:rsidRPr="004F51A2" w:rsidRDefault="00365AA9" w:rsidP="00365AA9"/>
    <w:p w:rsidR="00786EB5" w:rsidRPr="0047527C" w:rsidRDefault="00786EB5" w:rsidP="0047527C"/>
    <w:p w:rsidR="00FE7C57" w:rsidRDefault="00FE7C57" w:rsidP="00FE7C57">
      <w:pPr>
        <w:spacing w:after="200" w:line="276" w:lineRule="auto"/>
        <w:jc w:val="both"/>
      </w:pPr>
    </w:p>
    <w:p w:rsidR="000A3C44" w:rsidRPr="000A3C44" w:rsidRDefault="000A3C44" w:rsidP="000A3C44">
      <w:pPr>
        <w:spacing w:after="200" w:line="276" w:lineRule="auto"/>
        <w:jc w:val="both"/>
        <w:rPr>
          <w:i/>
        </w:rPr>
      </w:pPr>
    </w:p>
    <w:p w:rsidR="002F386C" w:rsidRPr="002F386C" w:rsidRDefault="002F386C" w:rsidP="002F386C"/>
    <w:p w:rsidR="002F386C" w:rsidRDefault="002F386C" w:rsidP="002F386C"/>
    <w:p w:rsidR="00B82027" w:rsidRPr="00B82027" w:rsidRDefault="00B82027" w:rsidP="00B82027"/>
    <w:p w:rsidR="00B82027" w:rsidRDefault="00B82027" w:rsidP="00B82027">
      <w:pPr>
        <w:spacing w:after="0"/>
      </w:pPr>
    </w:p>
    <w:p w:rsidR="00B82027" w:rsidRDefault="00B82027" w:rsidP="00B82027"/>
    <w:sectPr w:rsidR="00B8202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C6" w:rsidRDefault="003C18C6" w:rsidP="00B82027">
      <w:pPr>
        <w:spacing w:after="0" w:line="240" w:lineRule="auto"/>
      </w:pPr>
      <w:r>
        <w:separator/>
      </w:r>
    </w:p>
  </w:endnote>
  <w:endnote w:type="continuationSeparator" w:id="0">
    <w:p w:rsidR="003C18C6" w:rsidRDefault="003C18C6" w:rsidP="00B8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C6" w:rsidRDefault="003C18C6" w:rsidP="00B82027">
      <w:pPr>
        <w:spacing w:after="0" w:line="240" w:lineRule="auto"/>
      </w:pPr>
      <w:r>
        <w:separator/>
      </w:r>
    </w:p>
  </w:footnote>
  <w:footnote w:type="continuationSeparator" w:id="0">
    <w:p w:rsidR="003C18C6" w:rsidRDefault="003C18C6" w:rsidP="00B82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A9" w:rsidRDefault="00365AA9" w:rsidP="00B82027">
    <w:pPr>
      <w:pStyle w:val="Header"/>
      <w:tabs>
        <w:tab w:val="left" w:pos="450"/>
        <w:tab w:val="left" w:pos="630"/>
      </w:tabs>
      <w:ind w:left="-360"/>
      <w:rPr>
        <w:rFonts w:asciiTheme="majorHAnsi" w:eastAsiaTheme="majorEastAsia" w:hAnsiTheme="majorHAnsi" w:cstheme="majorBidi"/>
        <w:color w:val="8496B0" w:themeColor="text2" w:themeTint="99"/>
        <w:sz w:val="72"/>
        <w:szCs w:val="72"/>
      </w:rPr>
    </w:pPr>
    <w:r>
      <w:rPr>
        <w:rFonts w:asciiTheme="majorHAnsi" w:eastAsiaTheme="majorEastAsia" w:hAnsiTheme="majorHAnsi" w:cstheme="majorBidi"/>
        <w:color w:val="8496B0" w:themeColor="text2" w:themeTint="99"/>
        <w:sz w:val="72"/>
        <w:szCs w:val="72"/>
      </w:rPr>
      <w:t xml:space="preserve">      </w:t>
    </w:r>
    <w:r w:rsidRPr="00B82027">
      <w:rPr>
        <w:rFonts w:asciiTheme="majorHAnsi" w:eastAsiaTheme="majorEastAsia" w:hAnsiTheme="majorHAnsi" w:cstheme="majorBidi"/>
        <w:color w:val="8496B0" w:themeColor="text2" w:themeTint="99"/>
        <w:sz w:val="72"/>
        <w:szCs w:val="72"/>
      </w:rPr>
      <w:t xml:space="preserve">Test Plan for </w:t>
    </w:r>
    <w:proofErr w:type="spellStart"/>
    <w:r w:rsidRPr="00B82027">
      <w:rPr>
        <w:rFonts w:asciiTheme="majorHAnsi" w:eastAsiaTheme="majorEastAsia" w:hAnsiTheme="majorHAnsi" w:cstheme="majorBidi"/>
        <w:color w:val="8496B0" w:themeColor="text2" w:themeTint="99"/>
        <w:sz w:val="72"/>
        <w:szCs w:val="72"/>
      </w:rPr>
      <w:t>MyFitnessPal</w:t>
    </w:r>
    <w:proofErr w:type="spellEnd"/>
  </w:p>
  <w:p w:rsidR="00365AA9" w:rsidRPr="00B82027" w:rsidRDefault="00365AA9" w:rsidP="00B82027">
    <w:pPr>
      <w:pStyle w:val="Header"/>
      <w:tabs>
        <w:tab w:val="left" w:pos="450"/>
        <w:tab w:val="left" w:pos="630"/>
      </w:tabs>
      <w:ind w:left="-360"/>
      <w:rPr>
        <w:rFonts w:asciiTheme="majorHAnsi" w:eastAsiaTheme="majorEastAsia" w:hAnsiTheme="majorHAnsi" w:cstheme="majorBidi"/>
        <w:color w:val="8496B0" w:themeColor="text2" w:themeTint="99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EF517EB"/>
    <w:multiLevelType w:val="hybridMultilevel"/>
    <w:tmpl w:val="918E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4BFE0308"/>
    <w:multiLevelType w:val="hybridMultilevel"/>
    <w:tmpl w:val="62D273A0"/>
    <w:lvl w:ilvl="0" w:tplc="3DAEC614">
      <w:numFmt w:val="bullet"/>
      <w:lvlText w:val="-"/>
      <w:lvlJc w:val="left"/>
      <w:pPr>
        <w:ind w:left="291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8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6B207EB7"/>
    <w:multiLevelType w:val="hybridMultilevel"/>
    <w:tmpl w:val="5A9A1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1530" w:hanging="360"/>
      </w:pPr>
    </w:lvl>
    <w:lvl w:ilvl="2" w:tplc="B9DCC27E" w:tentative="1">
      <w:start w:val="1"/>
      <w:numFmt w:val="lowerRoman"/>
      <w:lvlText w:val="%3."/>
      <w:lvlJc w:val="right"/>
      <w:pPr>
        <w:ind w:left="2250" w:hanging="180"/>
      </w:pPr>
    </w:lvl>
    <w:lvl w:ilvl="3" w:tplc="DD6041FE" w:tentative="1">
      <w:start w:val="1"/>
      <w:numFmt w:val="decimal"/>
      <w:lvlText w:val="%4."/>
      <w:lvlJc w:val="left"/>
      <w:pPr>
        <w:ind w:left="2970" w:hanging="360"/>
      </w:pPr>
    </w:lvl>
    <w:lvl w:ilvl="4" w:tplc="34A06500" w:tentative="1">
      <w:start w:val="1"/>
      <w:numFmt w:val="lowerLetter"/>
      <w:lvlText w:val="%5."/>
      <w:lvlJc w:val="left"/>
      <w:pPr>
        <w:ind w:left="3690" w:hanging="360"/>
      </w:pPr>
    </w:lvl>
    <w:lvl w:ilvl="5" w:tplc="1C6222DC" w:tentative="1">
      <w:start w:val="1"/>
      <w:numFmt w:val="lowerRoman"/>
      <w:lvlText w:val="%6."/>
      <w:lvlJc w:val="right"/>
      <w:pPr>
        <w:ind w:left="4410" w:hanging="180"/>
      </w:pPr>
    </w:lvl>
    <w:lvl w:ilvl="6" w:tplc="D00AABEC" w:tentative="1">
      <w:start w:val="1"/>
      <w:numFmt w:val="decimal"/>
      <w:lvlText w:val="%7."/>
      <w:lvlJc w:val="left"/>
      <w:pPr>
        <w:ind w:left="5130" w:hanging="360"/>
      </w:pPr>
    </w:lvl>
    <w:lvl w:ilvl="7" w:tplc="F3360966" w:tentative="1">
      <w:start w:val="1"/>
      <w:numFmt w:val="lowerLetter"/>
      <w:lvlText w:val="%8."/>
      <w:lvlJc w:val="left"/>
      <w:pPr>
        <w:ind w:left="5850" w:hanging="360"/>
      </w:pPr>
    </w:lvl>
    <w:lvl w:ilvl="8" w:tplc="DA24408A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  <w:num w:numId="14">
    <w:abstractNumId w:val="7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27"/>
    <w:rsid w:val="00011B2E"/>
    <w:rsid w:val="000A3C44"/>
    <w:rsid w:val="002F386C"/>
    <w:rsid w:val="00304531"/>
    <w:rsid w:val="00337014"/>
    <w:rsid w:val="00365AA9"/>
    <w:rsid w:val="003C18C6"/>
    <w:rsid w:val="0047527C"/>
    <w:rsid w:val="005217E4"/>
    <w:rsid w:val="00553135"/>
    <w:rsid w:val="00644447"/>
    <w:rsid w:val="00786EB5"/>
    <w:rsid w:val="007E584F"/>
    <w:rsid w:val="00837A64"/>
    <w:rsid w:val="0087580B"/>
    <w:rsid w:val="008B5D45"/>
    <w:rsid w:val="00961B88"/>
    <w:rsid w:val="00992E68"/>
    <w:rsid w:val="00A714BD"/>
    <w:rsid w:val="00B82027"/>
    <w:rsid w:val="00D65DE9"/>
    <w:rsid w:val="00E93F5A"/>
    <w:rsid w:val="00FA6892"/>
    <w:rsid w:val="00FB1673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878C-FB36-44CD-84ED-D3816F90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027"/>
  </w:style>
  <w:style w:type="paragraph" w:styleId="Heading1">
    <w:name w:val="heading 1"/>
    <w:basedOn w:val="Normal"/>
    <w:next w:val="Normal"/>
    <w:link w:val="Heading1Char"/>
    <w:qFormat/>
    <w:rsid w:val="00B82027"/>
    <w:pPr>
      <w:keepNext/>
      <w:keepLines/>
      <w:numPr>
        <w:numId w:val="1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2027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82027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27"/>
  </w:style>
  <w:style w:type="paragraph" w:styleId="Footer">
    <w:name w:val="footer"/>
    <w:basedOn w:val="Normal"/>
    <w:link w:val="FooterChar"/>
    <w:uiPriority w:val="99"/>
    <w:unhideWhenUsed/>
    <w:rsid w:val="00B8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27"/>
  </w:style>
  <w:style w:type="character" w:customStyle="1" w:styleId="Heading1Char">
    <w:name w:val="Heading 1 Char"/>
    <w:basedOn w:val="DefaultParagraphFont"/>
    <w:link w:val="Heading1"/>
    <w:rsid w:val="00B820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027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2027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B82027"/>
    <w:pPr>
      <w:spacing w:after="120" w:line="276" w:lineRule="auto"/>
      <w:ind w:left="99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B82027"/>
  </w:style>
  <w:style w:type="paragraph" w:customStyle="1" w:styleId="Tableheading">
    <w:name w:val="Table heading"/>
    <w:basedOn w:val="Normal"/>
    <w:rsid w:val="00B82027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</w:rPr>
  </w:style>
  <w:style w:type="paragraph" w:styleId="ListParagraph">
    <w:name w:val="List Paragraph"/>
    <w:basedOn w:val="Normal"/>
    <w:uiPriority w:val="34"/>
    <w:qFormat/>
    <w:rsid w:val="00FB16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6E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786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553135"/>
    <w:pPr>
      <w:numPr>
        <w:numId w:val="1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65A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5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en-US"/>
            <a:t>Understanding Requirements</a:t>
          </a: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Preparation of Test cases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Peer Review of Test cases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en-US"/>
            <a:t>Incorporating Review comments in test cases</a:t>
          </a: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 custLinFactNeighborX="13973" custLinFactNeighborY="-51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4" custLinFactNeighborX="-28453" custLinFactNeighborY="12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1A300-0D70-4688-A31D-EE83C45BB03C}" type="pres">
      <dgm:prSet presAssocID="{41722A07-EB3F-4C33-B81D-98434D27D1AA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4" custLinFactNeighborX="-15024" custLinFactNeighborY="775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394D13E-46D3-41F0-AAD3-58B789B1A7B9}" type="presOf" srcId="{DE02C439-66AD-41D6-8FDD-98B606ECE073}" destId="{6A0CC776-BC36-4812-BA3C-E94BC12DFCFF}" srcOrd="0" destOrd="0" presId="urn:microsoft.com/office/officeart/2005/8/layout/hProcess9"/>
    <dgm:cxn modelId="{9FE93656-6EEF-491F-B396-354FE3101DBE}" type="presOf" srcId="{7A160BD5-FDC0-4E25-A6CC-6EDDFE6DC7F3}" destId="{3F99DFBB-A532-4C83-86DD-733A142B32FC}" srcOrd="0" destOrd="0" presId="urn:microsoft.com/office/officeart/2005/8/layout/hProcess9"/>
    <dgm:cxn modelId="{BE83CA3F-43A4-4F4E-8B60-2D5A3BD66D48}" type="presOf" srcId="{61791DBE-F363-4851-ACE6-2FF23BA6D354}" destId="{264EA7FE-C612-4500-AEF2-3061129DDA35}" srcOrd="0" destOrd="0" presId="urn:microsoft.com/office/officeart/2005/8/layout/hProcess9"/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A3870D21-2869-453B-BDBC-443400975AFF}" type="presOf" srcId="{0A9C0998-0D37-4A0D-B629-1FFCD2246E25}" destId="{8BE27E26-151E-4DB1-AD7F-9A8512F9C2E9}" srcOrd="0" destOrd="0" presId="urn:microsoft.com/office/officeart/2005/8/layout/hProcess9"/>
    <dgm:cxn modelId="{B0692D2D-0303-48D2-983E-D159BDA08B0C}" type="presOf" srcId="{7EC3B295-685F-4F8E-AEE0-CCBCD7AAEB91}" destId="{7729804C-4AB9-4B77-9B27-A39223125768}" srcOrd="0" destOrd="0" presId="urn:microsoft.com/office/officeart/2005/8/layout/hProcess9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6F5BA683-A9FE-4152-A09C-2C88EF1C13FB}" type="presParOf" srcId="{7729804C-4AB9-4B77-9B27-A39223125768}" destId="{050929AA-21B2-4A2B-B107-88C8169260B5}" srcOrd="0" destOrd="0" presId="urn:microsoft.com/office/officeart/2005/8/layout/hProcess9"/>
    <dgm:cxn modelId="{E40FE910-B867-4A5F-922D-AEF18D1CD7FB}" type="presParOf" srcId="{7729804C-4AB9-4B77-9B27-A39223125768}" destId="{05E60D39-7B33-4EC5-81F2-6A796623B4CE}" srcOrd="1" destOrd="0" presId="urn:microsoft.com/office/officeart/2005/8/layout/hProcess9"/>
    <dgm:cxn modelId="{6F661F1F-E3D3-4944-8D2B-586103A2C902}" type="presParOf" srcId="{05E60D39-7B33-4EC5-81F2-6A796623B4CE}" destId="{264EA7FE-C612-4500-AEF2-3061129DDA35}" srcOrd="0" destOrd="0" presId="urn:microsoft.com/office/officeart/2005/8/layout/hProcess9"/>
    <dgm:cxn modelId="{16460D38-AB39-404B-9A0B-2AB8D939D3BE}" type="presParOf" srcId="{05E60D39-7B33-4EC5-81F2-6A796623B4CE}" destId="{9A31A300-0D70-4688-A31D-EE83C45BB03C}" srcOrd="1" destOrd="0" presId="urn:microsoft.com/office/officeart/2005/8/layout/hProcess9"/>
    <dgm:cxn modelId="{51831F4B-3E88-47C4-A03D-C37D4CFD79A8}" type="presParOf" srcId="{05E60D39-7B33-4EC5-81F2-6A796623B4CE}" destId="{6A0CC776-BC36-4812-BA3C-E94BC12DFCFF}" srcOrd="2" destOrd="0" presId="urn:microsoft.com/office/officeart/2005/8/layout/hProcess9"/>
    <dgm:cxn modelId="{F434839B-7E13-4FE4-934A-F6244A1D5E73}" type="presParOf" srcId="{05E60D39-7B33-4EC5-81F2-6A796623B4CE}" destId="{C196D0AF-BE1F-482C-B122-BA8C0E761745}" srcOrd="3" destOrd="0" presId="urn:microsoft.com/office/officeart/2005/8/layout/hProcess9"/>
    <dgm:cxn modelId="{46ABADCF-0F48-4E5E-BEFA-657572730B72}" type="presParOf" srcId="{05E60D39-7B33-4EC5-81F2-6A796623B4CE}" destId="{8BE27E26-151E-4DB1-AD7F-9A8512F9C2E9}" srcOrd="4" destOrd="0" presId="urn:microsoft.com/office/officeart/2005/8/layout/hProcess9"/>
    <dgm:cxn modelId="{D182AFF6-131E-4454-A710-2FDFA5797AFE}" type="presParOf" srcId="{05E60D39-7B33-4EC5-81F2-6A796623B4CE}" destId="{F3618FEA-6F17-40BC-AD26-997E811E7D6A}" srcOrd="5" destOrd="0" presId="urn:microsoft.com/office/officeart/2005/8/layout/hProcess9"/>
    <dgm:cxn modelId="{A56A2DE3-285E-43AA-A877-AA4144C721CB}" type="presParOf" srcId="{05E60D39-7B33-4EC5-81F2-6A796623B4CE}" destId="{3F99DFBB-A532-4C83-86DD-733A142B32FC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en-US"/>
            <a:t>Execute each of the test step in test case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Mark  Status as Pass/Fail in Test trail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Raise defects for the failed test cases in JIRA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en-US"/>
            <a:t>Complete the test execution of all the test cases</a:t>
          </a: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18FEA-6F17-40BC-AD26-997E811E7D6A}" type="pres">
      <dgm:prSet presAssocID="{89F73539-1556-4DFE-B4DB-BD61F736BC26}" presName="sibTrans" presStyleCnt="0"/>
      <dgm:spPr/>
    </dgm:pt>
    <dgm:pt modelId="{A1F54E47-BFE4-45BB-AA7A-1A03DFC9F360}" type="pres">
      <dgm:prSet presAssocID="{BCCC5FCA-29EA-4A59-A489-C4A1667F9D5D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DA16936-711F-420C-879C-F923B37BD260}" srcId="{7EC3B295-685F-4F8E-AEE0-CCBCD7AAEB91}" destId="{BCCC5FCA-29EA-4A59-A489-C4A1667F9D5D}" srcOrd="3" destOrd="0" parTransId="{74BB4227-2905-4D6A-B0D8-3FD5A50A4232}" sibTransId="{EB6008DC-37BD-4683-B3D1-8DDD7D479A4D}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FBCA4184-E0EE-411E-90AB-FAE89B76B657}" type="presOf" srcId="{BCCC5FCA-29EA-4A59-A489-C4A1667F9D5D}" destId="{A1F54E47-BFE4-45BB-AA7A-1A03DFC9F360}" srcOrd="0" destOrd="0" presId="urn:microsoft.com/office/officeart/2005/8/layout/hProcess9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645DF419-C5B7-4E80-A791-99259BEA8792}" type="presOf" srcId="{7EC3B295-685F-4F8E-AEE0-CCBCD7AAEB91}" destId="{7729804C-4AB9-4B77-9B27-A39223125768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176F3CC1-D0AA-420C-87EE-6581C5B37E3F}" type="presOf" srcId="{0A9C0998-0D37-4A0D-B629-1FFCD2246E25}" destId="{8BE27E26-151E-4DB1-AD7F-9A8512F9C2E9}" srcOrd="0" destOrd="0" presId="urn:microsoft.com/office/officeart/2005/8/layout/hProcess9"/>
    <dgm:cxn modelId="{82304A2F-D57E-4CB7-8BF3-D02E7FC631A0}" type="presOf" srcId="{DE02C439-66AD-41D6-8FDD-98B606ECE073}" destId="{6A0CC776-BC36-4812-BA3C-E94BC12DFCFF}" srcOrd="0" destOrd="0" presId="urn:microsoft.com/office/officeart/2005/8/layout/hProcess9"/>
    <dgm:cxn modelId="{D38A1C9E-0731-4964-8646-D5E88C9A706F}" type="presOf" srcId="{7C4CB5FD-3A8A-4041-A1CF-EAC289D8A999}" destId="{E16B6660-DCFE-4807-98E4-9A288A7B7A7A}" srcOrd="0" destOrd="0" presId="urn:microsoft.com/office/officeart/2005/8/layout/hProcess9"/>
    <dgm:cxn modelId="{6EDC7B67-422F-42C6-8263-F1070D1368BB}" type="presParOf" srcId="{7729804C-4AB9-4B77-9B27-A39223125768}" destId="{050929AA-21B2-4A2B-B107-88C8169260B5}" srcOrd="0" destOrd="0" presId="urn:microsoft.com/office/officeart/2005/8/layout/hProcess9"/>
    <dgm:cxn modelId="{3AA6B323-756C-41F0-948F-266701FE1080}" type="presParOf" srcId="{7729804C-4AB9-4B77-9B27-A39223125768}" destId="{05E60D39-7B33-4EC5-81F2-6A796623B4CE}" srcOrd="1" destOrd="0" presId="urn:microsoft.com/office/officeart/2005/8/layout/hProcess9"/>
    <dgm:cxn modelId="{88D2A3D5-AE12-4993-9B25-8750971BFF2E}" type="presParOf" srcId="{05E60D39-7B33-4EC5-81F2-6A796623B4CE}" destId="{E16B6660-DCFE-4807-98E4-9A288A7B7A7A}" srcOrd="0" destOrd="0" presId="urn:microsoft.com/office/officeart/2005/8/layout/hProcess9"/>
    <dgm:cxn modelId="{3E31D014-7E01-495E-9BCC-128DC4AC96A6}" type="presParOf" srcId="{05E60D39-7B33-4EC5-81F2-6A796623B4CE}" destId="{8D7CDDAD-EAF8-4109-95EA-0812B099D1F6}" srcOrd="1" destOrd="0" presId="urn:microsoft.com/office/officeart/2005/8/layout/hProcess9"/>
    <dgm:cxn modelId="{7D7F277A-095D-44F9-95F8-DEF5F9D732A5}" type="presParOf" srcId="{05E60D39-7B33-4EC5-81F2-6A796623B4CE}" destId="{6A0CC776-BC36-4812-BA3C-E94BC12DFCFF}" srcOrd="2" destOrd="0" presId="urn:microsoft.com/office/officeart/2005/8/layout/hProcess9"/>
    <dgm:cxn modelId="{60AE85AB-253A-43E9-93F5-DC5AE6314EFA}" type="presParOf" srcId="{05E60D39-7B33-4EC5-81F2-6A796623B4CE}" destId="{C196D0AF-BE1F-482C-B122-BA8C0E761745}" srcOrd="3" destOrd="0" presId="urn:microsoft.com/office/officeart/2005/8/layout/hProcess9"/>
    <dgm:cxn modelId="{4B81CDA4-BE84-4360-9B10-EC253DAA57FD}" type="presParOf" srcId="{05E60D39-7B33-4EC5-81F2-6A796623B4CE}" destId="{8BE27E26-151E-4DB1-AD7F-9A8512F9C2E9}" srcOrd="4" destOrd="0" presId="urn:microsoft.com/office/officeart/2005/8/layout/hProcess9"/>
    <dgm:cxn modelId="{6C4ACF59-B2C3-4D1A-94AF-5989308D5AA8}" type="presParOf" srcId="{05E60D39-7B33-4EC5-81F2-6A796623B4CE}" destId="{F3618FEA-6F17-40BC-AD26-997E811E7D6A}" srcOrd="5" destOrd="0" presId="urn:microsoft.com/office/officeart/2005/8/layout/hProcess9"/>
    <dgm:cxn modelId="{8FF20A9E-E2A0-4D77-AE58-E9FFBAEC993C}" type="presParOf" srcId="{05E60D39-7B33-4EC5-81F2-6A796623B4CE}" destId="{A1F54E47-BFE4-45BB-AA7A-1A03DFC9F360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660272" y="0"/>
          <a:ext cx="3741547" cy="157162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0" y="479521"/>
          <a:ext cx="1059617" cy="6286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Understanding Requirements</a:t>
          </a:r>
        </a:p>
      </dsp:txBody>
      <dsp:txXfrm>
        <a:off x="30688" y="510209"/>
        <a:ext cx="998241" cy="567274"/>
      </dsp:txXfrm>
    </dsp:sp>
    <dsp:sp modelId="{6A0CC776-BC36-4812-BA3C-E94BC12DFCFF}">
      <dsp:nvSpPr>
        <dsp:cNvPr id="0" name=""/>
        <dsp:cNvSpPr/>
      </dsp:nvSpPr>
      <dsp:spPr>
        <a:xfrm>
          <a:off x="1114801" y="471487"/>
          <a:ext cx="1059617" cy="6286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Preparation of Test cases</a:t>
          </a:r>
        </a:p>
      </dsp:txBody>
      <dsp:txXfrm>
        <a:off x="1145489" y="502175"/>
        <a:ext cx="998241" cy="567274"/>
      </dsp:txXfrm>
    </dsp:sp>
    <dsp:sp modelId="{8BE27E26-151E-4DB1-AD7F-9A8512F9C2E9}">
      <dsp:nvSpPr>
        <dsp:cNvPr id="0" name=""/>
        <dsp:cNvSpPr/>
      </dsp:nvSpPr>
      <dsp:spPr>
        <a:xfrm>
          <a:off x="2219440" y="520220"/>
          <a:ext cx="1059617" cy="6286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Peer Review of Test cases</a:t>
          </a:r>
        </a:p>
      </dsp:txBody>
      <dsp:txXfrm>
        <a:off x="2250128" y="550908"/>
        <a:ext cx="998241" cy="567274"/>
      </dsp:txXfrm>
    </dsp:sp>
    <dsp:sp modelId="{3F99DFBB-A532-4C83-86DD-733A142B32FC}">
      <dsp:nvSpPr>
        <dsp:cNvPr id="0" name=""/>
        <dsp:cNvSpPr/>
      </dsp:nvSpPr>
      <dsp:spPr>
        <a:xfrm>
          <a:off x="3339999" y="471487"/>
          <a:ext cx="1059617" cy="6286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Incorporating Review comments in test cases</a:t>
          </a:r>
        </a:p>
      </dsp:txBody>
      <dsp:txXfrm>
        <a:off x="3370687" y="502175"/>
        <a:ext cx="998241" cy="5672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8720" y="0"/>
          <a:ext cx="4518833" cy="181289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2660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Execute each of the test step in test case</a:t>
          </a:r>
        </a:p>
      </dsp:txBody>
      <dsp:txXfrm>
        <a:off x="38059" y="579268"/>
        <a:ext cx="1208949" cy="654360"/>
      </dsp:txXfrm>
    </dsp:sp>
    <dsp:sp modelId="{6A0CC776-BC36-4812-BA3C-E94BC12DFCFF}">
      <dsp:nvSpPr>
        <dsp:cNvPr id="0" name=""/>
        <dsp:cNvSpPr/>
      </dsp:nvSpPr>
      <dsp:spPr>
        <a:xfrm>
          <a:off x="1346395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Mark  Status as Pass/Fail in Test trail</a:t>
          </a:r>
        </a:p>
      </dsp:txBody>
      <dsp:txXfrm>
        <a:off x="1381794" y="579268"/>
        <a:ext cx="1208949" cy="654360"/>
      </dsp:txXfrm>
    </dsp:sp>
    <dsp:sp modelId="{8BE27E26-151E-4DB1-AD7F-9A8512F9C2E9}">
      <dsp:nvSpPr>
        <dsp:cNvPr id="0" name=""/>
        <dsp:cNvSpPr/>
      </dsp:nvSpPr>
      <dsp:spPr>
        <a:xfrm>
          <a:off x="2690131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Raise defects for the failed test cases in JIRA</a:t>
          </a:r>
        </a:p>
      </dsp:txBody>
      <dsp:txXfrm>
        <a:off x="2725530" y="579268"/>
        <a:ext cx="1208949" cy="654360"/>
      </dsp:txXfrm>
    </dsp:sp>
    <dsp:sp modelId="{A1F54E47-BFE4-45BB-AA7A-1A03DFC9F360}">
      <dsp:nvSpPr>
        <dsp:cNvPr id="0" name=""/>
        <dsp:cNvSpPr/>
      </dsp:nvSpPr>
      <dsp:spPr>
        <a:xfrm>
          <a:off x="4033866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Complete the test execution of all the test cases</a:t>
          </a:r>
        </a:p>
      </dsp:txBody>
      <dsp:txXfrm>
        <a:off x="4069265" y="579268"/>
        <a:ext cx="1208949" cy="65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Afaqy</dc:creator>
  <cp:keywords/>
  <dc:description/>
  <cp:lastModifiedBy>Afaqy</cp:lastModifiedBy>
  <cp:revision>11</cp:revision>
  <dcterms:created xsi:type="dcterms:W3CDTF">2021-11-27T16:21:00Z</dcterms:created>
  <dcterms:modified xsi:type="dcterms:W3CDTF">2021-12-01T07:20:00Z</dcterms:modified>
</cp:coreProperties>
</file>