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Loan Default Risk Segmentation Dashboard</w:t>
      </w:r>
    </w:p>
    <w:p>
      <w:r>
        <w:t>This Tableau dashboard presents an analysis of loan default risk patterns using real-world BFSI metrics like FICO scores, DTI (Debt-to-Income) ratios, loan status, and interest rates. It helps identify borrower segments most likely to default and provides strategic insights for risk managers and underwriters.</w:t>
      </w:r>
    </w:p>
    <w:p>
      <w:pPr>
        <w:pStyle w:val="Heading1"/>
      </w:pPr>
      <w:r>
        <w:t>Project Highlights</w:t>
      </w:r>
    </w:p>
    <w:p>
      <w:pPr>
        <w:pStyle w:val="ListBullet"/>
      </w:pPr>
      <w:r>
        <w:t>Loan Status Breakdown: Compares fully paid vs defaulted loans.</w:t>
      </w:r>
    </w:p>
    <w:p>
      <w:pPr>
        <w:pStyle w:val="ListBullet"/>
      </w:pPr>
      <w:r>
        <w:t>Average Interest Rate by Loan Status: Reveals how interest rates vary with default risk.</w:t>
      </w:r>
    </w:p>
    <w:p>
      <w:pPr>
        <w:pStyle w:val="ListBullet"/>
      </w:pPr>
      <w:r>
        <w:t>DTI Band vs Default Rate: Shows correlation between high DTI and increased defaults.</w:t>
      </w:r>
    </w:p>
    <w:p>
      <w:pPr>
        <w:pStyle w:val="ListBullet"/>
      </w:pPr>
      <w:r>
        <w:t>Loan Distribution by FICO Risk Tier: Medium-risk borrowers dominate — a potential risk zone.</w:t>
      </w:r>
    </w:p>
    <w:p>
      <w:pPr>
        <w:pStyle w:val="Heading1"/>
      </w:pPr>
      <w:r>
        <w:t>Key Insights</w:t>
      </w:r>
    </w:p>
    <w:p>
      <w:pPr>
        <w:pStyle w:val="ListBullet"/>
      </w:pPr>
      <w:r>
        <w:t>High DTI bands show the highest default rates.</w:t>
      </w:r>
    </w:p>
    <w:p>
      <w:pPr>
        <w:pStyle w:val="ListBullet"/>
      </w:pPr>
      <w:r>
        <w:t>Medium FICO score borrowers represent the largest loan volume — requiring watchlist categorization.</w:t>
      </w:r>
    </w:p>
    <w:p>
      <w:pPr>
        <w:pStyle w:val="ListBullet"/>
      </w:pPr>
      <w:r>
        <w:t>Defaulters face higher interest rates, impacting lending decisions.</w:t>
      </w:r>
    </w:p>
    <w:p>
      <w:pPr>
        <w:pStyle w:val="Heading1"/>
      </w:pPr>
      <w:r>
        <w:t>Tools Used</w:t>
      </w:r>
    </w:p>
    <w:p>
      <w:pPr>
        <w:pStyle w:val="ListBullet"/>
      </w:pPr>
      <w:r>
        <w:t>Tool: Tableau Public</w:t>
      </w:r>
    </w:p>
    <w:p>
      <w:pPr>
        <w:pStyle w:val="ListBullet"/>
      </w:pPr>
      <w:r>
        <w:t>Dataset: Synthetic loan risk dataset</w:t>
      </w:r>
    </w:p>
    <w:p>
      <w:pPr>
        <w:pStyle w:val="ListBullet"/>
      </w:pPr>
      <w:r>
        <w:t>Visualization Type: Bar Charts, Distribution Analysis</w:t>
      </w:r>
    </w:p>
    <w:p>
      <w:pPr>
        <w:pStyle w:val="ListBullet"/>
      </w:pPr>
      <w:r>
        <w:t>Domain: Banking and Financial Services (BFSI)</w:t>
      </w:r>
    </w:p>
    <w:p>
      <w:pPr>
        <w:pStyle w:val="Heading1"/>
      </w:pPr>
      <w:r>
        <w:t>How to Use</w:t>
      </w:r>
    </w:p>
    <w:p>
      <w:r>
        <w:t>Download and open the `.twbx` file using Tableau Public to:</w:t>
        <w:br/>
        <w:t>- Interact with the dashboard</w:t>
        <w:br/>
        <w:t>- Modify filters</w:t>
        <w:br/>
        <w:t>- Apply organization-specific datasets</w:t>
      </w:r>
    </w:p>
    <w:p>
      <w:pPr>
        <w:pStyle w:val="Heading1"/>
      </w:pPr>
      <w:r>
        <w:t>About the Author</w:t>
      </w:r>
    </w:p>
    <w:p>
      <w:r>
        <w:t>Salma Sultana</w:t>
        <w:br/>
        <w:t>Data Analyst | Audit to Analytics Career Switcher | BFSI Domain Expert</w:t>
        <w:br/>
        <w:t>Certifications: Python, SQL, Tableau, Machine Learning (Learnbay)</w:t>
        <w:br/>
        <w:t>Pursuing MSc in AI/ML – Woolf University via Scaler</w:t>
        <w:br/>
        <w:t>LinkedIn: linkedin.com/in/your-profile</w:t>
        <w:br/>
        <w:t>GitHub: github.com/salma-analytics</w:t>
      </w:r>
    </w:p>
    <w:p>
      <w:pPr>
        <w:pStyle w:val="IntenseQuote"/>
      </w:pPr>
      <w:r>
        <w:t>“This project is part of my career transition from Audit Manager to BFSI Analytics, combining domain expertise with AI-driven dashboards.”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