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 + Story: Forms Brainstorming Guide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Explainers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Can be q-heads, phrases or sentences. 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why a data point on your beat is going up or down: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“6 reasons why” this trend is happening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confusing, evergreen topic on your beat that you often reference and explain it. 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“in three charts” 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sentences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questions a reader may have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numbers for the sub-heads: 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“The Numbers Behind” a topic on your beat: 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By the numbers: 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ellipsis in sub-heads to explain a trend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facts about X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call out that asks for data from our readers: 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explainer off breaking news: 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rFonts w:ascii="Alfa Slab One" w:cs="Alfa Slab One" w:eastAsia="Alfa Slab One" w:hAnsi="Alfa Slab On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with grades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factors that will determine a decision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examples of a trend: 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on a number you don’t know but want to: 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Fact Check: 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checking a person of power: 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checking a myth: 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fact check with a traditional story under it: 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fact check to end a debate: 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a spreadsheet or PDF: 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a ranking or list: 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Mini Stories:  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Takeaways: 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report or study: 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an event or meeting: 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an investigation: 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What We Know: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a development: 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a big topic: 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news: 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