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469C8" w14:textId="71723479" w:rsidR="00CD0966" w:rsidRDefault="00331989" w:rsidP="00E06F45">
      <w:pPr>
        <w:pStyle w:val="Title"/>
        <w:jc w:val="center"/>
      </w:pPr>
      <w:r>
        <w:t>Consumer Banking Complaint</w:t>
      </w:r>
      <w:r w:rsidR="00E06F45">
        <w:t xml:space="preserve"> Analysis</w:t>
      </w:r>
    </w:p>
    <w:p w14:paraId="3D63858C" w14:textId="7DB229B7" w:rsidR="00E06F45" w:rsidRPr="00E64C6B" w:rsidRDefault="003C3809" w:rsidP="006047F3">
      <w:pPr>
        <w:tabs>
          <w:tab w:val="left" w:pos="450"/>
        </w:tabs>
        <w:jc w:val="center"/>
        <w:rPr>
          <w:rFonts w:cs="Times New Roman"/>
        </w:rPr>
      </w:pPr>
      <w:r w:rsidRPr="00E64C6B">
        <w:rPr>
          <w:rFonts w:cs="Times New Roman"/>
        </w:rPr>
        <w:t>SQL | Power BI</w:t>
      </w:r>
      <w:r w:rsidR="00EC25D0" w:rsidRPr="00E64C6B">
        <w:rPr>
          <w:rFonts w:cs="Times New Roman"/>
        </w:rPr>
        <w:t xml:space="preserve"> | Python</w:t>
      </w:r>
    </w:p>
    <w:p w14:paraId="26CB9460" w14:textId="62CDEC4F" w:rsidR="003B63E6" w:rsidRPr="00E64C6B" w:rsidRDefault="002A1D7B" w:rsidP="00FB7DF0">
      <w:pPr>
        <w:tabs>
          <w:tab w:val="left" w:pos="450"/>
        </w:tabs>
        <w:jc w:val="center"/>
        <w:rPr>
          <w:rFonts w:cs="Times New Roman"/>
        </w:rPr>
      </w:pPr>
      <w:r w:rsidRPr="00E64C6B">
        <w:rPr>
          <w:rFonts w:cs="Times New Roman"/>
        </w:rPr>
        <w:t>C</w:t>
      </w:r>
      <w:r w:rsidR="00D50496">
        <w:rPr>
          <w:rFonts w:cs="Times New Roman"/>
        </w:rPr>
        <w:t>FPB Consumer Complaint Data, May-July 2026</w:t>
      </w:r>
    </w:p>
    <w:sdt>
      <w:sdtPr>
        <w:rPr>
          <w:rFonts w:asciiTheme="minorHAnsi" w:eastAsiaTheme="minorHAnsi" w:hAnsiTheme="minorHAnsi" w:cstheme="minorBidi"/>
          <w:color w:val="auto"/>
          <w:kern w:val="2"/>
          <w:sz w:val="22"/>
          <w:szCs w:val="22"/>
          <w14:ligatures w14:val="standardContextual"/>
        </w:rPr>
        <w:id w:val="1875731887"/>
        <w:docPartObj>
          <w:docPartGallery w:val="Table of Contents"/>
          <w:docPartUnique/>
        </w:docPartObj>
      </w:sdtPr>
      <w:sdtEndPr>
        <w:rPr>
          <w:rFonts w:eastAsiaTheme="minorEastAsia"/>
          <w:b/>
          <w:bCs/>
          <w:noProof/>
          <w:sz w:val="24"/>
          <w:szCs w:val="24"/>
        </w:rPr>
      </w:sdtEndPr>
      <w:sdtContent>
        <w:p w14:paraId="5D7293AE" w14:textId="38628DCE" w:rsidR="002C602F" w:rsidRPr="00FB7DF0" w:rsidRDefault="002C602F" w:rsidP="4CB44290">
          <w:pPr>
            <w:pStyle w:val="TOCHeading"/>
            <w:rPr>
              <w:sz w:val="22"/>
              <w:szCs w:val="22"/>
            </w:rPr>
          </w:pPr>
          <w:r>
            <w:t>Contents</w:t>
          </w:r>
        </w:p>
        <w:p w14:paraId="14435685" w14:textId="6322920B" w:rsidR="00FB7DF0" w:rsidRPr="00FB7DF0" w:rsidRDefault="002C602F">
          <w:pPr>
            <w:pStyle w:val="TOC1"/>
            <w:tabs>
              <w:tab w:val="right" w:leader="dot" w:pos="9350"/>
            </w:tabs>
            <w:rPr>
              <w:rFonts w:eastAsiaTheme="minorEastAsia"/>
              <w:noProof/>
              <w:sz w:val="22"/>
              <w:szCs w:val="22"/>
            </w:rPr>
          </w:pPr>
          <w:r w:rsidRPr="00FB7DF0">
            <w:rPr>
              <w:sz w:val="22"/>
              <w:szCs w:val="22"/>
            </w:rPr>
            <w:fldChar w:fldCharType="begin"/>
          </w:r>
          <w:r w:rsidRPr="00FB7DF0">
            <w:rPr>
              <w:sz w:val="22"/>
              <w:szCs w:val="22"/>
            </w:rPr>
            <w:instrText xml:space="preserve"> TOC \o "1-3" \h \z \u </w:instrText>
          </w:r>
          <w:r w:rsidRPr="00FB7DF0">
            <w:rPr>
              <w:sz w:val="22"/>
              <w:szCs w:val="22"/>
            </w:rPr>
            <w:fldChar w:fldCharType="separate"/>
          </w:r>
          <w:hyperlink w:anchor="_Toc237588328" w:history="1">
            <w:r w:rsidR="00FB7DF0" w:rsidRPr="00FB7DF0">
              <w:rPr>
                <w:rStyle w:val="Hyperlink"/>
                <w:noProof/>
                <w:sz w:val="22"/>
                <w:szCs w:val="22"/>
              </w:rPr>
              <w:t>Project Overview</w:t>
            </w:r>
            <w:r w:rsidR="00FB7DF0" w:rsidRPr="00FB7DF0">
              <w:rPr>
                <w:noProof/>
                <w:webHidden/>
                <w:sz w:val="22"/>
                <w:szCs w:val="22"/>
              </w:rPr>
              <w:tab/>
            </w:r>
            <w:r w:rsidR="00FB7DF0" w:rsidRPr="00FB7DF0">
              <w:rPr>
                <w:noProof/>
                <w:webHidden/>
                <w:sz w:val="22"/>
                <w:szCs w:val="22"/>
              </w:rPr>
              <w:fldChar w:fldCharType="begin"/>
            </w:r>
            <w:r w:rsidR="00FB7DF0" w:rsidRPr="00FB7DF0">
              <w:rPr>
                <w:noProof/>
                <w:webHidden/>
                <w:sz w:val="22"/>
                <w:szCs w:val="22"/>
              </w:rPr>
              <w:instrText xml:space="preserve"> PAGEREF _Toc237588328 \h </w:instrText>
            </w:r>
            <w:r w:rsidR="00FB7DF0" w:rsidRPr="00FB7DF0">
              <w:rPr>
                <w:noProof/>
                <w:webHidden/>
                <w:sz w:val="22"/>
                <w:szCs w:val="22"/>
              </w:rPr>
            </w:r>
            <w:r w:rsidR="00FB7DF0" w:rsidRPr="00FB7DF0">
              <w:rPr>
                <w:noProof/>
                <w:webHidden/>
                <w:sz w:val="22"/>
                <w:szCs w:val="22"/>
              </w:rPr>
              <w:fldChar w:fldCharType="separate"/>
            </w:r>
            <w:r w:rsidR="00FB7DF0" w:rsidRPr="00FB7DF0">
              <w:rPr>
                <w:noProof/>
                <w:webHidden/>
                <w:sz w:val="22"/>
                <w:szCs w:val="22"/>
              </w:rPr>
              <w:t>2</w:t>
            </w:r>
            <w:r w:rsidR="00FB7DF0" w:rsidRPr="00FB7DF0">
              <w:rPr>
                <w:noProof/>
                <w:webHidden/>
                <w:sz w:val="22"/>
                <w:szCs w:val="22"/>
              </w:rPr>
              <w:fldChar w:fldCharType="end"/>
            </w:r>
          </w:hyperlink>
        </w:p>
        <w:p w14:paraId="765AF3E8" w14:textId="601FC994" w:rsidR="00FB7DF0" w:rsidRPr="00FB7DF0" w:rsidRDefault="00FB7DF0">
          <w:pPr>
            <w:pStyle w:val="TOC1"/>
            <w:tabs>
              <w:tab w:val="right" w:leader="dot" w:pos="9350"/>
            </w:tabs>
            <w:rPr>
              <w:rFonts w:eastAsiaTheme="minorEastAsia"/>
              <w:noProof/>
              <w:sz w:val="22"/>
              <w:szCs w:val="22"/>
            </w:rPr>
          </w:pPr>
          <w:hyperlink w:anchor="_Toc237588329" w:history="1">
            <w:r w:rsidRPr="00FB7DF0">
              <w:rPr>
                <w:rStyle w:val="Hyperlink"/>
                <w:noProof/>
                <w:sz w:val="22"/>
                <w:szCs w:val="22"/>
              </w:rPr>
              <w:t>Business Questions</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_Toc237588329 \h </w:instrText>
            </w:r>
            <w:r w:rsidRPr="00FB7DF0">
              <w:rPr>
                <w:noProof/>
                <w:webHidden/>
                <w:sz w:val="22"/>
                <w:szCs w:val="22"/>
              </w:rPr>
            </w:r>
            <w:r w:rsidRPr="00FB7DF0">
              <w:rPr>
                <w:noProof/>
                <w:webHidden/>
                <w:sz w:val="22"/>
                <w:szCs w:val="22"/>
              </w:rPr>
              <w:fldChar w:fldCharType="separate"/>
            </w:r>
            <w:r w:rsidRPr="00FB7DF0">
              <w:rPr>
                <w:noProof/>
                <w:webHidden/>
                <w:sz w:val="22"/>
                <w:szCs w:val="22"/>
              </w:rPr>
              <w:t>2</w:t>
            </w:r>
            <w:r w:rsidRPr="00FB7DF0">
              <w:rPr>
                <w:noProof/>
                <w:webHidden/>
                <w:sz w:val="22"/>
                <w:szCs w:val="22"/>
              </w:rPr>
              <w:fldChar w:fldCharType="end"/>
            </w:r>
          </w:hyperlink>
        </w:p>
        <w:p w14:paraId="1A4C0DB2" w14:textId="10FF4AF5" w:rsidR="00FB7DF0" w:rsidRPr="00FB7DF0" w:rsidRDefault="00FB7DF0">
          <w:pPr>
            <w:pStyle w:val="TOC1"/>
            <w:tabs>
              <w:tab w:val="right" w:leader="dot" w:pos="9350"/>
            </w:tabs>
            <w:rPr>
              <w:rFonts w:eastAsiaTheme="minorEastAsia"/>
              <w:noProof/>
              <w:sz w:val="22"/>
              <w:szCs w:val="22"/>
            </w:rPr>
          </w:pPr>
          <w:hyperlink w:anchor="_Toc237588330" w:history="1">
            <w:r w:rsidRPr="00FB7DF0">
              <w:rPr>
                <w:rStyle w:val="Hyperlink"/>
                <w:noProof/>
                <w:sz w:val="22"/>
                <w:szCs w:val="22"/>
              </w:rPr>
              <w:t>Data &amp; Methodology</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_Toc237588330 \h </w:instrText>
            </w:r>
            <w:r w:rsidRPr="00FB7DF0">
              <w:rPr>
                <w:noProof/>
                <w:webHidden/>
                <w:sz w:val="22"/>
                <w:szCs w:val="22"/>
              </w:rPr>
            </w:r>
            <w:r w:rsidRPr="00FB7DF0">
              <w:rPr>
                <w:noProof/>
                <w:webHidden/>
                <w:sz w:val="22"/>
                <w:szCs w:val="22"/>
              </w:rPr>
              <w:fldChar w:fldCharType="separate"/>
            </w:r>
            <w:r w:rsidRPr="00FB7DF0">
              <w:rPr>
                <w:noProof/>
                <w:webHidden/>
                <w:sz w:val="22"/>
                <w:szCs w:val="22"/>
              </w:rPr>
              <w:t>2</w:t>
            </w:r>
            <w:r w:rsidRPr="00FB7DF0">
              <w:rPr>
                <w:noProof/>
                <w:webHidden/>
                <w:sz w:val="22"/>
                <w:szCs w:val="22"/>
              </w:rPr>
              <w:fldChar w:fldCharType="end"/>
            </w:r>
          </w:hyperlink>
        </w:p>
        <w:p w14:paraId="72B63203" w14:textId="5C855DF6" w:rsidR="00FB7DF0" w:rsidRPr="00FB7DF0" w:rsidRDefault="00FB7DF0">
          <w:pPr>
            <w:pStyle w:val="TOC1"/>
            <w:tabs>
              <w:tab w:val="right" w:leader="dot" w:pos="9350"/>
            </w:tabs>
            <w:rPr>
              <w:rFonts w:eastAsiaTheme="minorEastAsia"/>
              <w:noProof/>
              <w:sz w:val="22"/>
              <w:szCs w:val="22"/>
            </w:rPr>
          </w:pPr>
          <w:hyperlink w:anchor="_Toc237588331" w:history="1">
            <w:r w:rsidRPr="00FB7DF0">
              <w:rPr>
                <w:rStyle w:val="Hyperlink"/>
                <w:noProof/>
                <w:sz w:val="22"/>
                <w:szCs w:val="22"/>
              </w:rPr>
              <w:t>SQL Analysis</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_Toc237588331 \h </w:instrText>
            </w:r>
            <w:r w:rsidRPr="00FB7DF0">
              <w:rPr>
                <w:noProof/>
                <w:webHidden/>
                <w:sz w:val="22"/>
                <w:szCs w:val="22"/>
              </w:rPr>
            </w:r>
            <w:r w:rsidRPr="00FB7DF0">
              <w:rPr>
                <w:noProof/>
                <w:webHidden/>
                <w:sz w:val="22"/>
                <w:szCs w:val="22"/>
              </w:rPr>
              <w:fldChar w:fldCharType="separate"/>
            </w:r>
            <w:r w:rsidRPr="00FB7DF0">
              <w:rPr>
                <w:noProof/>
                <w:webHidden/>
                <w:sz w:val="22"/>
                <w:szCs w:val="22"/>
              </w:rPr>
              <w:t>3</w:t>
            </w:r>
            <w:r w:rsidRPr="00FB7DF0">
              <w:rPr>
                <w:noProof/>
                <w:webHidden/>
                <w:sz w:val="22"/>
                <w:szCs w:val="22"/>
              </w:rPr>
              <w:fldChar w:fldCharType="end"/>
            </w:r>
          </w:hyperlink>
        </w:p>
        <w:p w14:paraId="52A9A0D0" w14:textId="5EF471A7" w:rsidR="00FB7DF0" w:rsidRPr="00FB7DF0" w:rsidRDefault="00FB7DF0">
          <w:pPr>
            <w:pStyle w:val="TOC2"/>
            <w:tabs>
              <w:tab w:val="right" w:leader="dot" w:pos="9350"/>
            </w:tabs>
            <w:rPr>
              <w:rFonts w:eastAsiaTheme="minorEastAsia"/>
              <w:noProof/>
              <w:sz w:val="22"/>
              <w:szCs w:val="22"/>
            </w:rPr>
          </w:pPr>
          <w:hyperlink w:anchor="_Toc237588332" w:history="1">
            <w:r w:rsidRPr="00FB7DF0">
              <w:rPr>
                <w:rStyle w:val="Hyperlink"/>
                <w:noProof/>
                <w:sz w:val="22"/>
                <w:szCs w:val="22"/>
              </w:rPr>
              <w:t>Complaint Volume</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_Toc237588332 \h </w:instrText>
            </w:r>
            <w:r w:rsidRPr="00FB7DF0">
              <w:rPr>
                <w:noProof/>
                <w:webHidden/>
                <w:sz w:val="22"/>
                <w:szCs w:val="22"/>
              </w:rPr>
            </w:r>
            <w:r w:rsidRPr="00FB7DF0">
              <w:rPr>
                <w:noProof/>
                <w:webHidden/>
                <w:sz w:val="22"/>
                <w:szCs w:val="22"/>
              </w:rPr>
              <w:fldChar w:fldCharType="separate"/>
            </w:r>
            <w:r w:rsidRPr="00FB7DF0">
              <w:rPr>
                <w:noProof/>
                <w:webHidden/>
                <w:sz w:val="22"/>
                <w:szCs w:val="22"/>
              </w:rPr>
              <w:t>3</w:t>
            </w:r>
            <w:r w:rsidRPr="00FB7DF0">
              <w:rPr>
                <w:noProof/>
                <w:webHidden/>
                <w:sz w:val="22"/>
                <w:szCs w:val="22"/>
              </w:rPr>
              <w:fldChar w:fldCharType="end"/>
            </w:r>
          </w:hyperlink>
        </w:p>
        <w:p w14:paraId="508B31FD" w14:textId="6BD581E3" w:rsidR="00FB7DF0" w:rsidRPr="00FB7DF0" w:rsidRDefault="00FB7DF0">
          <w:pPr>
            <w:pStyle w:val="TOC2"/>
            <w:tabs>
              <w:tab w:val="right" w:leader="dot" w:pos="9350"/>
            </w:tabs>
            <w:rPr>
              <w:rFonts w:eastAsiaTheme="minorEastAsia"/>
              <w:noProof/>
              <w:sz w:val="22"/>
              <w:szCs w:val="22"/>
            </w:rPr>
          </w:pPr>
          <w:hyperlink w:anchor="_Toc237588333" w:history="1">
            <w:r w:rsidRPr="00FB7DF0">
              <w:rPr>
                <w:rStyle w:val="Hyperlink"/>
                <w:noProof/>
                <w:sz w:val="22"/>
                <w:szCs w:val="22"/>
              </w:rPr>
              <w:t>Complaints by Product</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_Toc237588333 \h </w:instrText>
            </w:r>
            <w:r w:rsidRPr="00FB7DF0">
              <w:rPr>
                <w:noProof/>
                <w:webHidden/>
                <w:sz w:val="22"/>
                <w:szCs w:val="22"/>
              </w:rPr>
            </w:r>
            <w:r w:rsidRPr="00FB7DF0">
              <w:rPr>
                <w:noProof/>
                <w:webHidden/>
                <w:sz w:val="22"/>
                <w:szCs w:val="22"/>
              </w:rPr>
              <w:fldChar w:fldCharType="separate"/>
            </w:r>
            <w:r w:rsidRPr="00FB7DF0">
              <w:rPr>
                <w:noProof/>
                <w:webHidden/>
                <w:sz w:val="22"/>
                <w:szCs w:val="22"/>
              </w:rPr>
              <w:t>3</w:t>
            </w:r>
            <w:r w:rsidRPr="00FB7DF0">
              <w:rPr>
                <w:noProof/>
                <w:webHidden/>
                <w:sz w:val="22"/>
                <w:szCs w:val="22"/>
              </w:rPr>
              <w:fldChar w:fldCharType="end"/>
            </w:r>
          </w:hyperlink>
        </w:p>
        <w:p w14:paraId="07099C5E" w14:textId="7DBB256C" w:rsidR="00FB7DF0" w:rsidRPr="00FB7DF0" w:rsidRDefault="00FB7DF0">
          <w:pPr>
            <w:pStyle w:val="TOC2"/>
            <w:tabs>
              <w:tab w:val="right" w:leader="dot" w:pos="9350"/>
            </w:tabs>
            <w:rPr>
              <w:rFonts w:eastAsiaTheme="minorEastAsia"/>
              <w:noProof/>
              <w:sz w:val="22"/>
              <w:szCs w:val="22"/>
            </w:rPr>
          </w:pPr>
          <w:hyperlink w:anchor="_Toc237588334" w:history="1">
            <w:r w:rsidRPr="00FB7DF0">
              <w:rPr>
                <w:rStyle w:val="Hyperlink"/>
                <w:noProof/>
                <w:sz w:val="22"/>
                <w:szCs w:val="22"/>
              </w:rPr>
              <w:t>Top Complaint Issues</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_Toc237588334 \h </w:instrText>
            </w:r>
            <w:r w:rsidRPr="00FB7DF0">
              <w:rPr>
                <w:noProof/>
                <w:webHidden/>
                <w:sz w:val="22"/>
                <w:szCs w:val="22"/>
              </w:rPr>
            </w:r>
            <w:r w:rsidRPr="00FB7DF0">
              <w:rPr>
                <w:noProof/>
                <w:webHidden/>
                <w:sz w:val="22"/>
                <w:szCs w:val="22"/>
              </w:rPr>
              <w:fldChar w:fldCharType="separate"/>
            </w:r>
            <w:r w:rsidRPr="00FB7DF0">
              <w:rPr>
                <w:noProof/>
                <w:webHidden/>
                <w:sz w:val="22"/>
                <w:szCs w:val="22"/>
              </w:rPr>
              <w:t>4</w:t>
            </w:r>
            <w:r w:rsidRPr="00FB7DF0">
              <w:rPr>
                <w:noProof/>
                <w:webHidden/>
                <w:sz w:val="22"/>
                <w:szCs w:val="22"/>
              </w:rPr>
              <w:fldChar w:fldCharType="end"/>
            </w:r>
          </w:hyperlink>
        </w:p>
        <w:p w14:paraId="16C07361" w14:textId="45BC4867" w:rsidR="00FB7DF0" w:rsidRPr="00FB7DF0" w:rsidRDefault="00FB7DF0">
          <w:pPr>
            <w:pStyle w:val="TOC2"/>
            <w:tabs>
              <w:tab w:val="right" w:leader="dot" w:pos="9350"/>
            </w:tabs>
            <w:rPr>
              <w:rFonts w:eastAsiaTheme="minorEastAsia"/>
              <w:noProof/>
              <w:sz w:val="22"/>
              <w:szCs w:val="22"/>
            </w:rPr>
          </w:pPr>
          <w:hyperlink w:anchor="_Toc237588335" w:history="1">
            <w:r w:rsidRPr="00FB7DF0">
              <w:rPr>
                <w:rStyle w:val="Hyperlink"/>
                <w:noProof/>
                <w:sz w:val="22"/>
                <w:szCs w:val="22"/>
              </w:rPr>
              <w:t>Top Companies by Complaints</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_Toc237588335 \h </w:instrText>
            </w:r>
            <w:r w:rsidRPr="00FB7DF0">
              <w:rPr>
                <w:noProof/>
                <w:webHidden/>
                <w:sz w:val="22"/>
                <w:szCs w:val="22"/>
              </w:rPr>
            </w:r>
            <w:r w:rsidRPr="00FB7DF0">
              <w:rPr>
                <w:noProof/>
                <w:webHidden/>
                <w:sz w:val="22"/>
                <w:szCs w:val="22"/>
              </w:rPr>
              <w:fldChar w:fldCharType="separate"/>
            </w:r>
            <w:r w:rsidRPr="00FB7DF0">
              <w:rPr>
                <w:noProof/>
                <w:webHidden/>
                <w:sz w:val="22"/>
                <w:szCs w:val="22"/>
              </w:rPr>
              <w:t>4</w:t>
            </w:r>
            <w:r w:rsidRPr="00FB7DF0">
              <w:rPr>
                <w:noProof/>
                <w:webHidden/>
                <w:sz w:val="22"/>
                <w:szCs w:val="22"/>
              </w:rPr>
              <w:fldChar w:fldCharType="end"/>
            </w:r>
          </w:hyperlink>
        </w:p>
        <w:p w14:paraId="701710AD" w14:textId="1FDF71C8" w:rsidR="00FB7DF0" w:rsidRPr="00FB7DF0" w:rsidRDefault="00FB7DF0">
          <w:pPr>
            <w:pStyle w:val="TOC2"/>
            <w:tabs>
              <w:tab w:val="right" w:leader="dot" w:pos="9350"/>
            </w:tabs>
            <w:rPr>
              <w:rFonts w:eastAsiaTheme="minorEastAsia"/>
              <w:noProof/>
              <w:sz w:val="22"/>
              <w:szCs w:val="22"/>
            </w:rPr>
          </w:pPr>
          <w:hyperlink w:anchor="_Toc237588336" w:history="1">
            <w:r w:rsidRPr="00FB7DF0">
              <w:rPr>
                <w:rStyle w:val="Hyperlink"/>
                <w:noProof/>
                <w:sz w:val="22"/>
                <w:szCs w:val="22"/>
              </w:rPr>
              <w:t>Company Response Outcomes</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_Toc237588336 \h </w:instrText>
            </w:r>
            <w:r w:rsidRPr="00FB7DF0">
              <w:rPr>
                <w:noProof/>
                <w:webHidden/>
                <w:sz w:val="22"/>
                <w:szCs w:val="22"/>
              </w:rPr>
            </w:r>
            <w:r w:rsidRPr="00FB7DF0">
              <w:rPr>
                <w:noProof/>
                <w:webHidden/>
                <w:sz w:val="22"/>
                <w:szCs w:val="22"/>
              </w:rPr>
              <w:fldChar w:fldCharType="separate"/>
            </w:r>
            <w:r w:rsidRPr="00FB7DF0">
              <w:rPr>
                <w:noProof/>
                <w:webHidden/>
                <w:sz w:val="22"/>
                <w:szCs w:val="22"/>
              </w:rPr>
              <w:t>5</w:t>
            </w:r>
            <w:r w:rsidRPr="00FB7DF0">
              <w:rPr>
                <w:noProof/>
                <w:webHidden/>
                <w:sz w:val="22"/>
                <w:szCs w:val="22"/>
              </w:rPr>
              <w:fldChar w:fldCharType="end"/>
            </w:r>
          </w:hyperlink>
        </w:p>
        <w:p w14:paraId="3FE79EC7" w14:textId="1E2A5A2B" w:rsidR="00FB7DF0" w:rsidRPr="00FB7DF0" w:rsidRDefault="00FB7DF0">
          <w:pPr>
            <w:pStyle w:val="TOC2"/>
            <w:tabs>
              <w:tab w:val="right" w:leader="dot" w:pos="9350"/>
            </w:tabs>
            <w:rPr>
              <w:rFonts w:eastAsiaTheme="minorEastAsia"/>
              <w:noProof/>
              <w:sz w:val="22"/>
              <w:szCs w:val="22"/>
            </w:rPr>
          </w:pPr>
          <w:hyperlink w:anchor="_Toc237588337" w:history="1">
            <w:r w:rsidRPr="00FB7DF0">
              <w:rPr>
                <w:rStyle w:val="Hyperlink"/>
                <w:noProof/>
                <w:sz w:val="22"/>
                <w:szCs w:val="22"/>
              </w:rPr>
              <w:t>Timely Response Rate</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_Toc237588337 \h </w:instrText>
            </w:r>
            <w:r w:rsidRPr="00FB7DF0">
              <w:rPr>
                <w:noProof/>
                <w:webHidden/>
                <w:sz w:val="22"/>
                <w:szCs w:val="22"/>
              </w:rPr>
            </w:r>
            <w:r w:rsidRPr="00FB7DF0">
              <w:rPr>
                <w:noProof/>
                <w:webHidden/>
                <w:sz w:val="22"/>
                <w:szCs w:val="22"/>
              </w:rPr>
              <w:fldChar w:fldCharType="separate"/>
            </w:r>
            <w:r w:rsidRPr="00FB7DF0">
              <w:rPr>
                <w:noProof/>
                <w:webHidden/>
                <w:sz w:val="22"/>
                <w:szCs w:val="22"/>
              </w:rPr>
              <w:t>5</w:t>
            </w:r>
            <w:r w:rsidRPr="00FB7DF0">
              <w:rPr>
                <w:noProof/>
                <w:webHidden/>
                <w:sz w:val="22"/>
                <w:szCs w:val="22"/>
              </w:rPr>
              <w:fldChar w:fldCharType="end"/>
            </w:r>
          </w:hyperlink>
        </w:p>
        <w:p w14:paraId="33C321B8" w14:textId="645AB30D" w:rsidR="00FB7DF0" w:rsidRPr="00FB7DF0" w:rsidRDefault="00FB7DF0">
          <w:pPr>
            <w:pStyle w:val="TOC2"/>
            <w:tabs>
              <w:tab w:val="right" w:leader="dot" w:pos="9350"/>
            </w:tabs>
            <w:rPr>
              <w:rFonts w:eastAsiaTheme="minorEastAsia"/>
              <w:noProof/>
              <w:sz w:val="22"/>
              <w:szCs w:val="22"/>
            </w:rPr>
          </w:pPr>
          <w:hyperlink w:anchor="_Toc237588338" w:history="1">
            <w:r w:rsidRPr="00FB7DF0">
              <w:rPr>
                <w:rStyle w:val="Hyperlink"/>
                <w:noProof/>
                <w:sz w:val="22"/>
                <w:szCs w:val="22"/>
              </w:rPr>
              <w:t>Monetary Relief by Products</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_Toc237588338 \h </w:instrText>
            </w:r>
            <w:r w:rsidRPr="00FB7DF0">
              <w:rPr>
                <w:noProof/>
                <w:webHidden/>
                <w:sz w:val="22"/>
                <w:szCs w:val="22"/>
              </w:rPr>
            </w:r>
            <w:r w:rsidRPr="00FB7DF0">
              <w:rPr>
                <w:noProof/>
                <w:webHidden/>
                <w:sz w:val="22"/>
                <w:szCs w:val="22"/>
              </w:rPr>
              <w:fldChar w:fldCharType="separate"/>
            </w:r>
            <w:r w:rsidRPr="00FB7DF0">
              <w:rPr>
                <w:noProof/>
                <w:webHidden/>
                <w:sz w:val="22"/>
                <w:szCs w:val="22"/>
              </w:rPr>
              <w:t>5</w:t>
            </w:r>
            <w:r w:rsidRPr="00FB7DF0">
              <w:rPr>
                <w:noProof/>
                <w:webHidden/>
                <w:sz w:val="22"/>
                <w:szCs w:val="22"/>
              </w:rPr>
              <w:fldChar w:fldCharType="end"/>
            </w:r>
          </w:hyperlink>
        </w:p>
        <w:p w14:paraId="5FF1591F" w14:textId="72DCCDD0" w:rsidR="00FB7DF0" w:rsidRPr="00FB7DF0" w:rsidRDefault="00FB7DF0">
          <w:pPr>
            <w:pStyle w:val="TOC2"/>
            <w:tabs>
              <w:tab w:val="right" w:leader="dot" w:pos="9350"/>
            </w:tabs>
            <w:rPr>
              <w:rFonts w:eastAsiaTheme="minorEastAsia"/>
              <w:noProof/>
              <w:sz w:val="22"/>
              <w:szCs w:val="22"/>
            </w:rPr>
          </w:pPr>
          <w:hyperlink w:anchor="_Toc237588339" w:history="1">
            <w:r w:rsidRPr="00FB7DF0">
              <w:rPr>
                <w:rStyle w:val="Hyperlink"/>
                <w:noProof/>
                <w:sz w:val="22"/>
                <w:szCs w:val="22"/>
              </w:rPr>
              <w:t>Timely Response by Product</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_Toc237588339 \h </w:instrText>
            </w:r>
            <w:r w:rsidRPr="00FB7DF0">
              <w:rPr>
                <w:noProof/>
                <w:webHidden/>
                <w:sz w:val="22"/>
                <w:szCs w:val="22"/>
              </w:rPr>
            </w:r>
            <w:r w:rsidRPr="00FB7DF0">
              <w:rPr>
                <w:noProof/>
                <w:webHidden/>
                <w:sz w:val="22"/>
                <w:szCs w:val="22"/>
              </w:rPr>
              <w:fldChar w:fldCharType="separate"/>
            </w:r>
            <w:r w:rsidRPr="00FB7DF0">
              <w:rPr>
                <w:noProof/>
                <w:webHidden/>
                <w:sz w:val="22"/>
                <w:szCs w:val="22"/>
              </w:rPr>
              <w:t>5</w:t>
            </w:r>
            <w:r w:rsidRPr="00FB7DF0">
              <w:rPr>
                <w:noProof/>
                <w:webHidden/>
                <w:sz w:val="22"/>
                <w:szCs w:val="22"/>
              </w:rPr>
              <w:fldChar w:fldCharType="end"/>
            </w:r>
          </w:hyperlink>
        </w:p>
        <w:p w14:paraId="48F4ECD4" w14:textId="2EE05E6E" w:rsidR="00FB7DF0" w:rsidRPr="00FB7DF0" w:rsidRDefault="00FB7DF0">
          <w:pPr>
            <w:pStyle w:val="TOC2"/>
            <w:tabs>
              <w:tab w:val="right" w:leader="dot" w:pos="9350"/>
            </w:tabs>
            <w:rPr>
              <w:rFonts w:eastAsiaTheme="minorEastAsia"/>
              <w:noProof/>
              <w:sz w:val="22"/>
              <w:szCs w:val="22"/>
            </w:rPr>
          </w:pPr>
          <w:hyperlink w:anchor="_Toc237588340" w:history="1">
            <w:r w:rsidRPr="00FB7DF0">
              <w:rPr>
                <w:rStyle w:val="Hyperlink"/>
                <w:noProof/>
                <w:sz w:val="22"/>
                <w:szCs w:val="22"/>
              </w:rPr>
              <w:t>Top Sub-Issues</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_Toc237588340 \h </w:instrText>
            </w:r>
            <w:r w:rsidRPr="00FB7DF0">
              <w:rPr>
                <w:noProof/>
                <w:webHidden/>
                <w:sz w:val="22"/>
                <w:szCs w:val="22"/>
              </w:rPr>
            </w:r>
            <w:r w:rsidRPr="00FB7DF0">
              <w:rPr>
                <w:noProof/>
                <w:webHidden/>
                <w:sz w:val="22"/>
                <w:szCs w:val="22"/>
              </w:rPr>
              <w:fldChar w:fldCharType="separate"/>
            </w:r>
            <w:r w:rsidRPr="00FB7DF0">
              <w:rPr>
                <w:noProof/>
                <w:webHidden/>
                <w:sz w:val="22"/>
                <w:szCs w:val="22"/>
              </w:rPr>
              <w:t>6</w:t>
            </w:r>
            <w:r w:rsidRPr="00FB7DF0">
              <w:rPr>
                <w:noProof/>
                <w:webHidden/>
                <w:sz w:val="22"/>
                <w:szCs w:val="22"/>
              </w:rPr>
              <w:fldChar w:fldCharType="end"/>
            </w:r>
          </w:hyperlink>
        </w:p>
        <w:p w14:paraId="772E5070" w14:textId="6446618C" w:rsidR="00FB7DF0" w:rsidRPr="00FB7DF0" w:rsidRDefault="00FB7DF0">
          <w:pPr>
            <w:pStyle w:val="TOC1"/>
            <w:tabs>
              <w:tab w:val="right" w:leader="dot" w:pos="9350"/>
            </w:tabs>
            <w:rPr>
              <w:rFonts w:eastAsiaTheme="minorEastAsia"/>
              <w:noProof/>
              <w:sz w:val="22"/>
              <w:szCs w:val="22"/>
            </w:rPr>
          </w:pPr>
          <w:hyperlink w:anchor="_Toc237588341" w:history="1">
            <w:r w:rsidRPr="00FB7DF0">
              <w:rPr>
                <w:rStyle w:val="Hyperlink"/>
                <w:noProof/>
                <w:sz w:val="22"/>
                <w:szCs w:val="22"/>
              </w:rPr>
              <w:t>Power BI</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_Toc237588341 \h </w:instrText>
            </w:r>
            <w:r w:rsidRPr="00FB7DF0">
              <w:rPr>
                <w:noProof/>
                <w:webHidden/>
                <w:sz w:val="22"/>
                <w:szCs w:val="22"/>
              </w:rPr>
            </w:r>
            <w:r w:rsidRPr="00FB7DF0">
              <w:rPr>
                <w:noProof/>
                <w:webHidden/>
                <w:sz w:val="22"/>
                <w:szCs w:val="22"/>
              </w:rPr>
              <w:fldChar w:fldCharType="separate"/>
            </w:r>
            <w:r w:rsidRPr="00FB7DF0">
              <w:rPr>
                <w:noProof/>
                <w:webHidden/>
                <w:sz w:val="22"/>
                <w:szCs w:val="22"/>
              </w:rPr>
              <w:t>6</w:t>
            </w:r>
            <w:r w:rsidRPr="00FB7DF0">
              <w:rPr>
                <w:noProof/>
                <w:webHidden/>
                <w:sz w:val="22"/>
                <w:szCs w:val="22"/>
              </w:rPr>
              <w:fldChar w:fldCharType="end"/>
            </w:r>
          </w:hyperlink>
        </w:p>
        <w:p w14:paraId="46D0C735" w14:textId="1160514C" w:rsidR="00FB7DF0" w:rsidRPr="00FB7DF0" w:rsidRDefault="00FB7DF0">
          <w:pPr>
            <w:pStyle w:val="TOC1"/>
            <w:tabs>
              <w:tab w:val="right" w:leader="dot" w:pos="9350"/>
            </w:tabs>
            <w:rPr>
              <w:rFonts w:eastAsiaTheme="minorEastAsia"/>
              <w:noProof/>
              <w:sz w:val="22"/>
              <w:szCs w:val="22"/>
            </w:rPr>
          </w:pPr>
          <w:hyperlink w:anchor="_Toc237588342" w:history="1">
            <w:r w:rsidRPr="00FB7DF0">
              <w:rPr>
                <w:rStyle w:val="Hyperlink"/>
                <w:noProof/>
                <w:sz w:val="22"/>
                <w:szCs w:val="22"/>
              </w:rPr>
              <w:t>Python Analysis</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_Toc237588342 \h </w:instrText>
            </w:r>
            <w:r w:rsidRPr="00FB7DF0">
              <w:rPr>
                <w:noProof/>
                <w:webHidden/>
                <w:sz w:val="22"/>
                <w:szCs w:val="22"/>
              </w:rPr>
            </w:r>
            <w:r w:rsidRPr="00FB7DF0">
              <w:rPr>
                <w:noProof/>
                <w:webHidden/>
                <w:sz w:val="22"/>
                <w:szCs w:val="22"/>
              </w:rPr>
              <w:fldChar w:fldCharType="separate"/>
            </w:r>
            <w:r w:rsidRPr="00FB7DF0">
              <w:rPr>
                <w:noProof/>
                <w:webHidden/>
                <w:sz w:val="22"/>
                <w:szCs w:val="22"/>
              </w:rPr>
              <w:t>6</w:t>
            </w:r>
            <w:r w:rsidRPr="00FB7DF0">
              <w:rPr>
                <w:noProof/>
                <w:webHidden/>
                <w:sz w:val="22"/>
                <w:szCs w:val="22"/>
              </w:rPr>
              <w:fldChar w:fldCharType="end"/>
            </w:r>
          </w:hyperlink>
        </w:p>
        <w:p w14:paraId="52771318" w14:textId="387B7113" w:rsidR="00FB7DF0" w:rsidRPr="00FB7DF0" w:rsidRDefault="00FB7DF0">
          <w:pPr>
            <w:pStyle w:val="TOC1"/>
            <w:tabs>
              <w:tab w:val="right" w:leader="dot" w:pos="9350"/>
            </w:tabs>
            <w:rPr>
              <w:rFonts w:eastAsiaTheme="minorEastAsia"/>
              <w:noProof/>
              <w:sz w:val="22"/>
              <w:szCs w:val="22"/>
            </w:rPr>
          </w:pPr>
          <w:hyperlink w:anchor="_Toc237588343" w:history="1">
            <w:r w:rsidRPr="00FB7DF0">
              <w:rPr>
                <w:rStyle w:val="Hyperlink"/>
                <w:noProof/>
                <w:sz w:val="22"/>
                <w:szCs w:val="22"/>
              </w:rPr>
              <w:t>Key Findings</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_Toc237588343 \h </w:instrText>
            </w:r>
            <w:r w:rsidRPr="00FB7DF0">
              <w:rPr>
                <w:noProof/>
                <w:webHidden/>
                <w:sz w:val="22"/>
                <w:szCs w:val="22"/>
              </w:rPr>
            </w:r>
            <w:r w:rsidRPr="00FB7DF0">
              <w:rPr>
                <w:noProof/>
                <w:webHidden/>
                <w:sz w:val="22"/>
                <w:szCs w:val="22"/>
              </w:rPr>
              <w:fldChar w:fldCharType="separate"/>
            </w:r>
            <w:r w:rsidRPr="00FB7DF0">
              <w:rPr>
                <w:noProof/>
                <w:webHidden/>
                <w:sz w:val="22"/>
                <w:szCs w:val="22"/>
              </w:rPr>
              <w:t>7</w:t>
            </w:r>
            <w:r w:rsidRPr="00FB7DF0">
              <w:rPr>
                <w:noProof/>
                <w:webHidden/>
                <w:sz w:val="22"/>
                <w:szCs w:val="22"/>
              </w:rPr>
              <w:fldChar w:fldCharType="end"/>
            </w:r>
          </w:hyperlink>
        </w:p>
        <w:p w14:paraId="3D246D90" w14:textId="0E28F321" w:rsidR="00FB7DF0" w:rsidRPr="00FB7DF0" w:rsidRDefault="00FB7DF0">
          <w:pPr>
            <w:pStyle w:val="TOC2"/>
            <w:tabs>
              <w:tab w:val="right" w:leader="dot" w:pos="9350"/>
            </w:tabs>
            <w:rPr>
              <w:rFonts w:eastAsiaTheme="minorEastAsia"/>
              <w:noProof/>
              <w:sz w:val="22"/>
              <w:szCs w:val="22"/>
            </w:rPr>
          </w:pPr>
          <w:hyperlink w:anchor="_Toc237588344" w:history="1">
            <w:r w:rsidRPr="00FB7DF0">
              <w:rPr>
                <w:rStyle w:val="Hyperlink"/>
                <w:noProof/>
                <w:sz w:val="22"/>
                <w:szCs w:val="22"/>
              </w:rPr>
              <w:t>Complaint Volume and Product Concentration</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_Toc237588344 \h </w:instrText>
            </w:r>
            <w:r w:rsidRPr="00FB7DF0">
              <w:rPr>
                <w:noProof/>
                <w:webHidden/>
                <w:sz w:val="22"/>
                <w:szCs w:val="22"/>
              </w:rPr>
            </w:r>
            <w:r w:rsidRPr="00FB7DF0">
              <w:rPr>
                <w:noProof/>
                <w:webHidden/>
                <w:sz w:val="22"/>
                <w:szCs w:val="22"/>
              </w:rPr>
              <w:fldChar w:fldCharType="separate"/>
            </w:r>
            <w:r w:rsidRPr="00FB7DF0">
              <w:rPr>
                <w:noProof/>
                <w:webHidden/>
                <w:sz w:val="22"/>
                <w:szCs w:val="22"/>
              </w:rPr>
              <w:t>7</w:t>
            </w:r>
            <w:r w:rsidRPr="00FB7DF0">
              <w:rPr>
                <w:noProof/>
                <w:webHidden/>
                <w:sz w:val="22"/>
                <w:szCs w:val="22"/>
              </w:rPr>
              <w:fldChar w:fldCharType="end"/>
            </w:r>
          </w:hyperlink>
        </w:p>
        <w:p w14:paraId="398C1217" w14:textId="387341CC" w:rsidR="00FB7DF0" w:rsidRPr="00FB7DF0" w:rsidRDefault="00FB7DF0">
          <w:pPr>
            <w:pStyle w:val="TOC2"/>
            <w:tabs>
              <w:tab w:val="right" w:leader="dot" w:pos="9350"/>
            </w:tabs>
            <w:rPr>
              <w:rFonts w:eastAsiaTheme="minorEastAsia"/>
              <w:noProof/>
              <w:sz w:val="22"/>
              <w:szCs w:val="22"/>
            </w:rPr>
          </w:pPr>
          <w:hyperlink w:anchor="_Toc237588345" w:history="1">
            <w:r w:rsidRPr="00FB7DF0">
              <w:rPr>
                <w:rStyle w:val="Hyperlink"/>
                <w:noProof/>
                <w:sz w:val="22"/>
                <w:szCs w:val="22"/>
              </w:rPr>
              <w:t>Complaint Issues and Consumer Friction</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_Toc237588345 \h </w:instrText>
            </w:r>
            <w:r w:rsidRPr="00FB7DF0">
              <w:rPr>
                <w:noProof/>
                <w:webHidden/>
                <w:sz w:val="22"/>
                <w:szCs w:val="22"/>
              </w:rPr>
            </w:r>
            <w:r w:rsidRPr="00FB7DF0">
              <w:rPr>
                <w:noProof/>
                <w:webHidden/>
                <w:sz w:val="22"/>
                <w:szCs w:val="22"/>
              </w:rPr>
              <w:fldChar w:fldCharType="separate"/>
            </w:r>
            <w:r w:rsidRPr="00FB7DF0">
              <w:rPr>
                <w:noProof/>
                <w:webHidden/>
                <w:sz w:val="22"/>
                <w:szCs w:val="22"/>
              </w:rPr>
              <w:t>7</w:t>
            </w:r>
            <w:r w:rsidRPr="00FB7DF0">
              <w:rPr>
                <w:noProof/>
                <w:webHidden/>
                <w:sz w:val="22"/>
                <w:szCs w:val="22"/>
              </w:rPr>
              <w:fldChar w:fldCharType="end"/>
            </w:r>
          </w:hyperlink>
        </w:p>
        <w:p w14:paraId="4D9EE1F5" w14:textId="516305D5" w:rsidR="00FB7DF0" w:rsidRPr="00FB7DF0" w:rsidRDefault="00FB7DF0">
          <w:pPr>
            <w:pStyle w:val="TOC2"/>
            <w:tabs>
              <w:tab w:val="right" w:leader="dot" w:pos="9350"/>
            </w:tabs>
            <w:rPr>
              <w:rFonts w:eastAsiaTheme="minorEastAsia"/>
              <w:noProof/>
              <w:sz w:val="22"/>
              <w:szCs w:val="22"/>
            </w:rPr>
          </w:pPr>
          <w:hyperlink w:anchor="_Toc237588346" w:history="1">
            <w:r w:rsidRPr="00FB7DF0">
              <w:rPr>
                <w:rStyle w:val="Hyperlink"/>
                <w:noProof/>
                <w:sz w:val="22"/>
                <w:szCs w:val="22"/>
              </w:rPr>
              <w:t>Complaint Concentration Across Companies</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_Toc237588346 \h </w:instrText>
            </w:r>
            <w:r w:rsidRPr="00FB7DF0">
              <w:rPr>
                <w:noProof/>
                <w:webHidden/>
                <w:sz w:val="22"/>
                <w:szCs w:val="22"/>
              </w:rPr>
            </w:r>
            <w:r w:rsidRPr="00FB7DF0">
              <w:rPr>
                <w:noProof/>
                <w:webHidden/>
                <w:sz w:val="22"/>
                <w:szCs w:val="22"/>
              </w:rPr>
              <w:fldChar w:fldCharType="separate"/>
            </w:r>
            <w:r w:rsidRPr="00FB7DF0">
              <w:rPr>
                <w:noProof/>
                <w:webHidden/>
                <w:sz w:val="22"/>
                <w:szCs w:val="22"/>
              </w:rPr>
              <w:t>7</w:t>
            </w:r>
            <w:r w:rsidRPr="00FB7DF0">
              <w:rPr>
                <w:noProof/>
                <w:webHidden/>
                <w:sz w:val="22"/>
                <w:szCs w:val="22"/>
              </w:rPr>
              <w:fldChar w:fldCharType="end"/>
            </w:r>
          </w:hyperlink>
        </w:p>
        <w:p w14:paraId="634F5988" w14:textId="5CCA2B38" w:rsidR="00FB7DF0" w:rsidRPr="00FB7DF0" w:rsidRDefault="00FB7DF0">
          <w:pPr>
            <w:pStyle w:val="TOC2"/>
            <w:tabs>
              <w:tab w:val="right" w:leader="dot" w:pos="9350"/>
            </w:tabs>
            <w:rPr>
              <w:rFonts w:eastAsiaTheme="minorEastAsia"/>
              <w:noProof/>
              <w:sz w:val="22"/>
              <w:szCs w:val="22"/>
            </w:rPr>
          </w:pPr>
          <w:hyperlink w:anchor="_Toc237588347" w:history="1">
            <w:r w:rsidRPr="00FB7DF0">
              <w:rPr>
                <w:rStyle w:val="Hyperlink"/>
                <w:noProof/>
                <w:sz w:val="22"/>
                <w:szCs w:val="22"/>
              </w:rPr>
              <w:t>Company Response Outcomes</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_Toc237588347 \h </w:instrText>
            </w:r>
            <w:r w:rsidRPr="00FB7DF0">
              <w:rPr>
                <w:noProof/>
                <w:webHidden/>
                <w:sz w:val="22"/>
                <w:szCs w:val="22"/>
              </w:rPr>
            </w:r>
            <w:r w:rsidRPr="00FB7DF0">
              <w:rPr>
                <w:noProof/>
                <w:webHidden/>
                <w:sz w:val="22"/>
                <w:szCs w:val="22"/>
              </w:rPr>
              <w:fldChar w:fldCharType="separate"/>
            </w:r>
            <w:r w:rsidRPr="00FB7DF0">
              <w:rPr>
                <w:noProof/>
                <w:webHidden/>
                <w:sz w:val="22"/>
                <w:szCs w:val="22"/>
              </w:rPr>
              <w:t>7</w:t>
            </w:r>
            <w:r w:rsidRPr="00FB7DF0">
              <w:rPr>
                <w:noProof/>
                <w:webHidden/>
                <w:sz w:val="22"/>
                <w:szCs w:val="22"/>
              </w:rPr>
              <w:fldChar w:fldCharType="end"/>
            </w:r>
          </w:hyperlink>
        </w:p>
        <w:p w14:paraId="762A94F6" w14:textId="4E68387B" w:rsidR="00FB7DF0" w:rsidRPr="00FB7DF0" w:rsidRDefault="00FB7DF0">
          <w:pPr>
            <w:pStyle w:val="TOC2"/>
            <w:tabs>
              <w:tab w:val="right" w:leader="dot" w:pos="9350"/>
            </w:tabs>
            <w:rPr>
              <w:rFonts w:eastAsiaTheme="minorEastAsia"/>
              <w:noProof/>
              <w:sz w:val="22"/>
              <w:szCs w:val="22"/>
            </w:rPr>
          </w:pPr>
          <w:hyperlink w:anchor="_Toc237588348" w:history="1">
            <w:r w:rsidRPr="00FB7DF0">
              <w:rPr>
                <w:rStyle w:val="Hyperlink"/>
                <w:noProof/>
                <w:sz w:val="22"/>
                <w:szCs w:val="22"/>
              </w:rPr>
              <w:t>Response Timelines</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_Toc237588348 \h </w:instrText>
            </w:r>
            <w:r w:rsidRPr="00FB7DF0">
              <w:rPr>
                <w:noProof/>
                <w:webHidden/>
                <w:sz w:val="22"/>
                <w:szCs w:val="22"/>
              </w:rPr>
            </w:r>
            <w:r w:rsidRPr="00FB7DF0">
              <w:rPr>
                <w:noProof/>
                <w:webHidden/>
                <w:sz w:val="22"/>
                <w:szCs w:val="22"/>
              </w:rPr>
              <w:fldChar w:fldCharType="separate"/>
            </w:r>
            <w:r w:rsidRPr="00FB7DF0">
              <w:rPr>
                <w:noProof/>
                <w:webHidden/>
                <w:sz w:val="22"/>
                <w:szCs w:val="22"/>
              </w:rPr>
              <w:t>7</w:t>
            </w:r>
            <w:r w:rsidRPr="00FB7DF0">
              <w:rPr>
                <w:noProof/>
                <w:webHidden/>
                <w:sz w:val="22"/>
                <w:szCs w:val="22"/>
              </w:rPr>
              <w:fldChar w:fldCharType="end"/>
            </w:r>
          </w:hyperlink>
        </w:p>
        <w:p w14:paraId="5AA1AA69" w14:textId="6598EC7C" w:rsidR="00FB7DF0" w:rsidRPr="00FB7DF0" w:rsidRDefault="00FB7DF0">
          <w:pPr>
            <w:pStyle w:val="TOC2"/>
            <w:tabs>
              <w:tab w:val="right" w:leader="dot" w:pos="9350"/>
            </w:tabs>
            <w:rPr>
              <w:rFonts w:eastAsiaTheme="minorEastAsia"/>
              <w:noProof/>
              <w:sz w:val="22"/>
              <w:szCs w:val="22"/>
            </w:rPr>
          </w:pPr>
          <w:hyperlink w:anchor="_Toc237588349" w:history="1">
            <w:r w:rsidRPr="00FB7DF0">
              <w:rPr>
                <w:rStyle w:val="Hyperlink"/>
                <w:noProof/>
                <w:sz w:val="22"/>
                <w:szCs w:val="22"/>
              </w:rPr>
              <w:t>Monetary Relief Differences by Product</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_Toc237588349 \h </w:instrText>
            </w:r>
            <w:r w:rsidRPr="00FB7DF0">
              <w:rPr>
                <w:noProof/>
                <w:webHidden/>
                <w:sz w:val="22"/>
                <w:szCs w:val="22"/>
              </w:rPr>
            </w:r>
            <w:r w:rsidRPr="00FB7DF0">
              <w:rPr>
                <w:noProof/>
                <w:webHidden/>
                <w:sz w:val="22"/>
                <w:szCs w:val="22"/>
              </w:rPr>
              <w:fldChar w:fldCharType="separate"/>
            </w:r>
            <w:r w:rsidRPr="00FB7DF0">
              <w:rPr>
                <w:noProof/>
                <w:webHidden/>
                <w:sz w:val="22"/>
                <w:szCs w:val="22"/>
              </w:rPr>
              <w:t>8</w:t>
            </w:r>
            <w:r w:rsidRPr="00FB7DF0">
              <w:rPr>
                <w:noProof/>
                <w:webHidden/>
                <w:sz w:val="22"/>
                <w:szCs w:val="22"/>
              </w:rPr>
              <w:fldChar w:fldCharType="end"/>
            </w:r>
          </w:hyperlink>
        </w:p>
        <w:p w14:paraId="07136087" w14:textId="6220B6C5" w:rsidR="00FB7DF0" w:rsidRPr="00FB7DF0" w:rsidRDefault="00FB7DF0">
          <w:pPr>
            <w:pStyle w:val="TOC2"/>
            <w:tabs>
              <w:tab w:val="right" w:leader="dot" w:pos="9350"/>
            </w:tabs>
            <w:rPr>
              <w:rFonts w:eastAsiaTheme="minorEastAsia"/>
              <w:noProof/>
              <w:sz w:val="22"/>
              <w:szCs w:val="22"/>
            </w:rPr>
          </w:pPr>
          <w:hyperlink w:anchor="_Toc237588350" w:history="1">
            <w:r w:rsidRPr="00FB7DF0">
              <w:rPr>
                <w:rStyle w:val="Hyperlink"/>
                <w:noProof/>
                <w:sz w:val="22"/>
                <w:szCs w:val="22"/>
              </w:rPr>
              <w:t>Monthly Complaint Trends</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_Toc237588350 \h </w:instrText>
            </w:r>
            <w:r w:rsidRPr="00FB7DF0">
              <w:rPr>
                <w:noProof/>
                <w:webHidden/>
                <w:sz w:val="22"/>
                <w:szCs w:val="22"/>
              </w:rPr>
            </w:r>
            <w:r w:rsidRPr="00FB7DF0">
              <w:rPr>
                <w:noProof/>
                <w:webHidden/>
                <w:sz w:val="22"/>
                <w:szCs w:val="22"/>
              </w:rPr>
              <w:fldChar w:fldCharType="separate"/>
            </w:r>
            <w:r w:rsidRPr="00FB7DF0">
              <w:rPr>
                <w:noProof/>
                <w:webHidden/>
                <w:sz w:val="22"/>
                <w:szCs w:val="22"/>
              </w:rPr>
              <w:t>8</w:t>
            </w:r>
            <w:r w:rsidRPr="00FB7DF0">
              <w:rPr>
                <w:noProof/>
                <w:webHidden/>
                <w:sz w:val="22"/>
                <w:szCs w:val="22"/>
              </w:rPr>
              <w:fldChar w:fldCharType="end"/>
            </w:r>
          </w:hyperlink>
        </w:p>
        <w:p w14:paraId="0D6AE17B" w14:textId="413A3E59" w:rsidR="00FB7DF0" w:rsidRPr="00FB7DF0" w:rsidRDefault="00FB7DF0">
          <w:pPr>
            <w:pStyle w:val="TOC1"/>
            <w:tabs>
              <w:tab w:val="right" w:leader="dot" w:pos="9350"/>
            </w:tabs>
            <w:rPr>
              <w:rFonts w:eastAsiaTheme="minorEastAsia"/>
              <w:noProof/>
              <w:sz w:val="22"/>
              <w:szCs w:val="22"/>
            </w:rPr>
          </w:pPr>
          <w:hyperlink w:anchor="_Toc237588351" w:history="1">
            <w:r w:rsidRPr="00FB7DF0">
              <w:rPr>
                <w:rStyle w:val="Hyperlink"/>
                <w:noProof/>
                <w:sz w:val="22"/>
                <w:szCs w:val="22"/>
              </w:rPr>
              <w:t>Business Insights</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_Toc237588351 \h </w:instrText>
            </w:r>
            <w:r w:rsidRPr="00FB7DF0">
              <w:rPr>
                <w:noProof/>
                <w:webHidden/>
                <w:sz w:val="22"/>
                <w:szCs w:val="22"/>
              </w:rPr>
            </w:r>
            <w:r w:rsidRPr="00FB7DF0">
              <w:rPr>
                <w:noProof/>
                <w:webHidden/>
                <w:sz w:val="22"/>
                <w:szCs w:val="22"/>
              </w:rPr>
              <w:fldChar w:fldCharType="separate"/>
            </w:r>
            <w:r w:rsidRPr="00FB7DF0">
              <w:rPr>
                <w:noProof/>
                <w:webHidden/>
                <w:sz w:val="22"/>
                <w:szCs w:val="22"/>
              </w:rPr>
              <w:t>8</w:t>
            </w:r>
            <w:r w:rsidRPr="00FB7DF0">
              <w:rPr>
                <w:noProof/>
                <w:webHidden/>
                <w:sz w:val="22"/>
                <w:szCs w:val="22"/>
              </w:rPr>
              <w:fldChar w:fldCharType="end"/>
            </w:r>
          </w:hyperlink>
        </w:p>
        <w:p w14:paraId="5858D545" w14:textId="4EECCB05" w:rsidR="00FB7DF0" w:rsidRPr="00FB7DF0" w:rsidRDefault="00FB7DF0">
          <w:pPr>
            <w:pStyle w:val="TOC1"/>
            <w:tabs>
              <w:tab w:val="right" w:leader="dot" w:pos="9350"/>
            </w:tabs>
            <w:rPr>
              <w:rFonts w:eastAsiaTheme="minorEastAsia"/>
              <w:noProof/>
              <w:sz w:val="22"/>
              <w:szCs w:val="22"/>
            </w:rPr>
          </w:pPr>
          <w:hyperlink w:anchor="_Toc237588352" w:history="1">
            <w:r w:rsidRPr="00FB7DF0">
              <w:rPr>
                <w:rStyle w:val="Hyperlink"/>
                <w:noProof/>
                <w:sz w:val="22"/>
                <w:szCs w:val="22"/>
              </w:rPr>
              <w:t>Recommendations</w:t>
            </w:r>
            <w:r w:rsidRPr="00FB7DF0">
              <w:rPr>
                <w:noProof/>
                <w:webHidden/>
                <w:sz w:val="22"/>
                <w:szCs w:val="22"/>
              </w:rPr>
              <w:tab/>
            </w:r>
            <w:r w:rsidRPr="00FB7DF0">
              <w:rPr>
                <w:noProof/>
                <w:webHidden/>
                <w:sz w:val="22"/>
                <w:szCs w:val="22"/>
              </w:rPr>
              <w:fldChar w:fldCharType="begin"/>
            </w:r>
            <w:r w:rsidRPr="00FB7DF0">
              <w:rPr>
                <w:noProof/>
                <w:webHidden/>
                <w:sz w:val="22"/>
                <w:szCs w:val="22"/>
              </w:rPr>
              <w:instrText xml:space="preserve"> PAGEREF _Toc237588352 \h </w:instrText>
            </w:r>
            <w:r w:rsidRPr="00FB7DF0">
              <w:rPr>
                <w:noProof/>
                <w:webHidden/>
                <w:sz w:val="22"/>
                <w:szCs w:val="22"/>
              </w:rPr>
            </w:r>
            <w:r w:rsidRPr="00FB7DF0">
              <w:rPr>
                <w:noProof/>
                <w:webHidden/>
                <w:sz w:val="22"/>
                <w:szCs w:val="22"/>
              </w:rPr>
              <w:fldChar w:fldCharType="separate"/>
            </w:r>
            <w:r w:rsidRPr="00FB7DF0">
              <w:rPr>
                <w:noProof/>
                <w:webHidden/>
                <w:sz w:val="22"/>
                <w:szCs w:val="22"/>
              </w:rPr>
              <w:t>9</w:t>
            </w:r>
            <w:r w:rsidRPr="00FB7DF0">
              <w:rPr>
                <w:noProof/>
                <w:webHidden/>
                <w:sz w:val="22"/>
                <w:szCs w:val="22"/>
              </w:rPr>
              <w:fldChar w:fldCharType="end"/>
            </w:r>
          </w:hyperlink>
        </w:p>
        <w:p w14:paraId="5224A5B3" w14:textId="62FA8AA3" w:rsidR="00183E14" w:rsidRPr="009A40D2" w:rsidRDefault="002C602F" w:rsidP="009A40D2">
          <w:pPr>
            <w:pStyle w:val="TOC1"/>
            <w:tabs>
              <w:tab w:val="right" w:leader="dot" w:pos="9350"/>
            </w:tabs>
            <w:rPr>
              <w:rFonts w:eastAsiaTheme="minorEastAsia"/>
              <w:noProof/>
              <w:sz w:val="22"/>
              <w:szCs w:val="22"/>
            </w:rPr>
          </w:pPr>
          <w:r w:rsidRPr="00FB7DF0">
            <w:rPr>
              <w:b/>
              <w:bCs/>
              <w:noProof/>
              <w:sz w:val="22"/>
              <w:szCs w:val="22"/>
            </w:rPr>
            <w:fldChar w:fldCharType="end"/>
          </w:r>
        </w:p>
      </w:sdtContent>
    </w:sdt>
    <w:p w14:paraId="06B0BCEE" w14:textId="224FC221" w:rsidR="006F731A" w:rsidRDefault="00DB7B5E" w:rsidP="00822A5C">
      <w:pPr>
        <w:pStyle w:val="Heading1"/>
      </w:pPr>
      <w:bookmarkStart w:id="0" w:name="_Toc237587999"/>
      <w:bookmarkStart w:id="1" w:name="_Toc237588328"/>
      <w:r>
        <w:lastRenderedPageBreak/>
        <w:t>Project Overview</w:t>
      </w:r>
      <w:bookmarkEnd w:id="0"/>
      <w:bookmarkEnd w:id="1"/>
    </w:p>
    <w:p w14:paraId="24D4A69D" w14:textId="1F795C4F" w:rsidR="00DB7B5E" w:rsidRPr="00E64C6B" w:rsidRDefault="00DB7B5E" w:rsidP="00DB7B5E">
      <w:pPr>
        <w:rPr>
          <w:rFonts w:cs="Times New Roman"/>
        </w:rPr>
      </w:pPr>
      <w:r w:rsidRPr="00E64C6B">
        <w:rPr>
          <w:rFonts w:cs="Times New Roman"/>
        </w:rPr>
        <w:t xml:space="preserve">The project analyzes </w:t>
      </w:r>
      <w:r w:rsidR="00236917" w:rsidRPr="00236917">
        <w:rPr>
          <w:rFonts w:cs="Times New Roman"/>
        </w:rPr>
        <w:t>consumer complaints submitted to the Consumer Financial Protection Bureau (CFPB) from May through July 2026. The analysis examines complaint volume across banking products, the most common consumer issues and sub-issues, companies receiving the highest number of complaints, company response outcomes, timely response rates, and monetary relief. SQL was used for data validation, aggregation, and analysis, while Power BI was used to visualize key findings and communicate trends.</w:t>
      </w:r>
    </w:p>
    <w:p w14:paraId="3C274C82" w14:textId="491502EB" w:rsidR="00812910" w:rsidRDefault="00812910" w:rsidP="00812910">
      <w:pPr>
        <w:pStyle w:val="Heading1"/>
      </w:pPr>
      <w:bookmarkStart w:id="2" w:name="_Toc237588000"/>
      <w:bookmarkStart w:id="3" w:name="_Toc237588329"/>
      <w:r>
        <w:t>Business Questions</w:t>
      </w:r>
      <w:bookmarkEnd w:id="2"/>
      <w:bookmarkEnd w:id="3"/>
    </w:p>
    <w:p w14:paraId="00A4E14F" w14:textId="2D5975C0" w:rsidR="00812910" w:rsidRDefault="008554CE" w:rsidP="00812910">
      <w:r>
        <w:t>This analysis aims to answer the following questions:</w:t>
      </w:r>
    </w:p>
    <w:p w14:paraId="4A89783A" w14:textId="078DCE25" w:rsidR="00B62AB1" w:rsidRPr="00B62AB1" w:rsidRDefault="00B62AB1" w:rsidP="00B62AB1">
      <w:pPr>
        <w:pStyle w:val="ListParagraph"/>
        <w:numPr>
          <w:ilvl w:val="0"/>
          <w:numId w:val="1"/>
        </w:numPr>
      </w:pPr>
      <w:r w:rsidRPr="00B62AB1">
        <w:t xml:space="preserve">How many </w:t>
      </w:r>
      <w:r w:rsidR="00703976">
        <w:t>consumer complaints were submitted during the analysis period</w:t>
      </w:r>
      <w:r w:rsidRPr="00B62AB1">
        <w:t xml:space="preserve">? </w:t>
      </w:r>
    </w:p>
    <w:p w14:paraId="16D62E00" w14:textId="646ADAA4" w:rsidR="00B62AB1" w:rsidRPr="00B62AB1" w:rsidRDefault="003C7471" w:rsidP="00B62AB1">
      <w:pPr>
        <w:pStyle w:val="ListParagraph"/>
        <w:numPr>
          <w:ilvl w:val="0"/>
          <w:numId w:val="1"/>
        </w:numPr>
      </w:pPr>
      <w:r>
        <w:t>Which banking products received the most complaints</w:t>
      </w:r>
      <w:r w:rsidR="00B62AB1" w:rsidRPr="00B62AB1">
        <w:t xml:space="preserve">? </w:t>
      </w:r>
    </w:p>
    <w:p w14:paraId="31AF832D" w14:textId="6C9282C0" w:rsidR="00B62AB1" w:rsidRPr="00B62AB1" w:rsidRDefault="003C7471" w:rsidP="00B62AB1">
      <w:pPr>
        <w:pStyle w:val="ListParagraph"/>
        <w:numPr>
          <w:ilvl w:val="0"/>
          <w:numId w:val="1"/>
        </w:numPr>
      </w:pPr>
      <w:r>
        <w:t>What were the most common complaint issues and sub-issues</w:t>
      </w:r>
      <w:r w:rsidR="00B62AB1" w:rsidRPr="00B62AB1">
        <w:t xml:space="preserve">? </w:t>
      </w:r>
    </w:p>
    <w:p w14:paraId="354832A2" w14:textId="2A9EEE68" w:rsidR="00B62AB1" w:rsidRPr="00B62AB1" w:rsidRDefault="00B62AB1" w:rsidP="00B62AB1">
      <w:pPr>
        <w:pStyle w:val="ListParagraph"/>
        <w:numPr>
          <w:ilvl w:val="0"/>
          <w:numId w:val="1"/>
        </w:numPr>
      </w:pPr>
      <w:r w:rsidRPr="00B62AB1">
        <w:t>Which co</w:t>
      </w:r>
      <w:r w:rsidR="003560D1">
        <w:t xml:space="preserve">mpanies received </w:t>
      </w:r>
      <w:r w:rsidR="00E41B29">
        <w:t>the highest number of complaints</w:t>
      </w:r>
      <w:r w:rsidRPr="00B62AB1">
        <w:t xml:space="preserve">? </w:t>
      </w:r>
    </w:p>
    <w:p w14:paraId="2DCB5029" w14:textId="1E09E4CF" w:rsidR="00B62AB1" w:rsidRPr="00B62AB1" w:rsidRDefault="00B62AB1" w:rsidP="00B62AB1">
      <w:pPr>
        <w:pStyle w:val="ListParagraph"/>
        <w:numPr>
          <w:ilvl w:val="0"/>
          <w:numId w:val="1"/>
        </w:numPr>
      </w:pPr>
      <w:r w:rsidRPr="00B62AB1">
        <w:t>How d</w:t>
      </w:r>
      <w:r w:rsidR="00E41B29">
        <w:t>id complaint volume change from May through July 2026?</w:t>
      </w:r>
      <w:r w:rsidRPr="00B62AB1">
        <w:t xml:space="preserve"> </w:t>
      </w:r>
    </w:p>
    <w:p w14:paraId="6BCF1088" w14:textId="4FA157EA" w:rsidR="00B62AB1" w:rsidRPr="00B62AB1" w:rsidRDefault="00AA5A0D" w:rsidP="00B62AB1">
      <w:pPr>
        <w:pStyle w:val="ListParagraph"/>
        <w:numPr>
          <w:ilvl w:val="0"/>
          <w:numId w:val="1"/>
        </w:numPr>
      </w:pPr>
      <w:r>
        <w:t>How were companies responding to consumer complaints</w:t>
      </w:r>
      <w:r w:rsidR="00B62AB1" w:rsidRPr="00B62AB1">
        <w:t xml:space="preserve">? </w:t>
      </w:r>
    </w:p>
    <w:p w14:paraId="066706E3" w14:textId="77777777" w:rsidR="0018262F" w:rsidRDefault="00B62AB1" w:rsidP="00B62AB1">
      <w:pPr>
        <w:pStyle w:val="ListParagraph"/>
        <w:numPr>
          <w:ilvl w:val="0"/>
          <w:numId w:val="1"/>
        </w:numPr>
      </w:pPr>
      <w:r w:rsidRPr="00B62AB1">
        <w:t>Wh</w:t>
      </w:r>
      <w:r w:rsidR="00AA5A0D">
        <w:t xml:space="preserve">at percentage of complaints </w:t>
      </w:r>
      <w:r w:rsidR="0018262F">
        <w:t>received a timely response</w:t>
      </w:r>
      <w:r w:rsidRPr="00B62AB1">
        <w:t>?</w:t>
      </w:r>
    </w:p>
    <w:p w14:paraId="4BF3E385" w14:textId="77777777" w:rsidR="00A3497E" w:rsidRDefault="0018262F" w:rsidP="00B62AB1">
      <w:pPr>
        <w:pStyle w:val="ListParagraph"/>
        <w:numPr>
          <w:ilvl w:val="0"/>
          <w:numId w:val="1"/>
        </w:numPr>
      </w:pPr>
      <w:r>
        <w:t>Which products had the highest rates of monetary relief</w:t>
      </w:r>
      <w:r w:rsidR="00A3497E">
        <w:t>?</w:t>
      </w:r>
    </w:p>
    <w:p w14:paraId="3C844AD1" w14:textId="77777777" w:rsidR="00C728EB" w:rsidRDefault="00A3497E" w:rsidP="00B62AB1">
      <w:pPr>
        <w:pStyle w:val="ListParagraph"/>
        <w:numPr>
          <w:ilvl w:val="0"/>
          <w:numId w:val="1"/>
        </w:numPr>
      </w:pPr>
      <w:r>
        <w:t>Which products had the highest timely response rate?</w:t>
      </w:r>
    </w:p>
    <w:p w14:paraId="01BA10DE" w14:textId="7DE6C37A" w:rsidR="00363D21" w:rsidRDefault="00C728EB" w:rsidP="00B62AB1">
      <w:pPr>
        <w:pStyle w:val="ListParagraph"/>
        <w:numPr>
          <w:ilvl w:val="0"/>
          <w:numId w:val="1"/>
        </w:numPr>
      </w:pPr>
      <w:r>
        <w:t>Where are the largest areas of consumer and operational concern?</w:t>
      </w:r>
      <w:r w:rsidR="00B62AB1" w:rsidRPr="00B62AB1">
        <w:t xml:space="preserve"> </w:t>
      </w:r>
    </w:p>
    <w:p w14:paraId="3F343269" w14:textId="54650AE2" w:rsidR="00B62AB1" w:rsidRDefault="00E64C6B" w:rsidP="005B0B6B">
      <w:pPr>
        <w:pStyle w:val="Heading1"/>
      </w:pPr>
      <w:bookmarkStart w:id="4" w:name="_Toc237588001"/>
      <w:bookmarkStart w:id="5" w:name="_Toc237588330"/>
      <w:r>
        <w:t>Data &amp; Methodology</w:t>
      </w:r>
      <w:bookmarkEnd w:id="4"/>
      <w:bookmarkEnd w:id="5"/>
      <w:r>
        <w:t xml:space="preserve"> </w:t>
      </w:r>
    </w:p>
    <w:tbl>
      <w:tblPr>
        <w:tblStyle w:val="TableGrid"/>
        <w:tblW w:w="0" w:type="auto"/>
        <w:tblLook w:val="04A0" w:firstRow="1" w:lastRow="0" w:firstColumn="1" w:lastColumn="0" w:noHBand="0" w:noVBand="1"/>
      </w:tblPr>
      <w:tblGrid>
        <w:gridCol w:w="4675"/>
        <w:gridCol w:w="4675"/>
      </w:tblGrid>
      <w:tr w:rsidR="008D3DB8" w14:paraId="439198F1" w14:textId="77777777" w:rsidTr="008D3DB8">
        <w:tc>
          <w:tcPr>
            <w:tcW w:w="4675" w:type="dxa"/>
          </w:tcPr>
          <w:p w14:paraId="75B41A48" w14:textId="6CD02F94" w:rsidR="008D3DB8" w:rsidRPr="008D3DB8" w:rsidRDefault="008D3DB8" w:rsidP="00EE02D6">
            <w:pPr>
              <w:rPr>
                <w:b/>
                <w:bCs/>
              </w:rPr>
            </w:pPr>
            <w:r w:rsidRPr="008D3DB8">
              <w:rPr>
                <w:b/>
                <w:bCs/>
              </w:rPr>
              <w:t>Dataset</w:t>
            </w:r>
          </w:p>
        </w:tc>
        <w:tc>
          <w:tcPr>
            <w:tcW w:w="4675" w:type="dxa"/>
          </w:tcPr>
          <w:p w14:paraId="1961449A" w14:textId="66C82FC0" w:rsidR="008D3DB8" w:rsidRPr="008D3DB8" w:rsidRDefault="008D3DB8" w:rsidP="00EE02D6">
            <w:pPr>
              <w:rPr>
                <w:b/>
                <w:bCs/>
              </w:rPr>
            </w:pPr>
            <w:r w:rsidRPr="008D3DB8">
              <w:rPr>
                <w:b/>
                <w:bCs/>
              </w:rPr>
              <w:t>Key Fields</w:t>
            </w:r>
          </w:p>
        </w:tc>
      </w:tr>
      <w:tr w:rsidR="008D3DB8" w14:paraId="2DE8749A" w14:textId="77777777" w:rsidTr="008D3DB8">
        <w:tc>
          <w:tcPr>
            <w:tcW w:w="4675" w:type="dxa"/>
          </w:tcPr>
          <w:p w14:paraId="43A53CF4" w14:textId="77777777" w:rsidR="008D3DB8" w:rsidRDefault="008D3DB8" w:rsidP="00EE02D6">
            <w:r>
              <w:t>CFPB Consumer Complaints</w:t>
            </w:r>
          </w:p>
        </w:tc>
        <w:tc>
          <w:tcPr>
            <w:tcW w:w="4675" w:type="dxa"/>
          </w:tcPr>
          <w:p w14:paraId="35202998" w14:textId="25617645" w:rsidR="008D3DB8" w:rsidRDefault="008D3DB8" w:rsidP="00EE02D6">
            <w:r>
              <w:t xml:space="preserve">Date received, </w:t>
            </w:r>
            <w:r w:rsidR="00923F98">
              <w:t>Product, Issue, Sub-issue, Company, Company response to consumer, Timely response, Complaint ID</w:t>
            </w:r>
          </w:p>
        </w:tc>
      </w:tr>
    </w:tbl>
    <w:p w14:paraId="0097BA22" w14:textId="67360C6E" w:rsidR="00363D21" w:rsidRPr="00363D21" w:rsidRDefault="00B266C4" w:rsidP="003B63E6">
      <w:r w:rsidRPr="00363D21">
        <w:t>The dataset was analyzed using SQL to validate complaint volume and examine complaint patterns by product, issue, company, month, response outcome, and response timeliness. Additional analysis evaluated monetary relief and timely response rates by product. Power BI was used to visualize the results and communicate key fin</w:t>
      </w:r>
      <w:r w:rsidR="00E36F32" w:rsidRPr="00363D21">
        <w:t>dings.</w:t>
      </w:r>
    </w:p>
    <w:p w14:paraId="373B6A3E" w14:textId="64753C50" w:rsidR="00EE68AC" w:rsidRDefault="00EE68AC" w:rsidP="00EE68AC">
      <w:pPr>
        <w:pStyle w:val="Heading1"/>
      </w:pPr>
      <w:bookmarkStart w:id="6" w:name="_Toc237588002"/>
      <w:bookmarkStart w:id="7" w:name="_Toc237588331"/>
      <w:r>
        <w:t>SQL Analysis</w:t>
      </w:r>
      <w:bookmarkEnd w:id="6"/>
      <w:bookmarkEnd w:id="7"/>
    </w:p>
    <w:p w14:paraId="3CFACF56" w14:textId="5358CF2A" w:rsidR="004E7D33" w:rsidRPr="008B68C9" w:rsidRDefault="008B68C9" w:rsidP="008B68C9">
      <w:r>
        <w:t xml:space="preserve">The dataset </w:t>
      </w:r>
      <w:r w:rsidR="004E7D33">
        <w:t xml:space="preserve">contains 55,271 consumer complaints submitted between May and July 2026. </w:t>
      </w:r>
    </w:p>
    <w:p w14:paraId="0DC5C5CB" w14:textId="2BAF4725" w:rsidR="0083709D" w:rsidRDefault="00153CA0" w:rsidP="00331A4E">
      <w:pPr>
        <w:pStyle w:val="Heading2"/>
      </w:pPr>
      <w:bookmarkStart w:id="8" w:name="_Toc237588003"/>
      <w:bookmarkStart w:id="9" w:name="_Toc237588332"/>
      <w:r>
        <w:lastRenderedPageBreak/>
        <w:t>Complaint Volume</w:t>
      </w:r>
      <w:bookmarkEnd w:id="8"/>
      <w:bookmarkEnd w:id="9"/>
    </w:p>
    <w:tbl>
      <w:tblPr>
        <w:tblStyle w:val="TableGrid"/>
        <w:tblW w:w="0" w:type="auto"/>
        <w:tblLook w:val="04A0" w:firstRow="1" w:lastRow="0" w:firstColumn="1" w:lastColumn="0" w:noHBand="0" w:noVBand="1"/>
      </w:tblPr>
      <w:tblGrid>
        <w:gridCol w:w="4675"/>
        <w:gridCol w:w="4675"/>
      </w:tblGrid>
      <w:tr w:rsidR="00153CA0" w14:paraId="493EDB9E" w14:textId="77777777" w:rsidTr="00153CA0">
        <w:tc>
          <w:tcPr>
            <w:tcW w:w="4675" w:type="dxa"/>
          </w:tcPr>
          <w:p w14:paraId="7D316F51" w14:textId="14E17E67" w:rsidR="00153CA0" w:rsidRPr="00180168" w:rsidRDefault="00153CA0" w:rsidP="00153CA0">
            <w:pPr>
              <w:rPr>
                <w:b/>
                <w:bCs/>
              </w:rPr>
            </w:pPr>
            <w:r w:rsidRPr="00180168">
              <w:rPr>
                <w:b/>
                <w:bCs/>
              </w:rPr>
              <w:t>Month</w:t>
            </w:r>
          </w:p>
        </w:tc>
        <w:tc>
          <w:tcPr>
            <w:tcW w:w="4675" w:type="dxa"/>
          </w:tcPr>
          <w:p w14:paraId="6C887008" w14:textId="015CCFFD" w:rsidR="00153CA0" w:rsidRPr="00180168" w:rsidRDefault="00153CA0" w:rsidP="00153CA0">
            <w:pPr>
              <w:rPr>
                <w:b/>
                <w:bCs/>
              </w:rPr>
            </w:pPr>
            <w:r w:rsidRPr="00180168">
              <w:rPr>
                <w:b/>
                <w:bCs/>
              </w:rPr>
              <w:t>Complaints</w:t>
            </w:r>
          </w:p>
        </w:tc>
      </w:tr>
      <w:tr w:rsidR="00153CA0" w14:paraId="0A60A0C4" w14:textId="77777777" w:rsidTr="00153CA0">
        <w:tc>
          <w:tcPr>
            <w:tcW w:w="4675" w:type="dxa"/>
          </w:tcPr>
          <w:p w14:paraId="0B7C07DB" w14:textId="47B967E3" w:rsidR="00153CA0" w:rsidRDefault="00153CA0" w:rsidP="00153CA0">
            <w:r>
              <w:t>May</w:t>
            </w:r>
          </w:p>
        </w:tc>
        <w:tc>
          <w:tcPr>
            <w:tcW w:w="4675" w:type="dxa"/>
          </w:tcPr>
          <w:p w14:paraId="30460CAA" w14:textId="3ADBBC4D" w:rsidR="00153CA0" w:rsidRDefault="002F43D8" w:rsidP="00153CA0">
            <w:r>
              <w:t>19,802</w:t>
            </w:r>
          </w:p>
        </w:tc>
      </w:tr>
      <w:tr w:rsidR="00153CA0" w14:paraId="6D552970" w14:textId="77777777" w:rsidTr="00153CA0">
        <w:tc>
          <w:tcPr>
            <w:tcW w:w="4675" w:type="dxa"/>
          </w:tcPr>
          <w:p w14:paraId="38042BDC" w14:textId="2F4C264F" w:rsidR="00153CA0" w:rsidRDefault="00153CA0" w:rsidP="00153CA0">
            <w:r>
              <w:t>June</w:t>
            </w:r>
          </w:p>
        </w:tc>
        <w:tc>
          <w:tcPr>
            <w:tcW w:w="4675" w:type="dxa"/>
          </w:tcPr>
          <w:p w14:paraId="13137AA8" w14:textId="7B8EDF0C" w:rsidR="00153CA0" w:rsidRDefault="002F43D8" w:rsidP="00153CA0">
            <w:r>
              <w:t>19,678</w:t>
            </w:r>
          </w:p>
        </w:tc>
      </w:tr>
      <w:tr w:rsidR="00153CA0" w14:paraId="3263BF8D" w14:textId="77777777" w:rsidTr="00153CA0">
        <w:tc>
          <w:tcPr>
            <w:tcW w:w="4675" w:type="dxa"/>
          </w:tcPr>
          <w:p w14:paraId="7723A68B" w14:textId="4B67271E" w:rsidR="00153CA0" w:rsidRDefault="00153CA0" w:rsidP="00153CA0">
            <w:r>
              <w:t>July</w:t>
            </w:r>
          </w:p>
        </w:tc>
        <w:tc>
          <w:tcPr>
            <w:tcW w:w="4675" w:type="dxa"/>
          </w:tcPr>
          <w:p w14:paraId="2DB92240" w14:textId="596E2D3F" w:rsidR="00153CA0" w:rsidRDefault="002F43D8" w:rsidP="00153CA0">
            <w:r>
              <w:t>15,791</w:t>
            </w:r>
          </w:p>
        </w:tc>
      </w:tr>
      <w:tr w:rsidR="00153CA0" w14:paraId="44D6EBD3" w14:textId="77777777" w:rsidTr="00153CA0">
        <w:tc>
          <w:tcPr>
            <w:tcW w:w="4675" w:type="dxa"/>
          </w:tcPr>
          <w:p w14:paraId="37B856F2" w14:textId="2B4C2799" w:rsidR="00153CA0" w:rsidRPr="00153CA0" w:rsidRDefault="00153CA0" w:rsidP="00153CA0">
            <w:pPr>
              <w:rPr>
                <w:b/>
                <w:bCs/>
              </w:rPr>
            </w:pPr>
            <w:r w:rsidRPr="00153CA0">
              <w:rPr>
                <w:b/>
                <w:bCs/>
              </w:rPr>
              <w:t>Total</w:t>
            </w:r>
          </w:p>
        </w:tc>
        <w:tc>
          <w:tcPr>
            <w:tcW w:w="4675" w:type="dxa"/>
          </w:tcPr>
          <w:p w14:paraId="35EC49C5" w14:textId="5BB827CA" w:rsidR="00153CA0" w:rsidRDefault="002F43D8" w:rsidP="00153CA0">
            <w:r>
              <w:t>55,271</w:t>
            </w:r>
          </w:p>
        </w:tc>
      </w:tr>
    </w:tbl>
    <w:p w14:paraId="677E541F" w14:textId="5E8E72BD" w:rsidR="002F43D8" w:rsidRDefault="002F43D8" w:rsidP="00153CA0">
      <w:r>
        <w:t xml:space="preserve">Complaint </w:t>
      </w:r>
      <w:r w:rsidR="00980C3E">
        <w:t xml:space="preserve">volume </w:t>
      </w:r>
      <w:r w:rsidR="00980C3E" w:rsidRPr="00980C3E">
        <w:t>remained stable from May to June before declining in July, indicating that the reduction was concentrated in the final month of the analysis period.</w:t>
      </w:r>
    </w:p>
    <w:p w14:paraId="4822D56D" w14:textId="17BB3C74" w:rsidR="000925FA" w:rsidRDefault="00633254" w:rsidP="00633254">
      <w:pPr>
        <w:pStyle w:val="Heading2"/>
      </w:pPr>
      <w:bookmarkStart w:id="10" w:name="_Toc237588004"/>
      <w:bookmarkStart w:id="11" w:name="_Toc237588333"/>
      <w:r>
        <w:t>Complaints by Product</w:t>
      </w:r>
      <w:bookmarkEnd w:id="10"/>
      <w:bookmarkEnd w:id="11"/>
    </w:p>
    <w:tbl>
      <w:tblPr>
        <w:tblStyle w:val="TableGrid"/>
        <w:tblW w:w="0" w:type="auto"/>
        <w:tblLook w:val="04A0" w:firstRow="1" w:lastRow="0" w:firstColumn="1" w:lastColumn="0" w:noHBand="0" w:noVBand="1"/>
      </w:tblPr>
      <w:tblGrid>
        <w:gridCol w:w="4675"/>
        <w:gridCol w:w="4675"/>
      </w:tblGrid>
      <w:tr w:rsidR="00633254" w14:paraId="0243AE17" w14:textId="77777777" w:rsidTr="00633254">
        <w:tc>
          <w:tcPr>
            <w:tcW w:w="4675" w:type="dxa"/>
          </w:tcPr>
          <w:p w14:paraId="650407FC" w14:textId="33AD36E1" w:rsidR="00633254" w:rsidRPr="00180168" w:rsidRDefault="00633254" w:rsidP="00633254">
            <w:pPr>
              <w:rPr>
                <w:b/>
                <w:bCs/>
              </w:rPr>
            </w:pPr>
            <w:r w:rsidRPr="00180168">
              <w:rPr>
                <w:b/>
                <w:bCs/>
              </w:rPr>
              <w:t>Product</w:t>
            </w:r>
          </w:p>
        </w:tc>
        <w:tc>
          <w:tcPr>
            <w:tcW w:w="4675" w:type="dxa"/>
          </w:tcPr>
          <w:p w14:paraId="66B32948" w14:textId="5D048695" w:rsidR="00633254" w:rsidRPr="00180168" w:rsidRDefault="00633254" w:rsidP="00633254">
            <w:pPr>
              <w:rPr>
                <w:b/>
                <w:bCs/>
              </w:rPr>
            </w:pPr>
            <w:r w:rsidRPr="00180168">
              <w:rPr>
                <w:b/>
                <w:bCs/>
              </w:rPr>
              <w:t>Complaints</w:t>
            </w:r>
          </w:p>
        </w:tc>
      </w:tr>
      <w:tr w:rsidR="00633254" w14:paraId="63424C07" w14:textId="77777777" w:rsidTr="00633254">
        <w:tc>
          <w:tcPr>
            <w:tcW w:w="4675" w:type="dxa"/>
          </w:tcPr>
          <w:p w14:paraId="797A504A" w14:textId="240066BA" w:rsidR="00633254" w:rsidRDefault="00A34647" w:rsidP="00633254">
            <w:r>
              <w:t>Credit card</w:t>
            </w:r>
          </w:p>
        </w:tc>
        <w:tc>
          <w:tcPr>
            <w:tcW w:w="4675" w:type="dxa"/>
          </w:tcPr>
          <w:p w14:paraId="64671FF8" w14:textId="424E3EB6" w:rsidR="00633254" w:rsidRDefault="00A34647" w:rsidP="00633254">
            <w:r>
              <w:t>21,203</w:t>
            </w:r>
          </w:p>
        </w:tc>
      </w:tr>
      <w:tr w:rsidR="00633254" w14:paraId="1925A40F" w14:textId="77777777" w:rsidTr="00633254">
        <w:tc>
          <w:tcPr>
            <w:tcW w:w="4675" w:type="dxa"/>
          </w:tcPr>
          <w:p w14:paraId="016B87B5" w14:textId="02314ED0" w:rsidR="00633254" w:rsidRDefault="00A34647" w:rsidP="00633254">
            <w:r>
              <w:t>Checking or savings account</w:t>
            </w:r>
          </w:p>
        </w:tc>
        <w:tc>
          <w:tcPr>
            <w:tcW w:w="4675" w:type="dxa"/>
          </w:tcPr>
          <w:p w14:paraId="1541D218" w14:textId="0E48D65A" w:rsidR="00633254" w:rsidRDefault="00AB3661" w:rsidP="00633254">
            <w:r>
              <w:t>20,738</w:t>
            </w:r>
          </w:p>
        </w:tc>
      </w:tr>
      <w:tr w:rsidR="00633254" w14:paraId="55D4AE44" w14:textId="77777777" w:rsidTr="00633254">
        <w:tc>
          <w:tcPr>
            <w:tcW w:w="4675" w:type="dxa"/>
          </w:tcPr>
          <w:p w14:paraId="5413A169" w14:textId="606824FE" w:rsidR="00633254" w:rsidRDefault="00A34647" w:rsidP="00633254">
            <w:r>
              <w:t>Mortgage</w:t>
            </w:r>
          </w:p>
        </w:tc>
        <w:tc>
          <w:tcPr>
            <w:tcW w:w="4675" w:type="dxa"/>
          </w:tcPr>
          <w:p w14:paraId="1024260E" w14:textId="1B53E808" w:rsidR="00633254" w:rsidRDefault="00AB3661" w:rsidP="00633254">
            <w:r>
              <w:t>7,764</w:t>
            </w:r>
          </w:p>
        </w:tc>
      </w:tr>
      <w:tr w:rsidR="00633254" w14:paraId="242B25BE" w14:textId="77777777" w:rsidTr="00633254">
        <w:tc>
          <w:tcPr>
            <w:tcW w:w="4675" w:type="dxa"/>
          </w:tcPr>
          <w:p w14:paraId="5B2E55F8" w14:textId="632647F3" w:rsidR="00633254" w:rsidRDefault="00A34647" w:rsidP="00633254">
            <w:r>
              <w:t>Vehicle loan or lease</w:t>
            </w:r>
          </w:p>
        </w:tc>
        <w:tc>
          <w:tcPr>
            <w:tcW w:w="4675" w:type="dxa"/>
          </w:tcPr>
          <w:p w14:paraId="1BA5012F" w14:textId="18679F2D" w:rsidR="00633254" w:rsidRDefault="00AB3661" w:rsidP="00633254">
            <w:r>
              <w:t>5,566</w:t>
            </w:r>
          </w:p>
        </w:tc>
      </w:tr>
    </w:tbl>
    <w:p w14:paraId="03567AF9" w14:textId="77777777" w:rsidR="00FB7DF0" w:rsidRDefault="0050559B" w:rsidP="00FB7DF0">
      <w:r w:rsidRPr="0050559B">
        <w:t>Complaint volume was heavily concentrated in credit cards (21,203) and checking or savings accounts (20,738), which together accounted for approximately 76% of all complaints. Mortgage and vehicle loan complaints represented substantially smaller shares of the dataset.</w:t>
      </w:r>
      <w:bookmarkStart w:id="12" w:name="_Toc237588005"/>
      <w:bookmarkStart w:id="13" w:name="_Toc237588334"/>
    </w:p>
    <w:p w14:paraId="5202211A" w14:textId="7B3A36D5" w:rsidR="00180168" w:rsidRDefault="00180168" w:rsidP="00C7284E">
      <w:pPr>
        <w:pStyle w:val="Heading2"/>
      </w:pPr>
      <w:r>
        <w:t>Top Complaint Issues</w:t>
      </w:r>
      <w:bookmarkEnd w:id="12"/>
      <w:bookmarkEnd w:id="13"/>
    </w:p>
    <w:tbl>
      <w:tblPr>
        <w:tblStyle w:val="TableGrid"/>
        <w:tblW w:w="0" w:type="auto"/>
        <w:tblLook w:val="04A0" w:firstRow="1" w:lastRow="0" w:firstColumn="1" w:lastColumn="0" w:noHBand="0" w:noVBand="1"/>
      </w:tblPr>
      <w:tblGrid>
        <w:gridCol w:w="4675"/>
        <w:gridCol w:w="4675"/>
      </w:tblGrid>
      <w:tr w:rsidR="00180168" w14:paraId="2E0C21FC" w14:textId="77777777" w:rsidTr="00180168">
        <w:tc>
          <w:tcPr>
            <w:tcW w:w="4675" w:type="dxa"/>
          </w:tcPr>
          <w:p w14:paraId="37F7A4FE" w14:textId="55E15E99" w:rsidR="00180168" w:rsidRPr="00180168" w:rsidRDefault="00180168" w:rsidP="00180168">
            <w:pPr>
              <w:rPr>
                <w:b/>
                <w:bCs/>
              </w:rPr>
            </w:pPr>
            <w:r w:rsidRPr="00180168">
              <w:rPr>
                <w:b/>
                <w:bCs/>
              </w:rPr>
              <w:t xml:space="preserve">Issues </w:t>
            </w:r>
          </w:p>
        </w:tc>
        <w:tc>
          <w:tcPr>
            <w:tcW w:w="4675" w:type="dxa"/>
          </w:tcPr>
          <w:p w14:paraId="3281865B" w14:textId="7FBFAFBF" w:rsidR="00180168" w:rsidRPr="00180168" w:rsidRDefault="00180168" w:rsidP="00180168">
            <w:r>
              <w:rPr>
                <w:b/>
                <w:bCs/>
              </w:rPr>
              <w:t>Complaints</w:t>
            </w:r>
          </w:p>
        </w:tc>
      </w:tr>
      <w:tr w:rsidR="00180168" w14:paraId="590679F6" w14:textId="77777777" w:rsidTr="00180168">
        <w:tc>
          <w:tcPr>
            <w:tcW w:w="4675" w:type="dxa"/>
          </w:tcPr>
          <w:p w14:paraId="22807A9E" w14:textId="6B107520" w:rsidR="00180168" w:rsidRDefault="00C46732" w:rsidP="00180168">
            <w:r>
              <w:t>Managing an account</w:t>
            </w:r>
          </w:p>
        </w:tc>
        <w:tc>
          <w:tcPr>
            <w:tcW w:w="4675" w:type="dxa"/>
          </w:tcPr>
          <w:p w14:paraId="35ECD079" w14:textId="4B8296EF" w:rsidR="00180168" w:rsidRDefault="00FA271F" w:rsidP="00180168">
            <w:r>
              <w:t>12,094</w:t>
            </w:r>
          </w:p>
        </w:tc>
      </w:tr>
      <w:tr w:rsidR="00180168" w14:paraId="68B6C653" w14:textId="77777777" w:rsidTr="00180168">
        <w:tc>
          <w:tcPr>
            <w:tcW w:w="4675" w:type="dxa"/>
          </w:tcPr>
          <w:p w14:paraId="6881C18F" w14:textId="022C339F" w:rsidR="00180168" w:rsidRDefault="00C46732" w:rsidP="00180168">
            <w:r w:rsidRPr="00C46732">
              <w:t>Problem with a purchase shown on your statement</w:t>
            </w:r>
          </w:p>
        </w:tc>
        <w:tc>
          <w:tcPr>
            <w:tcW w:w="4675" w:type="dxa"/>
          </w:tcPr>
          <w:p w14:paraId="54EB7A11" w14:textId="2DA490E0" w:rsidR="00180168" w:rsidRDefault="0092126F" w:rsidP="00180168">
            <w:r>
              <w:t>7,140</w:t>
            </w:r>
          </w:p>
        </w:tc>
      </w:tr>
      <w:tr w:rsidR="00180168" w14:paraId="72BDCA67" w14:textId="77777777" w:rsidTr="00180168">
        <w:tc>
          <w:tcPr>
            <w:tcW w:w="4675" w:type="dxa"/>
          </w:tcPr>
          <w:p w14:paraId="46E34A6C" w14:textId="192AE5E6" w:rsidR="00180168" w:rsidRDefault="008E20A4" w:rsidP="00180168">
            <w:r w:rsidRPr="008E20A4">
              <w:t>Trouble during payment process</w:t>
            </w:r>
          </w:p>
        </w:tc>
        <w:tc>
          <w:tcPr>
            <w:tcW w:w="4675" w:type="dxa"/>
          </w:tcPr>
          <w:p w14:paraId="18AAFD22" w14:textId="72EF94A0" w:rsidR="00180168" w:rsidRDefault="0092126F" w:rsidP="00180168">
            <w:r>
              <w:t>3,797</w:t>
            </w:r>
          </w:p>
        </w:tc>
      </w:tr>
      <w:tr w:rsidR="00180168" w14:paraId="79C35DF3" w14:textId="77777777" w:rsidTr="00180168">
        <w:tc>
          <w:tcPr>
            <w:tcW w:w="4675" w:type="dxa"/>
          </w:tcPr>
          <w:p w14:paraId="760AD570" w14:textId="6750369B" w:rsidR="00180168" w:rsidRDefault="008E20A4" w:rsidP="00180168">
            <w:r w:rsidRPr="008E20A4">
              <w:t>Problem with a lender or other company charging your account</w:t>
            </w:r>
          </w:p>
        </w:tc>
        <w:tc>
          <w:tcPr>
            <w:tcW w:w="4675" w:type="dxa"/>
          </w:tcPr>
          <w:p w14:paraId="18AB2BFE" w14:textId="3AF519FF" w:rsidR="00180168" w:rsidRDefault="0092126F" w:rsidP="00180168">
            <w:r>
              <w:t>3,049</w:t>
            </w:r>
          </w:p>
        </w:tc>
      </w:tr>
      <w:tr w:rsidR="00180168" w14:paraId="6D55DC1D" w14:textId="77777777" w:rsidTr="00180168">
        <w:tc>
          <w:tcPr>
            <w:tcW w:w="4675" w:type="dxa"/>
          </w:tcPr>
          <w:p w14:paraId="56F839B3" w14:textId="20CD3C98" w:rsidR="00180168" w:rsidRDefault="008E20A4" w:rsidP="00180168">
            <w:r w:rsidRPr="008E20A4">
              <w:t>Closing an account</w:t>
            </w:r>
          </w:p>
        </w:tc>
        <w:tc>
          <w:tcPr>
            <w:tcW w:w="4675" w:type="dxa"/>
          </w:tcPr>
          <w:p w14:paraId="0BCA5CC6" w14:textId="1BE98FA7" w:rsidR="00180168" w:rsidRDefault="0092126F" w:rsidP="00180168">
            <w:r>
              <w:t>2,713</w:t>
            </w:r>
          </w:p>
        </w:tc>
      </w:tr>
      <w:tr w:rsidR="00C46732" w14:paraId="412723F3" w14:textId="77777777" w:rsidTr="00180168">
        <w:tc>
          <w:tcPr>
            <w:tcW w:w="4675" w:type="dxa"/>
          </w:tcPr>
          <w:p w14:paraId="20E6CDEA" w14:textId="783D6757" w:rsidR="00C46732" w:rsidRDefault="008E20A4" w:rsidP="00180168">
            <w:r w:rsidRPr="008E20A4">
              <w:t>Other features, terms, or problems</w:t>
            </w:r>
          </w:p>
        </w:tc>
        <w:tc>
          <w:tcPr>
            <w:tcW w:w="4675" w:type="dxa"/>
          </w:tcPr>
          <w:p w14:paraId="5176444D" w14:textId="763AEB5D" w:rsidR="00C46732" w:rsidRDefault="0092126F" w:rsidP="00180168">
            <w:r>
              <w:t>2,575</w:t>
            </w:r>
          </w:p>
        </w:tc>
      </w:tr>
      <w:tr w:rsidR="00C46732" w14:paraId="6D6BAA5C" w14:textId="77777777" w:rsidTr="00180168">
        <w:tc>
          <w:tcPr>
            <w:tcW w:w="4675" w:type="dxa"/>
          </w:tcPr>
          <w:p w14:paraId="2A15CFDF" w14:textId="485E2740" w:rsidR="00C46732" w:rsidRDefault="00FA271F" w:rsidP="00180168">
            <w:r w:rsidRPr="00FA271F">
              <w:t>Getting a credit card</w:t>
            </w:r>
          </w:p>
        </w:tc>
        <w:tc>
          <w:tcPr>
            <w:tcW w:w="4675" w:type="dxa"/>
          </w:tcPr>
          <w:p w14:paraId="21D46D23" w14:textId="21A97905" w:rsidR="00C46732" w:rsidRDefault="0092126F" w:rsidP="00180168">
            <w:r>
              <w:t>2,500</w:t>
            </w:r>
          </w:p>
        </w:tc>
      </w:tr>
      <w:tr w:rsidR="00C46732" w14:paraId="1A6D034C" w14:textId="77777777" w:rsidTr="00180168">
        <w:tc>
          <w:tcPr>
            <w:tcW w:w="4675" w:type="dxa"/>
          </w:tcPr>
          <w:p w14:paraId="7F7C3D3F" w14:textId="68C172FB" w:rsidR="00C46732" w:rsidRDefault="00FA271F" w:rsidP="00180168">
            <w:r w:rsidRPr="00FA271F">
              <w:t>Struggling to pay mortgage</w:t>
            </w:r>
          </w:p>
        </w:tc>
        <w:tc>
          <w:tcPr>
            <w:tcW w:w="4675" w:type="dxa"/>
          </w:tcPr>
          <w:p w14:paraId="5C469272" w14:textId="66332F54" w:rsidR="00C46732" w:rsidRDefault="00D87D0C" w:rsidP="00180168">
            <w:r>
              <w:t>2,275</w:t>
            </w:r>
          </w:p>
        </w:tc>
      </w:tr>
      <w:tr w:rsidR="00C46732" w14:paraId="2C053763" w14:textId="77777777" w:rsidTr="00180168">
        <w:tc>
          <w:tcPr>
            <w:tcW w:w="4675" w:type="dxa"/>
          </w:tcPr>
          <w:p w14:paraId="338DDD0B" w14:textId="6B26B47E" w:rsidR="00C46732" w:rsidRDefault="00FA271F" w:rsidP="00180168">
            <w:r w:rsidRPr="00FA271F">
              <w:t>Fees or interest</w:t>
            </w:r>
          </w:p>
        </w:tc>
        <w:tc>
          <w:tcPr>
            <w:tcW w:w="4675" w:type="dxa"/>
          </w:tcPr>
          <w:p w14:paraId="6465AF5C" w14:textId="301E0F11" w:rsidR="00C46732" w:rsidRDefault="00D87D0C" w:rsidP="00D87D0C">
            <w:pPr>
              <w:spacing w:line="360" w:lineRule="auto"/>
            </w:pPr>
            <w:r>
              <w:t>2,205</w:t>
            </w:r>
          </w:p>
        </w:tc>
      </w:tr>
      <w:tr w:rsidR="00C46732" w14:paraId="14905E45" w14:textId="77777777" w:rsidTr="00180168">
        <w:tc>
          <w:tcPr>
            <w:tcW w:w="4675" w:type="dxa"/>
          </w:tcPr>
          <w:p w14:paraId="535D55F3" w14:textId="6B0233B0" w:rsidR="00C46732" w:rsidRDefault="00FA271F" w:rsidP="00180168">
            <w:r w:rsidRPr="00FA271F">
              <w:t>Incorrect information on your report</w:t>
            </w:r>
          </w:p>
        </w:tc>
        <w:tc>
          <w:tcPr>
            <w:tcW w:w="4675" w:type="dxa"/>
          </w:tcPr>
          <w:p w14:paraId="3EB72EEF" w14:textId="3A86A988" w:rsidR="00C46732" w:rsidRDefault="00D87D0C" w:rsidP="00180168">
            <w:r>
              <w:t>1,827</w:t>
            </w:r>
          </w:p>
        </w:tc>
      </w:tr>
    </w:tbl>
    <w:p w14:paraId="7FE8C85C" w14:textId="18CB2B42" w:rsidR="00320136" w:rsidRPr="00F213CD" w:rsidRDefault="00F213CD" w:rsidP="003B63E6">
      <w:r w:rsidRPr="00F213CD">
        <w:t>Managing an account was the most frequently reported issue, with 12,094 complaints, followed by problems with purchases shown on statements (7,140) and trouble during the payment process (3,797). The results indicate that account management and transaction-related problems were major drivers of consumer complaints.</w:t>
      </w:r>
    </w:p>
    <w:p w14:paraId="58F8B203" w14:textId="23A80587" w:rsidR="00D87D0C" w:rsidRDefault="00953D17" w:rsidP="00D87D0C">
      <w:pPr>
        <w:pStyle w:val="Heading2"/>
      </w:pPr>
      <w:bookmarkStart w:id="14" w:name="_Toc237588006"/>
      <w:bookmarkStart w:id="15" w:name="_Toc237588335"/>
      <w:r>
        <w:lastRenderedPageBreak/>
        <w:t>Top Companies by Complaints</w:t>
      </w:r>
      <w:bookmarkEnd w:id="14"/>
      <w:bookmarkEnd w:id="15"/>
    </w:p>
    <w:tbl>
      <w:tblPr>
        <w:tblStyle w:val="TableGrid"/>
        <w:tblW w:w="0" w:type="auto"/>
        <w:tblLook w:val="04A0" w:firstRow="1" w:lastRow="0" w:firstColumn="1" w:lastColumn="0" w:noHBand="0" w:noVBand="1"/>
      </w:tblPr>
      <w:tblGrid>
        <w:gridCol w:w="4675"/>
        <w:gridCol w:w="4675"/>
      </w:tblGrid>
      <w:tr w:rsidR="00230F05" w14:paraId="4E46B282" w14:textId="77777777" w:rsidTr="00230F05">
        <w:tc>
          <w:tcPr>
            <w:tcW w:w="4675" w:type="dxa"/>
          </w:tcPr>
          <w:p w14:paraId="1CB48261" w14:textId="3A594A1C" w:rsidR="00230F05" w:rsidRPr="00230F05" w:rsidRDefault="00230F05" w:rsidP="00953D17">
            <w:pPr>
              <w:rPr>
                <w:b/>
                <w:bCs/>
              </w:rPr>
            </w:pPr>
            <w:r w:rsidRPr="00230F05">
              <w:rPr>
                <w:b/>
                <w:bCs/>
              </w:rPr>
              <w:t>Company</w:t>
            </w:r>
          </w:p>
        </w:tc>
        <w:tc>
          <w:tcPr>
            <w:tcW w:w="4675" w:type="dxa"/>
          </w:tcPr>
          <w:p w14:paraId="53FA8ED7" w14:textId="138E1BC0" w:rsidR="00230F05" w:rsidRPr="00230F05" w:rsidRDefault="00230F05" w:rsidP="00953D17">
            <w:pPr>
              <w:rPr>
                <w:b/>
                <w:bCs/>
              </w:rPr>
            </w:pPr>
            <w:r w:rsidRPr="00230F05">
              <w:rPr>
                <w:b/>
                <w:bCs/>
              </w:rPr>
              <w:t>Complaints</w:t>
            </w:r>
          </w:p>
        </w:tc>
      </w:tr>
      <w:tr w:rsidR="00230F05" w14:paraId="2641BFEB" w14:textId="77777777" w:rsidTr="00230F05">
        <w:tc>
          <w:tcPr>
            <w:tcW w:w="4675" w:type="dxa"/>
          </w:tcPr>
          <w:p w14:paraId="093B0E5B" w14:textId="1439ED01" w:rsidR="00230F05" w:rsidRDefault="00756F64" w:rsidP="00953D17">
            <w:r w:rsidRPr="00756F64">
              <w:t>Capital One Financial Corporation</w:t>
            </w:r>
          </w:p>
        </w:tc>
        <w:tc>
          <w:tcPr>
            <w:tcW w:w="4675" w:type="dxa"/>
          </w:tcPr>
          <w:p w14:paraId="39A26677" w14:textId="6ADC4ABA" w:rsidR="00230F05" w:rsidRDefault="00756F64" w:rsidP="00953D17">
            <w:r>
              <w:t>4,570</w:t>
            </w:r>
          </w:p>
        </w:tc>
      </w:tr>
      <w:tr w:rsidR="00230F05" w14:paraId="1C55E4A9" w14:textId="77777777" w:rsidTr="00230F05">
        <w:tc>
          <w:tcPr>
            <w:tcW w:w="4675" w:type="dxa"/>
          </w:tcPr>
          <w:p w14:paraId="436C684C" w14:textId="0C2C890B" w:rsidR="00230F05" w:rsidRDefault="00756F64" w:rsidP="00953D17">
            <w:r w:rsidRPr="00756F64">
              <w:t>JPMorgan Chase &amp; Co.</w:t>
            </w:r>
          </w:p>
        </w:tc>
        <w:tc>
          <w:tcPr>
            <w:tcW w:w="4675" w:type="dxa"/>
          </w:tcPr>
          <w:p w14:paraId="30EA01DA" w14:textId="1D5E8797" w:rsidR="00230F05" w:rsidRDefault="00756F64" w:rsidP="00953D17">
            <w:r>
              <w:t>3,929</w:t>
            </w:r>
          </w:p>
        </w:tc>
      </w:tr>
      <w:tr w:rsidR="00230F05" w14:paraId="294BA4E0" w14:textId="77777777" w:rsidTr="00230F05">
        <w:tc>
          <w:tcPr>
            <w:tcW w:w="4675" w:type="dxa"/>
          </w:tcPr>
          <w:p w14:paraId="2631E06B" w14:textId="5D415095" w:rsidR="00230F05" w:rsidRDefault="00756F64" w:rsidP="00953D17">
            <w:r w:rsidRPr="00756F64">
              <w:t>Bank of America, N.A.</w:t>
            </w:r>
          </w:p>
        </w:tc>
        <w:tc>
          <w:tcPr>
            <w:tcW w:w="4675" w:type="dxa"/>
          </w:tcPr>
          <w:p w14:paraId="627B251D" w14:textId="0C861A82" w:rsidR="00230F05" w:rsidRDefault="00756F64" w:rsidP="00953D17">
            <w:r>
              <w:t>3,852</w:t>
            </w:r>
          </w:p>
        </w:tc>
      </w:tr>
      <w:tr w:rsidR="00230F05" w14:paraId="2660B088" w14:textId="77777777" w:rsidTr="00230F05">
        <w:tc>
          <w:tcPr>
            <w:tcW w:w="4675" w:type="dxa"/>
          </w:tcPr>
          <w:p w14:paraId="5600E8F6" w14:textId="1952187C" w:rsidR="00230F05" w:rsidRDefault="00756F64" w:rsidP="00953D17">
            <w:r w:rsidRPr="00756F64">
              <w:t>Citibank, N.A.</w:t>
            </w:r>
          </w:p>
        </w:tc>
        <w:tc>
          <w:tcPr>
            <w:tcW w:w="4675" w:type="dxa"/>
          </w:tcPr>
          <w:p w14:paraId="7BF5F90F" w14:textId="618C4EB2" w:rsidR="00230F05" w:rsidRDefault="00756F64" w:rsidP="00953D17">
            <w:r>
              <w:t>3,693</w:t>
            </w:r>
          </w:p>
        </w:tc>
      </w:tr>
      <w:tr w:rsidR="00230F05" w14:paraId="2772FFB6" w14:textId="77777777" w:rsidTr="00230F05">
        <w:tc>
          <w:tcPr>
            <w:tcW w:w="4675" w:type="dxa"/>
          </w:tcPr>
          <w:p w14:paraId="66612373" w14:textId="009FFB31" w:rsidR="00230F05" w:rsidRDefault="00756F64" w:rsidP="00953D17">
            <w:r w:rsidRPr="00756F64">
              <w:t>Wells Fargo &amp; Company</w:t>
            </w:r>
          </w:p>
        </w:tc>
        <w:tc>
          <w:tcPr>
            <w:tcW w:w="4675" w:type="dxa"/>
          </w:tcPr>
          <w:p w14:paraId="3799EF02" w14:textId="0B515085" w:rsidR="00230F05" w:rsidRDefault="00756F64" w:rsidP="00953D17">
            <w:r>
              <w:t>3,544</w:t>
            </w:r>
          </w:p>
        </w:tc>
      </w:tr>
      <w:tr w:rsidR="007269EC" w14:paraId="6CA38C64" w14:textId="77777777" w:rsidTr="00230F05">
        <w:tc>
          <w:tcPr>
            <w:tcW w:w="4675" w:type="dxa"/>
          </w:tcPr>
          <w:p w14:paraId="20AF3C66" w14:textId="5EA0C38C" w:rsidR="007269EC" w:rsidRPr="00756F64" w:rsidRDefault="007269EC" w:rsidP="00953D17">
            <w:r w:rsidRPr="007269EC">
              <w:t>Chime</w:t>
            </w:r>
          </w:p>
        </w:tc>
        <w:tc>
          <w:tcPr>
            <w:tcW w:w="4675" w:type="dxa"/>
          </w:tcPr>
          <w:p w14:paraId="7DACE393" w14:textId="6195C5B2" w:rsidR="007269EC" w:rsidRDefault="00DB1B49" w:rsidP="00953D17">
            <w:r>
              <w:t>2, 379</w:t>
            </w:r>
          </w:p>
        </w:tc>
      </w:tr>
      <w:tr w:rsidR="007269EC" w14:paraId="7D793CDB" w14:textId="77777777" w:rsidTr="00230F05">
        <w:tc>
          <w:tcPr>
            <w:tcW w:w="4675" w:type="dxa"/>
          </w:tcPr>
          <w:p w14:paraId="1B2BBBB3" w14:textId="3E11D44E" w:rsidR="007269EC" w:rsidRPr="00756F64" w:rsidRDefault="00DB1B49" w:rsidP="00953D17">
            <w:r w:rsidRPr="00DB1B49">
              <w:t>Synchrony</w:t>
            </w:r>
          </w:p>
        </w:tc>
        <w:tc>
          <w:tcPr>
            <w:tcW w:w="4675" w:type="dxa"/>
          </w:tcPr>
          <w:p w14:paraId="77CC8E3A" w14:textId="62B3C60D" w:rsidR="007269EC" w:rsidRDefault="00DB1B49" w:rsidP="00953D17">
            <w:r>
              <w:t>2,144</w:t>
            </w:r>
          </w:p>
        </w:tc>
      </w:tr>
      <w:tr w:rsidR="007269EC" w14:paraId="02545505" w14:textId="77777777" w:rsidTr="00230F05">
        <w:tc>
          <w:tcPr>
            <w:tcW w:w="4675" w:type="dxa"/>
          </w:tcPr>
          <w:p w14:paraId="457FA3A7" w14:textId="3C48371B" w:rsidR="007269EC" w:rsidRPr="00756F64" w:rsidRDefault="00DB1B49" w:rsidP="00953D17">
            <w:r w:rsidRPr="00DB1B49">
              <w:t>American Express</w:t>
            </w:r>
          </w:p>
        </w:tc>
        <w:tc>
          <w:tcPr>
            <w:tcW w:w="4675" w:type="dxa"/>
          </w:tcPr>
          <w:p w14:paraId="4CB62272" w14:textId="06E0C556" w:rsidR="007269EC" w:rsidRDefault="00FE6B74" w:rsidP="00953D17">
            <w:r>
              <w:t>1,603</w:t>
            </w:r>
          </w:p>
        </w:tc>
      </w:tr>
      <w:tr w:rsidR="007269EC" w14:paraId="49CED0B0" w14:textId="77777777" w:rsidTr="00230F05">
        <w:tc>
          <w:tcPr>
            <w:tcW w:w="4675" w:type="dxa"/>
          </w:tcPr>
          <w:p w14:paraId="2D6DB8C9" w14:textId="6D39D2B1" w:rsidR="007269EC" w:rsidRPr="00756F64" w:rsidRDefault="00DB1B49" w:rsidP="00953D17">
            <w:r w:rsidRPr="00DB1B49">
              <w:t>Navy Federal Credit Union</w:t>
            </w:r>
          </w:p>
        </w:tc>
        <w:tc>
          <w:tcPr>
            <w:tcW w:w="4675" w:type="dxa"/>
          </w:tcPr>
          <w:p w14:paraId="6556B0F0" w14:textId="0D610B99" w:rsidR="007269EC" w:rsidRDefault="00FE6B74" w:rsidP="00953D17">
            <w:r>
              <w:t>1,283</w:t>
            </w:r>
          </w:p>
        </w:tc>
      </w:tr>
      <w:tr w:rsidR="007269EC" w14:paraId="1CC46BEF" w14:textId="77777777" w:rsidTr="00230F05">
        <w:tc>
          <w:tcPr>
            <w:tcW w:w="4675" w:type="dxa"/>
          </w:tcPr>
          <w:p w14:paraId="6C16F31D" w14:textId="3F6EDF08" w:rsidR="007269EC" w:rsidRPr="00756F64" w:rsidRDefault="00DB1B49" w:rsidP="00953D17">
            <w:r w:rsidRPr="00DB1B49">
              <w:t>U.S. Bancorp</w:t>
            </w:r>
          </w:p>
        </w:tc>
        <w:tc>
          <w:tcPr>
            <w:tcW w:w="4675" w:type="dxa"/>
          </w:tcPr>
          <w:p w14:paraId="47798A88" w14:textId="0BDDBFE3" w:rsidR="007269EC" w:rsidRDefault="00FE6B74" w:rsidP="00953D17">
            <w:r>
              <w:t>1,224</w:t>
            </w:r>
          </w:p>
        </w:tc>
      </w:tr>
    </w:tbl>
    <w:p w14:paraId="279A1BFB" w14:textId="18A1B213" w:rsidR="00953D17" w:rsidRDefault="00E946FF" w:rsidP="00953D17">
      <w:r w:rsidRPr="00E946FF">
        <w:t>Capital One Financial Corporation received the highest number of complaints at 4,570, followed by JPMorgan Chase (3,929) and Bank of America (3,852). The results show that complaint volume was concentrated among several large financial institutions.</w:t>
      </w:r>
    </w:p>
    <w:p w14:paraId="4E1B9514" w14:textId="4ED8C641" w:rsidR="003C7A4C" w:rsidRDefault="003C7A4C" w:rsidP="003C7A4C">
      <w:pPr>
        <w:pStyle w:val="Heading2"/>
      </w:pPr>
      <w:bookmarkStart w:id="16" w:name="_Toc237588007"/>
      <w:bookmarkStart w:id="17" w:name="_Toc237588336"/>
      <w:r>
        <w:t>Company Response Outcomes</w:t>
      </w:r>
      <w:bookmarkEnd w:id="16"/>
      <w:bookmarkEnd w:id="17"/>
    </w:p>
    <w:tbl>
      <w:tblPr>
        <w:tblStyle w:val="TableGrid"/>
        <w:tblW w:w="0" w:type="auto"/>
        <w:tblLook w:val="04A0" w:firstRow="1" w:lastRow="0" w:firstColumn="1" w:lastColumn="0" w:noHBand="0" w:noVBand="1"/>
      </w:tblPr>
      <w:tblGrid>
        <w:gridCol w:w="3116"/>
        <w:gridCol w:w="3117"/>
        <w:gridCol w:w="3117"/>
      </w:tblGrid>
      <w:tr w:rsidR="008956C5" w14:paraId="318BE883" w14:textId="77777777" w:rsidTr="008956C5">
        <w:tc>
          <w:tcPr>
            <w:tcW w:w="3116" w:type="dxa"/>
          </w:tcPr>
          <w:p w14:paraId="0D5978BA" w14:textId="4C7EC364" w:rsidR="008956C5" w:rsidRPr="008956C5" w:rsidRDefault="008956C5" w:rsidP="003C7A4C">
            <w:pPr>
              <w:rPr>
                <w:b/>
                <w:bCs/>
              </w:rPr>
            </w:pPr>
            <w:r w:rsidRPr="008956C5">
              <w:rPr>
                <w:b/>
                <w:bCs/>
              </w:rPr>
              <w:t>Response</w:t>
            </w:r>
          </w:p>
        </w:tc>
        <w:tc>
          <w:tcPr>
            <w:tcW w:w="3117" w:type="dxa"/>
          </w:tcPr>
          <w:p w14:paraId="3C79261A" w14:textId="3B0CD03B" w:rsidR="008956C5" w:rsidRPr="008956C5" w:rsidRDefault="008956C5" w:rsidP="003C7A4C">
            <w:pPr>
              <w:rPr>
                <w:b/>
                <w:bCs/>
              </w:rPr>
            </w:pPr>
            <w:r w:rsidRPr="008956C5">
              <w:rPr>
                <w:b/>
                <w:bCs/>
              </w:rPr>
              <w:t>Complaints</w:t>
            </w:r>
          </w:p>
        </w:tc>
        <w:tc>
          <w:tcPr>
            <w:tcW w:w="3117" w:type="dxa"/>
          </w:tcPr>
          <w:p w14:paraId="0EB78592" w14:textId="6FDC16E4" w:rsidR="008956C5" w:rsidRPr="008956C5" w:rsidRDefault="008956C5" w:rsidP="003C7A4C">
            <w:pPr>
              <w:rPr>
                <w:b/>
                <w:bCs/>
              </w:rPr>
            </w:pPr>
            <w:r w:rsidRPr="008956C5">
              <w:rPr>
                <w:b/>
                <w:bCs/>
              </w:rPr>
              <w:t>Percentage</w:t>
            </w:r>
          </w:p>
        </w:tc>
      </w:tr>
      <w:tr w:rsidR="008956C5" w14:paraId="38847239" w14:textId="77777777" w:rsidTr="008956C5">
        <w:tc>
          <w:tcPr>
            <w:tcW w:w="3116" w:type="dxa"/>
          </w:tcPr>
          <w:p w14:paraId="5F63C573" w14:textId="4E7C0585" w:rsidR="008956C5" w:rsidRDefault="003670DF" w:rsidP="003C7A4C">
            <w:r w:rsidRPr="003670DF">
              <w:t>Closed with explanation</w:t>
            </w:r>
          </w:p>
        </w:tc>
        <w:tc>
          <w:tcPr>
            <w:tcW w:w="3117" w:type="dxa"/>
          </w:tcPr>
          <w:p w14:paraId="119AC125" w14:textId="3883913C" w:rsidR="008956C5" w:rsidRDefault="003670DF" w:rsidP="003C7A4C">
            <w:r>
              <w:t>37,169</w:t>
            </w:r>
          </w:p>
        </w:tc>
        <w:tc>
          <w:tcPr>
            <w:tcW w:w="3117" w:type="dxa"/>
          </w:tcPr>
          <w:p w14:paraId="78F05F49" w14:textId="0A6691CD" w:rsidR="008956C5" w:rsidRDefault="003670DF" w:rsidP="003C7A4C">
            <w:r>
              <w:t>67.25%</w:t>
            </w:r>
          </w:p>
        </w:tc>
      </w:tr>
      <w:tr w:rsidR="008956C5" w14:paraId="3961B48E" w14:textId="77777777" w:rsidTr="008956C5">
        <w:tc>
          <w:tcPr>
            <w:tcW w:w="3116" w:type="dxa"/>
          </w:tcPr>
          <w:p w14:paraId="4C1ED48A" w14:textId="22FB079B" w:rsidR="008956C5" w:rsidRDefault="003670DF" w:rsidP="003C7A4C">
            <w:r w:rsidRPr="003670DF">
              <w:t>In progress</w:t>
            </w:r>
          </w:p>
        </w:tc>
        <w:tc>
          <w:tcPr>
            <w:tcW w:w="3117" w:type="dxa"/>
          </w:tcPr>
          <w:p w14:paraId="55CC982F" w14:textId="4A78C218" w:rsidR="008956C5" w:rsidRDefault="003670DF" w:rsidP="003C7A4C">
            <w:r>
              <w:t>9,632</w:t>
            </w:r>
          </w:p>
        </w:tc>
        <w:tc>
          <w:tcPr>
            <w:tcW w:w="3117" w:type="dxa"/>
          </w:tcPr>
          <w:p w14:paraId="24F72C0D" w14:textId="1B37FD7B" w:rsidR="008956C5" w:rsidRDefault="003670DF" w:rsidP="003C7A4C">
            <w:r>
              <w:t>17.43%</w:t>
            </w:r>
          </w:p>
        </w:tc>
      </w:tr>
      <w:tr w:rsidR="008956C5" w14:paraId="41201C7B" w14:textId="77777777" w:rsidTr="008956C5">
        <w:tc>
          <w:tcPr>
            <w:tcW w:w="3116" w:type="dxa"/>
          </w:tcPr>
          <w:p w14:paraId="74589083" w14:textId="054AF607" w:rsidR="008956C5" w:rsidRDefault="003670DF" w:rsidP="003C7A4C">
            <w:r w:rsidRPr="003670DF">
              <w:t>Closed with monetary relief</w:t>
            </w:r>
          </w:p>
        </w:tc>
        <w:tc>
          <w:tcPr>
            <w:tcW w:w="3117" w:type="dxa"/>
          </w:tcPr>
          <w:p w14:paraId="04ACE522" w14:textId="1EB89BB6" w:rsidR="008956C5" w:rsidRDefault="003670DF" w:rsidP="003C7A4C">
            <w:r>
              <w:t>4,997</w:t>
            </w:r>
          </w:p>
        </w:tc>
        <w:tc>
          <w:tcPr>
            <w:tcW w:w="3117" w:type="dxa"/>
          </w:tcPr>
          <w:p w14:paraId="77DF006C" w14:textId="64E31F03" w:rsidR="008956C5" w:rsidRDefault="003670DF" w:rsidP="003C7A4C">
            <w:r>
              <w:t>9.04%</w:t>
            </w:r>
          </w:p>
        </w:tc>
      </w:tr>
      <w:tr w:rsidR="008956C5" w14:paraId="5E54E12F" w14:textId="77777777" w:rsidTr="008956C5">
        <w:tc>
          <w:tcPr>
            <w:tcW w:w="3116" w:type="dxa"/>
          </w:tcPr>
          <w:p w14:paraId="07F16E3B" w14:textId="2F988FE7" w:rsidR="008956C5" w:rsidRDefault="003670DF" w:rsidP="003C7A4C">
            <w:r w:rsidRPr="003670DF">
              <w:t>Closed with non-monetary relief</w:t>
            </w:r>
          </w:p>
        </w:tc>
        <w:tc>
          <w:tcPr>
            <w:tcW w:w="3117" w:type="dxa"/>
          </w:tcPr>
          <w:p w14:paraId="541E9537" w14:textId="1D176253" w:rsidR="008956C5" w:rsidRDefault="003670DF" w:rsidP="003C7A4C">
            <w:r>
              <w:t>3,212</w:t>
            </w:r>
          </w:p>
        </w:tc>
        <w:tc>
          <w:tcPr>
            <w:tcW w:w="3117" w:type="dxa"/>
          </w:tcPr>
          <w:p w14:paraId="344F3945" w14:textId="3715D1BA" w:rsidR="008956C5" w:rsidRDefault="003670DF" w:rsidP="003C7A4C">
            <w:r>
              <w:t>5.81%</w:t>
            </w:r>
          </w:p>
        </w:tc>
      </w:tr>
      <w:tr w:rsidR="008956C5" w14:paraId="1B95189A" w14:textId="77777777" w:rsidTr="008956C5">
        <w:tc>
          <w:tcPr>
            <w:tcW w:w="3116" w:type="dxa"/>
          </w:tcPr>
          <w:p w14:paraId="794FAF19" w14:textId="32048A02" w:rsidR="008956C5" w:rsidRDefault="003670DF" w:rsidP="003C7A4C">
            <w:r w:rsidRPr="003670DF">
              <w:t>Untimely response</w:t>
            </w:r>
          </w:p>
        </w:tc>
        <w:tc>
          <w:tcPr>
            <w:tcW w:w="3117" w:type="dxa"/>
          </w:tcPr>
          <w:p w14:paraId="00FD48EC" w14:textId="1952727B" w:rsidR="008956C5" w:rsidRDefault="003670DF" w:rsidP="003C7A4C">
            <w:r>
              <w:t>261</w:t>
            </w:r>
          </w:p>
        </w:tc>
        <w:tc>
          <w:tcPr>
            <w:tcW w:w="3117" w:type="dxa"/>
          </w:tcPr>
          <w:p w14:paraId="0FE33C83" w14:textId="13CACDE4" w:rsidR="008956C5" w:rsidRDefault="003670DF" w:rsidP="003C7A4C">
            <w:r>
              <w:t>0.47%</w:t>
            </w:r>
          </w:p>
        </w:tc>
      </w:tr>
    </w:tbl>
    <w:p w14:paraId="7A21392B" w14:textId="77777777" w:rsidR="003C7A4C" w:rsidRPr="003C7A4C" w:rsidRDefault="003C7A4C" w:rsidP="003C7A4C"/>
    <w:p w14:paraId="6F37AEE9" w14:textId="3ADA9703" w:rsidR="00E4426A" w:rsidRPr="00E4426A" w:rsidRDefault="00E4426A" w:rsidP="003B63E6">
      <w:r w:rsidRPr="00E4426A">
        <w:t>Most complaints were closed with an explanation, while 17.43% remained in progress. Monetary relief accounted for 9.04% of complaints, indicating that most complaints were resolved without direct monetary compensation.</w:t>
      </w:r>
    </w:p>
    <w:p w14:paraId="29010048" w14:textId="2EFD7FA5" w:rsidR="00E4426A" w:rsidRDefault="00D504B9" w:rsidP="00D504B9">
      <w:pPr>
        <w:pStyle w:val="Heading2"/>
      </w:pPr>
      <w:bookmarkStart w:id="18" w:name="_Toc237588008"/>
      <w:bookmarkStart w:id="19" w:name="_Toc237588337"/>
      <w:r>
        <w:t>Timely Response Rate</w:t>
      </w:r>
      <w:bookmarkEnd w:id="18"/>
      <w:bookmarkEnd w:id="19"/>
    </w:p>
    <w:p w14:paraId="586368D8" w14:textId="2B61AAA3" w:rsidR="00D504B9" w:rsidRDefault="00440723" w:rsidP="00D504B9">
      <w:r>
        <w:t>Companies</w:t>
      </w:r>
      <w:r w:rsidR="002151F7">
        <w:t xml:space="preserve"> provided a timely response for </w:t>
      </w:r>
      <w:r w:rsidR="004250AB" w:rsidRPr="004250AB">
        <w:t>54,756 of 55,271 complaints, resulting in a 99.07% timely response rate.</w:t>
      </w:r>
    </w:p>
    <w:p w14:paraId="12CC3FFD" w14:textId="7B5CEAE4" w:rsidR="004250AB" w:rsidRDefault="004250AB" w:rsidP="004250AB">
      <w:pPr>
        <w:pStyle w:val="Heading2"/>
      </w:pPr>
      <w:bookmarkStart w:id="20" w:name="_Toc237588009"/>
      <w:bookmarkStart w:id="21" w:name="_Toc237588338"/>
      <w:r>
        <w:t>Monetary Relief by Products</w:t>
      </w:r>
      <w:bookmarkEnd w:id="20"/>
      <w:bookmarkEnd w:id="21"/>
    </w:p>
    <w:tbl>
      <w:tblPr>
        <w:tblStyle w:val="TableGrid"/>
        <w:tblW w:w="0" w:type="auto"/>
        <w:tblLook w:val="04A0" w:firstRow="1" w:lastRow="0" w:firstColumn="1" w:lastColumn="0" w:noHBand="0" w:noVBand="1"/>
      </w:tblPr>
      <w:tblGrid>
        <w:gridCol w:w="2337"/>
        <w:gridCol w:w="2337"/>
        <w:gridCol w:w="2338"/>
        <w:gridCol w:w="2338"/>
      </w:tblGrid>
      <w:tr w:rsidR="00383077" w14:paraId="6213B887" w14:textId="77777777" w:rsidTr="00383077">
        <w:tc>
          <w:tcPr>
            <w:tcW w:w="2337" w:type="dxa"/>
          </w:tcPr>
          <w:p w14:paraId="2607DC22" w14:textId="5CDDB23A" w:rsidR="00383077" w:rsidRPr="00383077" w:rsidRDefault="00383077" w:rsidP="004250AB">
            <w:pPr>
              <w:rPr>
                <w:b/>
                <w:bCs/>
              </w:rPr>
            </w:pPr>
            <w:r w:rsidRPr="00383077">
              <w:rPr>
                <w:b/>
                <w:bCs/>
              </w:rPr>
              <w:t>Product</w:t>
            </w:r>
          </w:p>
        </w:tc>
        <w:tc>
          <w:tcPr>
            <w:tcW w:w="2337" w:type="dxa"/>
          </w:tcPr>
          <w:p w14:paraId="1694DD72" w14:textId="3BA265B7" w:rsidR="00383077" w:rsidRPr="00383077" w:rsidRDefault="00383077" w:rsidP="004250AB">
            <w:pPr>
              <w:rPr>
                <w:b/>
                <w:bCs/>
              </w:rPr>
            </w:pPr>
            <w:r w:rsidRPr="00383077">
              <w:rPr>
                <w:b/>
                <w:bCs/>
              </w:rPr>
              <w:t>Complaints</w:t>
            </w:r>
          </w:p>
        </w:tc>
        <w:tc>
          <w:tcPr>
            <w:tcW w:w="2338" w:type="dxa"/>
          </w:tcPr>
          <w:p w14:paraId="680010C4" w14:textId="365F7F90" w:rsidR="00383077" w:rsidRPr="00383077" w:rsidRDefault="00383077" w:rsidP="004250AB">
            <w:pPr>
              <w:rPr>
                <w:b/>
                <w:bCs/>
              </w:rPr>
            </w:pPr>
            <w:r w:rsidRPr="00383077">
              <w:rPr>
                <w:b/>
                <w:bCs/>
              </w:rPr>
              <w:t>Monetary Relief</w:t>
            </w:r>
          </w:p>
        </w:tc>
        <w:tc>
          <w:tcPr>
            <w:tcW w:w="2338" w:type="dxa"/>
          </w:tcPr>
          <w:p w14:paraId="65900B70" w14:textId="60039E69" w:rsidR="00383077" w:rsidRPr="00383077" w:rsidRDefault="00383077" w:rsidP="004250AB">
            <w:pPr>
              <w:rPr>
                <w:b/>
                <w:bCs/>
              </w:rPr>
            </w:pPr>
            <w:r w:rsidRPr="00383077">
              <w:rPr>
                <w:b/>
                <w:bCs/>
              </w:rPr>
              <w:t>Rate</w:t>
            </w:r>
          </w:p>
        </w:tc>
      </w:tr>
      <w:tr w:rsidR="00383077" w14:paraId="778BDF43" w14:textId="77777777" w:rsidTr="00383077">
        <w:tc>
          <w:tcPr>
            <w:tcW w:w="2337" w:type="dxa"/>
          </w:tcPr>
          <w:p w14:paraId="299B0203" w14:textId="750CCF1A" w:rsidR="00383077" w:rsidRDefault="008C0C2C" w:rsidP="004250AB">
            <w:r>
              <w:t>Credit card</w:t>
            </w:r>
          </w:p>
        </w:tc>
        <w:tc>
          <w:tcPr>
            <w:tcW w:w="2337" w:type="dxa"/>
          </w:tcPr>
          <w:p w14:paraId="3AA9074E" w14:textId="4551BD57" w:rsidR="00383077" w:rsidRDefault="008C0C2C" w:rsidP="004250AB">
            <w:r>
              <w:t>21,203</w:t>
            </w:r>
          </w:p>
        </w:tc>
        <w:tc>
          <w:tcPr>
            <w:tcW w:w="2338" w:type="dxa"/>
          </w:tcPr>
          <w:p w14:paraId="018A097E" w14:textId="70E42CBE" w:rsidR="00383077" w:rsidRDefault="00A451D4" w:rsidP="004250AB">
            <w:r>
              <w:t>2,677</w:t>
            </w:r>
          </w:p>
        </w:tc>
        <w:tc>
          <w:tcPr>
            <w:tcW w:w="2338" w:type="dxa"/>
          </w:tcPr>
          <w:p w14:paraId="279AC532" w14:textId="3DEF51F0" w:rsidR="00383077" w:rsidRDefault="00A451D4" w:rsidP="004250AB">
            <w:r>
              <w:t>12.63%</w:t>
            </w:r>
          </w:p>
        </w:tc>
      </w:tr>
      <w:tr w:rsidR="00383077" w14:paraId="5FD6B855" w14:textId="77777777" w:rsidTr="00383077">
        <w:tc>
          <w:tcPr>
            <w:tcW w:w="2337" w:type="dxa"/>
          </w:tcPr>
          <w:p w14:paraId="4C00F959" w14:textId="07AF2237" w:rsidR="00383077" w:rsidRDefault="008C0C2C" w:rsidP="004250AB">
            <w:r>
              <w:t>Checking/savings</w:t>
            </w:r>
          </w:p>
        </w:tc>
        <w:tc>
          <w:tcPr>
            <w:tcW w:w="2337" w:type="dxa"/>
          </w:tcPr>
          <w:p w14:paraId="5C6AB20F" w14:textId="356C17AC" w:rsidR="00383077" w:rsidRDefault="008C0C2C" w:rsidP="004250AB">
            <w:r>
              <w:t>20,738</w:t>
            </w:r>
          </w:p>
        </w:tc>
        <w:tc>
          <w:tcPr>
            <w:tcW w:w="2338" w:type="dxa"/>
          </w:tcPr>
          <w:p w14:paraId="043DC46B" w14:textId="4E451952" w:rsidR="00383077" w:rsidRDefault="00A451D4" w:rsidP="004250AB">
            <w:r>
              <w:t>2,121</w:t>
            </w:r>
          </w:p>
        </w:tc>
        <w:tc>
          <w:tcPr>
            <w:tcW w:w="2338" w:type="dxa"/>
          </w:tcPr>
          <w:p w14:paraId="50A4DD9D" w14:textId="1AF22C08" w:rsidR="00383077" w:rsidRDefault="00A451D4" w:rsidP="004250AB">
            <w:r>
              <w:t>10.23%</w:t>
            </w:r>
          </w:p>
        </w:tc>
      </w:tr>
      <w:tr w:rsidR="00383077" w14:paraId="27302A53" w14:textId="77777777" w:rsidTr="00383077">
        <w:tc>
          <w:tcPr>
            <w:tcW w:w="2337" w:type="dxa"/>
          </w:tcPr>
          <w:p w14:paraId="4B6A8F16" w14:textId="6EBB9EAB" w:rsidR="00383077" w:rsidRDefault="008C0C2C" w:rsidP="004250AB">
            <w:r>
              <w:t>Vehicle loan/lease</w:t>
            </w:r>
          </w:p>
        </w:tc>
        <w:tc>
          <w:tcPr>
            <w:tcW w:w="2337" w:type="dxa"/>
          </w:tcPr>
          <w:p w14:paraId="520022A5" w14:textId="47BC13AD" w:rsidR="00383077" w:rsidRDefault="00A451D4" w:rsidP="004250AB">
            <w:r>
              <w:t>5,566</w:t>
            </w:r>
          </w:p>
        </w:tc>
        <w:tc>
          <w:tcPr>
            <w:tcW w:w="2338" w:type="dxa"/>
          </w:tcPr>
          <w:p w14:paraId="6A3E041B" w14:textId="5E2878AE" w:rsidR="00383077" w:rsidRDefault="00A451D4" w:rsidP="004250AB">
            <w:r>
              <w:t>101</w:t>
            </w:r>
          </w:p>
        </w:tc>
        <w:tc>
          <w:tcPr>
            <w:tcW w:w="2338" w:type="dxa"/>
          </w:tcPr>
          <w:p w14:paraId="68307CC9" w14:textId="3D027608" w:rsidR="00383077" w:rsidRDefault="00A451D4" w:rsidP="004250AB">
            <w:r>
              <w:t>1.81%</w:t>
            </w:r>
          </w:p>
        </w:tc>
      </w:tr>
      <w:tr w:rsidR="00383077" w14:paraId="67EB1BC9" w14:textId="77777777" w:rsidTr="00383077">
        <w:tc>
          <w:tcPr>
            <w:tcW w:w="2337" w:type="dxa"/>
          </w:tcPr>
          <w:p w14:paraId="7DD47CED" w14:textId="1FCB050F" w:rsidR="00383077" w:rsidRDefault="008C0C2C" w:rsidP="004250AB">
            <w:r>
              <w:t>Mortgage</w:t>
            </w:r>
          </w:p>
        </w:tc>
        <w:tc>
          <w:tcPr>
            <w:tcW w:w="2337" w:type="dxa"/>
          </w:tcPr>
          <w:p w14:paraId="5BC99AF0" w14:textId="3EC4E6E7" w:rsidR="00383077" w:rsidRDefault="00A451D4" w:rsidP="004250AB">
            <w:r>
              <w:t>7,764</w:t>
            </w:r>
          </w:p>
        </w:tc>
        <w:tc>
          <w:tcPr>
            <w:tcW w:w="2338" w:type="dxa"/>
          </w:tcPr>
          <w:p w14:paraId="6049D95A" w14:textId="174BC38D" w:rsidR="00383077" w:rsidRDefault="00A451D4" w:rsidP="004250AB">
            <w:r>
              <w:t>98</w:t>
            </w:r>
          </w:p>
        </w:tc>
        <w:tc>
          <w:tcPr>
            <w:tcW w:w="2338" w:type="dxa"/>
          </w:tcPr>
          <w:p w14:paraId="0C244EAE" w14:textId="321B26DF" w:rsidR="00383077" w:rsidRDefault="00A451D4" w:rsidP="004250AB">
            <w:r>
              <w:t>1.26%</w:t>
            </w:r>
          </w:p>
        </w:tc>
      </w:tr>
    </w:tbl>
    <w:p w14:paraId="0584E673" w14:textId="03D07EA4" w:rsidR="004250AB" w:rsidRPr="004250AB" w:rsidRDefault="00F90DD2" w:rsidP="004250AB">
      <w:r w:rsidRPr="00F90DD2">
        <w:lastRenderedPageBreak/>
        <w:t>Credit card complaints had the highest monetary relief rate at 12.63%, followed by checking or savings account complaints at 10.23%. Vehicle loan or lease and mortgage complaints had substantially lower monetary relief rates.</w:t>
      </w:r>
    </w:p>
    <w:p w14:paraId="614642D3" w14:textId="109B3C15" w:rsidR="00F90DD2" w:rsidRDefault="008A234F" w:rsidP="008A234F">
      <w:pPr>
        <w:pStyle w:val="Heading2"/>
      </w:pPr>
      <w:bookmarkStart w:id="22" w:name="_Toc237588010"/>
      <w:bookmarkStart w:id="23" w:name="_Toc237588339"/>
      <w:r>
        <w:t>Timely Respo</w:t>
      </w:r>
      <w:r w:rsidR="00D064F0">
        <w:t>nse by Product</w:t>
      </w:r>
      <w:bookmarkEnd w:id="22"/>
      <w:bookmarkEnd w:id="23"/>
    </w:p>
    <w:tbl>
      <w:tblPr>
        <w:tblStyle w:val="TableGrid"/>
        <w:tblW w:w="0" w:type="auto"/>
        <w:tblLook w:val="04A0" w:firstRow="1" w:lastRow="0" w:firstColumn="1" w:lastColumn="0" w:noHBand="0" w:noVBand="1"/>
      </w:tblPr>
      <w:tblGrid>
        <w:gridCol w:w="4675"/>
        <w:gridCol w:w="4675"/>
      </w:tblGrid>
      <w:tr w:rsidR="00D064F0" w14:paraId="5FACB7FD" w14:textId="77777777" w:rsidTr="00D064F0">
        <w:tc>
          <w:tcPr>
            <w:tcW w:w="4675" w:type="dxa"/>
          </w:tcPr>
          <w:p w14:paraId="44CE0508" w14:textId="456BE382" w:rsidR="00D064F0" w:rsidRPr="00EE1E90" w:rsidRDefault="00EE1E90" w:rsidP="00D064F0">
            <w:pPr>
              <w:rPr>
                <w:b/>
                <w:bCs/>
              </w:rPr>
            </w:pPr>
            <w:r>
              <w:rPr>
                <w:b/>
                <w:bCs/>
              </w:rPr>
              <w:t>Product</w:t>
            </w:r>
          </w:p>
        </w:tc>
        <w:tc>
          <w:tcPr>
            <w:tcW w:w="4675" w:type="dxa"/>
          </w:tcPr>
          <w:p w14:paraId="2EA3DEF2" w14:textId="06494B0F" w:rsidR="00D064F0" w:rsidRPr="00896856" w:rsidRDefault="00896856" w:rsidP="00D064F0">
            <w:pPr>
              <w:rPr>
                <w:b/>
                <w:bCs/>
              </w:rPr>
            </w:pPr>
            <w:r>
              <w:rPr>
                <w:b/>
                <w:bCs/>
              </w:rPr>
              <w:t>Timely Response Rate</w:t>
            </w:r>
          </w:p>
        </w:tc>
      </w:tr>
      <w:tr w:rsidR="00D064F0" w14:paraId="0BC1A68A" w14:textId="77777777" w:rsidTr="00D064F0">
        <w:tc>
          <w:tcPr>
            <w:tcW w:w="4675" w:type="dxa"/>
          </w:tcPr>
          <w:p w14:paraId="001B4918" w14:textId="73A49CCD" w:rsidR="00D064F0" w:rsidRDefault="00896856" w:rsidP="00D064F0">
            <w:r>
              <w:t>Checking or savings account</w:t>
            </w:r>
          </w:p>
        </w:tc>
        <w:tc>
          <w:tcPr>
            <w:tcW w:w="4675" w:type="dxa"/>
          </w:tcPr>
          <w:p w14:paraId="31CFCB93" w14:textId="121687A8" w:rsidR="00D064F0" w:rsidRDefault="00896856" w:rsidP="00D064F0">
            <w:r>
              <w:t>99.53%</w:t>
            </w:r>
          </w:p>
        </w:tc>
      </w:tr>
      <w:tr w:rsidR="00D064F0" w14:paraId="1B1988DA" w14:textId="77777777" w:rsidTr="00D064F0">
        <w:tc>
          <w:tcPr>
            <w:tcW w:w="4675" w:type="dxa"/>
          </w:tcPr>
          <w:p w14:paraId="1F1EBFB8" w14:textId="3C430015" w:rsidR="00D064F0" w:rsidRDefault="003B684D" w:rsidP="00D064F0">
            <w:r>
              <w:t>Credit card</w:t>
            </w:r>
          </w:p>
        </w:tc>
        <w:tc>
          <w:tcPr>
            <w:tcW w:w="4675" w:type="dxa"/>
          </w:tcPr>
          <w:p w14:paraId="79ADC989" w14:textId="173082EE" w:rsidR="00D064F0" w:rsidRDefault="003B684D" w:rsidP="00D064F0">
            <w:r>
              <w:t>99.32%</w:t>
            </w:r>
          </w:p>
        </w:tc>
      </w:tr>
      <w:tr w:rsidR="00D064F0" w14:paraId="7BA5494F" w14:textId="77777777" w:rsidTr="00D064F0">
        <w:tc>
          <w:tcPr>
            <w:tcW w:w="4675" w:type="dxa"/>
          </w:tcPr>
          <w:p w14:paraId="3DA3E53E" w14:textId="669CC836" w:rsidR="00D064F0" w:rsidRDefault="003B684D" w:rsidP="00D064F0">
            <w:r>
              <w:t>Vehicle loan or lease</w:t>
            </w:r>
          </w:p>
        </w:tc>
        <w:tc>
          <w:tcPr>
            <w:tcW w:w="4675" w:type="dxa"/>
          </w:tcPr>
          <w:p w14:paraId="539E5164" w14:textId="5244F593" w:rsidR="00D064F0" w:rsidRDefault="003B684D" w:rsidP="00D064F0">
            <w:r>
              <w:t>98.51%</w:t>
            </w:r>
          </w:p>
        </w:tc>
      </w:tr>
      <w:tr w:rsidR="00D064F0" w14:paraId="4BC3D411" w14:textId="77777777" w:rsidTr="00D064F0">
        <w:tc>
          <w:tcPr>
            <w:tcW w:w="4675" w:type="dxa"/>
          </w:tcPr>
          <w:p w14:paraId="0EFA4FB1" w14:textId="049FD8AF" w:rsidR="00D064F0" w:rsidRDefault="003B684D" w:rsidP="00D064F0">
            <w:r>
              <w:t>Mortgage</w:t>
            </w:r>
          </w:p>
        </w:tc>
        <w:tc>
          <w:tcPr>
            <w:tcW w:w="4675" w:type="dxa"/>
          </w:tcPr>
          <w:p w14:paraId="33CFF3AC" w14:textId="58B307FB" w:rsidR="00D064F0" w:rsidRDefault="003B684D" w:rsidP="00D064F0">
            <w:r>
              <w:t>97.55%</w:t>
            </w:r>
          </w:p>
        </w:tc>
      </w:tr>
    </w:tbl>
    <w:p w14:paraId="3211A72D" w14:textId="20904A33" w:rsidR="00D064F0" w:rsidRDefault="006B04E8" w:rsidP="00D064F0">
      <w:r>
        <w:t>Timely response rates were high across all products, ranging from 97.55%</w:t>
      </w:r>
      <w:r w:rsidR="00365318">
        <w:t xml:space="preserve"> for mortgages to 99.53% for checking or savings accounts.</w:t>
      </w:r>
    </w:p>
    <w:p w14:paraId="73E286CB" w14:textId="50B097A1" w:rsidR="006031B0" w:rsidRDefault="006031B0" w:rsidP="006031B0">
      <w:pPr>
        <w:pStyle w:val="Heading2"/>
      </w:pPr>
      <w:bookmarkStart w:id="24" w:name="_Toc237588011"/>
      <w:bookmarkStart w:id="25" w:name="_Toc237588340"/>
      <w:r>
        <w:t>Top Sub-Issues</w:t>
      </w:r>
      <w:bookmarkEnd w:id="24"/>
      <w:bookmarkEnd w:id="25"/>
    </w:p>
    <w:tbl>
      <w:tblPr>
        <w:tblStyle w:val="TableGrid"/>
        <w:tblW w:w="0" w:type="auto"/>
        <w:tblLook w:val="04A0" w:firstRow="1" w:lastRow="0" w:firstColumn="1" w:lastColumn="0" w:noHBand="0" w:noVBand="1"/>
      </w:tblPr>
      <w:tblGrid>
        <w:gridCol w:w="4675"/>
        <w:gridCol w:w="4675"/>
      </w:tblGrid>
      <w:tr w:rsidR="000623C6" w14:paraId="437B2E5F" w14:textId="77777777" w:rsidTr="000623C6">
        <w:tc>
          <w:tcPr>
            <w:tcW w:w="4675" w:type="dxa"/>
          </w:tcPr>
          <w:p w14:paraId="7F88EDD8" w14:textId="177651E4" w:rsidR="000623C6" w:rsidRPr="002856A6" w:rsidRDefault="000623C6" w:rsidP="006031B0">
            <w:pPr>
              <w:rPr>
                <w:b/>
                <w:bCs/>
              </w:rPr>
            </w:pPr>
            <w:r w:rsidRPr="002856A6">
              <w:rPr>
                <w:b/>
                <w:bCs/>
              </w:rPr>
              <w:t>Sub-Issue</w:t>
            </w:r>
          </w:p>
        </w:tc>
        <w:tc>
          <w:tcPr>
            <w:tcW w:w="4675" w:type="dxa"/>
          </w:tcPr>
          <w:p w14:paraId="43197A72" w14:textId="25F42836" w:rsidR="000623C6" w:rsidRPr="002856A6" w:rsidRDefault="000623C6" w:rsidP="006031B0">
            <w:pPr>
              <w:rPr>
                <w:b/>
                <w:bCs/>
              </w:rPr>
            </w:pPr>
            <w:r w:rsidRPr="002856A6">
              <w:rPr>
                <w:b/>
                <w:bCs/>
              </w:rPr>
              <w:t>Total Complaints</w:t>
            </w:r>
          </w:p>
        </w:tc>
      </w:tr>
      <w:tr w:rsidR="000623C6" w14:paraId="080456C7" w14:textId="77777777" w:rsidTr="000623C6">
        <w:tc>
          <w:tcPr>
            <w:tcW w:w="4675" w:type="dxa"/>
          </w:tcPr>
          <w:p w14:paraId="67AECCE0" w14:textId="14F7C839" w:rsidR="000623C6" w:rsidRDefault="002856A6" w:rsidP="006031B0">
            <w:r w:rsidRPr="002856A6">
              <w:t>Credit card company isn't resolving a dispute about a purchase on your statement</w:t>
            </w:r>
          </w:p>
        </w:tc>
        <w:tc>
          <w:tcPr>
            <w:tcW w:w="4675" w:type="dxa"/>
          </w:tcPr>
          <w:p w14:paraId="37F68976" w14:textId="40BF6F74" w:rsidR="000623C6" w:rsidRDefault="0092354B" w:rsidP="006031B0">
            <w:r>
              <w:t>5,609</w:t>
            </w:r>
          </w:p>
        </w:tc>
      </w:tr>
      <w:tr w:rsidR="000623C6" w14:paraId="723910AB" w14:textId="77777777" w:rsidTr="000623C6">
        <w:tc>
          <w:tcPr>
            <w:tcW w:w="4675" w:type="dxa"/>
          </w:tcPr>
          <w:p w14:paraId="2981BAC7" w14:textId="2290DC99" w:rsidR="000623C6" w:rsidRDefault="008D22D0" w:rsidP="006031B0">
            <w:r w:rsidRPr="008D22D0">
              <w:t>Deposits and withdrawals</w:t>
            </w:r>
          </w:p>
        </w:tc>
        <w:tc>
          <w:tcPr>
            <w:tcW w:w="4675" w:type="dxa"/>
          </w:tcPr>
          <w:p w14:paraId="70E73DC1" w14:textId="6241201B" w:rsidR="000623C6" w:rsidRDefault="00A05E68" w:rsidP="006031B0">
            <w:r>
              <w:t>3,</w:t>
            </w:r>
            <w:r w:rsidR="0092354B">
              <w:t>914</w:t>
            </w:r>
          </w:p>
        </w:tc>
      </w:tr>
      <w:tr w:rsidR="000623C6" w14:paraId="2982CB60" w14:textId="77777777" w:rsidTr="000623C6">
        <w:tc>
          <w:tcPr>
            <w:tcW w:w="4675" w:type="dxa"/>
          </w:tcPr>
          <w:p w14:paraId="12415E32" w14:textId="76281328" w:rsidR="000623C6" w:rsidRDefault="008D22D0" w:rsidP="006031B0">
            <w:r w:rsidRPr="008D22D0">
              <w:t>Problem using a debit or ATM card</w:t>
            </w:r>
          </w:p>
        </w:tc>
        <w:tc>
          <w:tcPr>
            <w:tcW w:w="4675" w:type="dxa"/>
          </w:tcPr>
          <w:p w14:paraId="70C75131" w14:textId="4EC45322" w:rsidR="000623C6" w:rsidRDefault="0092354B" w:rsidP="006031B0">
            <w:r>
              <w:t>3,383</w:t>
            </w:r>
          </w:p>
        </w:tc>
      </w:tr>
      <w:tr w:rsidR="000623C6" w14:paraId="53CD7DDB" w14:textId="77777777" w:rsidTr="000623C6">
        <w:tc>
          <w:tcPr>
            <w:tcW w:w="4675" w:type="dxa"/>
          </w:tcPr>
          <w:p w14:paraId="19C0DE0C" w14:textId="17252C32" w:rsidR="000623C6" w:rsidRDefault="008D22D0" w:rsidP="006031B0">
            <w:r w:rsidRPr="008D22D0">
              <w:t>Transaction was not authorized</w:t>
            </w:r>
          </w:p>
        </w:tc>
        <w:tc>
          <w:tcPr>
            <w:tcW w:w="4675" w:type="dxa"/>
          </w:tcPr>
          <w:p w14:paraId="1713205E" w14:textId="3D44253F" w:rsidR="000623C6" w:rsidRDefault="00A05E68" w:rsidP="006031B0">
            <w:r>
              <w:t>2,4</w:t>
            </w:r>
            <w:r w:rsidR="0092354B">
              <w:t>50</w:t>
            </w:r>
          </w:p>
        </w:tc>
      </w:tr>
      <w:tr w:rsidR="000623C6" w14:paraId="7D11E278" w14:textId="77777777" w:rsidTr="000623C6">
        <w:tc>
          <w:tcPr>
            <w:tcW w:w="4675" w:type="dxa"/>
          </w:tcPr>
          <w:p w14:paraId="0D620DE2" w14:textId="7DCDCA26" w:rsidR="000623C6" w:rsidRDefault="008D22D0" w:rsidP="006031B0">
            <w:r w:rsidRPr="008D22D0">
              <w:t>Company closed your account</w:t>
            </w:r>
          </w:p>
        </w:tc>
        <w:tc>
          <w:tcPr>
            <w:tcW w:w="4675" w:type="dxa"/>
          </w:tcPr>
          <w:p w14:paraId="05BB49FB" w14:textId="34C13EC0" w:rsidR="000623C6" w:rsidRDefault="0092354B" w:rsidP="006031B0">
            <w:r>
              <w:t>2,422</w:t>
            </w:r>
          </w:p>
        </w:tc>
      </w:tr>
      <w:tr w:rsidR="000623C6" w14:paraId="70B9E271" w14:textId="77777777" w:rsidTr="000623C6">
        <w:tc>
          <w:tcPr>
            <w:tcW w:w="4675" w:type="dxa"/>
          </w:tcPr>
          <w:p w14:paraId="322A0FF4" w14:textId="0026A3A4" w:rsidR="000623C6" w:rsidRDefault="008D22D0" w:rsidP="006031B0">
            <w:r w:rsidRPr="008D22D0">
              <w:t>Card opened without my consent or knowledge</w:t>
            </w:r>
          </w:p>
        </w:tc>
        <w:tc>
          <w:tcPr>
            <w:tcW w:w="4675" w:type="dxa"/>
          </w:tcPr>
          <w:p w14:paraId="12B2CEF2" w14:textId="7ECBF950" w:rsidR="000623C6" w:rsidRDefault="00A05E68" w:rsidP="006031B0">
            <w:r>
              <w:t>1,</w:t>
            </w:r>
            <w:r w:rsidR="0092354B">
              <w:t>663</w:t>
            </w:r>
          </w:p>
        </w:tc>
      </w:tr>
      <w:tr w:rsidR="000623C6" w14:paraId="4A774767" w14:textId="77777777" w:rsidTr="000623C6">
        <w:tc>
          <w:tcPr>
            <w:tcW w:w="4675" w:type="dxa"/>
          </w:tcPr>
          <w:p w14:paraId="263102A9" w14:textId="64FF231B" w:rsidR="000623C6" w:rsidRDefault="00825510" w:rsidP="006031B0">
            <w:r w:rsidRPr="00825510">
              <w:t>Funds not handled or disbursed as instructed</w:t>
            </w:r>
          </w:p>
        </w:tc>
        <w:tc>
          <w:tcPr>
            <w:tcW w:w="4675" w:type="dxa"/>
          </w:tcPr>
          <w:p w14:paraId="413FDFBE" w14:textId="16F155E2" w:rsidR="000623C6" w:rsidRDefault="0092354B" w:rsidP="006031B0">
            <w:r>
              <w:t>1,</w:t>
            </w:r>
            <w:r w:rsidR="006D1ABD">
              <w:t>416</w:t>
            </w:r>
          </w:p>
        </w:tc>
      </w:tr>
      <w:tr w:rsidR="000623C6" w14:paraId="2A3519C9" w14:textId="77777777" w:rsidTr="000623C6">
        <w:tc>
          <w:tcPr>
            <w:tcW w:w="4675" w:type="dxa"/>
          </w:tcPr>
          <w:p w14:paraId="5CFB09EA" w14:textId="348D454D" w:rsidR="000623C6" w:rsidRDefault="00825510" w:rsidP="006031B0">
            <w:r w:rsidRPr="00825510">
              <w:t>Problem with fees</w:t>
            </w:r>
          </w:p>
        </w:tc>
        <w:tc>
          <w:tcPr>
            <w:tcW w:w="4675" w:type="dxa"/>
          </w:tcPr>
          <w:p w14:paraId="25B84B7F" w14:textId="70C19AEC" w:rsidR="000623C6" w:rsidRDefault="006D1ABD" w:rsidP="006031B0">
            <w:r>
              <w:t>1,374</w:t>
            </w:r>
          </w:p>
        </w:tc>
      </w:tr>
      <w:tr w:rsidR="000623C6" w14:paraId="546A1D04" w14:textId="77777777" w:rsidTr="000623C6">
        <w:tc>
          <w:tcPr>
            <w:tcW w:w="4675" w:type="dxa"/>
          </w:tcPr>
          <w:p w14:paraId="522AF4E8" w14:textId="67EA8187" w:rsidR="000623C6" w:rsidRDefault="00825510" w:rsidP="006031B0">
            <w:r w:rsidRPr="00825510">
              <w:t>Card was charged for something you did not purchase</w:t>
            </w:r>
          </w:p>
        </w:tc>
        <w:tc>
          <w:tcPr>
            <w:tcW w:w="4675" w:type="dxa"/>
          </w:tcPr>
          <w:p w14:paraId="55024DA9" w14:textId="576D6D1C" w:rsidR="000623C6" w:rsidRDefault="006D1ABD" w:rsidP="006031B0">
            <w:r>
              <w:t>1,360</w:t>
            </w:r>
          </w:p>
        </w:tc>
      </w:tr>
      <w:tr w:rsidR="000623C6" w14:paraId="27E851D5" w14:textId="77777777" w:rsidTr="000623C6">
        <w:tc>
          <w:tcPr>
            <w:tcW w:w="4675" w:type="dxa"/>
          </w:tcPr>
          <w:p w14:paraId="05E80D61" w14:textId="462BD511" w:rsidR="000623C6" w:rsidRDefault="00825510" w:rsidP="006031B0">
            <w:r w:rsidRPr="00825510">
              <w:t>Escrow, taxes, or insurance</w:t>
            </w:r>
          </w:p>
        </w:tc>
        <w:tc>
          <w:tcPr>
            <w:tcW w:w="4675" w:type="dxa"/>
          </w:tcPr>
          <w:p w14:paraId="3255FD6F" w14:textId="56CFF9D7" w:rsidR="000623C6" w:rsidRDefault="006D1ABD" w:rsidP="006031B0">
            <w:r>
              <w:t>1,305</w:t>
            </w:r>
          </w:p>
        </w:tc>
      </w:tr>
    </w:tbl>
    <w:p w14:paraId="0A7A071C" w14:textId="77777777" w:rsidR="006031B0" w:rsidRPr="006031B0" w:rsidRDefault="006031B0" w:rsidP="006031B0"/>
    <w:p w14:paraId="0E624368" w14:textId="3B01914C" w:rsidR="00C941BC" w:rsidRPr="00342A5A" w:rsidRDefault="005C259C" w:rsidP="003B63E6">
      <w:r w:rsidRPr="00342A5A">
        <w:t xml:space="preserve">The high number of complaints </w:t>
      </w:r>
      <w:r w:rsidR="0046367C" w:rsidRPr="00342A5A">
        <w:t xml:space="preserve">among a small number of issues highlights specific areas of consumer friction, specifically credit card disputes, account transactions, and unauthorized activity. </w:t>
      </w:r>
    </w:p>
    <w:p w14:paraId="12086547" w14:textId="07B25C2E" w:rsidR="00342A5A" w:rsidRDefault="00342A5A" w:rsidP="00342A5A">
      <w:pPr>
        <w:pStyle w:val="Heading1"/>
      </w:pPr>
      <w:bookmarkStart w:id="26" w:name="_Toc237588012"/>
      <w:bookmarkStart w:id="27" w:name="_Toc237588341"/>
      <w:r>
        <w:t>Power BI</w:t>
      </w:r>
      <w:bookmarkEnd w:id="26"/>
      <w:bookmarkEnd w:id="27"/>
    </w:p>
    <w:p w14:paraId="0430D910" w14:textId="77777777" w:rsidR="00C905BE" w:rsidRDefault="00D92668" w:rsidP="00C905BE">
      <w:r w:rsidRPr="00D92668">
        <w:t>Power BI was used to communicate the SQL analysis through KPI cards and interactive visualizations. The dashboard highlights total complaints, complaint volume by product, monthly complaint trends, top complaint issues, company complaint volume, response outcomes, timely response rates, and monetary relief by product.</w:t>
      </w:r>
    </w:p>
    <w:p w14:paraId="24A59BEC" w14:textId="00C79878" w:rsidR="00D92668" w:rsidRDefault="00D92668" w:rsidP="00C905BE">
      <w:pPr>
        <w:pStyle w:val="Heading1"/>
      </w:pPr>
      <w:bookmarkStart w:id="28" w:name="_Toc237588013"/>
      <w:bookmarkStart w:id="29" w:name="_Toc237588342"/>
      <w:r>
        <w:lastRenderedPageBreak/>
        <w:t>Python Analysis</w:t>
      </w:r>
      <w:bookmarkEnd w:id="28"/>
      <w:bookmarkEnd w:id="29"/>
    </w:p>
    <w:p w14:paraId="76A402DA" w14:textId="25703909" w:rsidR="0096028C" w:rsidRPr="0096028C" w:rsidRDefault="6691D947" w:rsidP="4CB44290">
      <w:pPr>
        <w:spacing w:before="240" w:after="240"/>
      </w:pPr>
      <w:r w:rsidRPr="4CB44290">
        <w:rPr>
          <w:rFonts w:ascii="Aptos" w:eastAsia="Aptos" w:hAnsi="Aptos" w:cs="Aptos"/>
        </w:rPr>
        <w:t xml:space="preserve">Following the SQL analysis, Python was used to determine whether the differences in resolution outcomes across product types were statistically significant. While the SQL analysis revealed noticeable differences in resolution patterns, statistical testing was used to assess whether these patterns represented a meaningful </w:t>
      </w:r>
      <w:r w:rsidR="353D2DA7" w:rsidRPr="4CB44290">
        <w:rPr>
          <w:rFonts w:ascii="Aptos" w:eastAsia="Aptos" w:hAnsi="Aptos" w:cs="Aptos"/>
        </w:rPr>
        <w:t xml:space="preserve">relationship </w:t>
      </w:r>
      <w:r w:rsidRPr="4CB44290">
        <w:rPr>
          <w:rFonts w:ascii="Aptos" w:eastAsia="Aptos" w:hAnsi="Aptos" w:cs="Aptos"/>
        </w:rPr>
        <w:t xml:space="preserve">rather than </w:t>
      </w:r>
      <w:r w:rsidR="3FE5FD1A" w:rsidRPr="4CB44290">
        <w:rPr>
          <w:rFonts w:ascii="Aptos" w:eastAsia="Aptos" w:hAnsi="Aptos" w:cs="Aptos"/>
        </w:rPr>
        <w:t>random variations</w:t>
      </w:r>
      <w:r w:rsidRPr="4CB44290">
        <w:rPr>
          <w:rFonts w:ascii="Aptos" w:eastAsia="Aptos" w:hAnsi="Aptos" w:cs="Aptos"/>
        </w:rPr>
        <w:t>.</w:t>
      </w:r>
    </w:p>
    <w:p w14:paraId="65D28F22" w14:textId="32294C36" w:rsidR="0096028C" w:rsidRPr="0096028C" w:rsidRDefault="04DF1013" w:rsidP="4CB44290">
      <w:r w:rsidRPr="4CB44290">
        <w:rPr>
          <w:rFonts w:ascii="Aptos" w:eastAsia="Aptos" w:hAnsi="Aptos" w:cs="Aptos"/>
        </w:rPr>
        <w:t>A chi-square test of independence was conducted to examine the relationship between product type and resolution outcome. The test produced a statistic of 2,156.41 with p &lt; 0.001, indicating a statistically significant association between the two variables. However, because the dataset contains 55,271 complaints, statistical significance alone does not indicate that the relationship is strong.</w:t>
      </w:r>
    </w:p>
    <w:p w14:paraId="7DD49987" w14:textId="47383906" w:rsidR="6CFEC238" w:rsidRDefault="6CFEC238" w:rsidP="4CB44290">
      <w:pPr>
        <w:spacing w:before="240" w:after="240"/>
        <w:rPr>
          <w:rFonts w:ascii="Aptos" w:eastAsia="Aptos" w:hAnsi="Aptos" w:cs="Aptos"/>
        </w:rPr>
      </w:pPr>
      <w:r w:rsidRPr="4CB44290">
        <w:rPr>
          <w:rFonts w:ascii="Aptos" w:eastAsia="Aptos" w:hAnsi="Aptos" w:cs="Aptos"/>
        </w:rPr>
        <w:t>To measure the strength of this relationship, Cramér's V was calculated at 0.114, indicating a relatively weak overall association. This suggested that while product type and resolution outcome were statistically related, product type alone did not strongly determine how complaints were resolved.</w:t>
      </w:r>
    </w:p>
    <w:p w14:paraId="646168C2" w14:textId="0BED7204" w:rsidR="007D5D53" w:rsidRPr="00F24463" w:rsidRDefault="6CFEC238" w:rsidP="4CB44290">
      <w:pPr>
        <w:spacing w:before="240" w:after="240"/>
        <w:rPr>
          <w:rFonts w:ascii="Aptos" w:eastAsia="Aptos" w:hAnsi="Aptos" w:cs="Aptos"/>
        </w:rPr>
      </w:pPr>
      <w:r w:rsidRPr="4CB44290">
        <w:rPr>
          <w:rFonts w:ascii="Aptos" w:eastAsia="Aptos" w:hAnsi="Aptos" w:cs="Aptos"/>
        </w:rPr>
        <w:t>To identify which specific product-resolution combinations contributed most to the association, Pearson residuals were examined. The largest positive residual was observed for credit-card complaints receiving monetary relief (+17.36), indicating that this combination occurred substantially more often than would be expected. In contrast, mortgage complaints receiving monetary relief (-22.80) and vehicle-loan complaints receiving monetary relief (-17.93) occurred substantially less often than expected.</w:t>
      </w:r>
      <w:r w:rsidR="59663203" w:rsidRPr="4CB44290">
        <w:rPr>
          <w:rFonts w:ascii="Aptos" w:eastAsia="Aptos" w:hAnsi="Aptos" w:cs="Aptos"/>
        </w:rPr>
        <w:t xml:space="preserve"> The residual analysis also showed that mortgage (+8.91) and vehicle-loan (+9.64) complaints were more frequently associated with being closed with an explanation than expected, while credit-card complaints showed the opposite pattern (-8.45).</w:t>
      </w:r>
    </w:p>
    <w:p w14:paraId="346D112B" w14:textId="639E7855" w:rsidR="3975C5F9" w:rsidRDefault="3975C5F9" w:rsidP="4CB44290">
      <w:pPr>
        <w:spacing w:before="240" w:after="240"/>
      </w:pPr>
      <w:r w:rsidRPr="4CB44290">
        <w:rPr>
          <w:rFonts w:ascii="Aptos" w:eastAsia="Aptos" w:hAnsi="Aptos" w:cs="Aptos"/>
        </w:rPr>
        <w:t>To further investigate credit-card complaints, Python was used to analyze available consumer complaint narratives. TF-IDF analysis was applied to identify terms that were relatively more associated with different resolution outcomes.</w:t>
      </w:r>
    </w:p>
    <w:p w14:paraId="6B0A38D1" w14:textId="1B826E27" w:rsidR="3975C5F9" w:rsidRDefault="3975C5F9" w:rsidP="4CB44290">
      <w:pPr>
        <w:spacing w:before="240" w:after="240"/>
      </w:pPr>
      <w:r w:rsidRPr="4CB44290">
        <w:rPr>
          <w:rFonts w:ascii="Aptos" w:eastAsia="Aptos" w:hAnsi="Aptos" w:cs="Aptos"/>
        </w:rPr>
        <w:t>Among the analyzed narratives, monetary-relief complaints were more strongly characterized by terms related to fraud, charges, and refunds, while complaints closed with an explanation were more associated with terms related to merchants, investigations, reviews, disputed transactions, and responses.</w:t>
      </w:r>
    </w:p>
    <w:p w14:paraId="4571E8A9" w14:textId="6DB9B38E" w:rsidR="4CB44290" w:rsidRDefault="4CB44290" w:rsidP="4CB44290">
      <w:pPr>
        <w:spacing w:before="240" w:after="240"/>
        <w:rPr>
          <w:rFonts w:ascii="Aptos" w:eastAsia="Aptos" w:hAnsi="Aptos" w:cs="Aptos"/>
        </w:rPr>
      </w:pPr>
    </w:p>
    <w:p w14:paraId="798E496E" w14:textId="139644A8" w:rsidR="00D92668" w:rsidRDefault="00D92668" w:rsidP="00D92668">
      <w:pPr>
        <w:pStyle w:val="Heading1"/>
      </w:pPr>
      <w:bookmarkStart w:id="30" w:name="_Toc237588014"/>
      <w:bookmarkStart w:id="31" w:name="_Toc237588343"/>
      <w:r>
        <w:lastRenderedPageBreak/>
        <w:t>Key Findings</w:t>
      </w:r>
      <w:bookmarkEnd w:id="30"/>
      <w:bookmarkEnd w:id="31"/>
    </w:p>
    <w:p w14:paraId="3820AB23" w14:textId="76BF29B5" w:rsidR="00DB0D4A" w:rsidRDefault="00C905BE" w:rsidP="00DB0D4A">
      <w:pPr>
        <w:pStyle w:val="Heading2"/>
      </w:pPr>
      <w:bookmarkStart w:id="32" w:name="_Toc237588015"/>
      <w:bookmarkStart w:id="33" w:name="_Toc237588344"/>
      <w:r>
        <w:t>Complaint Volume and Product Concentration</w:t>
      </w:r>
      <w:bookmarkEnd w:id="32"/>
      <w:bookmarkEnd w:id="33"/>
    </w:p>
    <w:p w14:paraId="0CB6A9AB" w14:textId="267CAF92" w:rsidR="004539D0" w:rsidRPr="004539D0" w:rsidRDefault="00E054ED" w:rsidP="004539D0">
      <w:r w:rsidRPr="00E054ED">
        <w:t>A total of 55,271 consumer complaints were recorded between May and July 2026. Complaint volume was heavily concentrated in credit card and checking or savings account products, which together represented approximately 76% of all complaints. This concentration indicates that consumer issues were primarily centered around everyday banking and payment products rather than being evenly distributed across financial products.</w:t>
      </w:r>
    </w:p>
    <w:p w14:paraId="32DF97CD" w14:textId="3A7C91A2" w:rsidR="00C905BE" w:rsidRDefault="00C905BE" w:rsidP="00C905BE">
      <w:pPr>
        <w:pStyle w:val="Heading2"/>
      </w:pPr>
      <w:bookmarkStart w:id="34" w:name="_Toc237588016"/>
      <w:bookmarkStart w:id="35" w:name="_Toc237588345"/>
      <w:r>
        <w:t>Complaint Issues and Consumer Friction</w:t>
      </w:r>
      <w:bookmarkEnd w:id="34"/>
      <w:bookmarkEnd w:id="35"/>
    </w:p>
    <w:p w14:paraId="6F563DE6" w14:textId="71A003B7" w:rsidR="00E054ED" w:rsidRPr="002767B1" w:rsidRDefault="002767B1" w:rsidP="00E054ED">
      <w:r w:rsidRPr="002767B1">
        <w:t>The analysis found that managing an account was the most frequently reported complaint issue, with 12,094 complaints, followed by problems with purchases shown on statements, with 7,140 complaints. At the sub-issue level, complaints were particularly concentrated around unresolved credit card purchase disputes, deposits and withdrawals, debit or ATM card problems, and unauthorized transactions. These patterns point to transaction management, account access, and dispute resolution as major areas of consumer friction.</w:t>
      </w:r>
    </w:p>
    <w:p w14:paraId="291E618F" w14:textId="0619897C" w:rsidR="00C905BE" w:rsidRDefault="00C905BE" w:rsidP="00C905BE">
      <w:pPr>
        <w:pStyle w:val="Heading2"/>
      </w:pPr>
      <w:bookmarkStart w:id="36" w:name="_Toc237588017"/>
      <w:bookmarkStart w:id="37" w:name="_Toc237588346"/>
      <w:r>
        <w:t>Complaint Concentration Across Companies</w:t>
      </w:r>
      <w:bookmarkEnd w:id="36"/>
      <w:bookmarkEnd w:id="37"/>
    </w:p>
    <w:p w14:paraId="536D2FBD" w14:textId="4EA381F0" w:rsidR="0013271D" w:rsidRPr="0013271D" w:rsidRDefault="003431B2" w:rsidP="0013271D">
      <w:r w:rsidRPr="003431B2">
        <w:t xml:space="preserve">Complaint volume was also concentrated among a relatively small number of financial institutions. Capital One received the highest number of complaints at 4,570, followed by JPMorgan Chase, Bank of America, Citibank, and Wells Fargo. The concentration of complaints among several large financial institutions suggests that complaint volume was influenced not only by individual consumer issues but also by the scale </w:t>
      </w:r>
      <w:r w:rsidR="00233B27">
        <w:t xml:space="preserve">of </w:t>
      </w:r>
      <w:r w:rsidRPr="003431B2">
        <w:t>these companies' consumer-facing operations.</w:t>
      </w:r>
    </w:p>
    <w:p w14:paraId="7400EF20" w14:textId="5F129F6C" w:rsidR="00C905BE" w:rsidRDefault="00315EDA" w:rsidP="00C905BE">
      <w:pPr>
        <w:pStyle w:val="Heading2"/>
      </w:pPr>
      <w:bookmarkStart w:id="38" w:name="_Toc237588018"/>
      <w:bookmarkStart w:id="39" w:name="_Toc237588347"/>
      <w:r>
        <w:t>Company Response Outcomes</w:t>
      </w:r>
      <w:bookmarkEnd w:id="38"/>
      <w:bookmarkEnd w:id="39"/>
    </w:p>
    <w:p w14:paraId="08984C1C" w14:textId="5D55D3BD" w:rsidR="003C4230" w:rsidRPr="003C4230" w:rsidRDefault="003C4230" w:rsidP="003C4230">
      <w:r w:rsidRPr="003C4230">
        <w:t xml:space="preserve">Although 67.25% of complaints were closed with an explanation, 17.43% remained in progress at the time reflected in the dataset. Monetary relief accounted for only 9.04% of complaints, while 5.81% were closed with non-monetary relief. This indicates that the most common resolution </w:t>
      </w:r>
      <w:r w:rsidR="00A520FB" w:rsidRPr="003C4230">
        <w:t>involves</w:t>
      </w:r>
      <w:r w:rsidRPr="003C4230">
        <w:t xml:space="preserve"> providing an explanation rather than direct financial remediation.</w:t>
      </w:r>
    </w:p>
    <w:p w14:paraId="4EA83063" w14:textId="6E9F36CC" w:rsidR="00315EDA" w:rsidRDefault="00315EDA" w:rsidP="00315EDA">
      <w:pPr>
        <w:pStyle w:val="Heading2"/>
      </w:pPr>
      <w:bookmarkStart w:id="40" w:name="_Toc237588019"/>
      <w:bookmarkStart w:id="41" w:name="_Toc237588348"/>
      <w:r>
        <w:t>Response Timelines</w:t>
      </w:r>
      <w:bookmarkEnd w:id="40"/>
      <w:bookmarkEnd w:id="41"/>
    </w:p>
    <w:p w14:paraId="02FAF9F2" w14:textId="0B2590FD" w:rsidR="00B909E0" w:rsidRPr="00A520FB" w:rsidRDefault="00A520FB" w:rsidP="00B909E0">
      <w:r w:rsidRPr="00A520FB">
        <w:t xml:space="preserve">The analysis identified a 99.07% overall timely response rate, with 54,756 of 55,271 complaints receiving a timely response. Timely response rates remained high across all four products, ranging from 97.55% for mortgages to 99.53% for checking or savings accounts. This suggests that response timeliness was consistently strong across products, </w:t>
      </w:r>
      <w:r w:rsidRPr="00A520FB">
        <w:lastRenderedPageBreak/>
        <w:t xml:space="preserve">making </w:t>
      </w:r>
      <w:r w:rsidR="00463E99">
        <w:t>the nature of the</w:t>
      </w:r>
      <w:r w:rsidRPr="00A520FB">
        <w:t xml:space="preserve"> resolution a</w:t>
      </w:r>
      <w:r w:rsidR="00463E99">
        <w:t xml:space="preserve">n </w:t>
      </w:r>
      <w:r w:rsidRPr="00A520FB">
        <w:t xml:space="preserve">important </w:t>
      </w:r>
      <w:r w:rsidR="00463E99">
        <w:t>factor to consider when</w:t>
      </w:r>
      <w:r w:rsidRPr="00A520FB">
        <w:t xml:space="preserve"> evaluating complaint outcomes.</w:t>
      </w:r>
    </w:p>
    <w:p w14:paraId="1E816C7E" w14:textId="62A43A98" w:rsidR="00315EDA" w:rsidRDefault="00315EDA" w:rsidP="00315EDA">
      <w:pPr>
        <w:pStyle w:val="Heading2"/>
      </w:pPr>
      <w:bookmarkStart w:id="42" w:name="_Toc237588020"/>
      <w:bookmarkStart w:id="43" w:name="_Toc237588349"/>
      <w:r>
        <w:t>Monetary Relief Differences by Product</w:t>
      </w:r>
      <w:bookmarkEnd w:id="42"/>
      <w:bookmarkEnd w:id="43"/>
    </w:p>
    <w:p w14:paraId="6DA3093A" w14:textId="58571EAD" w:rsidR="00463E99" w:rsidRPr="00463E99" w:rsidRDefault="005E0FB5" w:rsidP="00463E99">
      <w:r>
        <w:t>Monetary relief varied by product despite consistently high response timeliness. Credit card complaints had the highest monetary relief rate at 12.63%, followed by checking or savings accounts at 10.23%. In contrast, vehicle loan or lease complaints had a 1.81% rate and mortgages had a 1.26% rate. The difference between timely response and monetary relief rates suggests that responding to complaints promptly does not necessarily result in financial remediation for consumers.</w:t>
      </w:r>
    </w:p>
    <w:p w14:paraId="3403E9E2" w14:textId="36E5C67A" w:rsidR="5C3DCC76" w:rsidRDefault="5C3DCC76" w:rsidP="4CB44290">
      <w:pPr>
        <w:pStyle w:val="Heading2"/>
      </w:pPr>
      <w:r w:rsidRPr="4CB44290">
        <w:t>Resolution Patterns and Consumer Narratives</w:t>
      </w:r>
    </w:p>
    <w:p w14:paraId="36CA0E27" w14:textId="0231D3C1" w:rsidR="5C3DCC76" w:rsidRDefault="5C3DCC76" w:rsidP="4CB44290">
      <w:r w:rsidRPr="4CB44290">
        <w:rPr>
          <w:rFonts w:ascii="Aptos" w:eastAsia="Aptos" w:hAnsi="Aptos" w:cs="Aptos"/>
        </w:rPr>
        <w:t>Statistical testing identified a significant, although relatively weak, association between product type and resolution outcome (p &lt; 0.001; Cram</w:t>
      </w:r>
      <w:r w:rsidR="1AD70B2B" w:rsidRPr="4CB44290">
        <w:rPr>
          <w:rFonts w:ascii="Aptos" w:eastAsia="Aptos" w:hAnsi="Aptos" w:cs="Aptos"/>
        </w:rPr>
        <w:t>e</w:t>
      </w:r>
      <w:r w:rsidRPr="4CB44290">
        <w:rPr>
          <w:rFonts w:ascii="Aptos" w:eastAsia="Aptos" w:hAnsi="Aptos" w:cs="Aptos"/>
        </w:rPr>
        <w:t>r's V = 0.114). Credit-card complaints wer</w:t>
      </w:r>
      <w:r w:rsidR="4CB78F7D" w:rsidRPr="4CB44290">
        <w:rPr>
          <w:rFonts w:ascii="Aptos" w:eastAsia="Aptos" w:hAnsi="Aptos" w:cs="Aptos"/>
        </w:rPr>
        <w:t>e more strongly</w:t>
      </w:r>
      <w:r w:rsidRPr="4CB44290">
        <w:rPr>
          <w:rFonts w:ascii="Aptos" w:eastAsia="Aptos" w:hAnsi="Aptos" w:cs="Aptos"/>
        </w:rPr>
        <w:t xml:space="preserve"> associated with monetary relief, while mortgage and vehicle-loan complaints received monetary relief less often than expected.</w:t>
      </w:r>
    </w:p>
    <w:p w14:paraId="17B46CAF" w14:textId="72B6D619" w:rsidR="3CDA33FA" w:rsidRDefault="3CDA33FA" w:rsidP="4CB44290">
      <w:pPr>
        <w:spacing w:before="240" w:after="240"/>
        <w:rPr>
          <w:rFonts w:ascii="Aptos" w:eastAsia="Aptos" w:hAnsi="Aptos" w:cs="Aptos"/>
        </w:rPr>
      </w:pPr>
      <w:r w:rsidRPr="4CB44290">
        <w:rPr>
          <w:rFonts w:ascii="Aptos" w:eastAsia="Aptos" w:hAnsi="Aptos" w:cs="Aptos"/>
        </w:rPr>
        <w:t>Analysis of available credit-card consumer narratives provided additional context to this pattern. Monetary-relief narratives were relatively more associated with language surrounding fraud, charges, and refunds, while explanation-based narratives were more associated with merchant investigations, reviews, and responses.</w:t>
      </w:r>
    </w:p>
    <w:p w14:paraId="6906967D" w14:textId="25F67D27" w:rsidR="00112973" w:rsidRDefault="00112973" w:rsidP="00112973">
      <w:pPr>
        <w:pStyle w:val="Heading2"/>
      </w:pPr>
      <w:bookmarkStart w:id="44" w:name="_Toc237588021"/>
      <w:bookmarkStart w:id="45" w:name="_Toc237588350"/>
      <w:r>
        <w:t>Monthly Complaint Trends</w:t>
      </w:r>
      <w:bookmarkEnd w:id="44"/>
      <w:bookmarkEnd w:id="45"/>
    </w:p>
    <w:p w14:paraId="4B91F210" w14:textId="2E7C8BAB" w:rsidR="005E0FB5" w:rsidRDefault="000168FD" w:rsidP="005E0FB5">
      <w:r w:rsidRPr="000168FD">
        <w:t>Complaint volume remained stable between May and June, with 19,802 and 19,678 complaints respectively, before declining to 15,791 in July. This indicates that the overall decrease in complaint volume during the analysis period was primarily driven by the final month rather than a consistent month-over-month decline.</w:t>
      </w:r>
    </w:p>
    <w:p w14:paraId="1B7B4FF0" w14:textId="35B89AB5" w:rsidR="00D436D2" w:rsidRDefault="00D436D2" w:rsidP="00D436D2">
      <w:pPr>
        <w:pStyle w:val="Heading1"/>
      </w:pPr>
      <w:bookmarkStart w:id="46" w:name="_Toc237588022"/>
      <w:bookmarkStart w:id="47" w:name="_Toc237588351"/>
      <w:r>
        <w:t>Business Insights</w:t>
      </w:r>
      <w:bookmarkEnd w:id="46"/>
      <w:bookmarkEnd w:id="47"/>
    </w:p>
    <w:p w14:paraId="450AB3E2" w14:textId="2FB3CA5C" w:rsidR="00004707" w:rsidRDefault="002724B4" w:rsidP="00004707">
      <w:r>
        <w:t>Complaint volume was concentrated</w:t>
      </w:r>
      <w:r w:rsidR="00727A44">
        <w:t xml:space="preserve"> among a small number of issues</w:t>
      </w:r>
      <w:r w:rsidR="00C34686">
        <w:t>, which accounted fo</w:t>
      </w:r>
      <w:r w:rsidR="00A34B67">
        <w:t xml:space="preserve">r almost 52% of all complaints, indicating that recurring consumer issues </w:t>
      </w:r>
      <w:r w:rsidR="00746BBF">
        <w:t xml:space="preserve">led to a substantial </w:t>
      </w:r>
      <w:r w:rsidR="0039788E">
        <w:t>number</w:t>
      </w:r>
      <w:r w:rsidR="00746BBF">
        <w:t xml:space="preserve"> of reported issues. </w:t>
      </w:r>
    </w:p>
    <w:p w14:paraId="7586A508" w14:textId="2A7CF8F7" w:rsidR="0039788E" w:rsidRDefault="0039788E" w:rsidP="00004707">
      <w:r>
        <w:t xml:space="preserve">The leading sub-issue, unresolved credit card purchase disputes accounted for almost 10% of all complaints, </w:t>
      </w:r>
      <w:r w:rsidR="00905BD9">
        <w:t xml:space="preserve">which shows that dispute resolution represents a </w:t>
      </w:r>
      <w:r w:rsidR="002B4481">
        <w:t xml:space="preserve">strong area of consumer concern. </w:t>
      </w:r>
    </w:p>
    <w:p w14:paraId="2E97878D" w14:textId="023E9C50" w:rsidR="00894044" w:rsidRDefault="00894044" w:rsidP="00004707">
      <w:r>
        <w:t xml:space="preserve">Complaint volume </w:t>
      </w:r>
      <w:r w:rsidR="004E145D">
        <w:t xml:space="preserve">was </w:t>
      </w:r>
      <w:r>
        <w:t>concentrated amongst a small group of financial institutions</w:t>
      </w:r>
      <w:r w:rsidR="007E5464">
        <w:t xml:space="preserve">. The top five companies </w:t>
      </w:r>
      <w:r w:rsidR="004E145D">
        <w:t xml:space="preserve">accounted for almost </w:t>
      </w:r>
      <w:r w:rsidR="00D975E1">
        <w:t xml:space="preserve">35% of all complaints generating 19,588 </w:t>
      </w:r>
      <w:r w:rsidR="00D975E1">
        <w:lastRenderedPageBreak/>
        <w:t>complaints, indicating</w:t>
      </w:r>
      <w:r w:rsidR="00181B88">
        <w:t xml:space="preserve"> that a substantial share of reported consumer issues were concentrated amongst major financial institutions</w:t>
      </w:r>
      <w:r w:rsidR="00743C84">
        <w:t xml:space="preserve">. However, it’s important to not assume that this points to poor company performance, as different consumer bases and business volume </w:t>
      </w:r>
      <w:r w:rsidR="008B0B8F">
        <w:t>influence</w:t>
      </w:r>
      <w:r w:rsidR="00743C84">
        <w:t xml:space="preserve"> the number of complaints received.</w:t>
      </w:r>
    </w:p>
    <w:p w14:paraId="5AC1044E" w14:textId="3176C055" w:rsidR="00785AC0" w:rsidRDefault="00785AC0" w:rsidP="00004707">
      <w:r>
        <w:t>Companies responded to 99.07% of complaints in a timely manner, but only 14.85%</w:t>
      </w:r>
      <w:r w:rsidR="00081CBF">
        <w:t xml:space="preserve"> resulted in monetary or non-monetary relief. This implies that the timeliness of responses and resolution outcomes </w:t>
      </w:r>
      <w:r w:rsidR="00BD623B">
        <w:t xml:space="preserve">are distinct </w:t>
      </w:r>
      <w:r w:rsidR="008B0B8F">
        <w:t xml:space="preserve">factors to consider when discussing complaint handling. </w:t>
      </w:r>
    </w:p>
    <w:p w14:paraId="3C37F419" w14:textId="43D73E4B" w:rsidR="0E21BE3C" w:rsidRDefault="0E21BE3C" w:rsidP="4CB44290">
      <w:pPr>
        <w:spacing w:before="240" w:after="240"/>
        <w:rPr>
          <w:rFonts w:ascii="Aptos" w:eastAsia="Aptos" w:hAnsi="Aptos" w:cs="Aptos"/>
        </w:rPr>
      </w:pPr>
      <w:r w:rsidRPr="4CB44290">
        <w:rPr>
          <w:rFonts w:ascii="Aptos" w:eastAsia="Aptos" w:hAnsi="Aptos" w:cs="Aptos"/>
        </w:rPr>
        <w:t xml:space="preserve">Credit cards represented the largest source of complaints, with 21,203 complaints, and had the highest monetary-relief rate at 12.63%. Statistical testing confirmed an association between product type and resolution outcome, with residual analysis showing that credit-card complaints </w:t>
      </w:r>
      <w:r w:rsidR="4590B5C3" w:rsidRPr="4CB44290">
        <w:rPr>
          <w:rFonts w:ascii="Aptos" w:eastAsia="Aptos" w:hAnsi="Aptos" w:cs="Aptos"/>
        </w:rPr>
        <w:t>receiving monetary relief occurred more often than expected.</w:t>
      </w:r>
      <w:r w:rsidRPr="4CB44290">
        <w:rPr>
          <w:rFonts w:ascii="Aptos" w:eastAsia="Aptos" w:hAnsi="Aptos" w:cs="Aptos"/>
        </w:rPr>
        <w:t xml:space="preserve"> Narrative analysis provided </w:t>
      </w:r>
      <w:r w:rsidR="01694D08" w:rsidRPr="4CB44290">
        <w:rPr>
          <w:rFonts w:ascii="Aptos" w:eastAsia="Aptos" w:hAnsi="Aptos" w:cs="Aptos"/>
        </w:rPr>
        <w:t xml:space="preserve">more </w:t>
      </w:r>
      <w:r w:rsidRPr="4CB44290">
        <w:rPr>
          <w:rFonts w:ascii="Aptos" w:eastAsia="Aptos" w:hAnsi="Aptos" w:cs="Aptos"/>
        </w:rPr>
        <w:t xml:space="preserve">context, with monetary-relief complaints relatively more associated with fraud, charge, and </w:t>
      </w:r>
      <w:bookmarkStart w:id="48" w:name="_Int_jGoXp2th"/>
      <w:r w:rsidRPr="4CB44290">
        <w:rPr>
          <w:rFonts w:ascii="Aptos" w:eastAsia="Aptos" w:hAnsi="Aptos" w:cs="Aptos"/>
        </w:rPr>
        <w:t>refund</w:t>
      </w:r>
      <w:bookmarkEnd w:id="48"/>
      <w:r w:rsidRPr="4CB44290">
        <w:rPr>
          <w:rFonts w:ascii="Aptos" w:eastAsia="Aptos" w:hAnsi="Aptos" w:cs="Aptos"/>
        </w:rPr>
        <w:t xml:space="preserve"> language. Together, these findings identify credit-card dispute and remediation processes as an important area for further investigation.</w:t>
      </w:r>
    </w:p>
    <w:p w14:paraId="535E7B80" w14:textId="023E3943" w:rsidR="7D86BD56" w:rsidRDefault="7D86BD56" w:rsidP="4CB44290">
      <w:r>
        <w:t>Resources could therefore be prioritized toward investi</w:t>
      </w:r>
      <w:r w:rsidR="6A3473CE">
        <w:t>gating</w:t>
      </w:r>
      <w:r>
        <w:t xml:space="preserve"> credit card</w:t>
      </w:r>
      <w:r w:rsidR="2351262B">
        <w:t xml:space="preserve"> disputes and remediation processes.</w:t>
      </w:r>
      <w:r w:rsidR="0076E4BC" w:rsidRPr="4CB44290">
        <w:rPr>
          <w:rFonts w:ascii="Aptos" w:eastAsia="Aptos" w:hAnsi="Aptos" w:cs="Aptos"/>
        </w:rPr>
        <w:t xml:space="preserve"> The goal would be to understand why these complaints are more likely to result in monetary relief and whether recurring issues within purchase disputes can be addressed earlier in the complaint-resolution process.</w:t>
      </w:r>
    </w:p>
    <w:p w14:paraId="54BAE701" w14:textId="25DC03EE" w:rsidR="00FF13F0" w:rsidRDefault="00314C3A" w:rsidP="00C8230C">
      <w:pPr>
        <w:pStyle w:val="Heading1"/>
      </w:pPr>
      <w:bookmarkStart w:id="49" w:name="_Toc237588023"/>
      <w:bookmarkStart w:id="50" w:name="_Toc237588352"/>
      <w:r>
        <w:t>Recommendations</w:t>
      </w:r>
      <w:bookmarkEnd w:id="49"/>
      <w:bookmarkEnd w:id="50"/>
    </w:p>
    <w:p w14:paraId="49667B0F" w14:textId="4B923D72" w:rsidR="00314C3A" w:rsidRDefault="0040026F" w:rsidP="00314C3A">
      <w:pPr>
        <w:rPr>
          <w:b/>
          <w:bCs/>
        </w:rPr>
      </w:pPr>
      <w:r>
        <w:rPr>
          <w:b/>
          <w:bCs/>
        </w:rPr>
        <w:t>Prioritize recurring complaint drivers</w:t>
      </w:r>
    </w:p>
    <w:p w14:paraId="56AA0618" w14:textId="32CF0CDC" w:rsidR="005A74E6" w:rsidRPr="005A74E6" w:rsidRDefault="007400BE" w:rsidP="00314C3A">
      <w:r w:rsidRPr="007400BE">
        <w:t>Financial institutions should prioritize recurring complaint categories within credit cards and checking or savings products, which together accounted for approximately 76% of all complaints. Attention should be given to account management, purchase disputes, deposits and withdrawals, and unauthorized transactions, as these represented some of the most frequently reported problems in the analysis. Focusing resources on these recurring complaint drivers may help institutions address issues affecting a substantial share of reported consumer complaints.</w:t>
      </w:r>
    </w:p>
    <w:p w14:paraId="397BA28F" w14:textId="1D46BDDC" w:rsidR="0040026F" w:rsidRDefault="0040026F" w:rsidP="00314C3A">
      <w:pPr>
        <w:rPr>
          <w:b/>
          <w:bCs/>
        </w:rPr>
      </w:pPr>
      <w:r>
        <w:rPr>
          <w:b/>
          <w:bCs/>
        </w:rPr>
        <w:t xml:space="preserve">Strengthen dispute resolution processes </w:t>
      </w:r>
    </w:p>
    <w:p w14:paraId="7C894046" w14:textId="3E600FD6" w:rsidR="007400BE" w:rsidRPr="007400BE" w:rsidRDefault="00D62185" w:rsidP="4CB44290">
      <w:r>
        <w:t xml:space="preserve">The analysis identified unresolved credit card purchase disputes as the single largest sub-issue, accounting for approximately 10% of all complaints. </w:t>
      </w:r>
      <w:r w:rsidR="14791A39" w:rsidRPr="4CB44290">
        <w:rPr>
          <w:rFonts w:ascii="Aptos" w:eastAsia="Aptos" w:hAnsi="Aptos" w:cs="Aptos"/>
        </w:rPr>
        <w:t xml:space="preserve">Statistical analysis also found credit-card complaints to be closely associated with monetary relief, while narrative </w:t>
      </w:r>
      <w:r w:rsidR="14791A39" w:rsidRPr="4CB44290">
        <w:rPr>
          <w:rFonts w:ascii="Aptos" w:eastAsia="Aptos" w:hAnsi="Aptos" w:cs="Aptos"/>
        </w:rPr>
        <w:lastRenderedPageBreak/>
        <w:t>analysis found monetary-relief complaints to be relatively more associated with fraud, disputed charges, and refund-related language.</w:t>
      </w:r>
    </w:p>
    <w:p w14:paraId="07789371" w14:textId="10E352C7" w:rsidR="14791A39" w:rsidRDefault="14791A39" w:rsidP="4CB44290">
      <w:r w:rsidRPr="4CB44290">
        <w:rPr>
          <w:rFonts w:ascii="Aptos" w:eastAsia="Aptos" w:hAnsi="Aptos" w:cs="Aptos"/>
        </w:rPr>
        <w:t>Financial institutions should prioritize credit-card dispute resolution processes involving suspected fraud, disputed charges, and refunds, with particular attention to transaction verification, evidence collection, and clear communication of investigation outcomes. Strengthening these processes may help institutions address recurring sources of consumer issues earlier in the complaint-resolution process.</w:t>
      </w:r>
    </w:p>
    <w:p w14:paraId="7D78C415" w14:textId="6C2F733C" w:rsidR="0040026F" w:rsidRDefault="0040026F" w:rsidP="00314C3A">
      <w:pPr>
        <w:rPr>
          <w:b/>
          <w:bCs/>
        </w:rPr>
      </w:pPr>
      <w:r>
        <w:rPr>
          <w:b/>
          <w:bCs/>
        </w:rPr>
        <w:t xml:space="preserve">Evaluate resolution </w:t>
      </w:r>
      <w:r w:rsidR="005A74E6">
        <w:rPr>
          <w:b/>
          <w:bCs/>
        </w:rPr>
        <w:t>outcomes as well as response timeliness</w:t>
      </w:r>
    </w:p>
    <w:p w14:paraId="55F021C4" w14:textId="28C99856" w:rsidR="00785DD5" w:rsidRPr="006D4656" w:rsidRDefault="006D4656" w:rsidP="00314C3A">
      <w:r w:rsidRPr="006D4656">
        <w:t>Although 99.07% of complaints received a timely response, only 14.85% resulted in monetary or non-monetary relief, while 67.25% were closed with an explanation. Financial institutions should therefore evaluate complaint handling using both response timeliness and resolution outcomes rather than relying on timely response rates alone. This would provide a more complete view of whether complaints are being addressed promptly and whether the resulting resolution adequately addresses the reported issue.</w:t>
      </w:r>
    </w:p>
    <w:p w14:paraId="7762D6BC" w14:textId="4296B381" w:rsidR="005A74E6" w:rsidRDefault="005A74E6" w:rsidP="00314C3A">
      <w:pPr>
        <w:rPr>
          <w:b/>
          <w:bCs/>
        </w:rPr>
      </w:pPr>
      <w:r>
        <w:rPr>
          <w:b/>
          <w:bCs/>
        </w:rPr>
        <w:t>Conduct product-level reviews of resolution outcomes</w:t>
      </w:r>
    </w:p>
    <w:p w14:paraId="67264C60" w14:textId="04DE33E6" w:rsidR="005A74E6" w:rsidRPr="001F1D93" w:rsidRDefault="001F1D93" w:rsidP="00314C3A">
      <w:r w:rsidRPr="001F1D93">
        <w:t xml:space="preserve">The analysis identified </w:t>
      </w:r>
      <w:r>
        <w:t>signific</w:t>
      </w:r>
      <w:r w:rsidR="00471C8B">
        <w:t>ant</w:t>
      </w:r>
      <w:r w:rsidRPr="001F1D93">
        <w:t xml:space="preserve"> differences in monetary relief across products. Credit card complaints had the highest monetary relief rate at 12.63%, compared with 10.23% for checking or savings accounts, 1.81% for vehicle loans or leases, and 1.26% for mortgages. Financial institutions should examine the factors contributing to these differences and review product-specific complaint and resolution processes where outcomes differ substantially. This can help identify whether certain products require additional attention in complaint resolution or remediation.</w:t>
      </w:r>
    </w:p>
    <w:sectPr w:rsidR="005A74E6" w:rsidRPr="001F1D9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3304C" w14:textId="77777777" w:rsidR="002E0F8D" w:rsidRDefault="002E0F8D" w:rsidP="003A3AF8">
      <w:pPr>
        <w:spacing w:after="0" w:line="240" w:lineRule="auto"/>
      </w:pPr>
      <w:r>
        <w:separator/>
      </w:r>
    </w:p>
  </w:endnote>
  <w:endnote w:type="continuationSeparator" w:id="0">
    <w:p w14:paraId="1531B9E8" w14:textId="77777777" w:rsidR="002E0F8D" w:rsidRDefault="002E0F8D" w:rsidP="003A3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46B01" w14:textId="77777777" w:rsidR="002E0F8D" w:rsidRDefault="002E0F8D" w:rsidP="003A3AF8">
      <w:pPr>
        <w:spacing w:after="0" w:line="240" w:lineRule="auto"/>
      </w:pPr>
      <w:r>
        <w:separator/>
      </w:r>
    </w:p>
  </w:footnote>
  <w:footnote w:type="continuationSeparator" w:id="0">
    <w:p w14:paraId="21DA0E70" w14:textId="77777777" w:rsidR="002E0F8D" w:rsidRDefault="002E0F8D" w:rsidP="003A3A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1679073"/>
      <w:docPartObj>
        <w:docPartGallery w:val="Page Numbers (Top of Page)"/>
        <w:docPartUnique/>
      </w:docPartObj>
    </w:sdtPr>
    <w:sdtEndPr>
      <w:rPr>
        <w:noProof/>
      </w:rPr>
    </w:sdtEndPr>
    <w:sdtContent>
      <w:p w14:paraId="248709B2" w14:textId="420403A5" w:rsidR="003A3AF8" w:rsidRDefault="003A3AF8" w:rsidP="003A3AF8">
        <w:pPr>
          <w:pStyle w:val="Header"/>
          <w:jc w:val="right"/>
        </w:pPr>
        <w:r>
          <w:t xml:space="preserve">Mustapha </w:t>
        </w:r>
        <w:r>
          <w:fldChar w:fldCharType="begin"/>
        </w:r>
        <w:r>
          <w:instrText xml:space="preserve"> PAGE   \* MERGEFORMAT </w:instrText>
        </w:r>
        <w:r>
          <w:fldChar w:fldCharType="separate"/>
        </w:r>
        <w:r>
          <w:rPr>
            <w:noProof/>
          </w:rPr>
          <w:t>2</w:t>
        </w:r>
        <w:r>
          <w:rPr>
            <w:noProof/>
          </w:rPr>
          <w:fldChar w:fldCharType="end"/>
        </w:r>
      </w:p>
    </w:sdtContent>
  </w:sdt>
  <w:p w14:paraId="32E06F48" w14:textId="77777777" w:rsidR="003A3AF8" w:rsidRDefault="003A3AF8">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jGoXp2th" int2:invalidationBookmarkName="" int2:hashCode="tREY9YeFJ04Rfv" int2:id="267CL2wF">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C77AA"/>
    <w:multiLevelType w:val="hybridMultilevel"/>
    <w:tmpl w:val="2ACC5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900F79"/>
    <w:multiLevelType w:val="multilevel"/>
    <w:tmpl w:val="B126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43D4C"/>
    <w:multiLevelType w:val="hybridMultilevel"/>
    <w:tmpl w:val="83BA1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757AC1"/>
    <w:multiLevelType w:val="hybridMultilevel"/>
    <w:tmpl w:val="26804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4605DD"/>
    <w:multiLevelType w:val="multilevel"/>
    <w:tmpl w:val="33FC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8979CD"/>
    <w:multiLevelType w:val="hybridMultilevel"/>
    <w:tmpl w:val="FDD47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B34788"/>
    <w:multiLevelType w:val="hybridMultilevel"/>
    <w:tmpl w:val="D46CF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0A4AED"/>
    <w:multiLevelType w:val="hybridMultilevel"/>
    <w:tmpl w:val="6860A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14541A"/>
    <w:multiLevelType w:val="hybridMultilevel"/>
    <w:tmpl w:val="6DDC2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1383746">
    <w:abstractNumId w:val="0"/>
  </w:num>
  <w:num w:numId="2" w16cid:durableId="521164117">
    <w:abstractNumId w:val="5"/>
  </w:num>
  <w:num w:numId="3" w16cid:durableId="169374747">
    <w:abstractNumId w:val="6"/>
  </w:num>
  <w:num w:numId="4" w16cid:durableId="1731271623">
    <w:abstractNumId w:val="1"/>
  </w:num>
  <w:num w:numId="5" w16cid:durableId="113212853">
    <w:abstractNumId w:val="4"/>
  </w:num>
  <w:num w:numId="6" w16cid:durableId="968779525">
    <w:abstractNumId w:val="8"/>
  </w:num>
  <w:num w:numId="7" w16cid:durableId="1573470168">
    <w:abstractNumId w:val="7"/>
  </w:num>
  <w:num w:numId="8" w16cid:durableId="1711301860">
    <w:abstractNumId w:val="3"/>
  </w:num>
  <w:num w:numId="9" w16cid:durableId="1315990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966"/>
    <w:rsid w:val="00004707"/>
    <w:rsid w:val="000168FD"/>
    <w:rsid w:val="00043175"/>
    <w:rsid w:val="00043BCB"/>
    <w:rsid w:val="00044136"/>
    <w:rsid w:val="000527DB"/>
    <w:rsid w:val="00057866"/>
    <w:rsid w:val="000623C6"/>
    <w:rsid w:val="00065A3A"/>
    <w:rsid w:val="00080F36"/>
    <w:rsid w:val="00081CBF"/>
    <w:rsid w:val="00082C1B"/>
    <w:rsid w:val="000925FA"/>
    <w:rsid w:val="000A5623"/>
    <w:rsid w:val="000C3607"/>
    <w:rsid w:val="000E0614"/>
    <w:rsid w:val="000F392A"/>
    <w:rsid w:val="00112973"/>
    <w:rsid w:val="0013271D"/>
    <w:rsid w:val="00132F1C"/>
    <w:rsid w:val="00153B30"/>
    <w:rsid w:val="00153CA0"/>
    <w:rsid w:val="00180168"/>
    <w:rsid w:val="00181B88"/>
    <w:rsid w:val="0018262F"/>
    <w:rsid w:val="00183E14"/>
    <w:rsid w:val="001A1EAD"/>
    <w:rsid w:val="001F1D93"/>
    <w:rsid w:val="00211DC2"/>
    <w:rsid w:val="002151F7"/>
    <w:rsid w:val="00230F05"/>
    <w:rsid w:val="00233B27"/>
    <w:rsid w:val="00236917"/>
    <w:rsid w:val="00246C36"/>
    <w:rsid w:val="00266EFF"/>
    <w:rsid w:val="002724B4"/>
    <w:rsid w:val="002767B1"/>
    <w:rsid w:val="002856A6"/>
    <w:rsid w:val="002A1D7B"/>
    <w:rsid w:val="002B4481"/>
    <w:rsid w:val="002C432F"/>
    <w:rsid w:val="002C602F"/>
    <w:rsid w:val="002D6550"/>
    <w:rsid w:val="002E0F8D"/>
    <w:rsid w:val="002E7467"/>
    <w:rsid w:val="002F43D8"/>
    <w:rsid w:val="003037AE"/>
    <w:rsid w:val="00314C16"/>
    <w:rsid w:val="00314C3A"/>
    <w:rsid w:val="003159B3"/>
    <w:rsid w:val="00315EDA"/>
    <w:rsid w:val="00320136"/>
    <w:rsid w:val="003252D9"/>
    <w:rsid w:val="00331989"/>
    <w:rsid w:val="00331A4E"/>
    <w:rsid w:val="00342A5A"/>
    <w:rsid w:val="003431B2"/>
    <w:rsid w:val="003560D1"/>
    <w:rsid w:val="00363D21"/>
    <w:rsid w:val="003649A1"/>
    <w:rsid w:val="00365318"/>
    <w:rsid w:val="003670DF"/>
    <w:rsid w:val="00371466"/>
    <w:rsid w:val="00383077"/>
    <w:rsid w:val="0039788E"/>
    <w:rsid w:val="003A3AF8"/>
    <w:rsid w:val="003B13CA"/>
    <w:rsid w:val="003B63E6"/>
    <w:rsid w:val="003B684D"/>
    <w:rsid w:val="003C3809"/>
    <w:rsid w:val="003C4230"/>
    <w:rsid w:val="003C7471"/>
    <w:rsid w:val="003C7A4C"/>
    <w:rsid w:val="003F35E2"/>
    <w:rsid w:val="0040026F"/>
    <w:rsid w:val="00422053"/>
    <w:rsid w:val="004250AB"/>
    <w:rsid w:val="00440723"/>
    <w:rsid w:val="00440BB0"/>
    <w:rsid w:val="00445E4B"/>
    <w:rsid w:val="004539D0"/>
    <w:rsid w:val="00462D01"/>
    <w:rsid w:val="0046367C"/>
    <w:rsid w:val="00463E99"/>
    <w:rsid w:val="00471C8B"/>
    <w:rsid w:val="004E145D"/>
    <w:rsid w:val="004E7D33"/>
    <w:rsid w:val="004F1D9E"/>
    <w:rsid w:val="0050559B"/>
    <w:rsid w:val="00527CE1"/>
    <w:rsid w:val="00530509"/>
    <w:rsid w:val="00550802"/>
    <w:rsid w:val="00564DA1"/>
    <w:rsid w:val="0058684C"/>
    <w:rsid w:val="005A74E6"/>
    <w:rsid w:val="005B0B6B"/>
    <w:rsid w:val="005C259C"/>
    <w:rsid w:val="005C6D8E"/>
    <w:rsid w:val="005E0FB5"/>
    <w:rsid w:val="006031B0"/>
    <w:rsid w:val="006047F3"/>
    <w:rsid w:val="00625E05"/>
    <w:rsid w:val="00633254"/>
    <w:rsid w:val="0065466B"/>
    <w:rsid w:val="00691D63"/>
    <w:rsid w:val="006A3A3B"/>
    <w:rsid w:val="006B04E8"/>
    <w:rsid w:val="006D1ABD"/>
    <w:rsid w:val="006D4656"/>
    <w:rsid w:val="006F0CBB"/>
    <w:rsid w:val="006F731A"/>
    <w:rsid w:val="00703976"/>
    <w:rsid w:val="00722E4D"/>
    <w:rsid w:val="007269EC"/>
    <w:rsid w:val="00727959"/>
    <w:rsid w:val="00727A44"/>
    <w:rsid w:val="007400BE"/>
    <w:rsid w:val="00743C84"/>
    <w:rsid w:val="00746BBF"/>
    <w:rsid w:val="00756F64"/>
    <w:rsid w:val="0076E4BC"/>
    <w:rsid w:val="00785AC0"/>
    <w:rsid w:val="00785DD5"/>
    <w:rsid w:val="007A02D2"/>
    <w:rsid w:val="007D5D53"/>
    <w:rsid w:val="007E5464"/>
    <w:rsid w:val="007F5257"/>
    <w:rsid w:val="007F6533"/>
    <w:rsid w:val="00812910"/>
    <w:rsid w:val="00822A5C"/>
    <w:rsid w:val="00825510"/>
    <w:rsid w:val="0082672E"/>
    <w:rsid w:val="0083709D"/>
    <w:rsid w:val="008554CE"/>
    <w:rsid w:val="00881AF9"/>
    <w:rsid w:val="00894044"/>
    <w:rsid w:val="008956C5"/>
    <w:rsid w:val="00896856"/>
    <w:rsid w:val="008A234F"/>
    <w:rsid w:val="008B0B8F"/>
    <w:rsid w:val="008B68C9"/>
    <w:rsid w:val="008C0C2C"/>
    <w:rsid w:val="008C1DDA"/>
    <w:rsid w:val="008D22D0"/>
    <w:rsid w:val="008D3DB8"/>
    <w:rsid w:val="008D6F27"/>
    <w:rsid w:val="008E20A4"/>
    <w:rsid w:val="008F460E"/>
    <w:rsid w:val="00905BD9"/>
    <w:rsid w:val="0092126F"/>
    <w:rsid w:val="0092354B"/>
    <w:rsid w:val="00923D52"/>
    <w:rsid w:val="00923F98"/>
    <w:rsid w:val="0093523B"/>
    <w:rsid w:val="00953D17"/>
    <w:rsid w:val="0096028C"/>
    <w:rsid w:val="009642B0"/>
    <w:rsid w:val="00976C79"/>
    <w:rsid w:val="00980C3E"/>
    <w:rsid w:val="00996F9E"/>
    <w:rsid w:val="009A40D2"/>
    <w:rsid w:val="009B11FC"/>
    <w:rsid w:val="009F5ACB"/>
    <w:rsid w:val="00A05E68"/>
    <w:rsid w:val="00A167BA"/>
    <w:rsid w:val="00A34647"/>
    <w:rsid w:val="00A3497E"/>
    <w:rsid w:val="00A34B67"/>
    <w:rsid w:val="00A451D4"/>
    <w:rsid w:val="00A520FB"/>
    <w:rsid w:val="00AA04FB"/>
    <w:rsid w:val="00AA5A0D"/>
    <w:rsid w:val="00AB3661"/>
    <w:rsid w:val="00AF291D"/>
    <w:rsid w:val="00B14C85"/>
    <w:rsid w:val="00B21ADE"/>
    <w:rsid w:val="00B266C4"/>
    <w:rsid w:val="00B4481E"/>
    <w:rsid w:val="00B54145"/>
    <w:rsid w:val="00B62AB1"/>
    <w:rsid w:val="00B8094C"/>
    <w:rsid w:val="00B83EE9"/>
    <w:rsid w:val="00B909E0"/>
    <w:rsid w:val="00B9337D"/>
    <w:rsid w:val="00B94616"/>
    <w:rsid w:val="00BB26E5"/>
    <w:rsid w:val="00BD623B"/>
    <w:rsid w:val="00BF21E8"/>
    <w:rsid w:val="00C157BA"/>
    <w:rsid w:val="00C20930"/>
    <w:rsid w:val="00C26E00"/>
    <w:rsid w:val="00C34686"/>
    <w:rsid w:val="00C46732"/>
    <w:rsid w:val="00C5680D"/>
    <w:rsid w:val="00C7284E"/>
    <w:rsid w:val="00C728EB"/>
    <w:rsid w:val="00C8230C"/>
    <w:rsid w:val="00C905BE"/>
    <w:rsid w:val="00C941BC"/>
    <w:rsid w:val="00CA3372"/>
    <w:rsid w:val="00CB17A1"/>
    <w:rsid w:val="00CC0BAA"/>
    <w:rsid w:val="00CD0966"/>
    <w:rsid w:val="00CF4879"/>
    <w:rsid w:val="00D064F0"/>
    <w:rsid w:val="00D32B8F"/>
    <w:rsid w:val="00D436D2"/>
    <w:rsid w:val="00D50496"/>
    <w:rsid w:val="00D504B9"/>
    <w:rsid w:val="00D62185"/>
    <w:rsid w:val="00D8580B"/>
    <w:rsid w:val="00D87D0C"/>
    <w:rsid w:val="00D92668"/>
    <w:rsid w:val="00D94336"/>
    <w:rsid w:val="00D95071"/>
    <w:rsid w:val="00D975E1"/>
    <w:rsid w:val="00DB0D4A"/>
    <w:rsid w:val="00DB1B49"/>
    <w:rsid w:val="00DB7B5E"/>
    <w:rsid w:val="00DC61E9"/>
    <w:rsid w:val="00E019C7"/>
    <w:rsid w:val="00E054ED"/>
    <w:rsid w:val="00E06F45"/>
    <w:rsid w:val="00E23392"/>
    <w:rsid w:val="00E32F36"/>
    <w:rsid w:val="00E36226"/>
    <w:rsid w:val="00E36F32"/>
    <w:rsid w:val="00E41B29"/>
    <w:rsid w:val="00E4426A"/>
    <w:rsid w:val="00E64C6B"/>
    <w:rsid w:val="00E72E22"/>
    <w:rsid w:val="00E7714B"/>
    <w:rsid w:val="00E82BAA"/>
    <w:rsid w:val="00E946FF"/>
    <w:rsid w:val="00E95C1B"/>
    <w:rsid w:val="00E95FA0"/>
    <w:rsid w:val="00EA3D47"/>
    <w:rsid w:val="00EC139F"/>
    <w:rsid w:val="00EC25D0"/>
    <w:rsid w:val="00EC6BD6"/>
    <w:rsid w:val="00EE02D6"/>
    <w:rsid w:val="00EE1E90"/>
    <w:rsid w:val="00EE68AC"/>
    <w:rsid w:val="00EF444F"/>
    <w:rsid w:val="00EF61BD"/>
    <w:rsid w:val="00F03E8C"/>
    <w:rsid w:val="00F06834"/>
    <w:rsid w:val="00F213CD"/>
    <w:rsid w:val="00F24463"/>
    <w:rsid w:val="00F43F37"/>
    <w:rsid w:val="00F44022"/>
    <w:rsid w:val="00F44B6F"/>
    <w:rsid w:val="00F535A9"/>
    <w:rsid w:val="00F73615"/>
    <w:rsid w:val="00F75A07"/>
    <w:rsid w:val="00F90DD2"/>
    <w:rsid w:val="00FA1A84"/>
    <w:rsid w:val="00FA271F"/>
    <w:rsid w:val="00FA438F"/>
    <w:rsid w:val="00FB7DF0"/>
    <w:rsid w:val="00FC0857"/>
    <w:rsid w:val="00FE6B74"/>
    <w:rsid w:val="00FF13F0"/>
    <w:rsid w:val="00FF7102"/>
    <w:rsid w:val="01694D08"/>
    <w:rsid w:val="02E7CDFF"/>
    <w:rsid w:val="04DF1013"/>
    <w:rsid w:val="0623C93A"/>
    <w:rsid w:val="083EC280"/>
    <w:rsid w:val="084B44A8"/>
    <w:rsid w:val="0E21BE3C"/>
    <w:rsid w:val="1074B7CB"/>
    <w:rsid w:val="14791A39"/>
    <w:rsid w:val="1AD70B2B"/>
    <w:rsid w:val="2351262B"/>
    <w:rsid w:val="248C06C1"/>
    <w:rsid w:val="2D7F18DF"/>
    <w:rsid w:val="31C46034"/>
    <w:rsid w:val="353D2DA7"/>
    <w:rsid w:val="374BCBE4"/>
    <w:rsid w:val="3975C5F9"/>
    <w:rsid w:val="3CDA33FA"/>
    <w:rsid w:val="3FE5FD1A"/>
    <w:rsid w:val="408873B7"/>
    <w:rsid w:val="4488BC80"/>
    <w:rsid w:val="4590B5C3"/>
    <w:rsid w:val="47FC65A0"/>
    <w:rsid w:val="4CB44290"/>
    <w:rsid w:val="4CB78F7D"/>
    <w:rsid w:val="528D263E"/>
    <w:rsid w:val="53306850"/>
    <w:rsid w:val="541E9FC5"/>
    <w:rsid w:val="54B5EC98"/>
    <w:rsid w:val="582D7FE8"/>
    <w:rsid w:val="59663203"/>
    <w:rsid w:val="5C3DCC76"/>
    <w:rsid w:val="65AD31E1"/>
    <w:rsid w:val="661CB975"/>
    <w:rsid w:val="6691D947"/>
    <w:rsid w:val="68D4F8B3"/>
    <w:rsid w:val="6A3473CE"/>
    <w:rsid w:val="6CFEC238"/>
    <w:rsid w:val="72D72263"/>
    <w:rsid w:val="76A13BCF"/>
    <w:rsid w:val="7D86BD56"/>
    <w:rsid w:val="7E412BAF"/>
    <w:rsid w:val="7FF2E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8D132"/>
  <w15:chartTrackingRefBased/>
  <w15:docId w15:val="{57680A24-DC26-49DF-BA11-8FB100AAA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EE9"/>
    <w:pPr>
      <w:keepNext/>
      <w:keepLines/>
      <w:spacing w:before="360" w:after="80"/>
      <w:outlineLvl w:val="0"/>
    </w:pPr>
    <w:rPr>
      <w:rFonts w:ascii="Times New Roman" w:eastAsiaTheme="majorEastAsia" w:hAnsi="Times New Roman" w:cstheme="majorBidi"/>
      <w:color w:val="0D0D0D" w:themeColor="text1" w:themeTint="F2"/>
      <w:sz w:val="32"/>
      <w:szCs w:val="40"/>
    </w:rPr>
  </w:style>
  <w:style w:type="paragraph" w:styleId="Heading2">
    <w:name w:val="heading 2"/>
    <w:basedOn w:val="Normal"/>
    <w:next w:val="Normal"/>
    <w:link w:val="Heading2Char"/>
    <w:uiPriority w:val="9"/>
    <w:unhideWhenUsed/>
    <w:qFormat/>
    <w:rsid w:val="00B83EE9"/>
    <w:pPr>
      <w:keepNext/>
      <w:keepLines/>
      <w:spacing w:before="160" w:after="80"/>
      <w:outlineLvl w:val="1"/>
    </w:pPr>
    <w:rPr>
      <w:rFonts w:ascii="Times New Roman" w:eastAsiaTheme="majorEastAsia" w:hAnsi="Times New Roman" w:cstheme="majorBidi"/>
      <w:color w:val="000000" w:themeColor="text1"/>
      <w:sz w:val="28"/>
      <w:szCs w:val="32"/>
    </w:rPr>
  </w:style>
  <w:style w:type="paragraph" w:styleId="Heading3">
    <w:name w:val="heading 3"/>
    <w:basedOn w:val="Normal"/>
    <w:next w:val="Normal"/>
    <w:link w:val="Heading3Char"/>
    <w:uiPriority w:val="9"/>
    <w:semiHidden/>
    <w:unhideWhenUsed/>
    <w:qFormat/>
    <w:rsid w:val="00CD0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EE9"/>
    <w:rPr>
      <w:rFonts w:ascii="Times New Roman" w:eastAsiaTheme="majorEastAsia" w:hAnsi="Times New Roman" w:cstheme="majorBidi"/>
      <w:color w:val="0D0D0D" w:themeColor="text1" w:themeTint="F2"/>
      <w:sz w:val="32"/>
      <w:szCs w:val="40"/>
    </w:rPr>
  </w:style>
  <w:style w:type="character" w:customStyle="1" w:styleId="Heading2Char">
    <w:name w:val="Heading 2 Char"/>
    <w:basedOn w:val="DefaultParagraphFont"/>
    <w:link w:val="Heading2"/>
    <w:uiPriority w:val="9"/>
    <w:rsid w:val="00B83EE9"/>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semiHidden/>
    <w:rsid w:val="00CD0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966"/>
    <w:rPr>
      <w:rFonts w:eastAsiaTheme="majorEastAsia" w:cstheme="majorBidi"/>
      <w:color w:val="272727" w:themeColor="text1" w:themeTint="D8"/>
    </w:rPr>
  </w:style>
  <w:style w:type="paragraph" w:styleId="Title">
    <w:name w:val="Title"/>
    <w:basedOn w:val="Normal"/>
    <w:next w:val="Normal"/>
    <w:link w:val="TitleChar"/>
    <w:uiPriority w:val="10"/>
    <w:qFormat/>
    <w:rsid w:val="00043BCB"/>
    <w:pPr>
      <w:spacing w:after="80" w:line="240" w:lineRule="auto"/>
      <w:contextualSpacing/>
    </w:pPr>
    <w:rPr>
      <w:rFonts w:ascii="Times New Roman" w:eastAsiaTheme="majorEastAsia" w:hAnsi="Times New Roman" w:cstheme="majorBidi"/>
      <w:b/>
      <w:color w:val="171717" w:themeColor="background2" w:themeShade="1A"/>
      <w:spacing w:val="-10"/>
      <w:kern w:val="28"/>
      <w:sz w:val="52"/>
      <w:szCs w:val="56"/>
    </w:rPr>
  </w:style>
  <w:style w:type="character" w:customStyle="1" w:styleId="TitleChar">
    <w:name w:val="Title Char"/>
    <w:basedOn w:val="DefaultParagraphFont"/>
    <w:link w:val="Title"/>
    <w:uiPriority w:val="10"/>
    <w:rsid w:val="00043BCB"/>
    <w:rPr>
      <w:rFonts w:ascii="Times New Roman" w:eastAsiaTheme="majorEastAsia" w:hAnsi="Times New Roman" w:cstheme="majorBidi"/>
      <w:b/>
      <w:color w:val="171717" w:themeColor="background2" w:themeShade="1A"/>
      <w:spacing w:val="-10"/>
      <w:kern w:val="28"/>
      <w:sz w:val="52"/>
      <w:szCs w:val="56"/>
    </w:rPr>
  </w:style>
  <w:style w:type="paragraph" w:styleId="Subtitle">
    <w:name w:val="Subtitle"/>
    <w:basedOn w:val="Normal"/>
    <w:next w:val="Normal"/>
    <w:link w:val="SubtitleChar"/>
    <w:uiPriority w:val="11"/>
    <w:qFormat/>
    <w:rsid w:val="00CD0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966"/>
    <w:pPr>
      <w:spacing w:before="160"/>
      <w:jc w:val="center"/>
    </w:pPr>
    <w:rPr>
      <w:i/>
      <w:iCs/>
      <w:color w:val="404040" w:themeColor="text1" w:themeTint="BF"/>
    </w:rPr>
  </w:style>
  <w:style w:type="character" w:customStyle="1" w:styleId="QuoteChar">
    <w:name w:val="Quote Char"/>
    <w:basedOn w:val="DefaultParagraphFont"/>
    <w:link w:val="Quote"/>
    <w:uiPriority w:val="29"/>
    <w:rsid w:val="00CD0966"/>
    <w:rPr>
      <w:i/>
      <w:iCs/>
      <w:color w:val="404040" w:themeColor="text1" w:themeTint="BF"/>
    </w:rPr>
  </w:style>
  <w:style w:type="paragraph" w:styleId="ListParagraph">
    <w:name w:val="List Paragraph"/>
    <w:basedOn w:val="Normal"/>
    <w:uiPriority w:val="34"/>
    <w:qFormat/>
    <w:rsid w:val="00CD0966"/>
    <w:pPr>
      <w:ind w:left="720"/>
      <w:contextualSpacing/>
    </w:pPr>
  </w:style>
  <w:style w:type="character" w:styleId="IntenseEmphasis">
    <w:name w:val="Intense Emphasis"/>
    <w:basedOn w:val="DefaultParagraphFont"/>
    <w:uiPriority w:val="21"/>
    <w:qFormat/>
    <w:rsid w:val="00CD0966"/>
    <w:rPr>
      <w:i/>
      <w:iCs/>
      <w:color w:val="0F4761" w:themeColor="accent1" w:themeShade="BF"/>
    </w:rPr>
  </w:style>
  <w:style w:type="paragraph" w:styleId="IntenseQuote">
    <w:name w:val="Intense Quote"/>
    <w:basedOn w:val="Normal"/>
    <w:next w:val="Normal"/>
    <w:link w:val="IntenseQuoteChar"/>
    <w:uiPriority w:val="30"/>
    <w:qFormat/>
    <w:rsid w:val="00CD0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966"/>
    <w:rPr>
      <w:i/>
      <w:iCs/>
      <w:color w:val="0F4761" w:themeColor="accent1" w:themeShade="BF"/>
    </w:rPr>
  </w:style>
  <w:style w:type="character" w:styleId="IntenseReference">
    <w:name w:val="Intense Reference"/>
    <w:basedOn w:val="DefaultParagraphFont"/>
    <w:uiPriority w:val="32"/>
    <w:qFormat/>
    <w:rsid w:val="00CD0966"/>
    <w:rPr>
      <w:b/>
      <w:bCs/>
      <w:smallCaps/>
      <w:color w:val="0F4761" w:themeColor="accent1" w:themeShade="BF"/>
      <w:spacing w:val="5"/>
    </w:rPr>
  </w:style>
  <w:style w:type="paragraph" w:styleId="Header">
    <w:name w:val="header"/>
    <w:basedOn w:val="Normal"/>
    <w:link w:val="HeaderChar"/>
    <w:uiPriority w:val="99"/>
    <w:unhideWhenUsed/>
    <w:rsid w:val="003A3A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AF8"/>
  </w:style>
  <w:style w:type="paragraph" w:styleId="Footer">
    <w:name w:val="footer"/>
    <w:basedOn w:val="Normal"/>
    <w:link w:val="FooterChar"/>
    <w:uiPriority w:val="99"/>
    <w:unhideWhenUsed/>
    <w:rsid w:val="003A3A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AF8"/>
  </w:style>
  <w:style w:type="table" w:styleId="TableGrid">
    <w:name w:val="Table Grid"/>
    <w:basedOn w:val="TableNormal"/>
    <w:uiPriority w:val="39"/>
    <w:rsid w:val="00EE0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21ADE"/>
    <w:pPr>
      <w:spacing w:before="240" w:after="0" w:line="259" w:lineRule="auto"/>
      <w:outlineLvl w:val="9"/>
    </w:pPr>
    <w:rPr>
      <w:rFonts w:asciiTheme="majorHAnsi" w:hAnsiTheme="majorHAnsi"/>
      <w:color w:val="0F4761" w:themeColor="accent1" w:themeShade="BF"/>
      <w:kern w:val="0"/>
      <w:szCs w:val="32"/>
      <w14:ligatures w14:val="none"/>
    </w:rPr>
  </w:style>
  <w:style w:type="paragraph" w:styleId="TOC1">
    <w:name w:val="toc 1"/>
    <w:basedOn w:val="Normal"/>
    <w:next w:val="Normal"/>
    <w:autoRedefine/>
    <w:uiPriority w:val="39"/>
    <w:unhideWhenUsed/>
    <w:rsid w:val="00B21ADE"/>
    <w:pPr>
      <w:spacing w:after="100"/>
    </w:pPr>
  </w:style>
  <w:style w:type="paragraph" w:styleId="TOC2">
    <w:name w:val="toc 2"/>
    <w:basedOn w:val="Normal"/>
    <w:next w:val="Normal"/>
    <w:autoRedefine/>
    <w:uiPriority w:val="39"/>
    <w:unhideWhenUsed/>
    <w:rsid w:val="00B21ADE"/>
    <w:pPr>
      <w:spacing w:after="100"/>
      <w:ind w:left="240"/>
    </w:pPr>
  </w:style>
  <w:style w:type="character" w:styleId="Hyperlink">
    <w:name w:val="Hyperlink"/>
    <w:basedOn w:val="DefaultParagraphFont"/>
    <w:uiPriority w:val="99"/>
    <w:unhideWhenUsed/>
    <w:rsid w:val="00B21AD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8B91C-4B7F-496E-93CD-385A256DC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2908</Words>
  <Characters>16576</Characters>
  <Application>Microsoft Office Word</Application>
  <DocSecurity>0</DocSecurity>
  <Lines>138</Lines>
  <Paragraphs>38</Paragraphs>
  <ScaleCrop>false</ScaleCrop>
  <Company/>
  <LinksUpToDate>false</LinksUpToDate>
  <CharactersWithSpaces>19446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Mustapha</dc:creator>
  <cp:keywords/>
  <dc:description/>
  <cp:lastModifiedBy>Salma Mustapha</cp:lastModifiedBy>
  <cp:revision>152</cp:revision>
  <dcterms:created xsi:type="dcterms:W3CDTF">2026-08-12T14:41:00Z</dcterms:created>
  <dcterms:modified xsi:type="dcterms:W3CDTF">2026-08-14T15:18:00Z</dcterms:modified>
</cp:coreProperties>
</file>