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fvk6w1hrbhgt" w:id="0"/>
      <w:bookmarkEnd w:id="0"/>
      <w:r w:rsidDel="00000000" w:rsidR="00000000" w:rsidRPr="00000000">
        <w:rPr>
          <w:b w:val="1"/>
          <w:bCs w:val="1"/>
          <w:sz w:val="34"/>
          <w:szCs w:val="34"/>
          <w:rtl w:val="0"/>
        </w:rPr>
        <w:t xml:space="preserve">Call for Papers: SALMA 2026 Workshop @ EMNLP 2026</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Workshop Date:</w:t>
      </w:r>
      <w:r w:rsidDel="00000000" w:rsidR="00000000" w:rsidRPr="00000000">
        <w:rPr>
          <w:rtl w:val="0"/>
        </w:rPr>
        <w:t xml:space="preserve"> TBD (during EMNLP 2026, October 24–29, Budapest, Hungary)</w:t>
        <w:br w:type="textWrapping"/>
      </w:r>
      <w:r w:rsidDel="00000000" w:rsidR="00000000" w:rsidRPr="00000000">
        <w:rPr>
          <w:b w:val="1"/>
          <w:bCs w:val="1"/>
          <w:rtl w:val="0"/>
        </w:rPr>
        <w:t xml:space="preserve">Format:</w:t>
      </w:r>
      <w:r w:rsidDel="00000000" w:rsidR="00000000" w:rsidRPr="00000000">
        <w:rPr>
          <w:rtl w:val="0"/>
        </w:rPr>
        <w:t xml:space="preserve"> Hybrid (Online + In-Person)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4enybyqpna2" w:id="1"/>
      <w:bookmarkEnd w:id="1"/>
      <w:r w:rsidDel="00000000" w:rsidR="00000000" w:rsidRPr="00000000">
        <w:rPr>
          <w:b w:val="1"/>
          <w:bCs w:val="1"/>
          <w:sz w:val="34"/>
          <w:szCs w:val="34"/>
          <w:rtl w:val="0"/>
        </w:rPr>
        <w:t xml:space="preserve">Workshop Description</w:t>
      </w:r>
    </w:p>
    <w:p w:rsidR="00000000" w:rsidDel="00000000" w:rsidP="00000000" w:rsidRDefault="00000000" w:rsidRPr="00000000" w14:paraId="00000004">
      <w:pPr>
        <w:spacing w:after="240" w:before="240" w:lineRule="auto"/>
        <w:rPr/>
      </w:pPr>
      <w:r w:rsidDel="00000000" w:rsidR="00000000" w:rsidRPr="00000000">
        <w:rPr>
          <w:rtl w:val="0"/>
        </w:rPr>
        <w:t xml:space="preserve">Speech and audio are among the most natural, information-dense, and temporally grounded forms of human communication, yet they remain under-explored within mainstream large language model (LLM) research. While recent multimodal progress has expanded LLMs beyond text, speech and audio introduce fundamentally different challenges, including continuous temporal structure, multi-scale semantics, paralinguistic cues, interaction dynamics, and safety risks unique to audio such as impersonation and audio deepfakes. Speech and audio encode not only linguistic content, but also prosody, speaker characteristics, affect, and environmental context.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SALMA 2026 (Speech and Audio Language Models Workshop)</w:t>
      </w:r>
      <w:r w:rsidDel="00000000" w:rsidR="00000000" w:rsidRPr="00000000">
        <w:rPr>
          <w:rtl w:val="0"/>
        </w:rPr>
        <w:t xml:space="preserve"> focuses on LLM-based approaches that treat speech and audio as first-class linguistic modalities rather than auxiliary inputs. The workshop centers on architectural design, training paradigms, data creation, alignment, and evaluation methodologies for large audio-language models, spanning speech, non-speech sounds, music, and mixed audio environments. By centering speech and audio within the LLM research agenda, SALMA aims to advance models that more fully capture language in its natural, embodied, and expressive forms, while bridging NLP and speech/audio communities around shared architectures, objectives, benchmarks, and evaluation practices. </w:t>
      </w:r>
    </w:p>
    <w:p w:rsidR="00000000" w:rsidDel="00000000" w:rsidP="00000000" w:rsidRDefault="00000000" w:rsidRPr="00000000" w14:paraId="00000006">
      <w:pPr>
        <w:spacing w:after="240" w:before="240" w:lineRule="auto"/>
        <w:rPr/>
      </w:pPr>
      <w:r w:rsidDel="00000000" w:rsidR="00000000" w:rsidRPr="00000000">
        <w:rPr>
          <w:rtl w:val="0"/>
        </w:rPr>
        <w:t xml:space="preserve">Following the inaugural SALMA workshop at ICASSP 2025, the field has rapidly evolved from small-scale post-training for single-turn audio-text interactions to larger-scale pre-training and post-training of audio-native foundation models, enabling multi-turn and full-duplex interactive systems with long-context reasoning, multilingual dialogue, controllable generation, and increasingly unified understanding and generation. The second edition of SALMA aims to consolidate this progress, surface open challenges, and define the next research agenda for speech and audio language models. </w:t>
      </w:r>
    </w:p>
    <w:p w:rsidR="00000000" w:rsidDel="00000000" w:rsidP="00000000" w:rsidRDefault="00000000" w:rsidRPr="00000000" w14:paraId="00000007">
      <w:pPr>
        <w:spacing w:after="240" w:before="240" w:lineRule="auto"/>
        <w:rPr/>
      </w:pPr>
      <w:r w:rsidDel="00000000" w:rsidR="00000000" w:rsidRPr="00000000">
        <w:rPr>
          <w:rtl w:val="0"/>
        </w:rPr>
        <w:t xml:space="preserve">The workshop welcomes researchers and practitioners from NLP, speech processing, music information retrieval, HCI, and auditory perception. </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c9ejkv358h7" w:id="2"/>
      <w:bookmarkEnd w:id="2"/>
      <w:r w:rsidDel="00000000" w:rsidR="00000000" w:rsidRPr="00000000">
        <w:rPr>
          <w:b w:val="1"/>
          <w:bCs w:val="1"/>
          <w:sz w:val="34"/>
          <w:szCs w:val="34"/>
          <w:rtl w:val="0"/>
        </w:rPr>
        <w:t xml:space="preserve">Submission Guidelines</w:t>
      </w:r>
    </w:p>
    <w:p w:rsidR="00000000" w:rsidDel="00000000" w:rsidP="00000000" w:rsidRDefault="00000000" w:rsidRPr="00000000" w14:paraId="00000009">
      <w:pPr>
        <w:spacing w:after="240" w:before="240" w:lineRule="auto"/>
        <w:rPr/>
      </w:pPr>
      <w:r w:rsidDel="00000000" w:rsidR="00000000" w:rsidRPr="00000000">
        <w:rPr>
          <w:rtl w:val="0"/>
        </w:rPr>
        <w:t xml:space="preserve">We welcome both </w:t>
      </w:r>
      <w:r w:rsidDel="00000000" w:rsidR="00000000" w:rsidRPr="00000000">
        <w:rPr>
          <w:b w:val="1"/>
          <w:bCs w:val="1"/>
          <w:rtl w:val="0"/>
        </w:rPr>
        <w:t xml:space="preserve">archival and non-archival submissions</w:t>
      </w:r>
      <w:r w:rsidDel="00000000" w:rsidR="00000000" w:rsidRPr="00000000">
        <w:rPr>
          <w:rtl w:val="0"/>
        </w:rPr>
        <w:t xml:space="preserve"> to maximize community participation. We also welcome diverse contribution types, including work-in-progress papers, previously published work, position papers, theory papers, benchmark and dataset papers, survey papers, reproducibility studies, and negative or diagnostic analyses. </w:t>
      </w:r>
    </w:p>
    <w:p w:rsidR="00000000" w:rsidDel="00000000" w:rsidP="00000000" w:rsidRDefault="00000000" w:rsidRPr="00000000" w14:paraId="0000000A">
      <w:pPr>
        <w:spacing w:after="240" w:before="240" w:lineRule="auto"/>
        <w:rPr/>
      </w:pPr>
      <w:r w:rsidDel="00000000" w:rsidR="00000000" w:rsidRPr="00000000">
        <w:rPr>
          <w:rtl w:val="0"/>
        </w:rPr>
        <w:t xml:space="preserve">Submissions can be either:</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Long papers:</w:t>
      </w:r>
      <w:r w:rsidDel="00000000" w:rsidR="00000000" w:rsidRPr="00000000">
        <w:rPr>
          <w:rtl w:val="0"/>
        </w:rPr>
        <w:t xml:space="preserve"> up to 8 pages of content, plus unlimited references and appendices. An additional content page is permitted upon acceptance.</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Short papers:</w:t>
      </w:r>
      <w:r w:rsidDel="00000000" w:rsidR="00000000" w:rsidRPr="00000000">
        <w:rPr>
          <w:rtl w:val="0"/>
        </w:rPr>
        <w:t xml:space="preserve"> up to 4 pages of content, plus unlimited references and appendices. An additional content page is permitted upon acceptance.</w:t>
      </w:r>
    </w:p>
    <w:p w:rsidR="00000000" w:rsidDel="00000000" w:rsidP="00000000" w:rsidRDefault="00000000" w:rsidRPr="00000000" w14:paraId="0000000D">
      <w:pPr>
        <w:spacing w:after="240" w:before="240" w:lineRule="auto"/>
        <w:rPr/>
      </w:pPr>
      <w:r w:rsidDel="00000000" w:rsidR="00000000" w:rsidRPr="00000000">
        <w:rPr>
          <w:rtl w:val="0"/>
        </w:rPr>
        <w:t xml:space="preserve">Authors may choose whether their submission is </w:t>
      </w:r>
      <w:r w:rsidDel="00000000" w:rsidR="00000000" w:rsidRPr="00000000">
        <w:rPr>
          <w:b w:val="1"/>
          <w:bCs w:val="1"/>
          <w:rtl w:val="0"/>
        </w:rPr>
        <w:t xml:space="preserve">archival</w:t>
      </w:r>
      <w:r w:rsidDel="00000000" w:rsidR="00000000" w:rsidRPr="00000000">
        <w:rPr>
          <w:rtl w:val="0"/>
        </w:rPr>
        <w:t xml:space="preserve"> or </w:t>
      </w:r>
      <w:r w:rsidDel="00000000" w:rsidR="00000000" w:rsidRPr="00000000">
        <w:rPr>
          <w:b w:val="1"/>
          <w:bCs w:val="1"/>
          <w:rtl w:val="0"/>
        </w:rPr>
        <w:t xml:space="preserve">non-archival</w:t>
      </w:r>
      <w:r w:rsidDel="00000000" w:rsidR="00000000" w:rsidRPr="00000000">
        <w:rPr>
          <w:rtl w:val="0"/>
        </w:rPr>
        <w:t xml:space="preserve">. Archival papers will be published in the </w:t>
      </w:r>
      <w:r w:rsidDel="00000000" w:rsidR="00000000" w:rsidRPr="00000000">
        <w:rPr>
          <w:b w:val="1"/>
          <w:bCs w:val="1"/>
          <w:rtl w:val="0"/>
        </w:rPr>
        <w:t xml:space="preserve">EMNLP 2026 SALMA Proceedings</w:t>
      </w:r>
      <w:r w:rsidDel="00000000" w:rsidR="00000000" w:rsidRPr="00000000">
        <w:rPr>
          <w:rtl w:val="0"/>
        </w:rPr>
        <w:t xml:space="preserve">.Non-archival papers may be submitted to other venues in the future, except for another SALMA workshop.</w:t>
      </w:r>
    </w:p>
    <w:p w:rsidR="00000000" w:rsidDel="00000000" w:rsidP="00000000" w:rsidRDefault="00000000" w:rsidRPr="00000000" w14:paraId="0000000E">
      <w:pPr>
        <w:spacing w:after="240" w:before="240" w:lineRule="auto"/>
        <w:rPr/>
      </w:pPr>
      <w:r w:rsidDel="00000000" w:rsidR="00000000" w:rsidRPr="00000000">
        <w:rPr>
          <w:rtl w:val="0"/>
        </w:rPr>
        <w:t xml:space="preserve">Please note that submissions must be fully self-contained: supplementary materials may be included only in the appendix, and reviewers are not required to review them. It will not be possible to submit separate supplementary files.</w:t>
      </w:r>
    </w:p>
    <w:p w:rsidR="00000000" w:rsidDel="00000000" w:rsidP="00000000" w:rsidRDefault="00000000" w:rsidRPr="00000000" w14:paraId="0000000F">
      <w:pPr>
        <w:spacing w:after="240" w:before="240" w:lineRule="auto"/>
        <w:rPr>
          <w:b w:val="1"/>
          <w:bCs w:val="1"/>
          <w:sz w:val="34"/>
          <w:szCs w:val="34"/>
        </w:rPr>
      </w:pPr>
      <w:r w:rsidDel="00000000" w:rsidR="00000000" w:rsidRPr="00000000">
        <w:rPr>
          <w:b w:val="1"/>
          <w:bCs w:val="1"/>
          <w:sz w:val="34"/>
          <w:szCs w:val="34"/>
          <w:rtl w:val="0"/>
        </w:rPr>
        <w:t xml:space="preserve">Submission Requirements</w:t>
      </w:r>
    </w:p>
    <w:p w:rsidR="00000000" w:rsidDel="00000000" w:rsidP="00000000" w:rsidRDefault="00000000" w:rsidRPr="00000000" w14:paraId="00000010">
      <w:pPr>
        <w:spacing w:after="240" w:before="240" w:lineRule="auto"/>
        <w:rPr/>
      </w:pPr>
      <w:r w:rsidDel="00000000" w:rsidR="00000000" w:rsidRPr="00000000">
        <w:rPr>
          <w:rtl w:val="0"/>
        </w:rPr>
        <w:t xml:space="preserve">Submissions must adhere to the official </w:t>
      </w:r>
      <w:r w:rsidDel="00000000" w:rsidR="00000000" w:rsidRPr="00000000">
        <w:rPr>
          <w:b w:val="1"/>
          <w:bCs w:val="1"/>
          <w:rtl w:val="0"/>
        </w:rPr>
        <w:t xml:space="preserve">ACL style templates</w:t>
      </w:r>
      <w:r w:rsidDel="00000000" w:rsidR="00000000" w:rsidRPr="00000000">
        <w:rPr>
          <w:rtl w:val="0"/>
        </w:rPr>
        <w:t xml:space="preserve">, which are available as an Overleaf template and also as downloadable LaTeX files. Papers must be in </w:t>
      </w:r>
      <w:r w:rsidDel="00000000" w:rsidR="00000000" w:rsidRPr="00000000">
        <w:rPr>
          <w:b w:val="1"/>
          <w:bCs w:val="1"/>
          <w:rtl w:val="0"/>
        </w:rPr>
        <w:t xml:space="preserve">two-column ACL format</w:t>
      </w:r>
      <w:r w:rsidDel="00000000" w:rsidR="00000000" w:rsidRPr="00000000">
        <w:rPr>
          <w:rtl w:val="0"/>
        </w:rPr>
        <w:t xml:space="preserve"> and submitted as </w:t>
      </w:r>
      <w:r w:rsidDel="00000000" w:rsidR="00000000" w:rsidRPr="00000000">
        <w:rPr>
          <w:b w:val="1"/>
          <w:bCs w:val="1"/>
          <w:rtl w:val="0"/>
        </w:rPr>
        <w:t xml:space="preserve">PDF files</w:t>
      </w:r>
      <w:r w:rsidDel="00000000" w:rsidR="00000000" w:rsidRPr="00000000">
        <w:rPr>
          <w:rtl w:val="0"/>
        </w:rPr>
        <w:t xml:space="preserve">. Submissions must be </w:t>
      </w:r>
      <w:r w:rsidDel="00000000" w:rsidR="00000000" w:rsidRPr="00000000">
        <w:rPr>
          <w:b w:val="1"/>
          <w:bCs w:val="1"/>
          <w:rtl w:val="0"/>
        </w:rPr>
        <w:t xml:space="preserve">anonymized for review</w:t>
      </w:r>
      <w:r w:rsidDel="00000000" w:rsidR="00000000" w:rsidRPr="00000000">
        <w:rPr>
          <w:rtl w:val="0"/>
        </w:rPr>
        <w:t xml:space="preserve"> to ensure fairness. </w:t>
      </w:r>
    </w:p>
    <w:p w:rsidR="00000000" w:rsidDel="00000000" w:rsidP="00000000" w:rsidRDefault="00000000" w:rsidRPr="00000000" w14:paraId="00000011">
      <w:pPr>
        <w:spacing w:after="240" w:before="240" w:lineRule="auto"/>
        <w:rPr>
          <w:b w:val="1"/>
          <w:bCs w:val="1"/>
          <w:sz w:val="34"/>
          <w:szCs w:val="34"/>
        </w:rPr>
      </w:pPr>
      <w:r w:rsidDel="00000000" w:rsidR="00000000" w:rsidRPr="00000000">
        <w:rPr>
          <w:b w:val="1"/>
          <w:bCs w:val="1"/>
          <w:sz w:val="34"/>
          <w:szCs w:val="34"/>
          <w:rtl w:val="0"/>
        </w:rPr>
        <w:t xml:space="preserve">Topics of Interest</w:t>
      </w:r>
    </w:p>
    <w:p w:rsidR="00000000" w:rsidDel="00000000" w:rsidP="00000000" w:rsidRDefault="00000000" w:rsidRPr="00000000" w14:paraId="00000012">
      <w:pPr>
        <w:spacing w:after="240" w:before="240" w:lineRule="auto"/>
        <w:rPr/>
      </w:pPr>
      <w:r w:rsidDel="00000000" w:rsidR="00000000" w:rsidRPr="00000000">
        <w:rPr>
          <w:rtl w:val="0"/>
        </w:rPr>
        <w:t xml:space="preserve">Submissions can cover a wide range of topics related to speech and audio language models, including but not limited to:</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Discrete and continuous audio representations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Audio tokenization and codec-based modeling</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Hierarchical and multilingual speech representations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Encoder-decoder and decoder-only speech/audio language models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End-to-end, streaming, and low-latency inference</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Self-supervised, weakly supervised, and multimodal pre-training</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Scaling laws and synthetic data pipelines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Instruction tuning and preference optimization</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Speech prompting and in-context learning</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Retrieval-augmented decoding</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Domain adaptation and personalization</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Spoken semantics, pragmatics, and discourse</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Prosody and paralinguistics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Conversational grounding, turn-taking, and full-duplex dialogue</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Controllable and expressive speech generation</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Audio and music generation</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Low-resource, multilingual, and accessibility-focused applications</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Benchmarks and human-centered or interactive evaluation</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Robustness, interpretability, and probing</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Privacy, consent, and dataset governance</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Bias, fairness, and inclusivity</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Voice cloning, impersonation, and misuse risks</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Efficiency and responsible deployment </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veeho6dix2on" w:id="3"/>
      <w:bookmarkEnd w:id="3"/>
      <w:r w:rsidDel="00000000" w:rsidR="00000000" w:rsidRPr="00000000">
        <w:rPr>
          <w:b w:val="1"/>
          <w:bCs w:val="1"/>
          <w:sz w:val="34"/>
          <w:szCs w:val="34"/>
          <w:rtl w:val="0"/>
        </w:rPr>
        <w:t xml:space="preserve">Multiple Submission Policy</w:t>
      </w:r>
    </w:p>
    <w:p w:rsidR="00000000" w:rsidDel="00000000" w:rsidP="00000000" w:rsidRDefault="00000000" w:rsidRPr="00000000" w14:paraId="0000002B">
      <w:pPr>
        <w:spacing w:after="240" w:before="240" w:lineRule="auto"/>
        <w:rPr/>
      </w:pPr>
      <w:r w:rsidDel="00000000" w:rsidR="00000000" w:rsidRPr="00000000">
        <w:rPr>
          <w:rtl w:val="0"/>
        </w:rPr>
        <w:t xml:space="preserve">SALMA enforces a </w:t>
      </w:r>
      <w:r w:rsidDel="00000000" w:rsidR="00000000" w:rsidRPr="00000000">
        <w:rPr>
          <w:b w:val="1"/>
          <w:bCs w:val="1"/>
          <w:rtl w:val="0"/>
        </w:rPr>
        <w:t xml:space="preserve">no-multiple-submission policy for archival papers submitted directly to the workshop</w:t>
      </w:r>
      <w:r w:rsidDel="00000000" w:rsidR="00000000" w:rsidRPr="00000000">
        <w:rPr>
          <w:rtl w:val="0"/>
        </w:rPr>
        <w:t xml:space="preserve">. A paper submitted as an archival direct submission to SALMA must not be under review at another journal, conference, or workshop during the SALMA submission and review period. SALMA submissions must not overlap significantly in content or results with work that is already published or that will be published elsewhere.</w:t>
      </w:r>
    </w:p>
    <w:p w:rsidR="00000000" w:rsidDel="00000000" w:rsidP="00000000" w:rsidRDefault="00000000" w:rsidRPr="00000000" w14:paraId="0000002C">
      <w:pPr>
        <w:spacing w:after="240" w:before="240" w:lineRule="auto"/>
        <w:rPr/>
      </w:pPr>
      <w:r w:rsidDel="00000000" w:rsidR="00000000" w:rsidRPr="00000000">
        <w:rPr>
          <w:rtl w:val="0"/>
        </w:rPr>
        <w:t xml:space="preserve">Non-archival submissions may be submitted to other venues in the future, but they may not be submitted simultaneously to another SALMA workshop.</w:t>
      </w:r>
    </w:p>
    <w:p w:rsidR="00000000" w:rsidDel="00000000" w:rsidP="00000000" w:rsidRDefault="00000000" w:rsidRPr="00000000" w14:paraId="0000002D">
      <w:pPr>
        <w:spacing w:after="240" w:before="240" w:lineRule="auto"/>
        <w:rPr>
          <w:b w:val="1"/>
          <w:bCs w:val="1"/>
          <w:sz w:val="34"/>
          <w:szCs w:val="34"/>
        </w:rPr>
      </w:pPr>
      <w:r w:rsidDel="00000000" w:rsidR="00000000" w:rsidRPr="00000000">
        <w:rPr>
          <w:b w:val="1"/>
          <w:bCs w:val="1"/>
          <w:sz w:val="34"/>
          <w:szCs w:val="34"/>
          <w:rtl w:val="0"/>
        </w:rPr>
        <w:t xml:space="preserve">ARR Commitment</w:t>
      </w:r>
    </w:p>
    <w:p w:rsidR="00000000" w:rsidDel="00000000" w:rsidP="00000000" w:rsidRDefault="00000000" w:rsidRPr="00000000" w14:paraId="0000002E">
      <w:pPr>
        <w:spacing w:after="240" w:before="240" w:lineRule="auto"/>
        <w:rPr/>
      </w:pPr>
      <w:r w:rsidDel="00000000" w:rsidR="00000000" w:rsidRPr="00000000">
        <w:rPr>
          <w:rtl w:val="0"/>
        </w:rPr>
        <w:t xml:space="preserve">In addition to direct submissions, </w:t>
      </w:r>
      <w:r w:rsidDel="00000000" w:rsidR="00000000" w:rsidRPr="00000000">
        <w:rPr>
          <w:b w:val="1"/>
          <w:bCs w:val="1"/>
          <w:rtl w:val="0"/>
        </w:rPr>
        <w:t xml:space="preserve">SALMA 2026 welcomes commitments of papers that have already been reviewed through ACL Rolling Review (ARR)</w:t>
      </w:r>
      <w:r w:rsidDel="00000000" w:rsidR="00000000" w:rsidRPr="00000000">
        <w:rPr>
          <w:rtl w:val="0"/>
        </w:rPr>
        <w:t xml:space="preserve">. Papers that have already received ARR reviews and a meta-review may be committed to SALMA through the designated OpenReview ARR commitment site. These papers will not be re-reviewed by a new set of reviewers. Instead, the SALMA organizers will make acceptance decisions based on the existing ARR reviews and meta-review, together with the fit of the paper to the workshop’s scope.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pf6bviiz2ymt" w:id="4"/>
      <w:bookmarkEnd w:id="4"/>
      <w:r w:rsidDel="00000000" w:rsidR="00000000" w:rsidRPr="00000000">
        <w:rPr>
          <w:b w:val="1"/>
          <w:bCs w:val="1"/>
          <w:sz w:val="34"/>
          <w:szCs w:val="34"/>
          <w:rtl w:val="0"/>
        </w:rPr>
        <w:t xml:space="preserve">Submission Links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Direct Submission:</w:t>
      </w:r>
      <w:r w:rsidDel="00000000" w:rsidR="00000000" w:rsidRPr="00000000">
        <w:rPr>
          <w:rtl w:val="0"/>
        </w:rPr>
        <w:t xml:space="preserve"> TBD</w:t>
        <w:br w:type="textWrapping"/>
      </w:r>
      <w:r w:rsidDel="00000000" w:rsidR="00000000" w:rsidRPr="00000000">
        <w:rPr>
          <w:b w:val="1"/>
          <w:bCs w:val="1"/>
          <w:rtl w:val="0"/>
        </w:rPr>
        <w:t xml:space="preserve">ARR Commitment:</w:t>
      </w:r>
      <w:r w:rsidDel="00000000" w:rsidR="00000000" w:rsidRPr="00000000">
        <w:rPr>
          <w:rtl w:val="0"/>
        </w:rPr>
        <w:t xml:space="preserve"> TBD</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dgilc3ax6v6v" w:id="5"/>
      <w:bookmarkEnd w:id="5"/>
      <w:r w:rsidDel="00000000" w:rsidR="00000000" w:rsidRPr="00000000">
        <w:rPr>
          <w:b w:val="1"/>
          <w:bCs w:val="1"/>
          <w:sz w:val="34"/>
          <w:szCs w:val="34"/>
          <w:rtl w:val="0"/>
        </w:rPr>
        <w:t xml:space="preserve">Important Dates</w:t>
      </w:r>
    </w:p>
    <w:p w:rsidR="00000000" w:rsidDel="00000000" w:rsidP="00000000" w:rsidRDefault="00000000" w:rsidRPr="00000000" w14:paraId="00000032">
      <w:pPr>
        <w:spacing w:after="240" w:before="240" w:lineRule="auto"/>
        <w:rPr>
          <w:b w:val="1"/>
          <w:bCs w:val="1"/>
        </w:rPr>
      </w:pPr>
      <w:r w:rsidDel="00000000" w:rsidR="00000000" w:rsidRPr="00000000">
        <w:rPr>
          <w:rtl w:val="0"/>
        </w:rPr>
        <w:t xml:space="preserve">All deadlines are </w:t>
      </w:r>
      <w:r w:rsidDel="00000000" w:rsidR="00000000" w:rsidRPr="00000000">
        <w:rPr>
          <w:b w:val="1"/>
          <w:bCs w:val="1"/>
          <w:rtl w:val="0"/>
        </w:rPr>
        <w:t xml:space="preserve">11:59 PM UTC-12:00 (“Anywhere on Earth”)</w:t>
      </w:r>
    </w:p>
    <w:p w:rsidR="00000000" w:rsidDel="00000000" w:rsidP="00000000" w:rsidRDefault="00000000" w:rsidRPr="00000000" w14:paraId="00000033">
      <w:pPr>
        <w:numPr>
          <w:ilvl w:val="0"/>
          <w:numId w:val="4"/>
        </w:numPr>
        <w:spacing w:after="0" w:afterAutospacing="0" w:before="240" w:lineRule="auto"/>
        <w:ind w:left="720" w:hanging="360"/>
        <w:rPr/>
      </w:pPr>
      <w:r w:rsidDel="00000000" w:rsidR="00000000" w:rsidRPr="00000000">
        <w:rPr>
          <w:rtl w:val="0"/>
        </w:rPr>
        <w:t xml:space="preserve">Paper submission deadline: July 27, 2026</w:t>
      </w:r>
    </w:p>
    <w:p w:rsidR="00000000" w:rsidDel="00000000" w:rsidP="00000000" w:rsidRDefault="00000000" w:rsidRPr="00000000" w14:paraId="00000034">
      <w:pPr>
        <w:numPr>
          <w:ilvl w:val="0"/>
          <w:numId w:val="4"/>
        </w:numPr>
        <w:spacing w:after="0" w:afterAutospacing="0" w:before="0" w:beforeAutospacing="0" w:lineRule="auto"/>
        <w:ind w:left="720" w:hanging="360"/>
        <w:rPr/>
      </w:pPr>
      <w:r w:rsidDel="00000000" w:rsidR="00000000" w:rsidRPr="00000000">
        <w:rPr>
          <w:rtl w:val="0"/>
        </w:rPr>
        <w:t xml:space="preserve">ARR commitment deadline: August 26, 2026</w:t>
      </w:r>
    </w:p>
    <w:p w:rsidR="00000000" w:rsidDel="00000000" w:rsidP="00000000" w:rsidRDefault="00000000" w:rsidRPr="00000000" w14:paraId="00000035">
      <w:pPr>
        <w:numPr>
          <w:ilvl w:val="0"/>
          <w:numId w:val="4"/>
        </w:numPr>
        <w:spacing w:after="0" w:afterAutospacing="0" w:before="0" w:beforeAutospacing="0" w:lineRule="auto"/>
        <w:ind w:left="720" w:hanging="360"/>
        <w:rPr/>
      </w:pPr>
      <w:r w:rsidDel="00000000" w:rsidR="00000000" w:rsidRPr="00000000">
        <w:rPr>
          <w:rtl w:val="0"/>
        </w:rPr>
        <w:t xml:space="preserve">Acceptance notifications:  September 9, 2026</w:t>
      </w:r>
    </w:p>
    <w:p w:rsidR="00000000" w:rsidDel="00000000" w:rsidP="00000000" w:rsidRDefault="00000000" w:rsidRPr="00000000" w14:paraId="00000036">
      <w:pPr>
        <w:numPr>
          <w:ilvl w:val="0"/>
          <w:numId w:val="4"/>
        </w:numPr>
        <w:spacing w:after="0" w:afterAutospacing="0" w:before="0" w:beforeAutospacing="0" w:lineRule="auto"/>
        <w:ind w:left="720" w:hanging="360"/>
        <w:rPr/>
      </w:pPr>
      <w:r w:rsidDel="00000000" w:rsidR="00000000" w:rsidRPr="00000000">
        <w:rPr>
          <w:rtl w:val="0"/>
        </w:rPr>
        <w:t xml:space="preserve">Camera-ready deadline: September 23, 2026</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b w:val="1"/>
          <w:bCs w:val="1"/>
          <w:rtl w:val="0"/>
        </w:rPr>
        <w:t xml:space="preserve">Workshop Date:</w:t>
      </w:r>
      <w:r w:rsidDel="00000000" w:rsidR="00000000" w:rsidRPr="00000000">
        <w:rPr>
          <w:rtl w:val="0"/>
        </w:rPr>
        <w:t xml:space="preserve"> During EMNLP 2026, October 24–29, 2026</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o6ennbue7gsr" w:id="6"/>
      <w:bookmarkEnd w:id="6"/>
      <w:r w:rsidDel="00000000" w:rsidR="00000000" w:rsidRPr="00000000">
        <w:rPr>
          <w:b w:val="1"/>
          <w:bCs w:val="1"/>
          <w:sz w:val="34"/>
          <w:szCs w:val="34"/>
          <w:rtl w:val="0"/>
        </w:rPr>
        <w:t xml:space="preserve">Organizers</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bCs w:val="1"/>
          <w:rtl w:val="0"/>
        </w:rPr>
        <w:t xml:space="preserve">Santosh T.Y.S.S.</w:t>
      </w:r>
      <w:r w:rsidDel="00000000" w:rsidR="00000000" w:rsidRPr="00000000">
        <w:rPr>
          <w:rtl w:val="0"/>
        </w:rPr>
        <w:t xml:space="preserve"> — Amazon</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Sreyan Ghosh</w:t>
      </w:r>
      <w:r w:rsidDel="00000000" w:rsidR="00000000" w:rsidRPr="00000000">
        <w:rPr>
          <w:rtl w:val="0"/>
        </w:rPr>
        <w:t xml:space="preserve"> — NVIDIA / University of Maryland</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Ramani Duraiswami</w:t>
      </w:r>
      <w:r w:rsidDel="00000000" w:rsidR="00000000" w:rsidRPr="00000000">
        <w:rPr>
          <w:rtl w:val="0"/>
        </w:rPr>
        <w:t xml:space="preserve"> — University of Maryland</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Shinji Watanabe</w:t>
      </w:r>
      <w:r w:rsidDel="00000000" w:rsidR="00000000" w:rsidRPr="00000000">
        <w:rPr>
          <w:rtl w:val="0"/>
        </w:rPr>
        <w:t xml:space="preserve"> — Carnegie Mellon University</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Siddhant Arora</w:t>
      </w:r>
      <w:r w:rsidDel="00000000" w:rsidR="00000000" w:rsidRPr="00000000">
        <w:rPr>
          <w:rtl w:val="0"/>
        </w:rPr>
        <w:t xml:space="preserve"> — Carnegie Mellon University</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Sonal Kumar</w:t>
      </w:r>
      <w:r w:rsidDel="00000000" w:rsidR="00000000" w:rsidRPr="00000000">
        <w:rPr>
          <w:rtl w:val="0"/>
        </w:rPr>
        <w:t xml:space="preserve"> — University of Maryland</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bCs w:val="1"/>
          <w:rtl w:val="0"/>
        </w:rPr>
        <w:t xml:space="preserve">Yossi Adi</w:t>
      </w:r>
      <w:r w:rsidDel="00000000" w:rsidR="00000000" w:rsidRPr="00000000">
        <w:rPr>
          <w:rtl w:val="0"/>
        </w:rPr>
        <w:t xml:space="preserve"> — Hebrew University of Jerusalem</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Dinesh Manocha</w:t>
      </w:r>
      <w:r w:rsidDel="00000000" w:rsidR="00000000" w:rsidRPr="00000000">
        <w:rPr>
          <w:rtl w:val="0"/>
        </w:rPr>
        <w:t xml:space="preserve"> — University of Maryland</w:t>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b w:val="1"/>
          <w:bCs w:val="1"/>
          <w:rtl w:val="0"/>
        </w:rPr>
        <w:t xml:space="preserve">Leibny Paola Garcia Perera</w:t>
      </w:r>
      <w:r w:rsidDel="00000000" w:rsidR="00000000" w:rsidRPr="00000000">
        <w:rPr>
          <w:rtl w:val="0"/>
        </w:rPr>
        <w:t xml:space="preserve"> — Johns Hopkins University </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eo2gitpz0sy3" w:id="7"/>
      <w:bookmarkEnd w:id="7"/>
      <w:r w:rsidDel="00000000" w:rsidR="00000000" w:rsidRPr="00000000">
        <w:rPr>
          <w:b w:val="1"/>
          <w:bCs w:val="1"/>
          <w:sz w:val="34"/>
          <w:szCs w:val="34"/>
          <w:rtl w:val="0"/>
        </w:rPr>
        <w:t xml:space="preserve">Contact Information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Website:</w:t>
      </w:r>
      <w:r w:rsidDel="00000000" w:rsidR="00000000" w:rsidRPr="00000000">
        <w:rPr>
          <w:rtl w:val="0"/>
        </w:rPr>
        <w:t xml:space="preserve"> TBD</w:t>
        <w:br w:type="textWrapping"/>
      </w:r>
      <w:r w:rsidDel="00000000" w:rsidR="00000000" w:rsidRPr="00000000">
        <w:rPr>
          <w:b w:val="1"/>
          <w:bCs w:val="1"/>
          <w:rtl w:val="0"/>
        </w:rPr>
        <w:t xml:space="preserve">X/Twitter:</w:t>
      </w:r>
      <w:r w:rsidDel="00000000" w:rsidR="00000000" w:rsidRPr="00000000">
        <w:rPr>
          <w:rtl w:val="0"/>
        </w:rPr>
        <w:t xml:space="preserve"> </w:t>
      </w:r>
      <w:hyperlink r:id="rId6">
        <w:r w:rsidDel="00000000" w:rsidR="00000000" w:rsidRPr="00000000">
          <w:rPr>
            <w:color w:val="1155cc"/>
            <w:u w:val="single"/>
            <w:rtl w:val="0"/>
          </w:rPr>
          <w:t xml:space="preserve">https://x.com/SALMAworkshop26</w:t>
        </w:r>
      </w:hyperlink>
      <w:r w:rsidDel="00000000" w:rsidR="00000000" w:rsidRPr="00000000">
        <w:rPr>
          <w:rtl w:val="0"/>
        </w:rPr>
        <w:br w:type="textWrapping"/>
      </w: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color w:val="1155cc"/>
          <w:rtl w:val="0"/>
        </w:rPr>
        <w:t xml:space="preserve">salma.workshop.chairs@gmail.com</w:t>
      </w:r>
      <w:r w:rsidDel="00000000" w:rsidR="00000000" w:rsidRPr="00000000">
        <w:rPr>
          <w:rtl w:val="0"/>
        </w:rPr>
        <w:br w:type="textWrapping"/>
      </w:r>
      <w:r w:rsidDel="00000000" w:rsidR="00000000" w:rsidRPr="00000000">
        <w:rPr>
          <w:b w:val="1"/>
          <w:bCs w:val="1"/>
          <w:rtl w:val="0"/>
        </w:rPr>
        <w:t xml:space="preserve">Bsky:</w:t>
      </w:r>
      <w:r w:rsidDel="00000000" w:rsidR="00000000" w:rsidRPr="00000000">
        <w:rPr>
          <w:rtl w:val="0"/>
        </w:rPr>
        <w:t xml:space="preserve"> </w:t>
      </w:r>
      <w:hyperlink r:id="rId7">
        <w:r w:rsidDel="00000000" w:rsidR="00000000" w:rsidRPr="00000000">
          <w:rPr>
            <w:color w:val="1155cc"/>
            <w:u w:val="single"/>
            <w:rtl w:val="0"/>
          </w:rPr>
          <w:t xml:space="preserve">https://bsky.app/profile/salma-workshop.bsky.social</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keepNext w:val="0"/>
        <w:keepLines w:val="0"/>
        <w:spacing w:before="280" w:lineRule="auto"/>
        <w:rPr>
          <w:sz w:val="30"/>
          <w:szCs w:val="30"/>
        </w:rPr>
      </w:pPr>
      <w:bookmarkStart w:colFirst="0" w:colLast="0" w:name="_62hqsnoj0aub" w:id="8"/>
      <w:bookmarkEnd w:id="8"/>
      <w:r w:rsidDel="00000000" w:rsidR="00000000" w:rsidRPr="00000000">
        <w:rPr>
          <w:sz w:val="30"/>
          <w:szCs w:val="30"/>
          <w:rtl w:val="0"/>
        </w:rPr>
        <w:t xml:space="preserve">Key Dates from EMNLP 2026</w:t>
      </w:r>
    </w:p>
    <w:p w:rsidR="00000000" w:rsidDel="00000000" w:rsidP="00000000" w:rsidRDefault="00000000" w:rsidRPr="00000000" w14:paraId="00000047">
      <w:pPr>
        <w:rPr/>
      </w:pPr>
      <w:r w:rsidDel="00000000" w:rsidR="00000000" w:rsidRPr="00000000">
        <w:rPr>
          <w:rtl w:val="0"/>
        </w:rPr>
        <w:t xml:space="preserve">ARR submission - May 25</w:t>
      </w:r>
    </w:p>
    <w:p w:rsidR="00000000" w:rsidDel="00000000" w:rsidP="00000000" w:rsidRDefault="00000000" w:rsidRPr="00000000" w14:paraId="00000048">
      <w:pPr>
        <w:rPr/>
      </w:pPr>
      <w:r w:rsidDel="00000000" w:rsidR="00000000" w:rsidRPr="00000000">
        <w:rPr>
          <w:rtl w:val="0"/>
        </w:rPr>
        <w:t xml:space="preserve">Commitment - Aug 2</w:t>
      </w:r>
    </w:p>
    <w:p w:rsidR="00000000" w:rsidDel="00000000" w:rsidP="00000000" w:rsidRDefault="00000000" w:rsidRPr="00000000" w14:paraId="00000049">
      <w:pPr>
        <w:rPr/>
      </w:pPr>
      <w:r w:rsidDel="00000000" w:rsidR="00000000" w:rsidRPr="00000000">
        <w:rPr>
          <w:rtl w:val="0"/>
        </w:rPr>
        <w:t xml:space="preserve">Decision - Aug 20</w:t>
      </w:r>
    </w:p>
    <w:p w:rsidR="00000000" w:rsidDel="00000000" w:rsidP="00000000" w:rsidRDefault="00000000" w:rsidRPr="00000000" w14:paraId="0000004A">
      <w:pPr>
        <w:rPr/>
      </w:pPr>
      <w:r w:rsidDel="00000000" w:rsidR="00000000" w:rsidRPr="00000000">
        <w:rPr>
          <w:rtl w:val="0"/>
        </w:rPr>
        <w:t xml:space="preserve">Camera ready - Sep  20</w:t>
      </w:r>
    </w:p>
    <w:p w:rsidR="00000000" w:rsidDel="00000000" w:rsidP="00000000" w:rsidRDefault="00000000" w:rsidRPr="00000000" w14:paraId="0000004B">
      <w:pPr>
        <w:rPr/>
      </w:pPr>
      <w:r w:rsidDel="00000000" w:rsidR="00000000" w:rsidRPr="00000000">
        <w:rPr>
          <w:rtl w:val="0"/>
        </w:rPr>
        <w:t xml:space="preserve">Conference - Oct 24 - 29</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keepNext w:val="0"/>
        <w:keepLines w:val="0"/>
        <w:spacing w:before="280" w:lineRule="auto"/>
        <w:rPr/>
      </w:pPr>
      <w:bookmarkStart w:colFirst="0" w:colLast="0" w:name="_y4dk6nkqksus" w:id="9"/>
      <w:bookmarkEnd w:id="9"/>
      <w:r w:rsidDel="00000000" w:rsidR="00000000" w:rsidRPr="00000000">
        <w:rPr>
          <w:sz w:val="30"/>
          <w:szCs w:val="30"/>
          <w:rtl w:val="0"/>
        </w:rPr>
        <w:t xml:space="preserve">DocInsights Dates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Direct Submission - July 27</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Reviewer allocation - August 1</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Deadline - Aug 22</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Reviewer chasing - Aug 29</w:t>
      </w:r>
    </w:p>
    <w:p w:rsidR="00000000" w:rsidDel="00000000" w:rsidP="00000000" w:rsidRDefault="00000000" w:rsidRPr="00000000" w14:paraId="00000052">
      <w:pPr>
        <w:rPr/>
      </w:pPr>
      <w:r w:rsidDel="00000000" w:rsidR="00000000" w:rsidRPr="00000000">
        <w:rPr>
          <w:rtl w:val="0"/>
        </w:rPr>
        <w:t xml:space="preserve">ARR  Commitment  - Aug 26</w:t>
      </w:r>
    </w:p>
    <w:p w:rsidR="00000000" w:rsidDel="00000000" w:rsidP="00000000" w:rsidRDefault="00000000" w:rsidRPr="00000000" w14:paraId="00000053">
      <w:pPr>
        <w:rPr/>
      </w:pPr>
      <w:r w:rsidDel="00000000" w:rsidR="00000000" w:rsidRPr="00000000">
        <w:rPr>
          <w:rtl w:val="0"/>
        </w:rPr>
        <w:t xml:space="preserve">Acceptance Notifications - September 9</w:t>
      </w:r>
    </w:p>
    <w:p w:rsidR="00000000" w:rsidDel="00000000" w:rsidP="00000000" w:rsidRDefault="00000000" w:rsidRPr="00000000" w14:paraId="00000054">
      <w:pPr>
        <w:rPr/>
      </w:pPr>
      <w:r w:rsidDel="00000000" w:rsidR="00000000" w:rsidRPr="00000000">
        <w:rPr>
          <w:rtl w:val="0"/>
        </w:rPr>
        <w:t xml:space="preserve">Camera Ready Deadline: September 23</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x.com/SALMAworkshop26" TargetMode="External"/><Relationship Id="rId7" Type="http://schemas.openxmlformats.org/officeDocument/2006/relationships/hyperlink" Target="https://bsky.app/profile/salma-workshop.bsky.soc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