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BodyText"/>
        <w:spacing w:before="10"/>
        <w:ind w:left="0"/>
        <w:rPr>
          <w:rFonts w:ascii="Times New Roman"/>
          <w:sz w:val="29"/>
        </w:rPr>
      </w:pPr>
    </w:p>
    <w:p>
      <w:pPr>
        <w:spacing w:before="89"/>
        <w:ind w:left="3774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792480</wp:posOffset>
            </wp:positionH>
            <wp:positionV relativeFrom="paragraph">
              <wp:posOffset>-506757</wp:posOffset>
            </wp:positionV>
            <wp:extent cx="1256664" cy="749299"/>
            <wp:effectExtent l="0" t="0" r="0" b="0"/>
            <wp:wrapNone/>
            <wp:docPr id="1" name="image1.png" descr="HMRC14-ENG-blk-35mm-CPS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664" cy="74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Compliance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checks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series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CC/FS35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Title"/>
      </w:pPr>
      <w:r>
        <w:rPr/>
        <w:t>General</w:t>
      </w:r>
      <w:r>
        <w:rPr>
          <w:spacing w:val="2"/>
        </w:rPr>
        <w:t> </w:t>
      </w:r>
      <w:r>
        <w:rPr/>
        <w:t>anti-abuse</w:t>
      </w:r>
      <w:r>
        <w:rPr>
          <w:spacing w:val="2"/>
        </w:rPr>
        <w:t> </w:t>
      </w:r>
      <w:r>
        <w:rPr/>
        <w:t>rule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pooling</w:t>
      </w:r>
      <w:r>
        <w:rPr>
          <w:spacing w:val="2"/>
        </w:rPr>
        <w:t> </w:t>
      </w:r>
      <w:r>
        <w:rPr/>
        <w:t>notices</w:t>
      </w:r>
    </w:p>
    <w:p>
      <w:pPr>
        <w:pStyle w:val="BodyText"/>
        <w:spacing w:before="238"/>
        <w:ind w:right="719"/>
      </w:pPr>
      <w:r>
        <w:rPr/>
        <w:t>You should read this factsheet if we’ve given you a pooling notice under the general anti-abuse rule</w:t>
      </w:r>
      <w:r>
        <w:rPr>
          <w:spacing w:val="-54"/>
        </w:rPr>
        <w:t> </w:t>
      </w:r>
      <w:r>
        <w:rPr/>
        <w:t>(GAAR).</w:t>
      </w:r>
    </w:p>
    <w:p>
      <w:pPr>
        <w:pStyle w:val="BodyText"/>
        <w:spacing w:before="121"/>
      </w:pP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pooling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you’ve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arrangements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GAAR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to.</w:t>
      </w:r>
    </w:p>
    <w:p>
      <w:pPr>
        <w:pStyle w:val="BodyText"/>
        <w:ind w:right="97"/>
      </w:pPr>
      <w:r>
        <w:rPr/>
        <w:t>You can find more information about the GAAR in factsheet CC/FS34a ‘Information about the general anti-</w:t>
      </w:r>
      <w:r>
        <w:rPr>
          <w:spacing w:val="-53"/>
        </w:rPr>
        <w:t> </w:t>
      </w:r>
      <w:r>
        <w:rPr/>
        <w:t>abuse</w:t>
      </w:r>
      <w:r>
        <w:rPr>
          <w:spacing w:val="-1"/>
        </w:rPr>
        <w:t> </w:t>
      </w:r>
      <w:r>
        <w:rPr/>
        <w:t>rule’.</w:t>
      </w:r>
    </w:p>
    <w:p>
      <w:pPr>
        <w:pStyle w:val="BodyText"/>
        <w:spacing w:before="119"/>
        <w:ind w:right="498"/>
      </w:pPr>
      <w:r>
        <w:rPr/>
        <w:t>Where this factsheet refers to ‘tax’, this means the taxes, levies and contributions to which the GAAR</w:t>
      </w:r>
      <w:r>
        <w:rPr>
          <w:spacing w:val="1"/>
        </w:rPr>
        <w:t> </w:t>
      </w:r>
      <w:r>
        <w:rPr/>
        <w:t>applies. These are listed in factsheet CC/FS34a.This factsheet is one of a series. For the full list in the</w:t>
      </w:r>
      <w:r>
        <w:rPr>
          <w:spacing w:val="-53"/>
        </w:rPr>
        <w:t> </w:t>
      </w:r>
      <w:r>
        <w:rPr/>
        <w:t>series,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to </w:t>
      </w:r>
      <w:hyperlink r:id="rId7">
        <w:r>
          <w:rPr/>
          <w:t>www.gov.uk</w:t>
        </w:r>
      </w:hyperlink>
      <w:r>
        <w:rPr>
          <w:spacing w:val="-1"/>
        </w:rPr>
        <w:t> </w:t>
      </w:r>
      <w:r>
        <w:rPr/>
        <w:t>and search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‘HMRC compliance</w:t>
      </w:r>
      <w:r>
        <w:rPr>
          <w:spacing w:val="-1"/>
        </w:rPr>
        <w:t> </w:t>
      </w:r>
      <w:r>
        <w:rPr/>
        <w:t>checks factsheets’.</w:t>
      </w:r>
    </w:p>
    <w:p>
      <w:pPr>
        <w:pStyle w:val="BodyText"/>
        <w:spacing w:before="3"/>
        <w:ind w:left="0"/>
        <w:rPr>
          <w:sz w:val="24"/>
        </w:rPr>
      </w:pPr>
      <w:r>
        <w:rPr/>
        <w:pict>
          <v:rect style="position:absolute;margin-left:60.959999pt;margin-top:15.191943pt;width:470.64pt;height:2.16pt;mso-position-horizontal-relative:page;mso-position-vertical-relative:paragraph;z-index:-15728640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pStyle w:val="Heading1"/>
        <w:ind w:right="510"/>
      </w:pPr>
      <w:r>
        <w:rPr/>
        <w:t>Giving a pooling notice on the assumption that a tax advantage has</w:t>
      </w:r>
      <w:r>
        <w:rPr>
          <w:spacing w:val="-75"/>
        </w:rPr>
        <w:t> </w:t>
      </w:r>
      <w:r>
        <w:rPr/>
        <w:t>arisen</w:t>
      </w:r>
    </w:p>
    <w:p>
      <w:pPr>
        <w:pStyle w:val="BodyText"/>
        <w:ind w:right="97"/>
      </w:pP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advantage</w:t>
      </w:r>
      <w:r>
        <w:rPr>
          <w:spacing w:val="-1"/>
        </w:rPr>
        <w:t> </w:t>
      </w:r>
      <w:r>
        <w:rPr/>
        <w:t>might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arisen,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give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pooling</w:t>
      </w:r>
      <w:r>
        <w:rPr>
          <w:spacing w:val="-1"/>
        </w:rPr>
        <w:t> </w:t>
      </w:r>
      <w:r>
        <w:rPr/>
        <w:t>notice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2"/>
        </w:rPr>
        <w:t> </w:t>
      </w:r>
      <w:r>
        <w:rPr/>
        <w:t>assumption that a tax advantage does arise to you - without agreeing that it does. Paragraph 12 of</w:t>
      </w:r>
      <w:r>
        <w:rPr>
          <w:spacing w:val="1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43A to the</w:t>
      </w:r>
      <w:r>
        <w:rPr>
          <w:spacing w:val="-1"/>
        </w:rPr>
        <w:t> </w:t>
      </w:r>
      <w:r>
        <w:rPr/>
        <w:t>Finance Act (FA)</w:t>
      </w:r>
      <w:r>
        <w:rPr>
          <w:spacing w:val="-1"/>
        </w:rPr>
        <w:t> </w:t>
      </w:r>
      <w:r>
        <w:rPr/>
        <w:t>2013 allows us to</w:t>
      </w:r>
      <w:r>
        <w:rPr>
          <w:spacing w:val="-1"/>
        </w:rPr>
        <w:t> </w:t>
      </w:r>
      <w:r>
        <w:rPr/>
        <w:t>do this.</w:t>
      </w:r>
    </w:p>
    <w:p>
      <w:pPr>
        <w:pStyle w:val="BodyText"/>
        <w:spacing w:before="4"/>
        <w:ind w:left="0"/>
        <w:rPr>
          <w:sz w:val="24"/>
        </w:rPr>
      </w:pPr>
      <w:r>
        <w:rPr/>
        <w:pict>
          <v:rect style="position:absolute;margin-left:60.959999pt;margin-top:15.205664pt;width:470.64pt;height:2.16pt;mso-position-horizontal-relative:page;mso-position-vertical-relative:paragraph;z-index:-15728128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Equivalent</w:t>
      </w:r>
      <w:r>
        <w:rPr>
          <w:spacing w:val="3"/>
        </w:rPr>
        <w:t> </w:t>
      </w:r>
      <w:r>
        <w:rPr/>
        <w:t>tax</w:t>
      </w:r>
      <w:r>
        <w:rPr>
          <w:spacing w:val="3"/>
        </w:rPr>
        <w:t> </w:t>
      </w:r>
      <w:r>
        <w:rPr/>
        <w:t>arrangements</w:t>
      </w:r>
    </w:p>
    <w:p>
      <w:pPr>
        <w:pStyle w:val="BodyText"/>
        <w:ind w:right="441"/>
      </w:pPr>
      <w:r>
        <w:rPr/>
        <w:t>For the purposes of pooling, tax arrangements are equivalent to one another if they’re substantially the</w:t>
      </w:r>
      <w:r>
        <w:rPr>
          <w:spacing w:val="-54"/>
        </w:rPr>
        <w:t> </w:t>
      </w:r>
      <w:r>
        <w:rPr/>
        <w:t>same</w:t>
      </w:r>
      <w:r>
        <w:rPr>
          <w:spacing w:val="-1"/>
        </w:rPr>
        <w:t> </w:t>
      </w:r>
      <w:r>
        <w:rPr/>
        <w:t>as one another, having</w:t>
      </w:r>
      <w:r>
        <w:rPr>
          <w:spacing w:val="-1"/>
        </w:rPr>
        <w:t> </w:t>
      </w:r>
      <w:r>
        <w:rPr/>
        <w:t>regard to all of</w:t>
      </w:r>
      <w:r>
        <w:rPr>
          <w:spacing w:val="-1"/>
        </w:rPr>
        <w:t> </w:t>
      </w:r>
      <w:r>
        <w:rPr/>
        <w:t>the following: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60" w:after="0"/>
        <w:ind w:left="376" w:right="0" w:hanging="229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substantive</w:t>
      </w:r>
      <w:r>
        <w:rPr>
          <w:spacing w:val="-2"/>
          <w:sz w:val="20"/>
        </w:rPr>
        <w:t> </w:t>
      </w:r>
      <w:r>
        <w:rPr>
          <w:sz w:val="20"/>
        </w:rPr>
        <w:t>results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arrangements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7" w:after="0"/>
        <w:ind w:left="376" w:right="0" w:hanging="229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means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achieving</w:t>
      </w:r>
      <w:r>
        <w:rPr>
          <w:spacing w:val="-2"/>
          <w:sz w:val="20"/>
        </w:rPr>
        <w:t> </w:t>
      </w:r>
      <w:r>
        <w:rPr>
          <w:sz w:val="20"/>
        </w:rPr>
        <w:t>those</w:t>
      </w:r>
      <w:r>
        <w:rPr>
          <w:spacing w:val="-2"/>
          <w:sz w:val="20"/>
        </w:rPr>
        <w:t> </w:t>
      </w:r>
      <w:r>
        <w:rPr>
          <w:sz w:val="20"/>
        </w:rPr>
        <w:t>results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60" w:after="0"/>
        <w:ind w:left="376" w:right="708" w:hanging="229"/>
        <w:jc w:val="left"/>
        <w:rPr>
          <w:sz w:val="20"/>
        </w:rPr>
      </w:pPr>
      <w:r>
        <w:rPr>
          <w:sz w:val="20"/>
        </w:rPr>
        <w:t>the characteristics on the basis of which it could reasonably be argued, in each case, that the</w:t>
      </w:r>
      <w:r>
        <w:rPr>
          <w:spacing w:val="1"/>
          <w:sz w:val="20"/>
        </w:rPr>
        <w:t> </w:t>
      </w:r>
      <w:r>
        <w:rPr>
          <w:sz w:val="20"/>
        </w:rPr>
        <w:t>arrangements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abusive</w:t>
      </w:r>
      <w:r>
        <w:rPr>
          <w:spacing w:val="-2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z w:val="20"/>
        </w:rPr>
        <w:t>arrangements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z w:val="20"/>
        </w:rPr>
        <w:t>advantage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arisen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person</w:t>
      </w:r>
    </w:p>
    <w:p>
      <w:pPr>
        <w:pStyle w:val="BodyText"/>
        <w:spacing w:before="2"/>
        <w:ind w:left="0"/>
        <w:rPr>
          <w:sz w:val="24"/>
        </w:rPr>
      </w:pPr>
      <w:r>
        <w:rPr/>
        <w:pict>
          <v:rect style="position:absolute;margin-left:60.959999pt;margin-top:15.101367pt;width:470.64pt;height:2.16pt;mso-position-horizontal-relative:page;mso-position-vertical-relative:paragraph;z-index:-15727616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About</w:t>
      </w:r>
      <w:r>
        <w:rPr>
          <w:spacing w:val="2"/>
        </w:rPr>
        <w:t> </w:t>
      </w:r>
      <w:r>
        <w:rPr/>
        <w:t>pooling</w:t>
      </w:r>
    </w:p>
    <w:p>
      <w:pPr>
        <w:pStyle w:val="BodyText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tax</w:t>
      </w:r>
      <w:r>
        <w:rPr>
          <w:spacing w:val="-2"/>
        </w:rPr>
        <w:t> </w:t>
      </w:r>
      <w:r>
        <w:rPr/>
        <w:t>arrangements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pool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arrangements: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9" w:after="0"/>
        <w:ind w:left="376" w:right="0" w:hanging="230"/>
        <w:jc w:val="left"/>
        <w:rPr>
          <w:sz w:val="20"/>
        </w:rPr>
      </w:pP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equivalent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357" w:lineRule="auto" w:before="57" w:after="0"/>
        <w:ind w:left="147" w:right="2008" w:firstLine="0"/>
        <w:jc w:val="left"/>
        <w:rPr>
          <w:sz w:val="20"/>
        </w:rPr>
      </w:pPr>
      <w:r>
        <w:rPr>
          <w:sz w:val="20"/>
        </w:rPr>
        <w:t>result in tax advantages that we consider should be counteracted under the GAAR</w:t>
      </w:r>
      <w:r>
        <w:rPr>
          <w:spacing w:val="-53"/>
          <w:sz w:val="20"/>
        </w:rPr>
        <w:t> </w:t>
      </w:r>
      <w:r>
        <w:rPr>
          <w:sz w:val="20"/>
        </w:rPr>
        <w:t>Placing</w:t>
      </w:r>
      <w:r>
        <w:rPr>
          <w:spacing w:val="-1"/>
          <w:sz w:val="20"/>
        </w:rPr>
        <w:t> </w:t>
      </w:r>
      <w:r>
        <w:rPr>
          <w:sz w:val="20"/>
        </w:rPr>
        <w:t>arrangements into a</w:t>
      </w:r>
      <w:r>
        <w:rPr>
          <w:spacing w:val="-1"/>
          <w:sz w:val="20"/>
        </w:rPr>
        <w:t> </w:t>
      </w:r>
      <w:r>
        <w:rPr>
          <w:sz w:val="20"/>
        </w:rPr>
        <w:t>pool is known</w:t>
      </w:r>
      <w:r>
        <w:rPr>
          <w:spacing w:val="-1"/>
          <w:sz w:val="20"/>
        </w:rPr>
        <w:t> </w:t>
      </w:r>
      <w:r>
        <w:rPr>
          <w:sz w:val="20"/>
        </w:rPr>
        <w:t>as pooling.</w:t>
      </w:r>
    </w:p>
    <w:p>
      <w:pPr>
        <w:pStyle w:val="BodyText"/>
        <w:spacing w:before="7"/>
        <w:ind w:left="148" w:right="174" w:hanging="1"/>
      </w:pPr>
      <w:r>
        <w:rPr/>
        <w:t>We do not have to refer each individual set of tax arrangements to the GAAR Advisory Panel for an</w:t>
      </w:r>
      <w:r>
        <w:rPr>
          <w:spacing w:val="1"/>
        </w:rPr>
        <w:t> </w:t>
      </w:r>
      <w:r>
        <w:rPr/>
        <w:t>opinion. Instead, we can refer one set to the panel. Any arrangements that we refer to the panel are</w:t>
      </w:r>
      <w:r>
        <w:rPr>
          <w:spacing w:val="1"/>
        </w:rPr>
        <w:t> </w:t>
      </w:r>
      <w:r>
        <w:rPr/>
        <w:t>known as ‘referred arrangements’. Once we receive the panel’s opinion on the referred arrangements, we</w:t>
      </w:r>
      <w:r>
        <w:rPr>
          <w:spacing w:val="-53"/>
        </w:rPr>
        <w:t> </w:t>
      </w:r>
      <w:r>
        <w:rPr/>
        <w:t>can</w:t>
      </w:r>
      <w:r>
        <w:rPr>
          <w:spacing w:val="-1"/>
        </w:rPr>
        <w:t> </w:t>
      </w:r>
      <w:r>
        <w:rPr/>
        <w:t>apply that</w:t>
      </w:r>
      <w:r>
        <w:rPr>
          <w:spacing w:val="-1"/>
        </w:rPr>
        <w:t> </w:t>
      </w:r>
      <w:r>
        <w:rPr/>
        <w:t>opinion to all</w:t>
      </w:r>
      <w:r>
        <w:rPr>
          <w:spacing w:val="-1"/>
        </w:rPr>
        <w:t> </w:t>
      </w:r>
      <w:r>
        <w:rPr/>
        <w:t>the equivalent tax</w:t>
      </w:r>
      <w:r>
        <w:rPr>
          <w:spacing w:val="-1"/>
        </w:rPr>
        <w:t> </w:t>
      </w:r>
      <w:r>
        <w:rPr/>
        <w:t>arrangements in the</w:t>
      </w:r>
      <w:r>
        <w:rPr>
          <w:spacing w:val="-1"/>
        </w:rPr>
        <w:t> </w:t>
      </w:r>
      <w:r>
        <w:rPr/>
        <w:t>pool.</w:t>
      </w:r>
    </w:p>
    <w:p>
      <w:pPr>
        <w:pStyle w:val="BodyText"/>
        <w:spacing w:before="122"/>
        <w:ind w:left="148" w:right="118"/>
      </w:pPr>
      <w:r>
        <w:rPr/>
        <w:t>We can place your arrangements into a pool and give you a pooling notice under paragraph 1 of Schedule</w:t>
      </w:r>
      <w:r>
        <w:rPr>
          <w:spacing w:val="-53"/>
        </w:rPr>
        <w:t> </w:t>
      </w:r>
      <w:r>
        <w:rPr/>
        <w:t>43A</w:t>
      </w:r>
      <w:r>
        <w:rPr>
          <w:spacing w:val="-1"/>
        </w:rPr>
        <w:t> </w:t>
      </w:r>
      <w:r>
        <w:rPr/>
        <w:t>to the FA 2013, if all of</w:t>
      </w:r>
      <w:r>
        <w:rPr>
          <w:spacing w:val="-1"/>
        </w:rPr>
        <w:t> </w:t>
      </w:r>
      <w:r>
        <w:rPr/>
        <w:t>the following apply: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9" w:after="0"/>
        <w:ind w:left="376" w:right="830" w:hanging="229"/>
        <w:jc w:val="left"/>
        <w:rPr>
          <w:sz w:val="20"/>
        </w:rPr>
      </w:pPr>
      <w:r>
        <w:rPr>
          <w:sz w:val="20"/>
        </w:rPr>
        <w:t>we’ve given a notice of proposed counteraction of tax advantage to a person relating to their tax</w:t>
      </w:r>
      <w:r>
        <w:rPr>
          <w:spacing w:val="-53"/>
          <w:sz w:val="20"/>
        </w:rPr>
        <w:t> </w:t>
      </w:r>
      <w:r>
        <w:rPr>
          <w:sz w:val="20"/>
        </w:rPr>
        <w:t>arrangements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those tax</w:t>
      </w:r>
      <w:r>
        <w:rPr>
          <w:spacing w:val="-1"/>
          <w:sz w:val="20"/>
        </w:rPr>
        <w:t> </w:t>
      </w:r>
      <w:r>
        <w:rPr>
          <w:sz w:val="20"/>
        </w:rPr>
        <w:t>arrangements</w:t>
      </w:r>
      <w:r>
        <w:rPr>
          <w:spacing w:val="-1"/>
          <w:sz w:val="20"/>
        </w:rPr>
        <w:t> </w:t>
      </w:r>
      <w:r>
        <w:rPr>
          <w:sz w:val="20"/>
        </w:rPr>
        <w:t>are known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the ‘lead</w:t>
      </w:r>
      <w:r>
        <w:rPr>
          <w:spacing w:val="-1"/>
          <w:sz w:val="20"/>
        </w:rPr>
        <w:t> </w:t>
      </w:r>
      <w:r>
        <w:rPr>
          <w:sz w:val="20"/>
        </w:rPr>
        <w:t>arrangements’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8" w:after="0"/>
        <w:ind w:left="376" w:right="485" w:hanging="228"/>
        <w:jc w:val="left"/>
        <w:rPr>
          <w:sz w:val="20"/>
        </w:rPr>
      </w:pPr>
      <w:r>
        <w:rPr>
          <w:sz w:val="20"/>
        </w:rPr>
        <w:t>the 45-day period for making representations relating to that notice of proposed counteraction of tax</w:t>
      </w:r>
      <w:r>
        <w:rPr>
          <w:spacing w:val="-53"/>
          <w:sz w:val="20"/>
        </w:rPr>
        <w:t> </w:t>
      </w:r>
      <w:r>
        <w:rPr>
          <w:sz w:val="20"/>
        </w:rPr>
        <w:t>advantage</w:t>
      </w:r>
      <w:r>
        <w:rPr>
          <w:spacing w:val="-1"/>
          <w:sz w:val="20"/>
        </w:rPr>
        <w:t> </w:t>
      </w:r>
      <w:r>
        <w:rPr>
          <w:sz w:val="20"/>
        </w:rPr>
        <w:t>has passed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8" w:after="0"/>
        <w:ind w:left="376" w:right="261" w:hanging="229"/>
        <w:jc w:val="left"/>
        <w:rPr>
          <w:sz w:val="20"/>
        </w:rPr>
      </w:pPr>
      <w:r>
        <w:rPr>
          <w:sz w:val="20"/>
        </w:rPr>
        <w:t>we have not given a notice of final decision for the lead arrangements, or any arrangements already in</w:t>
      </w:r>
      <w:r>
        <w:rPr>
          <w:spacing w:val="-53"/>
          <w:sz w:val="20"/>
        </w:rPr>
        <w:t> </w:t>
      </w:r>
      <w:r>
        <w:rPr>
          <w:sz w:val="20"/>
        </w:rPr>
        <w:t>a pool formed by reference to the lead arrangements, stating whether or not the tax arrangements</w:t>
      </w:r>
      <w:r>
        <w:rPr>
          <w:spacing w:val="1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counteracted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notice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final</w:t>
      </w:r>
      <w:r>
        <w:rPr>
          <w:spacing w:val="-1"/>
          <w:sz w:val="20"/>
        </w:rPr>
        <w:t> </w:t>
      </w:r>
      <w:r>
        <w:rPr>
          <w:sz w:val="20"/>
        </w:rPr>
        <w:t>decision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given</w:t>
      </w:r>
      <w:r>
        <w:rPr>
          <w:spacing w:val="-1"/>
          <w:sz w:val="20"/>
        </w:rPr>
        <w:t> </w:t>
      </w:r>
      <w:r>
        <w:rPr>
          <w:sz w:val="20"/>
        </w:rPr>
        <w:t>under</w:t>
      </w:r>
      <w:r>
        <w:rPr>
          <w:spacing w:val="-1"/>
          <w:sz w:val="20"/>
        </w:rPr>
        <w:t> </w:t>
      </w:r>
      <w:r>
        <w:rPr>
          <w:sz w:val="20"/>
        </w:rPr>
        <w:t>either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following</w:t>
      </w:r>
    </w:p>
    <w:p>
      <w:pPr>
        <w:pStyle w:val="ListParagraph"/>
        <w:numPr>
          <w:ilvl w:val="1"/>
          <w:numId w:val="1"/>
        </w:numPr>
        <w:tabs>
          <w:tab w:pos="736" w:val="left" w:leader="none"/>
          <w:tab w:pos="737" w:val="left" w:leader="none"/>
        </w:tabs>
        <w:spacing w:line="240" w:lineRule="auto" w:before="60" w:after="0"/>
        <w:ind w:left="736" w:right="0" w:hanging="361"/>
        <w:jc w:val="left"/>
        <w:rPr>
          <w:sz w:val="20"/>
        </w:rPr>
      </w:pPr>
      <w:r>
        <w:rPr>
          <w:sz w:val="20"/>
        </w:rPr>
        <w:t>paragraph</w:t>
      </w:r>
      <w:r>
        <w:rPr>
          <w:spacing w:val="-2"/>
          <w:sz w:val="20"/>
        </w:rPr>
        <w:t> </w:t>
      </w:r>
      <w:r>
        <w:rPr>
          <w:sz w:val="20"/>
        </w:rPr>
        <w:t>12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Schedule</w:t>
      </w:r>
      <w:r>
        <w:rPr>
          <w:spacing w:val="-2"/>
          <w:sz w:val="20"/>
        </w:rPr>
        <w:t> </w:t>
      </w:r>
      <w:r>
        <w:rPr>
          <w:sz w:val="20"/>
        </w:rPr>
        <w:t>43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FA</w:t>
      </w:r>
      <w:r>
        <w:rPr>
          <w:spacing w:val="-2"/>
          <w:sz w:val="20"/>
        </w:rPr>
        <w:t> </w:t>
      </w:r>
      <w:r>
        <w:rPr>
          <w:sz w:val="20"/>
        </w:rPr>
        <w:t>2013,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referred</w:t>
      </w:r>
      <w:r>
        <w:rPr>
          <w:spacing w:val="-1"/>
          <w:sz w:val="20"/>
        </w:rPr>
        <w:t> </w:t>
      </w:r>
      <w:r>
        <w:rPr>
          <w:sz w:val="20"/>
        </w:rPr>
        <w:t>arrangements</w:t>
      </w:r>
    </w:p>
    <w:p>
      <w:pPr>
        <w:pStyle w:val="ListParagraph"/>
        <w:numPr>
          <w:ilvl w:val="1"/>
          <w:numId w:val="1"/>
        </w:numPr>
        <w:tabs>
          <w:tab w:pos="736" w:val="left" w:leader="none"/>
          <w:tab w:pos="737" w:val="left" w:leader="none"/>
        </w:tabs>
        <w:spacing w:line="240" w:lineRule="auto" w:before="60" w:after="0"/>
        <w:ind w:left="736" w:right="702" w:hanging="360"/>
        <w:jc w:val="left"/>
        <w:rPr>
          <w:sz w:val="20"/>
        </w:rPr>
      </w:pPr>
      <w:r>
        <w:rPr>
          <w:sz w:val="20"/>
        </w:rPr>
        <w:t>paragraph 8 of Schedule 43B to the FA 2013, for a generic referral (read the section ‘Generic</w:t>
      </w:r>
      <w:r>
        <w:rPr>
          <w:spacing w:val="-53"/>
          <w:sz w:val="20"/>
        </w:rPr>
        <w:t> </w:t>
      </w:r>
      <w:r>
        <w:rPr>
          <w:sz w:val="20"/>
        </w:rPr>
        <w:t>referral</w:t>
      </w:r>
      <w:r>
        <w:rPr>
          <w:spacing w:val="-1"/>
          <w:sz w:val="20"/>
        </w:rPr>
        <w:t> </w:t>
      </w:r>
      <w:r>
        <w:rPr>
          <w:sz w:val="20"/>
        </w:rPr>
        <w:t>of tax arrangements’</w:t>
      </w:r>
      <w:r>
        <w:rPr>
          <w:spacing w:val="-1"/>
          <w:sz w:val="20"/>
        </w:rPr>
        <w:t> </w:t>
      </w:r>
      <w:r>
        <w:rPr>
          <w:sz w:val="20"/>
        </w:rPr>
        <w:t>below for more information)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444" w:header="0" w:top="260" w:bottom="640" w:left="1100" w:right="11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70" w:after="0"/>
        <w:ind w:left="376" w:right="0" w:hanging="230"/>
        <w:jc w:val="left"/>
        <w:rPr>
          <w:sz w:val="20"/>
        </w:rPr>
      </w:pP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consider</w:t>
      </w:r>
      <w:r>
        <w:rPr>
          <w:spacing w:val="-2"/>
          <w:sz w:val="20"/>
        </w:rPr>
        <w:t> </w:t>
      </w:r>
      <w:r>
        <w:rPr>
          <w:sz w:val="20"/>
        </w:rPr>
        <w:t>that</w:t>
      </w:r>
    </w:p>
    <w:p>
      <w:pPr>
        <w:pStyle w:val="ListParagraph"/>
        <w:numPr>
          <w:ilvl w:val="1"/>
          <w:numId w:val="1"/>
        </w:numPr>
        <w:tabs>
          <w:tab w:pos="735" w:val="left" w:leader="none"/>
          <w:tab w:pos="737" w:val="left" w:leader="none"/>
        </w:tabs>
        <w:spacing w:line="240" w:lineRule="auto" w:before="59" w:after="0"/>
        <w:ind w:left="736" w:right="0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z w:val="20"/>
        </w:rPr>
        <w:t>advantage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arisen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z w:val="20"/>
        </w:rPr>
        <w:t>arrangements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abusive</w:t>
      </w:r>
    </w:p>
    <w:p>
      <w:pPr>
        <w:pStyle w:val="ListParagraph"/>
        <w:numPr>
          <w:ilvl w:val="1"/>
          <w:numId w:val="1"/>
        </w:numPr>
        <w:tabs>
          <w:tab w:pos="735" w:val="left" w:leader="none"/>
          <w:tab w:pos="737" w:val="left" w:leader="none"/>
        </w:tabs>
        <w:spacing w:line="240" w:lineRule="auto" w:before="60" w:after="0"/>
        <w:ind w:left="736" w:right="0" w:hanging="361"/>
        <w:jc w:val="left"/>
        <w:rPr>
          <w:sz w:val="20"/>
        </w:rPr>
      </w:pP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z w:val="20"/>
        </w:rPr>
        <w:t>arrangements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equivalent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lead</w:t>
      </w:r>
      <w:r>
        <w:rPr>
          <w:spacing w:val="-2"/>
          <w:sz w:val="20"/>
        </w:rPr>
        <w:t> </w:t>
      </w:r>
      <w:r>
        <w:rPr>
          <w:sz w:val="20"/>
        </w:rPr>
        <w:t>arrangements</w:t>
      </w:r>
    </w:p>
    <w:p>
      <w:pPr>
        <w:pStyle w:val="ListParagraph"/>
        <w:numPr>
          <w:ilvl w:val="1"/>
          <w:numId w:val="1"/>
        </w:numPr>
        <w:tabs>
          <w:tab w:pos="735" w:val="left" w:leader="none"/>
          <w:tab w:pos="736" w:val="left" w:leader="none"/>
        </w:tabs>
        <w:spacing w:line="240" w:lineRule="auto" w:before="61" w:after="0"/>
        <w:ind w:left="735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z w:val="20"/>
        </w:rPr>
        <w:t>advantage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counteracted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GAAR</w:t>
      </w:r>
    </w:p>
    <w:p>
      <w:pPr>
        <w:pStyle w:val="BodyText"/>
        <w:ind w:right="719"/>
      </w:pPr>
      <w:r>
        <w:rPr/>
        <w:t>All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arrangements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pooling</w:t>
      </w:r>
      <w:r>
        <w:rPr>
          <w:spacing w:val="-2"/>
        </w:rPr>
        <w:t> </w:t>
      </w:r>
      <w:r>
        <w:rPr/>
        <w:t>notices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53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 the same</w:t>
      </w:r>
      <w:r>
        <w:rPr>
          <w:spacing w:val="-1"/>
        </w:rPr>
        <w:t> </w:t>
      </w:r>
      <w:r>
        <w:rPr/>
        <w:t>lead arrangements are</w:t>
      </w:r>
      <w:r>
        <w:rPr>
          <w:spacing w:val="-1"/>
        </w:rPr>
        <w:t> </w:t>
      </w:r>
      <w:r>
        <w:rPr/>
        <w:t>in the same</w:t>
      </w:r>
      <w:r>
        <w:rPr>
          <w:spacing w:val="-1"/>
        </w:rPr>
        <w:t> </w:t>
      </w:r>
      <w:r>
        <w:rPr/>
        <w:t>pool.</w:t>
      </w:r>
    </w:p>
    <w:p>
      <w:pPr>
        <w:pStyle w:val="BodyText"/>
        <w:spacing w:before="119"/>
        <w:ind w:right="509"/>
      </w:pPr>
      <w:r>
        <w:rPr/>
        <w:t>Your tax arrangements will remain in the pool unless you take the relevant corrective action. Read the</w:t>
      </w:r>
      <w:r>
        <w:rPr>
          <w:spacing w:val="-5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‘Taking corrective action’</w:t>
      </w:r>
      <w:r>
        <w:rPr>
          <w:spacing w:val="-1"/>
        </w:rPr>
        <w:t> </w:t>
      </w:r>
      <w:r>
        <w:rPr/>
        <w:t>below for more information.</w:t>
      </w:r>
    </w:p>
    <w:p>
      <w:pPr>
        <w:pStyle w:val="BodyText"/>
        <w:spacing w:before="10"/>
        <w:ind w:left="0"/>
      </w:pPr>
    </w:p>
    <w:p>
      <w:pPr>
        <w:pStyle w:val="Heading2"/>
        <w:spacing w:before="1"/>
      </w:pPr>
      <w:r>
        <w:rPr/>
        <w:t>Notices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proposed</w:t>
      </w:r>
      <w:r>
        <w:rPr>
          <w:spacing w:val="3"/>
        </w:rPr>
        <w:t> </w:t>
      </w:r>
      <w:r>
        <w:rPr/>
        <w:t>counteraction</w:t>
      </w:r>
    </w:p>
    <w:p>
      <w:pPr>
        <w:pStyle w:val="BodyText"/>
        <w:spacing w:before="118"/>
        <w:ind w:left="148" w:right="174" w:hanging="1"/>
      </w:pPr>
      <w:r>
        <w:rPr/>
        <w:t>We cannot give you a pooling notice if we’ve already given you a notice of proposed counteraction of tax</w:t>
      </w:r>
      <w:r>
        <w:rPr>
          <w:spacing w:val="-53"/>
        </w:rPr>
        <w:t> </w:t>
      </w:r>
      <w:r>
        <w:rPr/>
        <w:t>advantage relating to your tax arrangements. However, we can give you a notice of proposed</w:t>
      </w:r>
      <w:r>
        <w:rPr>
          <w:spacing w:val="1"/>
        </w:rPr>
        <w:t> </w:t>
      </w:r>
      <w:r>
        <w:rPr/>
        <w:t>counteraction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advantage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we’ve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pooling</w:t>
      </w:r>
      <w:r>
        <w:rPr>
          <w:spacing w:val="-3"/>
        </w:rPr>
        <w:t> </w:t>
      </w:r>
      <w:r>
        <w:rPr/>
        <w:t>notice.</w:t>
      </w:r>
      <w:r>
        <w:rPr>
          <w:spacing w:val="-2"/>
        </w:rPr>
        <w:t> </w:t>
      </w:r>
      <w:r>
        <w:rPr/>
        <w:t>Notices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counteraction</w:t>
      </w:r>
      <w:r>
        <w:rPr>
          <w:spacing w:val="-53"/>
        </w:rPr>
        <w:t> </w:t>
      </w:r>
      <w:r>
        <w:rPr/>
        <w:t>of</w:t>
      </w:r>
      <w:r>
        <w:rPr>
          <w:spacing w:val="-1"/>
        </w:rPr>
        <w:t> </w:t>
      </w:r>
      <w:r>
        <w:rPr/>
        <w:t>tax advantage</w:t>
      </w:r>
      <w:r>
        <w:rPr>
          <w:spacing w:val="-1"/>
        </w:rPr>
        <w:t> </w:t>
      </w:r>
      <w:r>
        <w:rPr/>
        <w:t>are given</w:t>
      </w:r>
      <w:r>
        <w:rPr>
          <w:spacing w:val="-1"/>
        </w:rPr>
        <w:t> </w:t>
      </w:r>
      <w:r>
        <w:rPr/>
        <w:t>under paragraph 3</w:t>
      </w:r>
      <w:r>
        <w:rPr>
          <w:spacing w:val="-1"/>
        </w:rPr>
        <w:t> </w:t>
      </w:r>
      <w:r>
        <w:rPr/>
        <w:t>of Schedule</w:t>
      </w:r>
      <w:r>
        <w:rPr>
          <w:spacing w:val="-1"/>
        </w:rPr>
        <w:t> </w:t>
      </w:r>
      <w:r>
        <w:rPr/>
        <w:t>43 to</w:t>
      </w:r>
      <w:r>
        <w:rPr>
          <w:spacing w:val="-1"/>
        </w:rPr>
        <w:t> </w:t>
      </w:r>
      <w:r>
        <w:rPr/>
        <w:t>the FA 2013.</w:t>
      </w:r>
    </w:p>
    <w:p>
      <w:pPr>
        <w:pStyle w:val="BodyText"/>
        <w:spacing w:before="5"/>
        <w:ind w:left="0"/>
        <w:rPr>
          <w:sz w:val="24"/>
        </w:rPr>
      </w:pPr>
      <w:r>
        <w:rPr/>
        <w:pict>
          <v:rect style="position:absolute;margin-left:60.959999pt;margin-top:15.251817pt;width:470.64pt;height:2.16pt;mso-position-horizontal-relative:page;mso-position-vertical-relative:paragraph;z-index:-15726592;mso-wrap-distance-left:0;mso-wrap-distance-right:0" id="docshape9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About</w:t>
      </w:r>
      <w:r>
        <w:rPr>
          <w:spacing w:val="2"/>
        </w:rPr>
        <w:t> </w:t>
      </w:r>
      <w:r>
        <w:rPr/>
        <w:t>pooling</w:t>
      </w:r>
      <w:r>
        <w:rPr>
          <w:spacing w:val="3"/>
        </w:rPr>
        <w:t> </w:t>
      </w:r>
      <w:r>
        <w:rPr/>
        <w:t>notices</w:t>
      </w:r>
    </w:p>
    <w:p>
      <w:pPr>
        <w:pStyle w:val="BodyText"/>
      </w:pPr>
      <w:r>
        <w:rPr/>
        <w:t>Your</w:t>
      </w:r>
      <w:r>
        <w:rPr>
          <w:spacing w:val="-2"/>
        </w:rPr>
        <w:t> </w:t>
      </w:r>
      <w:r>
        <w:rPr/>
        <w:t>pooling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will: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9" w:after="0"/>
        <w:ind w:left="376" w:right="0" w:hanging="230"/>
        <w:jc w:val="left"/>
        <w:rPr>
          <w:sz w:val="20"/>
        </w:rPr>
      </w:pPr>
      <w:r>
        <w:rPr>
          <w:sz w:val="20"/>
        </w:rPr>
        <w:t>tell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tax</w:t>
      </w:r>
      <w:r>
        <w:rPr>
          <w:spacing w:val="-1"/>
          <w:sz w:val="20"/>
        </w:rPr>
        <w:t> </w:t>
      </w:r>
      <w:r>
        <w:rPr>
          <w:sz w:val="20"/>
        </w:rPr>
        <w:t>arrangements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relates</w:t>
      </w:r>
      <w:r>
        <w:rPr>
          <w:spacing w:val="-1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7" w:after="0"/>
        <w:ind w:left="376" w:right="0" w:hanging="229"/>
        <w:jc w:val="left"/>
        <w:rPr>
          <w:sz w:val="20"/>
        </w:rPr>
      </w:pPr>
      <w:r>
        <w:rPr>
          <w:sz w:val="20"/>
        </w:rPr>
        <w:t>tell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amount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tax</w:t>
      </w:r>
      <w:r>
        <w:rPr>
          <w:spacing w:val="-1"/>
          <w:sz w:val="20"/>
        </w:rPr>
        <w:t> </w:t>
      </w:r>
      <w:r>
        <w:rPr>
          <w:sz w:val="20"/>
        </w:rPr>
        <w:t>advantage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60" w:after="0"/>
        <w:ind w:left="376" w:right="0" w:hanging="229"/>
        <w:jc w:val="left"/>
        <w:rPr>
          <w:sz w:val="20"/>
        </w:rPr>
      </w:pPr>
      <w:r>
        <w:rPr>
          <w:sz w:val="20"/>
        </w:rPr>
        <w:t>explain</w:t>
      </w:r>
      <w:r>
        <w:rPr>
          <w:spacing w:val="-3"/>
          <w:sz w:val="20"/>
        </w:rPr>
        <w:t> </w:t>
      </w:r>
      <w:r>
        <w:rPr>
          <w:sz w:val="20"/>
        </w:rPr>
        <w:t>why</w:t>
      </w:r>
      <w:r>
        <w:rPr>
          <w:spacing w:val="-2"/>
          <w:sz w:val="20"/>
        </w:rPr>
        <w:t> </w:t>
      </w: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consider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z w:val="20"/>
        </w:rPr>
        <w:t>arrangements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equivalent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lead</w:t>
      </w:r>
      <w:r>
        <w:rPr>
          <w:spacing w:val="-2"/>
          <w:sz w:val="20"/>
        </w:rPr>
        <w:t> </w:t>
      </w:r>
      <w:r>
        <w:rPr>
          <w:sz w:val="20"/>
        </w:rPr>
        <w:t>arrangements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8" w:after="0"/>
        <w:ind w:left="376" w:right="341" w:hanging="229"/>
        <w:jc w:val="left"/>
        <w:rPr>
          <w:sz w:val="20"/>
        </w:rPr>
      </w:pPr>
      <w:r>
        <w:rPr>
          <w:sz w:val="20"/>
        </w:rPr>
        <w:t>explain why we consider that a tax advantage has or might have arisen to you from tax arrangements</w:t>
      </w:r>
      <w:r>
        <w:rPr>
          <w:spacing w:val="-53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are abusive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7" w:after="0"/>
        <w:ind w:left="376" w:right="0" w:hanging="229"/>
        <w:jc w:val="left"/>
        <w:rPr>
          <w:sz w:val="20"/>
        </w:rPr>
      </w:pPr>
      <w:r>
        <w:rPr>
          <w:sz w:val="20"/>
        </w:rPr>
        <w:t>tell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adjustments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needed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counteract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z w:val="20"/>
        </w:rPr>
        <w:t>advantage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60" w:after="0"/>
        <w:ind w:left="376" w:right="411" w:hanging="229"/>
        <w:jc w:val="left"/>
        <w:rPr>
          <w:sz w:val="20"/>
        </w:rPr>
      </w:pPr>
      <w:r>
        <w:rPr>
          <w:sz w:val="20"/>
        </w:rPr>
        <w:t>tell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want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take</w:t>
      </w:r>
      <w:r>
        <w:rPr>
          <w:spacing w:val="-1"/>
          <w:sz w:val="20"/>
        </w:rPr>
        <w:t> </w:t>
      </w:r>
      <w:r>
        <w:rPr>
          <w:sz w:val="20"/>
        </w:rPr>
        <w:t>corrective</w:t>
      </w:r>
      <w:r>
        <w:rPr>
          <w:spacing w:val="-2"/>
          <w:sz w:val="20"/>
        </w:rPr>
        <w:t> </w:t>
      </w:r>
      <w:r>
        <w:rPr>
          <w:sz w:val="20"/>
        </w:rPr>
        <w:t>action</w:t>
      </w:r>
      <w:r>
        <w:rPr>
          <w:spacing w:val="-2"/>
          <w:sz w:val="20"/>
        </w:rPr>
        <w:t> </w:t>
      </w:r>
      <w:r>
        <w:rPr>
          <w:sz w:val="20"/>
        </w:rPr>
        <w:t>(read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r>
        <w:rPr>
          <w:sz w:val="20"/>
        </w:rPr>
        <w:t>‘Taking</w:t>
      </w:r>
      <w:r>
        <w:rPr>
          <w:spacing w:val="-2"/>
          <w:sz w:val="20"/>
        </w:rPr>
        <w:t> </w:t>
      </w:r>
      <w:r>
        <w:rPr>
          <w:sz w:val="20"/>
        </w:rPr>
        <w:t>corrective</w:t>
      </w:r>
      <w:r>
        <w:rPr>
          <w:spacing w:val="-1"/>
          <w:sz w:val="20"/>
        </w:rPr>
        <w:t> </w:t>
      </w:r>
      <w:r>
        <w:rPr>
          <w:sz w:val="20"/>
        </w:rPr>
        <w:t>action’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53"/>
          <w:sz w:val="20"/>
        </w:rPr>
        <w:t> </w:t>
      </w:r>
      <w:r>
        <w:rPr>
          <w:sz w:val="20"/>
        </w:rPr>
        <w:t>more</w:t>
      </w:r>
      <w:r>
        <w:rPr>
          <w:spacing w:val="-1"/>
          <w:sz w:val="20"/>
        </w:rPr>
        <w:t> </w:t>
      </w:r>
      <w:r>
        <w:rPr>
          <w:sz w:val="20"/>
        </w:rPr>
        <w:t>information about this)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8" w:after="0"/>
        <w:ind w:left="376" w:right="0" w:hanging="229"/>
        <w:jc w:val="left"/>
        <w:rPr>
          <w:sz w:val="20"/>
        </w:rPr>
      </w:pPr>
      <w:r>
        <w:rPr>
          <w:sz w:val="20"/>
        </w:rPr>
        <w:t>tell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about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pooled</w:t>
      </w:r>
      <w:r>
        <w:rPr>
          <w:spacing w:val="-2"/>
          <w:sz w:val="20"/>
        </w:rPr>
        <w:t> </w:t>
      </w:r>
      <w:r>
        <w:rPr>
          <w:sz w:val="20"/>
        </w:rPr>
        <w:t>arrangements</w:t>
      </w:r>
      <w:r>
        <w:rPr>
          <w:spacing w:val="-2"/>
          <w:sz w:val="20"/>
        </w:rPr>
        <w:t> </w:t>
      </w:r>
      <w:r>
        <w:rPr>
          <w:sz w:val="20"/>
        </w:rPr>
        <w:t>opinion</w:t>
      </w:r>
      <w:r>
        <w:rPr>
          <w:spacing w:val="-2"/>
          <w:sz w:val="20"/>
        </w:rPr>
        <w:t> </w:t>
      </w:r>
      <w:r>
        <w:rPr>
          <w:sz w:val="20"/>
        </w:rPr>
        <w:t>notice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right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2"/>
          <w:sz w:val="20"/>
        </w:rPr>
        <w:t> </w:t>
      </w:r>
      <w:r>
        <w:rPr>
          <w:sz w:val="20"/>
        </w:rPr>
        <w:t>representations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60" w:after="0"/>
        <w:ind w:left="376" w:right="0" w:hanging="229"/>
        <w:jc w:val="left"/>
        <w:rPr>
          <w:sz w:val="20"/>
        </w:rPr>
      </w:pPr>
      <w:r>
        <w:rPr>
          <w:sz w:val="20"/>
        </w:rPr>
        <w:t>tell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about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notice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final</w:t>
      </w:r>
      <w:r>
        <w:rPr>
          <w:spacing w:val="-1"/>
          <w:sz w:val="20"/>
        </w:rPr>
        <w:t> </w:t>
      </w:r>
      <w:r>
        <w:rPr>
          <w:sz w:val="20"/>
        </w:rPr>
        <w:t>decision</w:t>
      </w:r>
    </w:p>
    <w:p>
      <w:pPr>
        <w:pStyle w:val="BodyText"/>
        <w:spacing w:before="119"/>
        <w:ind w:left="148"/>
      </w:pPr>
      <w:r>
        <w:rPr/>
        <w:t>The pooling notice will tell you about the period during which you will not be able to take corrective action</w:t>
      </w:r>
      <w:r>
        <w:rPr>
          <w:spacing w:val="1"/>
        </w:rPr>
        <w:t> </w:t>
      </w:r>
      <w:r>
        <w:rPr/>
        <w:t>under the GAAR. This is known as the ‘closed period’. It’ll also tell you about the penalties that we may</w:t>
      </w:r>
      <w:r>
        <w:rPr>
          <w:spacing w:val="1"/>
        </w:rPr>
        <w:t> </w:t>
      </w:r>
      <w:r>
        <w:rPr/>
        <w:t>charge if we give you a notice of final decision telling you that a tax advantage is to be counteracted under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GAAR.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‘Notice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decision’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‘Penalties</w:t>
      </w:r>
      <w:r>
        <w:rPr>
          <w:spacing w:val="-53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 GAAR’.</w:t>
      </w:r>
    </w:p>
    <w:p>
      <w:pPr>
        <w:pStyle w:val="BodyText"/>
        <w:ind w:left="148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‘Closed</w:t>
      </w:r>
      <w:r>
        <w:rPr>
          <w:spacing w:val="-1"/>
        </w:rPr>
        <w:t> </w:t>
      </w:r>
      <w:r>
        <w:rPr/>
        <w:t>period’.</w:t>
      </w:r>
    </w:p>
    <w:p>
      <w:pPr>
        <w:pStyle w:val="BodyText"/>
        <w:spacing w:before="2"/>
        <w:ind w:left="0"/>
        <w:rPr>
          <w:sz w:val="24"/>
        </w:rPr>
      </w:pPr>
      <w:r>
        <w:rPr/>
        <w:pict>
          <v:rect style="position:absolute;margin-left:60.959999pt;margin-top:15.142344pt;width:470.64pt;height:2.16pt;mso-position-horizontal-relative:page;mso-position-vertical-relative:paragraph;z-index:-15726080;mso-wrap-distance-left:0;mso-wrap-distance-right:0" id="docshape1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Provisional</w:t>
      </w:r>
      <w:r>
        <w:rPr>
          <w:spacing w:val="3"/>
        </w:rPr>
        <w:t> </w:t>
      </w:r>
      <w:r>
        <w:rPr/>
        <w:t>counteraction</w:t>
      </w:r>
      <w:r>
        <w:rPr>
          <w:spacing w:val="3"/>
        </w:rPr>
        <w:t> </w:t>
      </w:r>
      <w:r>
        <w:rPr/>
        <w:t>notices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protective</w:t>
      </w:r>
      <w:r>
        <w:rPr>
          <w:spacing w:val="3"/>
        </w:rPr>
        <w:t> </w:t>
      </w:r>
      <w:r>
        <w:rPr/>
        <w:t>GAAR</w:t>
      </w:r>
      <w:r>
        <w:rPr>
          <w:spacing w:val="4"/>
        </w:rPr>
        <w:t> </w:t>
      </w:r>
      <w:r>
        <w:rPr/>
        <w:t>notices</w:t>
      </w:r>
    </w:p>
    <w:p>
      <w:pPr>
        <w:pStyle w:val="BodyText"/>
        <w:ind w:right="174"/>
      </w:pP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provisional</w:t>
      </w:r>
      <w:r>
        <w:rPr>
          <w:spacing w:val="-2"/>
        </w:rPr>
        <w:t> </w:t>
      </w:r>
      <w:r>
        <w:rPr/>
        <w:t>counteraction</w:t>
      </w:r>
      <w:r>
        <w:rPr>
          <w:spacing w:val="-2"/>
        </w:rPr>
        <w:t> </w:t>
      </w:r>
      <w:r>
        <w:rPr/>
        <w:t>notices</w:t>
      </w:r>
      <w:r>
        <w:rPr>
          <w:spacing w:val="-2"/>
        </w:rPr>
        <w:t> </w:t>
      </w:r>
      <w:r>
        <w:rPr/>
        <w:t>and/or</w:t>
      </w:r>
      <w:r>
        <w:rPr>
          <w:spacing w:val="-3"/>
        </w:rPr>
        <w:t> </w:t>
      </w:r>
      <w:r>
        <w:rPr/>
        <w:t>protective</w:t>
      </w:r>
      <w:r>
        <w:rPr>
          <w:spacing w:val="-2"/>
        </w:rPr>
        <w:t> </w:t>
      </w:r>
      <w:r>
        <w:rPr/>
        <w:t>GAAR</w:t>
      </w:r>
      <w:r>
        <w:rPr>
          <w:spacing w:val="-2"/>
        </w:rPr>
        <w:t> </w:t>
      </w:r>
      <w:r>
        <w:rPr/>
        <w:t>notices</w:t>
      </w:r>
      <w:r>
        <w:rPr>
          <w:spacing w:val="-53"/>
        </w:rPr>
        <w:t> </w:t>
      </w:r>
      <w:r>
        <w:rPr/>
        <w:t>before</w:t>
      </w:r>
      <w:r>
        <w:rPr>
          <w:spacing w:val="-1"/>
        </w:rPr>
        <w:t> </w:t>
      </w:r>
      <w:r>
        <w:rPr/>
        <w:t>we give you a pooling notice.</w:t>
      </w:r>
    </w:p>
    <w:p>
      <w:pPr>
        <w:pStyle w:val="BodyText"/>
        <w:spacing w:before="121"/>
        <w:ind w:left="148" w:right="341"/>
      </w:pPr>
      <w:r>
        <w:rPr/>
        <w:t>A provisional counteraction notice tells you about some or all of the adjustments that we believe may be</w:t>
      </w:r>
      <w:r>
        <w:rPr>
          <w:spacing w:val="-53"/>
        </w:rPr>
        <w:t> </w:t>
      </w:r>
      <w:r>
        <w:rPr/>
        <w:t>needed under the GAAR to counteract a tax advantage. Those adjustments are referred to as notified</w:t>
      </w:r>
      <w:r>
        <w:rPr>
          <w:spacing w:val="1"/>
        </w:rPr>
        <w:t> </w:t>
      </w:r>
      <w:r>
        <w:rPr/>
        <w:t>adjustments.</w:t>
      </w:r>
    </w:p>
    <w:p>
      <w:pPr>
        <w:pStyle w:val="BodyText"/>
        <w:spacing w:before="119"/>
        <w:ind w:right="152"/>
      </w:pPr>
      <w:r>
        <w:rPr/>
        <w:t>After giving you one or more provisional counteraction notices, we may give you a pooling notice telling</w:t>
      </w:r>
      <w:r>
        <w:rPr>
          <w:spacing w:val="1"/>
        </w:rPr>
        <w:t> </w:t>
      </w:r>
      <w:r>
        <w:rPr/>
        <w:t>you the adjustments that are needed to counteract the tax advantage. If we do this, these adjustments will</w:t>
      </w:r>
      <w:r>
        <w:rPr>
          <w:spacing w:val="-53"/>
        </w:rPr>
        <w:t> </w:t>
      </w:r>
      <w:r>
        <w:rPr/>
        <w:t>include the notified adjustments shown in the provisional counteraction notice, or lesser adjustments. This</w:t>
      </w:r>
      <w:r>
        <w:rPr>
          <w:spacing w:val="-53"/>
        </w:rPr>
        <w:t> </w:t>
      </w:r>
      <w:r>
        <w:rPr/>
        <w:t>is unless the provisional counteraction notice has been withdrawn or the notified adjustments have been</w:t>
      </w:r>
      <w:r>
        <w:rPr>
          <w:spacing w:val="1"/>
        </w:rPr>
        <w:t> </w:t>
      </w:r>
      <w:r>
        <w:rPr/>
        <w:t>cancelled.</w:t>
      </w:r>
    </w:p>
    <w:p>
      <w:pPr>
        <w:pStyle w:val="BodyText"/>
        <w:ind w:right="220"/>
      </w:pPr>
      <w:r>
        <w:rPr/>
        <w:t>A protective GAAR notice tells you about some or all of the adjustments that we consider may be needed</w:t>
      </w:r>
      <w:r>
        <w:rPr>
          <w:spacing w:val="-54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 GAAR to counteract a tax</w:t>
      </w:r>
      <w:r>
        <w:rPr>
          <w:spacing w:val="-1"/>
        </w:rPr>
        <w:t> </w:t>
      </w:r>
      <w:r>
        <w:rPr/>
        <w:t>advantage.</w:t>
      </w:r>
    </w:p>
    <w:p>
      <w:pPr>
        <w:pStyle w:val="BodyText"/>
        <w:spacing w:before="121"/>
        <w:ind w:left="148"/>
      </w:pP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adjustments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counteract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advantage,</w:t>
      </w:r>
      <w:r>
        <w:rPr>
          <w:spacing w:val="-2"/>
        </w:rPr>
        <w:t> </w:t>
      </w:r>
      <w:r>
        <w:rPr/>
        <w:t>they’ll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53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 the pooling notice.</w:t>
      </w:r>
    </w:p>
    <w:p>
      <w:pPr>
        <w:pStyle w:val="BodyText"/>
        <w:spacing w:before="3"/>
        <w:ind w:left="0"/>
        <w:rPr>
          <w:sz w:val="24"/>
        </w:rPr>
      </w:pPr>
      <w:r>
        <w:rPr/>
        <w:pict>
          <v:rect style="position:absolute;margin-left:60.959999pt;margin-top:15.165039pt;width:470.64pt;height:2.16pt;mso-position-horizontal-relative:page;mso-position-vertical-relative:paragraph;z-index:-15725568;mso-wrap-distance-left:0;mso-wrap-distance-right:0" id="docshape11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Taking</w:t>
      </w:r>
      <w:r>
        <w:rPr>
          <w:spacing w:val="2"/>
        </w:rPr>
        <w:t> </w:t>
      </w:r>
      <w:r>
        <w:rPr/>
        <w:t>corrective</w:t>
      </w:r>
      <w:r>
        <w:rPr>
          <w:spacing w:val="3"/>
        </w:rPr>
        <w:t> </w:t>
      </w:r>
      <w:r>
        <w:rPr/>
        <w:t>action</w:t>
      </w:r>
    </w:p>
    <w:p>
      <w:pPr>
        <w:pStyle w:val="BodyText"/>
        <w:ind w:left="148" w:right="174"/>
      </w:pP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pooling</w:t>
      </w:r>
      <w:r>
        <w:rPr>
          <w:spacing w:val="-2"/>
        </w:rPr>
        <w:t> </w:t>
      </w:r>
      <w:r>
        <w:rPr/>
        <w:t>notice,</w:t>
      </w:r>
      <w:r>
        <w:rPr>
          <w:spacing w:val="-2"/>
        </w:rPr>
        <w:t> </w:t>
      </w:r>
      <w:r>
        <w:rPr/>
        <w:t>it’ll</w:t>
      </w:r>
      <w:r>
        <w:rPr>
          <w:spacing w:val="-2"/>
        </w:rPr>
        <w:t> </w:t>
      </w:r>
      <w:r>
        <w:rPr/>
        <w:t>tell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corrective</w:t>
      </w:r>
      <w:r>
        <w:rPr>
          <w:spacing w:val="-2"/>
        </w:rPr>
        <w:t> </w:t>
      </w:r>
      <w:r>
        <w:rPr/>
        <w:t>action.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corrective</w:t>
      </w:r>
      <w:r>
        <w:rPr>
          <w:spacing w:val="-1"/>
        </w:rPr>
        <w:t> </w:t>
      </w:r>
      <w:r>
        <w:rPr/>
        <w:t>action</w:t>
      </w:r>
      <w:r>
        <w:rPr>
          <w:spacing w:val="-2"/>
        </w:rPr>
        <w:t> </w:t>
      </w:r>
      <w:r>
        <w:rPr/>
        <w:t>means</w:t>
      </w:r>
      <w:r>
        <w:rPr>
          <w:spacing w:val="-53"/>
        </w:rPr>
        <w:t> </w:t>
      </w:r>
      <w:r>
        <w:rPr/>
        <w:t>taking</w:t>
      </w:r>
      <w:r>
        <w:rPr>
          <w:spacing w:val="-1"/>
        </w:rPr>
        <w:t> </w:t>
      </w:r>
      <w:r>
        <w:rPr/>
        <w:t>the steps set out below</w:t>
      </w:r>
      <w:r>
        <w:rPr>
          <w:spacing w:val="-1"/>
        </w:rPr>
        <w:t> </w:t>
      </w:r>
      <w:r>
        <w:rPr/>
        <w:t>to settle your tax affairs.</w:t>
      </w:r>
    </w:p>
    <w:p>
      <w:pPr>
        <w:spacing w:after="0"/>
        <w:sectPr>
          <w:footerReference w:type="default" r:id="rId8"/>
          <w:pgSz w:w="11910" w:h="16840"/>
          <w:pgMar w:footer="422" w:header="0" w:top="860" w:bottom="620" w:left="1100" w:right="1140"/>
          <w:pgNumType w:start="2"/>
        </w:sectPr>
      </w:pPr>
    </w:p>
    <w:p>
      <w:pPr>
        <w:pStyle w:val="BodyText"/>
        <w:spacing w:before="71"/>
        <w:ind w:right="397"/>
      </w:pPr>
      <w:r>
        <w:rPr/>
        <w:t>You can take relevant corrective action before the beginning of the ‘closed period’ by taking the 2 steps</w:t>
      </w:r>
      <w:r>
        <w:rPr>
          <w:spacing w:val="-53"/>
        </w:rPr>
        <w:t> </w:t>
      </w:r>
      <w:r>
        <w:rPr/>
        <w:t>below.</w:t>
      </w:r>
    </w:p>
    <w:p>
      <w:pPr>
        <w:pStyle w:val="BodyText"/>
        <w:spacing w:before="9"/>
        <w:ind w:left="0"/>
      </w:pPr>
    </w:p>
    <w:p>
      <w:pPr>
        <w:pStyle w:val="Heading2"/>
      </w:pPr>
      <w:r>
        <w:rPr/>
        <w:t>First</w:t>
      </w:r>
      <w:r>
        <w:rPr>
          <w:spacing w:val="1"/>
        </w:rPr>
        <w:t> </w:t>
      </w:r>
      <w:r>
        <w:rPr/>
        <w:t>step</w:t>
      </w:r>
    </w:p>
    <w:p>
      <w:pPr>
        <w:pStyle w:val="BodyText"/>
        <w:spacing w:before="121"/>
      </w:pPr>
      <w:r>
        <w:rPr/>
        <w:t>Take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actions: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9" w:after="0"/>
        <w:ind w:left="376" w:right="374" w:hanging="229"/>
        <w:jc w:val="left"/>
        <w:rPr>
          <w:sz w:val="20"/>
        </w:rPr>
      </w:pPr>
      <w:r>
        <w:rPr>
          <w:sz w:val="20"/>
        </w:rPr>
        <w:t>take all necessary action to enter into a written agreement with us to relinquish that tax advantage - if</w:t>
      </w:r>
      <w:r>
        <w:rPr>
          <w:spacing w:val="-53"/>
          <w:sz w:val="20"/>
        </w:rPr>
        <w:t> </w:t>
      </w:r>
      <w:r>
        <w:rPr>
          <w:sz w:val="20"/>
        </w:rPr>
        <w:t>you take all necessary action but do not enter into the written agreement, we may proceed as if you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not taken the corrective action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8" w:after="0"/>
        <w:ind w:left="376" w:right="286" w:hanging="229"/>
        <w:jc w:val="left"/>
        <w:rPr>
          <w:sz w:val="20"/>
        </w:rPr>
      </w:pPr>
      <w:r>
        <w:rPr>
          <w:sz w:val="20"/>
        </w:rPr>
        <w:t>amend your return, or claim, to counteract the tax advantage specified in the pooling notice - you’ll not</w:t>
      </w:r>
      <w:r>
        <w:rPr>
          <w:spacing w:val="-54"/>
          <w:sz w:val="20"/>
        </w:rPr>
        <w:t> </w:t>
      </w:r>
      <w:r>
        <w:rPr>
          <w:sz w:val="20"/>
        </w:rPr>
        <w:t>be prevented by any other statutory time limits from amending your return, or claim, before the</w:t>
      </w:r>
      <w:r>
        <w:rPr>
          <w:spacing w:val="1"/>
          <w:sz w:val="20"/>
        </w:rPr>
        <w:t> </w:t>
      </w:r>
      <w:r>
        <w:rPr>
          <w:sz w:val="20"/>
        </w:rPr>
        <w:t>compliance</w:t>
      </w:r>
      <w:r>
        <w:rPr>
          <w:spacing w:val="-1"/>
          <w:sz w:val="20"/>
        </w:rPr>
        <w:t> </w:t>
      </w:r>
      <w:r>
        <w:rPr>
          <w:sz w:val="20"/>
        </w:rPr>
        <w:t>check is closed</w:t>
      </w:r>
    </w:p>
    <w:p>
      <w:pPr>
        <w:pStyle w:val="BodyText"/>
        <w:spacing w:before="10"/>
        <w:ind w:left="0"/>
      </w:pPr>
    </w:p>
    <w:p>
      <w:pPr>
        <w:pStyle w:val="Heading2"/>
        <w:spacing w:before="1"/>
      </w:pPr>
      <w:r>
        <w:rPr/>
        <w:t>Second</w:t>
      </w:r>
      <w:r>
        <w:rPr>
          <w:spacing w:val="2"/>
        </w:rPr>
        <w:t> </w:t>
      </w:r>
      <w:r>
        <w:rPr/>
        <w:t>step</w:t>
      </w:r>
    </w:p>
    <w:p>
      <w:pPr>
        <w:pStyle w:val="BodyText"/>
        <w:spacing w:before="118"/>
      </w:pPr>
      <w:r>
        <w:rPr/>
        <w:t>Tell</w:t>
      </w:r>
      <w:r>
        <w:rPr>
          <w:spacing w:val="-2"/>
        </w:rPr>
        <w:t> </w:t>
      </w:r>
      <w:r>
        <w:rPr/>
        <w:t>us: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9" w:after="0"/>
        <w:ind w:left="376" w:right="0" w:hanging="229"/>
        <w:jc w:val="left"/>
        <w:rPr>
          <w:sz w:val="20"/>
        </w:rPr>
      </w:pP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you’ve</w:t>
      </w:r>
      <w:r>
        <w:rPr>
          <w:spacing w:val="-2"/>
          <w:sz w:val="20"/>
        </w:rPr>
        <w:t> </w:t>
      </w:r>
      <w:r>
        <w:rPr>
          <w:sz w:val="20"/>
        </w:rPr>
        <w:t>taken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first</w:t>
      </w:r>
      <w:r>
        <w:rPr>
          <w:spacing w:val="-1"/>
          <w:sz w:val="20"/>
        </w:rPr>
        <w:t> </w:t>
      </w:r>
      <w:r>
        <w:rPr>
          <w:sz w:val="20"/>
        </w:rPr>
        <w:t>step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60" w:after="0"/>
        <w:ind w:left="376" w:right="0" w:hanging="229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additional</w:t>
      </w:r>
      <w:r>
        <w:rPr>
          <w:spacing w:val="-2"/>
          <w:sz w:val="20"/>
        </w:rPr>
        <w:t> </w:t>
      </w:r>
      <w:r>
        <w:rPr>
          <w:sz w:val="20"/>
        </w:rPr>
        <w:t>amount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become</w:t>
      </w:r>
      <w:r>
        <w:rPr>
          <w:spacing w:val="-1"/>
          <w:sz w:val="20"/>
        </w:rPr>
        <w:t> </w:t>
      </w:r>
      <w:r>
        <w:rPr>
          <w:sz w:val="20"/>
        </w:rPr>
        <w:t>due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payable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result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taking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first</w:t>
      </w:r>
      <w:r>
        <w:rPr>
          <w:spacing w:val="-2"/>
          <w:sz w:val="20"/>
        </w:rPr>
        <w:t> </w:t>
      </w:r>
      <w:r>
        <w:rPr>
          <w:sz w:val="20"/>
        </w:rPr>
        <w:t>step</w:t>
      </w:r>
    </w:p>
    <w:p>
      <w:pPr>
        <w:pStyle w:val="BodyText"/>
        <w:spacing w:before="119"/>
        <w:ind w:right="119"/>
      </w:pPr>
      <w:r>
        <w:rPr/>
        <w:t>If you take the relevant corrective action in accordance with the pooling notice, then you’ll be treated as no</w:t>
      </w:r>
      <w:r>
        <w:rPr>
          <w:spacing w:val="-54"/>
        </w:rPr>
        <w:t> </w:t>
      </w:r>
      <w:r>
        <w:rPr/>
        <w:t>longer</w:t>
      </w:r>
      <w:r>
        <w:rPr>
          <w:spacing w:val="-1"/>
        </w:rPr>
        <w:t> </w:t>
      </w:r>
      <w:r>
        <w:rPr/>
        <w:t>being in the pool.</w:t>
      </w:r>
      <w:r>
        <w:rPr>
          <w:spacing w:val="-1"/>
        </w:rPr>
        <w:t> </w:t>
      </w:r>
      <w:r>
        <w:rPr/>
        <w:t>If you do not,</w:t>
      </w:r>
      <w:r>
        <w:rPr>
          <w:spacing w:val="-1"/>
        </w:rPr>
        <w:t> </w:t>
      </w:r>
      <w:r>
        <w:rPr/>
        <w:t>you’ll remain in the</w:t>
      </w:r>
      <w:r>
        <w:rPr>
          <w:spacing w:val="-1"/>
        </w:rPr>
        <w:t> </w:t>
      </w:r>
      <w:r>
        <w:rPr/>
        <w:t>pool.</w:t>
      </w:r>
    </w:p>
    <w:p>
      <w:pPr>
        <w:pStyle w:val="BodyText"/>
        <w:spacing w:before="11"/>
        <w:ind w:left="0"/>
      </w:pPr>
    </w:p>
    <w:p>
      <w:pPr>
        <w:pStyle w:val="Heading2"/>
      </w:pPr>
      <w:r>
        <w:rPr/>
        <w:t>Your</w:t>
      </w:r>
      <w:r>
        <w:rPr>
          <w:spacing w:val="1"/>
        </w:rPr>
        <w:t> </w:t>
      </w:r>
      <w:r>
        <w:rPr/>
        <w:t>appeal</w:t>
      </w:r>
      <w:r>
        <w:rPr>
          <w:spacing w:val="2"/>
        </w:rPr>
        <w:t> </w:t>
      </w:r>
      <w:r>
        <w:rPr/>
        <w:t>rights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take</w:t>
      </w:r>
      <w:r>
        <w:rPr>
          <w:spacing w:val="2"/>
        </w:rPr>
        <w:t> </w:t>
      </w:r>
      <w:r>
        <w:rPr/>
        <w:t>corrective</w:t>
      </w:r>
      <w:r>
        <w:rPr>
          <w:spacing w:val="2"/>
        </w:rPr>
        <w:t> </w:t>
      </w:r>
      <w:r>
        <w:rPr/>
        <w:t>action</w:t>
      </w:r>
    </w:p>
    <w:p>
      <w:pPr>
        <w:pStyle w:val="BodyText"/>
        <w:spacing w:before="119"/>
        <w:ind w:right="164"/>
      </w:pPr>
      <w:r>
        <w:rPr/>
        <w:t>If you amend your return, or claim, to counteract the tax advantage specified in the pooling notice, and we</w:t>
      </w:r>
      <w:r>
        <w:rPr>
          <w:spacing w:val="-53"/>
        </w:rPr>
        <w:t> </w:t>
      </w:r>
      <w:r>
        <w:rPr/>
        <w:t>take that amendment into account when we close the compliance check, you will not be able to appeal</w:t>
      </w:r>
      <w:r>
        <w:rPr>
          <w:spacing w:val="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that amendment.</w:t>
      </w:r>
    </w:p>
    <w:p>
      <w:pPr>
        <w:pStyle w:val="BodyText"/>
        <w:spacing w:before="3"/>
        <w:ind w:left="0"/>
        <w:rPr>
          <w:sz w:val="24"/>
        </w:rPr>
      </w:pPr>
      <w:r>
        <w:rPr/>
        <w:pict>
          <v:rect style="position:absolute;margin-left:60.959999pt;margin-top:15.194942pt;width:470.64pt;height:2.16pt;mso-position-horizontal-relative:page;mso-position-vertical-relative:paragraph;z-index:-15725056;mso-wrap-distance-left:0;mso-wrap-distance-right:0" id="docshape15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Closed</w:t>
      </w:r>
      <w:r>
        <w:rPr>
          <w:spacing w:val="2"/>
        </w:rPr>
        <w:t> </w:t>
      </w:r>
      <w:r>
        <w:rPr/>
        <w:t>period</w:t>
      </w:r>
    </w:p>
    <w:p>
      <w:pPr>
        <w:pStyle w:val="BodyText"/>
        <w:ind w:right="398"/>
      </w:pPr>
      <w:r>
        <w:rPr/>
        <w:t>If we give you a pooling notice for tax arrangements there’s a deadline by which you can take relevant</w:t>
      </w:r>
      <w:r>
        <w:rPr>
          <w:spacing w:val="1"/>
        </w:rPr>
        <w:t> </w:t>
      </w:r>
      <w:r>
        <w:rPr/>
        <w:t>corrective action. You can only take relevant corrective action before the 31st day after we give you the</w:t>
      </w:r>
      <w:r>
        <w:rPr>
          <w:spacing w:val="-53"/>
        </w:rPr>
        <w:t> </w:t>
      </w:r>
      <w:r>
        <w:rPr/>
        <w:t>notice.</w:t>
      </w:r>
    </w:p>
    <w:p>
      <w:pPr>
        <w:pStyle w:val="BodyText"/>
        <w:spacing w:before="119"/>
        <w:ind w:right="387"/>
      </w:pPr>
      <w:r>
        <w:rPr/>
        <w:t>There is then a period during which you cannot make any GAAR-related adjustments. It’s known as the</w:t>
      </w:r>
      <w:r>
        <w:rPr>
          <w:spacing w:val="-53"/>
        </w:rPr>
        <w:t> </w:t>
      </w:r>
      <w:r>
        <w:rPr/>
        <w:t>‘closed</w:t>
      </w:r>
      <w:r>
        <w:rPr>
          <w:spacing w:val="-1"/>
        </w:rPr>
        <w:t> </w:t>
      </w:r>
      <w:r>
        <w:rPr/>
        <w:t>period’.</w:t>
      </w:r>
    </w:p>
    <w:p>
      <w:pPr>
        <w:pStyle w:val="BodyText"/>
        <w:spacing w:before="121"/>
        <w:ind w:right="97"/>
      </w:pPr>
      <w:r>
        <w:rPr/>
        <w:t>The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period</w:t>
      </w:r>
      <w:r>
        <w:rPr>
          <w:spacing w:val="-1"/>
        </w:rPr>
        <w:t> </w:t>
      </w:r>
      <w:r>
        <w:rPr/>
        <w:t>begins</w:t>
      </w:r>
      <w:r>
        <w:rPr>
          <w:spacing w:val="-2"/>
        </w:rPr>
        <w:t> </w:t>
      </w:r>
      <w:r>
        <w:rPr/>
        <w:t>31</w:t>
      </w:r>
      <w:r>
        <w:rPr>
          <w:spacing w:val="-1"/>
        </w:rPr>
        <w:t> </w:t>
      </w:r>
      <w:r>
        <w:rPr/>
        <w:t>days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notice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ends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day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day</w:t>
      </w:r>
      <w:r>
        <w:rPr>
          <w:spacing w:val="-1"/>
        </w:rPr>
        <w:t> </w:t>
      </w:r>
      <w:r>
        <w:rPr/>
        <w:t>we give you one of the following: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59" w:after="0"/>
        <w:ind w:left="375" w:right="0" w:hanging="229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notice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final</w:t>
      </w:r>
      <w:r>
        <w:rPr>
          <w:spacing w:val="-2"/>
          <w:sz w:val="20"/>
        </w:rPr>
        <w:t> </w:t>
      </w:r>
      <w:r>
        <w:rPr>
          <w:sz w:val="20"/>
        </w:rPr>
        <w:t>decision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1"/>
          <w:sz w:val="20"/>
        </w:rPr>
        <w:t> </w:t>
      </w:r>
      <w:r>
        <w:rPr>
          <w:sz w:val="20"/>
        </w:rPr>
        <w:t>paragraph</w:t>
      </w:r>
      <w:r>
        <w:rPr>
          <w:spacing w:val="-2"/>
          <w:sz w:val="20"/>
        </w:rPr>
        <w:t> </w:t>
      </w:r>
      <w:r>
        <w:rPr>
          <w:sz w:val="20"/>
        </w:rPr>
        <w:t>8(2)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Schedule</w:t>
      </w:r>
      <w:r>
        <w:rPr>
          <w:spacing w:val="-2"/>
          <w:sz w:val="20"/>
        </w:rPr>
        <w:t> </w:t>
      </w:r>
      <w:r>
        <w:rPr>
          <w:sz w:val="20"/>
        </w:rPr>
        <w:t>43A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8" w:after="0"/>
        <w:ind w:left="376" w:right="0" w:hanging="230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notice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final</w:t>
      </w:r>
      <w:r>
        <w:rPr>
          <w:spacing w:val="-1"/>
          <w:sz w:val="20"/>
        </w:rPr>
        <w:t> </w:t>
      </w:r>
      <w:r>
        <w:rPr>
          <w:sz w:val="20"/>
        </w:rPr>
        <w:t>decision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relation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generic</w:t>
      </w:r>
      <w:r>
        <w:rPr>
          <w:spacing w:val="-2"/>
          <w:sz w:val="20"/>
        </w:rPr>
        <w:t> </w:t>
      </w:r>
      <w:r>
        <w:rPr>
          <w:sz w:val="20"/>
        </w:rPr>
        <w:t>referral</w:t>
      </w:r>
      <w:r>
        <w:rPr>
          <w:spacing w:val="-1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paragraph</w:t>
      </w:r>
      <w:r>
        <w:rPr>
          <w:spacing w:val="-2"/>
          <w:sz w:val="20"/>
        </w:rPr>
        <w:t> </w:t>
      </w:r>
      <w:r>
        <w:rPr>
          <w:sz w:val="20"/>
        </w:rPr>
        <w:t>8(2)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Schedule</w:t>
      </w:r>
      <w:r>
        <w:rPr>
          <w:spacing w:val="-2"/>
          <w:sz w:val="20"/>
        </w:rPr>
        <w:t> </w:t>
      </w:r>
      <w:r>
        <w:rPr>
          <w:sz w:val="20"/>
        </w:rPr>
        <w:t>43B</w:t>
      </w:r>
    </w:p>
    <w:p>
      <w:pPr>
        <w:pStyle w:val="BodyText"/>
        <w:spacing w:before="119"/>
        <w:ind w:right="330"/>
      </w:pPr>
      <w:r>
        <w:rPr/>
        <w:t>If we then counteract the tax advantage, we may also charge you a penalty. Read the section ‘Penalties</w:t>
      </w:r>
      <w:r>
        <w:rPr>
          <w:spacing w:val="-53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 GAAR has been</w:t>
      </w:r>
      <w:r>
        <w:rPr>
          <w:spacing w:val="-1"/>
        </w:rPr>
        <w:t> </w:t>
      </w:r>
      <w:r>
        <w:rPr/>
        <w:t>applied’ for more information.</w:t>
      </w:r>
    </w:p>
    <w:p>
      <w:pPr>
        <w:pStyle w:val="BodyText"/>
        <w:spacing w:before="121"/>
        <w:ind w:left="148" w:right="631" w:hanging="1"/>
      </w:pPr>
      <w:r>
        <w:rPr/>
        <w:t>We cannot charge this type of penalty if you entered into the tax arrangements before 15 September</w:t>
      </w:r>
      <w:r>
        <w:rPr>
          <w:spacing w:val="-54"/>
        </w:rPr>
        <w:t> </w:t>
      </w:r>
      <w:r>
        <w:rPr/>
        <w:t>2016.</w:t>
      </w:r>
    </w:p>
    <w:p>
      <w:pPr>
        <w:pStyle w:val="BodyText"/>
        <w:spacing w:before="3"/>
        <w:ind w:left="0"/>
        <w:rPr>
          <w:sz w:val="24"/>
        </w:rPr>
      </w:pPr>
      <w:r>
        <w:rPr/>
        <w:pict>
          <v:rect style="position:absolute;margin-left:60.959999pt;margin-top:15.160156pt;width:470.64pt;height:2.16pt;mso-position-horizontal-relative:page;mso-position-vertical-relative:paragraph;z-index:-15724544;mso-wrap-distance-left:0;mso-wrap-distance-right:0" id="docshape16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lead</w:t>
      </w:r>
      <w:r>
        <w:rPr>
          <w:spacing w:val="2"/>
        </w:rPr>
        <w:t> </w:t>
      </w:r>
      <w:r>
        <w:rPr/>
        <w:t>taxpayer</w:t>
      </w:r>
      <w:r>
        <w:rPr>
          <w:spacing w:val="2"/>
        </w:rPr>
        <w:t> </w:t>
      </w:r>
      <w:r>
        <w:rPr/>
        <w:t>takes</w:t>
      </w:r>
      <w:r>
        <w:rPr>
          <w:spacing w:val="2"/>
        </w:rPr>
        <w:t> </w:t>
      </w:r>
      <w:r>
        <w:rPr/>
        <w:t>corrective</w:t>
      </w:r>
      <w:r>
        <w:rPr>
          <w:spacing w:val="2"/>
        </w:rPr>
        <w:t> </w:t>
      </w:r>
      <w:r>
        <w:rPr/>
        <w:t>action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lead</w:t>
      </w:r>
      <w:r>
        <w:rPr>
          <w:spacing w:val="-2"/>
        </w:rPr>
        <w:t> </w:t>
      </w:r>
      <w:r>
        <w:rPr/>
        <w:t>taxpayer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arrangements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arrangements.</w:t>
      </w:r>
    </w:p>
    <w:p>
      <w:pPr>
        <w:pStyle w:val="BodyText"/>
        <w:spacing w:before="121"/>
        <w:ind w:right="353"/>
      </w:pPr>
      <w:r>
        <w:rPr/>
        <w:t>If the lead taxpayer takes relevant corrective action within 75 days of the date on which we gave them a</w:t>
      </w:r>
      <w:r>
        <w:rPr>
          <w:spacing w:val="-53"/>
        </w:rPr>
        <w:t> </w:t>
      </w:r>
      <w:r>
        <w:rPr/>
        <w:t>notice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counteraction,</w:t>
      </w:r>
      <w:r>
        <w:rPr>
          <w:spacing w:val="-1"/>
        </w:rPr>
        <w:t> </w:t>
      </w:r>
      <w:r>
        <w:rPr/>
        <w:t>we 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those lead</w:t>
      </w:r>
      <w:r>
        <w:rPr>
          <w:spacing w:val="-1"/>
        </w:rPr>
        <w:t> </w:t>
      </w:r>
      <w:r>
        <w:rPr/>
        <w:t>arrangements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panel.</w:t>
      </w:r>
    </w:p>
    <w:p>
      <w:pPr>
        <w:pStyle w:val="BodyText"/>
        <w:spacing w:before="118"/>
        <w:ind w:right="97"/>
      </w:pPr>
      <w:r>
        <w:rPr/>
        <w:t>In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circumstances,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choose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tax</w:t>
      </w:r>
      <w:r>
        <w:rPr>
          <w:spacing w:val="-3"/>
        </w:rPr>
        <w:t> </w:t>
      </w:r>
      <w:r>
        <w:rPr/>
        <w:t>arrangements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referral</w:t>
      </w:r>
      <w:r>
        <w:rPr>
          <w:spacing w:val="-2"/>
        </w:rPr>
        <w:t> </w:t>
      </w:r>
      <w:r>
        <w:rPr/>
        <w:t>to</w:t>
      </w:r>
      <w:r>
        <w:rPr>
          <w:spacing w:val="-53"/>
        </w:rPr>
        <w:t> </w:t>
      </w:r>
      <w:r>
        <w:rPr/>
        <w:t>the panel. If this happens, we’ll issue a notice of proposed counteraction to the person whose tax</w:t>
      </w:r>
      <w:r>
        <w:rPr>
          <w:spacing w:val="1"/>
        </w:rPr>
        <w:t> </w:t>
      </w:r>
      <w:r>
        <w:rPr/>
        <w:t>arrangements we’ve chosen. This could be your tax arrangements. Alternatively, we may consider making</w:t>
      </w:r>
      <w:r>
        <w:rPr>
          <w:spacing w:val="-53"/>
        </w:rPr>
        <w:t> </w:t>
      </w:r>
      <w:r>
        <w:rPr/>
        <w:t>a</w:t>
      </w:r>
      <w:r>
        <w:rPr>
          <w:spacing w:val="-1"/>
        </w:rPr>
        <w:t> </w:t>
      </w:r>
      <w:r>
        <w:rPr/>
        <w:t>generic referral to the GAAR Advisory</w:t>
      </w:r>
      <w:r>
        <w:rPr>
          <w:spacing w:val="-1"/>
        </w:rPr>
        <w:t> </w:t>
      </w:r>
      <w:r>
        <w:rPr/>
        <w:t>Panel.</w:t>
      </w:r>
    </w:p>
    <w:p>
      <w:pPr>
        <w:pStyle w:val="BodyText"/>
        <w:spacing w:before="122"/>
        <w:ind w:right="174"/>
      </w:pPr>
      <w:r>
        <w:rPr/>
        <w:t>Read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section</w:t>
      </w:r>
      <w:r>
        <w:rPr>
          <w:spacing w:val="-3"/>
        </w:rPr>
        <w:t> </w:t>
      </w:r>
      <w:r>
        <w:rPr/>
        <w:t>‘Generic</w:t>
      </w:r>
      <w:r>
        <w:rPr>
          <w:spacing w:val="-2"/>
        </w:rPr>
        <w:t> </w:t>
      </w:r>
      <w:r>
        <w:rPr/>
        <w:t>referral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tax</w:t>
      </w:r>
      <w:r>
        <w:rPr>
          <w:spacing w:val="-2"/>
        </w:rPr>
        <w:t> </w:t>
      </w:r>
      <w:r>
        <w:rPr/>
        <w:t>arrangements’,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information.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either</w:t>
      </w:r>
      <w:r>
        <w:rPr>
          <w:spacing w:val="-2"/>
        </w:rPr>
        <w:t> </w:t>
      </w:r>
      <w:r>
        <w:rPr/>
        <w:t>circumstance,</w:t>
      </w:r>
      <w:r>
        <w:rPr>
          <w:spacing w:val="-2"/>
        </w:rPr>
        <w:t> </w:t>
      </w:r>
      <w:r>
        <w:rPr/>
        <w:t>your</w:t>
      </w:r>
      <w:r>
        <w:rPr>
          <w:spacing w:val="-53"/>
        </w:rPr>
        <w:t> </w:t>
      </w:r>
      <w:r>
        <w:rPr/>
        <w:t>tax</w:t>
      </w:r>
      <w:r>
        <w:rPr>
          <w:spacing w:val="-1"/>
        </w:rPr>
        <w:t> </w:t>
      </w:r>
      <w:r>
        <w:rPr/>
        <w:t>arrangements will remain in the pool.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Heading1"/>
        <w:spacing w:before="0"/>
      </w:pPr>
      <w:r>
        <w:rPr/>
        <w:t>Pooled</w:t>
      </w:r>
      <w:r>
        <w:rPr>
          <w:spacing w:val="3"/>
        </w:rPr>
        <w:t> </w:t>
      </w:r>
      <w:r>
        <w:rPr/>
        <w:t>arrangements</w:t>
      </w:r>
      <w:r>
        <w:rPr>
          <w:spacing w:val="3"/>
        </w:rPr>
        <w:t> </w:t>
      </w:r>
      <w:r>
        <w:rPr/>
        <w:t>opinion</w:t>
      </w:r>
      <w:r>
        <w:rPr>
          <w:spacing w:val="3"/>
        </w:rPr>
        <w:t> </w:t>
      </w:r>
      <w:r>
        <w:rPr/>
        <w:t>notices</w:t>
      </w:r>
    </w:p>
    <w:p>
      <w:pPr>
        <w:pStyle w:val="BodyText"/>
        <w:ind w:right="831"/>
      </w:pPr>
      <w:r>
        <w:rPr/>
        <w:t>If we give you a pooling notice and the GAAR Advisory Panel give us an opinion notice (or opinion</w:t>
      </w:r>
      <w:r>
        <w:rPr>
          <w:spacing w:val="-53"/>
        </w:rPr>
        <w:t> </w:t>
      </w:r>
      <w:r>
        <w:rPr/>
        <w:t>notices)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arrangements,</w:t>
      </w:r>
      <w:r>
        <w:rPr>
          <w:spacing w:val="-1"/>
        </w:rPr>
        <w:t> </w:t>
      </w:r>
      <w:r>
        <w:rPr/>
        <w:t>we’ll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pooled</w:t>
      </w:r>
      <w:r>
        <w:rPr>
          <w:spacing w:val="-2"/>
        </w:rPr>
        <w:t> </w:t>
      </w:r>
      <w:r>
        <w:rPr/>
        <w:t>arrangements</w:t>
      </w:r>
      <w:r>
        <w:rPr>
          <w:spacing w:val="-2"/>
        </w:rPr>
        <w:t> </w:t>
      </w:r>
      <w:r>
        <w:rPr/>
        <w:t>opinion</w:t>
      </w:r>
      <w:r>
        <w:rPr>
          <w:spacing w:val="-2"/>
        </w:rPr>
        <w:t> </w:t>
      </w:r>
      <w:r>
        <w:rPr/>
        <w:t>notice.</w:t>
      </w:r>
    </w:p>
    <w:p>
      <w:pPr>
        <w:spacing w:after="0"/>
        <w:sectPr>
          <w:footerReference w:type="default" r:id="rId9"/>
          <w:pgSz w:w="11910" w:h="16840"/>
          <w:pgMar w:footer="520" w:header="0" w:top="860" w:bottom="720" w:left="1100" w:right="1140"/>
        </w:sectPr>
      </w:pPr>
    </w:p>
    <w:p>
      <w:pPr>
        <w:pStyle w:val="BodyText"/>
        <w:spacing w:before="71"/>
      </w:pPr>
      <w:r>
        <w:rPr/>
        <w:t>A</w:t>
      </w:r>
      <w:r>
        <w:rPr>
          <w:spacing w:val="-3"/>
        </w:rPr>
        <w:t> </w:t>
      </w:r>
      <w:r>
        <w:rPr/>
        <w:t>pooled</w:t>
      </w:r>
      <w:r>
        <w:rPr>
          <w:spacing w:val="-2"/>
        </w:rPr>
        <w:t> </w:t>
      </w:r>
      <w:r>
        <w:rPr/>
        <w:t>arrangements</w:t>
      </w:r>
      <w:r>
        <w:rPr>
          <w:spacing w:val="-2"/>
        </w:rPr>
        <w:t> </w:t>
      </w:r>
      <w:r>
        <w:rPr/>
        <w:t>opinion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tells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GAAR</w:t>
      </w:r>
      <w:r>
        <w:rPr>
          <w:spacing w:val="-2"/>
        </w:rPr>
        <w:t> </w:t>
      </w:r>
      <w:r>
        <w:rPr/>
        <w:t>Advisory</w:t>
      </w:r>
      <w:r>
        <w:rPr>
          <w:spacing w:val="-2"/>
        </w:rPr>
        <w:t> </w:t>
      </w:r>
      <w:r>
        <w:rPr/>
        <w:t>Panel’s</w:t>
      </w:r>
      <w:r>
        <w:rPr>
          <w:spacing w:val="-53"/>
        </w:rPr>
        <w:t> </w:t>
      </w:r>
      <w:r>
        <w:rPr/>
        <w:t>opinion</w:t>
      </w:r>
      <w:r>
        <w:rPr>
          <w:spacing w:val="-1"/>
        </w:rPr>
        <w:t> </w:t>
      </w:r>
      <w:r>
        <w:rPr/>
        <w:t>or opinions on the referred</w:t>
      </w:r>
      <w:r>
        <w:rPr>
          <w:spacing w:val="-1"/>
        </w:rPr>
        <w:t> </w:t>
      </w:r>
      <w:r>
        <w:rPr/>
        <w:t>arrangements.</w:t>
      </w:r>
    </w:p>
    <w:p>
      <w:pPr>
        <w:pStyle w:val="BodyText"/>
        <w:spacing w:line="364" w:lineRule="auto" w:before="119"/>
        <w:ind w:left="148" w:right="571"/>
      </w:pP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give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pooled</w:t>
      </w:r>
      <w:r>
        <w:rPr>
          <w:spacing w:val="2"/>
        </w:rPr>
        <w:t> </w:t>
      </w:r>
      <w:r>
        <w:rPr/>
        <w:t>arrangements</w:t>
      </w:r>
      <w:r>
        <w:rPr>
          <w:spacing w:val="3"/>
        </w:rPr>
        <w:t> </w:t>
      </w:r>
      <w:r>
        <w:rPr/>
        <w:t>opinion</w:t>
      </w:r>
      <w:r>
        <w:rPr>
          <w:spacing w:val="3"/>
        </w:rPr>
        <w:t> </w:t>
      </w:r>
      <w:r>
        <w:rPr/>
        <w:t>notice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tax</w:t>
      </w:r>
      <w:r>
        <w:rPr>
          <w:spacing w:val="3"/>
        </w:rPr>
        <w:t> </w:t>
      </w:r>
      <w:r>
        <w:rPr/>
        <w:t>arrangements.</w:t>
      </w:r>
      <w:r>
        <w:rPr>
          <w:spacing w:val="1"/>
        </w:rPr>
        <w:t> </w:t>
      </w:r>
      <w:r>
        <w:rPr/>
        <w:t>If you’ve taken relevant corrective action, we will not send you a pooled arrangements opinion notice.</w:t>
      </w:r>
      <w:r>
        <w:rPr>
          <w:spacing w:val="-53"/>
        </w:rPr>
        <w:t> </w:t>
      </w:r>
      <w:r>
        <w:rPr/>
        <w:t>You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appeal</w:t>
      </w:r>
      <w:r>
        <w:rPr>
          <w:spacing w:val="-3"/>
        </w:rPr>
        <w:t> </w:t>
      </w:r>
      <w:r>
        <w:rPr/>
        <w:t>against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pooled</w:t>
      </w:r>
      <w:r>
        <w:rPr>
          <w:spacing w:val="-2"/>
        </w:rPr>
        <w:t> </w:t>
      </w:r>
      <w:r>
        <w:rPr/>
        <w:t>arrangements</w:t>
      </w:r>
      <w:r>
        <w:rPr>
          <w:spacing w:val="-2"/>
        </w:rPr>
        <w:t> </w:t>
      </w:r>
      <w:r>
        <w:rPr/>
        <w:t>opinion</w:t>
      </w:r>
      <w:r>
        <w:rPr>
          <w:spacing w:val="-3"/>
        </w:rPr>
        <w:t> </w:t>
      </w:r>
      <w:r>
        <w:rPr/>
        <w:t>notice,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representations.</w:t>
      </w:r>
    </w:p>
    <w:p>
      <w:pPr>
        <w:pStyle w:val="BodyText"/>
        <w:spacing w:before="2"/>
        <w:ind w:left="148"/>
      </w:pPr>
      <w:r>
        <w:rPr/>
        <w:t>You have 30 days beginning with the day on which the notice is given to do this. You can make</w:t>
      </w:r>
      <w:r>
        <w:rPr>
          <w:spacing w:val="1"/>
        </w:rPr>
        <w:t> </w:t>
      </w:r>
      <w:r>
        <w:rPr/>
        <w:t>representations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advantage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arisen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arrangements,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your</w:t>
      </w:r>
      <w:r>
        <w:rPr>
          <w:spacing w:val="-52"/>
        </w:rPr>
        <w:t> </w:t>
      </w:r>
      <w:r>
        <w:rPr/>
        <w:t>arrangements</w:t>
      </w:r>
      <w:r>
        <w:rPr>
          <w:spacing w:val="-1"/>
        </w:rPr>
        <w:t> </w:t>
      </w:r>
      <w:r>
        <w:rPr/>
        <w:t>are materially</w:t>
      </w:r>
      <w:r>
        <w:rPr>
          <w:spacing w:val="-1"/>
        </w:rPr>
        <w:t> </w:t>
      </w:r>
      <w:r>
        <w:rPr/>
        <w:t>different from</w:t>
      </w:r>
      <w:r>
        <w:rPr>
          <w:spacing w:val="-1"/>
        </w:rPr>
        <w:t> </w:t>
      </w:r>
      <w:r>
        <w:rPr/>
        <w:t>the referred arrangements.</w:t>
      </w:r>
    </w:p>
    <w:p>
      <w:pPr>
        <w:pStyle w:val="BodyText"/>
        <w:spacing w:before="2"/>
        <w:ind w:left="0"/>
        <w:rPr>
          <w:sz w:val="24"/>
        </w:rPr>
      </w:pPr>
      <w:r>
        <w:rPr/>
        <w:pict>
          <v:rect style="position:absolute;margin-left:60.959999pt;margin-top:15.109336pt;width:470.64pt;height:2.16pt;mso-position-horizontal-relative:page;mso-position-vertical-relative:paragraph;z-index:-15724032;mso-wrap-distance-left:0;mso-wrap-distance-right:0" id="docshape19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Notice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final</w:t>
      </w:r>
      <w:r>
        <w:rPr>
          <w:spacing w:val="2"/>
        </w:rPr>
        <w:t> </w:t>
      </w:r>
      <w:r>
        <w:rPr/>
        <w:t>decision</w:t>
      </w:r>
    </w:p>
    <w:p>
      <w:pPr>
        <w:pStyle w:val="BodyText"/>
      </w:pPr>
      <w:r>
        <w:rPr/>
        <w:t>Once we’ve given you a pooled arrangements opinion notice and given a notice of final decision (under</w:t>
      </w:r>
      <w:r>
        <w:rPr>
          <w:spacing w:val="1"/>
        </w:rPr>
        <w:t> </w:t>
      </w:r>
      <w:r>
        <w:rPr/>
        <w:t>paragraph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43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</w:t>
      </w:r>
      <w:r>
        <w:rPr>
          <w:spacing w:val="-2"/>
        </w:rPr>
        <w:t> </w:t>
      </w:r>
      <w:r>
        <w:rPr/>
        <w:t>2013)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arrangements,</w:t>
      </w:r>
      <w:r>
        <w:rPr>
          <w:spacing w:val="-2"/>
        </w:rPr>
        <w:t> </w:t>
      </w:r>
      <w:r>
        <w:rPr/>
        <w:t>we’ll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opinions</w:t>
      </w:r>
      <w:r>
        <w:rPr>
          <w:spacing w:val="-2"/>
        </w:rPr>
        <w:t> </w:t>
      </w:r>
      <w:r>
        <w:rPr/>
        <w:t>of</w:t>
      </w:r>
      <w:r>
        <w:rPr>
          <w:spacing w:val="-52"/>
        </w:rPr>
        <w:t> </w:t>
      </w:r>
      <w:r>
        <w:rPr/>
        <w:t>the GAAR Advisory Panel in relation to your arrangements, along with any representations that you’ve</w:t>
      </w:r>
      <w:r>
        <w:rPr>
          <w:spacing w:val="1"/>
        </w:rPr>
        <w:t> </w:t>
      </w:r>
      <w:r>
        <w:rPr/>
        <w:t>made.</w:t>
      </w:r>
    </w:p>
    <w:p>
      <w:pPr>
        <w:pStyle w:val="BodyText"/>
        <w:spacing w:before="122"/>
        <w:ind w:left="148" w:right="118"/>
      </w:pPr>
      <w:r>
        <w:rPr/>
        <w:t>We’ll then decide whether to counteract the tax advantage under the GAAR. We’ll send you a notice of</w:t>
      </w:r>
      <w:r>
        <w:rPr>
          <w:spacing w:val="1"/>
        </w:rPr>
        <w:t> </w:t>
      </w:r>
      <w:r>
        <w:rPr/>
        <w:t>final decision telling you what will happen next. This is unless a pooling notice and/or one or more</w:t>
      </w:r>
      <w:r>
        <w:rPr>
          <w:spacing w:val="1"/>
        </w:rPr>
        <w:t> </w:t>
      </w:r>
      <w:r>
        <w:rPr/>
        <w:t>protective</w:t>
      </w:r>
      <w:r>
        <w:rPr>
          <w:spacing w:val="-2"/>
        </w:rPr>
        <w:t> </w:t>
      </w:r>
      <w:r>
        <w:rPr/>
        <w:t>GAAR</w:t>
      </w:r>
      <w:r>
        <w:rPr>
          <w:spacing w:val="-2"/>
        </w:rPr>
        <w:t> </w:t>
      </w:r>
      <w:r>
        <w:rPr/>
        <w:t>notices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treated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decision.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‘Making the adjustments and appealing’.</w:t>
      </w:r>
    </w:p>
    <w:p>
      <w:pPr>
        <w:pStyle w:val="BodyText"/>
        <w:spacing w:before="2"/>
        <w:ind w:left="0"/>
        <w:rPr>
          <w:sz w:val="24"/>
        </w:rPr>
      </w:pPr>
      <w:r>
        <w:rPr/>
        <w:pict>
          <v:rect style="position:absolute;margin-left:60.959999pt;margin-top:15.109179pt;width:470.64pt;height:2.16pt;mso-position-horizontal-relative:page;mso-position-vertical-relative:paragraph;z-index:-15723520;mso-wrap-distance-left:0;mso-wrap-distance-right:0" id="docshape20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Generic</w:t>
      </w:r>
      <w:r>
        <w:rPr>
          <w:spacing w:val="2"/>
        </w:rPr>
        <w:t> </w:t>
      </w:r>
      <w:r>
        <w:rPr/>
        <w:t>referral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tax</w:t>
      </w:r>
      <w:r>
        <w:rPr>
          <w:spacing w:val="2"/>
        </w:rPr>
        <w:t> </w:t>
      </w:r>
      <w:r>
        <w:rPr/>
        <w:t>arrangements</w:t>
      </w:r>
    </w:p>
    <w:p>
      <w:pPr>
        <w:pStyle w:val="BodyText"/>
        <w:ind w:right="498"/>
      </w:pPr>
      <w:r>
        <w:rPr/>
        <w:t>If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corrective</w:t>
      </w:r>
      <w:r>
        <w:rPr>
          <w:spacing w:val="-2"/>
        </w:rPr>
        <w:t> </w:t>
      </w:r>
      <w:r>
        <w:rPr/>
        <w:t>action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taken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arrangements,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53"/>
        </w:rPr>
        <w:t> </w:t>
      </w:r>
      <w:r>
        <w:rPr/>
        <w:t>arrangements in the pool, we may propose to make a generic referral of pooled arrangements to the</w:t>
      </w:r>
      <w:r>
        <w:rPr>
          <w:spacing w:val="1"/>
        </w:rPr>
        <w:t> </w:t>
      </w:r>
      <w:r>
        <w:rPr/>
        <w:t>panel. We can do this if we have not referred any tax arrangements in the pool to the GAAR Advisory</w:t>
      </w:r>
      <w:r>
        <w:rPr>
          <w:spacing w:val="-53"/>
        </w:rPr>
        <w:t> </w:t>
      </w:r>
      <w:r>
        <w:rPr/>
        <w:t>Panel.</w:t>
      </w:r>
    </w:p>
    <w:p>
      <w:pPr>
        <w:pStyle w:val="BodyText"/>
        <w:spacing w:before="122"/>
        <w:ind w:left="148" w:right="119"/>
      </w:pPr>
      <w:r>
        <w:rPr/>
        <w:t>As with pooled arrangements, a generic referral to the GAAR Advisory Panel means that we can apply the</w:t>
      </w:r>
      <w:r>
        <w:rPr>
          <w:spacing w:val="-53"/>
        </w:rPr>
        <w:t> </w:t>
      </w:r>
      <w:r>
        <w:rPr/>
        <w:t>panel’s opinion to equivalent tax arrangements without the need for referring each individual case to the</w:t>
      </w:r>
      <w:r>
        <w:rPr>
          <w:spacing w:val="1"/>
        </w:rPr>
        <w:t> </w:t>
      </w:r>
      <w:r>
        <w:rPr/>
        <w:t>panel.</w:t>
      </w:r>
    </w:p>
    <w:p>
      <w:pPr>
        <w:pStyle w:val="BodyText"/>
        <w:spacing w:before="119"/>
        <w:ind w:left="148"/>
      </w:pPr>
      <w:r>
        <w:rPr/>
        <w:t>We’ll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applies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spacing w:before="3"/>
        <w:ind w:left="0"/>
        <w:rPr>
          <w:sz w:val="24"/>
        </w:rPr>
      </w:pPr>
      <w:r>
        <w:rPr/>
        <w:pict>
          <v:rect style="position:absolute;margin-left:60.959999pt;margin-top:15.15918pt;width:470.64pt;height:2.16pt;mso-position-horizontal-relative:page;mso-position-vertical-relative:paragraph;z-index:-15723008;mso-wrap-distance-left:0;mso-wrap-distance-right:0" id="docshape21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Penalties</w:t>
      </w:r>
      <w:r>
        <w:rPr>
          <w:spacing w:val="2"/>
        </w:rPr>
        <w:t> </w:t>
      </w:r>
      <w:r>
        <w:rPr/>
        <w:t>under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GAAR</w:t>
      </w:r>
    </w:p>
    <w:p>
      <w:pPr>
        <w:pStyle w:val="BodyText"/>
        <w:ind w:left="148"/>
      </w:pP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charge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penalty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entered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tax</w:t>
      </w:r>
      <w:r>
        <w:rPr>
          <w:spacing w:val="-2"/>
        </w:rPr>
        <w:t> </w:t>
      </w:r>
      <w:r>
        <w:rPr/>
        <w:t>arrangements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15</w:t>
      </w:r>
      <w:r>
        <w:rPr>
          <w:spacing w:val="-1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2016</w:t>
      </w:r>
      <w:r>
        <w:rPr>
          <w:spacing w:val="-2"/>
        </w:rPr>
        <w:t> </w:t>
      </w:r>
      <w:r>
        <w:rPr/>
        <w:t>and</w:t>
      </w:r>
      <w:r>
        <w:rPr>
          <w:spacing w:val="-52"/>
        </w:rPr>
        <w:t> </w:t>
      </w:r>
      <w:r>
        <w:rPr/>
        <w:t>all</w:t>
      </w:r>
      <w:r>
        <w:rPr>
          <w:spacing w:val="-1"/>
        </w:rPr>
        <w:t> </w:t>
      </w:r>
      <w:r>
        <w:rPr/>
        <w:t>of the conditions below apply: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60" w:after="0"/>
        <w:ind w:left="376" w:right="198" w:hanging="229"/>
        <w:jc w:val="left"/>
        <w:rPr>
          <w:sz w:val="20"/>
        </w:rPr>
      </w:pPr>
      <w:r>
        <w:rPr>
          <w:sz w:val="20"/>
        </w:rPr>
        <w:t>we’ve given you a notice of final decision, stating that a tax advantage arising from tax arrangements is</w:t>
      </w:r>
      <w:r>
        <w:rPr>
          <w:spacing w:val="-54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be counteracted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7" w:after="0"/>
        <w:ind w:left="376" w:right="665" w:hanging="229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been</w:t>
      </w:r>
      <w:r>
        <w:rPr>
          <w:spacing w:val="-1"/>
          <w:sz w:val="20"/>
        </w:rPr>
        <w:t> </w:t>
      </w:r>
      <w:r>
        <w:rPr>
          <w:sz w:val="20"/>
        </w:rPr>
        <w:t>given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us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basis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tax</w:t>
      </w:r>
      <w:r>
        <w:rPr>
          <w:spacing w:val="-1"/>
          <w:sz w:val="20"/>
        </w:rPr>
        <w:t> </w:t>
      </w:r>
      <w:r>
        <w:rPr>
          <w:sz w:val="20"/>
        </w:rPr>
        <w:t>advantage</w:t>
      </w:r>
      <w:r>
        <w:rPr>
          <w:spacing w:val="-2"/>
          <w:sz w:val="20"/>
        </w:rPr>
        <w:t> </w:t>
      </w:r>
      <w:r>
        <w:rPr>
          <w:sz w:val="20"/>
        </w:rPr>
        <w:t>arises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those</w:t>
      </w:r>
      <w:r>
        <w:rPr>
          <w:spacing w:val="-52"/>
          <w:sz w:val="20"/>
        </w:rPr>
        <w:t> </w:t>
      </w:r>
      <w:r>
        <w:rPr>
          <w:sz w:val="20"/>
        </w:rPr>
        <w:t>arrangements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61" w:after="0"/>
        <w:ind w:left="376" w:right="231" w:hanging="229"/>
        <w:jc w:val="left"/>
        <w:rPr>
          <w:sz w:val="20"/>
        </w:rPr>
      </w:pPr>
      <w:r>
        <w:rPr>
          <w:sz w:val="20"/>
        </w:rPr>
        <w:t>that document was given to us by you or another person in circumstances where you knew, or should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known,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they</w:t>
      </w:r>
      <w:r>
        <w:rPr>
          <w:spacing w:val="-1"/>
          <w:sz w:val="20"/>
        </w:rPr>
        <w:t> </w:t>
      </w:r>
      <w:r>
        <w:rPr>
          <w:sz w:val="20"/>
        </w:rPr>
        <w:t>gave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basis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z w:val="20"/>
        </w:rPr>
        <w:t>advantage</w:t>
      </w:r>
      <w:r>
        <w:rPr>
          <w:spacing w:val="-2"/>
          <w:sz w:val="20"/>
        </w:rPr>
        <w:t> </w:t>
      </w:r>
      <w:r>
        <w:rPr>
          <w:sz w:val="20"/>
        </w:rPr>
        <w:t>arises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those</w:t>
      </w:r>
      <w:r>
        <w:rPr>
          <w:spacing w:val="-52"/>
          <w:sz w:val="20"/>
        </w:rPr>
        <w:t> </w:t>
      </w:r>
      <w:r>
        <w:rPr>
          <w:sz w:val="20"/>
        </w:rPr>
        <w:t>arrangements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8" w:after="0"/>
        <w:ind w:left="376" w:right="0" w:hanging="229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z w:val="20"/>
        </w:rPr>
        <w:t>advantage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counteracted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making</w:t>
      </w:r>
      <w:r>
        <w:rPr>
          <w:spacing w:val="-2"/>
          <w:sz w:val="20"/>
        </w:rPr>
        <w:t> </w:t>
      </w:r>
      <w:r>
        <w:rPr>
          <w:sz w:val="20"/>
        </w:rPr>
        <w:t>adjustments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GAAR</w:t>
      </w:r>
    </w:p>
    <w:p>
      <w:pPr>
        <w:pStyle w:val="BodyText"/>
        <w:spacing w:before="119"/>
        <w:ind w:left="148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charge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GAAR</w:t>
      </w:r>
      <w:r>
        <w:rPr>
          <w:spacing w:val="-2"/>
        </w:rPr>
        <w:t> </w:t>
      </w:r>
      <w:r>
        <w:rPr/>
        <w:t>penalty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tax</w:t>
      </w:r>
      <w:r>
        <w:rPr>
          <w:spacing w:val="-2"/>
        </w:rPr>
        <w:t> </w:t>
      </w:r>
      <w:r>
        <w:rPr/>
        <w:t>advantage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counteracted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GAAR,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in</w:t>
      </w:r>
      <w:r>
        <w:rPr>
          <w:spacing w:val="-52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 way.</w:t>
      </w:r>
    </w:p>
    <w:p>
      <w:pPr>
        <w:pStyle w:val="BodyText"/>
        <w:spacing w:before="121"/>
        <w:ind w:left="148" w:right="375"/>
      </w:pPr>
      <w:r>
        <w:rPr/>
        <w:t>A tax document for this purpose means any document submitted to HMRC in accordance with statutory</w:t>
      </w:r>
      <w:r>
        <w:rPr>
          <w:spacing w:val="-53"/>
        </w:rPr>
        <w:t> </w:t>
      </w:r>
      <w:r>
        <w:rPr/>
        <w:t>provision.</w:t>
      </w:r>
      <w:r>
        <w:rPr>
          <w:spacing w:val="-1"/>
        </w:rPr>
        <w:t> </w:t>
      </w:r>
      <w:r>
        <w:rPr/>
        <w:t>It includes, for example, a</w:t>
      </w:r>
      <w:r>
        <w:rPr>
          <w:spacing w:val="-1"/>
        </w:rPr>
        <w:t> </w:t>
      </w:r>
      <w:r>
        <w:rPr/>
        <w:t>claim or return.</w:t>
      </w:r>
    </w:p>
    <w:p>
      <w:pPr>
        <w:pStyle w:val="BodyText"/>
        <w:spacing w:before="118"/>
        <w:ind w:left="148" w:right="262"/>
      </w:pPr>
      <w:r>
        <w:rPr/>
        <w:t>The penalty is an amount equal to 60% of the value of the counteracted advantage. The counteracted</w:t>
      </w:r>
      <w:r>
        <w:rPr>
          <w:spacing w:val="1"/>
        </w:rPr>
        <w:t> </w:t>
      </w:r>
      <w:r>
        <w:rPr/>
        <w:t>advantage is generally the additional amount due or payable for tax, as a result of the adjustments made</w:t>
      </w:r>
      <w:r>
        <w:rPr>
          <w:spacing w:val="-53"/>
        </w:rPr>
        <w:t> </w:t>
      </w:r>
      <w:r>
        <w:rPr/>
        <w:t>to</w:t>
      </w:r>
      <w:r>
        <w:rPr>
          <w:spacing w:val="-1"/>
        </w:rPr>
        <w:t> </w:t>
      </w:r>
      <w:r>
        <w:rPr/>
        <w:t>counteract the tax advantage.</w:t>
      </w:r>
    </w:p>
    <w:p>
      <w:pPr>
        <w:pStyle w:val="BodyText"/>
        <w:spacing w:before="4"/>
        <w:ind w:left="0"/>
        <w:rPr>
          <w:sz w:val="24"/>
        </w:rPr>
      </w:pPr>
      <w:r>
        <w:rPr/>
        <w:pict>
          <v:rect style="position:absolute;margin-left:60.959999pt;margin-top:15.210156pt;width:470.64pt;height:2.16pt;mso-position-horizontal-relative:page;mso-position-vertical-relative:paragraph;z-index:-15722496;mso-wrap-distance-left:0;mso-wrap-distance-right:0" id="docshape22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Making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adjustments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appealing</w:t>
      </w:r>
    </w:p>
    <w:p>
      <w:pPr>
        <w:pStyle w:val="BodyText"/>
        <w:spacing w:line="364" w:lineRule="auto"/>
        <w:ind w:right="2509"/>
      </w:pPr>
      <w:r>
        <w:rPr/>
        <w:t>You cannot appeal against a pooling notice either to us or to a tribunal or court.</w:t>
      </w:r>
      <w:r>
        <w:rPr>
          <w:spacing w:val="-54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appeal against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adjustments once</w:t>
      </w:r>
      <w:r>
        <w:rPr>
          <w:spacing w:val="-1"/>
        </w:rPr>
        <w:t> </w:t>
      </w:r>
      <w:r>
        <w:rPr/>
        <w:t>we’ve</w:t>
      </w:r>
      <w:r>
        <w:rPr>
          <w:spacing w:val="-1"/>
        </w:rPr>
        <w:t> </w:t>
      </w:r>
      <w:r>
        <w:rPr/>
        <w:t>made them.</w:t>
      </w:r>
    </w:p>
    <w:p>
      <w:pPr>
        <w:spacing w:after="0" w:line="364" w:lineRule="auto"/>
        <w:sectPr>
          <w:footerReference w:type="default" r:id="rId10"/>
          <w:pgSz w:w="11910" w:h="16840"/>
          <w:pgMar w:footer="422" w:header="0" w:top="860" w:bottom="620" w:left="1100" w:right="1140"/>
        </w:sectPr>
      </w:pPr>
    </w:p>
    <w:p>
      <w:pPr>
        <w:pStyle w:val="Heading2"/>
        <w:spacing w:before="72"/>
      </w:pPr>
      <w:r>
        <w:rPr/>
        <w:t>Adjustments</w:t>
      </w:r>
      <w:r>
        <w:rPr>
          <w:spacing w:val="2"/>
        </w:rPr>
        <w:t> </w:t>
      </w:r>
      <w:r>
        <w:rPr/>
        <w:t>we’ve</w:t>
      </w:r>
      <w:r>
        <w:rPr>
          <w:spacing w:val="3"/>
        </w:rPr>
        <w:t> </w:t>
      </w:r>
      <w:r>
        <w:rPr/>
        <w:t>already</w:t>
      </w:r>
      <w:r>
        <w:rPr>
          <w:spacing w:val="3"/>
        </w:rPr>
        <w:t> </w:t>
      </w:r>
      <w:r>
        <w:rPr/>
        <w:t>made</w:t>
      </w:r>
    </w:p>
    <w:p>
      <w:pPr>
        <w:pStyle w:val="BodyText"/>
        <w:spacing w:before="118"/>
        <w:ind w:right="174"/>
      </w:pPr>
      <w:r>
        <w:rPr/>
        <w:t>We may have already made some or all of the adjustments shown in a pooling notice. If so, we’ll have</w:t>
      </w:r>
      <w:r>
        <w:rPr>
          <w:spacing w:val="1"/>
        </w:rPr>
        <w:t> </w:t>
      </w:r>
      <w:r>
        <w:rPr/>
        <w:t>sent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provisional</w:t>
      </w:r>
      <w:r>
        <w:rPr>
          <w:spacing w:val="-2"/>
        </w:rPr>
        <w:t> </w:t>
      </w:r>
      <w:r>
        <w:rPr/>
        <w:t>counteraction</w:t>
      </w:r>
      <w:r>
        <w:rPr>
          <w:spacing w:val="-2"/>
        </w:rPr>
        <w:t> </w:t>
      </w:r>
      <w:r>
        <w:rPr/>
        <w:t>notices</w:t>
      </w:r>
      <w:r>
        <w:rPr>
          <w:spacing w:val="-3"/>
        </w:rPr>
        <w:t> </w:t>
      </w:r>
      <w:r>
        <w:rPr/>
        <w:t>and/or</w:t>
      </w:r>
      <w:r>
        <w:rPr>
          <w:spacing w:val="-2"/>
        </w:rPr>
        <w:t> </w:t>
      </w:r>
      <w:r>
        <w:rPr/>
        <w:t>protective</w:t>
      </w:r>
      <w:r>
        <w:rPr>
          <w:spacing w:val="-2"/>
        </w:rPr>
        <w:t> </w:t>
      </w:r>
      <w:r>
        <w:rPr/>
        <w:t>GAAR</w:t>
      </w:r>
      <w:r>
        <w:rPr>
          <w:spacing w:val="-2"/>
        </w:rPr>
        <w:t> </w:t>
      </w:r>
      <w:r>
        <w:rPr/>
        <w:t>notices.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have</w:t>
      </w:r>
      <w:r>
        <w:rPr>
          <w:spacing w:val="-53"/>
        </w:rPr>
        <w:t> </w:t>
      </w:r>
      <w:r>
        <w:rPr/>
        <w:t>explained: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60" w:after="0"/>
        <w:ind w:left="376" w:right="0" w:hanging="230"/>
        <w:jc w:val="left"/>
        <w:rPr>
          <w:sz w:val="20"/>
        </w:rPr>
      </w:pP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right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appeal</w:t>
      </w:r>
      <w:r>
        <w:rPr>
          <w:spacing w:val="-2"/>
          <w:sz w:val="20"/>
        </w:rPr>
        <w:t> </w:t>
      </w:r>
      <w:r>
        <w:rPr>
          <w:sz w:val="20"/>
        </w:rPr>
        <w:t>against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adjustments</w:t>
      </w:r>
      <w:r>
        <w:rPr>
          <w:spacing w:val="-2"/>
          <w:sz w:val="20"/>
        </w:rPr>
        <w:t> </w:t>
      </w:r>
      <w:r>
        <w:rPr>
          <w:sz w:val="20"/>
        </w:rPr>
        <w:t>once</w:t>
      </w:r>
      <w:r>
        <w:rPr>
          <w:spacing w:val="-2"/>
          <w:sz w:val="20"/>
        </w:rPr>
        <w:t> </w:t>
      </w: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had</w:t>
      </w:r>
      <w:r>
        <w:rPr>
          <w:spacing w:val="-2"/>
          <w:sz w:val="20"/>
        </w:rPr>
        <w:t> </w:t>
      </w:r>
      <w:r>
        <w:rPr>
          <w:sz w:val="20"/>
        </w:rPr>
        <w:t>made</w:t>
      </w:r>
      <w:r>
        <w:rPr>
          <w:spacing w:val="-1"/>
          <w:sz w:val="20"/>
        </w:rPr>
        <w:t> </w:t>
      </w:r>
      <w:r>
        <w:rPr>
          <w:sz w:val="20"/>
        </w:rPr>
        <w:t>them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8" w:after="0"/>
        <w:ind w:left="376" w:right="0" w:hanging="230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effect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appealing</w:t>
      </w:r>
      <w:r>
        <w:rPr>
          <w:spacing w:val="-2"/>
          <w:sz w:val="20"/>
        </w:rPr>
        <w:t> </w:t>
      </w:r>
      <w:r>
        <w:rPr>
          <w:sz w:val="20"/>
        </w:rPr>
        <w:t>against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adjustments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Heading2"/>
      </w:pPr>
      <w:r>
        <w:rPr/>
        <w:t>Adjustments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make</w:t>
      </w:r>
      <w:r>
        <w:rPr>
          <w:spacing w:val="2"/>
        </w:rPr>
        <w:t> </w:t>
      </w:r>
      <w:r>
        <w:rPr/>
        <w:t>between</w:t>
      </w:r>
      <w:r>
        <w:rPr>
          <w:spacing w:val="2"/>
        </w:rPr>
        <w:t> </w:t>
      </w:r>
      <w:r>
        <w:rPr/>
        <w:t>giving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pooling</w:t>
      </w:r>
      <w:r>
        <w:rPr>
          <w:spacing w:val="2"/>
        </w:rPr>
        <w:t> </w:t>
      </w:r>
      <w:r>
        <w:rPr/>
        <w:t>notice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notice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final</w:t>
      </w:r>
      <w:r>
        <w:rPr>
          <w:spacing w:val="2"/>
        </w:rPr>
        <w:t> </w:t>
      </w:r>
      <w:r>
        <w:rPr/>
        <w:t>decision</w:t>
      </w:r>
    </w:p>
    <w:p>
      <w:pPr>
        <w:pStyle w:val="BodyText"/>
        <w:spacing w:before="118"/>
        <w:ind w:right="131"/>
      </w:pPr>
      <w:r>
        <w:rPr/>
        <w:t>After we’ve given you a pooling notice, we do not have to give you a protective GAAR notice if we make</w:t>
      </w:r>
      <w:r>
        <w:rPr>
          <w:spacing w:val="1"/>
        </w:rPr>
        <w:t> </w:t>
      </w:r>
      <w:r>
        <w:rPr/>
        <w:t>any of the adjustments shown in the pooling notice, before giving you a notice of final decision. The</w:t>
      </w:r>
      <w:r>
        <w:rPr>
          <w:spacing w:val="1"/>
        </w:rPr>
        <w:t> </w:t>
      </w:r>
      <w:r>
        <w:rPr/>
        <w:t>legislation that allows us to do this is section 209AB of the Finance Act 2013. When we make any of these</w:t>
      </w:r>
      <w:r>
        <w:rPr>
          <w:spacing w:val="-53"/>
        </w:rPr>
        <w:t> </w:t>
      </w:r>
      <w:r>
        <w:rPr/>
        <w:t>adjustments,</w:t>
      </w:r>
      <w:r>
        <w:rPr>
          <w:spacing w:val="-1"/>
        </w:rPr>
        <w:t> </w:t>
      </w:r>
      <w:r>
        <w:rPr/>
        <w:t>we will</w:t>
      </w:r>
      <w:r>
        <w:rPr>
          <w:spacing w:val="-1"/>
        </w:rPr>
        <w:t> </w:t>
      </w:r>
      <w:r>
        <w:rPr/>
        <w:t>tell you how</w:t>
      </w:r>
      <w:r>
        <w:rPr>
          <w:spacing w:val="-1"/>
        </w:rPr>
        <w:t> </w:t>
      </w:r>
      <w:r>
        <w:rPr/>
        <w:t>to appeal and</w:t>
      </w:r>
      <w:r>
        <w:rPr>
          <w:spacing w:val="-1"/>
        </w:rPr>
        <w:t> </w:t>
      </w:r>
      <w:r>
        <w:rPr/>
        <w:t>the time limits</w:t>
      </w:r>
      <w:r>
        <w:rPr>
          <w:spacing w:val="-1"/>
        </w:rPr>
        <w:t> </w:t>
      </w:r>
      <w:r>
        <w:rPr/>
        <w:t>for doing</w:t>
      </w:r>
      <w:r>
        <w:rPr>
          <w:spacing w:val="-1"/>
        </w:rPr>
        <w:t> </w:t>
      </w:r>
      <w:r>
        <w:rPr/>
        <w:t>so.</w:t>
      </w:r>
    </w:p>
    <w:p>
      <w:pPr>
        <w:pStyle w:val="BodyText"/>
      </w:pPr>
      <w:r>
        <w:rPr/>
        <w:t>If: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9" w:after="0"/>
        <w:ind w:left="376" w:right="0" w:hanging="230"/>
        <w:jc w:val="left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appeal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9" w:after="0"/>
        <w:ind w:left="376" w:right="0" w:hanging="230"/>
        <w:jc w:val="left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appeal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later</w:t>
      </w:r>
      <w:r>
        <w:rPr>
          <w:spacing w:val="-2"/>
          <w:sz w:val="20"/>
        </w:rPr>
        <w:t> </w:t>
      </w:r>
      <w:r>
        <w:rPr>
          <w:sz w:val="20"/>
        </w:rPr>
        <w:t>withdraw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appeal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8" w:after="0"/>
        <w:ind w:left="376" w:right="0" w:hanging="229"/>
        <w:jc w:val="left"/>
        <w:rPr>
          <w:sz w:val="20"/>
        </w:rPr>
      </w:pP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appeal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settled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agreement</w:t>
      </w:r>
    </w:p>
    <w:p>
      <w:pPr>
        <w:pStyle w:val="BodyText"/>
        <w:spacing w:before="119"/>
        <w:ind w:left="148" w:right="97"/>
      </w:pP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give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notice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decision,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pooling</w:t>
      </w:r>
      <w:r>
        <w:rPr>
          <w:spacing w:val="-2"/>
        </w:rPr>
        <w:t> </w:t>
      </w:r>
      <w:r>
        <w:rPr/>
        <w:t>notice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treated</w:t>
      </w:r>
      <w:r>
        <w:rPr>
          <w:spacing w:val="-1"/>
        </w:rPr>
        <w:t> </w:t>
      </w:r>
      <w:r>
        <w:rPr/>
        <w:t>(for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purposes</w:t>
      </w:r>
      <w:r>
        <w:rPr>
          <w:spacing w:val="-1"/>
        </w:rPr>
        <w:t> </w:t>
      </w:r>
      <w:r>
        <w:rPr/>
        <w:t>other</w:t>
      </w:r>
      <w:r>
        <w:rPr>
          <w:spacing w:val="-53"/>
        </w:rPr>
        <w:t> </w:t>
      </w:r>
      <w:r>
        <w:rPr/>
        <w:t>than penalties) as if it were a notice of final decision. The GAAR legislation refers to a notice of final</w:t>
      </w:r>
      <w:r>
        <w:rPr>
          <w:spacing w:val="1"/>
        </w:rPr>
        <w:t> </w:t>
      </w:r>
      <w:r>
        <w:rPr/>
        <w:t>decision as a final GAAR counteraction notice. You can find out what we mean by a final GAAR</w:t>
      </w:r>
      <w:r>
        <w:rPr>
          <w:spacing w:val="1"/>
        </w:rPr>
        <w:t> </w:t>
      </w:r>
      <w:r>
        <w:rPr/>
        <w:t>counteraction</w:t>
      </w:r>
      <w:r>
        <w:rPr>
          <w:spacing w:val="-1"/>
        </w:rPr>
        <w:t> </w:t>
      </w:r>
      <w:r>
        <w:rPr/>
        <w:t>notice in</w:t>
      </w:r>
      <w:r>
        <w:rPr>
          <w:spacing w:val="-1"/>
        </w:rPr>
        <w:t> </w:t>
      </w:r>
      <w:r>
        <w:rPr/>
        <w:t>the section ‘Final</w:t>
      </w:r>
      <w:r>
        <w:rPr>
          <w:spacing w:val="-1"/>
        </w:rPr>
        <w:t> </w:t>
      </w:r>
      <w:r>
        <w:rPr/>
        <w:t>GAAR counteraction notice’.</w:t>
      </w:r>
    </w:p>
    <w:p>
      <w:pPr>
        <w:pStyle w:val="BodyText"/>
        <w:spacing w:before="122"/>
        <w:ind w:left="148" w:right="1030"/>
      </w:pPr>
      <w:r>
        <w:rPr/>
        <w:t>If you do not appeal, you will have to pay the additional tax that results from us having made the</w:t>
      </w:r>
      <w:r>
        <w:rPr>
          <w:spacing w:val="-53"/>
        </w:rPr>
        <w:t> </w:t>
      </w:r>
      <w:r>
        <w:rPr/>
        <w:t>adjustments.</w:t>
      </w:r>
    </w:p>
    <w:p>
      <w:pPr>
        <w:pStyle w:val="BodyText"/>
        <w:spacing w:before="8"/>
        <w:ind w:left="0"/>
      </w:pPr>
    </w:p>
    <w:p>
      <w:pPr>
        <w:pStyle w:val="Heading2"/>
      </w:pPr>
      <w:r>
        <w:rPr/>
        <w:t>Adjustments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make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giving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notice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final</w:t>
      </w:r>
      <w:r>
        <w:rPr>
          <w:spacing w:val="2"/>
        </w:rPr>
        <w:t> </w:t>
      </w:r>
      <w:r>
        <w:rPr/>
        <w:t>decision</w:t>
      </w:r>
    </w:p>
    <w:p>
      <w:pPr>
        <w:pStyle w:val="BodyText"/>
        <w:spacing w:before="121"/>
      </w:pPr>
      <w:r>
        <w:rPr/>
        <w:t>Further</w:t>
      </w:r>
      <w:r>
        <w:rPr>
          <w:spacing w:val="-2"/>
        </w:rPr>
        <w:t> </w:t>
      </w:r>
      <w:r>
        <w:rPr/>
        <w:t>adjustments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advantage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52"/>
        </w:rPr>
        <w:t> </w:t>
      </w:r>
      <w:r>
        <w:rPr/>
        <w:t>counteracted</w:t>
      </w:r>
      <w:r>
        <w:rPr>
          <w:spacing w:val="-1"/>
        </w:rPr>
        <w:t> </w:t>
      </w:r>
      <w:r>
        <w:rPr/>
        <w:t>under the GAAR.</w:t>
      </w:r>
    </w:p>
    <w:p>
      <w:pPr>
        <w:pStyle w:val="BodyText"/>
        <w:spacing w:before="119"/>
        <w:ind w:right="253"/>
      </w:pPr>
      <w:r>
        <w:rPr/>
        <w:t>Once we make any further adjustments, you’ll be able to appeal against us having made them. When we</w:t>
      </w:r>
      <w:r>
        <w:rPr>
          <w:spacing w:val="-53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adjustments</w:t>
      </w:r>
      <w:r>
        <w:rPr>
          <w:spacing w:val="-1"/>
        </w:rPr>
        <w:t> </w:t>
      </w:r>
      <w:r>
        <w:rPr/>
        <w:t>we’ll</w:t>
      </w:r>
      <w:r>
        <w:rPr>
          <w:spacing w:val="-1"/>
        </w:rPr>
        <w:t> </w:t>
      </w:r>
      <w:r>
        <w:rPr/>
        <w:t>tell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more about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appeal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time</w:t>
      </w:r>
      <w:r>
        <w:rPr>
          <w:spacing w:val="-1"/>
        </w:rPr>
        <w:t> </w:t>
      </w:r>
      <w:r>
        <w:rPr/>
        <w:t>limits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doing</w:t>
      </w:r>
      <w:r>
        <w:rPr>
          <w:spacing w:val="-1"/>
        </w:rPr>
        <w:t> </w:t>
      </w:r>
      <w:r>
        <w:rPr/>
        <w:t>so.</w:t>
      </w:r>
    </w:p>
    <w:p>
      <w:pPr>
        <w:pStyle w:val="BodyText"/>
        <w:spacing w:before="3"/>
        <w:ind w:left="0"/>
        <w:rPr>
          <w:sz w:val="24"/>
        </w:rPr>
      </w:pPr>
      <w:r>
        <w:rPr/>
        <w:pict>
          <v:rect style="position:absolute;margin-left:60.959999pt;margin-top:15.17292pt;width:470.64pt;height:2.16pt;mso-position-horizontal-relative:page;mso-position-vertical-relative:paragraph;z-index:-15721984;mso-wrap-distance-left:0;mso-wrap-distance-right:0" id="docshape23" filled="true" fillcolor="#000000" stroked="false">
            <v:fill type="solid"/>
            <w10:wrap type="topAndBottom"/>
          </v:rect>
        </w:pict>
      </w:r>
    </w:p>
    <w:p>
      <w:pPr>
        <w:pStyle w:val="Heading1"/>
      </w:pPr>
      <w:r>
        <w:rPr/>
        <w:t>Final</w:t>
      </w:r>
      <w:r>
        <w:rPr>
          <w:spacing w:val="2"/>
        </w:rPr>
        <w:t> </w:t>
      </w:r>
      <w:r>
        <w:rPr/>
        <w:t>GAAR</w:t>
      </w:r>
      <w:r>
        <w:rPr>
          <w:spacing w:val="3"/>
        </w:rPr>
        <w:t> </w:t>
      </w:r>
      <w:r>
        <w:rPr/>
        <w:t>counteraction</w:t>
      </w:r>
      <w:r>
        <w:rPr>
          <w:spacing w:val="3"/>
        </w:rPr>
        <w:t> </w:t>
      </w:r>
      <w:r>
        <w:rPr/>
        <w:t>notice</w:t>
      </w:r>
    </w:p>
    <w:p>
      <w:pPr>
        <w:pStyle w:val="BodyText"/>
      </w:pPr>
      <w:r>
        <w:rPr/>
        <w:t>A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GAAR</w:t>
      </w:r>
      <w:r>
        <w:rPr>
          <w:spacing w:val="-2"/>
        </w:rPr>
        <w:t> </w:t>
      </w:r>
      <w:r>
        <w:rPr/>
        <w:t>counteraction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9" w:after="0"/>
        <w:ind w:left="376" w:right="308" w:hanging="229"/>
        <w:jc w:val="left"/>
        <w:rPr>
          <w:sz w:val="20"/>
        </w:rPr>
      </w:pPr>
      <w:r>
        <w:rPr>
          <w:sz w:val="20"/>
        </w:rPr>
        <w:t>notice of final decision after considering the opinion of the GAAR Advisory Panel (under paragraph 12</w:t>
      </w:r>
      <w:r>
        <w:rPr>
          <w:spacing w:val="-54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Schedule 43 to the Finance Act 2013)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8" w:after="0"/>
        <w:ind w:left="376" w:right="175" w:hanging="229"/>
        <w:jc w:val="left"/>
        <w:rPr>
          <w:sz w:val="20"/>
        </w:rPr>
      </w:pPr>
      <w:r>
        <w:rPr>
          <w:sz w:val="20"/>
        </w:rPr>
        <w:t>pooled arrangements notice of final decision (under paragraph 8(2) of Schedule 43A to the Finance Act</w:t>
      </w:r>
      <w:r>
        <w:rPr>
          <w:spacing w:val="-54"/>
          <w:sz w:val="20"/>
        </w:rPr>
        <w:t> </w:t>
      </w:r>
      <w:r>
        <w:rPr>
          <w:sz w:val="20"/>
        </w:rPr>
        <w:t>2013)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60" w:after="0"/>
        <w:ind w:left="376" w:right="0" w:hanging="229"/>
        <w:jc w:val="left"/>
        <w:rPr>
          <w:sz w:val="20"/>
        </w:rPr>
      </w:pPr>
      <w:r>
        <w:rPr>
          <w:sz w:val="20"/>
        </w:rPr>
        <w:t>generic</w:t>
      </w:r>
      <w:r>
        <w:rPr>
          <w:spacing w:val="-2"/>
          <w:sz w:val="20"/>
        </w:rPr>
        <w:t> </w:t>
      </w:r>
      <w:r>
        <w:rPr>
          <w:sz w:val="20"/>
        </w:rPr>
        <w:t>referral</w:t>
      </w:r>
      <w:r>
        <w:rPr>
          <w:spacing w:val="-2"/>
          <w:sz w:val="20"/>
        </w:rPr>
        <w:t> </w:t>
      </w:r>
      <w:r>
        <w:rPr>
          <w:sz w:val="20"/>
        </w:rPr>
        <w:t>notice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final</w:t>
      </w:r>
      <w:r>
        <w:rPr>
          <w:spacing w:val="-2"/>
          <w:sz w:val="20"/>
        </w:rPr>
        <w:t> </w:t>
      </w:r>
      <w:r>
        <w:rPr>
          <w:sz w:val="20"/>
        </w:rPr>
        <w:t>decision</w:t>
      </w:r>
      <w:r>
        <w:rPr>
          <w:spacing w:val="-2"/>
          <w:sz w:val="20"/>
        </w:rPr>
        <w:t> </w:t>
      </w:r>
      <w:r>
        <w:rPr>
          <w:sz w:val="20"/>
        </w:rPr>
        <w:t>(under</w:t>
      </w:r>
      <w:r>
        <w:rPr>
          <w:spacing w:val="-2"/>
          <w:sz w:val="20"/>
        </w:rPr>
        <w:t> </w:t>
      </w:r>
      <w:r>
        <w:rPr>
          <w:sz w:val="20"/>
        </w:rPr>
        <w:t>paragraph</w:t>
      </w:r>
      <w:r>
        <w:rPr>
          <w:spacing w:val="-1"/>
          <w:sz w:val="20"/>
        </w:rPr>
        <w:t> </w:t>
      </w:r>
      <w:r>
        <w:rPr>
          <w:sz w:val="20"/>
        </w:rPr>
        <w:t>8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Schedule</w:t>
      </w:r>
      <w:r>
        <w:rPr>
          <w:spacing w:val="-2"/>
          <w:sz w:val="20"/>
        </w:rPr>
        <w:t> </w:t>
      </w:r>
      <w:r>
        <w:rPr>
          <w:sz w:val="20"/>
        </w:rPr>
        <w:t>43B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Finance</w:t>
      </w:r>
      <w:r>
        <w:rPr>
          <w:spacing w:val="-1"/>
          <w:sz w:val="20"/>
        </w:rPr>
        <w:t> </w:t>
      </w:r>
      <w:r>
        <w:rPr>
          <w:sz w:val="20"/>
        </w:rPr>
        <w:t>Act</w:t>
      </w:r>
      <w:r>
        <w:rPr>
          <w:spacing w:val="-2"/>
          <w:sz w:val="20"/>
        </w:rPr>
        <w:t> </w:t>
      </w:r>
      <w:r>
        <w:rPr>
          <w:sz w:val="20"/>
        </w:rPr>
        <w:t>2013)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58" w:after="0"/>
        <w:ind w:left="376" w:right="218" w:hanging="229"/>
        <w:jc w:val="left"/>
        <w:rPr>
          <w:sz w:val="20"/>
        </w:rPr>
      </w:pPr>
      <w:r>
        <w:rPr>
          <w:sz w:val="20"/>
        </w:rPr>
        <w:t>bound arrangements notice of final decision (under paragraph 9(2) of Schedule 43A to the Finance Act</w:t>
      </w:r>
      <w:r>
        <w:rPr>
          <w:spacing w:val="-53"/>
          <w:sz w:val="20"/>
        </w:rPr>
        <w:t> </w:t>
      </w:r>
      <w:r>
        <w:rPr>
          <w:sz w:val="20"/>
        </w:rPr>
        <w:t>2013)</w:t>
      </w:r>
    </w:p>
    <w:p>
      <w:pPr>
        <w:pStyle w:val="BodyText"/>
        <w:spacing w:before="119"/>
        <w:ind w:left="148"/>
      </w:pP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notices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tell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advantage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arrangements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53"/>
        </w:rPr>
        <w:t> </w:t>
      </w:r>
      <w:r>
        <w:rPr/>
        <w:t>counteracted</w:t>
      </w:r>
      <w:r>
        <w:rPr>
          <w:spacing w:val="-1"/>
        </w:rPr>
        <w:t> </w:t>
      </w:r>
      <w:r>
        <w:rPr/>
        <w:t>under the GAAR.</w:t>
      </w:r>
    </w:p>
    <w:sectPr>
      <w:pgSz w:w="11910" w:h="16840"/>
      <w:pgMar w:header="0" w:footer="422" w:top="860" w:bottom="620" w:left="11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400002pt;margin-top:808.743469pt;width:43.1pt;height:13.15pt;mso-position-horizontal-relative:page;mso-position-vertical-relative:page;z-index:-15856128" type="#_x0000_t202" id="docshape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CC/FS35</w:t>
                </w:r>
              </w:p>
            </w:txbxContent>
          </v:textbox>
          <w10:wrap type="none"/>
        </v:shape>
      </w:pict>
    </w:r>
    <w:r>
      <w:rPr/>
      <w:pict>
        <v:shape style="position:absolute;margin-left:286.399994pt;margin-top:808.743469pt;width:7.55pt;height:13.15pt;mso-position-horizontal-relative:page;mso-position-vertical-relative:page;z-index:-15855616" type="#_x0000_t202" id="docshape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w w:val="99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200012pt;margin-top:810.961609pt;width:48.35pt;height:11pt;mso-position-horizontal-relative:page;mso-position-vertical-relative:page;z-index:-15855104" type="#_x0000_t202" id="docshape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HMRC</w:t>
                </w:r>
                <w:r>
                  <w:rPr>
                    <w:spacing w:val="3"/>
                    <w:sz w:val="16"/>
                  </w:rPr>
                  <w:t> </w:t>
                </w:r>
                <w:r>
                  <w:rPr>
                    <w:sz w:val="16"/>
                  </w:rPr>
                  <w:t>08/20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281.640015pt;margin-top:809.823486pt;width:12.55pt;height:13.15pt;mso-position-horizontal-relative:page;mso-position-vertical-relative:page;z-index:-15854592" type="#_x0000_t202" id="docshape7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1.400002pt;margin-top:811.561584pt;width:35.050pt;height:11pt;mso-position-horizontal-relative:page;mso-position-vertical-relative:page;z-index:-15854080" type="#_x0000_t202" id="docshape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CC/FS35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rect style="position:absolute;margin-left:60.959999pt;margin-top:753.719971pt;width:470.64pt;height:2.16pt;mso-position-horizontal-relative:page;mso-position-vertical-relative:page;z-index:-15853568" id="docshape12" filled="true" fillcolor="#000000" stroked="false">
          <v:fill type="solid"/>
          <w10:wrap type="none"/>
        </v:rect>
      </w:pict>
    </w:r>
    <w:r>
      <w:rPr/>
      <w:pict>
        <v:shape style="position:absolute;margin-left:281.640015pt;margin-top:809.823486pt;width:12.55pt;height:13.15pt;mso-position-horizontal-relative:page;mso-position-vertical-relative:page;z-index:-15853056" type="#_x0000_t202" id="docshape13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1.400002pt;margin-top:811.561584pt;width:35.050pt;height:11pt;mso-position-horizontal-relative:page;mso-position-vertical-relative:page;z-index:-15852544" type="#_x0000_t202" id="docshape14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CC/FS35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281.640015pt;margin-top:809.823486pt;width:12.55pt;height:13.15pt;mso-position-horizontal-relative:page;mso-position-vertical-relative:page;z-index:-15852032" type="#_x0000_t202" id="docshape17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1.400002pt;margin-top:811.561584pt;width:35.050pt;height:11pt;mso-position-horizontal-relative:page;mso-position-vertical-relative:page;z-index:-15851520" type="#_x0000_t202" id="docshape1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CC/FS35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376" w:hanging="229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736" w:hanging="36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0"/>
      <w:ind w:left="147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147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7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5"/>
      <w:ind w:left="147"/>
    </w:pPr>
    <w:rPr>
      <w:rFonts w:ascii="Arial" w:hAnsi="Arial" w:eastAsia="Arial" w:cs="Arial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376" w:hanging="2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gov.uk/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6005912</dc:creator>
  <cp:keywords>INC_1#</cp:keywords>
  <dc:title>[NAME : CC/FS35]</dc:title>
  <dcterms:created xsi:type="dcterms:W3CDTF">2023-11-22T14:58:24Z</dcterms:created>
  <dcterms:modified xsi:type="dcterms:W3CDTF">2023-11-22T14:58:24Z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2023-11-22T00:00:00Z</vt:filetime>
  </property>
</Properties>
</file>