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880175"/>
        <w:docPartObj>
          <w:docPartGallery w:val="Cover Pages"/>
          <w:docPartUnique/>
        </w:docPartObj>
      </w:sdtPr>
      <w:sdtEndPr/>
      <w:sdtContent>
        <w:p w:rsidR="00A30268" w:rsidRDefault="00A30268">
          <w:r>
            <w:rPr>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Marc Kishinkwa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Salmaan Vally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Adrian Van Kraayenburg 24165220</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Mathapelo Ngoasheng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Dinah Lee Booysen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Group 19 WeSellCC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r w:rsidRPr="00271822">
        <w:rPr>
          <w:sz w:val="24"/>
          <w:szCs w:val="24"/>
        </w:rPr>
        <w:t>WeSellCC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 xml:space="preserve">consisting of very well-known brands (eg. LEVIS etc…) </w:t>
      </w:r>
      <w:r w:rsidR="00DA3716" w:rsidRPr="00271822">
        <w:rPr>
          <w:sz w:val="24"/>
          <w:szCs w:val="24"/>
        </w:rPr>
        <w:t xml:space="preserve">for male and female.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The company buys clothing in bulk to get it at a lower price ,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r w:rsidRPr="00271822">
        <w:rPr>
          <w:sz w:val="24"/>
          <w:szCs w:val="24"/>
        </w:rPr>
        <w:t>WeSellCC mission is to present customers with a</w:t>
      </w:r>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364"/>
        <w:gridCol w:w="1364"/>
        <w:gridCol w:w="1366"/>
        <w:gridCol w:w="1364"/>
        <w:gridCol w:w="1366"/>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 xml:space="preserve">The ROI grows by 16% each year, if the company carries on running the company in this manner for 10 years, the return on investment will be R496 400 a year, this is after the salaries and dividends have been payed to employees and </w:t>
      </w:r>
      <w:r w:rsidR="00B148D9" w:rsidRPr="00B148D9">
        <w:rPr>
          <w:sz w:val="24"/>
          <w:szCs w:val="24"/>
          <w:u w:val="single"/>
        </w:rPr>
        <w:t xml:space="preserve">current </w:t>
      </w:r>
      <w:r>
        <w:rPr>
          <w:sz w:val="24"/>
          <w:szCs w:val="24"/>
        </w:rPr>
        <w:t>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8E5F66" w:rsidRDefault="003C790B" w:rsidP="003C790B">
      <w:pPr>
        <w:pStyle w:val="Heading2"/>
        <w:rPr>
          <w:b/>
          <w:color w:val="auto"/>
          <w:u w:val="single"/>
          <w:shd w:val="clear" w:color="auto" w:fill="FFFFFF"/>
        </w:rPr>
      </w:pPr>
      <w:r w:rsidRPr="008E5F66">
        <w:rPr>
          <w:b/>
          <w:color w:val="auto"/>
          <w:u w:val="single"/>
          <w:shd w:val="clear" w:color="auto" w:fill="FFFFFF"/>
        </w:rPr>
        <w:t>2.1) Company Description</w:t>
      </w:r>
    </w:p>
    <w:p w:rsidR="00271822" w:rsidRDefault="00271822" w:rsidP="00271822">
      <w:pPr>
        <w:rPr>
          <w:rFonts w:cstheme="minorHAnsi"/>
          <w:sz w:val="24"/>
          <w:szCs w:val="24"/>
          <w:shd w:val="clear" w:color="auto" w:fill="FFFFFF"/>
        </w:rPr>
      </w:pPr>
      <w:r w:rsidRPr="00271822">
        <w:rPr>
          <w:rFonts w:cstheme="minorHAnsi"/>
          <w:sz w:val="24"/>
          <w:szCs w:val="24"/>
          <w:shd w:val="clear" w:color="auto" w:fill="FFFFFF"/>
        </w:rPr>
        <w:t>WeSellCC will offer creative, branded male and female clothing, online, that is both functional and beautiful. Salmaan Vally and Marc Kishinkwa, co-owners of WeSellCC, will create a cost-effective operation that will eliminate the cost of inventory by having 3 warehouses within a 300 kilometre radius of each other, WeSellCC inventory control department, handle all buying and shipping of clothing to the customer. WeSellCC will process the order and collect the payment online using PayPal to ensure the customers trust to carry out the payment. The order will then be sent to the WeSellCC inventory control department, either Johannesburg, Durban or Cape Town is chosen depending on the client’s location, after the location is figured the order is filled and shipped. WeSellCC will focus on maintaining good relations with suppliers to ensure the best prices, and marketing of its products.</w:t>
      </w:r>
    </w:p>
    <w:p w:rsidR="00A70895" w:rsidRPr="00271822" w:rsidRDefault="00A70895" w:rsidP="003C790B">
      <w:pPr>
        <w:pStyle w:val="Heading2"/>
      </w:pPr>
    </w:p>
    <w:p w:rsidR="00767FF2" w:rsidRPr="008E5F66" w:rsidRDefault="003C790B" w:rsidP="003C790B">
      <w:pPr>
        <w:pStyle w:val="Heading2"/>
        <w:rPr>
          <w:b/>
          <w:color w:val="auto"/>
          <w:u w:val="single"/>
        </w:rPr>
      </w:pPr>
      <w:r w:rsidRPr="008E5F66">
        <w:rPr>
          <w:b/>
          <w:color w:val="auto"/>
          <w:u w:val="single"/>
        </w:rPr>
        <w:t>2.2) Types of Consumers</w:t>
      </w:r>
      <w:r w:rsidR="007D0B3F" w:rsidRPr="008E5F66">
        <w:rPr>
          <w:b/>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8E5F66" w:rsidRDefault="007D0B3F" w:rsidP="007D0B3F">
      <w:pPr>
        <w:pStyle w:val="Heading2"/>
        <w:rPr>
          <w:b/>
          <w:color w:val="auto"/>
          <w:u w:val="single"/>
        </w:rPr>
      </w:pPr>
      <w:r w:rsidRPr="008E5F66">
        <w:rPr>
          <w:b/>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B148D9">
        <w:rPr>
          <w:sz w:val="24"/>
          <w:szCs w:val="24"/>
        </w:rPr>
        <w:t xml:space="preserve">in order to start the business, </w:t>
      </w:r>
      <w:r w:rsidR="00B148D9" w:rsidRPr="00B148D9">
        <w:rPr>
          <w:sz w:val="24"/>
          <w:szCs w:val="24"/>
          <w:u w:val="single"/>
        </w:rPr>
        <w:t>WeSellCC is open to any interested investors</w:t>
      </w:r>
    </w:p>
    <w:p w:rsidR="00277959" w:rsidRPr="00277959" w:rsidRDefault="00277959" w:rsidP="00277959">
      <w:pPr>
        <w:keepNext/>
        <w:rPr>
          <w:sz w:val="24"/>
          <w:szCs w:val="24"/>
        </w:rPr>
      </w:pPr>
      <w:r w:rsidRPr="00277959">
        <w:rPr>
          <w:noProof/>
          <w:sz w:val="24"/>
          <w:szCs w:val="24"/>
          <w:lang w:val="en-US"/>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r w:rsidR="00DF2849">
        <w:fldChar w:fldCharType="begin"/>
      </w:r>
      <w:r w:rsidR="00DF2849">
        <w:instrText xml:space="preserve"> SEQ Figure \* ARABIC </w:instrText>
      </w:r>
      <w:r w:rsidR="00DF2849">
        <w:fldChar w:fldCharType="separate"/>
      </w:r>
      <w:r w:rsidRPr="00277959">
        <w:rPr>
          <w:noProof/>
        </w:rPr>
        <w:t>1</w:t>
      </w:r>
      <w:r w:rsidR="00DF2849">
        <w:rPr>
          <w:noProof/>
        </w:rPr>
        <w:fldChar w:fldCharType="end"/>
      </w:r>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Pr="008E5F66" w:rsidRDefault="00277959" w:rsidP="00277959">
      <w:pPr>
        <w:pStyle w:val="Heading2"/>
        <w:rPr>
          <w:b/>
          <w:color w:val="auto"/>
          <w:u w:val="single"/>
        </w:rPr>
      </w:pPr>
      <w:r w:rsidRPr="008E5F66">
        <w:rPr>
          <w:b/>
          <w:color w:val="auto"/>
          <w:u w:val="single"/>
        </w:rPr>
        <w:t>2.4) Competitive advantages of E-commerce store (WeSellCC)</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3. Market analysis</w:t>
      </w:r>
      <w:r w:rsidR="003177CE">
        <w:rPr>
          <w:sz w:val="40"/>
          <w:szCs w:val="40"/>
          <w:u w:val="single"/>
        </w:rPr>
        <w:t xml:space="preserve"> summary</w:t>
      </w:r>
      <w:r w:rsidRPr="00D71A61">
        <w:rPr>
          <w:sz w:val="40"/>
          <w:szCs w:val="40"/>
          <w:u w:val="single"/>
        </w:rPr>
        <w:t>:</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In the past 15 years, </w:t>
      </w:r>
      <w:r w:rsidRPr="00797F5A">
        <w:rPr>
          <w:rFonts w:eastAsia="Times New Roman" w:cstheme="minorHAnsi"/>
          <w:sz w:val="24"/>
          <w:szCs w:val="24"/>
          <w:lang w:eastAsia="en-ZA"/>
        </w:rPr>
        <w:t xml:space="preserve">branded fashion </w:t>
      </w:r>
      <w:r w:rsidRPr="007A108F">
        <w:rPr>
          <w:rFonts w:eastAsia="Times New Roman" w:cstheme="minorHAnsi"/>
          <w:sz w:val="24"/>
          <w:szCs w:val="24"/>
          <w:lang w:eastAsia="en-ZA"/>
        </w:rPr>
        <w:t>wear has grown into a billion dolla</w:t>
      </w:r>
      <w:r w:rsidRPr="00797F5A">
        <w:rPr>
          <w:rFonts w:eastAsia="Times New Roman" w:cstheme="minorHAnsi"/>
          <w:sz w:val="24"/>
          <w:szCs w:val="24"/>
          <w:lang w:eastAsia="en-ZA"/>
        </w:rPr>
        <w:t>r niche in the clothing market. The fame</w:t>
      </w:r>
      <w:r w:rsidRPr="007A108F">
        <w:rPr>
          <w:rFonts w:eastAsia="Times New Roman" w:cstheme="minorHAnsi"/>
          <w:sz w:val="24"/>
          <w:szCs w:val="24"/>
          <w:lang w:eastAsia="en-ZA"/>
        </w:rPr>
        <w:t xml:space="preserve"> of the Internet has launched a number of onlin</w:t>
      </w:r>
      <w:r w:rsidRPr="00797F5A">
        <w:rPr>
          <w:rFonts w:eastAsia="Times New Roman" w:cstheme="minorHAnsi"/>
          <w:sz w:val="24"/>
          <w:szCs w:val="24"/>
          <w:lang w:eastAsia="en-ZA"/>
        </w:rPr>
        <w:t>e stores for branded fashion</w:t>
      </w:r>
      <w:r w:rsidRPr="007A108F">
        <w:rPr>
          <w:rFonts w:eastAsia="Times New Roman" w:cstheme="minorHAnsi"/>
          <w:sz w:val="24"/>
          <w:szCs w:val="24"/>
          <w:lang w:eastAsia="en-ZA"/>
        </w:rPr>
        <w:t xml:space="preserve"> wear but no company is exclusively selling</w:t>
      </w:r>
      <w:r w:rsidRPr="00797F5A">
        <w:rPr>
          <w:rFonts w:eastAsia="Times New Roman" w:cstheme="minorHAnsi"/>
          <w:sz w:val="24"/>
          <w:szCs w:val="24"/>
          <w:lang w:eastAsia="en-ZA"/>
        </w:rPr>
        <w:t xml:space="preserve"> a wide range of diverse branded </w:t>
      </w:r>
      <w:r w:rsidRPr="007A108F">
        <w:rPr>
          <w:rFonts w:eastAsia="Times New Roman" w:cstheme="minorHAnsi"/>
          <w:sz w:val="24"/>
          <w:szCs w:val="24"/>
          <w:lang w:eastAsia="en-ZA"/>
        </w:rPr>
        <w:t>products online.  There are a number of reasons for this but the strongest is that the concept is new a</w:t>
      </w:r>
      <w:r w:rsidRPr="00797F5A">
        <w:rPr>
          <w:rFonts w:eastAsia="Times New Roman" w:cstheme="minorHAnsi"/>
          <w:sz w:val="24"/>
          <w:szCs w:val="24"/>
          <w:lang w:eastAsia="en-ZA"/>
        </w:rPr>
        <w:t>nd untested.  Will clients purchase</w:t>
      </w:r>
      <w:r w:rsidRPr="007A108F">
        <w:rPr>
          <w:rFonts w:eastAsia="Times New Roman" w:cstheme="minorHAnsi"/>
          <w:sz w:val="24"/>
          <w:szCs w:val="24"/>
          <w:lang w:eastAsia="en-ZA"/>
        </w:rPr>
        <w:t xml:space="preserve"> something that they wear that can only be </w:t>
      </w:r>
      <w:r w:rsidRPr="00797F5A">
        <w:rPr>
          <w:rFonts w:eastAsia="Times New Roman" w:cstheme="minorHAnsi"/>
          <w:sz w:val="24"/>
          <w:szCs w:val="24"/>
          <w:lang w:eastAsia="en-ZA"/>
        </w:rPr>
        <w:t>viewed online?  We trust they will, if the procedure</w:t>
      </w:r>
      <w:r w:rsidRPr="007A108F">
        <w:rPr>
          <w:rFonts w:eastAsia="Times New Roman" w:cstheme="minorHAnsi"/>
          <w:sz w:val="24"/>
          <w:szCs w:val="24"/>
          <w:lang w:eastAsia="en-ZA"/>
        </w:rPr>
        <w:t xml:space="preserve"> is fun and </w:t>
      </w:r>
      <w:r w:rsidRPr="00797F5A">
        <w:rPr>
          <w:rFonts w:eastAsia="Times New Roman" w:cstheme="minorHAnsi"/>
          <w:sz w:val="24"/>
          <w:szCs w:val="24"/>
          <w:lang w:eastAsia="en-ZA"/>
        </w:rPr>
        <w:t>the products are great and offered at an unbeatable price</w:t>
      </w:r>
      <w:r w:rsidRPr="007A108F">
        <w:rPr>
          <w:rFonts w:eastAsia="Times New Roman" w:cstheme="minorHAnsi"/>
          <w:sz w:val="24"/>
          <w:szCs w:val="24"/>
          <w:lang w:eastAsia="en-ZA"/>
        </w:rPr>
        <w:t>. </w:t>
      </w:r>
    </w:p>
    <w:p w:rsidR="00797F5A" w:rsidRPr="007A108F" w:rsidRDefault="00797F5A" w:rsidP="003D403A">
      <w:pPr>
        <w:shd w:val="clear" w:color="auto" w:fill="FFFFFF"/>
        <w:spacing w:after="120" w:line="405" w:lineRule="atLeast"/>
        <w:rPr>
          <w:rFonts w:eastAsia="Times New Roman" w:cstheme="minorHAnsi"/>
          <w:sz w:val="24"/>
          <w:szCs w:val="24"/>
          <w:lang w:eastAsia="en-ZA"/>
        </w:rPr>
      </w:pPr>
      <w:r w:rsidRPr="00797F5A">
        <w:rPr>
          <w:rFonts w:eastAsia="Times New Roman" w:cstheme="minorHAnsi"/>
          <w:sz w:val="24"/>
          <w:szCs w:val="24"/>
          <w:lang w:eastAsia="en-ZA"/>
        </w:rPr>
        <w:t>The key is publicising</w:t>
      </w:r>
      <w:r w:rsidRPr="007A108F">
        <w:rPr>
          <w:rFonts w:eastAsia="Times New Roman" w:cstheme="minorHAnsi"/>
          <w:sz w:val="24"/>
          <w:szCs w:val="24"/>
          <w:lang w:eastAsia="en-ZA"/>
        </w:rPr>
        <w:t xml:space="preserve"> our target customers in the traditional advertising medium for fashio</w:t>
      </w:r>
      <w:r w:rsidRPr="00797F5A">
        <w:rPr>
          <w:rFonts w:eastAsia="Times New Roman" w:cstheme="minorHAnsi"/>
          <w:sz w:val="24"/>
          <w:szCs w:val="24"/>
          <w:lang w:eastAsia="en-ZA"/>
        </w:rPr>
        <w:t>n, i.e. google ads, fashion magazine’s</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The ads will focused on the eliminating the middle man in your clothing b</w:t>
      </w:r>
      <w:r w:rsidRPr="00797F5A">
        <w:rPr>
          <w:rFonts w:eastAsia="Times New Roman" w:cstheme="minorHAnsi"/>
          <w:sz w:val="24"/>
          <w:szCs w:val="24"/>
          <w:lang w:eastAsia="en-ZA"/>
        </w:rPr>
        <w:t>udget and stepping up to the individual style of WeSellCC. The company emblem</w:t>
      </w:r>
      <w:r w:rsidRPr="007A108F">
        <w:rPr>
          <w:rFonts w:eastAsia="Times New Roman" w:cstheme="minorHAnsi"/>
          <w:sz w:val="24"/>
          <w:szCs w:val="24"/>
          <w:lang w:eastAsia="en-ZA"/>
        </w:rPr>
        <w:t xml:space="preserve"> wil</w:t>
      </w:r>
      <w:r w:rsidRPr="00797F5A">
        <w:rPr>
          <w:rFonts w:eastAsia="Times New Roman" w:cstheme="minorHAnsi"/>
          <w:sz w:val="24"/>
          <w:szCs w:val="24"/>
          <w:lang w:eastAsia="en-ZA"/>
        </w:rPr>
        <w:t>l also be an important advertising</w:t>
      </w:r>
      <w:r w:rsidRPr="007A108F">
        <w:rPr>
          <w:rFonts w:eastAsia="Times New Roman" w:cstheme="minorHAnsi"/>
          <w:sz w:val="24"/>
          <w:szCs w:val="24"/>
          <w:lang w:eastAsia="en-ZA"/>
        </w:rPr>
        <w:t xml:space="preserve"> tool in bringing customers to our website.</w:t>
      </w:r>
    </w:p>
    <w:p w:rsidR="003D403A" w:rsidRPr="008E5F66" w:rsidRDefault="003D403A" w:rsidP="003D403A">
      <w:pPr>
        <w:pStyle w:val="Heading2"/>
        <w:rPr>
          <w:b/>
          <w:color w:val="auto"/>
          <w:sz w:val="30"/>
          <w:szCs w:val="30"/>
          <w:u w:val="single"/>
        </w:rPr>
      </w:pPr>
      <w:r w:rsidRPr="008E5F66">
        <w:rPr>
          <w:b/>
          <w:color w:val="auto"/>
          <w:sz w:val="30"/>
          <w:szCs w:val="30"/>
          <w:u w:val="single"/>
        </w:rPr>
        <w:t>3.1) Market segmentation</w:t>
      </w:r>
    </w:p>
    <w:p w:rsidR="003D403A" w:rsidRDefault="003D403A" w:rsidP="003D403A">
      <w:pPr>
        <w:rPr>
          <w:sz w:val="24"/>
          <w:szCs w:val="24"/>
          <w:lang w:eastAsia="en-ZA"/>
        </w:rPr>
      </w:pPr>
      <w:r>
        <w:rPr>
          <w:sz w:val="24"/>
          <w:szCs w:val="24"/>
          <w:lang w:eastAsia="en-ZA"/>
        </w:rPr>
        <w:t>WeSellCC will focus on two separate group ages of male and females:</w:t>
      </w:r>
    </w:p>
    <w:p w:rsidR="003D403A" w:rsidRPr="005001A3"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17-25 years of age</w:t>
      </w:r>
    </w:p>
    <w:p w:rsidR="003D403A" w:rsidRDefault="003D403A" w:rsidP="003D403A">
      <w:pPr>
        <w:rPr>
          <w:sz w:val="24"/>
          <w:szCs w:val="24"/>
          <w:lang w:eastAsia="en-ZA"/>
        </w:rPr>
      </w:pPr>
      <w:r>
        <w:rPr>
          <w:sz w:val="24"/>
          <w:szCs w:val="24"/>
          <w:lang w:eastAsia="en-ZA"/>
        </w:rPr>
        <w:t>Youth help drive the market so this is a must attract group to the website, since majority of the youth have less money than the older class which will be discussed next, the solution is to have inexpensive products in each category and range , the company’s logo will be seen and remembered, and the small purchases will grow overtime as this age category start earning more money.</w:t>
      </w:r>
    </w:p>
    <w:p w:rsidR="003D403A" w:rsidRDefault="003D403A" w:rsidP="003D403A">
      <w:pPr>
        <w:rPr>
          <w:sz w:val="24"/>
          <w:szCs w:val="24"/>
          <w:lang w:eastAsia="en-ZA"/>
        </w:rPr>
      </w:pPr>
    </w:p>
    <w:p w:rsidR="003D403A" w:rsidRDefault="003D403A" w:rsidP="003D403A">
      <w:pPr>
        <w:rPr>
          <w:sz w:val="24"/>
          <w:szCs w:val="24"/>
          <w:lang w:eastAsia="en-ZA"/>
        </w:rPr>
      </w:pPr>
    </w:p>
    <w:p w:rsidR="003D403A"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26-40 years of age</w:t>
      </w:r>
    </w:p>
    <w:p w:rsidR="00797F5A" w:rsidRDefault="003D403A" w:rsidP="003D403A">
      <w:pPr>
        <w:shd w:val="clear" w:color="auto" w:fill="FFFFFF"/>
        <w:spacing w:after="120" w:line="405" w:lineRule="atLeast"/>
        <w:rPr>
          <w:rFonts w:eastAsia="Times New Roman" w:cstheme="minorHAnsi"/>
          <w:sz w:val="24"/>
          <w:szCs w:val="24"/>
          <w:lang w:eastAsia="en-ZA"/>
        </w:rPr>
      </w:pPr>
      <w:r>
        <w:rPr>
          <w:rFonts w:eastAsia="Times New Roman" w:cstheme="minorHAnsi"/>
          <w:sz w:val="24"/>
          <w:szCs w:val="24"/>
          <w:lang w:eastAsia="en-ZA"/>
        </w:rPr>
        <w:t xml:space="preserve">This age category is the main group which will drive WeSellCC , this group is responsible for the growth of the company. Since they older it will be slightly harder to attract them in comparison to the youth, but once they attracted WeSell will deliver </w:t>
      </w:r>
      <w:r w:rsidR="008E5F66">
        <w:rPr>
          <w:rFonts w:eastAsia="Times New Roman" w:cstheme="minorHAnsi"/>
          <w:sz w:val="24"/>
          <w:szCs w:val="24"/>
          <w:lang w:eastAsia="en-ZA"/>
        </w:rPr>
        <w:t>quality, savings</w:t>
      </w:r>
      <w:r>
        <w:rPr>
          <w:rFonts w:eastAsia="Times New Roman" w:cstheme="minorHAnsi"/>
          <w:sz w:val="24"/>
          <w:szCs w:val="24"/>
          <w:lang w:eastAsia="en-ZA"/>
        </w:rPr>
        <w:t xml:space="preserve"> and a hassle free</w:t>
      </w:r>
      <w:r w:rsidR="008E5F66">
        <w:rPr>
          <w:rFonts w:eastAsia="Times New Roman" w:cstheme="minorHAnsi"/>
          <w:sz w:val="24"/>
          <w:szCs w:val="24"/>
          <w:lang w:eastAsia="en-ZA"/>
        </w:rPr>
        <w:t xml:space="preserve"> and speedy</w:t>
      </w:r>
      <w:r>
        <w:rPr>
          <w:rFonts w:eastAsia="Times New Roman" w:cstheme="minorHAnsi"/>
          <w:sz w:val="24"/>
          <w:szCs w:val="24"/>
          <w:lang w:eastAsia="en-ZA"/>
        </w:rPr>
        <w:t xml:space="preserve"> return policy, these are key factors of the companies success.</w:t>
      </w:r>
      <w:r w:rsidR="008E5F66">
        <w:rPr>
          <w:rFonts w:eastAsia="Times New Roman" w:cstheme="minorHAnsi"/>
          <w:sz w:val="24"/>
          <w:szCs w:val="24"/>
          <w:lang w:eastAsia="en-ZA"/>
        </w:rPr>
        <w:t xml:space="preserve"> The key factors will bring them back to the website to purchase more products.</w:t>
      </w:r>
    </w:p>
    <w:p w:rsidR="008E5F66" w:rsidRPr="007A108F" w:rsidRDefault="008E5F66" w:rsidP="003D403A">
      <w:pPr>
        <w:shd w:val="clear" w:color="auto" w:fill="FFFFFF"/>
        <w:spacing w:after="120" w:line="405" w:lineRule="atLeast"/>
        <w:rPr>
          <w:rFonts w:eastAsia="Times New Roman" w:cstheme="minorHAnsi"/>
          <w:sz w:val="24"/>
          <w:szCs w:val="24"/>
          <w:lang w:eastAsia="en-ZA"/>
        </w:rPr>
      </w:pPr>
      <w:r>
        <w:rPr>
          <w:rFonts w:eastAsia="Times New Roman" w:cstheme="minorHAnsi"/>
          <w:noProof/>
          <w:sz w:val="24"/>
          <w:szCs w:val="24"/>
          <w:lang w:val="en-US"/>
        </w:rPr>
        <w:drawing>
          <wp:inline distT="0" distB="0" distL="0" distR="0">
            <wp:extent cx="410584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9">
                      <a:extLst>
                        <a:ext uri="{28A0092B-C50C-407E-A947-70E740481C1C}">
                          <a14:useLocalDpi xmlns:a14="http://schemas.microsoft.com/office/drawing/2010/main" val="0"/>
                        </a:ext>
                      </a:extLst>
                    </a:blip>
                    <a:stretch>
                      <a:fillRect/>
                    </a:stretch>
                  </pic:blipFill>
                  <pic:spPr>
                    <a:xfrm>
                      <a:off x="0" y="0"/>
                      <a:ext cx="4105848" cy="2534004"/>
                    </a:xfrm>
                    <a:prstGeom prst="rect">
                      <a:avLst/>
                    </a:prstGeom>
                  </pic:spPr>
                </pic:pic>
              </a:graphicData>
            </a:graphic>
          </wp:inline>
        </w:drawing>
      </w:r>
    </w:p>
    <w:p w:rsidR="006644F6" w:rsidRDefault="008E5F66" w:rsidP="00D71A61">
      <w:pPr>
        <w:rPr>
          <w:sz w:val="24"/>
          <w:szCs w:val="24"/>
        </w:rPr>
      </w:pPr>
      <w:r>
        <w:rPr>
          <w:noProof/>
          <w:sz w:val="24"/>
          <w:szCs w:val="24"/>
          <w:lang w:val="en-US"/>
        </w:rPr>
        <w:drawing>
          <wp:anchor distT="0" distB="0" distL="114300" distR="114300" simplePos="0" relativeHeight="251661312" behindDoc="0" locked="0" layoutInCell="1" allowOverlap="1">
            <wp:simplePos x="0" y="0"/>
            <wp:positionH relativeFrom="column">
              <wp:posOffset>180975</wp:posOffset>
            </wp:positionH>
            <wp:positionV relativeFrom="paragraph">
              <wp:posOffset>956310</wp:posOffset>
            </wp:positionV>
            <wp:extent cx="4816475" cy="1943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816475" cy="1943100"/>
                    </a:xfrm>
                    <a:prstGeom prst="rect">
                      <a:avLst/>
                    </a:prstGeom>
                  </pic:spPr>
                </pic:pic>
              </a:graphicData>
            </a:graphic>
            <wp14:sizeRelH relativeFrom="page">
              <wp14:pctWidth>0</wp14:pctWidth>
            </wp14:sizeRelH>
            <wp14:sizeRelV relativeFrom="page">
              <wp14:pctHeight>0</wp14:pctHeight>
            </wp14:sizeRelV>
          </wp:anchor>
        </w:drawing>
      </w: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Default="006644F6" w:rsidP="006644F6">
      <w:pPr>
        <w:rPr>
          <w:sz w:val="24"/>
          <w:szCs w:val="24"/>
        </w:rPr>
      </w:pPr>
    </w:p>
    <w:p w:rsidR="003C790B" w:rsidRDefault="003C790B"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D436B" w:rsidRPr="006D436B" w:rsidRDefault="006D436B" w:rsidP="006D436B">
      <w:pPr>
        <w:pStyle w:val="Heading1"/>
        <w:rPr>
          <w:sz w:val="40"/>
          <w:szCs w:val="40"/>
          <w:u w:val="single"/>
        </w:rPr>
      </w:pPr>
      <w:r w:rsidRPr="006D436B">
        <w:rPr>
          <w:sz w:val="40"/>
          <w:szCs w:val="40"/>
          <w:u w:val="single"/>
        </w:rPr>
        <w:t>4.</w:t>
      </w:r>
      <w:r w:rsidR="00B148D9">
        <w:rPr>
          <w:sz w:val="40"/>
          <w:szCs w:val="40"/>
          <w:u w:val="single"/>
        </w:rPr>
        <w:t xml:space="preserve"> Strategies and</w:t>
      </w:r>
      <w:r w:rsidRPr="006D436B">
        <w:rPr>
          <w:sz w:val="40"/>
          <w:szCs w:val="40"/>
          <w:u w:val="single"/>
        </w:rPr>
        <w:t xml:space="preserve"> </w:t>
      </w:r>
      <w:r w:rsidR="00B148D9">
        <w:rPr>
          <w:sz w:val="40"/>
          <w:szCs w:val="40"/>
          <w:u w:val="single"/>
        </w:rPr>
        <w:t>a</w:t>
      </w:r>
      <w:r w:rsidRPr="006D436B">
        <w:rPr>
          <w:sz w:val="40"/>
          <w:szCs w:val="40"/>
          <w:u w:val="single"/>
        </w:rPr>
        <w:t>ssessment of benefits:</w:t>
      </w:r>
    </w:p>
    <w:p w:rsidR="006D436B" w:rsidRDefault="006D436B" w:rsidP="006D436B">
      <w:pPr>
        <w:jc w:val="both"/>
        <w:rPr>
          <w:rFonts w:cs="Arial"/>
          <w:b/>
        </w:rPr>
      </w:pPr>
    </w:p>
    <w:p w:rsidR="00991B54" w:rsidRPr="00991B54" w:rsidRDefault="00991B54" w:rsidP="00991B54">
      <w:pPr>
        <w:pStyle w:val="Heading2"/>
        <w:rPr>
          <w:b/>
          <w:color w:val="auto"/>
          <w:u w:val="single"/>
        </w:rPr>
      </w:pPr>
      <w:r w:rsidRPr="00991B54">
        <w:rPr>
          <w:b/>
          <w:color w:val="auto"/>
          <w:u w:val="single"/>
        </w:rPr>
        <w:t>4.1) Sales Strategy</w:t>
      </w:r>
    </w:p>
    <w:p w:rsidR="006644F6" w:rsidRPr="006F2E12" w:rsidRDefault="00991B54" w:rsidP="00991B54">
      <w:pPr>
        <w:tabs>
          <w:tab w:val="left" w:pos="1035"/>
        </w:tabs>
        <w:rPr>
          <w:sz w:val="24"/>
          <w:szCs w:val="24"/>
        </w:rPr>
      </w:pPr>
      <w:r w:rsidRPr="006F2E12">
        <w:rPr>
          <w:sz w:val="24"/>
          <w:szCs w:val="24"/>
        </w:rPr>
        <w:t>WeSellCC will offer various types of discounts at random selected days initially during the first 3 months, to create awareness of the website. The discounts will include:</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 xml:space="preserve">15% off , on a total bill of R300 or more </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Certain products will be on sale to even out seasonality, a reduced sale of 25% on the selected items</w:t>
      </w:r>
    </w:p>
    <w:p w:rsidR="00991B54" w:rsidRPr="00991B54" w:rsidRDefault="00991B54" w:rsidP="00991B54">
      <w:pPr>
        <w:pStyle w:val="Heading2"/>
        <w:rPr>
          <w:b/>
          <w:color w:val="auto"/>
          <w:u w:val="single"/>
        </w:rPr>
      </w:pPr>
      <w:r w:rsidRPr="00991B54">
        <w:rPr>
          <w:b/>
          <w:color w:val="auto"/>
          <w:u w:val="single"/>
        </w:rPr>
        <w:t>4.2) Sales forecast</w:t>
      </w:r>
    </w:p>
    <w:p w:rsidR="00991B54" w:rsidRDefault="00991B54" w:rsidP="00991B54">
      <w:pPr>
        <w:tabs>
          <w:tab w:val="left" w:pos="1035"/>
        </w:tabs>
        <w:rPr>
          <w:sz w:val="24"/>
          <w:szCs w:val="24"/>
        </w:rPr>
      </w:pPr>
      <w:r w:rsidRPr="006F2E12">
        <w:rPr>
          <w:sz w:val="24"/>
          <w:szCs w:val="24"/>
        </w:rPr>
        <w:t xml:space="preserve"> </w:t>
      </w:r>
      <w:r w:rsidR="006F2E12" w:rsidRPr="006F2E12">
        <w:rPr>
          <w:sz w:val="24"/>
          <w:szCs w:val="24"/>
        </w:rPr>
        <w:t>WeSellCC expects sales to increase steadily during the first year, it will start slow but once our sales strategy is implemented</w:t>
      </w:r>
      <w:r w:rsidR="006F2E12">
        <w:rPr>
          <w:sz w:val="24"/>
          <w:szCs w:val="24"/>
        </w:rPr>
        <w:t xml:space="preserve"> it is expected to increase at a much quicker rate, the forecast indicates that we will achieve a 38% percent increase during the first and second year, we only expect this amount to increase. The company is certain that this goal can be achieved, A graph showing a sales forecast is shown below:</w:t>
      </w:r>
    </w:p>
    <w:p w:rsidR="006F2E12" w:rsidRDefault="006F2E12" w:rsidP="00991B54">
      <w:pPr>
        <w:tabs>
          <w:tab w:val="left" w:pos="1035"/>
        </w:tabs>
        <w:rPr>
          <w:sz w:val="24"/>
          <w:szCs w:val="24"/>
        </w:rPr>
      </w:pPr>
      <w:r>
        <w:rPr>
          <w:noProof/>
          <w:sz w:val="24"/>
          <w:szCs w:val="24"/>
          <w:lang w:val="en-US"/>
        </w:rPr>
        <w:drawing>
          <wp:inline distT="0" distB="0" distL="0" distR="0">
            <wp:extent cx="4620270" cy="282932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PNG"/>
                    <pic:cNvPicPr/>
                  </pic:nvPicPr>
                  <pic:blipFill>
                    <a:blip r:embed="rId11">
                      <a:extLst>
                        <a:ext uri="{28A0092B-C50C-407E-A947-70E740481C1C}">
                          <a14:useLocalDpi xmlns:a14="http://schemas.microsoft.com/office/drawing/2010/main" val="0"/>
                        </a:ext>
                      </a:extLst>
                    </a:blip>
                    <a:stretch>
                      <a:fillRect/>
                    </a:stretch>
                  </pic:blipFill>
                  <pic:spPr>
                    <a:xfrm>
                      <a:off x="0" y="0"/>
                      <a:ext cx="4620270" cy="2829320"/>
                    </a:xfrm>
                    <a:prstGeom prst="rect">
                      <a:avLst/>
                    </a:prstGeom>
                  </pic:spPr>
                </pic:pic>
              </a:graphicData>
            </a:graphic>
          </wp:inline>
        </w:drawing>
      </w:r>
    </w:p>
    <w:p w:rsidR="006F2E12" w:rsidRDefault="006F2E12" w:rsidP="006F2E12">
      <w:pPr>
        <w:tabs>
          <w:tab w:val="left" w:pos="2235"/>
        </w:tabs>
        <w:rPr>
          <w:sz w:val="24"/>
          <w:szCs w:val="24"/>
        </w:rPr>
      </w:pPr>
      <w:r>
        <w:rPr>
          <w:sz w:val="24"/>
          <w:szCs w:val="24"/>
        </w:rPr>
        <w:tab/>
      </w:r>
    </w:p>
    <w:p w:rsidR="00834E5B" w:rsidRDefault="00834E5B" w:rsidP="00834E5B">
      <w:pPr>
        <w:pStyle w:val="Heading2"/>
        <w:rPr>
          <w:b/>
          <w:color w:val="auto"/>
          <w:u w:val="single"/>
        </w:rPr>
      </w:pPr>
      <w:r w:rsidRPr="00834E5B">
        <w:rPr>
          <w:b/>
          <w:color w:val="auto"/>
          <w:u w:val="single"/>
        </w:rPr>
        <w:t>4.3) Benefits of investing in WeSellCC ( E-commerce store)</w:t>
      </w:r>
    </w:p>
    <w:p w:rsidR="00F53D0B" w:rsidRPr="00F53D0B" w:rsidRDefault="00F53D0B" w:rsidP="00F53D0B">
      <w:pPr>
        <w:rPr>
          <w:sz w:val="24"/>
          <w:szCs w:val="24"/>
        </w:rPr>
      </w:pPr>
      <w:r>
        <w:rPr>
          <w:sz w:val="24"/>
          <w:szCs w:val="24"/>
        </w:rPr>
        <w:t>The benefits of investing in WeSell is summarised below</w:t>
      </w:r>
    </w:p>
    <w:p w:rsidR="006F2E12" w:rsidRDefault="00834E5B" w:rsidP="00834E5B">
      <w:pPr>
        <w:pStyle w:val="ListParagraph"/>
        <w:numPr>
          <w:ilvl w:val="0"/>
          <w:numId w:val="9"/>
        </w:numPr>
        <w:rPr>
          <w:sz w:val="24"/>
          <w:szCs w:val="24"/>
        </w:rPr>
      </w:pPr>
      <w:r>
        <w:rPr>
          <w:sz w:val="24"/>
          <w:szCs w:val="24"/>
        </w:rPr>
        <w:t>Overcome geographical limitations</w:t>
      </w:r>
    </w:p>
    <w:p w:rsidR="00834E5B" w:rsidRDefault="00834E5B" w:rsidP="00834E5B">
      <w:pPr>
        <w:rPr>
          <w:sz w:val="24"/>
          <w:szCs w:val="24"/>
        </w:rPr>
      </w:pPr>
      <w:r>
        <w:rPr>
          <w:sz w:val="24"/>
          <w:szCs w:val="24"/>
        </w:rPr>
        <w:t xml:space="preserve">If you have a physical store you are restricted to a certain location , whereas with an online store products can be bought from any location </w:t>
      </w:r>
      <w:r w:rsidR="0046538B">
        <w:rPr>
          <w:sz w:val="24"/>
          <w:szCs w:val="24"/>
        </w:rPr>
        <w:t>in S</w:t>
      </w:r>
      <w:r>
        <w:rPr>
          <w:sz w:val="24"/>
          <w:szCs w:val="24"/>
        </w:rPr>
        <w:t xml:space="preserve">outh </w:t>
      </w:r>
      <w:r w:rsidR="0046538B">
        <w:rPr>
          <w:sz w:val="24"/>
          <w:szCs w:val="24"/>
        </w:rPr>
        <w:t>Africa</w:t>
      </w:r>
    </w:p>
    <w:p w:rsidR="00834E5B" w:rsidRDefault="00834E5B" w:rsidP="00834E5B">
      <w:pPr>
        <w:pStyle w:val="ListParagraph"/>
        <w:numPr>
          <w:ilvl w:val="0"/>
          <w:numId w:val="9"/>
        </w:numPr>
        <w:rPr>
          <w:sz w:val="24"/>
          <w:szCs w:val="24"/>
        </w:rPr>
      </w:pPr>
      <w:r>
        <w:rPr>
          <w:sz w:val="24"/>
          <w:szCs w:val="24"/>
        </w:rPr>
        <w:t>Gain new customers with search engine visibility</w:t>
      </w:r>
    </w:p>
    <w:p w:rsidR="00834E5B" w:rsidRDefault="00834E5B" w:rsidP="00834E5B">
      <w:pPr>
        <w:rPr>
          <w:sz w:val="24"/>
          <w:szCs w:val="24"/>
        </w:rPr>
      </w:pPr>
      <w:r>
        <w:rPr>
          <w:sz w:val="24"/>
          <w:szCs w:val="24"/>
        </w:rPr>
        <w:lastRenderedPageBreak/>
        <w:t>If a internet user is searching the web for clothing products for sale , WeSell will be listed in the searches.</w:t>
      </w:r>
    </w:p>
    <w:p w:rsidR="00834E5B" w:rsidRDefault="00834E5B" w:rsidP="00834E5B">
      <w:pPr>
        <w:pStyle w:val="ListParagraph"/>
        <w:numPr>
          <w:ilvl w:val="0"/>
          <w:numId w:val="9"/>
        </w:numPr>
        <w:rPr>
          <w:sz w:val="24"/>
          <w:szCs w:val="24"/>
        </w:rPr>
      </w:pPr>
      <w:r>
        <w:rPr>
          <w:sz w:val="24"/>
          <w:szCs w:val="24"/>
        </w:rPr>
        <w:t>Lower costs</w:t>
      </w:r>
    </w:p>
    <w:p w:rsidR="00834E5B" w:rsidRDefault="00834E5B" w:rsidP="00834E5B">
      <w:pPr>
        <w:rPr>
          <w:sz w:val="24"/>
          <w:szCs w:val="24"/>
        </w:rPr>
      </w:pPr>
      <w:r>
        <w:rPr>
          <w:sz w:val="24"/>
          <w:szCs w:val="24"/>
        </w:rPr>
        <w:t xml:space="preserve">No personnel will be required except for 4 employees in each warehouse, this reduces personnel costs.  </w:t>
      </w:r>
    </w:p>
    <w:p w:rsidR="00834E5B" w:rsidRDefault="00834E5B" w:rsidP="00834E5B">
      <w:pPr>
        <w:pStyle w:val="ListParagraph"/>
        <w:numPr>
          <w:ilvl w:val="0"/>
          <w:numId w:val="9"/>
        </w:numPr>
        <w:rPr>
          <w:sz w:val="24"/>
          <w:szCs w:val="24"/>
        </w:rPr>
      </w:pPr>
      <w:r>
        <w:rPr>
          <w:sz w:val="24"/>
          <w:szCs w:val="24"/>
        </w:rPr>
        <w:t>Finding the product quicker</w:t>
      </w:r>
    </w:p>
    <w:p w:rsidR="00834E5B" w:rsidRDefault="00834E5B" w:rsidP="00834E5B">
      <w:pPr>
        <w:pStyle w:val="ListParagraph"/>
        <w:numPr>
          <w:ilvl w:val="0"/>
          <w:numId w:val="9"/>
        </w:numPr>
        <w:rPr>
          <w:sz w:val="24"/>
          <w:szCs w:val="24"/>
        </w:rPr>
      </w:pPr>
      <w:r>
        <w:rPr>
          <w:sz w:val="24"/>
          <w:szCs w:val="24"/>
        </w:rPr>
        <w:t>Provide detailed information about products</w:t>
      </w:r>
    </w:p>
    <w:p w:rsidR="00834E5B" w:rsidRDefault="00834E5B" w:rsidP="00834E5B">
      <w:pPr>
        <w:pStyle w:val="ListParagraph"/>
        <w:numPr>
          <w:ilvl w:val="0"/>
          <w:numId w:val="9"/>
        </w:numPr>
        <w:rPr>
          <w:sz w:val="24"/>
          <w:szCs w:val="24"/>
        </w:rPr>
      </w:pPr>
      <w:r>
        <w:rPr>
          <w:sz w:val="24"/>
          <w:szCs w:val="24"/>
        </w:rPr>
        <w:t>Open for business 24/7</w:t>
      </w:r>
    </w:p>
    <w:p w:rsidR="00F53D0B" w:rsidRDefault="00834E5B" w:rsidP="00834E5B">
      <w:pPr>
        <w:rPr>
          <w:sz w:val="24"/>
          <w:szCs w:val="24"/>
        </w:rPr>
      </w:pPr>
      <w:r>
        <w:rPr>
          <w:sz w:val="24"/>
          <w:szCs w:val="24"/>
        </w:rPr>
        <w:t xml:space="preserve">All of the above mentioned benefits creates a lot of room to reduce costs and target customers using various strategies such as being listed on </w:t>
      </w:r>
      <w:r w:rsidR="00F53D0B">
        <w:rPr>
          <w:sz w:val="24"/>
          <w:szCs w:val="24"/>
        </w:rPr>
        <w:t>price check</w:t>
      </w:r>
      <w:r>
        <w:rPr>
          <w:sz w:val="24"/>
          <w:szCs w:val="24"/>
        </w:rPr>
        <w:t xml:space="preserve"> and </w:t>
      </w:r>
      <w:r w:rsidR="00F53D0B">
        <w:rPr>
          <w:sz w:val="24"/>
          <w:szCs w:val="24"/>
        </w:rPr>
        <w:t>making use of pop up adds to inform internet users when sales are taking place.</w:t>
      </w:r>
    </w:p>
    <w:p w:rsidR="00F53D0B" w:rsidRDefault="00F53D0B" w:rsidP="00F53D0B">
      <w:pPr>
        <w:rPr>
          <w:sz w:val="24"/>
          <w:szCs w:val="24"/>
        </w:rPr>
      </w:pPr>
      <w:r>
        <w:rPr>
          <w:sz w:val="24"/>
          <w:szCs w:val="24"/>
        </w:rPr>
        <w:t>If the investor chooses to do nothing he will lose out on a R140 000 return of investment of R100 000 a year, which is a 40% ROI , the return on investment is calculated based on the projected sales forecast without taking the strategies into consideration, there is a high possibility that the forecast can increase in bigger increments.</w:t>
      </w:r>
    </w:p>
    <w:p w:rsidR="001C5BB7" w:rsidRDefault="001C5BB7" w:rsidP="00F53D0B">
      <w:pPr>
        <w:rPr>
          <w:sz w:val="24"/>
          <w:szCs w:val="24"/>
        </w:rPr>
      </w:pPr>
    </w:p>
    <w:p w:rsidR="00F53D0B" w:rsidRPr="001C5BB7" w:rsidRDefault="001C5BB7" w:rsidP="001C5BB7">
      <w:pPr>
        <w:pStyle w:val="Heading1"/>
        <w:rPr>
          <w:sz w:val="40"/>
          <w:szCs w:val="40"/>
          <w:u w:val="single"/>
        </w:rPr>
      </w:pPr>
      <w:r w:rsidRPr="001C5BB7">
        <w:rPr>
          <w:sz w:val="40"/>
          <w:szCs w:val="40"/>
          <w:u w:val="single"/>
        </w:rPr>
        <w:t>5. Cost/benefits assessment</w:t>
      </w:r>
    </w:p>
    <w:p w:rsidR="001C5BB7" w:rsidRPr="001C5BB7" w:rsidRDefault="001C5BB7" w:rsidP="001C5BB7">
      <w:pPr>
        <w:pStyle w:val="Heading2"/>
        <w:rPr>
          <w:b/>
          <w:color w:val="auto"/>
          <w:u w:val="single"/>
          <w:lang w:val="en-US" w:eastAsia="en-GB"/>
        </w:rPr>
      </w:pPr>
      <w:r w:rsidRPr="001C5BB7">
        <w:rPr>
          <w:b/>
          <w:color w:val="auto"/>
          <w:u w:val="single"/>
          <w:lang w:val="en-US" w:eastAsia="en-GB"/>
        </w:rPr>
        <w:t>5.1) Break-even analysis</w:t>
      </w:r>
    </w:p>
    <w:p w:rsidR="00834E5B" w:rsidRDefault="001C5BB7" w:rsidP="00F53D0B">
      <w:pPr>
        <w:tabs>
          <w:tab w:val="left" w:pos="1125"/>
        </w:tabs>
        <w:rPr>
          <w:sz w:val="24"/>
          <w:szCs w:val="24"/>
        </w:rPr>
      </w:pPr>
      <w:r>
        <w:rPr>
          <w:sz w:val="24"/>
          <w:szCs w:val="24"/>
        </w:rPr>
        <w:t>The break-even analysis is based on running costs and fixed costs which include rent, payroll, utilities and marketing costs</w:t>
      </w:r>
      <w:r w:rsidR="00F53D0B">
        <w:rPr>
          <w:sz w:val="24"/>
          <w:szCs w:val="24"/>
        </w:rPr>
        <w:tab/>
      </w:r>
    </w:p>
    <w:p w:rsidR="0046538B" w:rsidRDefault="001C5BB7" w:rsidP="00F53D0B">
      <w:pPr>
        <w:tabs>
          <w:tab w:val="left" w:pos="1125"/>
        </w:tabs>
        <w:rPr>
          <w:sz w:val="24"/>
          <w:szCs w:val="24"/>
        </w:rPr>
      </w:pPr>
      <w:r>
        <w:rPr>
          <w:noProof/>
          <w:sz w:val="24"/>
          <w:szCs w:val="24"/>
          <w:lang w:val="en-US"/>
        </w:rPr>
        <w:drawing>
          <wp:inline distT="0" distB="0" distL="0" distR="0">
            <wp:extent cx="4639322" cy="27816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PNG"/>
                    <pic:cNvPicPr/>
                  </pic:nvPicPr>
                  <pic:blipFill>
                    <a:blip r:embed="rId12">
                      <a:extLst>
                        <a:ext uri="{28A0092B-C50C-407E-A947-70E740481C1C}">
                          <a14:useLocalDpi xmlns:a14="http://schemas.microsoft.com/office/drawing/2010/main" val="0"/>
                        </a:ext>
                      </a:extLst>
                    </a:blip>
                    <a:stretch>
                      <a:fillRect/>
                    </a:stretch>
                  </pic:blipFill>
                  <pic:spPr>
                    <a:xfrm>
                      <a:off x="0" y="0"/>
                      <a:ext cx="4639322" cy="2781688"/>
                    </a:xfrm>
                    <a:prstGeom prst="rect">
                      <a:avLst/>
                    </a:prstGeom>
                  </pic:spPr>
                </pic:pic>
              </a:graphicData>
            </a:graphic>
          </wp:inline>
        </w:drawing>
      </w:r>
    </w:p>
    <w:p w:rsidR="001C5BB7" w:rsidRDefault="0046538B" w:rsidP="0046538B">
      <w:pPr>
        <w:ind w:firstLine="720"/>
        <w:rPr>
          <w:sz w:val="24"/>
          <w:szCs w:val="24"/>
        </w:rPr>
      </w:pPr>
      <w:r>
        <w:rPr>
          <w:noProof/>
          <w:sz w:val="24"/>
          <w:szCs w:val="24"/>
          <w:lang w:val="en-US"/>
        </w:rPr>
        <w:drawing>
          <wp:inline distT="0" distB="0" distL="0" distR="0">
            <wp:extent cx="25241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3">
                      <a:extLst>
                        <a:ext uri="{28A0092B-C50C-407E-A947-70E740481C1C}">
                          <a14:useLocalDpi xmlns:a14="http://schemas.microsoft.com/office/drawing/2010/main" val="0"/>
                        </a:ext>
                      </a:extLst>
                    </a:blip>
                    <a:stretch>
                      <a:fillRect/>
                    </a:stretch>
                  </pic:blipFill>
                  <pic:spPr>
                    <a:xfrm>
                      <a:off x="0" y="0"/>
                      <a:ext cx="2549438" cy="923570"/>
                    </a:xfrm>
                    <a:prstGeom prst="rect">
                      <a:avLst/>
                    </a:prstGeom>
                  </pic:spPr>
                </pic:pic>
              </a:graphicData>
            </a:graphic>
          </wp:inline>
        </w:drawing>
      </w:r>
    </w:p>
    <w:p w:rsidR="0046538B" w:rsidRDefault="0046538B" w:rsidP="0046538B">
      <w:pPr>
        <w:pStyle w:val="Heading2"/>
        <w:rPr>
          <w:b/>
          <w:color w:val="auto"/>
          <w:u w:val="single"/>
        </w:rPr>
      </w:pPr>
      <w:r w:rsidRPr="0046538B">
        <w:rPr>
          <w:b/>
          <w:color w:val="auto"/>
          <w:u w:val="single"/>
        </w:rPr>
        <w:lastRenderedPageBreak/>
        <w:t>7.2) Projected Profit and Loss</w:t>
      </w:r>
    </w:p>
    <w:p w:rsidR="0046538B" w:rsidRDefault="0046538B" w:rsidP="0046538B">
      <w:r>
        <w:rPr>
          <w:noProof/>
          <w:lang w:val="en-US"/>
        </w:rPr>
        <w:drawing>
          <wp:inline distT="0" distB="0" distL="0" distR="0">
            <wp:extent cx="4629796"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PNG"/>
                    <pic:cNvPicPr/>
                  </pic:nvPicPr>
                  <pic:blipFill>
                    <a:blip r:embed="rId14">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rsidR="0046538B" w:rsidRDefault="0046538B" w:rsidP="0046538B"/>
    <w:p w:rsidR="0046538B" w:rsidRPr="0046538B" w:rsidRDefault="0046538B" w:rsidP="0046538B">
      <w:pPr>
        <w:rPr>
          <w:sz w:val="24"/>
          <w:szCs w:val="24"/>
        </w:rPr>
      </w:pPr>
      <w:r>
        <w:rPr>
          <w:sz w:val="24"/>
          <w:szCs w:val="24"/>
        </w:rPr>
        <w:t xml:space="preserve">Projected </w:t>
      </w:r>
      <w:r w:rsidRPr="0046538B">
        <w:rPr>
          <w:sz w:val="24"/>
          <w:szCs w:val="24"/>
        </w:rPr>
        <w:t>Profit for 3 years:</w:t>
      </w:r>
    </w:p>
    <w:p w:rsidR="0046538B" w:rsidRDefault="0046538B" w:rsidP="0046538B">
      <w:r>
        <w:rPr>
          <w:noProof/>
          <w:lang w:val="en-US"/>
        </w:rPr>
        <w:drawing>
          <wp:inline distT="0" distB="0" distL="0" distR="0">
            <wp:extent cx="5731510" cy="281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46538B" w:rsidRDefault="0046538B" w:rsidP="0046538B"/>
    <w:p w:rsidR="00992C9A" w:rsidRDefault="00992C9A" w:rsidP="0046538B">
      <w:pPr>
        <w:pStyle w:val="Heading2"/>
        <w:rPr>
          <w:b/>
          <w:color w:val="auto"/>
          <w:u w:val="single"/>
        </w:rPr>
      </w:pPr>
      <w:r w:rsidRPr="00992C9A">
        <w:rPr>
          <w:b/>
          <w:color w:val="auto"/>
          <w:u w:val="single"/>
        </w:rPr>
        <w:lastRenderedPageBreak/>
        <w:t>5.3) Start-up funding/total assets, liabilities and capital</w:t>
      </w:r>
    </w:p>
    <w:p w:rsidR="00992C9A" w:rsidRDefault="00992C9A" w:rsidP="00992C9A">
      <w:r>
        <w:rPr>
          <w:noProof/>
          <w:lang w:val="en-US"/>
        </w:rPr>
        <w:drawing>
          <wp:inline distT="0" distB="0" distL="0" distR="0">
            <wp:extent cx="3258005" cy="40105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6">
                      <a:extLst>
                        <a:ext uri="{28A0092B-C50C-407E-A947-70E740481C1C}">
                          <a14:useLocalDpi xmlns:a14="http://schemas.microsoft.com/office/drawing/2010/main" val="0"/>
                        </a:ext>
                      </a:extLst>
                    </a:blip>
                    <a:stretch>
                      <a:fillRect/>
                    </a:stretch>
                  </pic:blipFill>
                  <pic:spPr>
                    <a:xfrm>
                      <a:off x="0" y="0"/>
                      <a:ext cx="3258005" cy="4010585"/>
                    </a:xfrm>
                    <a:prstGeom prst="rect">
                      <a:avLst/>
                    </a:prstGeom>
                  </pic:spPr>
                </pic:pic>
              </a:graphicData>
            </a:graphic>
          </wp:inline>
        </w:drawing>
      </w:r>
    </w:p>
    <w:p w:rsidR="00992C9A" w:rsidRDefault="00992C9A" w:rsidP="00992C9A">
      <w:pPr>
        <w:pStyle w:val="Heading2"/>
        <w:rPr>
          <w:b/>
          <w:color w:val="auto"/>
          <w:u w:val="single"/>
        </w:rPr>
      </w:pPr>
    </w:p>
    <w:p w:rsidR="00992C9A" w:rsidRDefault="00992C9A" w:rsidP="00992C9A">
      <w:pPr>
        <w:pStyle w:val="Heading2"/>
        <w:rPr>
          <w:b/>
          <w:color w:val="auto"/>
          <w:u w:val="single"/>
        </w:rPr>
      </w:pPr>
    </w:p>
    <w:p w:rsidR="00992C9A" w:rsidRDefault="00992C9A" w:rsidP="00992C9A">
      <w:pPr>
        <w:pStyle w:val="Heading2"/>
        <w:rPr>
          <w:b/>
          <w:color w:val="auto"/>
          <w:u w:val="single"/>
        </w:rPr>
      </w:pPr>
      <w:r w:rsidRPr="00992C9A">
        <w:rPr>
          <w:b/>
          <w:color w:val="auto"/>
          <w:u w:val="single"/>
        </w:rPr>
        <w:t>5.4) Summary of start-up expenses</w:t>
      </w:r>
      <w:r>
        <w:rPr>
          <w:noProof/>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535940</wp:posOffset>
            </wp:positionV>
            <wp:extent cx="3267531" cy="261021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2610214"/>
                    </a:xfrm>
                    <a:prstGeom prst="rect">
                      <a:avLst/>
                    </a:prstGeom>
                  </pic:spPr>
                </pic:pic>
              </a:graphicData>
            </a:graphic>
            <wp14:sizeRelH relativeFrom="page">
              <wp14:pctWidth>0</wp14:pctWidth>
            </wp14:sizeRelH>
            <wp14:sizeRelV relativeFrom="page">
              <wp14:pctHeight>0</wp14:pctHeight>
            </wp14:sizeRelV>
          </wp:anchor>
        </w:drawing>
      </w:r>
    </w:p>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Default="00992C9A" w:rsidP="00992C9A"/>
    <w:p w:rsidR="00992C9A" w:rsidRDefault="00992C9A" w:rsidP="00992C9A"/>
    <w:p w:rsidR="00992C9A" w:rsidRDefault="00992C9A" w:rsidP="00992C9A"/>
    <w:p w:rsidR="00992C9A" w:rsidRDefault="00155BA0" w:rsidP="00155BA0">
      <w:pPr>
        <w:pStyle w:val="Heading2"/>
        <w:rPr>
          <w:b/>
          <w:color w:val="auto"/>
          <w:u w:val="single"/>
        </w:rPr>
      </w:pPr>
      <w:r w:rsidRPr="00155BA0">
        <w:rPr>
          <w:b/>
          <w:color w:val="auto"/>
          <w:u w:val="single"/>
        </w:rPr>
        <w:lastRenderedPageBreak/>
        <w:t>5.4) Gross margin</w:t>
      </w:r>
    </w:p>
    <w:p w:rsidR="00155BA0" w:rsidRPr="00155BA0" w:rsidRDefault="00155BA0" w:rsidP="00155BA0"/>
    <w:p w:rsidR="00F2616C" w:rsidRDefault="00155BA0" w:rsidP="00155BA0">
      <w:r>
        <w:rPr>
          <w:noProof/>
          <w:lang w:val="en-US"/>
        </w:rPr>
        <w:drawing>
          <wp:inline distT="0" distB="0" distL="0" distR="0">
            <wp:extent cx="4677428" cy="282932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GIN.PNG"/>
                    <pic:cNvPicPr/>
                  </pic:nvPicPr>
                  <pic:blipFill>
                    <a:blip r:embed="rId18">
                      <a:extLst>
                        <a:ext uri="{28A0092B-C50C-407E-A947-70E740481C1C}">
                          <a14:useLocalDpi xmlns:a14="http://schemas.microsoft.com/office/drawing/2010/main" val="0"/>
                        </a:ext>
                      </a:extLst>
                    </a:blip>
                    <a:stretch>
                      <a:fillRect/>
                    </a:stretch>
                  </pic:blipFill>
                  <pic:spPr>
                    <a:xfrm>
                      <a:off x="0" y="0"/>
                      <a:ext cx="4677428" cy="2829320"/>
                    </a:xfrm>
                    <a:prstGeom prst="rect">
                      <a:avLst/>
                    </a:prstGeom>
                  </pic:spPr>
                </pic:pic>
              </a:graphicData>
            </a:graphic>
          </wp:inline>
        </w:drawing>
      </w:r>
    </w:p>
    <w:p w:rsidR="00F2616C" w:rsidRDefault="00F2616C" w:rsidP="00F2616C">
      <w:pPr>
        <w:pStyle w:val="Heading2"/>
        <w:rPr>
          <w:b/>
          <w:color w:val="auto"/>
          <w:u w:val="single"/>
        </w:rPr>
      </w:pPr>
      <w:r w:rsidRPr="00F2616C">
        <w:rPr>
          <w:b/>
          <w:color w:val="auto"/>
          <w:u w:val="single"/>
        </w:rPr>
        <w:t>5.5) Profit and loss statement</w:t>
      </w:r>
    </w:p>
    <w:p w:rsidR="00F2616C" w:rsidRDefault="00F2616C" w:rsidP="00F2616C">
      <w:r>
        <w:rPr>
          <w:noProof/>
          <w:lang w:val="en-US"/>
        </w:rPr>
        <w:drawing>
          <wp:inline distT="0" distB="0" distL="0" distR="0">
            <wp:extent cx="5398886" cy="458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9.PNG"/>
                    <pic:cNvPicPr/>
                  </pic:nvPicPr>
                  <pic:blipFill>
                    <a:blip r:embed="rId19">
                      <a:extLst>
                        <a:ext uri="{28A0092B-C50C-407E-A947-70E740481C1C}">
                          <a14:useLocalDpi xmlns:a14="http://schemas.microsoft.com/office/drawing/2010/main" val="0"/>
                        </a:ext>
                      </a:extLst>
                    </a:blip>
                    <a:stretch>
                      <a:fillRect/>
                    </a:stretch>
                  </pic:blipFill>
                  <pic:spPr>
                    <a:xfrm>
                      <a:off x="0" y="0"/>
                      <a:ext cx="5406320" cy="4587834"/>
                    </a:xfrm>
                    <a:prstGeom prst="rect">
                      <a:avLst/>
                    </a:prstGeom>
                  </pic:spPr>
                </pic:pic>
              </a:graphicData>
            </a:graphic>
          </wp:inline>
        </w:drawing>
      </w:r>
    </w:p>
    <w:p w:rsidR="00F2616C" w:rsidRDefault="00F2616C" w:rsidP="00F2616C"/>
    <w:p w:rsidR="00F2616C" w:rsidRDefault="00F2616C" w:rsidP="00F2616C"/>
    <w:p w:rsidR="00F2616C" w:rsidRPr="00F2616C" w:rsidRDefault="00801966" w:rsidP="00F2616C">
      <w:r>
        <w:lastRenderedPageBreak/>
        <w:t>mathapelo</w:t>
      </w:r>
      <w:bookmarkStart w:id="1" w:name="_GoBack"/>
      <w:bookmarkEnd w:id="1"/>
    </w:p>
    <w:sectPr w:rsidR="00F2616C" w:rsidRPr="00F2616C" w:rsidSect="00A30268">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849" w:rsidRDefault="00DF2849" w:rsidP="00271822">
      <w:pPr>
        <w:spacing w:after="0" w:line="240" w:lineRule="auto"/>
      </w:pPr>
      <w:r>
        <w:separator/>
      </w:r>
    </w:p>
  </w:endnote>
  <w:endnote w:type="continuationSeparator" w:id="0">
    <w:p w:rsidR="00DF2849" w:rsidRDefault="00DF2849"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1966" w:rsidRPr="00801966">
          <w:rPr>
            <w:b/>
            <w:bCs/>
            <w:noProof/>
          </w:rPr>
          <w:t>10</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849" w:rsidRDefault="00DF2849" w:rsidP="00271822">
      <w:pPr>
        <w:spacing w:after="0" w:line="240" w:lineRule="auto"/>
      </w:pPr>
      <w:r>
        <w:separator/>
      </w:r>
    </w:p>
  </w:footnote>
  <w:footnote w:type="continuationSeparator" w:id="0">
    <w:p w:rsidR="00DF2849" w:rsidRDefault="00DF2849" w:rsidP="0027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663D7"/>
    <w:multiLevelType w:val="hybridMultilevel"/>
    <w:tmpl w:val="1CA2F0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DD76D7"/>
    <w:multiLevelType w:val="hybridMultilevel"/>
    <w:tmpl w:val="790E8C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7885B96"/>
    <w:multiLevelType w:val="hybridMultilevel"/>
    <w:tmpl w:val="A55EA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4"/>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83"/>
    <w:rsid w:val="00083077"/>
    <w:rsid w:val="00155BA0"/>
    <w:rsid w:val="001721F9"/>
    <w:rsid w:val="001C5BB7"/>
    <w:rsid w:val="00254E26"/>
    <w:rsid w:val="00271822"/>
    <w:rsid w:val="00277959"/>
    <w:rsid w:val="002818F4"/>
    <w:rsid w:val="00313D83"/>
    <w:rsid w:val="00316902"/>
    <w:rsid w:val="003177CE"/>
    <w:rsid w:val="003C790B"/>
    <w:rsid w:val="003D403A"/>
    <w:rsid w:val="0046538B"/>
    <w:rsid w:val="006644F6"/>
    <w:rsid w:val="006D436B"/>
    <w:rsid w:val="006F2E12"/>
    <w:rsid w:val="007448FD"/>
    <w:rsid w:val="00767FF2"/>
    <w:rsid w:val="00785A25"/>
    <w:rsid w:val="00797F5A"/>
    <w:rsid w:val="007A4D88"/>
    <w:rsid w:val="007D0B3F"/>
    <w:rsid w:val="00801966"/>
    <w:rsid w:val="008143AC"/>
    <w:rsid w:val="00827D9F"/>
    <w:rsid w:val="00834E5B"/>
    <w:rsid w:val="008B265E"/>
    <w:rsid w:val="008D3416"/>
    <w:rsid w:val="008E5F66"/>
    <w:rsid w:val="00991B54"/>
    <w:rsid w:val="00992C9A"/>
    <w:rsid w:val="00A30268"/>
    <w:rsid w:val="00A70895"/>
    <w:rsid w:val="00B148D9"/>
    <w:rsid w:val="00D71A61"/>
    <w:rsid w:val="00DA3716"/>
    <w:rsid w:val="00DF2849"/>
    <w:rsid w:val="00F2616C"/>
    <w:rsid w:val="00F53D0B"/>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45B1"/>
  <w15:chartTrackingRefBased/>
  <w15:docId w15:val="{2A41BE1A-6371-4931-B3B4-2CF9B688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investors</dc:title>
  <dc:subject>Group 19 WeSellCC</dc:subject>
  <dc:creator>Salmaan</dc:creator>
  <cp:keywords/>
  <dc:description/>
  <cp:lastModifiedBy>25955527</cp:lastModifiedBy>
  <cp:revision>12</cp:revision>
  <dcterms:created xsi:type="dcterms:W3CDTF">2017-10-16T17:59:00Z</dcterms:created>
  <dcterms:modified xsi:type="dcterms:W3CDTF">2017-10-19T12:34:00Z</dcterms:modified>
</cp:coreProperties>
</file>