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8B" w:rsidRPr="00710728" w:rsidRDefault="00710728" w:rsidP="00710728">
      <w:pPr>
        <w:jc w:val="center"/>
        <w:rPr>
          <w:rFonts w:ascii="Meiryo UI" w:eastAsia="Meiryo UI" w:hAnsi="Meiryo UI" w:cs="Meiryo UI"/>
          <w:b/>
          <w:sz w:val="32"/>
        </w:rPr>
      </w:pPr>
      <w:r w:rsidRPr="00710728">
        <w:rPr>
          <w:rFonts w:ascii="Meiryo UI" w:eastAsia="Meiryo UI" w:hAnsi="Meiryo UI" w:cs="Meiryo UI"/>
          <w:b/>
          <w:sz w:val="32"/>
        </w:rPr>
        <w:t>Software Requirement Engineering</w:t>
      </w:r>
    </w:p>
    <w:p w:rsidR="00710728" w:rsidRPr="00710728" w:rsidRDefault="00710728" w:rsidP="00710728">
      <w:pPr>
        <w:jc w:val="center"/>
        <w:rPr>
          <w:rFonts w:ascii="Meiryo UI" w:eastAsia="Meiryo UI" w:hAnsi="Meiryo UI" w:cs="Meiryo UI"/>
          <w:b/>
          <w:sz w:val="32"/>
        </w:rPr>
      </w:pPr>
      <w:r w:rsidRPr="00710728">
        <w:rPr>
          <w:rFonts w:ascii="Meiryo UI" w:eastAsia="Meiryo UI" w:hAnsi="Meiryo UI" w:cs="Meiryo UI"/>
          <w:b/>
          <w:sz w:val="32"/>
        </w:rPr>
        <w:t>Salman Ahmed Khan</w:t>
      </w:r>
    </w:p>
    <w:p w:rsidR="00710728" w:rsidRPr="00710728" w:rsidRDefault="00710728" w:rsidP="00710728">
      <w:pPr>
        <w:jc w:val="center"/>
        <w:rPr>
          <w:rFonts w:ascii="Meiryo UI" w:eastAsia="Meiryo UI" w:hAnsi="Meiryo UI" w:cs="Meiryo UI"/>
          <w:b/>
          <w:sz w:val="32"/>
        </w:rPr>
      </w:pPr>
      <w:r w:rsidRPr="00710728">
        <w:rPr>
          <w:rFonts w:ascii="Meiryo UI" w:eastAsia="Meiryo UI" w:hAnsi="Meiryo UI" w:cs="Meiryo UI"/>
          <w:b/>
          <w:sz w:val="32"/>
        </w:rPr>
        <w:t>19k-1043 BS SE (A)</w:t>
      </w:r>
    </w:p>
    <w:p w:rsidR="00710728" w:rsidRDefault="00710728" w:rsidP="00710728">
      <w:pPr>
        <w:jc w:val="center"/>
        <w:rPr>
          <w:rFonts w:ascii="Meiryo UI" w:eastAsia="Meiryo UI" w:hAnsi="Meiryo UI" w:cs="Meiryo UI"/>
          <w:b/>
          <w:sz w:val="32"/>
        </w:rPr>
      </w:pPr>
      <w:r w:rsidRPr="00710728">
        <w:rPr>
          <w:rFonts w:ascii="Meiryo UI" w:eastAsia="Meiryo UI" w:hAnsi="Meiryo UI" w:cs="Meiryo UI"/>
          <w:b/>
          <w:sz w:val="32"/>
        </w:rPr>
        <w:t>Assignment # 5</w:t>
      </w:r>
    </w:p>
    <w:p w:rsidR="003662B4" w:rsidRDefault="003662B4" w:rsidP="003662B4">
      <w:pPr>
        <w:rPr>
          <w:rFonts w:eastAsia="Meiryo UI" w:cstheme="minorHAnsi"/>
          <w:b/>
          <w:sz w:val="28"/>
        </w:rPr>
      </w:pPr>
      <w:r w:rsidRPr="003662B4">
        <w:rPr>
          <w:rFonts w:eastAsia="Meiryo UI" w:cstheme="minorHAnsi"/>
          <w:b/>
          <w:sz w:val="28"/>
        </w:rPr>
        <w:t>Difference b/w two SRS</w:t>
      </w:r>
    </w:p>
    <w:p w:rsidR="003662B4" w:rsidRDefault="003662B4" w:rsidP="003662B4">
      <w:pPr>
        <w:pStyle w:val="ListParagraph"/>
        <w:numPr>
          <w:ilvl w:val="0"/>
          <w:numId w:val="1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In IEEE SRS, it included a heading of Intended Audience to figure out for whom the SRS is implemented and what details will be given.</w:t>
      </w:r>
    </w:p>
    <w:p w:rsidR="003662B4" w:rsidRDefault="003662B4" w:rsidP="003662B4">
      <w:pPr>
        <w:pStyle w:val="ListParagraph"/>
        <w:numPr>
          <w:ilvl w:val="0"/>
          <w:numId w:val="1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 xml:space="preserve"> In other template of SRS, Site adaption requirement are given in which it include how the requirements are of the site where the system will be implemented.</w:t>
      </w:r>
    </w:p>
    <w:p w:rsidR="003662B4" w:rsidRDefault="003662B4" w:rsidP="003662B4">
      <w:pPr>
        <w:pStyle w:val="ListParagraph"/>
        <w:numPr>
          <w:ilvl w:val="0"/>
          <w:numId w:val="1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Heading of organizing of specific requirement is mention which is not available in IEEE SRS.</w:t>
      </w:r>
    </w:p>
    <w:p w:rsidR="003662B4" w:rsidRDefault="003662B4" w:rsidP="003662B4">
      <w:pPr>
        <w:pStyle w:val="ListParagraph"/>
        <w:numPr>
          <w:ilvl w:val="0"/>
          <w:numId w:val="1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Change management process is given in other SRS which is not included in IEEE SRS. It is mention there to note the changes of requirement separately.</w:t>
      </w:r>
    </w:p>
    <w:p w:rsidR="003662B4" w:rsidRDefault="003662B4" w:rsidP="003662B4">
      <w:pPr>
        <w:pStyle w:val="ListParagraph"/>
        <w:numPr>
          <w:ilvl w:val="0"/>
          <w:numId w:val="1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 xml:space="preserve">Change update of budget section is available in other SRS which is not included in IEEE SRS. It is included to note down the </w:t>
      </w:r>
      <w:r w:rsidR="00333222">
        <w:rPr>
          <w:rFonts w:eastAsia="Meiryo UI" w:cstheme="minorHAnsi"/>
          <w:sz w:val="24"/>
        </w:rPr>
        <w:t>change and update the budget of project.</w:t>
      </w:r>
    </w:p>
    <w:p w:rsidR="00333222" w:rsidRPr="003662B4" w:rsidRDefault="00333222" w:rsidP="003662B4">
      <w:pPr>
        <w:pStyle w:val="ListParagraph"/>
        <w:numPr>
          <w:ilvl w:val="0"/>
          <w:numId w:val="1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Different sections are also available</w:t>
      </w:r>
      <w:r w:rsidR="003275F9">
        <w:rPr>
          <w:rFonts w:eastAsia="Meiryo UI" w:cstheme="minorHAnsi"/>
          <w:sz w:val="24"/>
        </w:rPr>
        <w:t xml:space="preserve"> for different users of SRS and versions which are not included in IEEE SRS.</w:t>
      </w:r>
      <w:bookmarkStart w:id="0" w:name="_GoBack"/>
      <w:bookmarkEnd w:id="0"/>
    </w:p>
    <w:sectPr w:rsidR="00333222" w:rsidRPr="0036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13634"/>
    <w:multiLevelType w:val="hybridMultilevel"/>
    <w:tmpl w:val="666CA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28"/>
    <w:rsid w:val="002C7E8B"/>
    <w:rsid w:val="003275F9"/>
    <w:rsid w:val="00333222"/>
    <w:rsid w:val="003662B4"/>
    <w:rsid w:val="0071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2</cp:revision>
  <dcterms:created xsi:type="dcterms:W3CDTF">2020-12-16T22:13:00Z</dcterms:created>
  <dcterms:modified xsi:type="dcterms:W3CDTF">2020-12-16T22:51:00Z</dcterms:modified>
</cp:coreProperties>
</file>