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0275" w14:textId="77777777" w:rsidR="00C64EA5" w:rsidRPr="00C64EA5" w:rsidRDefault="00C64EA5" w:rsidP="00C64EA5">
      <w:pPr>
        <w:rPr>
          <w:b/>
          <w:bCs/>
        </w:rPr>
      </w:pPr>
      <w:r w:rsidRPr="00C64EA5">
        <w:rPr>
          <w:b/>
          <w:bCs/>
        </w:rPr>
        <w:t>Solution Architecture – Script Control ACL</w:t>
      </w:r>
    </w:p>
    <w:p w14:paraId="7CBE2422" w14:textId="77777777" w:rsidR="00C64EA5" w:rsidRPr="00C64EA5" w:rsidRDefault="00C64EA5" w:rsidP="00C64EA5">
      <w:r w:rsidRPr="00C64EA5">
        <w:t xml:space="preserve">You can add this under </w:t>
      </w:r>
      <w:r w:rsidRPr="00C64EA5">
        <w:rPr>
          <w:b/>
          <w:bCs/>
        </w:rPr>
        <w:t>Project Design Phase → Solution Architecture</w:t>
      </w:r>
      <w:r w:rsidRPr="00C64EA5">
        <w:t>.</w:t>
      </w:r>
    </w:p>
    <w:p w14:paraId="257D2031" w14:textId="77777777" w:rsidR="00C64EA5" w:rsidRPr="00C64EA5" w:rsidRDefault="00C64EA5" w:rsidP="00C64EA5">
      <w:pPr>
        <w:rPr>
          <w:b/>
          <w:bCs/>
        </w:rPr>
      </w:pPr>
      <w:r w:rsidRPr="00C64EA5">
        <w:rPr>
          <w:b/>
          <w:bCs/>
        </w:rPr>
        <w:t>Architecture Diagram</w:t>
      </w:r>
    </w:p>
    <w:p w14:paraId="39F659B0" w14:textId="66D9BEFA" w:rsidR="00C64EA5" w:rsidRPr="00C64EA5" w:rsidRDefault="00C64EA5" w:rsidP="00C64EA5">
      <w:r>
        <w:rPr>
          <w:noProof/>
        </w:rPr>
        <w:lastRenderedPageBreak/>
        <w:drawing>
          <wp:inline distT="0" distB="0" distL="0" distR="0" wp14:anchorId="4A8063D9" wp14:editId="262D1E9E">
            <wp:extent cx="5731510" cy="8597265"/>
            <wp:effectExtent l="0" t="0" r="2540" b="0"/>
            <wp:docPr id="15847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51683" name="Picture 15847516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8D0E" w14:textId="77777777" w:rsidR="00C64EA5" w:rsidRPr="00C64EA5" w:rsidRDefault="00C64EA5" w:rsidP="00C64EA5">
      <w:pPr>
        <w:rPr>
          <w:b/>
          <w:bCs/>
        </w:rPr>
      </w:pPr>
      <w:r w:rsidRPr="00C64EA5">
        <w:rPr>
          <w:b/>
          <w:bCs/>
        </w:rPr>
        <w:lastRenderedPageBreak/>
        <w:t>Architecture Components</w:t>
      </w:r>
    </w:p>
    <w:p w14:paraId="13BF1CF1" w14:textId="77777777" w:rsidR="00C64EA5" w:rsidRPr="00C64EA5" w:rsidRDefault="00C64EA5" w:rsidP="00C64EA5">
      <w:pPr>
        <w:numPr>
          <w:ilvl w:val="0"/>
          <w:numId w:val="1"/>
        </w:numPr>
      </w:pPr>
      <w:r w:rsidRPr="00C64EA5">
        <w:rPr>
          <w:b/>
          <w:bCs/>
        </w:rPr>
        <w:t>User Interface</w:t>
      </w:r>
      <w:r w:rsidRPr="00C64EA5">
        <w:t xml:space="preserve"> – Users interact with the system through ServiceNow Forms, Lists, and UI.</w:t>
      </w:r>
    </w:p>
    <w:p w14:paraId="25C60EA3" w14:textId="77777777" w:rsidR="00C64EA5" w:rsidRPr="00C64EA5" w:rsidRDefault="00C64EA5" w:rsidP="00C64EA5">
      <w:pPr>
        <w:numPr>
          <w:ilvl w:val="0"/>
          <w:numId w:val="1"/>
        </w:numPr>
      </w:pPr>
      <w:r w:rsidRPr="00C64EA5">
        <w:rPr>
          <w:b/>
          <w:bCs/>
        </w:rPr>
        <w:t>Authentication Layer</w:t>
      </w:r>
      <w:r w:rsidRPr="00C64EA5">
        <w:t xml:space="preserve"> – Verifies the user's identity.</w:t>
      </w:r>
    </w:p>
    <w:p w14:paraId="3A2C48D3" w14:textId="77777777" w:rsidR="00C64EA5" w:rsidRPr="00C64EA5" w:rsidRDefault="00C64EA5" w:rsidP="00C64EA5">
      <w:pPr>
        <w:numPr>
          <w:ilvl w:val="0"/>
          <w:numId w:val="1"/>
        </w:numPr>
      </w:pPr>
      <w:r w:rsidRPr="00C64EA5">
        <w:rPr>
          <w:b/>
          <w:bCs/>
        </w:rPr>
        <w:t>Role Management</w:t>
      </w:r>
      <w:r w:rsidRPr="00C64EA5">
        <w:t xml:space="preserve"> – Determines the user's assigned role using RBAC.</w:t>
      </w:r>
    </w:p>
    <w:p w14:paraId="4FF296AD" w14:textId="77777777" w:rsidR="00C64EA5" w:rsidRPr="00C64EA5" w:rsidRDefault="00C64EA5" w:rsidP="00C64EA5">
      <w:pPr>
        <w:numPr>
          <w:ilvl w:val="0"/>
          <w:numId w:val="1"/>
        </w:numPr>
      </w:pPr>
      <w:r w:rsidRPr="00C64EA5">
        <w:rPr>
          <w:b/>
          <w:bCs/>
        </w:rPr>
        <w:t>ACL Engine</w:t>
      </w:r>
      <w:r w:rsidRPr="00C64EA5">
        <w:t xml:space="preserve"> – Checks whether the user has Read, Write, or Execute permission.</w:t>
      </w:r>
    </w:p>
    <w:p w14:paraId="288B4464" w14:textId="77777777" w:rsidR="00C64EA5" w:rsidRPr="00C64EA5" w:rsidRDefault="00C64EA5" w:rsidP="00C64EA5">
      <w:pPr>
        <w:numPr>
          <w:ilvl w:val="0"/>
          <w:numId w:val="1"/>
        </w:numPr>
      </w:pPr>
      <w:r w:rsidRPr="00C64EA5">
        <w:rPr>
          <w:b/>
          <w:bCs/>
        </w:rPr>
        <w:t>Access Decision</w:t>
      </w:r>
      <w:r w:rsidRPr="00C64EA5">
        <w:t xml:space="preserve"> – Allows or denies the requested operation.</w:t>
      </w:r>
    </w:p>
    <w:p w14:paraId="01CB6621" w14:textId="77777777" w:rsidR="00C64EA5" w:rsidRPr="00C64EA5" w:rsidRDefault="00C64EA5" w:rsidP="00C64EA5">
      <w:pPr>
        <w:numPr>
          <w:ilvl w:val="0"/>
          <w:numId w:val="1"/>
        </w:numPr>
      </w:pPr>
      <w:r w:rsidRPr="00C64EA5">
        <w:rPr>
          <w:b/>
          <w:bCs/>
        </w:rPr>
        <w:t>Activity Log</w:t>
      </w:r>
      <w:r w:rsidRPr="00C64EA5">
        <w:t xml:space="preserve"> – Records access attempts and important actions.</w:t>
      </w:r>
    </w:p>
    <w:p w14:paraId="7319C37F" w14:textId="77777777" w:rsidR="00C64EA5" w:rsidRPr="00C64EA5" w:rsidRDefault="00C64EA5" w:rsidP="00C64EA5">
      <w:pPr>
        <w:numPr>
          <w:ilvl w:val="0"/>
          <w:numId w:val="1"/>
        </w:numPr>
      </w:pPr>
      <w:r w:rsidRPr="00C64EA5">
        <w:rPr>
          <w:b/>
          <w:bCs/>
        </w:rPr>
        <w:t>ServiceNow Database</w:t>
      </w:r>
      <w:r w:rsidRPr="00C64EA5">
        <w:t xml:space="preserve"> – Stores users, roles, ACL rules, scripts, and activity logs.</w:t>
      </w:r>
    </w:p>
    <w:p w14:paraId="3E6DD23B" w14:textId="77777777" w:rsidR="00C64EA5" w:rsidRPr="00C64EA5" w:rsidRDefault="00C64EA5" w:rsidP="00C64EA5">
      <w:pPr>
        <w:rPr>
          <w:b/>
          <w:bCs/>
        </w:rPr>
      </w:pPr>
      <w:r w:rsidRPr="00C64EA5">
        <w:rPr>
          <w:b/>
          <w:bCs/>
        </w:rPr>
        <w:t>Architecture Flow</w:t>
      </w:r>
    </w:p>
    <w:p w14:paraId="1626EBFD" w14:textId="77777777" w:rsidR="00C64EA5" w:rsidRPr="00C64EA5" w:rsidRDefault="00C64EA5" w:rsidP="00C64EA5">
      <w:r w:rsidRPr="00C64EA5">
        <w:rPr>
          <w:b/>
          <w:bCs/>
        </w:rPr>
        <w:t>User → ServiceNow UI → Authentication → Role Validation → ACL Check → Allow/Deny → Activity Log → Database</w:t>
      </w:r>
    </w:p>
    <w:p w14:paraId="6E38187B" w14:textId="77777777" w:rsidR="00C64EA5" w:rsidRPr="00C64EA5" w:rsidRDefault="00C64EA5" w:rsidP="00C64EA5">
      <w:r w:rsidRPr="00C64EA5">
        <w:rPr>
          <w:b/>
          <w:bCs/>
        </w:rPr>
        <w:t>Technology:</w:t>
      </w:r>
      <w:r w:rsidRPr="00C64EA5">
        <w:t xml:space="preserve"> ServiceNow + JavaScript + ACL + RBAC + ServiceNow Database.</w:t>
      </w:r>
    </w:p>
    <w:p w14:paraId="5DC60D23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0D3B"/>
    <w:multiLevelType w:val="multilevel"/>
    <w:tmpl w:val="A9F8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74"/>
    <w:rsid w:val="001D4651"/>
    <w:rsid w:val="00942E8F"/>
    <w:rsid w:val="00B70344"/>
    <w:rsid w:val="00C64EA5"/>
    <w:rsid w:val="00F2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E019"/>
  <w15:chartTrackingRefBased/>
  <w15:docId w15:val="{6F4DDD38-BB2A-4E13-86C1-8C9BFEF7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2</cp:revision>
  <dcterms:created xsi:type="dcterms:W3CDTF">2026-09-26T20:27:00Z</dcterms:created>
  <dcterms:modified xsi:type="dcterms:W3CDTF">2026-09-26T20:29:00Z</dcterms:modified>
</cp:coreProperties>
</file>