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C5B39" w14:textId="77777777" w:rsidR="00402456" w:rsidRPr="00E228D2" w:rsidRDefault="0023008F" w:rsidP="00494E34">
      <w:pPr>
        <w:pStyle w:val="ListParagraph"/>
        <w:numPr>
          <w:ilvl w:val="0"/>
          <w:numId w:val="10"/>
        </w:numPr>
        <w:spacing w:line="360" w:lineRule="auto"/>
        <w:rPr>
          <w:rFonts w:cstheme="minorHAnsi"/>
        </w:rPr>
      </w:pPr>
      <w:r w:rsidRPr="00E228D2">
        <w:rPr>
          <w:rFonts w:cstheme="minorHAnsi"/>
          <w:u w:val="single"/>
        </w:rPr>
        <w:t>Conveyance Process</w:t>
      </w:r>
      <w:r w:rsidRPr="00E228D2">
        <w:rPr>
          <w:rFonts w:cstheme="minorHAnsi"/>
        </w:rPr>
        <w:t xml:space="preserve"> (Monthly Activity from 11</w:t>
      </w:r>
      <w:r w:rsidRPr="00E228D2">
        <w:rPr>
          <w:rFonts w:cstheme="minorHAnsi"/>
          <w:vertAlign w:val="superscript"/>
        </w:rPr>
        <w:t>th</w:t>
      </w:r>
      <w:r w:rsidR="00A91523" w:rsidRPr="00E228D2">
        <w:rPr>
          <w:rFonts w:cstheme="minorHAnsi"/>
        </w:rPr>
        <w:t xml:space="preserve"> </w:t>
      </w:r>
      <w:r w:rsidRPr="00E228D2">
        <w:rPr>
          <w:rFonts w:cstheme="minorHAnsi"/>
        </w:rPr>
        <w:t>to 25</w:t>
      </w:r>
      <w:r w:rsidRPr="00E228D2">
        <w:rPr>
          <w:rFonts w:cstheme="minorHAnsi"/>
          <w:vertAlign w:val="superscript"/>
        </w:rPr>
        <w:t>th</w:t>
      </w:r>
      <w:r w:rsidRPr="00E228D2">
        <w:rPr>
          <w:rFonts w:cstheme="minorHAnsi"/>
        </w:rPr>
        <w:t>)</w:t>
      </w:r>
    </w:p>
    <w:p w14:paraId="5854750B" w14:textId="77777777" w:rsidR="0023008F" w:rsidRPr="00E228D2" w:rsidRDefault="0023008F" w:rsidP="00494E34">
      <w:pPr>
        <w:pStyle w:val="ListParagraph"/>
        <w:spacing w:line="360" w:lineRule="auto"/>
        <w:ind w:left="360"/>
        <w:rPr>
          <w:rFonts w:cstheme="minorHAnsi"/>
        </w:rPr>
      </w:pPr>
    </w:p>
    <w:p w14:paraId="3B1B10F2" w14:textId="77777777" w:rsidR="0089449B" w:rsidRPr="00E228D2" w:rsidRDefault="0089449B" w:rsidP="0089449B">
      <w:pPr>
        <w:pStyle w:val="ListParagraph"/>
        <w:numPr>
          <w:ilvl w:val="1"/>
          <w:numId w:val="10"/>
        </w:numPr>
        <w:spacing w:line="360" w:lineRule="auto"/>
        <w:rPr>
          <w:rFonts w:cstheme="minorHAnsi"/>
          <w:b/>
        </w:rPr>
      </w:pPr>
      <w:r w:rsidRPr="00E228D2">
        <w:rPr>
          <w:rFonts w:cstheme="minorHAnsi"/>
          <w:b/>
        </w:rPr>
        <w:t>Conveyance Portal ID creation</w:t>
      </w:r>
    </w:p>
    <w:p w14:paraId="1865E79D" w14:textId="77777777" w:rsidR="0089449B" w:rsidRPr="00E228D2" w:rsidRDefault="0089449B" w:rsidP="0089449B">
      <w:pPr>
        <w:pStyle w:val="ListParagraph"/>
        <w:numPr>
          <w:ilvl w:val="1"/>
          <w:numId w:val="15"/>
        </w:numPr>
        <w:spacing w:line="360" w:lineRule="auto"/>
        <w:rPr>
          <w:rFonts w:cstheme="minorHAnsi"/>
        </w:rPr>
      </w:pPr>
      <w:r w:rsidRPr="00E228D2">
        <w:rPr>
          <w:rFonts w:cstheme="minorHAnsi"/>
        </w:rPr>
        <w:t xml:space="preserve">Step </w:t>
      </w:r>
      <w:proofErr w:type="gramStart"/>
      <w:r w:rsidRPr="00E228D2">
        <w:rPr>
          <w:rFonts w:cstheme="minorHAnsi"/>
        </w:rPr>
        <w:t>1:-</w:t>
      </w:r>
      <w:proofErr w:type="gramEnd"/>
      <w:r w:rsidRPr="00E228D2">
        <w:rPr>
          <w:rFonts w:cstheme="minorHAnsi"/>
        </w:rPr>
        <w:t xml:space="preserve"> Master – Employee</w:t>
      </w:r>
    </w:p>
    <w:p w14:paraId="18732165" w14:textId="77777777" w:rsidR="0089449B" w:rsidRPr="00E228D2" w:rsidRDefault="0089449B" w:rsidP="0089449B">
      <w:pPr>
        <w:pStyle w:val="ListParagraph"/>
        <w:numPr>
          <w:ilvl w:val="2"/>
          <w:numId w:val="15"/>
        </w:numPr>
        <w:spacing w:line="360" w:lineRule="auto"/>
        <w:rPr>
          <w:rFonts w:cstheme="minorHAnsi"/>
        </w:rPr>
      </w:pPr>
      <w:r w:rsidRPr="00E228D2">
        <w:rPr>
          <w:rFonts w:cstheme="minorHAnsi"/>
        </w:rPr>
        <w:t>Select New and fill employee details</w:t>
      </w:r>
    </w:p>
    <w:p w14:paraId="13D4CB61" w14:textId="77777777" w:rsidR="0089449B" w:rsidRPr="00E228D2" w:rsidRDefault="0089449B" w:rsidP="0089449B">
      <w:pPr>
        <w:pStyle w:val="ListParagraph"/>
        <w:numPr>
          <w:ilvl w:val="1"/>
          <w:numId w:val="15"/>
        </w:numPr>
        <w:spacing w:line="360" w:lineRule="auto"/>
        <w:rPr>
          <w:rFonts w:cstheme="minorHAnsi"/>
        </w:rPr>
      </w:pPr>
      <w:r w:rsidRPr="00E228D2">
        <w:rPr>
          <w:rFonts w:cstheme="minorHAnsi"/>
        </w:rPr>
        <w:t xml:space="preserve">Step </w:t>
      </w:r>
      <w:proofErr w:type="gramStart"/>
      <w:r w:rsidRPr="00E228D2">
        <w:rPr>
          <w:rFonts w:cstheme="minorHAnsi"/>
        </w:rPr>
        <w:t>2:-</w:t>
      </w:r>
      <w:proofErr w:type="gramEnd"/>
      <w:r w:rsidRPr="00E228D2">
        <w:rPr>
          <w:rFonts w:cstheme="minorHAnsi"/>
        </w:rPr>
        <w:t xml:space="preserve"> Master- login</w:t>
      </w:r>
    </w:p>
    <w:p w14:paraId="658AF7BE" w14:textId="77777777" w:rsidR="0089449B" w:rsidRPr="00E228D2" w:rsidRDefault="0089449B" w:rsidP="0089449B">
      <w:pPr>
        <w:pStyle w:val="ListParagraph"/>
        <w:numPr>
          <w:ilvl w:val="2"/>
          <w:numId w:val="15"/>
        </w:numPr>
        <w:spacing w:line="360" w:lineRule="auto"/>
        <w:rPr>
          <w:rFonts w:cstheme="minorHAnsi"/>
        </w:rPr>
      </w:pPr>
      <w:r w:rsidRPr="00E228D2">
        <w:rPr>
          <w:rFonts w:cstheme="minorHAnsi"/>
        </w:rPr>
        <w:t xml:space="preserve">Employees Login ID would be </w:t>
      </w:r>
      <w:proofErr w:type="spellStart"/>
      <w:proofErr w:type="gramStart"/>
      <w:r w:rsidRPr="00E228D2">
        <w:rPr>
          <w:rFonts w:cstheme="minorHAnsi"/>
        </w:rPr>
        <w:t>firstname.lastname</w:t>
      </w:r>
      <w:proofErr w:type="spellEnd"/>
      <w:proofErr w:type="gramEnd"/>
    </w:p>
    <w:p w14:paraId="1F4F1402" w14:textId="77777777" w:rsidR="0089449B" w:rsidRPr="00E228D2" w:rsidRDefault="0089449B" w:rsidP="0089449B">
      <w:pPr>
        <w:pStyle w:val="ListParagraph"/>
        <w:numPr>
          <w:ilvl w:val="1"/>
          <w:numId w:val="15"/>
        </w:numPr>
        <w:spacing w:line="360" w:lineRule="auto"/>
        <w:rPr>
          <w:rFonts w:cstheme="minorHAnsi"/>
        </w:rPr>
      </w:pPr>
      <w:r w:rsidRPr="00E228D2">
        <w:rPr>
          <w:rFonts w:cstheme="minorHAnsi"/>
        </w:rPr>
        <w:t xml:space="preserve">Step </w:t>
      </w:r>
      <w:proofErr w:type="gramStart"/>
      <w:r w:rsidRPr="00E228D2">
        <w:rPr>
          <w:rFonts w:cstheme="minorHAnsi"/>
        </w:rPr>
        <w:t>3:-</w:t>
      </w:r>
      <w:proofErr w:type="gramEnd"/>
      <w:r w:rsidRPr="00E228D2">
        <w:rPr>
          <w:rFonts w:cstheme="minorHAnsi"/>
        </w:rPr>
        <w:t xml:space="preserve"> Admin- Assign Role</w:t>
      </w:r>
    </w:p>
    <w:p w14:paraId="37BF5E5A" w14:textId="77777777" w:rsidR="0089449B" w:rsidRPr="00E228D2" w:rsidRDefault="0089449B" w:rsidP="0089449B">
      <w:pPr>
        <w:pStyle w:val="ListParagraph"/>
        <w:numPr>
          <w:ilvl w:val="2"/>
          <w:numId w:val="15"/>
        </w:numPr>
        <w:spacing w:line="360" w:lineRule="auto"/>
        <w:rPr>
          <w:rFonts w:cstheme="minorHAnsi"/>
        </w:rPr>
      </w:pPr>
      <w:r w:rsidRPr="00E228D2">
        <w:rPr>
          <w:rFonts w:cstheme="minorHAnsi"/>
        </w:rPr>
        <w:t>Assign relevant role to the employee</w:t>
      </w:r>
    </w:p>
    <w:p w14:paraId="4393836E" w14:textId="77777777" w:rsidR="00E21CF1" w:rsidRPr="00E228D2" w:rsidRDefault="00E21CF1" w:rsidP="00E21CF1">
      <w:pPr>
        <w:spacing w:line="360" w:lineRule="auto"/>
        <w:rPr>
          <w:rFonts w:cstheme="minorHAnsi"/>
        </w:rPr>
      </w:pPr>
    </w:p>
    <w:p w14:paraId="0D25D98C" w14:textId="77777777" w:rsidR="0023008F" w:rsidRPr="00E228D2" w:rsidRDefault="0023008F" w:rsidP="005C397A">
      <w:pPr>
        <w:pStyle w:val="ListParagraph"/>
        <w:numPr>
          <w:ilvl w:val="1"/>
          <w:numId w:val="10"/>
        </w:numPr>
        <w:spacing w:line="360" w:lineRule="auto"/>
        <w:rPr>
          <w:rFonts w:cstheme="minorHAnsi"/>
          <w:b/>
        </w:rPr>
      </w:pPr>
      <w:r w:rsidRPr="00E228D2">
        <w:rPr>
          <w:rFonts w:cstheme="minorHAnsi"/>
          <w:b/>
        </w:rPr>
        <w:t xml:space="preserve">Conveyance Portal </w:t>
      </w:r>
      <w:r w:rsidR="00FB0486" w:rsidRPr="00E228D2">
        <w:rPr>
          <w:rFonts w:cstheme="minorHAnsi"/>
        </w:rPr>
        <w:t>(</w:t>
      </w:r>
      <w:r w:rsidR="005C397A" w:rsidRPr="00E228D2">
        <w:rPr>
          <w:rFonts w:cstheme="minorHAnsi"/>
          <w:u w:val="single"/>
        </w:rPr>
        <w:t>https://cloverinfotech.co.in:8082/PORTAL</w:t>
      </w:r>
      <w:r w:rsidR="00FB0486" w:rsidRPr="00E228D2">
        <w:rPr>
          <w:rFonts w:cstheme="minorHAnsi"/>
        </w:rPr>
        <w:t>)</w:t>
      </w:r>
    </w:p>
    <w:p w14:paraId="00178763" w14:textId="77777777" w:rsidR="0023008F" w:rsidRPr="00E228D2" w:rsidRDefault="00026D0D" w:rsidP="00494E34">
      <w:pPr>
        <w:pStyle w:val="ListParagraph"/>
        <w:numPr>
          <w:ilvl w:val="1"/>
          <w:numId w:val="12"/>
        </w:numPr>
        <w:spacing w:line="360" w:lineRule="auto"/>
        <w:rPr>
          <w:rFonts w:cstheme="minorHAnsi"/>
        </w:rPr>
      </w:pPr>
      <w:r w:rsidRPr="00E228D2">
        <w:rPr>
          <w:rFonts w:cstheme="minorHAnsi"/>
        </w:rPr>
        <w:t>Admin Tab</w:t>
      </w:r>
    </w:p>
    <w:p w14:paraId="21B184EF"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Conveyance Recommendation</w:t>
      </w:r>
      <w:r w:rsidR="0046161F" w:rsidRPr="00E228D2">
        <w:rPr>
          <w:rFonts w:cstheme="minorHAnsi"/>
        </w:rPr>
        <w:t>.</w:t>
      </w:r>
    </w:p>
    <w:p w14:paraId="32457F7F"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Select Month / Year and pending filtered</w:t>
      </w:r>
      <w:r w:rsidR="0046161F" w:rsidRPr="00E228D2">
        <w:rPr>
          <w:rFonts w:cstheme="minorHAnsi"/>
        </w:rPr>
        <w:t xml:space="preserve"> (</w:t>
      </w:r>
      <w:proofErr w:type="gramStart"/>
      <w:r w:rsidR="0046161F" w:rsidRPr="00E228D2">
        <w:rPr>
          <w:rFonts w:cstheme="minorHAnsi"/>
        </w:rPr>
        <w:t>have to</w:t>
      </w:r>
      <w:proofErr w:type="gramEnd"/>
      <w:r w:rsidR="0046161F" w:rsidRPr="00E228D2">
        <w:rPr>
          <w:rFonts w:cstheme="minorHAnsi"/>
        </w:rPr>
        <w:t xml:space="preserve"> process latest 2 months).</w:t>
      </w:r>
    </w:p>
    <w:p w14:paraId="2F38F4DE"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Click on details</w:t>
      </w:r>
      <w:r w:rsidR="0046161F" w:rsidRPr="00E228D2">
        <w:rPr>
          <w:rFonts w:cstheme="minorHAnsi"/>
        </w:rPr>
        <w:t xml:space="preserve"> for processing for each employee.</w:t>
      </w:r>
    </w:p>
    <w:p w14:paraId="3716B84C"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Check conveyance details as per policy</w:t>
      </w:r>
      <w:r w:rsidR="0046161F" w:rsidRPr="00E228D2">
        <w:rPr>
          <w:rFonts w:cstheme="minorHAnsi"/>
        </w:rPr>
        <w:t>.</w:t>
      </w:r>
    </w:p>
    <w:p w14:paraId="7DA918AB"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If not as per policy, then drop a mail to employee and their managers in loop.</w:t>
      </w:r>
    </w:p>
    <w:p w14:paraId="5B2448E3"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Only M4 &amp; above managers are entitled to travel claim conveyance on portal.</w:t>
      </w:r>
    </w:p>
    <w:p w14:paraId="1A0D148B"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All other employees can claim only Night Shift allowances from conveyance portal.</w:t>
      </w:r>
    </w:p>
    <w:p w14:paraId="02D9D771"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Have to validate &amp; review</w:t>
      </w:r>
      <w:r w:rsidR="0046161F" w:rsidRPr="00E228D2">
        <w:rPr>
          <w:rFonts w:cstheme="minorHAnsi"/>
        </w:rPr>
        <w:t>.</w:t>
      </w:r>
    </w:p>
    <w:p w14:paraId="7A2AAD57"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Process the actual night shifts conveyance.</w:t>
      </w:r>
    </w:p>
    <w:p w14:paraId="5248D1A7" w14:textId="77777777" w:rsidR="0023008F" w:rsidRPr="00E228D2" w:rsidRDefault="0023008F" w:rsidP="00494E34">
      <w:pPr>
        <w:pStyle w:val="ListParagraph"/>
        <w:numPr>
          <w:ilvl w:val="1"/>
          <w:numId w:val="12"/>
        </w:numPr>
        <w:spacing w:line="360" w:lineRule="auto"/>
        <w:rPr>
          <w:rFonts w:cstheme="minorHAnsi"/>
        </w:rPr>
      </w:pPr>
      <w:proofErr w:type="gramStart"/>
      <w:r w:rsidRPr="00E228D2">
        <w:rPr>
          <w:rFonts w:cstheme="minorHAnsi"/>
        </w:rPr>
        <w:t>Have to</w:t>
      </w:r>
      <w:proofErr w:type="gramEnd"/>
      <w:r w:rsidRPr="00E228D2">
        <w:rPr>
          <w:rFonts w:cstheme="minorHAnsi"/>
        </w:rPr>
        <w:t xml:space="preserve"> put remarks for deviation in conveyance sheet.</w:t>
      </w:r>
    </w:p>
    <w:p w14:paraId="4E9FC590" w14:textId="77777777" w:rsidR="0023008F" w:rsidRPr="00E228D2" w:rsidRDefault="0023008F" w:rsidP="00494E34">
      <w:pPr>
        <w:pStyle w:val="ListParagraph"/>
        <w:spacing w:line="360" w:lineRule="auto"/>
        <w:ind w:left="990"/>
        <w:rPr>
          <w:rFonts w:cstheme="minorHAnsi"/>
        </w:rPr>
      </w:pPr>
      <w:r w:rsidRPr="00E228D2">
        <w:rPr>
          <w:rFonts w:cstheme="minorHAnsi"/>
        </w:rPr>
        <w:t xml:space="preserve">(more than </w:t>
      </w:r>
      <w:proofErr w:type="gramStart"/>
      <w:r w:rsidRPr="00E228D2">
        <w:rPr>
          <w:rFonts w:cstheme="minorHAnsi"/>
        </w:rPr>
        <w:t>10 night</w:t>
      </w:r>
      <w:proofErr w:type="gramEnd"/>
      <w:r w:rsidRPr="00E228D2">
        <w:rPr>
          <w:rFonts w:cstheme="minorHAnsi"/>
        </w:rPr>
        <w:t xml:space="preserve"> shifts or additional conveyance claimed).</w:t>
      </w:r>
    </w:p>
    <w:p w14:paraId="626B139B" w14:textId="77777777" w:rsidR="0023008F" w:rsidRPr="00E228D2" w:rsidRDefault="0023008F" w:rsidP="00494E34">
      <w:pPr>
        <w:pStyle w:val="ListParagraph"/>
        <w:numPr>
          <w:ilvl w:val="1"/>
          <w:numId w:val="12"/>
        </w:numPr>
        <w:spacing w:line="360" w:lineRule="auto"/>
        <w:rPr>
          <w:rFonts w:cstheme="minorHAnsi"/>
        </w:rPr>
      </w:pPr>
      <w:r w:rsidRPr="00E228D2">
        <w:rPr>
          <w:rFonts w:cstheme="minorHAnsi"/>
        </w:rPr>
        <w:t>Send deviation report to the manager’s looping HOD &amp; Finance approval on deviation.</w:t>
      </w:r>
    </w:p>
    <w:p w14:paraId="40DC0989" w14:textId="77777777" w:rsidR="0046161F" w:rsidRPr="00E228D2" w:rsidRDefault="0046161F" w:rsidP="00494E34">
      <w:pPr>
        <w:pStyle w:val="ListParagraph"/>
        <w:numPr>
          <w:ilvl w:val="1"/>
          <w:numId w:val="12"/>
        </w:numPr>
        <w:spacing w:line="360" w:lineRule="auto"/>
        <w:rPr>
          <w:rFonts w:cstheme="minorHAnsi"/>
        </w:rPr>
      </w:pPr>
      <w:r w:rsidRPr="00E228D2">
        <w:rPr>
          <w:rFonts w:cstheme="minorHAnsi"/>
        </w:rPr>
        <w:t xml:space="preserve">All managers </w:t>
      </w:r>
      <w:proofErr w:type="gramStart"/>
      <w:r w:rsidR="00AE22DD" w:rsidRPr="00E228D2">
        <w:rPr>
          <w:rFonts w:cstheme="minorHAnsi"/>
        </w:rPr>
        <w:t>have</w:t>
      </w:r>
      <w:r w:rsidRPr="00E228D2">
        <w:rPr>
          <w:rFonts w:cstheme="minorHAnsi"/>
        </w:rPr>
        <w:t xml:space="preserve"> </w:t>
      </w:r>
      <w:r w:rsidR="00EC6FC5" w:rsidRPr="00E228D2">
        <w:rPr>
          <w:rFonts w:cstheme="minorHAnsi"/>
        </w:rPr>
        <w:t>to</w:t>
      </w:r>
      <w:proofErr w:type="gramEnd"/>
      <w:r w:rsidR="00EC6FC5" w:rsidRPr="00E228D2">
        <w:rPr>
          <w:rFonts w:cstheme="minorHAnsi"/>
        </w:rPr>
        <w:t xml:space="preserve"> </w:t>
      </w:r>
      <w:r w:rsidRPr="00E228D2">
        <w:rPr>
          <w:rFonts w:cstheme="minorHAnsi"/>
        </w:rPr>
        <w:t>attached travel supporting bills.</w:t>
      </w:r>
    </w:p>
    <w:p w14:paraId="1BF98D39" w14:textId="5FD22E04" w:rsidR="008E3200" w:rsidRPr="008C3C8C" w:rsidRDefault="00D34D3B" w:rsidP="008C3C8C">
      <w:pPr>
        <w:pStyle w:val="ListParagraph"/>
        <w:numPr>
          <w:ilvl w:val="1"/>
          <w:numId w:val="12"/>
        </w:numPr>
        <w:spacing w:line="360" w:lineRule="auto"/>
        <w:rPr>
          <w:rFonts w:cstheme="minorHAnsi"/>
        </w:rPr>
      </w:pPr>
      <w:r w:rsidRPr="00E228D2">
        <w:rPr>
          <w:rFonts w:cstheme="minorHAnsi"/>
        </w:rPr>
        <w:t>Before processing conveyance</w:t>
      </w:r>
      <w:r w:rsidR="00153F55" w:rsidRPr="00E228D2">
        <w:rPr>
          <w:rFonts w:cstheme="minorHAnsi"/>
        </w:rPr>
        <w:t xml:space="preserve">, </w:t>
      </w:r>
      <w:proofErr w:type="gramStart"/>
      <w:r w:rsidR="00153F55" w:rsidRPr="00E228D2">
        <w:rPr>
          <w:rFonts w:cstheme="minorHAnsi"/>
        </w:rPr>
        <w:t>have</w:t>
      </w:r>
      <w:r w:rsidRPr="00E228D2">
        <w:rPr>
          <w:rFonts w:cstheme="minorHAnsi"/>
        </w:rPr>
        <w:t xml:space="preserve"> to</w:t>
      </w:r>
      <w:proofErr w:type="gramEnd"/>
      <w:r w:rsidRPr="00E228D2">
        <w:rPr>
          <w:rFonts w:cstheme="minorHAnsi"/>
        </w:rPr>
        <w:t xml:space="preserve"> send mail to consultants for rectification of errors as it </w:t>
      </w:r>
      <w:r w:rsidR="00827C58" w:rsidRPr="00E228D2">
        <w:rPr>
          <w:rFonts w:cstheme="minorHAnsi"/>
        </w:rPr>
        <w:t>impacts</w:t>
      </w:r>
      <w:r w:rsidRPr="00E228D2">
        <w:rPr>
          <w:rFonts w:cstheme="minorHAnsi"/>
        </w:rPr>
        <w:t xml:space="preserve"> conveyance of the employees</w:t>
      </w:r>
    </w:p>
    <w:p w14:paraId="4FAB8C9D" w14:textId="77777777" w:rsidR="008E3200" w:rsidRPr="00E228D2" w:rsidRDefault="008E3200" w:rsidP="00494E34">
      <w:pPr>
        <w:pStyle w:val="ListParagraph"/>
        <w:spacing w:line="360" w:lineRule="auto"/>
        <w:rPr>
          <w:rFonts w:cstheme="minorHAnsi"/>
        </w:rPr>
      </w:pPr>
    </w:p>
    <w:p w14:paraId="033E32C3" w14:textId="77777777" w:rsidR="00402456" w:rsidRPr="00E228D2" w:rsidRDefault="00402456" w:rsidP="00494E34">
      <w:pPr>
        <w:pStyle w:val="ListParagraph"/>
        <w:numPr>
          <w:ilvl w:val="0"/>
          <w:numId w:val="17"/>
        </w:numPr>
        <w:spacing w:line="360" w:lineRule="auto"/>
        <w:rPr>
          <w:rFonts w:cstheme="minorHAnsi"/>
        </w:rPr>
      </w:pPr>
      <w:r w:rsidRPr="00E228D2">
        <w:rPr>
          <w:rFonts w:cstheme="minorHAnsi"/>
          <w:b/>
        </w:rPr>
        <w:t>Night Shift Allowance</w:t>
      </w:r>
      <w:r w:rsidR="00FC7903" w:rsidRPr="00E228D2">
        <w:rPr>
          <w:rFonts w:cstheme="minorHAnsi"/>
          <w:b/>
        </w:rPr>
        <w:t xml:space="preserve"> Policy</w:t>
      </w:r>
      <w:r w:rsidRPr="00E228D2">
        <w:rPr>
          <w:rFonts w:cstheme="minorHAnsi"/>
        </w:rPr>
        <w:t>:</w:t>
      </w:r>
    </w:p>
    <w:p w14:paraId="042E2083" w14:textId="77777777" w:rsidR="00B51A96" w:rsidRPr="00E228D2" w:rsidRDefault="00402456" w:rsidP="008A48E2">
      <w:pPr>
        <w:pStyle w:val="ListParagraph"/>
        <w:numPr>
          <w:ilvl w:val="0"/>
          <w:numId w:val="11"/>
        </w:numPr>
        <w:spacing w:line="360" w:lineRule="auto"/>
        <w:rPr>
          <w:rFonts w:cstheme="minorHAnsi"/>
        </w:rPr>
      </w:pPr>
      <w:r w:rsidRPr="00E228D2">
        <w:rPr>
          <w:rFonts w:cstheme="minorHAnsi"/>
        </w:rPr>
        <w:t>Those employees who work more than 2 hours between 11pm – 6am can claim Night Shift Allowance Rs. 250/- per night. This is to a maximum of Rs. 2,500-/ per month. This amount includes (conveyance, dinner).</w:t>
      </w:r>
    </w:p>
    <w:p w14:paraId="78A1E182" w14:textId="77777777" w:rsidR="00422E3D" w:rsidRPr="00E228D2" w:rsidRDefault="00422E3D" w:rsidP="00494E34">
      <w:pPr>
        <w:pStyle w:val="ListParagraph"/>
        <w:numPr>
          <w:ilvl w:val="0"/>
          <w:numId w:val="11"/>
        </w:numPr>
        <w:spacing w:line="360" w:lineRule="auto"/>
        <w:rPr>
          <w:rFonts w:cstheme="minorHAnsi"/>
        </w:rPr>
      </w:pPr>
      <w:r w:rsidRPr="00E228D2">
        <w:rPr>
          <w:rFonts w:cstheme="minorHAnsi"/>
        </w:rPr>
        <w:t xml:space="preserve">If Employees is doing more than </w:t>
      </w:r>
      <w:proofErr w:type="gramStart"/>
      <w:r w:rsidRPr="00E228D2">
        <w:rPr>
          <w:rFonts w:cstheme="minorHAnsi"/>
        </w:rPr>
        <w:t>10 night</w:t>
      </w:r>
      <w:proofErr w:type="gramEnd"/>
      <w:r w:rsidRPr="00E228D2">
        <w:rPr>
          <w:rFonts w:cstheme="minorHAnsi"/>
        </w:rPr>
        <w:t xml:space="preserve"> </w:t>
      </w:r>
      <w:r w:rsidR="000D13C3" w:rsidRPr="00E228D2">
        <w:rPr>
          <w:rFonts w:cstheme="minorHAnsi"/>
        </w:rPr>
        <w:t>shifts,</w:t>
      </w:r>
      <w:r w:rsidRPr="00E228D2">
        <w:rPr>
          <w:rFonts w:cstheme="minorHAnsi"/>
        </w:rPr>
        <w:t xml:space="preserve"> </w:t>
      </w:r>
      <w:r w:rsidR="000D13C3" w:rsidRPr="00E228D2">
        <w:rPr>
          <w:rFonts w:cstheme="minorHAnsi"/>
        </w:rPr>
        <w:t xml:space="preserve">then respective manager has </w:t>
      </w:r>
      <w:r w:rsidR="000876C3" w:rsidRPr="00E228D2">
        <w:rPr>
          <w:rFonts w:cstheme="minorHAnsi"/>
        </w:rPr>
        <w:t>to give</w:t>
      </w:r>
      <w:r w:rsidR="000D13C3" w:rsidRPr="00E228D2">
        <w:rPr>
          <w:rFonts w:cstheme="minorHAnsi"/>
        </w:rPr>
        <w:t xml:space="preserve"> approval on deviation with relevant reason.</w:t>
      </w:r>
    </w:p>
    <w:p w14:paraId="75553798" w14:textId="77777777" w:rsidR="00B51A96" w:rsidRPr="00E228D2" w:rsidRDefault="00402456" w:rsidP="00494E34">
      <w:pPr>
        <w:pStyle w:val="ListParagraph"/>
        <w:numPr>
          <w:ilvl w:val="0"/>
          <w:numId w:val="11"/>
        </w:numPr>
        <w:spacing w:line="360" w:lineRule="auto"/>
        <w:rPr>
          <w:rFonts w:cstheme="minorHAnsi"/>
        </w:rPr>
      </w:pPr>
      <w:r w:rsidRPr="00E228D2">
        <w:rPr>
          <w:rFonts w:cstheme="minorHAnsi"/>
        </w:rPr>
        <w:t>In case of those Employees who attend the client during night for Severity I activity, will be paid Conveyance at actuals. Employees are expected to take the most reasonable mode of transport. They are also allowed Dinner reimbursement to a maximum of Rs. 100/-. The same is allowed after 10pm.</w:t>
      </w:r>
    </w:p>
    <w:p w14:paraId="6142AB31" w14:textId="77777777" w:rsidR="00733E8C" w:rsidRPr="00E228D2" w:rsidRDefault="00733E8C" w:rsidP="00733E8C">
      <w:pPr>
        <w:pStyle w:val="ListParagraph"/>
        <w:numPr>
          <w:ilvl w:val="0"/>
          <w:numId w:val="11"/>
        </w:numPr>
        <w:spacing w:line="360" w:lineRule="auto"/>
        <w:rPr>
          <w:rFonts w:cstheme="minorHAnsi"/>
        </w:rPr>
      </w:pPr>
      <w:r w:rsidRPr="00E228D2">
        <w:rPr>
          <w:rFonts w:cstheme="minorHAnsi"/>
        </w:rPr>
        <w:t xml:space="preserve">Employees based in office who are in Grade M4 and above from Delivery, </w:t>
      </w:r>
      <w:proofErr w:type="gramStart"/>
      <w:r w:rsidRPr="00E228D2">
        <w:rPr>
          <w:rFonts w:cstheme="minorHAnsi"/>
        </w:rPr>
        <w:t>Sales</w:t>
      </w:r>
      <w:proofErr w:type="gramEnd"/>
      <w:r w:rsidRPr="00E228D2">
        <w:rPr>
          <w:rFonts w:cstheme="minorHAnsi"/>
        </w:rPr>
        <w:t xml:space="preserve"> and other department, who travel to client places will be entitled to actual conveyance as approved by their Supervising Manager. </w:t>
      </w:r>
    </w:p>
    <w:p w14:paraId="55AE6312" w14:textId="77777777" w:rsidR="00466C18" w:rsidRPr="00E228D2" w:rsidRDefault="00466C18" w:rsidP="00466C18">
      <w:pPr>
        <w:pStyle w:val="ListParagraph"/>
        <w:numPr>
          <w:ilvl w:val="0"/>
          <w:numId w:val="11"/>
        </w:numPr>
        <w:spacing w:line="360" w:lineRule="auto"/>
        <w:rPr>
          <w:rFonts w:cstheme="minorHAnsi"/>
        </w:rPr>
      </w:pPr>
      <w:r w:rsidRPr="00E228D2">
        <w:rPr>
          <w:rFonts w:cstheme="minorHAnsi"/>
        </w:rPr>
        <w:t>Employees who are in Grade M4 and above who use their own vehicle for official purpose would be reimbursed at the rate of Rs. 4 per kilometer for two wheelers.</w:t>
      </w:r>
    </w:p>
    <w:p w14:paraId="1E1B9570" w14:textId="77777777" w:rsidR="008A48E2" w:rsidRPr="00E228D2" w:rsidRDefault="00466C18" w:rsidP="00425F6C">
      <w:pPr>
        <w:pStyle w:val="ListParagraph"/>
        <w:numPr>
          <w:ilvl w:val="0"/>
          <w:numId w:val="11"/>
        </w:numPr>
        <w:spacing w:line="360" w:lineRule="auto"/>
        <w:rPr>
          <w:rFonts w:cstheme="minorHAnsi"/>
        </w:rPr>
      </w:pPr>
      <w:r w:rsidRPr="00E228D2">
        <w:rPr>
          <w:rFonts w:cstheme="minorHAnsi"/>
        </w:rPr>
        <w:t>Employees who are in Grade M5 who use their own car would be reimbursed at the rate of Rs.8 per kilometer (in case of Petrol car) and Rs. 6 (in case of CNG or Diesel) for four wheelers.</w:t>
      </w:r>
      <w:r w:rsidR="008A48E2" w:rsidRPr="00E228D2">
        <w:rPr>
          <w:rFonts w:cstheme="minorHAnsi"/>
        </w:rPr>
        <w:t xml:space="preserve"> </w:t>
      </w:r>
    </w:p>
    <w:p w14:paraId="2340B2BF"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 xml:space="preserve">All local conveyance should be claimed on Clover Conveyance Portal and would be on actuals with accurate supporting and adequate details. </w:t>
      </w:r>
    </w:p>
    <w:p w14:paraId="041600B0"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All taxi fare claims are admissible only with submission of adequate supporting bills.</w:t>
      </w:r>
    </w:p>
    <w:p w14:paraId="5B25155C"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 xml:space="preserve">All auto fare claims should mention the distance covered in kilometer. </w:t>
      </w:r>
    </w:p>
    <w:p w14:paraId="38B157D1"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 xml:space="preserve">All claims should be made </w:t>
      </w:r>
      <w:proofErr w:type="gramStart"/>
      <w:r w:rsidRPr="00E228D2">
        <w:rPr>
          <w:rFonts w:cstheme="minorHAnsi"/>
        </w:rPr>
        <w:t>on a monthly basis</w:t>
      </w:r>
      <w:proofErr w:type="gramEnd"/>
      <w:r w:rsidRPr="00E228D2">
        <w:rPr>
          <w:rFonts w:cstheme="minorHAnsi"/>
        </w:rPr>
        <w:t xml:space="preserve">. </w:t>
      </w:r>
    </w:p>
    <w:p w14:paraId="0682CE43"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Submit photocopy of the pass/railway ticket in case of claims of 1st Class rail fare, in the absence of the same, reimbursement will be done as per the rate of 2ndclass pass/ticket.</w:t>
      </w:r>
    </w:p>
    <w:p w14:paraId="632F91F1"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All claims for conveyance shall be submitted, latest by 10</w:t>
      </w:r>
      <w:r w:rsidRPr="00E228D2">
        <w:rPr>
          <w:rFonts w:cstheme="minorHAnsi"/>
          <w:vertAlign w:val="superscript"/>
        </w:rPr>
        <w:t>th</w:t>
      </w:r>
      <w:r w:rsidRPr="00E228D2">
        <w:rPr>
          <w:rFonts w:cstheme="minorHAnsi"/>
        </w:rPr>
        <w:t xml:space="preserve"> of every month through the Clover Conveyance Portal.</w:t>
      </w:r>
    </w:p>
    <w:p w14:paraId="32FEADD5"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lastRenderedPageBreak/>
        <w:t xml:space="preserve">All claims shall be checked and approved in the portal by Heads of Department and submitted along with supporting documents to Accounts Department. </w:t>
      </w:r>
    </w:p>
    <w:p w14:paraId="6F5F91B4"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 xml:space="preserve">Respective supervising Manager to take due care while approving and if there are deviations the same should be informed to the Finance team for approval of claims. </w:t>
      </w:r>
    </w:p>
    <w:p w14:paraId="4065919D" w14:textId="77777777" w:rsidR="008A48E2" w:rsidRPr="00E228D2" w:rsidRDefault="008A48E2" w:rsidP="008A48E2">
      <w:pPr>
        <w:pStyle w:val="ListParagraph"/>
        <w:numPr>
          <w:ilvl w:val="0"/>
          <w:numId w:val="11"/>
        </w:numPr>
        <w:spacing w:line="360" w:lineRule="auto"/>
        <w:rPr>
          <w:rFonts w:cstheme="minorHAnsi"/>
        </w:rPr>
      </w:pPr>
      <w:r w:rsidRPr="00E228D2">
        <w:rPr>
          <w:rFonts w:cstheme="minorHAnsi"/>
        </w:rPr>
        <w:t xml:space="preserve">At all </w:t>
      </w:r>
      <w:proofErr w:type="gramStart"/>
      <w:r w:rsidRPr="00E228D2">
        <w:rPr>
          <w:rFonts w:cstheme="minorHAnsi"/>
        </w:rPr>
        <w:t>times</w:t>
      </w:r>
      <w:proofErr w:type="gramEnd"/>
      <w:r w:rsidRPr="00E228D2">
        <w:rPr>
          <w:rFonts w:cstheme="minorHAnsi"/>
        </w:rPr>
        <w:t xml:space="preserve"> the employee shall take due care to keep the conveyance cost to minimal. </w:t>
      </w:r>
    </w:p>
    <w:p w14:paraId="13900B2E" w14:textId="77777777" w:rsidR="00821008" w:rsidRPr="00E228D2" w:rsidRDefault="008A48E2" w:rsidP="008A48E2">
      <w:pPr>
        <w:pStyle w:val="ListParagraph"/>
        <w:numPr>
          <w:ilvl w:val="0"/>
          <w:numId w:val="11"/>
        </w:numPr>
        <w:spacing w:line="360" w:lineRule="auto"/>
        <w:rPr>
          <w:rFonts w:cstheme="minorHAnsi"/>
        </w:rPr>
      </w:pPr>
      <w:r w:rsidRPr="00E228D2">
        <w:rPr>
          <w:rFonts w:cstheme="minorHAnsi"/>
        </w:rPr>
        <w:t xml:space="preserve">All employees should ensure that their claims are in line with above guidelines. </w:t>
      </w:r>
    </w:p>
    <w:p w14:paraId="1809A0B5" w14:textId="77777777" w:rsidR="00821008" w:rsidRPr="00E228D2" w:rsidRDefault="008A48E2" w:rsidP="008A48E2">
      <w:pPr>
        <w:pStyle w:val="ListParagraph"/>
        <w:numPr>
          <w:ilvl w:val="0"/>
          <w:numId w:val="11"/>
        </w:numPr>
        <w:spacing w:line="360" w:lineRule="auto"/>
        <w:rPr>
          <w:rFonts w:cstheme="minorHAnsi"/>
        </w:rPr>
      </w:pPr>
      <w:r w:rsidRPr="00E228D2">
        <w:rPr>
          <w:rFonts w:cstheme="minorHAnsi"/>
        </w:rPr>
        <w:t>The Finance team has the right to reject/hold any claim which is not in line with the above guidelines</w:t>
      </w:r>
      <w:r w:rsidR="00821008" w:rsidRPr="00E228D2">
        <w:rPr>
          <w:rFonts w:cstheme="minorHAnsi"/>
        </w:rPr>
        <w:t>.</w:t>
      </w:r>
      <w:r w:rsidRPr="00E228D2">
        <w:rPr>
          <w:rFonts w:cstheme="minorHAnsi"/>
        </w:rPr>
        <w:t xml:space="preserve"> </w:t>
      </w:r>
    </w:p>
    <w:p w14:paraId="4466EDAF" w14:textId="77777777" w:rsidR="00821008" w:rsidRPr="00E228D2" w:rsidRDefault="008A48E2" w:rsidP="008A48E2">
      <w:pPr>
        <w:pStyle w:val="ListParagraph"/>
        <w:numPr>
          <w:ilvl w:val="0"/>
          <w:numId w:val="11"/>
        </w:numPr>
        <w:spacing w:line="360" w:lineRule="auto"/>
        <w:rPr>
          <w:rFonts w:cstheme="minorHAnsi"/>
        </w:rPr>
      </w:pPr>
      <w:r w:rsidRPr="00E228D2">
        <w:rPr>
          <w:rFonts w:cstheme="minorHAnsi"/>
        </w:rPr>
        <w:t>All claims will have to be submitted by the employee by the 10</w:t>
      </w:r>
      <w:r w:rsidRPr="00E228D2">
        <w:rPr>
          <w:rFonts w:cstheme="minorHAnsi"/>
          <w:vertAlign w:val="superscript"/>
        </w:rPr>
        <w:t>th</w:t>
      </w:r>
      <w:r w:rsidR="00821008" w:rsidRPr="00E228D2">
        <w:rPr>
          <w:rFonts w:cstheme="minorHAnsi"/>
        </w:rPr>
        <w:t xml:space="preserve"> </w:t>
      </w:r>
      <w:r w:rsidRPr="00E228D2">
        <w:rPr>
          <w:rFonts w:cstheme="minorHAnsi"/>
        </w:rPr>
        <w:t>of the following month.</w:t>
      </w:r>
      <w:r w:rsidR="00821008" w:rsidRPr="00E228D2">
        <w:rPr>
          <w:rFonts w:cstheme="minorHAnsi"/>
        </w:rPr>
        <w:t xml:space="preserve"> </w:t>
      </w:r>
      <w:r w:rsidRPr="00E228D2">
        <w:rPr>
          <w:rFonts w:cstheme="minorHAnsi"/>
        </w:rPr>
        <w:t>The same will be processed and forwarded to accounts for payment before 25</w:t>
      </w:r>
      <w:r w:rsidRPr="00E228D2">
        <w:rPr>
          <w:rFonts w:cstheme="minorHAnsi"/>
          <w:vertAlign w:val="superscript"/>
        </w:rPr>
        <w:t>th</w:t>
      </w:r>
      <w:r w:rsidR="00821008" w:rsidRPr="00E228D2">
        <w:rPr>
          <w:rFonts w:cstheme="minorHAnsi"/>
        </w:rPr>
        <w:t xml:space="preserve"> </w:t>
      </w:r>
      <w:r w:rsidRPr="00E228D2">
        <w:rPr>
          <w:rFonts w:cstheme="minorHAnsi"/>
        </w:rPr>
        <w:t xml:space="preserve">of the month. </w:t>
      </w:r>
    </w:p>
    <w:p w14:paraId="3BB939AD" w14:textId="77777777" w:rsidR="00466C18" w:rsidRPr="00E228D2" w:rsidRDefault="008A48E2" w:rsidP="008A48E2">
      <w:pPr>
        <w:pStyle w:val="ListParagraph"/>
        <w:numPr>
          <w:ilvl w:val="0"/>
          <w:numId w:val="11"/>
        </w:numPr>
        <w:spacing w:line="360" w:lineRule="auto"/>
        <w:rPr>
          <w:rFonts w:cstheme="minorHAnsi"/>
        </w:rPr>
      </w:pPr>
      <w:r w:rsidRPr="00E228D2">
        <w:rPr>
          <w:rFonts w:cstheme="minorHAnsi"/>
        </w:rPr>
        <w:t xml:space="preserve">The reimbursement will be credited into the accounts of employees latest by </w:t>
      </w:r>
      <w:r w:rsidR="00821008" w:rsidRPr="00E228D2">
        <w:rPr>
          <w:rFonts w:cstheme="minorHAnsi"/>
        </w:rPr>
        <w:t>10</w:t>
      </w:r>
      <w:r w:rsidRPr="00E228D2">
        <w:rPr>
          <w:rFonts w:cstheme="minorHAnsi"/>
          <w:vertAlign w:val="superscript"/>
        </w:rPr>
        <w:t>th</w:t>
      </w:r>
      <w:r w:rsidR="00821008" w:rsidRPr="00E228D2">
        <w:rPr>
          <w:rFonts w:cstheme="minorHAnsi"/>
        </w:rPr>
        <w:t xml:space="preserve"> </w:t>
      </w:r>
      <w:r w:rsidRPr="00E228D2">
        <w:rPr>
          <w:rFonts w:cstheme="minorHAnsi"/>
        </w:rPr>
        <w:t>of next month of submission of such claim.</w:t>
      </w:r>
    </w:p>
    <w:p w14:paraId="4BE6794A" w14:textId="77777777" w:rsidR="00B51A96" w:rsidRPr="00E228D2" w:rsidRDefault="00402456" w:rsidP="00425F6C">
      <w:pPr>
        <w:pStyle w:val="ListParagraph"/>
        <w:numPr>
          <w:ilvl w:val="0"/>
          <w:numId w:val="11"/>
        </w:numPr>
        <w:spacing w:line="360" w:lineRule="auto"/>
        <w:rPr>
          <w:rFonts w:cstheme="minorHAnsi"/>
        </w:rPr>
      </w:pPr>
      <w:r w:rsidRPr="00E228D2">
        <w:rPr>
          <w:rFonts w:cstheme="minorHAnsi"/>
        </w:rPr>
        <w:t xml:space="preserve">Employee can claim maximum 2 latest month conveyance together. if it is more than 2 months then earlier month conveyance will be lapse. </w:t>
      </w:r>
    </w:p>
    <w:p w14:paraId="63C7E4BF" w14:textId="77777777" w:rsidR="00B51A96" w:rsidRPr="00E228D2" w:rsidRDefault="00402456" w:rsidP="00494E34">
      <w:pPr>
        <w:pStyle w:val="ListParagraph"/>
        <w:numPr>
          <w:ilvl w:val="0"/>
          <w:numId w:val="11"/>
        </w:numPr>
        <w:spacing w:line="360" w:lineRule="auto"/>
        <w:rPr>
          <w:rFonts w:cstheme="minorHAnsi"/>
        </w:rPr>
      </w:pPr>
      <w:r w:rsidRPr="00E228D2">
        <w:rPr>
          <w:rFonts w:cstheme="minorHAnsi"/>
        </w:rPr>
        <w:t>While applying for night shift please fill all your night shift claim in night shift claim column only.</w:t>
      </w:r>
    </w:p>
    <w:p w14:paraId="069F5D90" w14:textId="77777777" w:rsidR="00B51A96" w:rsidRPr="00E228D2" w:rsidRDefault="00402456" w:rsidP="00494E34">
      <w:pPr>
        <w:pStyle w:val="ListParagraph"/>
        <w:numPr>
          <w:ilvl w:val="0"/>
          <w:numId w:val="11"/>
        </w:numPr>
        <w:spacing w:line="360" w:lineRule="auto"/>
        <w:rPr>
          <w:rFonts w:cstheme="minorHAnsi"/>
        </w:rPr>
      </w:pPr>
      <w:r w:rsidRPr="00E228D2">
        <w:rPr>
          <w:rFonts w:cstheme="minorHAnsi"/>
        </w:rPr>
        <w:t xml:space="preserve">If employee is doing night shift that time employee should enter his attendance twice for 2 diff. days for </w:t>
      </w:r>
      <w:proofErr w:type="spellStart"/>
      <w:r w:rsidRPr="00E228D2">
        <w:rPr>
          <w:rFonts w:cstheme="minorHAnsi"/>
        </w:rPr>
        <w:t>eg.</w:t>
      </w:r>
      <w:proofErr w:type="spellEnd"/>
      <w:r w:rsidRPr="00E228D2">
        <w:rPr>
          <w:rFonts w:cstheme="minorHAnsi"/>
        </w:rPr>
        <w:t xml:space="preserve"> On 23.04.2017 if employee working from 11.00 pm to 7.00 am then he should have his 2 different attendance on portal i.e. 23.04.2017 in time would be 23.00 pm &amp; out time would be 23.59 pm &amp; again on 24.04.2017 in time would be 00.01 &amp; out time would be 7.00 am. Here employee can claim his night shift allowances against his second entry</w:t>
      </w:r>
      <w:r w:rsidR="00B51A96" w:rsidRPr="00E228D2">
        <w:rPr>
          <w:rFonts w:cstheme="minorHAnsi"/>
        </w:rPr>
        <w:t>.</w:t>
      </w:r>
    </w:p>
    <w:p w14:paraId="2AD51F8D" w14:textId="77777777" w:rsidR="00B51A96" w:rsidRPr="00E228D2" w:rsidRDefault="00402456" w:rsidP="00494E34">
      <w:pPr>
        <w:pStyle w:val="ListParagraph"/>
        <w:numPr>
          <w:ilvl w:val="0"/>
          <w:numId w:val="11"/>
        </w:numPr>
        <w:spacing w:line="360" w:lineRule="auto"/>
        <w:rPr>
          <w:rFonts w:cstheme="minorHAnsi"/>
        </w:rPr>
      </w:pPr>
      <w:r w:rsidRPr="00E228D2">
        <w:rPr>
          <w:rFonts w:cstheme="minorHAnsi"/>
        </w:rPr>
        <w:t>If we received mail from employee regardi</w:t>
      </w:r>
      <w:r w:rsidR="00B51A96" w:rsidRPr="00E228D2">
        <w:rPr>
          <w:rFonts w:cstheme="minorHAnsi"/>
        </w:rPr>
        <w:t>ng his conveyance reimbursement.</w:t>
      </w:r>
    </w:p>
    <w:p w14:paraId="4D282D94" w14:textId="77777777" w:rsidR="00B51A96" w:rsidRPr="00E228D2" w:rsidRDefault="00402456" w:rsidP="00494E34">
      <w:pPr>
        <w:pStyle w:val="ListParagraph"/>
        <w:numPr>
          <w:ilvl w:val="0"/>
          <w:numId w:val="11"/>
        </w:numPr>
        <w:spacing w:line="360" w:lineRule="auto"/>
        <w:rPr>
          <w:rFonts w:cstheme="minorHAnsi"/>
        </w:rPr>
      </w:pPr>
      <w:r w:rsidRPr="00E228D2">
        <w:rPr>
          <w:rFonts w:cstheme="minorHAnsi"/>
        </w:rPr>
        <w:t>Will check whether his conveyance for concern month is approved or not</w:t>
      </w:r>
      <w:r w:rsidR="00B51A96" w:rsidRPr="00E228D2">
        <w:rPr>
          <w:rFonts w:cstheme="minorHAnsi"/>
        </w:rPr>
        <w:t>.</w:t>
      </w:r>
    </w:p>
    <w:p w14:paraId="196959F0" w14:textId="77777777" w:rsidR="00B51A96" w:rsidRPr="00E228D2" w:rsidRDefault="00402456" w:rsidP="00494E34">
      <w:pPr>
        <w:pStyle w:val="ListParagraph"/>
        <w:numPr>
          <w:ilvl w:val="0"/>
          <w:numId w:val="11"/>
        </w:numPr>
        <w:spacing w:line="360" w:lineRule="auto"/>
        <w:rPr>
          <w:rFonts w:cstheme="minorHAnsi"/>
        </w:rPr>
      </w:pPr>
      <w:r w:rsidRPr="00E228D2">
        <w:rPr>
          <w:rFonts w:cstheme="minorHAnsi"/>
        </w:rPr>
        <w:t xml:space="preserve">If </w:t>
      </w:r>
      <w:r w:rsidR="00B51A96" w:rsidRPr="00E228D2">
        <w:rPr>
          <w:rFonts w:cstheme="minorHAnsi"/>
        </w:rPr>
        <w:t>approved,</w:t>
      </w:r>
      <w:r w:rsidRPr="00E228D2">
        <w:rPr>
          <w:rFonts w:cstheme="minorHAnsi"/>
        </w:rPr>
        <w:t xml:space="preserve"> then see the month in which we processed same to finance</w:t>
      </w:r>
      <w:r w:rsidR="00B51A96" w:rsidRPr="00E228D2">
        <w:rPr>
          <w:rFonts w:cstheme="minorHAnsi"/>
        </w:rPr>
        <w:t>.</w:t>
      </w:r>
    </w:p>
    <w:p w14:paraId="79AC177D" w14:textId="77777777" w:rsidR="00AB7B07" w:rsidRPr="00E228D2" w:rsidRDefault="00402456" w:rsidP="002E66B2">
      <w:pPr>
        <w:pStyle w:val="ListParagraph"/>
        <w:numPr>
          <w:ilvl w:val="0"/>
          <w:numId w:val="11"/>
        </w:numPr>
        <w:spacing w:line="360" w:lineRule="auto"/>
        <w:rPr>
          <w:rFonts w:cstheme="minorHAnsi"/>
        </w:rPr>
      </w:pPr>
      <w:r w:rsidRPr="00E228D2">
        <w:rPr>
          <w:rFonts w:cstheme="minorHAnsi"/>
        </w:rPr>
        <w:t xml:space="preserve">If not </w:t>
      </w:r>
      <w:r w:rsidR="00B51A96" w:rsidRPr="00E228D2">
        <w:rPr>
          <w:rFonts w:cstheme="minorHAnsi"/>
        </w:rPr>
        <w:t>approved,</w:t>
      </w:r>
      <w:r w:rsidRPr="00E228D2">
        <w:rPr>
          <w:rFonts w:cstheme="minorHAnsi"/>
        </w:rPr>
        <w:t xml:space="preserve"> then we check </w:t>
      </w:r>
      <w:r w:rsidR="00B51A96" w:rsidRPr="00E228D2">
        <w:rPr>
          <w:rFonts w:cstheme="minorHAnsi"/>
        </w:rPr>
        <w:t>updated date in recommendation.</w:t>
      </w:r>
    </w:p>
    <w:p w14:paraId="5A0E054E" w14:textId="77777777" w:rsidR="008A48E2" w:rsidRPr="00E228D2" w:rsidRDefault="008A48E2" w:rsidP="008A48E2">
      <w:pPr>
        <w:pStyle w:val="ListParagraph"/>
        <w:spacing w:line="360" w:lineRule="auto"/>
        <w:rPr>
          <w:rFonts w:cstheme="minorHAnsi"/>
        </w:rPr>
      </w:pPr>
    </w:p>
    <w:p w14:paraId="66EE5494" w14:textId="77777777" w:rsidR="008A48E2" w:rsidRPr="00E228D2" w:rsidRDefault="008A48E2" w:rsidP="008A48E2">
      <w:pPr>
        <w:pStyle w:val="ListParagraph"/>
        <w:numPr>
          <w:ilvl w:val="0"/>
          <w:numId w:val="12"/>
        </w:numPr>
        <w:spacing w:line="360" w:lineRule="auto"/>
        <w:rPr>
          <w:rFonts w:cstheme="minorHAnsi"/>
          <w:b/>
        </w:rPr>
      </w:pPr>
      <w:r w:rsidRPr="00E228D2">
        <w:rPr>
          <w:rFonts w:cstheme="minorHAnsi"/>
          <w:b/>
        </w:rPr>
        <w:t>Exceptional Approval</w:t>
      </w:r>
    </w:p>
    <w:tbl>
      <w:tblPr>
        <w:tblStyle w:val="TableGrid"/>
        <w:tblpPr w:leftFromText="180" w:rightFromText="180" w:vertAnchor="text" w:tblpXSpec="center" w:tblpY="1"/>
        <w:tblOverlap w:val="never"/>
        <w:tblW w:w="9209" w:type="dxa"/>
        <w:tblLook w:val="04A0" w:firstRow="1" w:lastRow="0" w:firstColumn="1" w:lastColumn="0" w:noHBand="0" w:noVBand="1"/>
      </w:tblPr>
      <w:tblGrid>
        <w:gridCol w:w="3327"/>
        <w:gridCol w:w="5882"/>
      </w:tblGrid>
      <w:tr w:rsidR="008A48E2" w:rsidRPr="00E228D2" w14:paraId="2FEB99A3" w14:textId="77777777" w:rsidTr="006C7525">
        <w:trPr>
          <w:trHeight w:val="506"/>
        </w:trPr>
        <w:tc>
          <w:tcPr>
            <w:tcW w:w="3327" w:type="dxa"/>
            <w:vAlign w:val="center"/>
          </w:tcPr>
          <w:p w14:paraId="602FAA66" w14:textId="77777777" w:rsidR="008A48E2" w:rsidRPr="00E228D2" w:rsidRDefault="008A48E2" w:rsidP="006C7525">
            <w:pPr>
              <w:spacing w:line="360" w:lineRule="auto"/>
              <w:ind w:right="-60"/>
              <w:rPr>
                <w:rFonts w:cstheme="minorHAnsi"/>
                <w:b/>
              </w:rPr>
            </w:pPr>
            <w:r w:rsidRPr="00E228D2">
              <w:rPr>
                <w:rFonts w:cstheme="minorHAnsi"/>
                <w:b/>
              </w:rPr>
              <w:lastRenderedPageBreak/>
              <w:t>Clients</w:t>
            </w:r>
          </w:p>
        </w:tc>
        <w:tc>
          <w:tcPr>
            <w:tcW w:w="5882" w:type="dxa"/>
            <w:vAlign w:val="center"/>
          </w:tcPr>
          <w:p w14:paraId="1FA8F5D4" w14:textId="77777777" w:rsidR="008A48E2" w:rsidRPr="00E228D2" w:rsidRDefault="008A48E2" w:rsidP="006C7525">
            <w:pPr>
              <w:spacing w:line="360" w:lineRule="auto"/>
              <w:rPr>
                <w:rFonts w:cstheme="minorHAnsi"/>
                <w:b/>
              </w:rPr>
            </w:pPr>
            <w:r w:rsidRPr="00E228D2">
              <w:rPr>
                <w:rFonts w:cstheme="minorHAnsi"/>
                <w:b/>
              </w:rPr>
              <w:t>Particulars</w:t>
            </w:r>
          </w:p>
        </w:tc>
      </w:tr>
      <w:tr w:rsidR="008A48E2" w:rsidRPr="00E228D2" w14:paraId="4E6D7232" w14:textId="77777777" w:rsidTr="006C7525">
        <w:trPr>
          <w:trHeight w:val="478"/>
        </w:trPr>
        <w:tc>
          <w:tcPr>
            <w:tcW w:w="3327" w:type="dxa"/>
            <w:vAlign w:val="center"/>
          </w:tcPr>
          <w:p w14:paraId="7C71D0F6" w14:textId="77777777" w:rsidR="008A48E2" w:rsidRPr="00E228D2" w:rsidRDefault="008A48E2" w:rsidP="006C7525">
            <w:pPr>
              <w:spacing w:line="360" w:lineRule="auto"/>
              <w:rPr>
                <w:rFonts w:cstheme="minorHAnsi"/>
              </w:rPr>
            </w:pPr>
            <w:r w:rsidRPr="00E228D2">
              <w:rPr>
                <w:rFonts w:cstheme="minorHAnsi"/>
              </w:rPr>
              <w:t>General Mills</w:t>
            </w:r>
          </w:p>
        </w:tc>
        <w:tc>
          <w:tcPr>
            <w:tcW w:w="5882" w:type="dxa"/>
            <w:vAlign w:val="center"/>
          </w:tcPr>
          <w:p w14:paraId="356A69E6" w14:textId="77777777" w:rsidR="008A48E2" w:rsidRPr="00E228D2" w:rsidRDefault="008A48E2" w:rsidP="006C7525">
            <w:pPr>
              <w:spacing w:line="360" w:lineRule="auto"/>
              <w:rPr>
                <w:rFonts w:cstheme="minorHAnsi"/>
              </w:rPr>
            </w:pPr>
            <w:r w:rsidRPr="00E228D2">
              <w:rPr>
                <w:rFonts w:cstheme="minorHAnsi"/>
              </w:rPr>
              <w:t>6000 Rs. Monthly per person</w:t>
            </w:r>
          </w:p>
        </w:tc>
      </w:tr>
      <w:tr w:rsidR="008A48E2" w:rsidRPr="00E228D2" w14:paraId="7B5CE837" w14:textId="77777777" w:rsidTr="006C7525">
        <w:trPr>
          <w:trHeight w:val="506"/>
        </w:trPr>
        <w:tc>
          <w:tcPr>
            <w:tcW w:w="3327" w:type="dxa"/>
            <w:vAlign w:val="center"/>
          </w:tcPr>
          <w:p w14:paraId="57C2D99B" w14:textId="77777777" w:rsidR="008A48E2" w:rsidRPr="00E228D2" w:rsidRDefault="008A48E2" w:rsidP="006C7525">
            <w:pPr>
              <w:spacing w:line="360" w:lineRule="auto"/>
              <w:rPr>
                <w:rFonts w:cstheme="minorHAnsi"/>
              </w:rPr>
            </w:pPr>
            <w:r w:rsidRPr="00E228D2">
              <w:rPr>
                <w:rFonts w:cstheme="minorHAnsi"/>
              </w:rPr>
              <w:t>Edelweiss</w:t>
            </w:r>
          </w:p>
        </w:tc>
        <w:tc>
          <w:tcPr>
            <w:tcW w:w="5882" w:type="dxa"/>
            <w:vAlign w:val="center"/>
          </w:tcPr>
          <w:p w14:paraId="6922E94C" w14:textId="77777777" w:rsidR="008A48E2" w:rsidRPr="00E228D2" w:rsidRDefault="008A48E2" w:rsidP="006C7525">
            <w:pPr>
              <w:spacing w:line="360" w:lineRule="auto"/>
              <w:rPr>
                <w:rFonts w:cstheme="minorHAnsi"/>
              </w:rPr>
            </w:pPr>
            <w:proofErr w:type="gramStart"/>
            <w:r w:rsidRPr="00E228D2">
              <w:rPr>
                <w:rFonts w:cstheme="minorHAnsi"/>
              </w:rPr>
              <w:t>15 day</w:t>
            </w:r>
            <w:proofErr w:type="gramEnd"/>
            <w:r w:rsidRPr="00E228D2">
              <w:rPr>
                <w:rFonts w:cstheme="minorHAnsi"/>
              </w:rPr>
              <w:t xml:space="preserve"> night shifts have to pay for 1 consultant</w:t>
            </w:r>
          </w:p>
        </w:tc>
      </w:tr>
      <w:tr w:rsidR="008A48E2" w:rsidRPr="00E228D2" w14:paraId="72CCA4E3" w14:textId="77777777" w:rsidTr="006C7525">
        <w:trPr>
          <w:trHeight w:val="1012"/>
        </w:trPr>
        <w:tc>
          <w:tcPr>
            <w:tcW w:w="3327" w:type="dxa"/>
            <w:vAlign w:val="center"/>
          </w:tcPr>
          <w:p w14:paraId="36457D7E" w14:textId="77777777" w:rsidR="008A48E2" w:rsidRPr="00E228D2" w:rsidRDefault="008A48E2" w:rsidP="006C7525">
            <w:pPr>
              <w:spacing w:line="360" w:lineRule="auto"/>
              <w:rPr>
                <w:rFonts w:cstheme="minorHAnsi"/>
              </w:rPr>
            </w:pPr>
            <w:r w:rsidRPr="00E228D2">
              <w:rPr>
                <w:rFonts w:cstheme="minorHAnsi"/>
              </w:rPr>
              <w:t>PMCB</w:t>
            </w:r>
          </w:p>
        </w:tc>
        <w:tc>
          <w:tcPr>
            <w:tcW w:w="5882" w:type="dxa"/>
            <w:vAlign w:val="center"/>
          </w:tcPr>
          <w:p w14:paraId="22EC19D3" w14:textId="77777777" w:rsidR="008A48E2" w:rsidRPr="00E228D2" w:rsidRDefault="008A48E2" w:rsidP="006C7525">
            <w:pPr>
              <w:spacing w:line="360" w:lineRule="auto"/>
              <w:rPr>
                <w:rFonts w:cstheme="minorHAnsi"/>
              </w:rPr>
            </w:pPr>
            <w:r w:rsidRPr="00E228D2">
              <w:rPr>
                <w:rFonts w:cstheme="minorHAnsi"/>
              </w:rPr>
              <w:t xml:space="preserve">15-day night shifts </w:t>
            </w:r>
            <w:proofErr w:type="gramStart"/>
            <w:r w:rsidRPr="00E228D2">
              <w:rPr>
                <w:rFonts w:cstheme="minorHAnsi"/>
              </w:rPr>
              <w:t>have to</w:t>
            </w:r>
            <w:proofErr w:type="gramEnd"/>
            <w:r w:rsidRPr="00E228D2">
              <w:rPr>
                <w:rFonts w:cstheme="minorHAnsi"/>
              </w:rPr>
              <w:t xml:space="preserve"> pay for 1 consultant</w:t>
            </w:r>
          </w:p>
          <w:p w14:paraId="56A77F54" w14:textId="77777777" w:rsidR="008A48E2" w:rsidRPr="00E228D2" w:rsidRDefault="008A48E2" w:rsidP="006C7525">
            <w:pPr>
              <w:spacing w:line="360" w:lineRule="auto"/>
              <w:rPr>
                <w:rFonts w:cstheme="minorHAnsi"/>
              </w:rPr>
            </w:pPr>
            <w:r w:rsidRPr="00E228D2">
              <w:rPr>
                <w:rFonts w:cstheme="minorHAnsi"/>
                <w:b/>
                <w:u w:val="single"/>
              </w:rPr>
              <w:t>NOC</w:t>
            </w:r>
            <w:r w:rsidRPr="00E228D2">
              <w:rPr>
                <w:rFonts w:cstheme="minorHAnsi"/>
              </w:rPr>
              <w:t xml:space="preserve"> (Suryakant, Vikas, Manoj)</w:t>
            </w:r>
          </w:p>
        </w:tc>
      </w:tr>
      <w:tr w:rsidR="008A48E2" w:rsidRPr="00E228D2" w14:paraId="58871556" w14:textId="77777777" w:rsidTr="006C7525">
        <w:trPr>
          <w:trHeight w:val="506"/>
        </w:trPr>
        <w:tc>
          <w:tcPr>
            <w:tcW w:w="3327" w:type="dxa"/>
            <w:vAlign w:val="center"/>
          </w:tcPr>
          <w:p w14:paraId="2FDE7D78" w14:textId="77777777" w:rsidR="008A48E2" w:rsidRPr="00E228D2" w:rsidRDefault="008A48E2" w:rsidP="006C7525">
            <w:pPr>
              <w:spacing w:line="360" w:lineRule="auto"/>
              <w:rPr>
                <w:rFonts w:cstheme="minorHAnsi"/>
              </w:rPr>
            </w:pPr>
            <w:r w:rsidRPr="00E228D2">
              <w:rPr>
                <w:rFonts w:cstheme="minorHAnsi"/>
              </w:rPr>
              <w:t xml:space="preserve">SBI - Batch Support </w:t>
            </w:r>
          </w:p>
          <w:p w14:paraId="058038BE" w14:textId="77777777" w:rsidR="008A48E2" w:rsidRPr="00E228D2" w:rsidRDefault="008A48E2" w:rsidP="006C7525">
            <w:pPr>
              <w:spacing w:line="360" w:lineRule="auto"/>
              <w:rPr>
                <w:rFonts w:cstheme="minorHAnsi"/>
              </w:rPr>
            </w:pPr>
            <w:r w:rsidRPr="00E228D2">
              <w:rPr>
                <w:rFonts w:cstheme="minorHAnsi"/>
              </w:rPr>
              <w:t>(App Support Team)</w:t>
            </w:r>
          </w:p>
        </w:tc>
        <w:tc>
          <w:tcPr>
            <w:tcW w:w="5882" w:type="dxa"/>
            <w:vAlign w:val="center"/>
          </w:tcPr>
          <w:p w14:paraId="230D83D4" w14:textId="77777777" w:rsidR="008A48E2" w:rsidRPr="00E228D2" w:rsidRDefault="008A48E2" w:rsidP="006C7525">
            <w:pPr>
              <w:spacing w:line="360" w:lineRule="auto"/>
              <w:rPr>
                <w:rFonts w:cstheme="minorHAnsi"/>
              </w:rPr>
            </w:pPr>
            <w:r w:rsidRPr="00E228D2">
              <w:rPr>
                <w:rFonts w:cstheme="minorHAnsi"/>
              </w:rPr>
              <w:t xml:space="preserve">15 days night shifts </w:t>
            </w:r>
            <w:proofErr w:type="gramStart"/>
            <w:r w:rsidRPr="00E228D2">
              <w:rPr>
                <w:rFonts w:cstheme="minorHAnsi"/>
              </w:rPr>
              <w:t>have to</w:t>
            </w:r>
            <w:proofErr w:type="gramEnd"/>
            <w:r w:rsidRPr="00E228D2">
              <w:rPr>
                <w:rFonts w:cstheme="minorHAnsi"/>
              </w:rPr>
              <w:t xml:space="preserve"> pay for 1 consultant</w:t>
            </w:r>
          </w:p>
        </w:tc>
      </w:tr>
      <w:tr w:rsidR="008A48E2" w:rsidRPr="00E228D2" w14:paraId="430568E1" w14:textId="77777777" w:rsidTr="006C7525">
        <w:trPr>
          <w:trHeight w:val="478"/>
        </w:trPr>
        <w:tc>
          <w:tcPr>
            <w:tcW w:w="3327" w:type="dxa"/>
            <w:vAlign w:val="center"/>
          </w:tcPr>
          <w:p w14:paraId="514A5C5B" w14:textId="77777777" w:rsidR="008A48E2" w:rsidRPr="00E228D2" w:rsidRDefault="008A48E2" w:rsidP="006C7525">
            <w:pPr>
              <w:spacing w:line="360" w:lineRule="auto"/>
              <w:rPr>
                <w:rFonts w:cstheme="minorHAnsi"/>
              </w:rPr>
            </w:pPr>
            <w:r w:rsidRPr="00E228D2">
              <w:rPr>
                <w:rFonts w:cstheme="minorHAnsi"/>
              </w:rPr>
              <w:t>CITI</w:t>
            </w:r>
          </w:p>
        </w:tc>
        <w:tc>
          <w:tcPr>
            <w:tcW w:w="5882" w:type="dxa"/>
            <w:vAlign w:val="center"/>
          </w:tcPr>
          <w:p w14:paraId="2CC60047" w14:textId="77777777" w:rsidR="008A48E2" w:rsidRPr="00E228D2" w:rsidRDefault="008A48E2" w:rsidP="006C7525">
            <w:pPr>
              <w:spacing w:line="360" w:lineRule="auto"/>
              <w:rPr>
                <w:rFonts w:cstheme="minorHAnsi"/>
              </w:rPr>
            </w:pPr>
            <w:r w:rsidRPr="00E228D2">
              <w:rPr>
                <w:rFonts w:cstheme="minorHAnsi"/>
              </w:rPr>
              <w:t>All travel expenses should process</w:t>
            </w:r>
          </w:p>
        </w:tc>
      </w:tr>
    </w:tbl>
    <w:p w14:paraId="41954559" w14:textId="77777777" w:rsidR="008A48E2" w:rsidRPr="00E228D2" w:rsidRDefault="008A48E2" w:rsidP="008A48E2">
      <w:pPr>
        <w:spacing w:line="360" w:lineRule="auto"/>
        <w:rPr>
          <w:rFonts w:cstheme="minorHAnsi"/>
        </w:rPr>
      </w:pPr>
    </w:p>
    <w:p w14:paraId="1692375C" w14:textId="77777777" w:rsidR="00B95F54" w:rsidRPr="00E228D2" w:rsidRDefault="00B95F54" w:rsidP="00A86D69">
      <w:pPr>
        <w:rPr>
          <w:rFonts w:cstheme="minorHAnsi"/>
          <w:b/>
        </w:rPr>
      </w:pPr>
      <w:r w:rsidRPr="00E228D2">
        <w:rPr>
          <w:rFonts w:cstheme="minorHAnsi"/>
          <w:b/>
        </w:rPr>
        <w:t>Outstation Travel Allowance</w:t>
      </w:r>
      <w:r w:rsidR="00A86D69" w:rsidRPr="00E228D2">
        <w:rPr>
          <w:rFonts w:cstheme="minorHAnsi"/>
          <w:b/>
        </w:rPr>
        <w:t>:</w:t>
      </w:r>
    </w:p>
    <w:p w14:paraId="0262779A" w14:textId="77777777" w:rsidR="00260E74" w:rsidRPr="00E228D2" w:rsidRDefault="00260E74" w:rsidP="0051566B">
      <w:pPr>
        <w:pStyle w:val="ListParagraph"/>
        <w:numPr>
          <w:ilvl w:val="1"/>
          <w:numId w:val="10"/>
        </w:numPr>
        <w:spacing w:line="360" w:lineRule="auto"/>
        <w:ind w:left="1080"/>
        <w:rPr>
          <w:rFonts w:cstheme="minorHAnsi"/>
        </w:rPr>
      </w:pPr>
      <w:r w:rsidRPr="00E228D2">
        <w:rPr>
          <w:rFonts w:cstheme="minorHAnsi"/>
        </w:rPr>
        <w:t xml:space="preserve">Every </w:t>
      </w:r>
      <w:r w:rsidR="0051566B" w:rsidRPr="00E228D2">
        <w:rPr>
          <w:rFonts w:cstheme="minorHAnsi"/>
        </w:rPr>
        <w:t>consultant</w:t>
      </w:r>
      <w:r w:rsidRPr="00E228D2">
        <w:rPr>
          <w:rFonts w:cstheme="minorHAnsi"/>
        </w:rPr>
        <w:t xml:space="preserve"> who are travelling outstation for any official purpose should claim their outstation expenses in travel sheet format.</w:t>
      </w:r>
    </w:p>
    <w:p w14:paraId="169304BF" w14:textId="77777777" w:rsidR="00260E74" w:rsidRPr="00E228D2" w:rsidRDefault="00260E74" w:rsidP="0051566B">
      <w:pPr>
        <w:pStyle w:val="ListParagraph"/>
        <w:numPr>
          <w:ilvl w:val="1"/>
          <w:numId w:val="10"/>
        </w:numPr>
        <w:spacing w:line="360" w:lineRule="auto"/>
        <w:ind w:left="1080"/>
        <w:rPr>
          <w:rFonts w:cstheme="minorHAnsi"/>
        </w:rPr>
      </w:pPr>
      <w:r w:rsidRPr="00E228D2">
        <w:rPr>
          <w:rFonts w:cstheme="minorHAnsi"/>
        </w:rPr>
        <w:t xml:space="preserve">Before travelling </w:t>
      </w:r>
      <w:r w:rsidR="0051566B" w:rsidRPr="00E228D2">
        <w:rPr>
          <w:rFonts w:cstheme="minorHAnsi"/>
        </w:rPr>
        <w:t>outstation,</w:t>
      </w:r>
      <w:r w:rsidRPr="00E228D2">
        <w:rPr>
          <w:rFonts w:cstheme="minorHAnsi"/>
        </w:rPr>
        <w:t xml:space="preserve"> </w:t>
      </w:r>
      <w:r w:rsidR="0051566B" w:rsidRPr="00E228D2">
        <w:rPr>
          <w:rFonts w:cstheme="minorHAnsi"/>
        </w:rPr>
        <w:t>Consultant</w:t>
      </w:r>
      <w:r w:rsidRPr="00E228D2">
        <w:rPr>
          <w:rFonts w:cstheme="minorHAnsi"/>
        </w:rPr>
        <w:t xml:space="preserve"> need to take prior approval from your respective manager in below mentioned </w:t>
      </w:r>
      <w:r w:rsidR="0051566B" w:rsidRPr="00E228D2">
        <w:rPr>
          <w:rFonts w:cstheme="minorHAnsi"/>
        </w:rPr>
        <w:t>format. (below</w:t>
      </w:r>
      <w:r w:rsidRPr="00E228D2">
        <w:rPr>
          <w:rFonts w:cstheme="minorHAnsi"/>
        </w:rPr>
        <w:t xml:space="preserve"> format need to mention in the body of mail not in attachment.)</w:t>
      </w:r>
    </w:p>
    <w:p w14:paraId="2129D6E7" w14:textId="77777777" w:rsidR="00260E74" w:rsidRPr="00E228D2" w:rsidRDefault="00260E74" w:rsidP="0051566B">
      <w:pPr>
        <w:pStyle w:val="ListParagraph"/>
        <w:numPr>
          <w:ilvl w:val="2"/>
          <w:numId w:val="10"/>
        </w:numPr>
        <w:spacing w:line="360" w:lineRule="auto"/>
        <w:rPr>
          <w:rFonts w:cstheme="minorHAnsi"/>
        </w:rPr>
      </w:pPr>
      <w:r w:rsidRPr="00E228D2">
        <w:rPr>
          <w:rFonts w:cstheme="minorHAnsi"/>
        </w:rPr>
        <w:t>Client Name:</w:t>
      </w:r>
    </w:p>
    <w:p w14:paraId="5D261948" w14:textId="77777777" w:rsidR="00260E74" w:rsidRPr="00E228D2" w:rsidRDefault="00260E74" w:rsidP="0051566B">
      <w:pPr>
        <w:pStyle w:val="ListParagraph"/>
        <w:numPr>
          <w:ilvl w:val="2"/>
          <w:numId w:val="10"/>
        </w:numPr>
        <w:spacing w:line="360" w:lineRule="auto"/>
        <w:rPr>
          <w:rFonts w:cstheme="minorHAnsi"/>
        </w:rPr>
      </w:pPr>
      <w:r w:rsidRPr="00E228D2">
        <w:rPr>
          <w:rFonts w:cstheme="minorHAnsi"/>
        </w:rPr>
        <w:t>Date of Travel:</w:t>
      </w:r>
    </w:p>
    <w:p w14:paraId="19A4D64B" w14:textId="77777777" w:rsidR="00260E74" w:rsidRPr="00E228D2" w:rsidRDefault="00260E74" w:rsidP="0051566B">
      <w:pPr>
        <w:pStyle w:val="ListParagraph"/>
        <w:numPr>
          <w:ilvl w:val="2"/>
          <w:numId w:val="10"/>
        </w:numPr>
        <w:spacing w:line="360" w:lineRule="auto"/>
        <w:rPr>
          <w:rFonts w:cstheme="minorHAnsi"/>
        </w:rPr>
      </w:pPr>
      <w:r w:rsidRPr="00E228D2">
        <w:rPr>
          <w:rFonts w:cstheme="minorHAnsi"/>
        </w:rPr>
        <w:t>Reason for Travel:</w:t>
      </w:r>
    </w:p>
    <w:p w14:paraId="63BDCDBE" w14:textId="77777777" w:rsidR="00260E74" w:rsidRPr="00E228D2" w:rsidRDefault="00260E74" w:rsidP="0051566B">
      <w:pPr>
        <w:pStyle w:val="ListParagraph"/>
        <w:numPr>
          <w:ilvl w:val="2"/>
          <w:numId w:val="10"/>
        </w:numPr>
        <w:spacing w:line="360" w:lineRule="auto"/>
        <w:rPr>
          <w:rFonts w:cstheme="minorHAnsi"/>
        </w:rPr>
      </w:pPr>
      <w:r w:rsidRPr="00E228D2">
        <w:rPr>
          <w:rFonts w:cstheme="minorHAnsi"/>
        </w:rPr>
        <w:t>From &amp; To Location:</w:t>
      </w:r>
    </w:p>
    <w:p w14:paraId="038ACB58" w14:textId="77777777" w:rsidR="00260E74" w:rsidRPr="00E228D2" w:rsidRDefault="00C01FE4" w:rsidP="0051566B">
      <w:pPr>
        <w:pStyle w:val="ListParagraph"/>
        <w:numPr>
          <w:ilvl w:val="1"/>
          <w:numId w:val="10"/>
        </w:numPr>
        <w:spacing w:line="360" w:lineRule="auto"/>
        <w:ind w:left="1080"/>
        <w:rPr>
          <w:rFonts w:cstheme="minorHAnsi"/>
        </w:rPr>
      </w:pPr>
      <w:r w:rsidRPr="00E228D2">
        <w:rPr>
          <w:rFonts w:cstheme="minorHAnsi"/>
        </w:rPr>
        <w:t>T</w:t>
      </w:r>
      <w:r w:rsidR="00260E74" w:rsidRPr="00E228D2">
        <w:rPr>
          <w:rFonts w:cstheme="minorHAnsi"/>
        </w:rPr>
        <w:t xml:space="preserve">ravel sheet should be </w:t>
      </w:r>
      <w:proofErr w:type="gramStart"/>
      <w:r w:rsidR="00260E74" w:rsidRPr="00E228D2">
        <w:rPr>
          <w:rFonts w:cstheme="minorHAnsi"/>
        </w:rPr>
        <w:t>send</w:t>
      </w:r>
      <w:proofErr w:type="gramEnd"/>
      <w:r w:rsidR="00260E74" w:rsidRPr="00E228D2">
        <w:rPr>
          <w:rFonts w:cstheme="minorHAnsi"/>
        </w:rPr>
        <w:t xml:space="preserve"> along with approval mail from reporting manager for the same.</w:t>
      </w:r>
    </w:p>
    <w:p w14:paraId="7EA78FDC" w14:textId="77777777" w:rsidR="00260E74" w:rsidRPr="00E228D2" w:rsidRDefault="00C01FE4" w:rsidP="008269E6">
      <w:pPr>
        <w:pStyle w:val="ListParagraph"/>
        <w:numPr>
          <w:ilvl w:val="1"/>
          <w:numId w:val="10"/>
        </w:numPr>
        <w:spacing w:line="360" w:lineRule="auto"/>
        <w:ind w:left="1080"/>
        <w:rPr>
          <w:rFonts w:cstheme="minorHAnsi"/>
        </w:rPr>
      </w:pPr>
      <w:r w:rsidRPr="00E228D2">
        <w:rPr>
          <w:rFonts w:cstheme="minorHAnsi"/>
        </w:rPr>
        <w:t>We need</w:t>
      </w:r>
      <w:r w:rsidR="00260E74" w:rsidRPr="00E228D2">
        <w:rPr>
          <w:rFonts w:cstheme="minorHAnsi"/>
        </w:rPr>
        <w:t xml:space="preserve"> original tickets and bills</w:t>
      </w:r>
      <w:r w:rsidR="0051566B" w:rsidRPr="00E228D2">
        <w:rPr>
          <w:rFonts w:cstheme="minorHAnsi"/>
        </w:rPr>
        <w:t xml:space="preserve"> </w:t>
      </w:r>
      <w:r w:rsidR="00260E74" w:rsidRPr="00E228D2">
        <w:rPr>
          <w:rFonts w:cstheme="minorHAnsi"/>
        </w:rPr>
        <w:t xml:space="preserve">(should be along with GST number) for processing of </w:t>
      </w:r>
      <w:r w:rsidR="0051566B" w:rsidRPr="00E228D2">
        <w:rPr>
          <w:rFonts w:cstheme="minorHAnsi"/>
        </w:rPr>
        <w:t>travelling.</w:t>
      </w:r>
      <w:r w:rsidR="008269E6" w:rsidRPr="00E228D2">
        <w:rPr>
          <w:rFonts w:cstheme="minorHAnsi"/>
        </w:rPr>
        <w:t xml:space="preserve"> (Need to ask courier tickets at Andheri office if consultant is at outstation).</w:t>
      </w:r>
    </w:p>
    <w:p w14:paraId="7D46E128" w14:textId="77777777" w:rsidR="00260E74" w:rsidRPr="00E228D2" w:rsidRDefault="00260E74" w:rsidP="0051566B">
      <w:pPr>
        <w:pStyle w:val="ListParagraph"/>
        <w:numPr>
          <w:ilvl w:val="1"/>
          <w:numId w:val="10"/>
        </w:numPr>
        <w:spacing w:line="360" w:lineRule="auto"/>
        <w:ind w:left="1080"/>
        <w:rPr>
          <w:rFonts w:cstheme="minorHAnsi"/>
        </w:rPr>
      </w:pPr>
      <w:r w:rsidRPr="00E228D2">
        <w:rPr>
          <w:rFonts w:cstheme="minorHAnsi"/>
        </w:rPr>
        <w:t xml:space="preserve">In any case we have not received </w:t>
      </w:r>
      <w:proofErr w:type="gramStart"/>
      <w:r w:rsidR="008269E6" w:rsidRPr="00E228D2">
        <w:rPr>
          <w:rFonts w:cstheme="minorHAnsi"/>
        </w:rPr>
        <w:t>consultants</w:t>
      </w:r>
      <w:proofErr w:type="gramEnd"/>
      <w:r w:rsidRPr="00E228D2">
        <w:rPr>
          <w:rFonts w:cstheme="minorHAnsi"/>
        </w:rPr>
        <w:t xml:space="preserve"> original ticket or bills then we would not be able to process that amount according to travel policy from </w:t>
      </w:r>
      <w:r w:rsidR="008269E6" w:rsidRPr="00E228D2">
        <w:rPr>
          <w:rFonts w:cstheme="minorHAnsi"/>
        </w:rPr>
        <w:t>consultant’s</w:t>
      </w:r>
      <w:r w:rsidRPr="00E228D2">
        <w:rPr>
          <w:rFonts w:cstheme="minorHAnsi"/>
        </w:rPr>
        <w:t xml:space="preserve"> travel claim.</w:t>
      </w:r>
    </w:p>
    <w:p w14:paraId="2338ADA6" w14:textId="77777777" w:rsidR="00260E74" w:rsidRPr="00E228D2" w:rsidRDefault="00260E74" w:rsidP="0051566B">
      <w:pPr>
        <w:pStyle w:val="ListParagraph"/>
        <w:numPr>
          <w:ilvl w:val="1"/>
          <w:numId w:val="10"/>
        </w:numPr>
        <w:spacing w:line="360" w:lineRule="auto"/>
        <w:ind w:left="1080"/>
        <w:rPr>
          <w:rFonts w:cstheme="minorHAnsi"/>
        </w:rPr>
      </w:pPr>
      <w:r w:rsidRPr="00E228D2">
        <w:rPr>
          <w:rFonts w:cstheme="minorHAnsi"/>
        </w:rPr>
        <w:t xml:space="preserve">We are unable to process </w:t>
      </w:r>
      <w:r w:rsidR="007404C2" w:rsidRPr="00E228D2">
        <w:rPr>
          <w:rFonts w:cstheme="minorHAnsi"/>
        </w:rPr>
        <w:t xml:space="preserve">consultant’s </w:t>
      </w:r>
      <w:r w:rsidRPr="00E228D2">
        <w:rPr>
          <w:rFonts w:cstheme="minorHAnsi"/>
        </w:rPr>
        <w:t>travel expenses which is more than 2months old.</w:t>
      </w:r>
    </w:p>
    <w:p w14:paraId="506A855B" w14:textId="77777777" w:rsidR="00D544E3" w:rsidRPr="00E228D2" w:rsidRDefault="00D544E3" w:rsidP="00D544E3">
      <w:pPr>
        <w:spacing w:line="360" w:lineRule="auto"/>
        <w:ind w:left="720"/>
        <w:rPr>
          <w:rFonts w:cstheme="minorHAnsi"/>
        </w:rPr>
      </w:pPr>
    </w:p>
    <w:p w14:paraId="218ADBE9" w14:textId="77777777" w:rsidR="00D544E3" w:rsidRPr="00E228D2" w:rsidRDefault="00D544E3" w:rsidP="00D544E3">
      <w:pPr>
        <w:pStyle w:val="ListParagraph"/>
        <w:numPr>
          <w:ilvl w:val="1"/>
          <w:numId w:val="10"/>
        </w:numPr>
        <w:spacing w:line="360" w:lineRule="auto"/>
        <w:rPr>
          <w:rFonts w:cstheme="minorHAnsi"/>
          <w:b/>
        </w:rPr>
      </w:pPr>
      <w:r w:rsidRPr="00E228D2">
        <w:rPr>
          <w:rFonts w:cstheme="minorHAnsi"/>
          <w:b/>
        </w:rPr>
        <w:lastRenderedPageBreak/>
        <w:t>Outstation Travel Allowance:</w:t>
      </w:r>
    </w:p>
    <w:p w14:paraId="67234A0A" w14:textId="77777777" w:rsidR="00D544E3" w:rsidRPr="00E228D2" w:rsidRDefault="00D544E3" w:rsidP="00D544E3">
      <w:pPr>
        <w:pStyle w:val="ListParagraph"/>
        <w:rPr>
          <w:rFonts w:cstheme="minorHAnsi"/>
          <w:b/>
        </w:rPr>
      </w:pPr>
    </w:p>
    <w:p w14:paraId="4FDC5E03" w14:textId="77777777" w:rsidR="00DC4EC9" w:rsidRPr="00E228D2" w:rsidRDefault="00D544E3" w:rsidP="00D544E3">
      <w:pPr>
        <w:pStyle w:val="ListParagraph"/>
        <w:numPr>
          <w:ilvl w:val="1"/>
          <w:numId w:val="10"/>
        </w:numPr>
        <w:spacing w:line="360" w:lineRule="auto"/>
        <w:ind w:left="1080"/>
        <w:rPr>
          <w:rFonts w:cstheme="minorHAnsi"/>
        </w:rPr>
      </w:pPr>
      <w:r w:rsidRPr="00E228D2">
        <w:rPr>
          <w:rFonts w:cstheme="minorHAnsi"/>
        </w:rPr>
        <w:t>Employees travelling within India on official duty ar</w:t>
      </w:r>
      <w:r w:rsidR="00A86D69" w:rsidRPr="00E228D2">
        <w:rPr>
          <w:rFonts w:cstheme="minorHAnsi"/>
        </w:rPr>
        <w:t>e eligible for following Travel benefits:</w:t>
      </w:r>
    </w:p>
    <w:p w14:paraId="540F8702" w14:textId="77777777" w:rsidR="00A86D69" w:rsidRPr="00E228D2" w:rsidRDefault="00A86D69" w:rsidP="00A86D69">
      <w:pPr>
        <w:pStyle w:val="ListParagraph"/>
        <w:rPr>
          <w:rFonts w:cstheme="minorHAnsi"/>
        </w:rPr>
      </w:pPr>
    </w:p>
    <w:p w14:paraId="72BB4378" w14:textId="77777777" w:rsidR="00A86D69" w:rsidRPr="00E228D2" w:rsidRDefault="00A86D69" w:rsidP="00A86D69">
      <w:pPr>
        <w:pStyle w:val="ListParagraph"/>
        <w:spacing w:line="360" w:lineRule="auto"/>
        <w:ind w:left="1080"/>
        <w:rPr>
          <w:rFonts w:cstheme="minorHAnsi"/>
        </w:rPr>
      </w:pPr>
      <w:r w:rsidRPr="00E228D2">
        <w:rPr>
          <w:rFonts w:cstheme="minorHAnsi"/>
          <w:noProof/>
          <w:lang w:val="en-IN" w:eastAsia="en-IN"/>
        </w:rPr>
        <w:drawing>
          <wp:inline distT="0" distB="0" distL="0" distR="0" wp14:anchorId="72D588D5" wp14:editId="04EF4307">
            <wp:extent cx="4528868" cy="1271567"/>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386" cy="1286312"/>
                    </a:xfrm>
                    <a:prstGeom prst="rect">
                      <a:avLst/>
                    </a:prstGeom>
                  </pic:spPr>
                </pic:pic>
              </a:graphicData>
            </a:graphic>
          </wp:inline>
        </w:drawing>
      </w:r>
    </w:p>
    <w:p w14:paraId="15185A71" w14:textId="77777777" w:rsidR="00D544E3" w:rsidRPr="00E228D2" w:rsidRDefault="00D544E3" w:rsidP="00D544E3">
      <w:pPr>
        <w:pStyle w:val="ListParagraph"/>
        <w:numPr>
          <w:ilvl w:val="1"/>
          <w:numId w:val="10"/>
        </w:numPr>
        <w:spacing w:line="360" w:lineRule="auto"/>
        <w:ind w:left="1080"/>
        <w:rPr>
          <w:rFonts w:cstheme="minorHAnsi"/>
        </w:rPr>
      </w:pPr>
      <w:r w:rsidRPr="00E228D2">
        <w:rPr>
          <w:rFonts w:cstheme="minorHAnsi"/>
        </w:rPr>
        <w:t xml:space="preserve">Employees in the Grade M5 and above using their own vehicle (Car) for travel to places which is less than 6 hours would be reimbursed at the rate of Rs.8 per kilometer (Petrol vehicle) and Rs. 6 per kilometer in case of (CNG and Diesel vehicle). </w:t>
      </w:r>
    </w:p>
    <w:p w14:paraId="625260AA" w14:textId="77777777" w:rsidR="00A86D69" w:rsidRPr="00E228D2" w:rsidRDefault="00D544E3" w:rsidP="00D544E3">
      <w:pPr>
        <w:pStyle w:val="ListParagraph"/>
        <w:numPr>
          <w:ilvl w:val="1"/>
          <w:numId w:val="10"/>
        </w:numPr>
        <w:spacing w:line="360" w:lineRule="auto"/>
        <w:ind w:left="1080"/>
        <w:rPr>
          <w:rFonts w:cstheme="minorHAnsi"/>
        </w:rPr>
      </w:pPr>
      <w:r w:rsidRPr="00E228D2">
        <w:rPr>
          <w:rFonts w:cstheme="minorHAnsi"/>
        </w:rPr>
        <w:t>Such travel needs to have prior approval. Minimum number of employees travelling should be 3. In case of travelling alone only employees of Grade M8 and above are eligible for reimbursement</w:t>
      </w:r>
    </w:p>
    <w:p w14:paraId="0D533BC4" w14:textId="77777777" w:rsidR="00A86D69" w:rsidRPr="00E228D2" w:rsidRDefault="00A86D69">
      <w:pPr>
        <w:rPr>
          <w:rFonts w:cstheme="minorHAnsi"/>
        </w:rPr>
      </w:pPr>
    </w:p>
    <w:p w14:paraId="4D289828" w14:textId="77777777" w:rsidR="00A86D69" w:rsidRPr="00E228D2" w:rsidRDefault="00A86D69" w:rsidP="00A86D69">
      <w:pPr>
        <w:pStyle w:val="ListParagraph"/>
        <w:numPr>
          <w:ilvl w:val="1"/>
          <w:numId w:val="10"/>
        </w:numPr>
        <w:spacing w:line="360" w:lineRule="auto"/>
        <w:ind w:left="1080"/>
        <w:rPr>
          <w:rFonts w:cstheme="minorHAnsi"/>
        </w:rPr>
      </w:pPr>
      <w:r w:rsidRPr="00E228D2">
        <w:rPr>
          <w:rFonts w:cstheme="minorHAnsi"/>
        </w:rPr>
        <w:t>Grade wise eligibility would be as under:</w:t>
      </w:r>
    </w:p>
    <w:p w14:paraId="29621B16" w14:textId="77777777" w:rsidR="00A86D69" w:rsidRPr="00E228D2" w:rsidRDefault="00A86D69" w:rsidP="00A86D69">
      <w:pPr>
        <w:pStyle w:val="ListParagraph"/>
        <w:spacing w:line="360" w:lineRule="auto"/>
        <w:ind w:left="270"/>
        <w:rPr>
          <w:rFonts w:cstheme="minorHAnsi"/>
        </w:rPr>
      </w:pPr>
      <w:r w:rsidRPr="00E228D2">
        <w:rPr>
          <w:rFonts w:cstheme="minorHAnsi"/>
          <w:noProof/>
          <w:lang w:val="en-IN" w:eastAsia="en-IN"/>
        </w:rPr>
        <w:drawing>
          <wp:inline distT="0" distB="0" distL="0" distR="0" wp14:anchorId="69EB0988" wp14:editId="78D983C4">
            <wp:extent cx="5943600" cy="22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5515"/>
                    </a:xfrm>
                    <a:prstGeom prst="rect">
                      <a:avLst/>
                    </a:prstGeom>
                  </pic:spPr>
                </pic:pic>
              </a:graphicData>
            </a:graphic>
          </wp:inline>
        </w:drawing>
      </w:r>
    </w:p>
    <w:p w14:paraId="33B5EBB1" w14:textId="77777777" w:rsidR="00A86D69" w:rsidRPr="00E228D2" w:rsidRDefault="00A86D69" w:rsidP="00A86D69">
      <w:pPr>
        <w:pStyle w:val="ListParagraph"/>
        <w:spacing w:line="360" w:lineRule="auto"/>
        <w:ind w:left="270"/>
        <w:rPr>
          <w:rFonts w:cstheme="minorHAnsi"/>
        </w:rPr>
      </w:pPr>
    </w:p>
    <w:p w14:paraId="651FB0D4" w14:textId="77777777" w:rsidR="00A86D69" w:rsidRPr="00E228D2" w:rsidRDefault="00A86D69" w:rsidP="00A86D69">
      <w:pPr>
        <w:pStyle w:val="ListParagraph"/>
        <w:numPr>
          <w:ilvl w:val="1"/>
          <w:numId w:val="10"/>
        </w:numPr>
        <w:spacing w:line="360" w:lineRule="auto"/>
        <w:ind w:left="1080"/>
        <w:rPr>
          <w:rFonts w:cstheme="minorHAnsi"/>
        </w:rPr>
      </w:pPr>
      <w:r w:rsidRPr="00E228D2">
        <w:rPr>
          <w:rFonts w:cstheme="minorHAnsi"/>
        </w:rPr>
        <w:t>Applicability of DA basis of number of hours:</w:t>
      </w:r>
    </w:p>
    <w:p w14:paraId="0BCF9274" w14:textId="77777777" w:rsidR="00A86D69" w:rsidRPr="00E228D2" w:rsidRDefault="00A86D69" w:rsidP="00A86D69">
      <w:pPr>
        <w:pStyle w:val="ListParagraph"/>
        <w:spacing w:line="360" w:lineRule="auto"/>
        <w:ind w:left="270"/>
        <w:rPr>
          <w:rFonts w:cstheme="minorHAnsi"/>
        </w:rPr>
      </w:pPr>
      <w:r w:rsidRPr="00E228D2">
        <w:rPr>
          <w:rFonts w:cstheme="minorHAnsi"/>
          <w:noProof/>
          <w:lang w:val="en-IN" w:eastAsia="en-IN"/>
        </w:rPr>
        <w:lastRenderedPageBreak/>
        <w:drawing>
          <wp:inline distT="0" distB="0" distL="0" distR="0" wp14:anchorId="4BA0DC7B" wp14:editId="75373246">
            <wp:extent cx="5943600" cy="363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855"/>
                    </a:xfrm>
                    <a:prstGeom prst="rect">
                      <a:avLst/>
                    </a:prstGeom>
                  </pic:spPr>
                </pic:pic>
              </a:graphicData>
            </a:graphic>
          </wp:inline>
        </w:drawing>
      </w:r>
    </w:p>
    <w:p w14:paraId="35323306" w14:textId="77777777" w:rsidR="00A86D69" w:rsidRPr="00E228D2" w:rsidRDefault="00A86D69" w:rsidP="00A86D69">
      <w:pPr>
        <w:pStyle w:val="ListParagraph"/>
        <w:spacing w:line="360" w:lineRule="auto"/>
        <w:ind w:left="1080"/>
        <w:rPr>
          <w:rFonts w:cstheme="minorHAnsi"/>
        </w:rPr>
      </w:pPr>
    </w:p>
    <w:p w14:paraId="61DC4093" w14:textId="77777777" w:rsidR="00A86D69" w:rsidRPr="00E228D2" w:rsidRDefault="00A86D69" w:rsidP="00A86D69">
      <w:pPr>
        <w:pStyle w:val="ListParagraph"/>
        <w:numPr>
          <w:ilvl w:val="1"/>
          <w:numId w:val="10"/>
        </w:numPr>
        <w:spacing w:line="360" w:lineRule="auto"/>
        <w:ind w:left="1080"/>
        <w:rPr>
          <w:rFonts w:cstheme="minorHAnsi"/>
        </w:rPr>
      </w:pPr>
      <w:r w:rsidRPr="00E228D2">
        <w:rPr>
          <w:rFonts w:cstheme="minorHAnsi"/>
        </w:rPr>
        <w:t xml:space="preserve">Employees are required to use Guesthouse wherever available. Avail of the Corporate hotel tie-ups, in case of both these are not available, employees can book their own accommodation and the </w:t>
      </w:r>
      <w:proofErr w:type="gramStart"/>
      <w:r w:rsidRPr="00E228D2">
        <w:rPr>
          <w:rFonts w:cstheme="minorHAnsi"/>
        </w:rPr>
        <w:t>above mentioned</w:t>
      </w:r>
      <w:proofErr w:type="gramEnd"/>
      <w:r w:rsidRPr="00E228D2">
        <w:rPr>
          <w:rFonts w:cstheme="minorHAnsi"/>
        </w:rPr>
        <w:t xml:space="preserve"> rates are applicable in such cases. The employees are required to submit the original bills for all such claims. </w:t>
      </w:r>
    </w:p>
    <w:p w14:paraId="59A6279C" w14:textId="77777777" w:rsidR="00A86D69" w:rsidRPr="00E228D2" w:rsidRDefault="00A86D69" w:rsidP="00A86D69">
      <w:pPr>
        <w:pStyle w:val="ListParagraph"/>
        <w:numPr>
          <w:ilvl w:val="1"/>
          <w:numId w:val="10"/>
        </w:numPr>
        <w:spacing w:line="360" w:lineRule="auto"/>
        <w:ind w:left="1080"/>
        <w:rPr>
          <w:rFonts w:cstheme="minorHAnsi"/>
        </w:rPr>
      </w:pPr>
      <w:r w:rsidRPr="00E228D2">
        <w:rPr>
          <w:rFonts w:cstheme="minorHAnsi"/>
        </w:rPr>
        <w:t xml:space="preserve">In case an employee making own accommodation arrangement with Family or Friends, will be eligible for reimbursement @ Rs.500 per day apart from the </w:t>
      </w:r>
      <w:proofErr w:type="gramStart"/>
      <w:r w:rsidRPr="00E228D2">
        <w:rPr>
          <w:rFonts w:cstheme="minorHAnsi"/>
        </w:rPr>
        <w:t>above mentioned</w:t>
      </w:r>
      <w:proofErr w:type="gramEnd"/>
      <w:r w:rsidRPr="00E228D2">
        <w:rPr>
          <w:rFonts w:cstheme="minorHAnsi"/>
        </w:rPr>
        <w:t xml:space="preserve"> DA. However, in instances where the travelling employee prefers to make own stay arrangements, even when Guest House or Company provided accommodation is available, no separate allowance or reimbursement in lieu thereof, can be claimed. In such cases, only the daily allowance can be claimed as per defined eligibility for the Grade. </w:t>
      </w:r>
    </w:p>
    <w:p w14:paraId="564A6E34" w14:textId="77777777" w:rsidR="00A86D69" w:rsidRPr="00E228D2" w:rsidRDefault="00A86D69" w:rsidP="00A86D69">
      <w:pPr>
        <w:pStyle w:val="ListParagraph"/>
        <w:numPr>
          <w:ilvl w:val="1"/>
          <w:numId w:val="10"/>
        </w:numPr>
        <w:spacing w:line="360" w:lineRule="auto"/>
        <w:ind w:left="1080"/>
        <w:rPr>
          <w:rFonts w:cstheme="minorHAnsi"/>
        </w:rPr>
      </w:pPr>
      <w:r w:rsidRPr="00E228D2">
        <w:rPr>
          <w:rFonts w:cstheme="minorHAnsi"/>
        </w:rPr>
        <w:t xml:space="preserve">Daily allowance includes expenses incurred towards Tea/Coffee, food including Lunch, Dinner and Communication expenses. </w:t>
      </w:r>
    </w:p>
    <w:p w14:paraId="00729544" w14:textId="77777777" w:rsidR="00A86D69" w:rsidRPr="00E228D2" w:rsidRDefault="00A86D69" w:rsidP="00A86D69">
      <w:pPr>
        <w:pStyle w:val="ListParagraph"/>
        <w:numPr>
          <w:ilvl w:val="1"/>
          <w:numId w:val="10"/>
        </w:numPr>
        <w:spacing w:line="360" w:lineRule="auto"/>
        <w:ind w:left="1080"/>
        <w:rPr>
          <w:rFonts w:cstheme="minorHAnsi"/>
        </w:rPr>
      </w:pPr>
      <w:r w:rsidRPr="00E228D2">
        <w:rPr>
          <w:rFonts w:cstheme="minorHAnsi"/>
        </w:rPr>
        <w:t xml:space="preserve">All employees need to plan their travel and request for travel arrangements with necessary approvals to the Administration Department, well in advance to avail of best deals. Air travel should be planned minimum one month in advance. </w:t>
      </w:r>
    </w:p>
    <w:p w14:paraId="46D4F30C"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In case of Hotel accommodation, employees are expected to settle the bills directly and claim the amount, unless there is a Company tie-up in place whereby the bills will be settled directly by the Company at a later date.</w:t>
      </w:r>
    </w:p>
    <w:p w14:paraId="727CE6AE"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Proximity to the office or meeting venue will be the key criteria in selection of Hotels which will also save on commuting time within the city and conveyance costs. </w:t>
      </w:r>
    </w:p>
    <w:p w14:paraId="3CAA85EA" w14:textId="77777777" w:rsidR="00A86D69" w:rsidRPr="00E228D2" w:rsidRDefault="00A86D69" w:rsidP="00A86D69">
      <w:pPr>
        <w:pStyle w:val="ListParagraph"/>
        <w:spacing w:line="360" w:lineRule="auto"/>
        <w:ind w:left="1080"/>
        <w:rPr>
          <w:rFonts w:cstheme="minorHAnsi"/>
        </w:rPr>
      </w:pPr>
    </w:p>
    <w:p w14:paraId="74E040A4" w14:textId="77777777" w:rsidR="00A86D69" w:rsidRPr="00E228D2" w:rsidRDefault="00A86D69" w:rsidP="00A86D69">
      <w:pPr>
        <w:pStyle w:val="ListParagraph"/>
        <w:spacing w:line="360" w:lineRule="auto"/>
        <w:ind w:left="1080"/>
        <w:rPr>
          <w:rFonts w:cstheme="minorHAnsi"/>
          <w:b/>
        </w:rPr>
      </w:pPr>
    </w:p>
    <w:p w14:paraId="5A1CBD3A" w14:textId="77777777" w:rsidR="00A86D69" w:rsidRPr="00E228D2" w:rsidRDefault="00A86D69" w:rsidP="00A86D69">
      <w:pPr>
        <w:pStyle w:val="ListParagraph"/>
        <w:spacing w:line="360" w:lineRule="auto"/>
        <w:ind w:left="1080"/>
        <w:rPr>
          <w:rFonts w:cstheme="minorHAnsi"/>
        </w:rPr>
      </w:pPr>
      <w:r w:rsidRPr="00E228D2">
        <w:rPr>
          <w:rFonts w:cstheme="minorHAnsi"/>
          <w:b/>
        </w:rPr>
        <w:t>Travel Advance</w:t>
      </w:r>
      <w:r w:rsidRPr="00E228D2">
        <w:rPr>
          <w:rFonts w:cstheme="minorHAnsi"/>
        </w:rPr>
        <w:t>:</w:t>
      </w:r>
    </w:p>
    <w:p w14:paraId="1B943868"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In case of long stay, the employee can avail of travel advance not exceeding Rs. 5,000/- with prior approval of his supervising manager. </w:t>
      </w:r>
    </w:p>
    <w:p w14:paraId="2044BB8F"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lastRenderedPageBreak/>
        <w:t xml:space="preserve">Any such amount received by the employee should be settled on priority basis within 7 working days on return. In case this advance is not settled as per these timelines, the same would be recovered, in total, from the employees next months’ salary. </w:t>
      </w:r>
    </w:p>
    <w:p w14:paraId="07DC2542" w14:textId="77777777" w:rsidR="00A86D69" w:rsidRPr="00E228D2" w:rsidRDefault="00A86D69" w:rsidP="00A86D69">
      <w:pPr>
        <w:pStyle w:val="ListParagraph"/>
        <w:spacing w:line="360" w:lineRule="auto"/>
        <w:ind w:left="1080"/>
        <w:rPr>
          <w:rFonts w:cstheme="minorHAnsi"/>
          <w:b/>
        </w:rPr>
      </w:pPr>
    </w:p>
    <w:p w14:paraId="238E1352" w14:textId="77777777" w:rsidR="00A86D69" w:rsidRPr="00E228D2" w:rsidRDefault="00A86D69" w:rsidP="00A86D69">
      <w:pPr>
        <w:pStyle w:val="ListParagraph"/>
        <w:spacing w:line="360" w:lineRule="auto"/>
        <w:ind w:left="1080"/>
        <w:rPr>
          <w:rFonts w:cstheme="minorHAnsi"/>
        </w:rPr>
      </w:pPr>
      <w:r w:rsidRPr="00E228D2">
        <w:rPr>
          <w:rFonts w:cstheme="minorHAnsi"/>
          <w:b/>
        </w:rPr>
        <w:t>Travel Bookings/Cancellations and Extensions</w:t>
      </w:r>
      <w:r w:rsidRPr="00E228D2">
        <w:rPr>
          <w:rFonts w:cstheme="minorHAnsi"/>
        </w:rPr>
        <w:t>:</w:t>
      </w:r>
    </w:p>
    <w:p w14:paraId="1C87E910"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In case of any change in the travel plans of the employees resulting in cancellation of the trip, the employee is expected to inform the administration team and also to Department Head with reasons for change or cancellation about the same immediately through mail/verbally with a copy marked to the concerned Administration SPOC so that he/she can cancel the tickets.</w:t>
      </w:r>
    </w:p>
    <w:p w14:paraId="2504CE1A"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In case of </w:t>
      </w:r>
      <w:proofErr w:type="gramStart"/>
      <w:r w:rsidRPr="00E228D2">
        <w:rPr>
          <w:rFonts w:cstheme="minorHAnsi"/>
        </w:rPr>
        <w:t>last minute</w:t>
      </w:r>
      <w:proofErr w:type="gramEnd"/>
      <w:r w:rsidRPr="00E228D2">
        <w:rPr>
          <w:rFonts w:cstheme="minorHAnsi"/>
        </w:rPr>
        <w:t xml:space="preserve"> changes, the employee may cancel the Travel request on the next day. However, the Administration SPOC must be informed verbally about the cancellation. It is very important to avoid “No Show” charges. </w:t>
      </w:r>
    </w:p>
    <w:p w14:paraId="44637344"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Delay on part of the employee to inform the Administration SPOC about trip cancellations resulting in “No Show” Charge will be recovered from the employee from the next month’s salary. </w:t>
      </w:r>
    </w:p>
    <w:p w14:paraId="3649DDE8"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In case an employee needs to extend or change the travel dates, he/she is required to intimate the Administration SPOC at the earliest given opportunity. </w:t>
      </w:r>
    </w:p>
    <w:p w14:paraId="4AD2DDD4"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Where travel is required at customer’s request and which shall be reimbursed by the customer, prior written confirmation of the customer is to be obtained, or else the company will not reimburse the same. Post travel, employee shall submit all necessary supporting documents and customer’s approval within 7 days of his travel. </w:t>
      </w:r>
    </w:p>
    <w:p w14:paraId="1694F1F9" w14:textId="77777777" w:rsidR="00A86D69" w:rsidRPr="00E228D2" w:rsidRDefault="00A86D69" w:rsidP="00A86D69">
      <w:pPr>
        <w:pStyle w:val="ListParagraph"/>
        <w:spacing w:line="360" w:lineRule="auto"/>
        <w:ind w:left="1080"/>
        <w:rPr>
          <w:rFonts w:cstheme="minorHAnsi"/>
          <w:b/>
        </w:rPr>
      </w:pPr>
    </w:p>
    <w:p w14:paraId="6B139CC5" w14:textId="77777777" w:rsidR="00A86D69" w:rsidRPr="00E228D2" w:rsidRDefault="00A86D69" w:rsidP="00A86D69">
      <w:pPr>
        <w:pStyle w:val="ListParagraph"/>
        <w:spacing w:line="360" w:lineRule="auto"/>
        <w:ind w:left="1080"/>
        <w:rPr>
          <w:rFonts w:cstheme="minorHAnsi"/>
          <w:b/>
        </w:rPr>
      </w:pPr>
      <w:r w:rsidRPr="00E228D2">
        <w:rPr>
          <w:rFonts w:cstheme="minorHAnsi"/>
          <w:b/>
        </w:rPr>
        <w:t>General Guidelines:</w:t>
      </w:r>
    </w:p>
    <w:p w14:paraId="6A721E0F"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All travel plans, arrangements and expenses need to be approved in advance. </w:t>
      </w:r>
    </w:p>
    <w:p w14:paraId="36F82640"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All such domestic travel needs to be planned well in advance with at least 1-week notification to all stakeholders for optimization of costs as well as resources. In case of Air Travel minimum, 15 days prior planning is required and preferably 1 month. </w:t>
      </w:r>
    </w:p>
    <w:p w14:paraId="68E0484E"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lastRenderedPageBreak/>
        <w:t xml:space="preserve">All travel arrangements need to be routed through Administration SPOC for Hotel, Ticket and Guest House booking. </w:t>
      </w:r>
    </w:p>
    <w:p w14:paraId="7F42B71E"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In case the arrangements made during such visits, include food, accommodation or local travel arrangements being made by the organization or client, no expenses towards the same can be claimed by the employee. </w:t>
      </w:r>
    </w:p>
    <w:p w14:paraId="3D77F17C"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All travel related expenses need to be settled within 1 week of </w:t>
      </w:r>
      <w:proofErr w:type="gramStart"/>
      <w:r w:rsidRPr="00E228D2">
        <w:rPr>
          <w:rFonts w:cstheme="minorHAnsi"/>
        </w:rPr>
        <w:t>return back</w:t>
      </w:r>
      <w:proofErr w:type="gramEnd"/>
      <w:r w:rsidRPr="00E228D2">
        <w:rPr>
          <w:rFonts w:cstheme="minorHAnsi"/>
        </w:rPr>
        <w:t xml:space="preserve"> to base location. </w:t>
      </w:r>
    </w:p>
    <w:p w14:paraId="3D77F7FD"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 xml:space="preserve">All hotel bills must have GST number mentioned. Bills without GST number will not be approved or reimbursed. </w:t>
      </w:r>
    </w:p>
    <w:p w14:paraId="3E718BDD" w14:textId="77777777" w:rsidR="00A86D69" w:rsidRPr="00E228D2" w:rsidRDefault="00A86D69" w:rsidP="005A70B5">
      <w:pPr>
        <w:pStyle w:val="ListParagraph"/>
        <w:numPr>
          <w:ilvl w:val="1"/>
          <w:numId w:val="10"/>
        </w:numPr>
        <w:spacing w:line="360" w:lineRule="auto"/>
        <w:ind w:left="1080"/>
        <w:rPr>
          <w:rFonts w:cstheme="minorHAnsi"/>
        </w:rPr>
      </w:pPr>
      <w:r w:rsidRPr="00E228D2">
        <w:rPr>
          <w:rFonts w:cstheme="minorHAnsi"/>
        </w:rPr>
        <w:t>Reimbursements towards alcohol, cigarettes and personal expenses are not permissible</w:t>
      </w:r>
    </w:p>
    <w:p w14:paraId="250F66CB" w14:textId="77777777" w:rsidR="00A86D69" w:rsidRPr="00E228D2" w:rsidRDefault="00A86D69" w:rsidP="00A86D69">
      <w:pPr>
        <w:pStyle w:val="ListParagraph"/>
        <w:spacing w:line="360" w:lineRule="auto"/>
        <w:ind w:left="0"/>
        <w:rPr>
          <w:rFonts w:cstheme="minorHAnsi"/>
        </w:rPr>
      </w:pPr>
    </w:p>
    <w:p w14:paraId="5AE7347D" w14:textId="77777777" w:rsidR="00D544E3" w:rsidRPr="00E228D2" w:rsidRDefault="00D544E3" w:rsidP="00D544E3">
      <w:pPr>
        <w:spacing w:line="360" w:lineRule="auto"/>
        <w:rPr>
          <w:rFonts w:cstheme="minorHAnsi"/>
        </w:rPr>
      </w:pPr>
    </w:p>
    <w:sectPr w:rsidR="00D544E3" w:rsidRPr="00E228D2" w:rsidSect="00A86D69">
      <w:headerReference w:type="default" r:id="rId11"/>
      <w:footerReference w:type="default" r:id="rId12"/>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68FCB" w14:textId="77777777" w:rsidR="00846FC2" w:rsidRDefault="00846FC2" w:rsidP="005E38E2">
      <w:pPr>
        <w:spacing w:after="0" w:line="240" w:lineRule="auto"/>
      </w:pPr>
      <w:r>
        <w:separator/>
      </w:r>
    </w:p>
  </w:endnote>
  <w:endnote w:type="continuationSeparator" w:id="0">
    <w:p w14:paraId="75A6F4EB" w14:textId="77777777" w:rsidR="00846FC2" w:rsidRDefault="00846FC2" w:rsidP="005E3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DCF33" w14:textId="77777777" w:rsidR="00873C80" w:rsidRDefault="00873C80" w:rsidP="00873C80">
    <w:pPr>
      <w:pStyle w:val="Header"/>
    </w:pPr>
  </w:p>
  <w:tbl>
    <w:tblPr>
      <w:tblW w:w="0" w:type="auto"/>
      <w:tblBorders>
        <w:top w:val="single" w:sz="4" w:space="0" w:color="auto"/>
      </w:tblBorders>
      <w:tblLook w:val="04A0" w:firstRow="1" w:lastRow="0" w:firstColumn="1" w:lastColumn="0" w:noHBand="0" w:noVBand="1"/>
    </w:tblPr>
    <w:tblGrid>
      <w:gridCol w:w="1809"/>
      <w:gridCol w:w="3865"/>
      <w:gridCol w:w="2648"/>
      <w:gridCol w:w="1254"/>
    </w:tblGrid>
    <w:tr w:rsidR="00873C80" w:rsidRPr="00272723" w14:paraId="53BC48FA" w14:textId="77777777" w:rsidTr="00272723">
      <w:trPr>
        <w:cantSplit/>
        <w:trHeight w:val="265"/>
      </w:trPr>
      <w:tc>
        <w:tcPr>
          <w:tcW w:w="1809" w:type="dxa"/>
          <w:hideMark/>
        </w:tcPr>
        <w:p w14:paraId="44029E2F" w14:textId="19DB96A5" w:rsidR="00873C80" w:rsidRPr="00CC4858" w:rsidRDefault="00E228D2" w:rsidP="00272723">
          <w:pPr>
            <w:pStyle w:val="Footer"/>
            <w:snapToGrid w:val="0"/>
            <w:rPr>
              <w:rFonts w:cstheme="minorHAnsi"/>
              <w:i/>
              <w:sz w:val="20"/>
            </w:rPr>
          </w:pPr>
          <w:r w:rsidRPr="00CC4858">
            <w:rPr>
              <w:rFonts w:cstheme="minorHAnsi"/>
              <w:i/>
              <w:sz w:val="20"/>
            </w:rPr>
            <w:t>Clover Infotech Internal</w:t>
          </w:r>
        </w:p>
      </w:tc>
      <w:tc>
        <w:tcPr>
          <w:tcW w:w="3865" w:type="dxa"/>
        </w:tcPr>
        <w:p w14:paraId="337B55EE" w14:textId="77777777" w:rsidR="00873C80" w:rsidRPr="00CC4858" w:rsidRDefault="00873C80" w:rsidP="00272723">
          <w:pPr>
            <w:pStyle w:val="Footer"/>
            <w:jc w:val="center"/>
            <w:rPr>
              <w:rFonts w:cstheme="minorHAnsi"/>
              <w:i/>
              <w:sz w:val="20"/>
              <w:szCs w:val="20"/>
            </w:rPr>
          </w:pPr>
          <w:proofErr w:type="gramStart"/>
          <w:r w:rsidRPr="00CC4858">
            <w:rPr>
              <w:rFonts w:cstheme="minorHAnsi"/>
              <w:i/>
              <w:sz w:val="20"/>
              <w:szCs w:val="20"/>
            </w:rPr>
            <w:t>Softcopy :</w:t>
          </w:r>
          <w:proofErr w:type="gramEnd"/>
          <w:r w:rsidRPr="00CC4858">
            <w:rPr>
              <w:rFonts w:cstheme="minorHAnsi"/>
              <w:i/>
              <w:sz w:val="20"/>
              <w:szCs w:val="20"/>
            </w:rPr>
            <w:t xml:space="preserve"> QMS-L4-GD-PMO-03-Conveyance Process</w:t>
          </w:r>
        </w:p>
        <w:p w14:paraId="1D9C51AC" w14:textId="77777777" w:rsidR="00873C80" w:rsidRPr="00CC4858" w:rsidRDefault="00873C80" w:rsidP="00272723">
          <w:pPr>
            <w:pStyle w:val="Footer"/>
            <w:snapToGrid w:val="0"/>
            <w:jc w:val="center"/>
            <w:rPr>
              <w:rFonts w:cstheme="minorHAnsi"/>
              <w:i/>
              <w:sz w:val="20"/>
            </w:rPr>
          </w:pPr>
        </w:p>
      </w:tc>
      <w:tc>
        <w:tcPr>
          <w:tcW w:w="2648" w:type="dxa"/>
        </w:tcPr>
        <w:p w14:paraId="10F5EE88" w14:textId="5D5A6A67" w:rsidR="00873C80" w:rsidRPr="00272723" w:rsidRDefault="00873C80" w:rsidP="00272723">
          <w:pPr>
            <w:pStyle w:val="Footer"/>
            <w:snapToGrid w:val="0"/>
            <w:jc w:val="center"/>
            <w:rPr>
              <w:rFonts w:ascii="Times New Roman" w:hAnsi="Times New Roman" w:cs="Times New Roman"/>
              <w:i/>
              <w:sz w:val="20"/>
            </w:rPr>
          </w:pPr>
          <w:proofErr w:type="gramStart"/>
          <w:r w:rsidRPr="00272723">
            <w:rPr>
              <w:rFonts w:ascii="Times New Roman" w:hAnsi="Times New Roman" w:cs="Times New Roman"/>
              <w:i/>
              <w:sz w:val="20"/>
            </w:rPr>
            <w:t>Ver. :</w:t>
          </w:r>
          <w:proofErr w:type="gramEnd"/>
          <w:r w:rsidRPr="00272723">
            <w:rPr>
              <w:rFonts w:ascii="Times New Roman" w:hAnsi="Times New Roman" w:cs="Times New Roman"/>
              <w:i/>
              <w:sz w:val="20"/>
            </w:rPr>
            <w:t xml:space="preserve"> </w:t>
          </w:r>
          <w:r w:rsidR="00E228D2">
            <w:rPr>
              <w:rFonts w:ascii="Times New Roman" w:hAnsi="Times New Roman" w:cs="Times New Roman"/>
              <w:i/>
              <w:sz w:val="20"/>
            </w:rPr>
            <w:t>3</w:t>
          </w:r>
          <w:r w:rsidRPr="00272723">
            <w:rPr>
              <w:rFonts w:ascii="Times New Roman" w:hAnsi="Times New Roman" w:cs="Times New Roman"/>
              <w:i/>
              <w:sz w:val="20"/>
            </w:rPr>
            <w:t>.0</w:t>
          </w:r>
        </w:p>
      </w:tc>
      <w:tc>
        <w:tcPr>
          <w:tcW w:w="1254" w:type="dxa"/>
          <w:hideMark/>
        </w:tcPr>
        <w:p w14:paraId="45CC8FFA" w14:textId="77777777" w:rsidR="00873C80" w:rsidRPr="00272723" w:rsidRDefault="00873C80" w:rsidP="00272723">
          <w:pPr>
            <w:pStyle w:val="Footer"/>
            <w:snapToGrid w:val="0"/>
            <w:jc w:val="right"/>
            <w:rPr>
              <w:rFonts w:ascii="Times New Roman" w:hAnsi="Times New Roman" w:cs="Times New Roman"/>
              <w:sz w:val="20"/>
            </w:rPr>
          </w:pPr>
          <w:r w:rsidRPr="00272723">
            <w:rPr>
              <w:rFonts w:ascii="Times New Roman" w:hAnsi="Times New Roman" w:cs="Times New Roman"/>
              <w:i/>
              <w:sz w:val="20"/>
            </w:rPr>
            <w:t xml:space="preserve">Page </w:t>
          </w:r>
          <w:r w:rsidRPr="00272723">
            <w:rPr>
              <w:rFonts w:ascii="Times New Roman" w:hAnsi="Times New Roman" w:cs="Times New Roman"/>
              <w:i/>
              <w:sz w:val="20"/>
            </w:rPr>
            <w:fldChar w:fldCharType="begin"/>
          </w:r>
          <w:r w:rsidRPr="00272723">
            <w:rPr>
              <w:rFonts w:ascii="Times New Roman" w:hAnsi="Times New Roman" w:cs="Times New Roman"/>
              <w:i/>
              <w:sz w:val="20"/>
            </w:rPr>
            <w:instrText xml:space="preserve"> PAGE </w:instrText>
          </w:r>
          <w:r w:rsidRPr="00272723">
            <w:rPr>
              <w:rFonts w:ascii="Times New Roman" w:hAnsi="Times New Roman" w:cs="Times New Roman"/>
              <w:i/>
              <w:sz w:val="20"/>
            </w:rPr>
            <w:fldChar w:fldCharType="separate"/>
          </w:r>
          <w:r w:rsidR="00272723">
            <w:rPr>
              <w:rFonts w:ascii="Times New Roman" w:hAnsi="Times New Roman" w:cs="Times New Roman"/>
              <w:i/>
              <w:noProof/>
              <w:sz w:val="20"/>
            </w:rPr>
            <w:t>1</w:t>
          </w:r>
          <w:r w:rsidRPr="00272723">
            <w:rPr>
              <w:rFonts w:ascii="Times New Roman" w:hAnsi="Times New Roman" w:cs="Times New Roman"/>
              <w:i/>
              <w:sz w:val="20"/>
            </w:rPr>
            <w:fldChar w:fldCharType="end"/>
          </w:r>
          <w:r w:rsidRPr="00272723">
            <w:rPr>
              <w:rFonts w:ascii="Times New Roman" w:hAnsi="Times New Roman" w:cs="Times New Roman"/>
              <w:i/>
              <w:sz w:val="20"/>
            </w:rPr>
            <w:t xml:space="preserve"> of  </w:t>
          </w:r>
          <w:r w:rsidRPr="00272723">
            <w:rPr>
              <w:rFonts w:ascii="Times New Roman" w:hAnsi="Times New Roman" w:cs="Times New Roman"/>
              <w:i/>
              <w:sz w:val="20"/>
            </w:rPr>
            <w:fldChar w:fldCharType="begin"/>
          </w:r>
          <w:r w:rsidRPr="00272723">
            <w:rPr>
              <w:rFonts w:ascii="Times New Roman" w:hAnsi="Times New Roman" w:cs="Times New Roman"/>
              <w:i/>
              <w:sz w:val="20"/>
            </w:rPr>
            <w:instrText xml:space="preserve"> NUMPAGES \*Arabic </w:instrText>
          </w:r>
          <w:r w:rsidRPr="00272723">
            <w:rPr>
              <w:rFonts w:ascii="Times New Roman" w:hAnsi="Times New Roman" w:cs="Times New Roman"/>
              <w:i/>
              <w:sz w:val="20"/>
            </w:rPr>
            <w:fldChar w:fldCharType="separate"/>
          </w:r>
          <w:r w:rsidR="00272723">
            <w:rPr>
              <w:rFonts w:ascii="Times New Roman" w:hAnsi="Times New Roman" w:cs="Times New Roman"/>
              <w:i/>
              <w:noProof/>
              <w:sz w:val="20"/>
            </w:rPr>
            <w:t>8</w:t>
          </w:r>
          <w:r w:rsidRPr="00272723">
            <w:rPr>
              <w:rFonts w:ascii="Times New Roman" w:hAnsi="Times New Roman" w:cs="Times New Roman"/>
              <w:i/>
              <w:sz w:val="20"/>
            </w:rPr>
            <w:fldChar w:fldCharType="end"/>
          </w:r>
        </w:p>
      </w:tc>
    </w:tr>
  </w:tbl>
  <w:p w14:paraId="794892E2" w14:textId="77777777" w:rsidR="00873C80" w:rsidRDefault="0087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89357" w14:textId="77777777" w:rsidR="00846FC2" w:rsidRDefault="00846FC2" w:rsidP="005E38E2">
      <w:pPr>
        <w:spacing w:after="0" w:line="240" w:lineRule="auto"/>
      </w:pPr>
      <w:r>
        <w:separator/>
      </w:r>
    </w:p>
  </w:footnote>
  <w:footnote w:type="continuationSeparator" w:id="0">
    <w:p w14:paraId="74C3679B" w14:textId="77777777" w:rsidR="00846FC2" w:rsidRDefault="00846FC2" w:rsidP="005E3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Ind w:w="108" w:type="dxa"/>
      <w:tblBorders>
        <w:bottom w:val="single" w:sz="4" w:space="0" w:color="auto"/>
      </w:tblBorders>
      <w:tblLook w:val="00A0" w:firstRow="1" w:lastRow="0" w:firstColumn="1" w:lastColumn="0" w:noHBand="0" w:noVBand="0"/>
    </w:tblPr>
    <w:tblGrid>
      <w:gridCol w:w="2570"/>
      <w:gridCol w:w="7510"/>
    </w:tblGrid>
    <w:tr w:rsidR="00272723" w:rsidRPr="00272723" w14:paraId="372A64C5" w14:textId="77777777" w:rsidTr="00272723">
      <w:trPr>
        <w:trHeight w:val="433"/>
      </w:trPr>
      <w:tc>
        <w:tcPr>
          <w:tcW w:w="2570" w:type="dxa"/>
          <w:vAlign w:val="center"/>
        </w:tcPr>
        <w:p w14:paraId="6CA4DA1F" w14:textId="77777777" w:rsidR="00272723" w:rsidRPr="0026771C" w:rsidRDefault="00272723" w:rsidP="00693762">
          <w:pPr>
            <w:rPr>
              <w:b/>
            </w:rPr>
          </w:pPr>
          <w:r>
            <w:rPr>
              <w:b/>
              <w:noProof/>
              <w:lang w:val="en-IN" w:eastAsia="en-IN"/>
            </w:rPr>
            <w:drawing>
              <wp:inline distT="0" distB="0" distL="0" distR="0" wp14:anchorId="347C45F2" wp14:editId="1E9422B1">
                <wp:extent cx="1307592" cy="47993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479932"/>
                        </a:xfrm>
                        <a:prstGeom prst="rect">
                          <a:avLst/>
                        </a:prstGeom>
                        <a:noFill/>
                        <a:ln>
                          <a:noFill/>
                        </a:ln>
                      </pic:spPr>
                    </pic:pic>
                  </a:graphicData>
                </a:graphic>
              </wp:inline>
            </w:drawing>
          </w:r>
        </w:p>
      </w:tc>
      <w:tc>
        <w:tcPr>
          <w:tcW w:w="7510" w:type="dxa"/>
          <w:vAlign w:val="center"/>
        </w:tcPr>
        <w:p w14:paraId="0B50D5E5" w14:textId="7CDC9993" w:rsidR="00272723" w:rsidRPr="00272723" w:rsidRDefault="004A1D42" w:rsidP="00272723">
          <w:pPr>
            <w:jc w:val="right"/>
            <w:rPr>
              <w:rFonts w:ascii="Times New Roman" w:hAnsi="Times New Roman" w:cs="Times New Roman"/>
              <w:b/>
              <w:sz w:val="24"/>
            </w:rPr>
          </w:pPr>
          <w:proofErr w:type="gramStart"/>
          <w:r>
            <w:rPr>
              <w:rFonts w:ascii="Times New Roman" w:hAnsi="Times New Roman" w:cs="Times New Roman"/>
              <w:b/>
              <w:sz w:val="24"/>
            </w:rPr>
            <w:t>Guidelines</w:t>
          </w:r>
          <w:r w:rsidR="00272723" w:rsidRPr="00272723">
            <w:rPr>
              <w:rFonts w:ascii="Times New Roman" w:hAnsi="Times New Roman" w:cs="Times New Roman"/>
              <w:b/>
              <w:sz w:val="24"/>
            </w:rPr>
            <w:t xml:space="preserve"> :</w:t>
          </w:r>
          <w:proofErr w:type="gramEnd"/>
          <w:r w:rsidR="00272723" w:rsidRPr="00272723">
            <w:rPr>
              <w:rFonts w:ascii="Times New Roman" w:hAnsi="Times New Roman" w:cs="Times New Roman"/>
              <w:b/>
              <w:sz w:val="24"/>
            </w:rPr>
            <w:t xml:space="preserve"> Conveyance Process</w:t>
          </w:r>
        </w:p>
      </w:tc>
    </w:tr>
  </w:tbl>
  <w:p w14:paraId="7068A458" w14:textId="77777777" w:rsidR="00873C80" w:rsidRDefault="00873C80" w:rsidP="00873C80">
    <w:pPr>
      <w:pStyle w:val="Header"/>
    </w:pPr>
  </w:p>
  <w:p w14:paraId="7975A872" w14:textId="77777777" w:rsidR="00873C80" w:rsidRDefault="00873C80">
    <w:pPr>
      <w:pStyle w:val="Header"/>
    </w:pPr>
  </w:p>
  <w:p w14:paraId="31CC0D95" w14:textId="77777777" w:rsidR="005E38E2" w:rsidRDefault="005E3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77B5"/>
    <w:multiLevelType w:val="hybridMultilevel"/>
    <w:tmpl w:val="6748AA5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060A6F53"/>
    <w:multiLevelType w:val="hybridMultilevel"/>
    <w:tmpl w:val="1E8AF8FE"/>
    <w:lvl w:ilvl="0" w:tplc="E176F4F8">
      <w:start w:val="1"/>
      <w:numFmt w:val="bullet"/>
      <w:lvlText w:val=""/>
      <w:lvlJc w:val="left"/>
      <w:pPr>
        <w:tabs>
          <w:tab w:val="num" w:pos="720"/>
        </w:tabs>
        <w:ind w:left="720" w:hanging="360"/>
      </w:pPr>
      <w:rPr>
        <w:rFonts w:ascii="Wingdings" w:hAnsi="Wingdings" w:hint="default"/>
      </w:rPr>
    </w:lvl>
    <w:lvl w:ilvl="1" w:tplc="6F4664E6" w:tentative="1">
      <w:start w:val="1"/>
      <w:numFmt w:val="bullet"/>
      <w:lvlText w:val=""/>
      <w:lvlJc w:val="left"/>
      <w:pPr>
        <w:tabs>
          <w:tab w:val="num" w:pos="1440"/>
        </w:tabs>
        <w:ind w:left="1440" w:hanging="360"/>
      </w:pPr>
      <w:rPr>
        <w:rFonts w:ascii="Wingdings" w:hAnsi="Wingdings" w:hint="default"/>
      </w:rPr>
    </w:lvl>
    <w:lvl w:ilvl="2" w:tplc="27E6FB90" w:tentative="1">
      <w:start w:val="1"/>
      <w:numFmt w:val="bullet"/>
      <w:lvlText w:val=""/>
      <w:lvlJc w:val="left"/>
      <w:pPr>
        <w:tabs>
          <w:tab w:val="num" w:pos="2160"/>
        </w:tabs>
        <w:ind w:left="2160" w:hanging="360"/>
      </w:pPr>
      <w:rPr>
        <w:rFonts w:ascii="Wingdings" w:hAnsi="Wingdings" w:hint="default"/>
      </w:rPr>
    </w:lvl>
    <w:lvl w:ilvl="3" w:tplc="7C400CF2" w:tentative="1">
      <w:start w:val="1"/>
      <w:numFmt w:val="bullet"/>
      <w:lvlText w:val=""/>
      <w:lvlJc w:val="left"/>
      <w:pPr>
        <w:tabs>
          <w:tab w:val="num" w:pos="2880"/>
        </w:tabs>
        <w:ind w:left="2880" w:hanging="360"/>
      </w:pPr>
      <w:rPr>
        <w:rFonts w:ascii="Wingdings" w:hAnsi="Wingdings" w:hint="default"/>
      </w:rPr>
    </w:lvl>
    <w:lvl w:ilvl="4" w:tplc="02CA6602" w:tentative="1">
      <w:start w:val="1"/>
      <w:numFmt w:val="bullet"/>
      <w:lvlText w:val=""/>
      <w:lvlJc w:val="left"/>
      <w:pPr>
        <w:tabs>
          <w:tab w:val="num" w:pos="3600"/>
        </w:tabs>
        <w:ind w:left="3600" w:hanging="360"/>
      </w:pPr>
      <w:rPr>
        <w:rFonts w:ascii="Wingdings" w:hAnsi="Wingdings" w:hint="default"/>
      </w:rPr>
    </w:lvl>
    <w:lvl w:ilvl="5" w:tplc="DB04AE1C" w:tentative="1">
      <w:start w:val="1"/>
      <w:numFmt w:val="bullet"/>
      <w:lvlText w:val=""/>
      <w:lvlJc w:val="left"/>
      <w:pPr>
        <w:tabs>
          <w:tab w:val="num" w:pos="4320"/>
        </w:tabs>
        <w:ind w:left="4320" w:hanging="360"/>
      </w:pPr>
      <w:rPr>
        <w:rFonts w:ascii="Wingdings" w:hAnsi="Wingdings" w:hint="default"/>
      </w:rPr>
    </w:lvl>
    <w:lvl w:ilvl="6" w:tplc="D354BA58" w:tentative="1">
      <w:start w:val="1"/>
      <w:numFmt w:val="bullet"/>
      <w:lvlText w:val=""/>
      <w:lvlJc w:val="left"/>
      <w:pPr>
        <w:tabs>
          <w:tab w:val="num" w:pos="5040"/>
        </w:tabs>
        <w:ind w:left="5040" w:hanging="360"/>
      </w:pPr>
      <w:rPr>
        <w:rFonts w:ascii="Wingdings" w:hAnsi="Wingdings" w:hint="default"/>
      </w:rPr>
    </w:lvl>
    <w:lvl w:ilvl="7" w:tplc="347E1DDC" w:tentative="1">
      <w:start w:val="1"/>
      <w:numFmt w:val="bullet"/>
      <w:lvlText w:val=""/>
      <w:lvlJc w:val="left"/>
      <w:pPr>
        <w:tabs>
          <w:tab w:val="num" w:pos="5760"/>
        </w:tabs>
        <w:ind w:left="5760" w:hanging="360"/>
      </w:pPr>
      <w:rPr>
        <w:rFonts w:ascii="Wingdings" w:hAnsi="Wingdings" w:hint="default"/>
      </w:rPr>
    </w:lvl>
    <w:lvl w:ilvl="8" w:tplc="F098A9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B90712"/>
    <w:multiLevelType w:val="hybridMultilevel"/>
    <w:tmpl w:val="EC6EC2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8723E"/>
    <w:multiLevelType w:val="hybridMultilevel"/>
    <w:tmpl w:val="ECFC2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7FA0"/>
    <w:multiLevelType w:val="hybridMultilevel"/>
    <w:tmpl w:val="AE14A71A"/>
    <w:lvl w:ilvl="0" w:tplc="D8FE02AA">
      <w:start w:val="1"/>
      <w:numFmt w:val="decimal"/>
      <w:lvlText w:val="%1."/>
      <w:lvlJc w:val="left"/>
      <w:pPr>
        <w:ind w:left="720" w:hanging="360"/>
      </w:pPr>
      <w:rPr>
        <w:rFonts w:ascii="Calibri" w:hAnsi="Calibri" w:cs="Calibri"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45124"/>
    <w:multiLevelType w:val="hybridMultilevel"/>
    <w:tmpl w:val="FED282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A31F1"/>
    <w:multiLevelType w:val="hybridMultilevel"/>
    <w:tmpl w:val="24D696F8"/>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54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3B5E88"/>
    <w:multiLevelType w:val="hybridMultilevel"/>
    <w:tmpl w:val="B296D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51E2"/>
    <w:multiLevelType w:val="hybridMultilevel"/>
    <w:tmpl w:val="394CAC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74238"/>
    <w:multiLevelType w:val="hybridMultilevel"/>
    <w:tmpl w:val="09B817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2241D"/>
    <w:multiLevelType w:val="hybridMultilevel"/>
    <w:tmpl w:val="2D6A8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26EFF"/>
    <w:multiLevelType w:val="hybridMultilevel"/>
    <w:tmpl w:val="1B7EF6A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117A75"/>
    <w:multiLevelType w:val="hybridMultilevel"/>
    <w:tmpl w:val="473675C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578133E1"/>
    <w:multiLevelType w:val="hybridMultilevel"/>
    <w:tmpl w:val="09D44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F663B"/>
    <w:multiLevelType w:val="hybridMultilevel"/>
    <w:tmpl w:val="872E7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65B35"/>
    <w:multiLevelType w:val="hybridMultilevel"/>
    <w:tmpl w:val="72D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70EDA"/>
    <w:multiLevelType w:val="hybridMultilevel"/>
    <w:tmpl w:val="E1FC0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4"/>
  </w:num>
  <w:num w:numId="4">
    <w:abstractNumId w:val="15"/>
  </w:num>
  <w:num w:numId="5">
    <w:abstractNumId w:val="14"/>
  </w:num>
  <w:num w:numId="6">
    <w:abstractNumId w:val="5"/>
  </w:num>
  <w:num w:numId="7">
    <w:abstractNumId w:val="3"/>
  </w:num>
  <w:num w:numId="8">
    <w:abstractNumId w:val="16"/>
  </w:num>
  <w:num w:numId="9">
    <w:abstractNumId w:val="0"/>
  </w:num>
  <w:num w:numId="10">
    <w:abstractNumId w:val="6"/>
  </w:num>
  <w:num w:numId="11">
    <w:abstractNumId w:val="9"/>
  </w:num>
  <w:num w:numId="12">
    <w:abstractNumId w:val="8"/>
  </w:num>
  <w:num w:numId="13">
    <w:abstractNumId w:val="12"/>
  </w:num>
  <w:num w:numId="14">
    <w:abstractNumId w:val="2"/>
  </w:num>
  <w:num w:numId="15">
    <w:abstractNumId w:val="11"/>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D32"/>
    <w:rsid w:val="00026D0D"/>
    <w:rsid w:val="00071714"/>
    <w:rsid w:val="000816CB"/>
    <w:rsid w:val="00086434"/>
    <w:rsid w:val="000876C3"/>
    <w:rsid w:val="000C2AD3"/>
    <w:rsid w:val="000D13C3"/>
    <w:rsid w:val="00153F55"/>
    <w:rsid w:val="001E0022"/>
    <w:rsid w:val="0023008F"/>
    <w:rsid w:val="00260E74"/>
    <w:rsid w:val="00272723"/>
    <w:rsid w:val="00315A17"/>
    <w:rsid w:val="00387EF8"/>
    <w:rsid w:val="00397006"/>
    <w:rsid w:val="00402456"/>
    <w:rsid w:val="00422E3D"/>
    <w:rsid w:val="00424E39"/>
    <w:rsid w:val="0046161F"/>
    <w:rsid w:val="00466C18"/>
    <w:rsid w:val="00494E34"/>
    <w:rsid w:val="004960B6"/>
    <w:rsid w:val="004A1D42"/>
    <w:rsid w:val="0051566B"/>
    <w:rsid w:val="005C397A"/>
    <w:rsid w:val="005E38E2"/>
    <w:rsid w:val="00635156"/>
    <w:rsid w:val="0067279B"/>
    <w:rsid w:val="00733E8C"/>
    <w:rsid w:val="007404C2"/>
    <w:rsid w:val="00760321"/>
    <w:rsid w:val="007B1308"/>
    <w:rsid w:val="00821008"/>
    <w:rsid w:val="008269E6"/>
    <w:rsid w:val="00827C58"/>
    <w:rsid w:val="00846FC2"/>
    <w:rsid w:val="00873C80"/>
    <w:rsid w:val="008751F7"/>
    <w:rsid w:val="00885C81"/>
    <w:rsid w:val="0089449B"/>
    <w:rsid w:val="008A48E2"/>
    <w:rsid w:val="008C3C8C"/>
    <w:rsid w:val="008E3200"/>
    <w:rsid w:val="0096737F"/>
    <w:rsid w:val="00A6040D"/>
    <w:rsid w:val="00A62F59"/>
    <w:rsid w:val="00A86D69"/>
    <w:rsid w:val="00A91523"/>
    <w:rsid w:val="00AB7B07"/>
    <w:rsid w:val="00AE22DD"/>
    <w:rsid w:val="00AE62E8"/>
    <w:rsid w:val="00B51A96"/>
    <w:rsid w:val="00B95F54"/>
    <w:rsid w:val="00C01FE4"/>
    <w:rsid w:val="00C61E81"/>
    <w:rsid w:val="00CC4858"/>
    <w:rsid w:val="00D34D3B"/>
    <w:rsid w:val="00D544E3"/>
    <w:rsid w:val="00D6637E"/>
    <w:rsid w:val="00DB3134"/>
    <w:rsid w:val="00DB7D32"/>
    <w:rsid w:val="00DC4EC9"/>
    <w:rsid w:val="00E21CF1"/>
    <w:rsid w:val="00E228D2"/>
    <w:rsid w:val="00EC6FC5"/>
    <w:rsid w:val="00F159BC"/>
    <w:rsid w:val="00F56B2D"/>
    <w:rsid w:val="00FB0486"/>
    <w:rsid w:val="00FC7903"/>
    <w:rsid w:val="00FE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82704"/>
  <w15:docId w15:val="{EE9A239C-7CD2-451C-9243-343660E9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56"/>
    <w:pPr>
      <w:ind w:left="720"/>
      <w:contextualSpacing/>
    </w:pPr>
  </w:style>
  <w:style w:type="paragraph" w:styleId="IntenseQuote">
    <w:name w:val="Intense Quote"/>
    <w:basedOn w:val="Normal"/>
    <w:next w:val="Normal"/>
    <w:link w:val="IntenseQuoteChar"/>
    <w:uiPriority w:val="30"/>
    <w:qFormat/>
    <w:rsid w:val="0040245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IN"/>
    </w:rPr>
  </w:style>
  <w:style w:type="character" w:customStyle="1" w:styleId="IntenseQuoteChar">
    <w:name w:val="Intense Quote Char"/>
    <w:basedOn w:val="DefaultParagraphFont"/>
    <w:link w:val="IntenseQuote"/>
    <w:uiPriority w:val="30"/>
    <w:rsid w:val="00402456"/>
    <w:rPr>
      <w:i/>
      <w:iCs/>
      <w:color w:val="5B9BD5" w:themeColor="accent1"/>
      <w:lang w:val="en-IN"/>
    </w:rPr>
  </w:style>
  <w:style w:type="table" w:styleId="TableGrid">
    <w:name w:val="Table Grid"/>
    <w:basedOn w:val="TableNormal"/>
    <w:uiPriority w:val="39"/>
    <w:rsid w:val="0040245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7006"/>
    <w:pPr>
      <w:spacing w:after="0" w:line="240" w:lineRule="auto"/>
    </w:pPr>
  </w:style>
  <w:style w:type="character" w:styleId="Hyperlink">
    <w:name w:val="Hyperlink"/>
    <w:basedOn w:val="DefaultParagraphFont"/>
    <w:uiPriority w:val="99"/>
    <w:unhideWhenUsed/>
    <w:rsid w:val="00FB0486"/>
    <w:rPr>
      <w:color w:val="0563C1" w:themeColor="hyperlink"/>
      <w:u w:val="single"/>
    </w:rPr>
  </w:style>
  <w:style w:type="paragraph" w:styleId="Header">
    <w:name w:val="header"/>
    <w:basedOn w:val="Normal"/>
    <w:link w:val="HeaderChar"/>
    <w:unhideWhenUsed/>
    <w:rsid w:val="005E3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2"/>
  </w:style>
  <w:style w:type="paragraph" w:styleId="Footer">
    <w:name w:val="footer"/>
    <w:basedOn w:val="Normal"/>
    <w:link w:val="FooterChar"/>
    <w:unhideWhenUsed/>
    <w:rsid w:val="005E38E2"/>
    <w:pPr>
      <w:tabs>
        <w:tab w:val="center" w:pos="4680"/>
        <w:tab w:val="right" w:pos="9360"/>
      </w:tabs>
      <w:spacing w:after="0" w:line="240" w:lineRule="auto"/>
    </w:pPr>
  </w:style>
  <w:style w:type="character" w:customStyle="1" w:styleId="FooterChar">
    <w:name w:val="Footer Char"/>
    <w:basedOn w:val="DefaultParagraphFont"/>
    <w:link w:val="Footer"/>
    <w:rsid w:val="005E38E2"/>
  </w:style>
  <w:style w:type="paragraph" w:styleId="BalloonText">
    <w:name w:val="Balloon Text"/>
    <w:basedOn w:val="Normal"/>
    <w:link w:val="BalloonTextChar"/>
    <w:uiPriority w:val="99"/>
    <w:semiHidden/>
    <w:unhideWhenUsed/>
    <w:rsid w:val="005E3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8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D903-9720-46BF-9282-28CCC9A9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Panchal</dc:creator>
  <cp:keywords/>
  <dc:description/>
  <cp:lastModifiedBy>Nisha Bandodkar</cp:lastModifiedBy>
  <cp:revision>59</cp:revision>
  <dcterms:created xsi:type="dcterms:W3CDTF">2018-06-25T05:06:00Z</dcterms:created>
  <dcterms:modified xsi:type="dcterms:W3CDTF">2020-11-09T07:18:00Z</dcterms:modified>
</cp:coreProperties>
</file>