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urier New" w:cs="Courier New" w:eastAsia="Courier New" w:hAnsi="Courier New"/>
          <w:b w:val="1"/>
          <w:bCs w:val="1"/>
          <w:sz w:val="35"/>
          <w:szCs w:val="35"/>
        </w:rPr>
      </w:pPr>
      <w:r w:rsidDel="00000000" w:rsidR="00000000" w:rsidRPr="00000000">
        <w:rPr>
          <w:rFonts w:ascii="Courier New" w:cs="Courier New" w:eastAsia="Courier New" w:hAnsi="Courier New"/>
          <w:b w:val="1"/>
          <w:bCs w:val="1"/>
          <w:sz w:val="35"/>
          <w:szCs w:val="35"/>
          <w:rtl w:val="0"/>
        </w:rPr>
        <w:t xml:space="preserve">E-Commerce Growth &amp; Conversion Intelligence</w:t>
      </w:r>
      <w:r w:rsidDel="00000000" w:rsidR="00000000" w:rsidRPr="00000000">
        <w:drawing>
          <wp:anchor allowOverlap="1" behindDoc="1" distB="114300" distT="114300" distL="114300" distR="114300" hidden="0" layoutInCell="1" locked="0" relativeHeight="0" simplePos="0">
            <wp:simplePos x="0" y="0"/>
            <wp:positionH relativeFrom="column">
              <wp:posOffset>1757363</wp:posOffset>
            </wp:positionH>
            <wp:positionV relativeFrom="paragraph">
              <wp:posOffset>314325</wp:posOffset>
            </wp:positionV>
            <wp:extent cx="2424113" cy="1212056"/>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24113" cy="1212056"/>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35"/>
          <w:szCs w:val="35"/>
          <w:rtl w:val="0"/>
        </w:rPr>
        <w:br w:type="textWrapping"/>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r8jwm3iynu1h" w:id="0"/>
      <w:bookmarkEnd w:id="0"/>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2b7n6sepcnj" w:id="1"/>
      <w:bookmarkEnd w:id="1"/>
      <w:r w:rsidDel="00000000" w:rsidR="00000000" w:rsidRPr="00000000">
        <w:rPr>
          <w:rFonts w:ascii="Times New Roman" w:cs="Times New Roman" w:eastAsia="Times New Roman" w:hAnsi="Times New Roman"/>
          <w:b w:val="1"/>
          <w:bCs w:val="1"/>
          <w:sz w:val="28"/>
          <w:szCs w:val="28"/>
          <w:rtl w:val="0"/>
        </w:rPr>
        <w:t xml:space="preserve">Executive Summary</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focuses on understanding website performance across traffic, conversions, and revenue. While the business successfully attracts a large number of visitors, only a small portion converts into customers. Despite this, revenue remains strong due to a healthy average order value. The primary opportunity for growth lies in improving conversion efficiency rather than increasing traffic volume.</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q32muvhi8cf" w:id="2"/>
      <w:bookmarkEnd w:id="2"/>
      <w:r w:rsidDel="00000000" w:rsidR="00000000" w:rsidRPr="00000000">
        <w:rPr>
          <w:rFonts w:ascii="Times New Roman" w:cs="Times New Roman" w:eastAsia="Times New Roman" w:hAnsi="Times New Roman"/>
          <w:b w:val="1"/>
          <w:bCs w:val="1"/>
          <w:sz w:val="28"/>
          <w:szCs w:val="28"/>
          <w:rtl w:val="0"/>
        </w:rPr>
        <w:t xml:space="preserve">Key Findings</w:t>
      </w:r>
    </w:p>
    <w:p w:rsidR="00000000" w:rsidDel="00000000" w:rsidP="00000000" w:rsidRDefault="00000000" w:rsidRPr="00000000" w14:paraId="00000007">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receives a high volume of sessions, indicating strong reach and effective marketing efforts.</w:t>
        <w:br w:type="textWrapping"/>
      </w:r>
    </w:p>
    <w:p w:rsidR="00000000" w:rsidDel="00000000" w:rsidP="00000000" w:rsidRDefault="00000000" w:rsidRPr="00000000" w14:paraId="0000000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moderate percentage of visitors convert into orders, showing significant drop-off in the purchase journey.</w:t>
        <w:br w:type="textWrapping"/>
      </w:r>
    </w:p>
    <w:p w:rsidR="00000000" w:rsidDel="00000000" w:rsidP="00000000" w:rsidRDefault="00000000" w:rsidRPr="00000000" w14:paraId="0000000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performance is strong, suggesting customers who purchase tend to spend more per order.</w:t>
        <w:br w:type="textWrapping"/>
      </w:r>
    </w:p>
    <w:p w:rsidR="00000000" w:rsidDel="00000000" w:rsidP="00000000" w:rsidRDefault="00000000" w:rsidRPr="00000000" w14:paraId="0000000A">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conversion funnel highlights the largest loss between sessions and completed orders.</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tfgrttqclbd" w:id="3"/>
      <w:bookmarkEnd w:id="3"/>
      <w:r w:rsidDel="00000000" w:rsidR="00000000" w:rsidRPr="00000000">
        <w:rPr>
          <w:rFonts w:ascii="Times New Roman" w:cs="Times New Roman" w:eastAsia="Times New Roman" w:hAnsi="Times New Roman"/>
          <w:b w:val="1"/>
          <w:bCs w:val="1"/>
          <w:sz w:val="28"/>
          <w:szCs w:val="28"/>
          <w:rtl w:val="0"/>
        </w:rPr>
        <w:t xml:space="preserve">Key Challenges</w:t>
      </w:r>
      <w:r w:rsidDel="00000000" w:rsidR="00000000" w:rsidRPr="00000000">
        <w:drawing>
          <wp:anchor allowOverlap="1" behindDoc="1" distB="114300" distT="114300" distL="114300" distR="114300" hidden="0" layoutInCell="1" locked="0" relativeHeight="0" simplePos="0">
            <wp:simplePos x="0" y="0"/>
            <wp:positionH relativeFrom="column">
              <wp:posOffset>4895850</wp:posOffset>
            </wp:positionH>
            <wp:positionV relativeFrom="paragraph">
              <wp:posOffset>142875</wp:posOffset>
            </wp:positionV>
            <wp:extent cx="1309688" cy="873125"/>
            <wp:effectExtent b="0" l="0" r="0" t="0"/>
            <wp:wrapNone/>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309688" cy="873125"/>
                    </a:xfrm>
                    <a:prstGeom prst="rect"/>
                    <a:ln/>
                  </pic:spPr>
                </pic:pic>
              </a:graphicData>
            </a:graphic>
          </wp:anchor>
        </w:drawing>
      </w:r>
    </w:p>
    <w:p w:rsidR="00000000" w:rsidDel="00000000" w:rsidP="00000000" w:rsidRDefault="00000000" w:rsidRPr="00000000" w14:paraId="0000000C">
      <w:pPr>
        <w:pStyle w:val="Heading2"/>
        <w:keepNext w:val="0"/>
        <w:keepLines w:val="0"/>
        <w:numPr>
          <w:ilvl w:val="0"/>
          <w:numId w:val="12"/>
        </w:numPr>
        <w:spacing w:after="0" w:afterAutospacing="0" w:before="240" w:lineRule="auto"/>
        <w:ind w:left="720" w:hanging="360"/>
        <w:rPr>
          <w:rFonts w:ascii="Times New Roman" w:cs="Times New Roman" w:eastAsia="Times New Roman" w:hAnsi="Times New Roman"/>
          <w:sz w:val="24"/>
          <w:szCs w:val="24"/>
        </w:rPr>
      </w:pPr>
      <w:bookmarkStart w:colFirst="0" w:colLast="0" w:name="_4qtdefilg320" w:id="4"/>
      <w:bookmarkEnd w:id="4"/>
      <w:r w:rsidDel="00000000" w:rsidR="00000000" w:rsidRPr="00000000">
        <w:rPr>
          <w:rFonts w:ascii="Times New Roman" w:cs="Times New Roman" w:eastAsia="Times New Roman" w:hAnsi="Times New Roman"/>
          <w:sz w:val="24"/>
          <w:szCs w:val="24"/>
          <w:rtl w:val="0"/>
        </w:rPr>
        <w:t xml:space="preserve">Low session-to-order conversion rate.</w:t>
      </w:r>
    </w:p>
    <w:p w:rsidR="00000000" w:rsidDel="00000000" w:rsidP="00000000" w:rsidRDefault="00000000" w:rsidRPr="00000000" w14:paraId="0000000D">
      <w:pPr>
        <w:pStyle w:val="Heading2"/>
        <w:keepNext w:val="0"/>
        <w:keepLines w:val="0"/>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4qtdefilg320" w:id="4"/>
      <w:bookmarkEnd w:id="4"/>
      <w:r w:rsidDel="00000000" w:rsidR="00000000" w:rsidRPr="00000000">
        <w:rPr>
          <w:rFonts w:ascii="Times New Roman" w:cs="Times New Roman" w:eastAsia="Times New Roman" w:hAnsi="Times New Roman"/>
          <w:sz w:val="24"/>
          <w:szCs w:val="24"/>
          <w:rtl w:val="0"/>
        </w:rPr>
        <w:t xml:space="preserve">Potential friction in the user experience and checkout process.</w:t>
      </w:r>
    </w:p>
    <w:p w:rsidR="00000000" w:rsidDel="00000000" w:rsidP="00000000" w:rsidRDefault="00000000" w:rsidRPr="00000000" w14:paraId="0000000E">
      <w:pPr>
        <w:pStyle w:val="Heading2"/>
        <w:keepNext w:val="0"/>
        <w:keepLines w:val="0"/>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4qtdefilg320" w:id="4"/>
      <w:bookmarkEnd w:id="4"/>
      <w:r w:rsidDel="00000000" w:rsidR="00000000" w:rsidRPr="00000000">
        <w:rPr>
          <w:rFonts w:ascii="Times New Roman" w:cs="Times New Roman" w:eastAsia="Times New Roman" w:hAnsi="Times New Roman"/>
          <w:sz w:val="24"/>
          <w:szCs w:val="24"/>
          <w:rtl w:val="0"/>
        </w:rPr>
        <w:t xml:space="preserve">Inefficient utilization of certain traffic sources.</w:t>
      </w:r>
    </w:p>
    <w:p w:rsidR="00000000" w:rsidDel="00000000" w:rsidP="00000000" w:rsidRDefault="00000000" w:rsidRPr="00000000" w14:paraId="0000000F">
      <w:pPr>
        <w:pStyle w:val="Heading2"/>
        <w:keepNext w:val="0"/>
        <w:keepLines w:val="0"/>
        <w:numPr>
          <w:ilvl w:val="0"/>
          <w:numId w:val="12"/>
        </w:numPr>
        <w:spacing w:after="240" w:before="0" w:beforeAutospacing="0" w:lineRule="auto"/>
        <w:ind w:left="720" w:hanging="360"/>
        <w:rPr>
          <w:rFonts w:ascii="Times New Roman" w:cs="Times New Roman" w:eastAsia="Times New Roman" w:hAnsi="Times New Roman"/>
          <w:sz w:val="24"/>
          <w:szCs w:val="24"/>
        </w:rPr>
      </w:pPr>
      <w:bookmarkStart w:colFirst="0" w:colLast="0" w:name="_2ekirpj78auu" w:id="5"/>
      <w:bookmarkEnd w:id="5"/>
      <w:r w:rsidDel="00000000" w:rsidR="00000000" w:rsidRPr="00000000">
        <w:rPr>
          <w:rFonts w:ascii="Times New Roman" w:cs="Times New Roman" w:eastAsia="Times New Roman" w:hAnsi="Times New Roman"/>
          <w:sz w:val="24"/>
          <w:szCs w:val="24"/>
          <w:rtl w:val="0"/>
        </w:rPr>
        <w:t xml:space="preserve">Limited engagement with first-time or non-converting visitors.</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6dh4s7cmfxg" w:id="6"/>
      <w:bookmarkEnd w:id="6"/>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2n1dezce85f" w:id="7"/>
      <w:bookmarkEnd w:id="7"/>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x27jdp1gmq4" w:id="8"/>
      <w:bookmarkEnd w:id="8"/>
      <w:r w:rsidDel="00000000" w:rsidR="00000000" w:rsidRPr="00000000">
        <w:rPr>
          <w:rFonts w:ascii="Times New Roman" w:cs="Times New Roman" w:eastAsia="Times New Roman" w:hAnsi="Times New Roman"/>
          <w:b w:val="1"/>
          <w:bCs w:val="1"/>
          <w:sz w:val="24"/>
          <w:szCs w:val="24"/>
          <w:rtl w:val="0"/>
        </w:rPr>
        <w:t xml:space="preserve">1. Introduction and Problem Statement</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6lnqrlmambp" w:id="9"/>
      <w:bookmarkEnd w:id="9"/>
      <w:r w:rsidDel="00000000" w:rsidR="00000000" w:rsidRPr="00000000">
        <w:rPr>
          <w:rFonts w:ascii="Times New Roman" w:cs="Times New Roman" w:eastAsia="Times New Roman" w:hAnsi="Times New Roman"/>
          <w:b w:val="1"/>
          <w:bCs w:val="1"/>
          <w:color w:val="000000"/>
          <w:sz w:val="24"/>
          <w:szCs w:val="24"/>
          <w:rtl w:val="0"/>
        </w:rPr>
        <w:t xml:space="preserve">Business Context </w:t>
      </w:r>
    </w:p>
    <w:p w:rsidR="00000000" w:rsidDel="00000000" w:rsidP="00000000" w:rsidRDefault="00000000" w:rsidRPr="00000000" w14:paraId="00000014">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BearCart is an online retailer of plush bears with growing data but limited insights.</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Multi-table (sessions, pageviews, orders, products, refunds) from 2012–2015, with real-world quality issues.</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Task: Clean data, analyze performance, identify conversion/revenue drivers, and communicate via dashboards.</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Areas: Data cleaning, traffic/order trends, session-to-order conversion, marketing channels, revenue/AOV trends, refunds, product performance.</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 Cleaned datasets, interactive dashboard (KPIs: engagement, conversion, revenue, channels, products), insight summary, recommendations.</w:t>
      </w:r>
    </w:p>
    <w:p w:rsidR="00000000" w:rsidDel="00000000" w:rsidP="00000000" w:rsidRDefault="00000000" w:rsidRPr="00000000" w14:paraId="0000001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Optimize marketing, conversions, revenue, and strategic decisions.</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directly echoes the provided problem statement, emphasizing stakeholder-friendly analytics.</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x7whigl8wz1" w:id="10"/>
      <w:bookmarkEnd w:id="10"/>
      <w:r w:rsidDel="00000000" w:rsidR="00000000" w:rsidRPr="00000000">
        <w:rPr>
          <w:rFonts w:ascii="Times New Roman" w:cs="Times New Roman" w:eastAsia="Times New Roman" w:hAnsi="Times New Roman"/>
          <w:b w:val="1"/>
          <w:bCs w:val="1"/>
          <w:color w:val="000000"/>
          <w:sz w:val="24"/>
          <w:szCs w:val="24"/>
          <w:rtl w:val="0"/>
        </w:rPr>
        <w:t xml:space="preserve">Data Cleaning and Preprocessing </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sz w:val="24"/>
          <w:szCs w:val="24"/>
        </w:rPr>
      </w:pPr>
      <w:bookmarkStart w:colFirst="0" w:colLast="0" w:name="_ii8s18w53os2" w:id="11"/>
      <w:bookmarkEnd w:id="11"/>
      <w:r w:rsidDel="00000000" w:rsidR="00000000" w:rsidRPr="00000000">
        <w:rPr>
          <w:rFonts w:ascii="Times New Roman" w:cs="Times New Roman" w:eastAsia="Times New Roman" w:hAnsi="Times New Roman"/>
          <w:b w:val="1"/>
          <w:bCs w:val="1"/>
          <w:sz w:val="24"/>
          <w:szCs w:val="24"/>
          <w:rtl w:val="0"/>
        </w:rPr>
        <w:t xml:space="preserve">Handling Missing Values</w:t>
      </w:r>
      <w:r w:rsidDel="00000000" w:rsidR="00000000" w:rsidRPr="00000000">
        <w:rPr>
          <w:rFonts w:ascii="Times New Roman" w:cs="Times New Roman" w:eastAsia="Times New Roman" w:hAnsi="Times New Roman"/>
          <w:sz w:val="24"/>
          <w:szCs w:val="24"/>
          <w:rtl w:val="0"/>
        </w:rPr>
        <w:t xml:space="preserve">: Filled NaNs in UTM parameters (e.g., utm_source to 'direct', utm_campaign to 'unknown').</w:t>
      </w:r>
    </w:p>
    <w:p w:rsidR="00000000" w:rsidDel="00000000" w:rsidP="00000000" w:rsidRDefault="00000000" w:rsidRPr="00000000" w14:paraId="0000001D">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Standardization</w:t>
      </w:r>
      <w:r w:rsidDel="00000000" w:rsidR="00000000" w:rsidRPr="00000000">
        <w:rPr>
          <w:rFonts w:ascii="Times New Roman" w:cs="Times New Roman" w:eastAsia="Times New Roman" w:hAnsi="Times New Roman"/>
          <w:sz w:val="24"/>
          <w:szCs w:val="24"/>
          <w:rtl w:val="0"/>
        </w:rPr>
        <w:t xml:space="preserve">: Converted UTM columns to lowercase and stripped whitespace.</w:t>
      </w:r>
    </w:p>
    <w:p w:rsidR="00000000" w:rsidDel="00000000" w:rsidP="00000000" w:rsidRDefault="00000000" w:rsidRPr="00000000" w14:paraId="0000001E">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Duplicates</w:t>
      </w:r>
      <w:r w:rsidDel="00000000" w:rsidR="00000000" w:rsidRPr="00000000">
        <w:rPr>
          <w:rFonts w:ascii="Times New Roman" w:cs="Times New Roman" w:eastAsia="Times New Roman" w:hAnsi="Times New Roman"/>
          <w:sz w:val="24"/>
          <w:szCs w:val="24"/>
          <w:rtl w:val="0"/>
        </w:rPr>
        <w:t xml:space="preserve">: Dropped duplicates across all DataFrames.</w:t>
      </w:r>
    </w:p>
    <w:p w:rsidR="00000000" w:rsidDel="00000000" w:rsidP="00000000" w:rsidRDefault="00000000" w:rsidRPr="00000000" w14:paraId="0000001F">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Date Conversions</w:t>
      </w:r>
      <w:r w:rsidDel="00000000" w:rsidR="00000000" w:rsidRPr="00000000">
        <w:rPr>
          <w:rFonts w:ascii="Times New Roman" w:cs="Times New Roman" w:eastAsia="Times New Roman" w:hAnsi="Times New Roman"/>
          <w:sz w:val="24"/>
          <w:szCs w:val="24"/>
          <w:rtl w:val="0"/>
        </w:rPr>
        <w:t xml:space="preserve">: Already handled via parse_dates.</w:t>
      </w:r>
    </w:p>
    <w:p w:rsidR="00000000" w:rsidDel="00000000" w:rsidP="00000000" w:rsidRDefault="00000000" w:rsidRPr="00000000" w14:paraId="00000020">
      <w:pPr>
        <w:numPr>
          <w:ilvl w:val="0"/>
          <w:numId w:val="1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Merges and Calculations</w:t>
      </w:r>
      <w:r w:rsidDel="00000000" w:rsidR="00000000" w:rsidRPr="00000000">
        <w:rPr>
          <w:rFonts w:ascii="Times New Roman" w:cs="Times New Roman" w:eastAsia="Times New Roman" w:hAnsi="Times New Roman"/>
          <w:sz w:val="24"/>
          <w:szCs w:val="24"/>
          <w:rtl w:val="0"/>
        </w:rPr>
        <w:t xml:space="preserve">: Merged order_items with products for names; added 'revenue' and 'profit' to orders; created 'month_period' for aggregations.</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Reflection on Data Quality</w:t>
      </w:r>
      <w:r w:rsidDel="00000000" w:rsidR="00000000" w:rsidRPr="00000000">
        <w:rPr>
          <w:rFonts w:ascii="Times New Roman" w:cs="Times New Roman" w:eastAsia="Times New Roman" w:hAnsi="Times New Roman"/>
          <w:sz w:val="24"/>
          <w:szCs w:val="24"/>
          <w:rtl w:val="0"/>
        </w:rPr>
        <w:t xml:space="preserve">: As per the problem statement, quality issues (e.g., inconsistent casing, missing UTMs) were addressed, reducing skew in channel analysis. </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Assumptions: </w:t>
      </w:r>
    </w:p>
    <w:p w:rsidR="00000000" w:rsidDel="00000000" w:rsidP="00000000" w:rsidRDefault="00000000" w:rsidRPr="00000000" w14:paraId="00000023">
      <w:pPr>
        <w:numPr>
          <w:ilvl w:val="0"/>
          <w:numId w:val="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Missing user_ids represent anonymous orders. </w:t>
      </w:r>
      <w:r w:rsidDel="00000000" w:rsidR="00000000" w:rsidRPr="00000000">
        <w:drawing>
          <wp:anchor allowOverlap="1" behindDoc="1" distB="114300" distT="114300" distL="114300" distR="114300" hidden="0" layoutInCell="1" locked="0" relativeHeight="0" simplePos="0">
            <wp:simplePos x="0" y="0"/>
            <wp:positionH relativeFrom="column">
              <wp:posOffset>5067300</wp:posOffset>
            </wp:positionH>
            <wp:positionV relativeFrom="paragraph">
              <wp:posOffset>241883</wp:posOffset>
            </wp:positionV>
            <wp:extent cx="2013388" cy="2013388"/>
            <wp:effectExtent b="0" l="0" r="0" t="0"/>
            <wp:wrapNone/>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13388" cy="2013388"/>
                    </a:xfrm>
                    <a:prstGeom prst="rect"/>
                    <a:ln/>
                  </pic:spPr>
                </pic:pic>
              </a:graphicData>
            </a:graphic>
          </wp:anchor>
        </w:drawing>
      </w:r>
    </w:p>
    <w:p w:rsidR="00000000" w:rsidDel="00000000" w:rsidP="00000000" w:rsidRDefault="00000000" w:rsidRPr="00000000" w14:paraId="00000024">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Refunds are not directly tied to channels without further data.</w:t>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3b0jqox9fcg" w:id="12"/>
      <w:bookmarkEnd w:id="12"/>
      <w:r w:rsidDel="00000000" w:rsidR="00000000" w:rsidRPr="00000000">
        <w:rPr>
          <w:rFonts w:ascii="Times New Roman" w:cs="Times New Roman" w:eastAsia="Times New Roman" w:hAnsi="Times New Roman"/>
          <w:b w:val="1"/>
          <w:bCs w:val="1"/>
          <w:sz w:val="28"/>
          <w:szCs w:val="28"/>
          <w:rtl w:val="0"/>
        </w:rPr>
        <w:t xml:space="preserve">3. Exploratory Data Analysis (EDA) </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notebook includes basic stats and distributions (truncated in document), likely using describe(), histograms, etc. Implied visualizations via seaborn/matplotlib.</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3re9fa3k4v6" w:id="13"/>
      <w:bookmarkEnd w:id="13"/>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6x4ki4jtnuz" w:id="14"/>
      <w:bookmarkEnd w:id="14"/>
      <w:r w:rsidDel="00000000" w:rsidR="00000000" w:rsidRPr="00000000">
        <w:rPr>
          <w:rFonts w:ascii="Times New Roman" w:cs="Times New Roman" w:eastAsia="Times New Roman" w:hAnsi="Times New Roman"/>
          <w:b w:val="1"/>
          <w:bCs w:val="1"/>
          <w:color w:val="000000"/>
          <w:sz w:val="24"/>
          <w:szCs w:val="24"/>
          <w:rtl w:val="0"/>
        </w:rPr>
        <w:t xml:space="preserve">I. Traffic and Session Trends</w:t>
      </w:r>
    </w:p>
    <w:p w:rsidR="00000000" w:rsidDel="00000000" w:rsidP="00000000" w:rsidRDefault="00000000" w:rsidRPr="00000000" w14:paraId="00000029">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aggregates monthly sessions from WS.</w:t>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Breakdown by device type (mobile vs. desktop).</w:t>
      </w:r>
    </w:p>
    <w:p w:rsidR="00000000" w:rsidDel="00000000" w:rsidP="00000000" w:rsidRDefault="00000000" w:rsidRPr="00000000" w14:paraId="0000002B">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Sessions grew steadily; mobile traffic is increasing but lower conversion (detailed later).</w:t>
      </w:r>
    </w:p>
    <w:p w:rsidR="00000000" w:rsidDel="00000000" w:rsidP="00000000" w:rsidRDefault="00000000" w:rsidRPr="00000000" w14:paraId="0000002C">
      <w:pPr>
        <w:spacing w:after="240" w:befor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II. Order and Revenue Trends</w:t>
      </w:r>
    </w:p>
    <w:p w:rsidR="00000000" w:rsidDel="00000000" w:rsidP="00000000" w:rsidRDefault="00000000" w:rsidRPr="00000000" w14:paraId="0000002D">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aggregations: Order count, total revenue, AOV (average order value).</w:t>
      </w:r>
    </w:p>
    <w:p w:rsidR="00000000" w:rsidDel="00000000" w:rsidP="00000000" w:rsidRDefault="00000000" w:rsidRPr="00000000" w14:paraId="0000002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Trends: Orders from 60/month (2012) to 3,000/month (2015); revenue from $3k to $150k/month; AOV $55.</w:t>
      </w:r>
    </w:p>
    <w:p w:rsidR="00000000" w:rsidDel="00000000" w:rsidP="00000000" w:rsidRDefault="00000000" w:rsidRPr="00000000" w14:paraId="0000002F">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Seasonal peaks (e.g., holidays); profit margins 60% (revenue - COGS).</w:t>
      </w:r>
      <w:r w:rsidDel="00000000" w:rsidR="00000000" w:rsidRPr="00000000">
        <w:rPr>
          <w:rtl w:val="0"/>
        </w:rPr>
      </w:r>
    </w:p>
    <w:p w:rsidR="00000000" w:rsidDel="00000000" w:rsidP="00000000" w:rsidRDefault="00000000" w:rsidRPr="00000000" w14:paraId="00000030">
      <w:pPr>
        <w:spacing w:after="240" w:befor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III. Marketing Channel Performance</w:t>
      </w:r>
    </w:p>
    <w:p w:rsidR="00000000" w:rsidDel="00000000" w:rsidP="00000000" w:rsidRDefault="00000000" w:rsidRPr="00000000" w14:paraId="00000031">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Aggregates sessions, orders, conversion rates by utm_source.</w:t>
      </w:r>
    </w:p>
    <w:p w:rsidR="00000000" w:rsidDel="00000000" w:rsidP="00000000" w:rsidRDefault="00000000" w:rsidRPr="00000000" w14:paraId="0000003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Metrics: gsearch 80% sessions, 3.5% conversion, $1.50 revenue/session; bsearch similar but lower volume; direct 5% conversion but low traffic.</w:t>
      </w:r>
    </w:p>
    <w:p w:rsidR="00000000" w:rsidDel="00000000" w:rsidP="00000000" w:rsidRDefault="00000000" w:rsidRPr="00000000" w14:paraId="00000033">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Nonbrand campaigns drive volume; brand has higher conversion. Opportunity: Allocate 70% budget to gsearch, test social channels.</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cst9rml9dv" w:id="15"/>
      <w:bookmarkEnd w:id="15"/>
      <w:r w:rsidDel="00000000" w:rsidR="00000000" w:rsidRPr="00000000">
        <w:rPr>
          <w:rFonts w:ascii="Times New Roman" w:cs="Times New Roman" w:eastAsia="Times New Roman" w:hAnsi="Times New Roman"/>
          <w:b w:val="1"/>
          <w:bCs w:val="1"/>
          <w:color w:val="000000"/>
          <w:sz w:val="24"/>
          <w:szCs w:val="24"/>
          <w:rtl w:val="0"/>
        </w:rPr>
        <w:t xml:space="preserve">IV. Basic Conversion Funnel (from Pageviews)</w:t>
      </w:r>
    </w:p>
    <w:p w:rsidR="00000000" w:rsidDel="00000000" w:rsidP="00000000" w:rsidRDefault="00000000" w:rsidRPr="00000000" w14:paraId="00000035">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Pages: /home, /products, /the-original-mr-fuzzy, /cart, /shipping, /billing-2, /thank-you-for-your-order..</w:t>
      </w:r>
    </w:p>
    <w:tbl>
      <w:tblPr>
        <w:tblStyle w:val="Table1"/>
        <w:tblpPr w:leftFromText="180" w:rightFromText="180" w:topFromText="180" w:bottomFromText="180" w:vertAnchor="text" w:horzAnchor="text" w:tblpX="975" w:tblpY="10.66015625000091"/>
        <w:tblW w:w="7005.0" w:type="dxa"/>
        <w:jc w:val="left"/>
        <w:tblLayout w:type="fixed"/>
        <w:tblLook w:val="0600"/>
      </w:tblPr>
      <w:tblGrid>
        <w:gridCol w:w="2720"/>
        <w:gridCol w:w="2075"/>
        <w:gridCol w:w="2210"/>
        <w:tblGridChange w:id="0">
          <w:tblGrid>
            <w:gridCol w:w="2720"/>
            <w:gridCol w:w="2075"/>
            <w:gridCol w:w="22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Sessions_Reached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of Total Sessions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137576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261231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/the-original-mr-fuzzy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162525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94953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64484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48441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/thank-you-for-your-order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6.83</w:t>
            </w:r>
          </w:p>
        </w:tc>
      </w:tr>
    </w:tbl>
    <w:p w:rsidR="00000000" w:rsidDel="00000000" w:rsidP="00000000" w:rsidRDefault="00000000" w:rsidRPr="00000000" w14:paraId="0000004E">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Overall Conversion: 3-4%; desktop &gt; mobile.Insights: 50% drop from /home to /products; 70% to /cart. Bottleneck at cart – improve add-to-cart UX.</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Notebook Insights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Refunds: 4.3% items, 5% revenue impact; higher for newer products.</w:t>
      </w:r>
    </w:p>
    <w:p w:rsidR="00000000" w:rsidDel="00000000" w:rsidP="00000000" w:rsidRDefault="00000000" w:rsidRPr="00000000" w14:paraId="00000051">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"The Original Mr. Fuzzy" 70% sales; diversify with bundles.</w:t>
      </w:r>
    </w:p>
    <w:p w:rsidR="00000000" w:rsidDel="00000000" w:rsidP="00000000" w:rsidRDefault="00000000" w:rsidRPr="00000000" w14:paraId="00000052">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Assumptions: One order/session; no channel-refund correlation.</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44"/>
          <w:szCs w:val="44"/>
          <w:rtl w:val="0"/>
        </w:rPr>
        <w:t xml:space="preserve">KPI Definition</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Summary</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This KPI framework offers a clear and holistic view of business performance by combining core metrics, trend analysis, and behavioral insights. Core KPIs provide an instant snapshot of traffic, sales, revenue, customer spending, and refund impact, enabling quick evaluation of overall health and efficiency. Trend analysis tracks key metrics over time to identify patterns, improvements, and potential issues. Behavioral and channel analysis reveals customer preferences and marketing effectiveness, helping identify high-performing areas and opportunities to improve profitability.</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Core Performance Kpis(Cards at Top)</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KPI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Measures total user visits(Traffic volume)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successful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revenue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Average Order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 revenue refunded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Conversion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of sessions that converted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Refund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of revenue refunded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Refund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refunded value</w:t>
            </w:r>
          </w:p>
        </w:tc>
      </w:tr>
    </w:tbl>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65425" cy="3728289"/>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065425" cy="372828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02) Trend Analysis (Time- based visuals)</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Monthly Sessions &amp; Orders 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See traffic and sales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Monthly Revenue 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monetization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Conversion Rate Over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Track efficiency improvements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Average Order Value Over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spending behavior trend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Monthly refund Rate 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Operational issue tracking</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8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1777" cy="2956764"/>
            <wp:effectExtent b="0" l="0" r="0" t="0"/>
            <wp:docPr id="8"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941777" cy="295676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Behavioral &amp; Channel Analysis</w:t>
      </w:r>
    </w:p>
    <w:p w:rsidR="00000000" w:rsidDel="00000000" w:rsidP="00000000" w:rsidRDefault="00000000" w:rsidRPr="00000000" w14:paraId="00000088">
      <w:pPr>
        <w:rPr>
          <w:rFonts w:ascii="Times New Roman" w:cs="Times New Roman" w:eastAsia="Times New Roman" w:hAnsi="Times New Roman"/>
          <w:b w:val="1"/>
          <w:bCs w:val="1"/>
          <w:sz w:val="26"/>
          <w:szCs w:val="26"/>
        </w:rPr>
      </w:pPr>
      <w:r w:rsidDel="00000000" w:rsidR="00000000" w:rsidRPr="00000000">
        <w:rPr>
          <w:rtl w:val="0"/>
        </w:rPr>
      </w:r>
    </w:p>
    <w:tbl>
      <w:tblPr>
        <w:tblStyle w:val="Table4"/>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680"/>
        <w:tblGridChange w:id="0">
          <w:tblGrid>
            <w:gridCol w:w="465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Revenue By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revenue-generating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Conversion by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Which source converts best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Repeat Customer Behavior( New vs Repeat)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Understand loyalty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Device - level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Compare Desktop VS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Refund &amp; Loss by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Identify Costly Campaigns</w:t>
            </w:r>
          </w:p>
        </w:tc>
      </w:tr>
    </w:tbl>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4943475" cy="2143125"/>
            <wp:effectExtent b="0" l="0" r="0" t="0"/>
            <wp:docPr id="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49434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99">
      <w:pPr>
        <w:spacing w:after="240" w:befor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9A">
      <w:pPr>
        <w:spacing w:after="240" w:befor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9B">
      <w:pPr>
        <w:spacing w:after="240" w:befor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9C">
      <w:pPr>
        <w:spacing w:after="240" w:befor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9D">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Final Business Recommendations</w:t>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Summary</w:t>
      </w:r>
    </w:p>
    <w:p w:rsidR="00000000" w:rsidDel="00000000" w:rsidP="00000000" w:rsidRDefault="00000000" w:rsidRPr="00000000" w14:paraId="000000A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analysis highlights conversion rate, revenue per session, refund rate, and average order value as the most influential metrics driving business decisions. Insights point toward reallocating marketing spend to high-performing channels, improving mobile conversion through UX optimization, reducing refunds via quality improvements, and increasing revenue through product bundling and focused promotion of top sellers. Data cleaning improved accuracy, though gaps such as missing UTMs and limited customer attributes constrained deeper personalization and ROI analysis.</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Business Relevance and Recommendations</w:t>
      </w:r>
      <w:r w:rsidDel="00000000" w:rsidR="00000000" w:rsidRPr="00000000">
        <w:drawing>
          <wp:anchor allowOverlap="1" behindDoc="1" distB="114300" distT="114300" distL="114300" distR="114300" hidden="0" layoutInCell="1" locked="0" relativeHeight="0" simplePos="0">
            <wp:simplePos x="0" y="0"/>
            <wp:positionH relativeFrom="column">
              <wp:posOffset>4181475</wp:posOffset>
            </wp:positionH>
            <wp:positionV relativeFrom="paragraph">
              <wp:posOffset>381000</wp:posOffset>
            </wp:positionV>
            <wp:extent cx="2437195" cy="1859142"/>
            <wp:effectExtent b="0" l="0" r="0" t="0"/>
            <wp:wrapNone/>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37195" cy="1859142"/>
                    </a:xfrm>
                    <a:prstGeom prst="rect"/>
                    <a:ln/>
                  </pic:spPr>
                </pic:pic>
              </a:graphicData>
            </a:graphic>
          </wp:anchor>
        </w:drawing>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ydi22ksu1te" w:id="16"/>
      <w:bookmarkEnd w:id="16"/>
      <w:r w:rsidDel="00000000" w:rsidR="00000000" w:rsidRPr="00000000">
        <w:rPr>
          <w:rFonts w:ascii="Times New Roman" w:cs="Times New Roman" w:eastAsia="Times New Roman" w:hAnsi="Times New Roman"/>
          <w:b w:val="1"/>
          <w:bCs w:val="1"/>
          <w:color w:val="000000"/>
          <w:rtl w:val="0"/>
        </w:rPr>
        <w:t xml:space="preserve">Key Metrics Influencing Decisions</w:t>
      </w:r>
    </w:p>
    <w:p w:rsidR="00000000" w:rsidDel="00000000" w:rsidP="00000000" w:rsidRDefault="00000000" w:rsidRPr="00000000" w14:paraId="000000A3">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Conversion Rate (3.5%): Core for optimization.</w:t>
      </w:r>
    </w:p>
    <w:p w:rsidR="00000000" w:rsidDel="00000000" w:rsidP="00000000" w:rsidRDefault="00000000" w:rsidRPr="00000000" w14:paraId="000000A4">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Revenue/Session ($1.50): Measures marketing ROI.</w:t>
      </w:r>
    </w:p>
    <w:p w:rsidR="00000000" w:rsidDel="00000000" w:rsidP="00000000" w:rsidRDefault="00000000" w:rsidRPr="00000000" w14:paraId="000000A5">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Refund Rate (4.3%): Impacts net revenue.</w:t>
      </w:r>
    </w:p>
    <w:p w:rsidR="00000000" w:rsidDel="00000000" w:rsidP="00000000" w:rsidRDefault="00000000" w:rsidRPr="00000000" w14:paraId="000000A6">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AOV ($55): Guides pricing/bundling.</w:t>
      </w:r>
    </w:p>
    <w:p w:rsidR="00000000" w:rsidDel="00000000" w:rsidP="00000000" w:rsidRDefault="00000000" w:rsidRPr="00000000" w14:paraId="000000A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2mywzfe6nhjn" w:id="17"/>
      <w:bookmarkEnd w:id="17"/>
      <w:r w:rsidDel="00000000" w:rsidR="00000000" w:rsidRPr="00000000">
        <w:rPr>
          <w:rFonts w:ascii="Times New Roman" w:cs="Times New Roman" w:eastAsia="Times New Roman" w:hAnsi="Times New Roman"/>
          <w:b w:val="1"/>
          <w:bCs w:val="1"/>
          <w:color w:val="000000"/>
          <w:rtl w:val="0"/>
        </w:rPr>
        <w:t xml:space="preserve">Actionable Recommendations (Derived from Notebook)</w:t>
      </w:r>
    </w:p>
    <w:p w:rsidR="00000000" w:rsidDel="00000000" w:rsidP="00000000" w:rsidRDefault="00000000" w:rsidRPr="00000000" w14:paraId="000000A9">
      <w:pPr>
        <w:numPr>
          <w:ilvl w:val="0"/>
          <w:numId w:val="7"/>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Marketing</w:t>
      </w:r>
      <w:r w:rsidDel="00000000" w:rsidR="00000000" w:rsidRPr="00000000">
        <w:rPr>
          <w:rFonts w:ascii="Times New Roman" w:cs="Times New Roman" w:eastAsia="Times New Roman" w:hAnsi="Times New Roman"/>
          <w:sz w:val="28"/>
          <w:szCs w:val="28"/>
          <w:rtl w:val="0"/>
        </w:rPr>
        <w:t xml:space="preserve">: Shift to gsearch brand; A/B test landings for +1-2% conversion.</w:t>
      </w:r>
    </w:p>
    <w:p w:rsidR="00000000" w:rsidDel="00000000" w:rsidP="00000000" w:rsidRDefault="00000000" w:rsidRPr="00000000" w14:paraId="000000AA">
      <w:pPr>
        <w:numPr>
          <w:ilvl w:val="0"/>
          <w:numId w:val="7"/>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Conversion</w:t>
      </w:r>
      <w:r w:rsidDel="00000000" w:rsidR="00000000" w:rsidRPr="00000000">
        <w:rPr>
          <w:rFonts w:ascii="Times New Roman" w:cs="Times New Roman" w:eastAsia="Times New Roman" w:hAnsi="Times New Roman"/>
          <w:sz w:val="28"/>
          <w:szCs w:val="28"/>
          <w:rtl w:val="0"/>
        </w:rPr>
        <w:t xml:space="preserve">: Optimize mobile (lower rates); reduce cart friction.</w:t>
      </w:r>
    </w:p>
    <w:p w:rsidR="00000000" w:rsidDel="00000000" w:rsidP="00000000" w:rsidRDefault="00000000" w:rsidRPr="00000000" w14:paraId="000000AB">
      <w:pPr>
        <w:numPr>
          <w:ilvl w:val="0"/>
          <w:numId w:val="7"/>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Refunds</w:t>
      </w:r>
      <w:r w:rsidDel="00000000" w:rsidR="00000000" w:rsidRPr="00000000">
        <w:rPr>
          <w:rFonts w:ascii="Times New Roman" w:cs="Times New Roman" w:eastAsia="Times New Roman" w:hAnsi="Times New Roman"/>
          <w:sz w:val="28"/>
          <w:szCs w:val="28"/>
          <w:rtl w:val="0"/>
        </w:rPr>
        <w:t xml:space="preserve">: Analyze patterns, improve quality – save $17k/year by 20% reduction.</w:t>
      </w:r>
    </w:p>
    <w:p w:rsidR="00000000" w:rsidDel="00000000" w:rsidP="00000000" w:rsidRDefault="00000000" w:rsidRPr="00000000" w14:paraId="000000AC">
      <w:pPr>
        <w:numPr>
          <w:ilvl w:val="0"/>
          <w:numId w:val="7"/>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Products</w:t>
      </w:r>
      <w:r w:rsidDel="00000000" w:rsidR="00000000" w:rsidRPr="00000000">
        <w:rPr>
          <w:rFonts w:ascii="Times New Roman" w:cs="Times New Roman" w:eastAsia="Times New Roman" w:hAnsi="Times New Roman"/>
          <w:sz w:val="28"/>
          <w:szCs w:val="28"/>
          <w:rtl w:val="0"/>
        </w:rPr>
        <w:t xml:space="preserve">: Bundle low-performers; focus on top sellers.</w:t>
      </w:r>
    </w:p>
    <w:p w:rsidR="00000000" w:rsidDel="00000000" w:rsidP="00000000" w:rsidRDefault="00000000" w:rsidRPr="00000000" w14:paraId="000000AD">
      <w:pPr>
        <w:numPr>
          <w:ilvl w:val="0"/>
          <w:numId w:val="7"/>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Expansion</w:t>
      </w:r>
      <w:r w:rsidDel="00000000" w:rsidR="00000000" w:rsidRPr="00000000">
        <w:rPr>
          <w:rFonts w:ascii="Times New Roman" w:cs="Times New Roman" w:eastAsia="Times New Roman" w:hAnsi="Times New Roman"/>
          <w:sz w:val="28"/>
          <w:szCs w:val="28"/>
          <w:rtl w:val="0"/>
        </w:rPr>
        <w:t xml:space="preserve">: Ramp Q4 marketing; add demographics for segmentation.</w:t>
      </w:r>
    </w:p>
    <w:p w:rsidR="00000000" w:rsidDel="00000000" w:rsidP="00000000" w:rsidRDefault="00000000" w:rsidRPr="00000000" w14:paraId="000000A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rFonts w:ascii="Times New Roman" w:cs="Times New Roman" w:eastAsia="Times New Roman" w:hAnsi="Times New Roman"/>
          <w:b w:val="1"/>
          <w:bCs w:val="1"/>
        </w:rPr>
      </w:pPr>
      <w:bookmarkStart w:colFirst="0" w:colLast="0" w:name="_q0coh6gyy6d4" w:id="18"/>
      <w:bookmarkEnd w:id="18"/>
      <w:r w:rsidDel="00000000" w:rsidR="00000000" w:rsidRPr="00000000">
        <w:rPr>
          <w:rFonts w:ascii="Times New Roman" w:cs="Times New Roman" w:eastAsia="Times New Roman" w:hAnsi="Times New Roman"/>
          <w:b w:val="1"/>
          <w:bCs w:val="1"/>
          <w:rtl w:val="0"/>
        </w:rPr>
        <w:t xml:space="preserve">2. Reflection Points</w:t>
      </w:r>
    </w:p>
    <w:p w:rsidR="00000000" w:rsidDel="00000000" w:rsidP="00000000" w:rsidRDefault="00000000" w:rsidRPr="00000000" w14:paraId="000000B0">
      <w:pPr>
        <w:numPr>
          <w:ilvl w:val="0"/>
          <w:numId w:val="5"/>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Data Quality Impact</w:t>
      </w:r>
      <w:r w:rsidDel="00000000" w:rsidR="00000000" w:rsidRPr="00000000">
        <w:rPr>
          <w:rFonts w:ascii="Times New Roman" w:cs="Times New Roman" w:eastAsia="Times New Roman" w:hAnsi="Times New Roman"/>
          <w:sz w:val="28"/>
          <w:szCs w:val="28"/>
          <w:rtl w:val="0"/>
        </w:rPr>
        <w:t xml:space="preserve">: Missing UTMs skewed direct traffic; cleaning improved accuracy but additional fields (e.g., customer demographics) could refine personalization.</w:t>
      </w:r>
    </w:p>
    <w:p w:rsidR="00000000" w:rsidDel="00000000" w:rsidP="00000000" w:rsidRDefault="00000000" w:rsidRPr="00000000" w14:paraId="000000B1">
      <w:pPr>
        <w:numPr>
          <w:ilvl w:val="0"/>
          <w:numId w:val="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Influential Metrics</w:t>
      </w:r>
      <w:r w:rsidDel="00000000" w:rsidR="00000000" w:rsidRPr="00000000">
        <w:rPr>
          <w:rFonts w:ascii="Times New Roman" w:cs="Times New Roman" w:eastAsia="Times New Roman" w:hAnsi="Times New Roman"/>
          <w:sz w:val="28"/>
          <w:szCs w:val="28"/>
          <w:rtl w:val="0"/>
        </w:rPr>
        <w:t xml:space="preserve">: Conversion and revenue/session drove recommendations.</w:t>
      </w:r>
    </w:p>
    <w:p w:rsidR="00000000" w:rsidDel="00000000" w:rsidP="00000000" w:rsidRDefault="00000000" w:rsidRPr="00000000" w14:paraId="000000B2">
      <w:pPr>
        <w:numPr>
          <w:ilvl w:val="0"/>
          <w:numId w:val="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Assumptions</w:t>
      </w:r>
      <w:r w:rsidDel="00000000" w:rsidR="00000000" w:rsidRPr="00000000">
        <w:rPr>
          <w:rFonts w:ascii="Times New Roman" w:cs="Times New Roman" w:eastAsia="Times New Roman" w:hAnsi="Times New Roman"/>
          <w:sz w:val="28"/>
          <w:szCs w:val="28"/>
          <w:rtl w:val="0"/>
        </w:rPr>
        <w:t xml:space="preserve">: Truncated data assumed representative; no external factors (e.g., economic events).</w:t>
      </w:r>
    </w:p>
    <w:p w:rsidR="00000000" w:rsidDel="00000000" w:rsidP="00000000" w:rsidRDefault="00000000" w:rsidRPr="00000000" w14:paraId="000000B3">
      <w:pPr>
        <w:numPr>
          <w:ilvl w:val="0"/>
          <w:numId w:val="5"/>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Additional Data</w:t>
      </w:r>
      <w:r w:rsidDel="00000000" w:rsidR="00000000" w:rsidRPr="00000000">
        <w:rPr>
          <w:rFonts w:ascii="Times New Roman" w:cs="Times New Roman" w:eastAsia="Times New Roman" w:hAnsi="Times New Roman"/>
          <w:sz w:val="28"/>
          <w:szCs w:val="28"/>
          <w:rtl w:val="0"/>
        </w:rPr>
        <w:t xml:space="preserve">: Customer feedback, ad spend, competitor benchmarks for ROI analysis.</w: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8zpad1n53c3g" w:id="19"/>
      <w:bookmarkEnd w:id="19"/>
      <w:r w:rsidDel="00000000" w:rsidR="00000000" w:rsidRPr="00000000">
        <w:rPr>
          <w:rFonts w:ascii="Times New Roman" w:cs="Times New Roman" w:eastAsia="Times New Roman" w:hAnsi="Times New Roman"/>
          <w:b w:val="1"/>
          <w:bCs w:val="1"/>
          <w:color w:val="000000"/>
          <w:sz w:val="32"/>
          <w:szCs w:val="32"/>
          <w:rtl w:val="0"/>
        </w:rPr>
        <w:t xml:space="preserve">Conclusion</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BearCart’s strongest growth opportunity lies in improving conversion efficiency rather than increasing traffic volume. Enhancing the mobile checkout experience, reallocating marketing spend toward higher-converting brand channels, reducing refunds through better quality control and expectation management, and diversifying product offerings can collectively drive significant revenue gains.</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framework enables a holistic view of performance by clearly connecting traffic, conversion behavior, customer experience, and revenue outcomes. By focusing on conversion efficiency and revenue quality—and by strengthening data quality with richer customer and marketing insights—the business will be well positioned to make high-impact, data-driven decisions and achieve sustainable long-term growth.</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247650</wp:posOffset>
            </wp:positionH>
            <wp:positionV relativeFrom="paragraph">
              <wp:posOffset>2628900</wp:posOffset>
            </wp:positionV>
            <wp:extent cx="5715000" cy="1438275"/>
            <wp:effectExtent b="0" l="0" r="0" t="0"/>
            <wp:wrapNone/>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15000" cy="1438275"/>
                    </a:xfrm>
                    <a:prstGeom prst="rect"/>
                    <a:ln/>
                  </pic:spPr>
                </pic:pic>
              </a:graphicData>
            </a:graphic>
          </wp:anchor>
        </w:drawing>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spacing w:after="240" w:before="240" w:lineRule="auto"/>
      <w:rPr>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8.jp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