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6FC" w:rsidRDefault="008A76FC" w:rsidP="008A76FC">
      <w:pPr>
        <w:pStyle w:val="Heading1"/>
      </w:pPr>
      <w:r>
        <w:rPr>
          <w:rStyle w:val="Strong"/>
          <w:b w:val="0"/>
          <w:bCs w:val="0"/>
        </w:rPr>
        <w:t>Software Requirements Specification (SRS)</w:t>
      </w:r>
    </w:p>
    <w:p w:rsidR="008A76FC" w:rsidRDefault="008A76FC" w:rsidP="008A76FC">
      <w:pPr>
        <w:pStyle w:val="Heading2"/>
      </w:pPr>
      <w:r>
        <w:rPr>
          <w:rStyle w:val="Strong"/>
          <w:b/>
          <w:bCs/>
        </w:rPr>
        <w:t>Asset / Stock Register Management System</w:t>
      </w:r>
    </w:p>
    <w:p w:rsidR="008A76FC" w:rsidRDefault="008A76FC" w:rsidP="008A76FC">
      <w:r>
        <w:pict>
          <v:rect id="_x0000_i1058" style="width:0;height:1.5pt" o:hralign="center" o:hrstd="t" o:hr="t" fillcolor="#a0a0a0" stroked="f"/>
        </w:pict>
      </w:r>
    </w:p>
    <w:p w:rsidR="008A76FC" w:rsidRDefault="008A76FC" w:rsidP="008A76FC">
      <w:pPr>
        <w:pStyle w:val="Heading2"/>
      </w:pPr>
      <w:r>
        <w:rPr>
          <w:rStyle w:val="Strong"/>
          <w:b/>
          <w:bCs/>
        </w:rPr>
        <w:t>1. Introduction</w:t>
      </w:r>
    </w:p>
    <w:p w:rsidR="008A76FC" w:rsidRDefault="008A76FC" w:rsidP="008A76FC">
      <w:pPr>
        <w:pStyle w:val="Heading3"/>
      </w:pPr>
      <w:r>
        <w:rPr>
          <w:rStyle w:val="Strong"/>
          <w:b/>
          <w:bCs/>
        </w:rPr>
        <w:t>1.1 Purpose</w:t>
      </w:r>
    </w:p>
    <w:p w:rsidR="008A76FC" w:rsidRDefault="008A76FC" w:rsidP="008A76FC">
      <w:pPr>
        <w:pStyle w:val="NormalWeb"/>
      </w:pPr>
      <w:r>
        <w:t>This document specifies the requirements for an Asset / Stock Register Management System intended for use in a single government office. The system shall provide a structured, reliable, and auditable mechanism to record, manage, and report all office assets throughout their lifecycle.</w:t>
      </w:r>
    </w:p>
    <w:p w:rsidR="008A76FC" w:rsidRDefault="008A76FC" w:rsidP="008A76FC">
      <w:r>
        <w:pict>
          <v:rect id="_x0000_i1059" style="width:0;height:1.5pt" o:hralign="center" o:hrstd="t" o:hr="t" fillcolor="#a0a0a0" stroked="f"/>
        </w:pict>
      </w:r>
    </w:p>
    <w:p w:rsidR="008A76FC" w:rsidRDefault="008A76FC" w:rsidP="008A76FC">
      <w:pPr>
        <w:pStyle w:val="Heading3"/>
      </w:pPr>
      <w:r>
        <w:rPr>
          <w:rStyle w:val="Strong"/>
          <w:b/>
          <w:bCs/>
        </w:rPr>
        <w:t>1.2 Intended Audience</w:t>
      </w:r>
    </w:p>
    <w:p w:rsidR="008A76FC" w:rsidRDefault="008A76FC" w:rsidP="008A76FC">
      <w:pPr>
        <w:pStyle w:val="NormalWeb"/>
      </w:pPr>
      <w:r>
        <w:t>This SRS is intended for:</w:t>
      </w:r>
    </w:p>
    <w:p w:rsidR="008A76FC" w:rsidRDefault="008A76FC" w:rsidP="008A76FC">
      <w:pPr>
        <w:pStyle w:val="NormalWeb"/>
        <w:numPr>
          <w:ilvl w:val="0"/>
          <w:numId w:val="12"/>
        </w:numPr>
      </w:pPr>
      <w:r>
        <w:t>Management and administrative authorities</w:t>
      </w:r>
    </w:p>
    <w:p w:rsidR="008A76FC" w:rsidRDefault="008A76FC" w:rsidP="008A76FC">
      <w:pPr>
        <w:pStyle w:val="NormalWeb"/>
        <w:numPr>
          <w:ilvl w:val="0"/>
          <w:numId w:val="12"/>
        </w:numPr>
      </w:pPr>
      <w:r>
        <w:t>IT / MIS personnel</w:t>
      </w:r>
    </w:p>
    <w:p w:rsidR="008A76FC" w:rsidRDefault="008A76FC" w:rsidP="008A76FC">
      <w:pPr>
        <w:pStyle w:val="NormalWeb"/>
        <w:numPr>
          <w:ilvl w:val="0"/>
          <w:numId w:val="12"/>
        </w:numPr>
      </w:pPr>
      <w:r>
        <w:t>System developers or consultants</w:t>
      </w:r>
    </w:p>
    <w:p w:rsidR="008A76FC" w:rsidRDefault="008A76FC" w:rsidP="008A76FC">
      <w:pPr>
        <w:pStyle w:val="NormalWeb"/>
        <w:numPr>
          <w:ilvl w:val="0"/>
          <w:numId w:val="12"/>
        </w:numPr>
      </w:pPr>
      <w:r>
        <w:t>Internal and external auditors</w:t>
      </w:r>
    </w:p>
    <w:p w:rsidR="008A76FC" w:rsidRDefault="008A76FC" w:rsidP="008A76FC">
      <w:r>
        <w:pict>
          <v:rect id="_x0000_i1060" style="width:0;height:1.5pt" o:hralign="center" o:hrstd="t" o:hr="t" fillcolor="#a0a0a0" stroked="f"/>
        </w:pict>
      </w:r>
    </w:p>
    <w:p w:rsidR="008A76FC" w:rsidRDefault="008A76FC" w:rsidP="008A76FC">
      <w:pPr>
        <w:pStyle w:val="Heading3"/>
      </w:pPr>
      <w:r>
        <w:rPr>
          <w:rStyle w:val="Strong"/>
          <w:b/>
          <w:bCs/>
        </w:rPr>
        <w:t>1.3 Scope</w:t>
      </w:r>
    </w:p>
    <w:p w:rsidR="008A76FC" w:rsidRDefault="008A76FC" w:rsidP="008A76FC">
      <w:pPr>
        <w:pStyle w:val="NormalWeb"/>
      </w:pPr>
      <w:r>
        <w:t>The system shall manage all movable, non-consumable assets of the office, including furniture, electronic equipment, electrical appliances, office equipment, vehicles, and other assets as defined by the organization. The system shall replace or supplement the traditional manual stock register.</w:t>
      </w:r>
    </w:p>
    <w:p w:rsidR="008A76FC" w:rsidRDefault="008A76FC" w:rsidP="008A76FC">
      <w:r>
        <w:pict>
          <v:rect id="_x0000_i1061" style="width:0;height:1.5pt" o:hralign="center" o:hrstd="t" o:hr="t" fillcolor="#a0a0a0" stroked="f"/>
        </w:pict>
      </w:r>
    </w:p>
    <w:p w:rsidR="008A76FC" w:rsidRDefault="008A76FC" w:rsidP="008A76FC">
      <w:pPr>
        <w:pStyle w:val="Heading3"/>
      </w:pPr>
      <w:r>
        <w:rPr>
          <w:rStyle w:val="Strong"/>
          <w:b/>
          <w:bCs/>
        </w:rPr>
        <w:t>1.4 Definitions and Abbreviations</w:t>
      </w:r>
    </w:p>
    <w:p w:rsidR="008A76FC" w:rsidRDefault="008A76FC" w:rsidP="008A76FC">
      <w:pPr>
        <w:pStyle w:val="NormalWeb"/>
        <w:numPr>
          <w:ilvl w:val="0"/>
          <w:numId w:val="13"/>
        </w:numPr>
      </w:pPr>
      <w:r>
        <w:rPr>
          <w:rStyle w:val="Strong"/>
        </w:rPr>
        <w:t>Asset</w:t>
      </w:r>
      <w:r>
        <w:t>: Any movable, non-consumable property owned or held by the office</w:t>
      </w:r>
    </w:p>
    <w:p w:rsidR="008A76FC" w:rsidRDefault="008A76FC" w:rsidP="008A76FC">
      <w:pPr>
        <w:pStyle w:val="NormalWeb"/>
        <w:numPr>
          <w:ilvl w:val="0"/>
          <w:numId w:val="13"/>
        </w:numPr>
      </w:pPr>
      <w:r>
        <w:rPr>
          <w:rStyle w:val="Strong"/>
        </w:rPr>
        <w:t>Stock Register</w:t>
      </w:r>
      <w:r>
        <w:t>: Official record of assets maintained by the office</w:t>
      </w:r>
    </w:p>
    <w:p w:rsidR="008A76FC" w:rsidRDefault="008A76FC" w:rsidP="008A76FC">
      <w:pPr>
        <w:pStyle w:val="NormalWeb"/>
        <w:numPr>
          <w:ilvl w:val="0"/>
          <w:numId w:val="13"/>
        </w:numPr>
      </w:pPr>
      <w:r>
        <w:rPr>
          <w:rStyle w:val="Strong"/>
        </w:rPr>
        <w:t>Branch</w:t>
      </w:r>
      <w:r>
        <w:t>: An office section, unit, or department within the same office</w:t>
      </w:r>
    </w:p>
    <w:p w:rsidR="008A76FC" w:rsidRDefault="008A76FC" w:rsidP="008A76FC">
      <w:pPr>
        <w:pStyle w:val="NormalWeb"/>
        <w:numPr>
          <w:ilvl w:val="0"/>
          <w:numId w:val="13"/>
        </w:numPr>
      </w:pPr>
      <w:r>
        <w:rPr>
          <w:rStyle w:val="Strong"/>
        </w:rPr>
        <w:t>Disposal</w:t>
      </w:r>
      <w:r>
        <w:t>: Approved removal of an asset from service</w:t>
      </w:r>
    </w:p>
    <w:p w:rsidR="008A76FC" w:rsidRDefault="008A76FC" w:rsidP="008A76FC">
      <w:r>
        <w:lastRenderedPageBreak/>
        <w:pict>
          <v:rect id="_x0000_i1062" style="width:0;height:1.5pt" o:hralign="center" o:hrstd="t" o:hr="t" fillcolor="#a0a0a0" stroked="f"/>
        </w:pict>
      </w:r>
    </w:p>
    <w:p w:rsidR="008A76FC" w:rsidRDefault="008A76FC" w:rsidP="008A76FC">
      <w:pPr>
        <w:pStyle w:val="Heading2"/>
      </w:pPr>
      <w:r>
        <w:rPr>
          <w:rStyle w:val="Strong"/>
          <w:b/>
          <w:bCs/>
        </w:rPr>
        <w:t>2. Overall Description</w:t>
      </w:r>
    </w:p>
    <w:p w:rsidR="008A76FC" w:rsidRDefault="008A76FC" w:rsidP="008A76FC">
      <w:pPr>
        <w:pStyle w:val="Heading3"/>
      </w:pPr>
      <w:r>
        <w:rPr>
          <w:rStyle w:val="Strong"/>
          <w:b/>
          <w:bCs/>
        </w:rPr>
        <w:t>2.1 System Overview</w:t>
      </w:r>
    </w:p>
    <w:p w:rsidR="008A76FC" w:rsidRDefault="008A76FC" w:rsidP="008A76FC">
      <w:pPr>
        <w:pStyle w:val="NormalWeb"/>
      </w:pPr>
      <w:r>
        <w:t>The Asset / Stock Register Management System shall maintain master records and transaction-based records to ensure complete traceability of assets. The system shall support asset acquisition, movement, and disposal, while preserving a permanent historical record.</w:t>
      </w:r>
    </w:p>
    <w:p w:rsidR="008A76FC" w:rsidRDefault="008A76FC" w:rsidP="008A76FC">
      <w:r>
        <w:pict>
          <v:rect id="_x0000_i1063" style="width:0;height:1.5pt" o:hralign="center" o:hrstd="t" o:hr="t" fillcolor="#a0a0a0" stroked="f"/>
        </w:pict>
      </w:r>
    </w:p>
    <w:p w:rsidR="008A76FC" w:rsidRDefault="008A76FC" w:rsidP="008A76FC">
      <w:pPr>
        <w:pStyle w:val="Heading3"/>
      </w:pPr>
      <w:r>
        <w:rPr>
          <w:rStyle w:val="Strong"/>
          <w:b/>
          <w:bCs/>
        </w:rPr>
        <w:t>2.2 Operating Environment</w:t>
      </w:r>
    </w:p>
    <w:p w:rsidR="008A76FC" w:rsidRDefault="008A76FC" w:rsidP="008A76FC">
      <w:pPr>
        <w:pStyle w:val="NormalWeb"/>
        <w:numPr>
          <w:ilvl w:val="0"/>
          <w:numId w:val="14"/>
        </w:numPr>
      </w:pPr>
      <w:r>
        <w:t>The system shall be suitable for use in a standard office computing environment.</w:t>
      </w:r>
    </w:p>
    <w:p w:rsidR="008A76FC" w:rsidRDefault="008A76FC" w:rsidP="008A76FC">
      <w:pPr>
        <w:pStyle w:val="NormalWeb"/>
        <w:numPr>
          <w:ilvl w:val="0"/>
          <w:numId w:val="14"/>
        </w:numPr>
      </w:pPr>
      <w:r>
        <w:t>The system shall support single-office deployment.</w:t>
      </w:r>
    </w:p>
    <w:p w:rsidR="008A76FC" w:rsidRDefault="008A76FC" w:rsidP="008A76FC">
      <w:r>
        <w:pict>
          <v:rect id="_x0000_i1064" style="width:0;height:1.5pt" o:hralign="center" o:hrstd="t" o:hr="t" fillcolor="#a0a0a0" stroked="f"/>
        </w:pict>
      </w:r>
    </w:p>
    <w:p w:rsidR="008A76FC" w:rsidRDefault="008A76FC" w:rsidP="008A76FC">
      <w:pPr>
        <w:pStyle w:val="Heading3"/>
      </w:pPr>
      <w:r>
        <w:rPr>
          <w:rStyle w:val="Strong"/>
          <w:b/>
          <w:bCs/>
        </w:rPr>
        <w:t>2.3 User Classes</w:t>
      </w:r>
    </w:p>
    <w:p w:rsidR="008A76FC" w:rsidRDefault="008A76FC" w:rsidP="008A76FC">
      <w:pPr>
        <w:pStyle w:val="NormalWeb"/>
        <w:numPr>
          <w:ilvl w:val="0"/>
          <w:numId w:val="15"/>
        </w:numPr>
      </w:pPr>
      <w:r>
        <w:rPr>
          <w:rStyle w:val="Strong"/>
        </w:rPr>
        <w:t>Administrator</w:t>
      </w:r>
      <w:r>
        <w:t>: Responsible for master data and system control</w:t>
      </w:r>
    </w:p>
    <w:p w:rsidR="008A76FC" w:rsidRDefault="008A76FC" w:rsidP="008A76FC">
      <w:pPr>
        <w:pStyle w:val="NormalWeb"/>
        <w:numPr>
          <w:ilvl w:val="0"/>
          <w:numId w:val="15"/>
        </w:numPr>
      </w:pPr>
      <w:r>
        <w:rPr>
          <w:rStyle w:val="Strong"/>
        </w:rPr>
        <w:t>Data Entry Operator</w:t>
      </w:r>
      <w:r>
        <w:t>: Responsible for entering acquisition, movement, and disposal records</w:t>
      </w:r>
    </w:p>
    <w:p w:rsidR="008A76FC" w:rsidRDefault="008A76FC" w:rsidP="008A76FC">
      <w:pPr>
        <w:pStyle w:val="NormalWeb"/>
        <w:numPr>
          <w:ilvl w:val="0"/>
          <w:numId w:val="15"/>
        </w:numPr>
      </w:pPr>
      <w:r>
        <w:rPr>
          <w:rStyle w:val="Strong"/>
        </w:rPr>
        <w:t>Viewer/Auditor</w:t>
      </w:r>
      <w:r>
        <w:t>: Authorized to view and generate reports</w:t>
      </w:r>
    </w:p>
    <w:p w:rsidR="008A76FC" w:rsidRDefault="008A76FC" w:rsidP="008A76FC">
      <w:r>
        <w:pict>
          <v:rect id="_x0000_i1065" style="width:0;height:1.5pt" o:hralign="center" o:hrstd="t" o:hr="t" fillcolor="#a0a0a0" stroked="f"/>
        </w:pict>
      </w:r>
    </w:p>
    <w:p w:rsidR="008A76FC" w:rsidRDefault="008A76FC" w:rsidP="008A76FC">
      <w:pPr>
        <w:pStyle w:val="Heading3"/>
      </w:pPr>
      <w:r>
        <w:rPr>
          <w:rStyle w:val="Strong"/>
          <w:b/>
          <w:bCs/>
        </w:rPr>
        <w:t>2.4 Constraints</w:t>
      </w:r>
    </w:p>
    <w:p w:rsidR="008A76FC" w:rsidRDefault="008A76FC" w:rsidP="008A76FC">
      <w:pPr>
        <w:pStyle w:val="NormalWeb"/>
        <w:numPr>
          <w:ilvl w:val="0"/>
          <w:numId w:val="16"/>
        </w:numPr>
      </w:pPr>
      <w:r>
        <w:t>The system shall maintain historical data without deletion.</w:t>
      </w:r>
    </w:p>
    <w:p w:rsidR="008A76FC" w:rsidRDefault="008A76FC" w:rsidP="008A76FC">
      <w:pPr>
        <w:pStyle w:val="NormalWeb"/>
        <w:numPr>
          <w:ilvl w:val="0"/>
          <w:numId w:val="16"/>
        </w:numPr>
      </w:pPr>
      <w:r>
        <w:t xml:space="preserve">Asset locations shall be recorded at the </w:t>
      </w:r>
      <w:r>
        <w:rPr>
          <w:rStyle w:val="Strong"/>
        </w:rPr>
        <w:t>branch/section level</w:t>
      </w:r>
      <w:r>
        <w:t>, not at the individual employee level.</w:t>
      </w:r>
    </w:p>
    <w:p w:rsidR="008A76FC" w:rsidRDefault="008A76FC" w:rsidP="008A76FC">
      <w:pPr>
        <w:pStyle w:val="NormalWeb"/>
        <w:numPr>
          <w:ilvl w:val="0"/>
          <w:numId w:val="16"/>
        </w:numPr>
      </w:pPr>
      <w:r>
        <w:t>Consumable items are outside the scope unless explicitly included.</w:t>
      </w:r>
    </w:p>
    <w:p w:rsidR="008A76FC" w:rsidRDefault="008A76FC" w:rsidP="008A76FC">
      <w:r>
        <w:pict>
          <v:rect id="_x0000_i1066" style="width:0;height:1.5pt" o:hralign="center" o:hrstd="t" o:hr="t" fillcolor="#a0a0a0" stroked="f"/>
        </w:pict>
      </w:r>
    </w:p>
    <w:p w:rsidR="008A76FC" w:rsidRDefault="008A76FC" w:rsidP="008A76FC">
      <w:pPr>
        <w:pStyle w:val="Heading2"/>
      </w:pPr>
      <w:r>
        <w:rPr>
          <w:rStyle w:val="Strong"/>
          <w:b/>
          <w:bCs/>
        </w:rPr>
        <w:t>3. Functional Requirements</w:t>
      </w:r>
    </w:p>
    <w:p w:rsidR="008A76FC" w:rsidRDefault="008A76FC" w:rsidP="008A76FC">
      <w:pPr>
        <w:pStyle w:val="Heading3"/>
      </w:pPr>
      <w:r>
        <w:rPr>
          <w:rStyle w:val="Strong"/>
          <w:b/>
          <w:bCs/>
        </w:rPr>
        <w:t>3.1 Asset Classification</w:t>
      </w:r>
    </w:p>
    <w:p w:rsidR="008A76FC" w:rsidRDefault="008A76FC" w:rsidP="008A76FC">
      <w:pPr>
        <w:pStyle w:val="NormalWeb"/>
        <w:numPr>
          <w:ilvl w:val="0"/>
          <w:numId w:val="17"/>
        </w:numPr>
      </w:pPr>
      <w:r>
        <w:t>The system shall support a two-level classification structure:</w:t>
      </w:r>
    </w:p>
    <w:p w:rsidR="008A76FC" w:rsidRDefault="008A76FC" w:rsidP="008A76FC">
      <w:pPr>
        <w:pStyle w:val="NormalWeb"/>
        <w:numPr>
          <w:ilvl w:val="1"/>
          <w:numId w:val="17"/>
        </w:numPr>
      </w:pPr>
      <w:r>
        <w:t>Category</w:t>
      </w:r>
    </w:p>
    <w:p w:rsidR="008A76FC" w:rsidRDefault="008A76FC" w:rsidP="008A76FC">
      <w:pPr>
        <w:pStyle w:val="NormalWeb"/>
        <w:numPr>
          <w:ilvl w:val="1"/>
          <w:numId w:val="17"/>
        </w:numPr>
      </w:pPr>
      <w:r>
        <w:t>Sub-Category</w:t>
      </w:r>
    </w:p>
    <w:p w:rsidR="008A76FC" w:rsidRDefault="008A76FC" w:rsidP="008A76FC">
      <w:pPr>
        <w:pStyle w:val="NormalWeb"/>
        <w:numPr>
          <w:ilvl w:val="0"/>
          <w:numId w:val="17"/>
        </w:numPr>
      </w:pPr>
      <w:r>
        <w:lastRenderedPageBreak/>
        <w:t>Each asset item shall belong to one category and one corresponding sub-category.</w:t>
      </w:r>
    </w:p>
    <w:p w:rsidR="008A76FC" w:rsidRDefault="008A76FC" w:rsidP="008A76FC">
      <w:pPr>
        <w:pStyle w:val="NormalWeb"/>
        <w:numPr>
          <w:ilvl w:val="0"/>
          <w:numId w:val="17"/>
        </w:numPr>
      </w:pPr>
      <w:r>
        <w:t>Categories and sub-categories shall be centrally managed.</w:t>
      </w:r>
    </w:p>
    <w:p w:rsidR="008A76FC" w:rsidRDefault="008A76FC" w:rsidP="008A76FC">
      <w:r>
        <w:pict>
          <v:rect id="_x0000_i1067" style="width:0;height:1.5pt" o:hralign="center" o:hrstd="t" o:hr="t" fillcolor="#a0a0a0" stroked="f"/>
        </w:pict>
      </w:r>
    </w:p>
    <w:p w:rsidR="008A76FC" w:rsidRDefault="008A76FC" w:rsidP="008A76FC">
      <w:pPr>
        <w:pStyle w:val="Heading3"/>
      </w:pPr>
      <w:r>
        <w:rPr>
          <w:rStyle w:val="Strong"/>
          <w:b/>
          <w:bCs/>
        </w:rPr>
        <w:t>3.2 Item Master Management</w:t>
      </w:r>
    </w:p>
    <w:p w:rsidR="008A76FC" w:rsidRDefault="008A76FC" w:rsidP="008A76FC">
      <w:pPr>
        <w:pStyle w:val="NormalWeb"/>
        <w:numPr>
          <w:ilvl w:val="0"/>
          <w:numId w:val="18"/>
        </w:numPr>
      </w:pPr>
      <w:r>
        <w:t>The system shall allow definition of asset items with:</w:t>
      </w:r>
    </w:p>
    <w:p w:rsidR="008A76FC" w:rsidRDefault="008A76FC" w:rsidP="008A76FC">
      <w:pPr>
        <w:pStyle w:val="NormalWeb"/>
        <w:numPr>
          <w:ilvl w:val="1"/>
          <w:numId w:val="18"/>
        </w:numPr>
      </w:pPr>
      <w:r>
        <w:t>Item name</w:t>
      </w:r>
    </w:p>
    <w:p w:rsidR="008A76FC" w:rsidRDefault="008A76FC" w:rsidP="008A76FC">
      <w:pPr>
        <w:pStyle w:val="NormalWeb"/>
        <w:numPr>
          <w:ilvl w:val="1"/>
          <w:numId w:val="18"/>
        </w:numPr>
      </w:pPr>
      <w:r>
        <w:t>Category and sub-category</w:t>
      </w:r>
    </w:p>
    <w:p w:rsidR="008A76FC" w:rsidRDefault="008A76FC" w:rsidP="008A76FC">
      <w:pPr>
        <w:pStyle w:val="NormalWeb"/>
        <w:numPr>
          <w:ilvl w:val="1"/>
          <w:numId w:val="18"/>
        </w:numPr>
      </w:pPr>
      <w:r>
        <w:t>Specification</w:t>
      </w:r>
    </w:p>
    <w:p w:rsidR="008A76FC" w:rsidRDefault="008A76FC" w:rsidP="008A76FC">
      <w:pPr>
        <w:pStyle w:val="NormalWeb"/>
        <w:numPr>
          <w:ilvl w:val="1"/>
          <w:numId w:val="18"/>
        </w:numPr>
      </w:pPr>
      <w:r>
        <w:t>Unit of measurement</w:t>
      </w:r>
    </w:p>
    <w:p w:rsidR="008A76FC" w:rsidRDefault="008A76FC" w:rsidP="008A76FC">
      <w:pPr>
        <w:pStyle w:val="NormalWeb"/>
        <w:numPr>
          <w:ilvl w:val="1"/>
          <w:numId w:val="18"/>
        </w:numPr>
      </w:pPr>
      <w:r>
        <w:t>Government property or identification code (if applicable)</w:t>
      </w:r>
    </w:p>
    <w:p w:rsidR="008A76FC" w:rsidRDefault="008A76FC" w:rsidP="008A76FC">
      <w:r>
        <w:pict>
          <v:rect id="_x0000_i1068" style="width:0;height:1.5pt" o:hralign="center" o:hrstd="t" o:hr="t" fillcolor="#a0a0a0" stroked="f"/>
        </w:pict>
      </w:r>
    </w:p>
    <w:p w:rsidR="008A76FC" w:rsidRDefault="008A76FC" w:rsidP="008A76FC">
      <w:pPr>
        <w:pStyle w:val="Heading3"/>
      </w:pPr>
      <w:r>
        <w:rPr>
          <w:rStyle w:val="Strong"/>
          <w:b/>
          <w:bCs/>
        </w:rPr>
        <w:t>3.3 Branch Management</w:t>
      </w:r>
    </w:p>
    <w:p w:rsidR="008A76FC" w:rsidRDefault="008A76FC" w:rsidP="008A76FC">
      <w:pPr>
        <w:pStyle w:val="NormalWeb"/>
        <w:numPr>
          <w:ilvl w:val="0"/>
          <w:numId w:val="19"/>
        </w:numPr>
      </w:pPr>
      <w:r>
        <w:t>The system shall maintain a master list of office branches/sections.</w:t>
      </w:r>
    </w:p>
    <w:p w:rsidR="008A76FC" w:rsidRDefault="008A76FC" w:rsidP="008A76FC">
      <w:pPr>
        <w:pStyle w:val="NormalWeb"/>
        <w:numPr>
          <w:ilvl w:val="0"/>
          <w:numId w:val="19"/>
        </w:numPr>
      </w:pPr>
      <w:r>
        <w:t>Assets shall be assigned to branches rather than individual employees.</w:t>
      </w:r>
    </w:p>
    <w:p w:rsidR="008A76FC" w:rsidRDefault="008A76FC" w:rsidP="008A76FC">
      <w:pPr>
        <w:pStyle w:val="NormalWeb"/>
        <w:numPr>
          <w:ilvl w:val="0"/>
          <w:numId w:val="19"/>
        </w:numPr>
      </w:pPr>
      <w:r>
        <w:t>Branch details shall be editable only by authorized users.</w:t>
      </w:r>
    </w:p>
    <w:p w:rsidR="008A76FC" w:rsidRDefault="008A76FC" w:rsidP="008A76FC">
      <w:r>
        <w:pict>
          <v:rect id="_x0000_i1069" style="width:0;height:1.5pt" o:hralign="center" o:hrstd="t" o:hr="t" fillcolor="#a0a0a0" stroked="f"/>
        </w:pict>
      </w:r>
    </w:p>
    <w:p w:rsidR="008A76FC" w:rsidRDefault="008A76FC" w:rsidP="008A76FC">
      <w:pPr>
        <w:pStyle w:val="Heading3"/>
      </w:pPr>
      <w:r>
        <w:rPr>
          <w:rStyle w:val="Strong"/>
          <w:b/>
          <w:bCs/>
        </w:rPr>
        <w:t>3.4 Asset Acquisition</w:t>
      </w:r>
    </w:p>
    <w:p w:rsidR="008A76FC" w:rsidRDefault="008A76FC" w:rsidP="008A76FC">
      <w:pPr>
        <w:pStyle w:val="NormalWeb"/>
        <w:numPr>
          <w:ilvl w:val="0"/>
          <w:numId w:val="20"/>
        </w:numPr>
      </w:pPr>
      <w:r>
        <w:t>The system shall support multiple acquisition methods, including:</w:t>
      </w:r>
    </w:p>
    <w:p w:rsidR="008A76FC" w:rsidRDefault="008A76FC" w:rsidP="008A76FC">
      <w:pPr>
        <w:pStyle w:val="NormalWeb"/>
        <w:numPr>
          <w:ilvl w:val="1"/>
          <w:numId w:val="20"/>
        </w:numPr>
      </w:pPr>
      <w:r>
        <w:t>Purchase</w:t>
      </w:r>
    </w:p>
    <w:p w:rsidR="008A76FC" w:rsidRDefault="008A76FC" w:rsidP="008A76FC">
      <w:pPr>
        <w:pStyle w:val="NormalWeb"/>
        <w:numPr>
          <w:ilvl w:val="1"/>
          <w:numId w:val="20"/>
        </w:numPr>
      </w:pPr>
      <w:r>
        <w:t>Receipt from another office or department</w:t>
      </w:r>
    </w:p>
    <w:p w:rsidR="008A76FC" w:rsidRDefault="008A76FC" w:rsidP="008A76FC">
      <w:pPr>
        <w:pStyle w:val="NormalWeb"/>
        <w:numPr>
          <w:ilvl w:val="1"/>
          <w:numId w:val="20"/>
        </w:numPr>
      </w:pPr>
      <w:r>
        <w:t>Transfer from another authority</w:t>
      </w:r>
    </w:p>
    <w:p w:rsidR="008A76FC" w:rsidRDefault="008A76FC" w:rsidP="008A76FC">
      <w:pPr>
        <w:pStyle w:val="NormalWeb"/>
        <w:numPr>
          <w:ilvl w:val="0"/>
          <w:numId w:val="20"/>
        </w:numPr>
      </w:pPr>
      <w:r>
        <w:t>For each acquisition, the system shall record:</w:t>
      </w:r>
    </w:p>
    <w:p w:rsidR="008A76FC" w:rsidRDefault="008A76FC" w:rsidP="008A76FC">
      <w:pPr>
        <w:pStyle w:val="NormalWeb"/>
        <w:numPr>
          <w:ilvl w:val="1"/>
          <w:numId w:val="20"/>
        </w:numPr>
      </w:pPr>
      <w:r>
        <w:t>Acquisition date</w:t>
      </w:r>
    </w:p>
    <w:p w:rsidR="008A76FC" w:rsidRDefault="008A76FC" w:rsidP="008A76FC">
      <w:pPr>
        <w:pStyle w:val="NormalWeb"/>
        <w:numPr>
          <w:ilvl w:val="1"/>
          <w:numId w:val="20"/>
        </w:numPr>
      </w:pPr>
      <w:r>
        <w:t>Quantity received</w:t>
      </w:r>
    </w:p>
    <w:p w:rsidR="008A76FC" w:rsidRDefault="008A76FC" w:rsidP="008A76FC">
      <w:pPr>
        <w:pStyle w:val="NormalWeb"/>
        <w:numPr>
          <w:ilvl w:val="1"/>
          <w:numId w:val="20"/>
        </w:numPr>
      </w:pPr>
      <w:r>
        <w:t>Source of acquisition</w:t>
      </w:r>
    </w:p>
    <w:p w:rsidR="008A76FC" w:rsidRDefault="008A76FC" w:rsidP="008A76FC">
      <w:pPr>
        <w:pStyle w:val="NormalWeb"/>
        <w:numPr>
          <w:ilvl w:val="1"/>
          <w:numId w:val="20"/>
        </w:numPr>
      </w:pPr>
      <w:r>
        <w:t>Cost information (where applicable)</w:t>
      </w:r>
    </w:p>
    <w:p w:rsidR="008A76FC" w:rsidRDefault="008A76FC" w:rsidP="008A76FC">
      <w:pPr>
        <w:pStyle w:val="NormalWeb"/>
        <w:numPr>
          <w:ilvl w:val="1"/>
          <w:numId w:val="20"/>
        </w:numPr>
      </w:pPr>
      <w:r>
        <w:t>Authority, voucher, or reference number</w:t>
      </w:r>
    </w:p>
    <w:p w:rsidR="008A76FC" w:rsidRDefault="008A76FC" w:rsidP="008A76FC">
      <w:r>
        <w:pict>
          <v:rect id="_x0000_i1070" style="width:0;height:1.5pt" o:hralign="center" o:hrstd="t" o:hr="t" fillcolor="#a0a0a0" stroked="f"/>
        </w:pict>
      </w:r>
    </w:p>
    <w:p w:rsidR="008A76FC" w:rsidRDefault="008A76FC" w:rsidP="008A76FC">
      <w:pPr>
        <w:pStyle w:val="Heading3"/>
      </w:pPr>
      <w:r>
        <w:rPr>
          <w:rStyle w:val="Strong"/>
          <w:b/>
          <w:bCs/>
        </w:rPr>
        <w:t>3.5 Asset Movement</w:t>
      </w:r>
    </w:p>
    <w:p w:rsidR="008A76FC" w:rsidRDefault="008A76FC" w:rsidP="008A76FC">
      <w:pPr>
        <w:pStyle w:val="NormalWeb"/>
        <w:numPr>
          <w:ilvl w:val="0"/>
          <w:numId w:val="21"/>
        </w:numPr>
      </w:pPr>
      <w:r>
        <w:t>The system shall record all asset movements, including:</w:t>
      </w:r>
    </w:p>
    <w:p w:rsidR="008A76FC" w:rsidRDefault="008A76FC" w:rsidP="008A76FC">
      <w:pPr>
        <w:pStyle w:val="NormalWeb"/>
        <w:numPr>
          <w:ilvl w:val="1"/>
          <w:numId w:val="21"/>
        </w:numPr>
      </w:pPr>
      <w:r>
        <w:t>Issue to a branch</w:t>
      </w:r>
    </w:p>
    <w:p w:rsidR="008A76FC" w:rsidRDefault="008A76FC" w:rsidP="008A76FC">
      <w:pPr>
        <w:pStyle w:val="NormalWeb"/>
        <w:numPr>
          <w:ilvl w:val="1"/>
          <w:numId w:val="21"/>
        </w:numPr>
      </w:pPr>
      <w:r>
        <w:t>Transfer between branches</w:t>
      </w:r>
    </w:p>
    <w:p w:rsidR="008A76FC" w:rsidRDefault="008A76FC" w:rsidP="008A76FC">
      <w:pPr>
        <w:pStyle w:val="NormalWeb"/>
        <w:numPr>
          <w:ilvl w:val="1"/>
          <w:numId w:val="21"/>
        </w:numPr>
      </w:pPr>
      <w:r>
        <w:t>Return to store or central custody</w:t>
      </w:r>
    </w:p>
    <w:p w:rsidR="008A76FC" w:rsidRDefault="008A76FC" w:rsidP="008A76FC">
      <w:pPr>
        <w:pStyle w:val="NormalWeb"/>
        <w:numPr>
          <w:ilvl w:val="0"/>
          <w:numId w:val="21"/>
        </w:numPr>
      </w:pPr>
      <w:r>
        <w:t>Each movement shall record:</w:t>
      </w:r>
    </w:p>
    <w:p w:rsidR="008A76FC" w:rsidRDefault="008A76FC" w:rsidP="008A76FC">
      <w:pPr>
        <w:pStyle w:val="NormalWeb"/>
        <w:numPr>
          <w:ilvl w:val="1"/>
          <w:numId w:val="21"/>
        </w:numPr>
      </w:pPr>
      <w:r>
        <w:lastRenderedPageBreak/>
        <w:t>Date</w:t>
      </w:r>
    </w:p>
    <w:p w:rsidR="008A76FC" w:rsidRDefault="008A76FC" w:rsidP="008A76FC">
      <w:pPr>
        <w:pStyle w:val="NormalWeb"/>
        <w:numPr>
          <w:ilvl w:val="1"/>
          <w:numId w:val="21"/>
        </w:numPr>
      </w:pPr>
      <w:r>
        <w:t>Quantity</w:t>
      </w:r>
    </w:p>
    <w:p w:rsidR="008A76FC" w:rsidRDefault="008A76FC" w:rsidP="008A76FC">
      <w:pPr>
        <w:pStyle w:val="NormalWeb"/>
        <w:numPr>
          <w:ilvl w:val="1"/>
          <w:numId w:val="21"/>
        </w:numPr>
      </w:pPr>
      <w:r>
        <w:t>Origin branch</w:t>
      </w:r>
    </w:p>
    <w:p w:rsidR="008A76FC" w:rsidRDefault="008A76FC" w:rsidP="008A76FC">
      <w:pPr>
        <w:pStyle w:val="NormalWeb"/>
        <w:numPr>
          <w:ilvl w:val="1"/>
          <w:numId w:val="21"/>
        </w:numPr>
      </w:pPr>
      <w:r>
        <w:t>Destination branch</w:t>
      </w:r>
    </w:p>
    <w:p w:rsidR="008A76FC" w:rsidRDefault="008A76FC" w:rsidP="008A76FC">
      <w:pPr>
        <w:pStyle w:val="NormalWeb"/>
        <w:numPr>
          <w:ilvl w:val="1"/>
          <w:numId w:val="21"/>
        </w:numPr>
      </w:pPr>
      <w:r>
        <w:t>Authorizing reference</w:t>
      </w:r>
    </w:p>
    <w:p w:rsidR="008A76FC" w:rsidRDefault="008A76FC" w:rsidP="008A76FC">
      <w:pPr>
        <w:pStyle w:val="NormalWeb"/>
        <w:numPr>
          <w:ilvl w:val="0"/>
          <w:numId w:val="21"/>
        </w:numPr>
      </w:pPr>
      <w:r>
        <w:t>Movement records shall be permanent and non-editable once finalized.</w:t>
      </w:r>
    </w:p>
    <w:p w:rsidR="008A76FC" w:rsidRDefault="008A76FC" w:rsidP="008A76FC">
      <w:r>
        <w:pict>
          <v:rect id="_x0000_i1071" style="width:0;height:1.5pt" o:hralign="center" o:hrstd="t" o:hr="t" fillcolor="#a0a0a0" stroked="f"/>
        </w:pict>
      </w:r>
    </w:p>
    <w:p w:rsidR="008A76FC" w:rsidRDefault="008A76FC" w:rsidP="008A76FC">
      <w:pPr>
        <w:pStyle w:val="Heading3"/>
      </w:pPr>
      <w:r>
        <w:rPr>
          <w:rStyle w:val="Strong"/>
          <w:b/>
          <w:bCs/>
        </w:rPr>
        <w:t>3.6 Asset Disposal</w:t>
      </w:r>
    </w:p>
    <w:p w:rsidR="008A76FC" w:rsidRDefault="008A76FC" w:rsidP="008A76FC">
      <w:pPr>
        <w:pStyle w:val="NormalWeb"/>
        <w:numPr>
          <w:ilvl w:val="0"/>
          <w:numId w:val="22"/>
        </w:numPr>
      </w:pPr>
      <w:r>
        <w:t>The system shall support approved disposal methods, including:</w:t>
      </w:r>
    </w:p>
    <w:p w:rsidR="008A76FC" w:rsidRDefault="008A76FC" w:rsidP="008A76FC">
      <w:pPr>
        <w:pStyle w:val="NormalWeb"/>
        <w:numPr>
          <w:ilvl w:val="1"/>
          <w:numId w:val="22"/>
        </w:numPr>
      </w:pPr>
      <w:r>
        <w:t>Condemnation</w:t>
      </w:r>
    </w:p>
    <w:p w:rsidR="008A76FC" w:rsidRDefault="008A76FC" w:rsidP="008A76FC">
      <w:pPr>
        <w:pStyle w:val="NormalWeb"/>
        <w:numPr>
          <w:ilvl w:val="1"/>
          <w:numId w:val="22"/>
        </w:numPr>
      </w:pPr>
      <w:r>
        <w:t>Auction</w:t>
      </w:r>
    </w:p>
    <w:p w:rsidR="008A76FC" w:rsidRDefault="008A76FC" w:rsidP="008A76FC">
      <w:pPr>
        <w:pStyle w:val="NormalWeb"/>
        <w:numPr>
          <w:ilvl w:val="1"/>
          <w:numId w:val="22"/>
        </w:numPr>
      </w:pPr>
      <w:r>
        <w:t>Write-off</w:t>
      </w:r>
    </w:p>
    <w:p w:rsidR="008A76FC" w:rsidRDefault="008A76FC" w:rsidP="008A76FC">
      <w:pPr>
        <w:pStyle w:val="NormalWeb"/>
        <w:numPr>
          <w:ilvl w:val="1"/>
          <w:numId w:val="22"/>
        </w:numPr>
      </w:pPr>
      <w:r>
        <w:t>Destruction</w:t>
      </w:r>
    </w:p>
    <w:p w:rsidR="008A76FC" w:rsidRDefault="008A76FC" w:rsidP="008A76FC">
      <w:pPr>
        <w:pStyle w:val="NormalWeb"/>
        <w:numPr>
          <w:ilvl w:val="0"/>
          <w:numId w:val="22"/>
        </w:numPr>
      </w:pPr>
      <w:r>
        <w:t>Disposal may be full or partial.</w:t>
      </w:r>
    </w:p>
    <w:p w:rsidR="008A76FC" w:rsidRDefault="008A76FC" w:rsidP="008A76FC">
      <w:pPr>
        <w:pStyle w:val="NormalWeb"/>
        <w:numPr>
          <w:ilvl w:val="0"/>
          <w:numId w:val="22"/>
        </w:numPr>
      </w:pPr>
      <w:r>
        <w:t>For each disposal, the system shall record:</w:t>
      </w:r>
    </w:p>
    <w:p w:rsidR="008A76FC" w:rsidRDefault="008A76FC" w:rsidP="008A76FC">
      <w:pPr>
        <w:pStyle w:val="NormalWeb"/>
        <w:numPr>
          <w:ilvl w:val="1"/>
          <w:numId w:val="22"/>
        </w:numPr>
      </w:pPr>
      <w:r>
        <w:t>Quantity disposed</w:t>
      </w:r>
    </w:p>
    <w:p w:rsidR="008A76FC" w:rsidRDefault="008A76FC" w:rsidP="008A76FC">
      <w:pPr>
        <w:pStyle w:val="NormalWeb"/>
        <w:numPr>
          <w:ilvl w:val="1"/>
          <w:numId w:val="22"/>
        </w:numPr>
      </w:pPr>
      <w:r>
        <w:t>Date of disposal</w:t>
      </w:r>
    </w:p>
    <w:p w:rsidR="008A76FC" w:rsidRDefault="008A76FC" w:rsidP="008A76FC">
      <w:pPr>
        <w:pStyle w:val="NormalWeb"/>
        <w:numPr>
          <w:ilvl w:val="1"/>
          <w:numId w:val="22"/>
        </w:numPr>
      </w:pPr>
      <w:r>
        <w:t>Method of disposal</w:t>
      </w:r>
    </w:p>
    <w:p w:rsidR="008A76FC" w:rsidRDefault="008A76FC" w:rsidP="008A76FC">
      <w:pPr>
        <w:pStyle w:val="NormalWeb"/>
        <w:numPr>
          <w:ilvl w:val="1"/>
          <w:numId w:val="22"/>
        </w:numPr>
      </w:pPr>
      <w:r>
        <w:t>Approval or authority reference</w:t>
      </w:r>
    </w:p>
    <w:p w:rsidR="008A76FC" w:rsidRDefault="008A76FC" w:rsidP="008A76FC">
      <w:pPr>
        <w:pStyle w:val="NormalWeb"/>
        <w:numPr>
          <w:ilvl w:val="0"/>
          <w:numId w:val="22"/>
        </w:numPr>
      </w:pPr>
      <w:r>
        <w:t>Disposed assets shall remain visible in historical records.</w:t>
      </w:r>
    </w:p>
    <w:p w:rsidR="008A76FC" w:rsidRDefault="008A76FC" w:rsidP="008A76FC">
      <w:r>
        <w:pict>
          <v:rect id="_x0000_i1072" style="width:0;height:1.5pt" o:hralign="center" o:hrstd="t" o:hr="t" fillcolor="#a0a0a0" stroked="f"/>
        </w:pict>
      </w:r>
    </w:p>
    <w:p w:rsidR="008A76FC" w:rsidRDefault="008A76FC" w:rsidP="008A76FC">
      <w:pPr>
        <w:pStyle w:val="Heading3"/>
      </w:pPr>
      <w:r>
        <w:rPr>
          <w:rStyle w:val="Strong"/>
          <w:b/>
          <w:bCs/>
        </w:rPr>
        <w:t>3.7 Stock Balance Calculation</w:t>
      </w:r>
    </w:p>
    <w:p w:rsidR="008A76FC" w:rsidRDefault="008A76FC" w:rsidP="008A76FC">
      <w:pPr>
        <w:pStyle w:val="NormalWeb"/>
        <w:numPr>
          <w:ilvl w:val="0"/>
          <w:numId w:val="23"/>
        </w:numPr>
      </w:pPr>
      <w:r>
        <w:t>The system shall calculate stock balances based on transaction history.</w:t>
      </w:r>
    </w:p>
    <w:p w:rsidR="008A76FC" w:rsidRDefault="008A76FC" w:rsidP="008A76FC">
      <w:pPr>
        <w:pStyle w:val="NormalWeb"/>
        <w:numPr>
          <w:ilvl w:val="0"/>
          <w:numId w:val="23"/>
        </w:numPr>
      </w:pPr>
      <w:r>
        <w:t>Manual editing of stock balances shall not be permitted.</w:t>
      </w:r>
    </w:p>
    <w:p w:rsidR="008A76FC" w:rsidRDefault="008A76FC" w:rsidP="008A76FC">
      <w:pPr>
        <w:pStyle w:val="NormalWeb"/>
        <w:numPr>
          <w:ilvl w:val="0"/>
          <w:numId w:val="23"/>
        </w:numPr>
      </w:pPr>
      <w:r>
        <w:t>The system shall support balance inquiry as of any specified date.</w:t>
      </w:r>
    </w:p>
    <w:p w:rsidR="008A76FC" w:rsidRDefault="008A76FC" w:rsidP="008A76FC">
      <w:r>
        <w:pict>
          <v:rect id="_x0000_i1073" style="width:0;height:1.5pt" o:hralign="center" o:hrstd="t" o:hr="t" fillcolor="#a0a0a0" stroked="f"/>
        </w:pict>
      </w:r>
    </w:p>
    <w:p w:rsidR="008A76FC" w:rsidRDefault="008A76FC" w:rsidP="008A76FC">
      <w:pPr>
        <w:pStyle w:val="Heading3"/>
      </w:pPr>
      <w:r>
        <w:rPr>
          <w:rStyle w:val="Strong"/>
          <w:b/>
          <w:bCs/>
        </w:rPr>
        <w:t>3.8 Audit Trail</w:t>
      </w:r>
    </w:p>
    <w:p w:rsidR="008A76FC" w:rsidRDefault="008A76FC" w:rsidP="008A76FC">
      <w:pPr>
        <w:pStyle w:val="NormalWeb"/>
        <w:numPr>
          <w:ilvl w:val="0"/>
          <w:numId w:val="24"/>
        </w:numPr>
      </w:pPr>
      <w:r>
        <w:t>The system shall maintain a complete audit trail of all asset-related activities.</w:t>
      </w:r>
    </w:p>
    <w:p w:rsidR="008A76FC" w:rsidRDefault="008A76FC" w:rsidP="008A76FC">
      <w:pPr>
        <w:pStyle w:val="NormalWeb"/>
        <w:numPr>
          <w:ilvl w:val="0"/>
          <w:numId w:val="24"/>
        </w:numPr>
      </w:pPr>
      <w:r>
        <w:t>Records shall not be deleted; corrections shall be recorded as separate adjustment transactions.</w:t>
      </w:r>
    </w:p>
    <w:p w:rsidR="008A76FC" w:rsidRDefault="008A76FC" w:rsidP="008A76FC">
      <w:pPr>
        <w:pStyle w:val="NormalWeb"/>
        <w:numPr>
          <w:ilvl w:val="0"/>
          <w:numId w:val="24"/>
        </w:numPr>
      </w:pPr>
      <w:r>
        <w:t>The system shall support traceability from acquisition through disposal.</w:t>
      </w:r>
    </w:p>
    <w:p w:rsidR="008A76FC" w:rsidRDefault="008A76FC" w:rsidP="008A76FC">
      <w:r>
        <w:pict>
          <v:rect id="_x0000_i1074" style="width:0;height:1.5pt" o:hralign="center" o:hrstd="t" o:hr="t" fillcolor="#a0a0a0" stroked="f"/>
        </w:pict>
      </w:r>
    </w:p>
    <w:p w:rsidR="008A76FC" w:rsidRDefault="008A76FC" w:rsidP="008A76FC">
      <w:pPr>
        <w:pStyle w:val="Heading2"/>
      </w:pPr>
      <w:r>
        <w:rPr>
          <w:rStyle w:val="Strong"/>
          <w:b/>
          <w:bCs/>
        </w:rPr>
        <w:t>4. Reporting Requirements</w:t>
      </w:r>
    </w:p>
    <w:p w:rsidR="008A76FC" w:rsidRDefault="008A76FC" w:rsidP="008A76FC">
      <w:pPr>
        <w:pStyle w:val="NormalWeb"/>
      </w:pPr>
      <w:r>
        <w:lastRenderedPageBreak/>
        <w:t>The system shall generate, at minimum, the following reports:</w:t>
      </w:r>
    </w:p>
    <w:p w:rsidR="008A76FC" w:rsidRDefault="008A76FC" w:rsidP="008A76FC">
      <w:pPr>
        <w:pStyle w:val="NormalWeb"/>
        <w:numPr>
          <w:ilvl w:val="0"/>
          <w:numId w:val="25"/>
        </w:numPr>
      </w:pPr>
      <w:r>
        <w:t>Stock Register (item-wise)</w:t>
      </w:r>
    </w:p>
    <w:p w:rsidR="008A76FC" w:rsidRDefault="008A76FC" w:rsidP="008A76FC">
      <w:pPr>
        <w:pStyle w:val="NormalWeb"/>
        <w:numPr>
          <w:ilvl w:val="0"/>
          <w:numId w:val="25"/>
        </w:numPr>
      </w:pPr>
      <w:r>
        <w:t>Category and sub-category wise asset list</w:t>
      </w:r>
    </w:p>
    <w:p w:rsidR="008A76FC" w:rsidRDefault="008A76FC" w:rsidP="008A76FC">
      <w:pPr>
        <w:pStyle w:val="NormalWeb"/>
        <w:numPr>
          <w:ilvl w:val="0"/>
          <w:numId w:val="25"/>
        </w:numPr>
      </w:pPr>
      <w:r>
        <w:t>Branch-wise stock position</w:t>
      </w:r>
    </w:p>
    <w:p w:rsidR="008A76FC" w:rsidRDefault="008A76FC" w:rsidP="008A76FC">
      <w:pPr>
        <w:pStyle w:val="NormalWeb"/>
        <w:numPr>
          <w:ilvl w:val="0"/>
          <w:numId w:val="25"/>
        </w:numPr>
      </w:pPr>
      <w:r>
        <w:t>Issued and transferred assets report</w:t>
      </w:r>
    </w:p>
    <w:p w:rsidR="008A76FC" w:rsidRDefault="008A76FC" w:rsidP="008A76FC">
      <w:pPr>
        <w:pStyle w:val="NormalWeb"/>
        <w:numPr>
          <w:ilvl w:val="0"/>
          <w:numId w:val="25"/>
        </w:numPr>
      </w:pPr>
      <w:r>
        <w:t>Disposal register</w:t>
      </w:r>
    </w:p>
    <w:p w:rsidR="008A76FC" w:rsidRDefault="008A76FC" w:rsidP="008A76FC">
      <w:pPr>
        <w:pStyle w:val="NormalWeb"/>
        <w:numPr>
          <w:ilvl w:val="0"/>
          <w:numId w:val="25"/>
        </w:numPr>
      </w:pPr>
      <w:r>
        <w:t>Partially disposed assets report</w:t>
      </w:r>
    </w:p>
    <w:p w:rsidR="008A76FC" w:rsidRDefault="008A76FC" w:rsidP="008A76FC">
      <w:pPr>
        <w:pStyle w:val="NormalWeb"/>
        <w:numPr>
          <w:ilvl w:val="0"/>
          <w:numId w:val="25"/>
        </w:numPr>
      </w:pPr>
      <w:r>
        <w:t>Asset acquisition source report</w:t>
      </w:r>
    </w:p>
    <w:p w:rsidR="008A76FC" w:rsidRDefault="008A76FC" w:rsidP="008A76FC">
      <w:pPr>
        <w:pStyle w:val="NormalWeb"/>
        <w:numPr>
          <w:ilvl w:val="0"/>
          <w:numId w:val="25"/>
        </w:numPr>
      </w:pPr>
      <w:r>
        <w:t>Annual physical verification statement</w:t>
      </w:r>
    </w:p>
    <w:p w:rsidR="008A76FC" w:rsidRDefault="008A76FC" w:rsidP="008A76FC">
      <w:pPr>
        <w:pStyle w:val="NormalWeb"/>
      </w:pPr>
      <w:r>
        <w:t>All reports shall support filtering by date, category, sub-category, and branch.</w:t>
      </w:r>
    </w:p>
    <w:p w:rsidR="008A76FC" w:rsidRDefault="008A76FC" w:rsidP="008A76FC">
      <w:r>
        <w:pict>
          <v:rect id="_x0000_i1075" style="width:0;height:1.5pt" o:hralign="center" o:hrstd="t" o:hr="t" fillcolor="#a0a0a0" stroked="f"/>
        </w:pict>
      </w:r>
    </w:p>
    <w:p w:rsidR="008A76FC" w:rsidRDefault="008A76FC" w:rsidP="008A76FC">
      <w:pPr>
        <w:pStyle w:val="Heading2"/>
      </w:pPr>
      <w:r>
        <w:rPr>
          <w:rStyle w:val="Strong"/>
          <w:b/>
          <w:bCs/>
        </w:rPr>
        <w:t>5. Non-Functional Requirements</w:t>
      </w:r>
    </w:p>
    <w:p w:rsidR="008A76FC" w:rsidRDefault="008A76FC" w:rsidP="008A76FC">
      <w:pPr>
        <w:pStyle w:val="Heading3"/>
      </w:pPr>
      <w:r>
        <w:rPr>
          <w:rStyle w:val="Strong"/>
          <w:b/>
          <w:bCs/>
        </w:rPr>
        <w:t>5.1 Usability</w:t>
      </w:r>
    </w:p>
    <w:p w:rsidR="008A76FC" w:rsidRDefault="008A76FC" w:rsidP="008A76FC">
      <w:pPr>
        <w:pStyle w:val="NormalWeb"/>
        <w:numPr>
          <w:ilvl w:val="0"/>
          <w:numId w:val="26"/>
        </w:numPr>
      </w:pPr>
      <w:r>
        <w:t>The system shall provide a user-friendly interface.</w:t>
      </w:r>
    </w:p>
    <w:p w:rsidR="008A76FC" w:rsidRDefault="008A76FC" w:rsidP="008A76FC">
      <w:pPr>
        <w:pStyle w:val="NormalWeb"/>
        <w:numPr>
          <w:ilvl w:val="0"/>
          <w:numId w:val="26"/>
        </w:numPr>
      </w:pPr>
      <w:r>
        <w:t>Data entry shall be controlled through predefined selections where applicable.</w:t>
      </w:r>
    </w:p>
    <w:p w:rsidR="008A76FC" w:rsidRDefault="008A76FC" w:rsidP="008A76FC">
      <w:r>
        <w:pict>
          <v:rect id="_x0000_i1076" style="width:0;height:1.5pt" o:hralign="center" o:hrstd="t" o:hr="t" fillcolor="#a0a0a0" stroked="f"/>
        </w:pict>
      </w:r>
    </w:p>
    <w:p w:rsidR="008A76FC" w:rsidRDefault="008A76FC" w:rsidP="008A76FC">
      <w:pPr>
        <w:pStyle w:val="Heading3"/>
      </w:pPr>
      <w:r>
        <w:rPr>
          <w:rStyle w:val="Strong"/>
          <w:b/>
          <w:bCs/>
        </w:rPr>
        <w:t>5.2 Reliability</w:t>
      </w:r>
    </w:p>
    <w:p w:rsidR="008A76FC" w:rsidRDefault="008A76FC" w:rsidP="008A76FC">
      <w:pPr>
        <w:pStyle w:val="NormalWeb"/>
        <w:numPr>
          <w:ilvl w:val="0"/>
          <w:numId w:val="27"/>
        </w:numPr>
      </w:pPr>
      <w:r>
        <w:t>The system shall ensure data consistency and accuracy.</w:t>
      </w:r>
    </w:p>
    <w:p w:rsidR="008A76FC" w:rsidRDefault="008A76FC" w:rsidP="008A76FC">
      <w:pPr>
        <w:pStyle w:val="NormalWeb"/>
        <w:numPr>
          <w:ilvl w:val="0"/>
          <w:numId w:val="27"/>
        </w:numPr>
      </w:pPr>
      <w:r>
        <w:t>Historical records shall remain intact and retrievable.</w:t>
      </w:r>
    </w:p>
    <w:p w:rsidR="008A76FC" w:rsidRDefault="008A76FC" w:rsidP="008A76FC">
      <w:r>
        <w:pict>
          <v:rect id="_x0000_i1077" style="width:0;height:1.5pt" o:hralign="center" o:hrstd="t" o:hr="t" fillcolor="#a0a0a0" stroked="f"/>
        </w:pict>
      </w:r>
    </w:p>
    <w:p w:rsidR="008A76FC" w:rsidRDefault="008A76FC" w:rsidP="008A76FC">
      <w:pPr>
        <w:pStyle w:val="Heading3"/>
      </w:pPr>
      <w:r>
        <w:rPr>
          <w:rStyle w:val="Strong"/>
          <w:b/>
          <w:bCs/>
        </w:rPr>
        <w:t>5.3 Security</w:t>
      </w:r>
    </w:p>
    <w:p w:rsidR="008A76FC" w:rsidRDefault="008A76FC" w:rsidP="008A76FC">
      <w:pPr>
        <w:pStyle w:val="NormalWeb"/>
        <w:numPr>
          <w:ilvl w:val="0"/>
          <w:numId w:val="28"/>
        </w:numPr>
      </w:pPr>
      <w:r>
        <w:t>Access to system functions shall be role-based.</w:t>
      </w:r>
    </w:p>
    <w:p w:rsidR="008A76FC" w:rsidRDefault="008A76FC" w:rsidP="008A76FC">
      <w:pPr>
        <w:pStyle w:val="NormalWeb"/>
        <w:numPr>
          <w:ilvl w:val="0"/>
          <w:numId w:val="28"/>
        </w:numPr>
      </w:pPr>
      <w:r>
        <w:t>Unauthorized modification of records shall be prevented.</w:t>
      </w:r>
    </w:p>
    <w:p w:rsidR="008A76FC" w:rsidRDefault="008A76FC" w:rsidP="008A76FC">
      <w:r>
        <w:pict>
          <v:rect id="_x0000_i1078" style="width:0;height:1.5pt" o:hralign="center" o:hrstd="t" o:hr="t" fillcolor="#a0a0a0" stroked="f"/>
        </w:pict>
      </w:r>
    </w:p>
    <w:p w:rsidR="008A76FC" w:rsidRDefault="008A76FC" w:rsidP="008A76FC">
      <w:pPr>
        <w:pStyle w:val="Heading3"/>
      </w:pPr>
      <w:r>
        <w:rPr>
          <w:rStyle w:val="Strong"/>
          <w:b/>
          <w:bCs/>
        </w:rPr>
        <w:t>5.4 Maintainability</w:t>
      </w:r>
    </w:p>
    <w:p w:rsidR="008A76FC" w:rsidRDefault="008A76FC" w:rsidP="008A76FC">
      <w:pPr>
        <w:pStyle w:val="NormalWeb"/>
        <w:numPr>
          <w:ilvl w:val="0"/>
          <w:numId w:val="29"/>
        </w:numPr>
      </w:pPr>
      <w:r>
        <w:t>The system design shall support future enhancements.</w:t>
      </w:r>
    </w:p>
    <w:p w:rsidR="008A76FC" w:rsidRDefault="008A76FC" w:rsidP="008A76FC">
      <w:pPr>
        <w:pStyle w:val="NormalWeb"/>
        <w:numPr>
          <w:ilvl w:val="0"/>
          <w:numId w:val="29"/>
        </w:numPr>
      </w:pPr>
      <w:r>
        <w:t>Master data changes shall not affect historical records.</w:t>
      </w:r>
    </w:p>
    <w:p w:rsidR="008A76FC" w:rsidRDefault="008A76FC" w:rsidP="008A76FC">
      <w:r>
        <w:pict>
          <v:rect id="_x0000_i1079" style="width:0;height:1.5pt" o:hralign="center" o:hrstd="t" o:hr="t" fillcolor="#a0a0a0" stroked="f"/>
        </w:pict>
      </w:r>
    </w:p>
    <w:p w:rsidR="008A76FC" w:rsidRDefault="008A76FC" w:rsidP="008A76FC">
      <w:pPr>
        <w:pStyle w:val="Heading3"/>
      </w:pPr>
      <w:r>
        <w:rPr>
          <w:rStyle w:val="Strong"/>
          <w:b/>
          <w:bCs/>
        </w:rPr>
        <w:lastRenderedPageBreak/>
        <w:t>5.5 Compliance</w:t>
      </w:r>
    </w:p>
    <w:p w:rsidR="008A76FC" w:rsidRDefault="008A76FC" w:rsidP="008A76FC">
      <w:pPr>
        <w:pStyle w:val="NormalWeb"/>
        <w:numPr>
          <w:ilvl w:val="0"/>
          <w:numId w:val="30"/>
        </w:numPr>
      </w:pPr>
      <w:r>
        <w:t>The system shall align with applicable government asset management and audit requirements.</w:t>
      </w:r>
    </w:p>
    <w:p w:rsidR="008A76FC" w:rsidRDefault="008A76FC" w:rsidP="008A76FC">
      <w:r>
        <w:pict>
          <v:rect id="_x0000_i1080" style="width:0;height:1.5pt" o:hralign="center" o:hrstd="t" o:hr="t" fillcolor="#a0a0a0" stroked="f"/>
        </w:pict>
      </w:r>
    </w:p>
    <w:p w:rsidR="008A76FC" w:rsidRDefault="008A76FC" w:rsidP="008A76FC">
      <w:pPr>
        <w:pStyle w:val="Heading2"/>
      </w:pPr>
      <w:r>
        <w:rPr>
          <w:rStyle w:val="Strong"/>
          <w:b/>
          <w:bCs/>
        </w:rPr>
        <w:t>6. Assumptions and Dependencies</w:t>
      </w:r>
    </w:p>
    <w:p w:rsidR="008A76FC" w:rsidRDefault="008A76FC" w:rsidP="008A76FC">
      <w:pPr>
        <w:pStyle w:val="NormalWeb"/>
        <w:numPr>
          <w:ilvl w:val="0"/>
          <w:numId w:val="31"/>
        </w:numPr>
      </w:pPr>
      <w:r>
        <w:t>The system will be used by trained staff.</w:t>
      </w:r>
    </w:p>
    <w:p w:rsidR="008A76FC" w:rsidRDefault="008A76FC" w:rsidP="008A76FC">
      <w:pPr>
        <w:pStyle w:val="NormalWeb"/>
        <w:numPr>
          <w:ilvl w:val="0"/>
          <w:numId w:val="31"/>
        </w:numPr>
      </w:pPr>
      <w:r>
        <w:t>Required approvals and authorities will be entered accurately by users.</w:t>
      </w:r>
    </w:p>
    <w:p w:rsidR="008A76FC" w:rsidRDefault="008A76FC" w:rsidP="008A76FC">
      <w:r>
        <w:pict>
          <v:rect id="_x0000_i1081" style="width:0;height:1.5pt" o:hralign="center" o:hrstd="t" o:hr="t" fillcolor="#a0a0a0" stroked="f"/>
        </w:pict>
      </w:r>
    </w:p>
    <w:p w:rsidR="008A76FC" w:rsidRDefault="008A76FC" w:rsidP="008A76FC">
      <w:pPr>
        <w:pStyle w:val="Heading2"/>
      </w:pPr>
      <w:r>
        <w:rPr>
          <w:rStyle w:val="Strong"/>
          <w:b/>
          <w:bCs/>
        </w:rPr>
        <w:t>7. Future Enhancements (Optional)</w:t>
      </w:r>
    </w:p>
    <w:p w:rsidR="008A76FC" w:rsidRDefault="008A76FC" w:rsidP="008A76FC">
      <w:pPr>
        <w:pStyle w:val="NormalWeb"/>
        <w:numPr>
          <w:ilvl w:val="0"/>
          <w:numId w:val="32"/>
        </w:numPr>
      </w:pPr>
      <w:r>
        <w:t>Integration with procurement systems</w:t>
      </w:r>
    </w:p>
    <w:p w:rsidR="008A76FC" w:rsidRDefault="008A76FC" w:rsidP="008A76FC">
      <w:pPr>
        <w:pStyle w:val="NormalWeb"/>
        <w:numPr>
          <w:ilvl w:val="0"/>
          <w:numId w:val="32"/>
        </w:numPr>
      </w:pPr>
      <w:r>
        <w:t>Barcode or tagging support</w:t>
      </w:r>
    </w:p>
    <w:p w:rsidR="008A76FC" w:rsidRDefault="008A76FC" w:rsidP="008A76FC">
      <w:pPr>
        <w:pStyle w:val="NormalWeb"/>
        <w:numPr>
          <w:ilvl w:val="0"/>
          <w:numId w:val="32"/>
        </w:numPr>
      </w:pPr>
      <w:r>
        <w:t>Multi-office or centralized deployment</w:t>
      </w:r>
    </w:p>
    <w:p w:rsidR="002405B8" w:rsidRPr="008A76FC" w:rsidRDefault="002405B8" w:rsidP="008A76FC">
      <w:bookmarkStart w:id="0" w:name="_GoBack"/>
      <w:bookmarkEnd w:id="0"/>
    </w:p>
    <w:sectPr w:rsidR="002405B8" w:rsidRPr="008A76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C50"/>
    <w:multiLevelType w:val="multilevel"/>
    <w:tmpl w:val="BD3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7F0B"/>
    <w:multiLevelType w:val="multilevel"/>
    <w:tmpl w:val="2DAA3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0A75"/>
    <w:multiLevelType w:val="multilevel"/>
    <w:tmpl w:val="B02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350A2"/>
    <w:multiLevelType w:val="multilevel"/>
    <w:tmpl w:val="2F6E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07514"/>
    <w:multiLevelType w:val="multilevel"/>
    <w:tmpl w:val="AD24B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75E7A"/>
    <w:multiLevelType w:val="multilevel"/>
    <w:tmpl w:val="63BA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C0B2C"/>
    <w:multiLevelType w:val="multilevel"/>
    <w:tmpl w:val="A52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B7E4E"/>
    <w:multiLevelType w:val="multilevel"/>
    <w:tmpl w:val="B7A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75B89"/>
    <w:multiLevelType w:val="multilevel"/>
    <w:tmpl w:val="CAF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05CE1"/>
    <w:multiLevelType w:val="multilevel"/>
    <w:tmpl w:val="B6A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E4595"/>
    <w:multiLevelType w:val="multilevel"/>
    <w:tmpl w:val="4DB6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5572D"/>
    <w:multiLevelType w:val="multilevel"/>
    <w:tmpl w:val="533A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06627"/>
    <w:multiLevelType w:val="multilevel"/>
    <w:tmpl w:val="524A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C1941"/>
    <w:multiLevelType w:val="multilevel"/>
    <w:tmpl w:val="EB5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764A7"/>
    <w:multiLevelType w:val="multilevel"/>
    <w:tmpl w:val="5F0C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20CDE"/>
    <w:multiLevelType w:val="multilevel"/>
    <w:tmpl w:val="AD981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818E3"/>
    <w:multiLevelType w:val="multilevel"/>
    <w:tmpl w:val="C6B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81555"/>
    <w:multiLevelType w:val="multilevel"/>
    <w:tmpl w:val="013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323F6"/>
    <w:multiLevelType w:val="multilevel"/>
    <w:tmpl w:val="86A4C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D49D3"/>
    <w:multiLevelType w:val="multilevel"/>
    <w:tmpl w:val="AA44A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C3DD1"/>
    <w:multiLevelType w:val="multilevel"/>
    <w:tmpl w:val="7600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E6ABC"/>
    <w:multiLevelType w:val="multilevel"/>
    <w:tmpl w:val="F9E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A2F55"/>
    <w:multiLevelType w:val="multilevel"/>
    <w:tmpl w:val="F91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41215"/>
    <w:multiLevelType w:val="multilevel"/>
    <w:tmpl w:val="C7D2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A7B14"/>
    <w:multiLevelType w:val="multilevel"/>
    <w:tmpl w:val="EEF6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C168F"/>
    <w:multiLevelType w:val="multilevel"/>
    <w:tmpl w:val="3014E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B1FB7"/>
    <w:multiLevelType w:val="multilevel"/>
    <w:tmpl w:val="CC9C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76101"/>
    <w:multiLevelType w:val="multilevel"/>
    <w:tmpl w:val="453A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816CE"/>
    <w:multiLevelType w:val="multilevel"/>
    <w:tmpl w:val="34C4A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23669"/>
    <w:multiLevelType w:val="multilevel"/>
    <w:tmpl w:val="3F0C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7271F"/>
    <w:multiLevelType w:val="multilevel"/>
    <w:tmpl w:val="0736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F69D9"/>
    <w:multiLevelType w:val="multilevel"/>
    <w:tmpl w:val="03B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
  </w:num>
  <w:num w:numId="3">
    <w:abstractNumId w:val="10"/>
  </w:num>
  <w:num w:numId="4">
    <w:abstractNumId w:val="12"/>
  </w:num>
  <w:num w:numId="5">
    <w:abstractNumId w:val="13"/>
  </w:num>
  <w:num w:numId="6">
    <w:abstractNumId w:val="15"/>
  </w:num>
  <w:num w:numId="7">
    <w:abstractNumId w:val="29"/>
  </w:num>
  <w:num w:numId="8">
    <w:abstractNumId w:val="25"/>
  </w:num>
  <w:num w:numId="9">
    <w:abstractNumId w:val="0"/>
  </w:num>
  <w:num w:numId="10">
    <w:abstractNumId w:val="11"/>
  </w:num>
  <w:num w:numId="11">
    <w:abstractNumId w:val="30"/>
  </w:num>
  <w:num w:numId="12">
    <w:abstractNumId w:val="9"/>
  </w:num>
  <w:num w:numId="13">
    <w:abstractNumId w:val="27"/>
  </w:num>
  <w:num w:numId="14">
    <w:abstractNumId w:val="26"/>
  </w:num>
  <w:num w:numId="15">
    <w:abstractNumId w:val="5"/>
  </w:num>
  <w:num w:numId="16">
    <w:abstractNumId w:val="22"/>
  </w:num>
  <w:num w:numId="17">
    <w:abstractNumId w:val="18"/>
  </w:num>
  <w:num w:numId="18">
    <w:abstractNumId w:val="4"/>
  </w:num>
  <w:num w:numId="19">
    <w:abstractNumId w:val="20"/>
  </w:num>
  <w:num w:numId="20">
    <w:abstractNumId w:val="1"/>
  </w:num>
  <w:num w:numId="21">
    <w:abstractNumId w:val="19"/>
  </w:num>
  <w:num w:numId="22">
    <w:abstractNumId w:val="14"/>
  </w:num>
  <w:num w:numId="23">
    <w:abstractNumId w:val="31"/>
  </w:num>
  <w:num w:numId="24">
    <w:abstractNumId w:val="6"/>
  </w:num>
  <w:num w:numId="25">
    <w:abstractNumId w:val="21"/>
  </w:num>
  <w:num w:numId="26">
    <w:abstractNumId w:val="8"/>
  </w:num>
  <w:num w:numId="27">
    <w:abstractNumId w:val="23"/>
  </w:num>
  <w:num w:numId="28">
    <w:abstractNumId w:val="3"/>
  </w:num>
  <w:num w:numId="29">
    <w:abstractNumId w:val="24"/>
  </w:num>
  <w:num w:numId="30">
    <w:abstractNumId w:val="16"/>
  </w:num>
  <w:num w:numId="31">
    <w:abstractNumId w:val="17"/>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6FC"/>
    <w:rsid w:val="002405B8"/>
    <w:rsid w:val="008A76FC"/>
    <w:rsid w:val="00F66F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4D4339-821A-4ACF-A0F0-19563DF3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76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A76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76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76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76FC"/>
    <w:rPr>
      <w:rFonts w:ascii="Times New Roman" w:eastAsia="Times New Roman" w:hAnsi="Times New Roman" w:cs="Times New Roman"/>
      <w:b/>
      <w:bCs/>
      <w:sz w:val="27"/>
      <w:szCs w:val="27"/>
    </w:rPr>
  </w:style>
  <w:style w:type="character" w:styleId="Strong">
    <w:name w:val="Strong"/>
    <w:basedOn w:val="DefaultParagraphFont"/>
    <w:uiPriority w:val="22"/>
    <w:qFormat/>
    <w:rsid w:val="008A76FC"/>
    <w:rPr>
      <w:b/>
      <w:bCs/>
    </w:rPr>
  </w:style>
  <w:style w:type="paragraph" w:styleId="NormalWeb">
    <w:name w:val="Normal (Web)"/>
    <w:basedOn w:val="Normal"/>
    <w:uiPriority w:val="99"/>
    <w:semiHidden/>
    <w:unhideWhenUsed/>
    <w:rsid w:val="008A76F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A76FC"/>
    <w:rPr>
      <w:i/>
      <w:iCs/>
    </w:rPr>
  </w:style>
  <w:style w:type="character" w:customStyle="1" w:styleId="Heading1Char">
    <w:name w:val="Heading 1 Char"/>
    <w:basedOn w:val="DefaultParagraphFont"/>
    <w:link w:val="Heading1"/>
    <w:uiPriority w:val="9"/>
    <w:rsid w:val="008A76F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4988">
      <w:bodyDiv w:val="1"/>
      <w:marLeft w:val="0"/>
      <w:marRight w:val="0"/>
      <w:marTop w:val="0"/>
      <w:marBottom w:val="0"/>
      <w:divBdr>
        <w:top w:val="none" w:sz="0" w:space="0" w:color="auto"/>
        <w:left w:val="none" w:sz="0" w:space="0" w:color="auto"/>
        <w:bottom w:val="none" w:sz="0" w:space="0" w:color="auto"/>
        <w:right w:val="none" w:sz="0" w:space="0" w:color="auto"/>
      </w:divBdr>
    </w:div>
    <w:div w:id="81560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2026-01-17T05:30:00Z</dcterms:created>
  <dcterms:modified xsi:type="dcterms:W3CDTF">2026-01-17T05:43:00Z</dcterms:modified>
</cp:coreProperties>
</file>