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120" w:before="480" w:lineRule="auto"/>
        <w:ind w:right="0"/>
        <w:jc w:val="left"/>
        <w:rPr>
          <w:b w:val="1"/>
          <w:sz w:val="46"/>
          <w:szCs w:val="46"/>
        </w:rPr>
      </w:pPr>
      <w:bookmarkStart w:colFirst="0" w:colLast="0" w:name="_46n52w6b26m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Earnings Agent (Transcripts): Client Meeting Prep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Requirements Document (v1.0)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vcc6p4w549qy" w:id="1"/>
      <w:bookmarkEnd w:id="1"/>
      <w:r w:rsidDel="00000000" w:rsidR="00000000" w:rsidRPr="00000000">
        <w:rPr>
          <w:sz w:val="26"/>
          <w:szCs w:val="26"/>
          <w:rtl w:val="0"/>
        </w:rPr>
        <w:t xml:space="preserve">1. Overview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Earnings Agent</w:t>
      </w:r>
      <w:r w:rsidDel="00000000" w:rsidR="00000000" w:rsidRPr="00000000">
        <w:rPr>
          <w:rtl w:val="0"/>
        </w:rPr>
        <w:t xml:space="preserve"> is a conversational AI tool designed for investment bankers to query and analyze corporate earnings by processing </w:t>
      </w:r>
      <w:r w:rsidDel="00000000" w:rsidR="00000000" w:rsidRPr="00000000">
        <w:rPr>
          <w:b w:val="1"/>
          <w:rtl w:val="0"/>
        </w:rPr>
        <w:t xml:space="preserve">Final Corrected transcripts</w:t>
      </w:r>
      <w:r w:rsidDel="00000000" w:rsidR="00000000" w:rsidRPr="00000000">
        <w:rPr>
          <w:rtl w:val="0"/>
        </w:rPr>
        <w:t xml:space="preserve">. The agent supports queries based on </w:t>
      </w:r>
      <w:r w:rsidDel="00000000" w:rsidR="00000000" w:rsidRPr="00000000">
        <w:rPr>
          <w:b w:val="1"/>
          <w:rtl w:val="0"/>
        </w:rPr>
        <w:t xml:space="preserve">tickers, company names, and sectors</w:t>
      </w:r>
      <w:r w:rsidDel="00000000" w:rsidR="00000000" w:rsidRPr="00000000">
        <w:rPr>
          <w:rtl w:val="0"/>
        </w:rPr>
        <w:t xml:space="preserve">, while leveraging metadata to route prompts to the correct transcript.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Earnings Agent</w:t>
      </w:r>
      <w:r w:rsidDel="00000000" w:rsidR="00000000" w:rsidRPr="00000000">
        <w:rPr>
          <w:rtl w:val="0"/>
        </w:rPr>
        <w:t xml:space="preserve"> should be used exclusively for capturing management’s </w:t>
      </w:r>
      <w:r w:rsidDel="00000000" w:rsidR="00000000" w:rsidRPr="00000000">
        <w:rPr>
          <w:b w:val="1"/>
          <w:rtl w:val="0"/>
        </w:rPr>
        <w:t xml:space="preserve">qualitative perspective</w:t>
      </w:r>
      <w:r w:rsidDel="00000000" w:rsidR="00000000" w:rsidRPr="00000000">
        <w:rPr>
          <w:rtl w:val="0"/>
        </w:rPr>
        <w:t xml:space="preserve"> — explanations, forward-looking commentary — </w:t>
      </w:r>
      <w:r w:rsidDel="00000000" w:rsidR="00000000" w:rsidRPr="00000000">
        <w:rPr>
          <w:b w:val="1"/>
          <w:rtl w:val="0"/>
        </w:rPr>
        <w:t xml:space="preserve">not for reporting metrics</w:t>
      </w:r>
      <w:r w:rsidDel="00000000" w:rsidR="00000000" w:rsidRPr="00000000">
        <w:rPr>
          <w:rtl w:val="0"/>
        </w:rPr>
        <w:t xml:space="preserve">. These qualitative answers may contain numbers (e.g., “revenue grew 20%”) to illustrate a point, but they are meant to provide conversational context.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CapIQ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SEC filings</w:t>
      </w:r>
      <w:r w:rsidDel="00000000" w:rsidR="00000000" w:rsidRPr="00000000">
        <w:rPr>
          <w:rtl w:val="0"/>
        </w:rPr>
        <w:t xml:space="preserve"> should remain the single source of truth for quantitative financial data and disclosures, as they are </w:t>
      </w:r>
      <w:r w:rsidDel="00000000" w:rsidR="00000000" w:rsidRPr="00000000">
        <w:rPr>
          <w:b w:val="1"/>
          <w:rtl w:val="0"/>
        </w:rPr>
        <w:t xml:space="preserve">audited, structured, and comparable across 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w6p238bhjtbi" w:id="2"/>
      <w:bookmarkEnd w:id="2"/>
      <w:r w:rsidDel="00000000" w:rsidR="00000000" w:rsidRPr="00000000">
        <w:rPr>
          <w:sz w:val="26"/>
          <w:szCs w:val="26"/>
          <w:rtl w:val="0"/>
        </w:rPr>
        <w:t xml:space="preserve">2. Key Objectives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timely and accurate access to </w:t>
      </w:r>
      <w:r w:rsidDel="00000000" w:rsidR="00000000" w:rsidRPr="00000000">
        <w:rPr>
          <w:b w:val="1"/>
          <w:rtl w:val="0"/>
        </w:rPr>
        <w:t xml:space="preserve">five years of historical corporate earnings transcripts</w:t>
      </w:r>
      <w:r w:rsidDel="00000000" w:rsidR="00000000" w:rsidRPr="00000000">
        <w:rPr>
          <w:rtl w:val="0"/>
        </w:rPr>
        <w:t xml:space="preserve">, supporting both RAW and Final Corrected versions (or comparable).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users always access the </w:t>
      </w:r>
      <w:r w:rsidDel="00000000" w:rsidR="00000000" w:rsidRPr="00000000">
        <w:rPr>
          <w:b w:val="1"/>
          <w:rtl w:val="0"/>
        </w:rPr>
        <w:t xml:space="preserve">best-quality transcript</w:t>
      </w:r>
      <w:r w:rsidDel="00000000" w:rsidR="00000000" w:rsidRPr="00000000">
        <w:rPr>
          <w:rtl w:val="0"/>
        </w:rPr>
        <w:t xml:space="preserve"> available at query time.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metadata-driven accuracy and routing so insights are always sourced from the correct document.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t8aks0dblwpq" w:id="3"/>
      <w:bookmarkEnd w:id="3"/>
      <w:r w:rsidDel="00000000" w:rsidR="00000000" w:rsidRPr="00000000">
        <w:rPr>
          <w:sz w:val="26"/>
          <w:szCs w:val="26"/>
          <w:rtl w:val="0"/>
        </w:rPr>
        <w:t xml:space="preserve">3. Core Functional Requirements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xwdke4twv38v" w:id="4"/>
      <w:bookmarkEnd w:id="4"/>
      <w:r w:rsidDel="00000000" w:rsidR="00000000" w:rsidRPr="00000000">
        <w:rPr>
          <w:sz w:val="22"/>
          <w:szCs w:val="22"/>
          <w:rtl w:val="0"/>
        </w:rPr>
        <w:t xml:space="preserve">3.1 Data History and Updates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Provide access to </w:t>
      </w:r>
      <w:r w:rsidDel="00000000" w:rsidR="00000000" w:rsidRPr="00000000">
        <w:rPr>
          <w:b w:val="1"/>
          <w:rtl w:val="0"/>
        </w:rPr>
        <w:t xml:space="preserve">five years of historical transcripts</w:t>
      </w:r>
      <w:r w:rsidDel="00000000" w:rsidR="00000000" w:rsidRPr="00000000">
        <w:rPr>
          <w:rtl w:val="0"/>
        </w:rPr>
        <w:t xml:space="preserve"> for all covered companies.</w:t>
        <w:br w:type="textWrapping"/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nkks2nye65fj" w:id="5"/>
      <w:bookmarkEnd w:id="5"/>
      <w:r w:rsidDel="00000000" w:rsidR="00000000" w:rsidRPr="00000000">
        <w:rPr>
          <w:sz w:val="22"/>
          <w:szCs w:val="22"/>
          <w:rtl w:val="0"/>
        </w:rPr>
        <w:t xml:space="preserve">3.2 Types of Queries Supported</w:t>
      </w:r>
    </w:p>
    <w:p w:rsidR="00000000" w:rsidDel="00000000" w:rsidP="00000000" w:rsidRDefault="00000000" w:rsidRPr="00000000" w14:paraId="00000014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Document Queries:</w:t>
      </w:r>
      <w:r w:rsidDel="00000000" w:rsidR="00000000" w:rsidRPr="00000000">
        <w:rPr>
          <w:rtl w:val="0"/>
        </w:rPr>
        <w:t xml:space="preserve"> Retrieve specific information from a single earnings transcript.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Multi-Document Comparisons:</w:t>
      </w:r>
      <w:r w:rsidDel="00000000" w:rsidR="00000000" w:rsidRPr="00000000">
        <w:rPr>
          <w:rtl w:val="0"/>
        </w:rPr>
        <w:t xml:space="preserve"> Compare metrics or themes across multiple earnings calls.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Metadata-Based Queries:</w:t>
      </w:r>
      <w:r w:rsidDel="00000000" w:rsidR="00000000" w:rsidRPr="00000000">
        <w:rPr>
          <w:rtl w:val="0"/>
        </w:rPr>
        <w:t xml:space="preserve"> Filter transcripts by criteria such as fiscal periods, sectors, or keywords (e.g., “Technology sector Q1 earnings from 2024”).</w:t>
        <w:br w:type="textWrapping"/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9k7tqcrnhoow" w:id="6"/>
      <w:bookmarkEnd w:id="6"/>
      <w:r w:rsidDel="00000000" w:rsidR="00000000" w:rsidRPr="00000000">
        <w:rPr>
          <w:sz w:val="22"/>
          <w:szCs w:val="22"/>
          <w:rtl w:val="0"/>
        </w:rPr>
        <w:t xml:space="preserve">3.3 Metadata Usage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Include metadata in every response to build user trust.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Required fields:</w:t>
      </w:r>
      <w:r w:rsidDel="00000000" w:rsidR="00000000" w:rsidRPr="00000000">
        <w:rPr>
          <w:rtl w:val="0"/>
        </w:rPr>
        <w:t xml:space="preserve"> company name, ticker, fiscal quarter, fiscal year, transcript status (RAW or Final Corrected), transcript date, and source link.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accurate sourcing by routing queries to the correct transcript using metadata-based logic.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v3azdbtgqp8a" w:id="7"/>
      <w:bookmarkEnd w:id="7"/>
      <w:r w:rsidDel="00000000" w:rsidR="00000000" w:rsidRPr="00000000">
        <w:rPr>
          <w:sz w:val="26"/>
          <w:szCs w:val="26"/>
          <w:rtl w:val="0"/>
        </w:rPr>
        <w:t xml:space="preserve">4. Metadata Schema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4ifq5qugcp52" w:id="8"/>
      <w:bookmarkEnd w:id="8"/>
      <w:r w:rsidDel="00000000" w:rsidR="00000000" w:rsidRPr="00000000">
        <w:rPr>
          <w:sz w:val="22"/>
          <w:szCs w:val="22"/>
          <w:rtl w:val="0"/>
        </w:rPr>
        <w:t xml:space="preserve">4.1 Core Data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company_name</w:t>
      </w:r>
      <w:r w:rsidDel="00000000" w:rsidR="00000000" w:rsidRPr="00000000">
        <w:rPr>
          <w:rtl w:val="0"/>
        </w:rPr>
        <w:t xml:space="preserve"> (e.g., NVIDIA Corporation)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ticker</w:t>
      </w:r>
      <w:r w:rsidDel="00000000" w:rsidR="00000000" w:rsidRPr="00000000">
        <w:rPr>
          <w:rtl w:val="0"/>
        </w:rPr>
        <w:t xml:space="preserve"> (e.g., NVDA)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fiscal_period</w:t>
      </w:r>
      <w:r w:rsidDel="00000000" w:rsidR="00000000" w:rsidRPr="00000000">
        <w:rPr>
          <w:rtl w:val="0"/>
        </w:rPr>
        <w:t xml:space="preserve"> (e.g., Q1 2024)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call_date</w:t>
      </w:r>
      <w:r w:rsidDel="00000000" w:rsidR="00000000" w:rsidRPr="00000000">
        <w:rPr>
          <w:rtl w:val="0"/>
        </w:rPr>
        <w:t xml:space="preserve"> (e.g., 2024-05-24)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call_type</w:t>
      </w:r>
      <w:r w:rsidDel="00000000" w:rsidR="00000000" w:rsidRPr="00000000">
        <w:rPr>
          <w:rtl w:val="0"/>
        </w:rPr>
        <w:t xml:space="preserve"> (Earnings Call)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transcript_id</w:t>
      </w:r>
      <w:r w:rsidDel="00000000" w:rsidR="00000000" w:rsidRPr="00000000">
        <w:rPr>
          <w:rtl w:val="0"/>
        </w:rPr>
        <w:t xml:space="preserve"> (e.g., transcript_xxxx)</w:t>
        <w:br w:type="textWrapping"/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ead5wd27iyib" w:id="9"/>
      <w:bookmarkEnd w:id="9"/>
      <w:r w:rsidDel="00000000" w:rsidR="00000000" w:rsidRPr="00000000">
        <w:rPr>
          <w:sz w:val="22"/>
          <w:szCs w:val="22"/>
          <w:rtl w:val="0"/>
        </w:rPr>
        <w:t xml:space="preserve">4.2 Company &amp; Sector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sector</w:t>
      </w:r>
      <w:r w:rsidDel="00000000" w:rsidR="00000000" w:rsidRPr="00000000">
        <w:rPr>
          <w:rtl w:val="0"/>
        </w:rPr>
        <w:t xml:space="preserve"> (e.g., Technology)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industry_group</w:t>
      </w:r>
      <w:r w:rsidDel="00000000" w:rsidR="00000000" w:rsidRPr="00000000">
        <w:rPr>
          <w:rtl w:val="0"/>
        </w:rPr>
        <w:t xml:space="preserve"> (e.g., Semiconductor)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region/headquarters_country</w:t>
      </w:r>
      <w:r w:rsidDel="00000000" w:rsidR="00000000" w:rsidRPr="00000000">
        <w:rPr>
          <w:rtl w:val="0"/>
        </w:rPr>
        <w:t xml:space="preserve"> (e.g., United States)</w:t>
        <w:br w:type="textWrapping"/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xhtngrohu2af" w:id="10"/>
      <w:bookmarkEnd w:id="10"/>
      <w:r w:rsidDel="00000000" w:rsidR="00000000" w:rsidRPr="00000000">
        <w:rPr>
          <w:sz w:val="22"/>
          <w:szCs w:val="22"/>
          <w:rtl w:val="0"/>
        </w:rPr>
        <w:t xml:space="preserve">4.3 Event &amp; Participants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Participants:</w:t>
        <w:br w:type="textWrapping"/>
        <w:br w:type="textWrapping"/>
        <w:t xml:space="preserve"> [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{"name": "Jensen Huang", "role": "CEO"},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{"name": "Colette Kress", "role": "CFO"}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 firms (e.g., Morgan Stanley, Goldman Sachs)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Moderator name (e.g., Thomson Reuters Operator)</w:t>
        <w:br w:type="textWrapping"/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tarsi3qg16u9" w:id="11"/>
      <w:bookmarkEnd w:id="11"/>
      <w:r w:rsidDel="00000000" w:rsidR="00000000" w:rsidRPr="00000000">
        <w:rPr>
          <w:sz w:val="22"/>
          <w:szCs w:val="22"/>
          <w:rtl w:val="0"/>
        </w:rPr>
        <w:t xml:space="preserve">4.4 System &amp; Provenance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ingestion_timestamp</w:t>
      </w:r>
      <w:r w:rsidDel="00000000" w:rsidR="00000000" w:rsidRPr="00000000">
        <w:rPr>
          <w:rtl w:val="0"/>
        </w:rPr>
        <w:t xml:space="preserve"> (e.g., 2025-01-10T12:03:45Z)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correction_status</w:t>
      </w:r>
      <w:r w:rsidDel="00000000" w:rsidR="00000000" w:rsidRPr="00000000">
        <w:rPr>
          <w:rtl w:val="0"/>
        </w:rPr>
        <w:t xml:space="preserve"> (e.g., Corrected)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 (e.g., V2.3)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ujkilc996my1" w:id="12"/>
      <w:bookmarkEnd w:id="12"/>
      <w:r w:rsidDel="00000000" w:rsidR="00000000" w:rsidRPr="00000000">
        <w:rPr>
          <w:sz w:val="26"/>
          <w:szCs w:val="26"/>
          <w:rtl w:val="0"/>
        </w:rPr>
        <w:t xml:space="preserve">5. Query Handling Logic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r5gdwngjnt05" w:id="13"/>
      <w:bookmarkEnd w:id="13"/>
      <w:r w:rsidDel="00000000" w:rsidR="00000000" w:rsidRPr="00000000">
        <w:rPr>
          <w:sz w:val="22"/>
          <w:szCs w:val="22"/>
          <w:rtl w:val="0"/>
        </w:rPr>
        <w:t xml:space="preserve">5.1 Clarify Ambiguous Queries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should dynamically clarify ambiguous inputs, such as: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Ticker Ambiguity:</w:t>
      </w:r>
      <w:r w:rsidDel="00000000" w:rsidR="00000000" w:rsidRPr="00000000">
        <w:rPr>
          <w:rtl w:val="0"/>
        </w:rPr>
        <w:t xml:space="preserve"> Multiple companies share similar tickers (e.g., X vs. TWTR).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 Ambiguity:</w:t>
      </w:r>
      <w:r w:rsidDel="00000000" w:rsidR="00000000" w:rsidRPr="00000000">
        <w:rPr>
          <w:rtl w:val="0"/>
        </w:rPr>
        <w:t xml:space="preserve"> “How did tech perform this quarter?”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Intent Ambiguity:</w:t>
      </w:r>
      <w:r w:rsidDel="00000000" w:rsidR="00000000" w:rsidRPr="00000000">
        <w:rPr>
          <w:rtl w:val="0"/>
        </w:rPr>
        <w:t xml:space="preserve"> Comparing entities (e.g., AAPL vs. MSFT).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Cross-Sector Ambiguity:</w:t>
      </w:r>
      <w:r w:rsidDel="00000000" w:rsidR="00000000" w:rsidRPr="00000000">
        <w:rPr>
          <w:rtl w:val="0"/>
        </w:rPr>
        <w:t xml:space="preserve"> “Margins in retail vs. margins in banking.”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Ambiguity:</w:t>
      </w:r>
      <w:r w:rsidDel="00000000" w:rsidR="00000000" w:rsidRPr="00000000">
        <w:rPr>
          <w:rtl w:val="0"/>
        </w:rPr>
        <w:t xml:space="preserve"> “Get me the latest commentary on NVDA.”</w:t>
        <w:br w:type="textWrapping"/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3mo2wcm1wlko" w:id="14"/>
      <w:bookmarkEnd w:id="14"/>
      <w:r w:rsidDel="00000000" w:rsidR="00000000" w:rsidRPr="00000000">
        <w:rPr>
          <w:sz w:val="22"/>
          <w:szCs w:val="22"/>
          <w:rtl w:val="0"/>
        </w:rPr>
        <w:t xml:space="preserve">5.2 Concise Responses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 answers concise and directly relevant to the query.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additional context only when explicitly requested (e.g., full discussion on a topic).</w:t>
        <w:br w:type="textWrapping"/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6m2o2eboh796" w:id="15"/>
      <w:bookmarkEnd w:id="15"/>
      <w:r w:rsidDel="00000000" w:rsidR="00000000" w:rsidRPr="00000000">
        <w:rPr>
          <w:sz w:val="22"/>
          <w:szCs w:val="22"/>
          <w:rtl w:val="0"/>
        </w:rPr>
        <w:t xml:space="preserve">5.3 Error Handling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Return clear responses when data is unavailable (e.g., “No transcript available for AAPL Q3 2022”).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 hallucinations or fabricated insights for unsupported companies, periods, or metrics.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ialapzmqok3q" w:id="16"/>
      <w:bookmarkEnd w:id="16"/>
      <w:r w:rsidDel="00000000" w:rsidR="00000000" w:rsidRPr="00000000">
        <w:rPr>
          <w:sz w:val="26"/>
          <w:szCs w:val="26"/>
          <w:rtl w:val="0"/>
        </w:rPr>
        <w:t xml:space="preserve">6. Technical &amp; Engineering Requirements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1558nmghunpd" w:id="17"/>
      <w:bookmarkEnd w:id="17"/>
      <w:r w:rsidDel="00000000" w:rsidR="00000000" w:rsidRPr="00000000">
        <w:rPr>
          <w:sz w:val="22"/>
          <w:szCs w:val="22"/>
          <w:rtl w:val="0"/>
        </w:rPr>
        <w:t xml:space="preserve">6.1 Data History Management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Ingestion pipelines must handle </w:t>
      </w:r>
      <w:r w:rsidDel="00000000" w:rsidR="00000000" w:rsidRPr="00000000">
        <w:rPr>
          <w:b w:val="1"/>
          <w:rtl w:val="0"/>
        </w:rPr>
        <w:t xml:space="preserve">five years of historical transcripts</w:t>
      </w:r>
      <w:r w:rsidDel="00000000" w:rsidR="00000000" w:rsidRPr="00000000">
        <w:rPr>
          <w:rtl w:val="0"/>
        </w:rPr>
        <w:t xml:space="preserve"> and continuously update with new transcripts.</w:t>
        <w:br w:type="textWrapping"/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uf1dry77qwk0" w:id="18"/>
      <w:bookmarkEnd w:id="18"/>
      <w:r w:rsidDel="00000000" w:rsidR="00000000" w:rsidRPr="00000000">
        <w:rPr>
          <w:sz w:val="22"/>
          <w:szCs w:val="22"/>
          <w:rtl w:val="0"/>
        </w:rPr>
        <w:t xml:space="preserve">6.2 Data Source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selected source for transcript ingestion will be </w:t>
      </w:r>
      <w:r w:rsidDel="00000000" w:rsidR="00000000" w:rsidRPr="00000000">
        <w:rPr>
          <w:b w:val="1"/>
          <w:rtl w:val="0"/>
        </w:rPr>
        <w:t xml:space="preserve">FactSet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1la67x1dltur" w:id="19"/>
      <w:bookmarkEnd w:id="19"/>
      <w:r w:rsidDel="00000000" w:rsidR="00000000" w:rsidRPr="00000000">
        <w:rPr>
          <w:sz w:val="22"/>
          <w:szCs w:val="22"/>
          <w:rtl w:val="0"/>
        </w:rPr>
        <w:t xml:space="preserve">6.3 Logic Layer for Metadata Filtering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Route queries to the correct transcript using metadata fields: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Company name, ticker, fiscal period, transcript status (RAW or Final Corrected), and transcript date.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metadata to align user queries to their intended target documents while filtering out irrelevant data.</w:t>
        <w:br w:type="textWrapping"/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jhpbrrybu7gq" w:id="20"/>
      <w:bookmarkEnd w:id="20"/>
      <w:r w:rsidDel="00000000" w:rsidR="00000000" w:rsidRPr="00000000">
        <w:rPr>
          <w:sz w:val="22"/>
          <w:szCs w:val="22"/>
          <w:rtl w:val="0"/>
        </w:rPr>
        <w:t xml:space="preserve">6.4 Accuracy Optimization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Prioritize the most recent Final Corrected transcript available for each fiscal quarter.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extracted metrics, statements, and financial guidance against source transcripts.</w:t>
        <w:br w:type="textWrapping"/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nlasgcsk5fws" w:id="21"/>
      <w:bookmarkEnd w:id="21"/>
      <w:r w:rsidDel="00000000" w:rsidR="00000000" w:rsidRPr="00000000">
        <w:rPr>
          <w:sz w:val="22"/>
          <w:szCs w:val="22"/>
          <w:rtl w:val="0"/>
        </w:rPr>
        <w:t xml:space="preserve">6.5 Prevent Hallucinations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Include detection mechanisms for unsupported queries (e.g., nonexistent companies or fiscal periods) and return appropriate fallback responses.</w:t>
        <w:br w:type="textWrapping"/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9kvm11vw09hi" w:id="22"/>
      <w:bookmarkEnd w:id="22"/>
      <w:r w:rsidDel="00000000" w:rsidR="00000000" w:rsidRPr="00000000">
        <w:rPr>
          <w:sz w:val="22"/>
          <w:szCs w:val="22"/>
          <w:rtl w:val="0"/>
        </w:rPr>
        <w:t xml:space="preserve">6.6 System Prompt Refinement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Continuously refine prompts to clarify ambiguous inputs related to tickers, company names, or fiscal periods.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Re-query the database as needed to ensure answers are accurate and current.</w:t>
        <w:br w:type="textWrapping"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fl7rnmkrwbxn" w:id="23"/>
      <w:bookmarkEnd w:id="23"/>
      <w:r w:rsidDel="00000000" w:rsidR="00000000" w:rsidRPr="00000000">
        <w:rPr>
          <w:sz w:val="26"/>
          <w:szCs w:val="26"/>
          <w:rtl w:val="0"/>
        </w:rPr>
        <w:t xml:space="preserve">7. Performance Requirements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6g0d81bvk0c7" w:id="24"/>
      <w:bookmarkEnd w:id="24"/>
      <w:r w:rsidDel="00000000" w:rsidR="00000000" w:rsidRPr="00000000">
        <w:rPr>
          <w:sz w:val="22"/>
          <w:szCs w:val="22"/>
          <w:rtl w:val="0"/>
        </w:rPr>
        <w:t xml:space="preserve">7.1 Latency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to first token: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Single Document Queries: </w:t>
      </w:r>
      <w:r w:rsidDel="00000000" w:rsidR="00000000" w:rsidRPr="00000000">
        <w:rPr>
          <w:b w:val="1"/>
          <w:rtl w:val="0"/>
        </w:rPr>
        <w:t xml:space="preserve">&lt; 30 seconds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Multi-Document Comparisons: </w:t>
      </w:r>
      <w:r w:rsidDel="00000000" w:rsidR="00000000" w:rsidRPr="00000000">
        <w:rPr>
          <w:b w:val="1"/>
          <w:rtl w:val="0"/>
        </w:rPr>
        <w:t xml:space="preserve">&lt; 40 seconds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must maintain response scalability as data size and query complexity increase.</w:t>
        <w:br w:type="textWrapping"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np9m1iqo8bmd" w:id="25"/>
      <w:bookmarkEnd w:id="25"/>
      <w:r w:rsidDel="00000000" w:rsidR="00000000" w:rsidRPr="00000000">
        <w:rPr>
          <w:sz w:val="26"/>
          <w:szCs w:val="26"/>
          <w:rtl w:val="0"/>
        </w:rPr>
        <w:t xml:space="preserve">8. Quality Assurance (QA) Requirements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yvoq7fvlu9ao" w:id="26"/>
      <w:bookmarkEnd w:id="26"/>
      <w:r w:rsidDel="00000000" w:rsidR="00000000" w:rsidRPr="00000000">
        <w:rPr>
          <w:sz w:val="22"/>
          <w:szCs w:val="22"/>
          <w:rtl w:val="0"/>
        </w:rPr>
        <w:t xml:space="preserve">8.1 Accuracy Testing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Target </w:t>
      </w:r>
      <w:r w:rsidDel="00000000" w:rsidR="00000000" w:rsidRPr="00000000">
        <w:rPr>
          <w:b w:val="1"/>
          <w:rtl w:val="0"/>
        </w:rPr>
        <w:t xml:space="preserve">99% data accuracy</w:t>
      </w:r>
      <w:r w:rsidDel="00000000" w:rsidR="00000000" w:rsidRPr="00000000">
        <w:rPr>
          <w:rtl w:val="0"/>
        </w:rPr>
        <w:t xml:space="preserve"> in single and multi-document queries.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correctness of financial values, management quotes, and qualitative data.</w:t>
        <w:br w:type="textWrapping"/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t9brqx53jbea" w:id="27"/>
      <w:bookmarkEnd w:id="27"/>
      <w:r w:rsidDel="00000000" w:rsidR="00000000" w:rsidRPr="00000000">
        <w:rPr>
          <w:sz w:val="22"/>
          <w:szCs w:val="22"/>
          <w:rtl w:val="0"/>
        </w:rPr>
        <w:t xml:space="preserve">8.2 Metadata Validation</w:t>
      </w:r>
    </w:p>
    <w:p w:rsidR="00000000" w:rsidDel="00000000" w:rsidP="00000000" w:rsidRDefault="00000000" w:rsidRPr="00000000" w14:paraId="00000062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metadata used in filtering and routing is correct for all transcripts.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inclusion of metadata (e.g., company name, fiscal period, transcript status) in query responses.</w:t>
        <w:br w:type="textWrapping"/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a6k07lchsobb" w:id="28"/>
      <w:bookmarkEnd w:id="28"/>
      <w:r w:rsidDel="00000000" w:rsidR="00000000" w:rsidRPr="00000000">
        <w:rPr>
          <w:sz w:val="22"/>
          <w:szCs w:val="22"/>
          <w:rtl w:val="0"/>
        </w:rPr>
        <w:t xml:space="preserve">8.3 Sourcing QA</w:t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Confirm logic layer routes queries to the correct transcripts.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source links and transcript dates in all responses for transparency.</w:t>
        <w:br w:type="textWrapping"/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rpkscg8gyd34" w:id="29"/>
      <w:bookmarkEnd w:id="29"/>
      <w:r w:rsidDel="00000000" w:rsidR="00000000" w:rsidRPr="00000000">
        <w:rPr>
          <w:sz w:val="22"/>
          <w:szCs w:val="22"/>
          <w:rtl w:val="0"/>
        </w:rPr>
        <w:t xml:space="preserve">8.4 Error Handling QA</w:t>
      </w:r>
    </w:p>
    <w:p w:rsidR="00000000" w:rsidDel="00000000" w:rsidP="00000000" w:rsidRDefault="00000000" w:rsidRPr="00000000" w14:paraId="00000068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Confirm the agent properly handles unsupported queries (e.g., nonexistent companies or fiscal periods) without hallucinations.</w:t>
        <w:br w:type="textWrapping"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yj1e6ncjsjo2" w:id="30"/>
      <w:bookmarkEnd w:id="30"/>
      <w:r w:rsidDel="00000000" w:rsidR="00000000" w:rsidRPr="00000000">
        <w:rPr>
          <w:sz w:val="26"/>
          <w:szCs w:val="26"/>
          <w:rtl w:val="0"/>
        </w:rPr>
        <w:t xml:space="preserve">9. Key Deliverables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Backend </w:t>
      </w:r>
      <w:r w:rsidDel="00000000" w:rsidR="00000000" w:rsidRPr="00000000">
        <w:rPr>
          <w:b w:val="1"/>
          <w:rtl w:val="0"/>
        </w:rPr>
        <w:t xml:space="preserve">Earnings Agent</w:t>
      </w:r>
      <w:r w:rsidDel="00000000" w:rsidR="00000000" w:rsidRPr="00000000">
        <w:rPr>
          <w:rtl w:val="0"/>
        </w:rPr>
        <w:t xml:space="preserve"> with: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Five years of transcript coverage</w:t>
      </w:r>
      <w:r w:rsidDel="00000000" w:rsidR="00000000" w:rsidRPr="00000000">
        <w:rPr>
          <w:rtl w:val="0"/>
        </w:rPr>
        <w:t xml:space="preserve">, with seamless ingestion of new RAW and Final Corrected transcripts.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High-performing metadata-driven routing logic</w:t>
      </w:r>
      <w:r w:rsidDel="00000000" w:rsidR="00000000" w:rsidRPr="00000000">
        <w:rPr>
          <w:rtl w:val="0"/>
        </w:rPr>
        <w:t xml:space="preserve"> to ensure queries are directed to the correct transcript.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Accurate, concise responses</w:t>
      </w:r>
      <w:r w:rsidDel="00000000" w:rsidR="00000000" w:rsidRPr="00000000">
        <w:rPr>
          <w:rtl w:val="0"/>
        </w:rPr>
        <w:t xml:space="preserve"> validated through metadata.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Improved reliability and hallucination prevention</w:t>
      </w:r>
      <w:r w:rsidDel="00000000" w:rsidR="00000000" w:rsidRPr="00000000">
        <w:rPr>
          <w:rtl w:val="0"/>
        </w:rPr>
        <w:t xml:space="preserve"> through fallback mechanisms.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Scalable performance:</w:t>
      </w:r>
      <w:r w:rsidDel="00000000" w:rsidR="00000000" w:rsidRPr="00000000">
        <w:rPr>
          <w:rtl w:val="0"/>
        </w:rPr>
        <w:t xml:space="preserve"> Single-document &lt;30s, multi-document &lt;40s.</w:t>
        <w:br w:type="textWrapping"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generate this as a downloadable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tl w:val="0"/>
        </w:rPr>
        <w:t xml:space="preserve"> file next (formatted exactly for Word with heading levels and spacing)?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