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2210"/>
        <w:gridCol w:w="3515"/>
        <w:tblGridChange w:id="0">
          <w:tblGrid>
            <w:gridCol w:w="3665"/>
            <w:gridCol w:w="2210"/>
            <w:gridCol w:w="351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Investment Banker-Friendly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Scenario-Based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 Reaction Simulator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Tells you it simulates how an exec would respond — plain and powerful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Recap of 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Summary Tracker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Focuses on tracking &amp; surfacing data origin — bankers care about sourcing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AI-Powered Deal Navigator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Comparable Deal 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“Comparable” is standard banker lingo; “Deal Finder” is to the point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Industry-Aware Intelligence + Sector News + Sector-Specific Pointers (Merged)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Vertical Insights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Speaks to surfacing insights tailored to a specific sector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Post-Meeting Follow-Up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Follow-Up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Clearly helps with post-meeting actionables — clean and descriptive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Expert Quote &amp; Stat Snippets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Quote &amp; Stat Auto-Insert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Highlights automation and relevance — shows it plugs into pitch content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Cross-Vertical Intelligence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Cross-Sector 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Investment bankers love macro insights — short and intuitive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here's a full set of </w:t>
      </w:r>
      <w:r w:rsidDel="00000000" w:rsidR="00000000" w:rsidRPr="00000000">
        <w:rPr>
          <w:b w:val="1"/>
          <w:rtl w:val="0"/>
        </w:rPr>
        <w:t xml:space="preserve">investment banker-friendly feature cards</w:t>
      </w:r>
      <w:r w:rsidDel="00000000" w:rsidR="00000000" w:rsidRPr="00000000">
        <w:rPr>
          <w:rtl w:val="0"/>
        </w:rPr>
        <w:t xml:space="preserve">, using the sharp new titles we just created. I’ve grouped them into two categories: </w:t>
      </w:r>
      <w:r w:rsidDel="00000000" w:rsidR="00000000" w:rsidRPr="00000000">
        <w:rPr>
          <w:b w:val="1"/>
          <w:rtl w:val="0"/>
        </w:rPr>
        <w:t xml:space="preserve">Foundational Infrastructure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Pitch &amp; Meeting Support</w:t>
      </w:r>
      <w:r w:rsidDel="00000000" w:rsidR="00000000" w:rsidRPr="00000000">
        <w:rPr>
          <w:rtl w:val="0"/>
        </w:rPr>
        <w:t xml:space="preserve">, following how most bankers think about tooling (infra vs use-case).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o5bzjkrsbfns" w:id="0"/>
      <w:bookmarkEnd w:id="0"/>
      <w:r w:rsidDel="00000000" w:rsidR="00000000" w:rsidRPr="00000000">
        <w:rPr>
          <w:sz w:val="34"/>
          <w:szCs w:val="34"/>
          <w:rtl w:val="0"/>
        </w:rPr>
        <w:t xml:space="preserve">📊 Pitch &amp; Meeting Support Features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z6tchvv9y1y8" w:id="1"/>
      <w:bookmarkEnd w:id="1"/>
      <w:r w:rsidDel="00000000" w:rsidR="00000000" w:rsidRPr="00000000">
        <w:rPr>
          <w:sz w:val="26"/>
          <w:szCs w:val="26"/>
          <w:rtl w:val="0"/>
        </w:rPr>
        <w:t xml:space="preserve">3. Exec Reaction Simulator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Simulates how a typical executive (e.g., FinTech founder, CPG CEO) might respond to your pitch.</w:t>
        <w:br w:type="textWrapping"/>
        <w:t xml:space="preserve"> Helps fine-tune messaging based on exec persona and tone.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Simulated exec feedback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Messaging suggestions per persona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d2kgpy9u8sr" w:id="2"/>
      <w:bookmarkEnd w:id="2"/>
      <w:r w:rsidDel="00000000" w:rsidR="00000000" w:rsidRPr="00000000">
        <w:rPr>
          <w:sz w:val="26"/>
          <w:szCs w:val="26"/>
          <w:rtl w:val="0"/>
        </w:rPr>
        <w:t xml:space="preserve">4. Source Summary Tracker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Summarizes all new sources used in a pitchbook.</w:t>
        <w:br w:type="textWrapping"/>
        <w:t xml:space="preserve"> Compares against previously used sources to prevent redundancy and ensure freshness.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recap summary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Highlighted changes vs. past decks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xtk2txm1jipq" w:id="3"/>
      <w:bookmarkEnd w:id="3"/>
      <w:r w:rsidDel="00000000" w:rsidR="00000000" w:rsidRPr="00000000">
        <w:rPr>
          <w:sz w:val="26"/>
          <w:szCs w:val="26"/>
          <w:rtl w:val="0"/>
        </w:rPr>
        <w:t xml:space="preserve">5. Comparable Deal Finder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Helps search for past deals that match your current pitch — by industry, geography, size, or client type.</w:t>
        <w:br w:type="textWrapping"/>
        <w:t xml:space="preserve"> Auto-tags relevant precedents for easy use in pitchbooks.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Suggested precedent transactions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Auto-tagged deal references for pitch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80" w:before="280" w:lineRule="auto"/>
        <w:ind w:left="0"/>
        <w:rPr>
          <w:i w:val="1"/>
          <w:sz w:val="26"/>
          <w:szCs w:val="26"/>
        </w:rPr>
      </w:pPr>
      <w:bookmarkStart w:colFirst="0" w:colLast="0" w:name="_9nmh8jnki55c" w:id="4"/>
      <w:bookmarkEnd w:id="4"/>
      <w:r w:rsidDel="00000000" w:rsidR="00000000" w:rsidRPr="00000000">
        <w:rPr>
          <w:sz w:val="26"/>
          <w:szCs w:val="26"/>
          <w:rtl w:val="0"/>
        </w:rPr>
        <w:t xml:space="preserve">6. Vertical Insights Engine </w:t>
      </w:r>
      <w:r w:rsidDel="00000000" w:rsidR="00000000" w:rsidRPr="00000000">
        <w:rPr>
          <w:i w:val="1"/>
          <w:sz w:val="26"/>
          <w:szCs w:val="26"/>
          <w:rtl w:val="0"/>
        </w:rPr>
        <w:t xml:space="preserve">(merged)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Provides up-to-date sector-specific news, pre-built prompts tailored to that sector, and awareness of industry-specific language nuances.</w:t>
        <w:br w:type="textWrapping"/>
        <w:t xml:space="preserve"> Acts as a structured knowledge base to give teams a head start.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 news brief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Tailored prompts for each pitch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 tone guidance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Tag:</w:t>
      </w:r>
      <w:r w:rsidDel="00000000" w:rsidR="00000000" w:rsidRPr="00000000">
        <w:rPr>
          <w:rtl w:val="0"/>
        </w:rPr>
        <w:t xml:space="preserve"> Foundational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rguolbw4ge13" w:id="5"/>
      <w:bookmarkEnd w:id="5"/>
      <w:r w:rsidDel="00000000" w:rsidR="00000000" w:rsidRPr="00000000">
        <w:rPr>
          <w:sz w:val="26"/>
          <w:szCs w:val="26"/>
          <w:rtl w:val="0"/>
        </w:rPr>
        <w:t xml:space="preserve">7. Client Follow-Up Assistant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After a client meeting, this tool identifies key discussion points and suggests follow-up articles, insights, and data to send.</w:t>
        <w:br w:type="textWrapping"/>
        <w:t xml:space="preserve"> Helps maintain client engagement.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Suggested articles or data sets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Auto-generated follow-up note content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3bio4430liqc" w:id="6"/>
      <w:bookmarkEnd w:id="6"/>
      <w:r w:rsidDel="00000000" w:rsidR="00000000" w:rsidRPr="00000000">
        <w:rPr>
          <w:sz w:val="26"/>
          <w:szCs w:val="26"/>
          <w:rtl w:val="0"/>
        </w:rPr>
        <w:t xml:space="preserve">8. Quote &amp; Stat Auto-Insert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Auto-surfaces expert quotes and relevant stats for your pitchbook based on topic and sector.</w:t>
        <w:br w:type="textWrapping"/>
        <w:t xml:space="preserve"> Saves hours of Googling and data mining.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Curated quote snippets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benchmarks and stats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VP/Dir, Analyst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ywqvavrn1u7e" w:id="7"/>
      <w:bookmarkEnd w:id="7"/>
      <w:r w:rsidDel="00000000" w:rsidR="00000000" w:rsidRPr="00000000">
        <w:rPr>
          <w:sz w:val="26"/>
          <w:szCs w:val="26"/>
          <w:rtl w:val="0"/>
        </w:rPr>
        <w:t xml:space="preserve">9. Cross-Sector Trends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Surfaces insights and patterns that cut across verticals — e.g., how AI adoption in FinTech parallels trends in Healthcare or Industrials.</w:t>
        <w:br w:type="textWrapping"/>
        <w:t xml:space="preserve"> Helps bankers think laterally and pitch more strategically.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Cross-industry insight cards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Deal examples from adjacent sectors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these exported into a formatted doc (Notion, Miro-style board, PowerPoint slide cards) or prioritized by impact vs effort.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