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5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80"/>
        <w:gridCol w:w="2570"/>
        <w:gridCol w:w="5960"/>
        <w:tblGridChange w:id="0">
          <w:tblGrid>
            <w:gridCol w:w="980"/>
            <w:gridCol w:w="2570"/>
            <w:gridCol w:w="59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Element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Entry 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Fonts w:ascii="Cardo" w:cs="Cardo" w:eastAsia="Cardo" w:hAnsi="Cardo"/>
                <w:b w:val="1"/>
                <w:rtl w:val="0"/>
              </w:rPr>
              <w:t xml:space="preserve">Client Meeting Prep → “Launch Note” Button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Banker is reviewing the prep brief for an upcoming client call (e.g., ServiceNow M&amp;A). They click </w:t>
            </w:r>
            <w:r w:rsidDel="00000000" w:rsidR="00000000" w:rsidRPr="00000000">
              <w:rPr>
                <w:b w:val="1"/>
                <w:rtl w:val="0"/>
              </w:rPr>
              <w:t xml:space="preserve">“Launch Note”</w:t>
            </w:r>
            <w:r w:rsidDel="00000000" w:rsidR="00000000" w:rsidRPr="00000000">
              <w:rPr>
                <w:rtl w:val="0"/>
              </w:rPr>
              <w:t xml:space="preserve">, which opens the contextual note-taking view in the split screen.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Auto-Load Pre-Context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Prep brief details (company profile, last note, deal status, prior valuation signals) are loaded in a </w:t>
            </w:r>
            <w:r w:rsidDel="00000000" w:rsidR="00000000" w:rsidRPr="00000000">
              <w:rPr>
                <w:b w:val="1"/>
                <w:rtl w:val="0"/>
              </w:rPr>
              <w:t xml:space="preserve">read-only left pane</w:t>
            </w:r>
            <w:r w:rsidDel="00000000" w:rsidR="00000000" w:rsidRPr="00000000">
              <w:rPr>
                <w:rtl w:val="0"/>
              </w:rPr>
              <w:t xml:space="preserve">. The </w:t>
            </w:r>
            <w:r w:rsidDel="00000000" w:rsidR="00000000" w:rsidRPr="00000000">
              <w:rPr>
                <w:b w:val="1"/>
                <w:rtl w:val="0"/>
              </w:rPr>
              <w:t xml:space="preserve">right pane</w:t>
            </w:r>
            <w:r w:rsidDel="00000000" w:rsidR="00000000" w:rsidRPr="00000000">
              <w:rPr>
                <w:rtl w:val="0"/>
              </w:rPr>
              <w:t xml:space="preserve"> is a fresh note canvas.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Live Note Capture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User begins taking notes:• Typed manually• Drag-and-drop transcript• Pull from meeting platform (Zoom, Teams)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Context-Aware Enhancements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As banker types, smart prompts emerge:• “Tag valuation anchor?”• “Track sentiment shift?”• “Flag buyer constraint?”Banker controls AI suggestions.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Smart Summary + Timeline Anchor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After call ends, the app auto-generates:• Key Points• Sentiment Tracker• Timeline updates• Context tags (e.g., “Valuation moved from 2.2x → 1.9x”)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Threaded Integration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Note links back to:• Client’s deal timeline• CRM record• Prior meetings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Next Action Prompt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“Prep next meeting?” → Brings forward relevant threads and suggests new objectives.</w:t>
            </w:r>
          </w:p>
        </w:tc>
      </w:tr>
    </w:tbl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spacing w:after="80" w:before="280" w:lineRule="auto"/>
        <w:ind w:left="0"/>
        <w:rPr>
          <w:sz w:val="26"/>
          <w:szCs w:val="26"/>
        </w:rPr>
      </w:pPr>
      <w:bookmarkStart w:colFirst="0" w:colLast="0" w:name="_ekv64quxtrk2" w:id="0"/>
      <w:bookmarkEnd w:id="0"/>
      <w:r w:rsidDel="00000000" w:rsidR="00000000" w:rsidRPr="00000000">
        <w:rPr>
          <w:sz w:val="26"/>
          <w:szCs w:val="26"/>
          <w:rtl w:val="0"/>
        </w:rPr>
        <w:t xml:space="preserve">Step 1: AutoLoad Pre-context – Detailed Scenarios</w:t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rPr>
          <w:sz w:val="22"/>
          <w:szCs w:val="22"/>
        </w:rPr>
      </w:pPr>
      <w:bookmarkStart w:colFirst="0" w:colLast="0" w:name="_dnv92sdvje1w" w:id="1"/>
      <w:bookmarkEnd w:id="1"/>
      <w:r w:rsidDel="00000000" w:rsidR="00000000" w:rsidRPr="00000000">
        <w:rPr>
          <w:sz w:val="22"/>
          <w:szCs w:val="22"/>
          <w:rtl w:val="0"/>
        </w:rPr>
        <w:t xml:space="preserve">Scenario A: User launches the note </w:t>
      </w:r>
      <w:r w:rsidDel="00000000" w:rsidR="00000000" w:rsidRPr="00000000">
        <w:rPr>
          <w:i w:val="1"/>
          <w:sz w:val="22"/>
          <w:szCs w:val="22"/>
          <w:rtl w:val="0"/>
        </w:rPr>
        <w:t xml:space="preserve">before</w:t>
      </w:r>
      <w:r w:rsidDel="00000000" w:rsidR="00000000" w:rsidRPr="00000000">
        <w:rPr>
          <w:sz w:val="22"/>
          <w:szCs w:val="22"/>
          <w:rtl w:val="0"/>
        </w:rPr>
        <w:t xml:space="preserve"> the call starts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Case</w:t>
      </w:r>
      <w:r w:rsidDel="00000000" w:rsidR="00000000" w:rsidRPr="00000000">
        <w:rPr>
          <w:rtl w:val="0"/>
        </w:rPr>
        <w:t xml:space="preserve">: The banker opens the note canvas 5–10 minutes before the meeting begins.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Behavior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system loads the </w:t>
      </w:r>
      <w:r w:rsidDel="00000000" w:rsidR="00000000" w:rsidRPr="00000000">
        <w:rPr>
          <w:b w:val="1"/>
          <w:rtl w:val="0"/>
        </w:rPr>
        <w:t xml:space="preserve">prep context</w:t>
      </w:r>
      <w:r w:rsidDel="00000000" w:rsidR="00000000" w:rsidRPr="00000000">
        <w:rPr>
          <w:rtl w:val="0"/>
        </w:rPr>
        <w:t xml:space="preserve"> and applies a </w:t>
      </w:r>
      <w:r w:rsidDel="00000000" w:rsidR="00000000" w:rsidRPr="00000000">
        <w:rPr>
          <w:b w:val="1"/>
          <w:rtl w:val="0"/>
        </w:rPr>
        <w:t xml:space="preserve">template</w:t>
      </w:r>
      <w:r w:rsidDel="00000000" w:rsidR="00000000" w:rsidRPr="00000000">
        <w:rPr>
          <w:rtl w:val="0"/>
        </w:rPr>
        <w:t xml:space="preserve"> based on the meeting type (e.g., “Origination”).</w:t>
        <w:br w:type="textWrapping"/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Note canvas is in </w:t>
      </w:r>
      <w:r w:rsidDel="00000000" w:rsidR="00000000" w:rsidRPr="00000000">
        <w:rPr>
          <w:b w:val="1"/>
          <w:rtl w:val="0"/>
        </w:rPr>
        <w:t xml:space="preserve">edit mode</w:t>
      </w:r>
      <w:r w:rsidDel="00000000" w:rsidR="00000000" w:rsidRPr="00000000">
        <w:rPr>
          <w:rtl w:val="0"/>
        </w:rPr>
        <w:t xml:space="preserve">, with no live transcription.</w:t>
        <w:br w:type="textWrapping"/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passive indicator appears: </w:t>
      </w:r>
      <w:r w:rsidDel="00000000" w:rsidR="00000000" w:rsidRPr="00000000">
        <w:rPr>
          <w:i w:val="1"/>
          <w:rtl w:val="0"/>
        </w:rPr>
        <w:t xml:space="preserve">“Meeting starts in 7 minutes. Transcription will activate when call begins.”</w:t>
        <w:br w:type="textWrapping"/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 can pre-fill: agenda items, talking points, expectations.</w:t>
        <w:br w:type="textWrapping"/>
      </w:r>
    </w:p>
    <w:p w:rsidR="00000000" w:rsidDel="00000000" w:rsidP="00000000" w:rsidRDefault="00000000" w:rsidRPr="00000000" w14:paraId="00000025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This mode supports proactive bankers who plan ahead and want to sketch talking points before the discussion starts.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4"/>
        <w:keepNext w:val="0"/>
        <w:keepLines w:val="0"/>
        <w:rPr>
          <w:sz w:val="22"/>
          <w:szCs w:val="22"/>
        </w:rPr>
      </w:pPr>
      <w:bookmarkStart w:colFirst="0" w:colLast="0" w:name="_k31r5zfu6epj" w:id="2"/>
      <w:bookmarkEnd w:id="2"/>
      <w:r w:rsidDel="00000000" w:rsidR="00000000" w:rsidRPr="00000000">
        <w:rPr>
          <w:sz w:val="22"/>
          <w:szCs w:val="22"/>
          <w:rtl w:val="0"/>
        </w:rPr>
        <w:t xml:space="preserve">Scenario B: User launches the note </w:t>
      </w:r>
      <w:r w:rsidDel="00000000" w:rsidR="00000000" w:rsidRPr="00000000">
        <w:rPr>
          <w:i w:val="1"/>
          <w:sz w:val="22"/>
          <w:szCs w:val="22"/>
          <w:rtl w:val="0"/>
        </w:rPr>
        <w:t xml:space="preserve">after</w:t>
      </w:r>
      <w:r w:rsidDel="00000000" w:rsidR="00000000" w:rsidRPr="00000000">
        <w:rPr>
          <w:sz w:val="22"/>
          <w:szCs w:val="22"/>
          <w:rtl w:val="0"/>
        </w:rPr>
        <w:t xml:space="preserve"> the call has started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Case</w:t>
      </w:r>
      <w:r w:rsidDel="00000000" w:rsidR="00000000" w:rsidRPr="00000000">
        <w:rPr>
          <w:rtl w:val="0"/>
        </w:rPr>
        <w:t xml:space="preserve">: The call is already in progress; user clicks "Launch Note."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Behavior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System detects the active Zoom/Teams/Webex meeting.</w:t>
        <w:br w:type="textWrapping"/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Loads meeting prep context + current call metadata.</w:t>
        <w:br w:type="textWrapping"/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Live transcription begins immediately</w:t>
      </w:r>
      <w:r w:rsidDel="00000000" w:rsidR="00000000" w:rsidRPr="00000000">
        <w:rPr>
          <w:rtl w:val="0"/>
        </w:rPr>
        <w:t xml:space="preserve">, timestamped to call start.</w:t>
        <w:br w:type="textWrapping"/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note canvas shows a visual indicator: </w:t>
      </w:r>
      <w:r w:rsidDel="00000000" w:rsidR="00000000" w:rsidRPr="00000000">
        <w:rPr>
          <w:i w:val="1"/>
          <w:rtl w:val="0"/>
        </w:rPr>
        <w:t xml:space="preserve">“Capturing from 2:07 PM — synced with transcript.”</w:t>
        <w:br w:type="textWrapping"/>
      </w:r>
    </w:p>
    <w:p w:rsidR="00000000" w:rsidDel="00000000" w:rsidP="00000000" w:rsidRDefault="00000000" w:rsidRPr="00000000" w14:paraId="0000002E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This is for users who delay opening notes but still want full capture and context alignment.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4"/>
        <w:keepNext w:val="0"/>
        <w:keepLines w:val="0"/>
        <w:rPr>
          <w:sz w:val="22"/>
          <w:szCs w:val="22"/>
        </w:rPr>
      </w:pPr>
      <w:bookmarkStart w:colFirst="0" w:colLast="0" w:name="_gm92fcf9wbgk" w:id="3"/>
      <w:bookmarkEnd w:id="3"/>
      <w:r w:rsidDel="00000000" w:rsidR="00000000" w:rsidRPr="00000000">
        <w:rPr>
          <w:sz w:val="22"/>
          <w:szCs w:val="22"/>
          <w:rtl w:val="0"/>
        </w:rPr>
        <w:t xml:space="preserve">Scenario C: Call begins, but user hasn’t launched notes yet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Case</w:t>
      </w:r>
      <w:r w:rsidDel="00000000" w:rsidR="00000000" w:rsidRPr="00000000">
        <w:rPr>
          <w:rtl w:val="0"/>
        </w:rPr>
        <w:t xml:space="preserve">: User forgets to launch note manually.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Behavior Options</w:t>
      </w:r>
      <w:r w:rsidDel="00000000" w:rsidR="00000000" w:rsidRPr="00000000">
        <w:rPr>
          <w:rtl w:val="0"/>
        </w:rPr>
        <w:t xml:space="preserve"> (depending on product decision):</w:t>
        <w:br w:type="textWrapping"/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(a) Passive Transcription Mode</w:t>
      </w:r>
      <w:r w:rsidDel="00000000" w:rsidR="00000000" w:rsidRPr="00000000">
        <w:rPr>
          <w:rtl w:val="0"/>
        </w:rPr>
        <w:t xml:space="preserve">: System auto-captures the transcript silently in the background.</w:t>
        <w:br w:type="textWrapping"/>
      </w:r>
    </w:p>
    <w:p w:rsidR="00000000" w:rsidDel="00000000" w:rsidP="00000000" w:rsidRDefault="00000000" w:rsidRPr="00000000" w14:paraId="00000034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Later prompts: </w:t>
      </w:r>
      <w:r w:rsidDel="00000000" w:rsidR="00000000" w:rsidRPr="00000000">
        <w:rPr>
          <w:i w:val="1"/>
          <w:rtl w:val="0"/>
        </w:rPr>
        <w:t xml:space="preserve">“Missed the note? Click here to reconstruct from today’s call.”</w:t>
        <w:br w:type="textWrapping"/>
      </w:r>
    </w:p>
    <w:p w:rsidR="00000000" w:rsidDel="00000000" w:rsidP="00000000" w:rsidRDefault="00000000" w:rsidRPr="00000000" w14:paraId="00000035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Gives option to retro-tag conversation flow into the appropriate structure.</w:t>
        <w:br w:type="textWrapping"/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(b) No auto-capture</w:t>
      </w:r>
      <w:r w:rsidDel="00000000" w:rsidR="00000000" w:rsidRPr="00000000">
        <w:rPr>
          <w:rtl w:val="0"/>
        </w:rPr>
        <w:t xml:space="preserve">: Warns user post-call: </w:t>
      </w:r>
      <w:r w:rsidDel="00000000" w:rsidR="00000000" w:rsidRPr="00000000">
        <w:rPr>
          <w:i w:val="1"/>
          <w:rtl w:val="0"/>
        </w:rPr>
        <w:t xml:space="preserve">“No note was launched. Would you like to generate one from meeting transcript?”</w:t>
        <w:br w:type="textWrapping"/>
      </w:r>
    </w:p>
    <w:p w:rsidR="00000000" w:rsidDel="00000000" w:rsidP="00000000" w:rsidRDefault="00000000" w:rsidRPr="00000000" w14:paraId="00000037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🔄 Trade-off between compliance/privacy defaults vs. usability — we recommend (a) for trusted enterprise clients with secure integrations.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spacing w:after="80" w:before="280" w:lineRule="auto"/>
        <w:ind w:left="0"/>
        <w:rPr>
          <w:sz w:val="26"/>
          <w:szCs w:val="26"/>
        </w:rPr>
      </w:pPr>
      <w:bookmarkStart w:colFirst="0" w:colLast="0" w:name="_bh38ubrdy6y8" w:id="4"/>
      <w:bookmarkEnd w:id="4"/>
      <w:r w:rsidDel="00000000" w:rsidR="00000000" w:rsidRPr="00000000">
        <w:rPr>
          <w:sz w:val="26"/>
          <w:szCs w:val="26"/>
          <w:rtl w:val="0"/>
        </w:rPr>
        <w:t xml:space="preserve">🔄 Optional Enhancements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“🧠 </w:t>
      </w:r>
      <w:r w:rsidDel="00000000" w:rsidR="00000000" w:rsidRPr="00000000">
        <w:rPr>
          <w:b w:val="1"/>
          <w:rtl w:val="0"/>
        </w:rPr>
        <w:t xml:space="preserve">Pre-fill Mode</w:t>
      </w:r>
      <w:r w:rsidDel="00000000" w:rsidR="00000000" w:rsidRPr="00000000">
        <w:rPr>
          <w:rtl w:val="0"/>
        </w:rPr>
        <w:t xml:space="preserve">”: Lets users jot thoughts pre-call. Becomes read-only once call starts and switches to live mode.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“📡 </w:t>
      </w:r>
      <w:r w:rsidDel="00000000" w:rsidR="00000000" w:rsidRPr="00000000">
        <w:rPr>
          <w:b w:val="1"/>
          <w:rtl w:val="0"/>
        </w:rPr>
        <w:t xml:space="preserve">Live Sync Mode</w:t>
      </w:r>
      <w:r w:rsidDel="00000000" w:rsidR="00000000" w:rsidRPr="00000000">
        <w:rPr>
          <w:rtl w:val="0"/>
        </w:rPr>
        <w:t xml:space="preserve">”: Follows transcript in real-time and nudges user with tag suggestions mid-call.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“🕒 </w:t>
      </w:r>
      <w:r w:rsidDel="00000000" w:rsidR="00000000" w:rsidRPr="00000000">
        <w:rPr>
          <w:b w:val="1"/>
          <w:rtl w:val="0"/>
        </w:rPr>
        <w:t xml:space="preserve">Missed Call Catch-up</w:t>
      </w:r>
      <w:r w:rsidDel="00000000" w:rsidR="00000000" w:rsidRPr="00000000">
        <w:rPr>
          <w:rtl w:val="0"/>
        </w:rPr>
        <w:t xml:space="preserve">”: If no note was launched, it still reconstructs from transcript afterward.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9746512" cy="64976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46512" cy="649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9532200" cy="6354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32200" cy="635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6497315" cy="649731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7315" cy="6497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1" w:lineRule="auto"/>
      <w:ind w:right="366"/>
      <w:jc w:val="right"/>
    </w:pPr>
    <w:rPr>
      <w:rFonts w:ascii="Times New Roman" w:cs="Times New Roman" w:eastAsia="Times New Roman" w:hAnsi="Times New Roman"/>
      <w:sz w:val="23"/>
      <w:szCs w:val="23"/>
    </w:rPr>
  </w:style>
  <w:style w:type="paragraph" w:styleId="Heading2">
    <w:name w:val="heading 2"/>
    <w:basedOn w:val="Normal"/>
    <w:next w:val="Normal"/>
    <w:pPr>
      <w:ind w:left="251"/>
    </w:pPr>
    <w:rPr>
      <w:rFonts w:ascii="Times New Roman" w:cs="Times New Roman" w:eastAsia="Times New Roman" w:hAnsi="Times New Roman"/>
      <w:b w:val="1"/>
      <w:sz w:val="22"/>
      <w:szCs w:val="22"/>
    </w:rPr>
  </w:style>
  <w:style w:type="paragraph" w:styleId="Heading3">
    <w:name w:val="heading 3"/>
    <w:basedOn w:val="Normal"/>
    <w:next w:val="Normal"/>
    <w:pPr>
      <w:ind w:left="258"/>
    </w:pPr>
    <w:rPr>
      <w:rFonts w:ascii="Times New Roman" w:cs="Times New Roman" w:eastAsia="Times New Roman" w:hAnsi="Times New Roman"/>
      <w:b w:val="1"/>
      <w:sz w:val="22"/>
      <w:szCs w:val="2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66" w:lineRule="auto"/>
      <w:ind w:left="367"/>
    </w:pPr>
    <w:rPr>
      <w:rFonts w:ascii="Times New Roman" w:cs="Times New Roman" w:eastAsia="Times New Roman" w:hAnsi="Times New Roman"/>
      <w:sz w:val="27"/>
      <w:szCs w:val="27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