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460" w:before="700" w:lineRule="auto"/>
        <w:ind w:right="0"/>
        <w:jc w:val="left"/>
        <w:rPr>
          <w:b w:val="1"/>
          <w:sz w:val="46"/>
          <w:szCs w:val="46"/>
        </w:rPr>
      </w:pPr>
      <w:bookmarkStart w:colFirst="0" w:colLast="0" w:name="_xd69gwd5wg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Client prospectus journey planning for UX team</w:t>
      </w:r>
    </w:p>
    <w:p w:rsidR="00000000" w:rsidDel="00000000" w:rsidP="00000000" w:rsidRDefault="00000000" w:rsidRPr="00000000" w14:paraId="00000002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tvedlk5p184v" w:id="1"/>
      <w:bookmarkEnd w:id="1"/>
      <w:r w:rsidDel="00000000" w:rsidR="00000000" w:rsidRPr="00000000">
        <w:rPr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Developing client prospector tool for investment bankers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to balance structured screening approach with Q&amp;A functionality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Tool must incorporate multiple data sources including patents, trials, funding rounds</w:t>
      </w:r>
    </w:p>
    <w:p w:rsidR="00000000" w:rsidDel="00000000" w:rsidP="00000000" w:rsidRDefault="00000000" w:rsidRPr="00000000" w14:paraId="00000006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4hufn53hx804" w:id="2"/>
      <w:bookmarkEnd w:id="2"/>
      <w:r w:rsidDel="00000000" w:rsidR="00000000" w:rsidRPr="00000000">
        <w:rPr>
          <w:sz w:val="26"/>
          <w:szCs w:val="26"/>
          <w:rtl w:val="0"/>
        </w:rPr>
        <w:t xml:space="preserve">Design Requirements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Initial view should show: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Dynamic news ticker for relevant company events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Prompt builder for filtering companies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metrics (ARR, market cap) alongside company names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Must demonstrate data source availability to users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relationship mapping capabilities across bank network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hybrid approach: suggested prospects + user-driven search</w:t>
      </w:r>
    </w:p>
    <w:p w:rsidR="00000000" w:rsidDel="00000000" w:rsidP="00000000" w:rsidRDefault="00000000" w:rsidRPr="00000000" w14:paraId="0000000E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rc5lrn42b2ra" w:id="3"/>
      <w:bookmarkEnd w:id="3"/>
      <w:r w:rsidDel="00000000" w:rsidR="00000000" w:rsidRPr="00000000">
        <w:rPr>
          <w:sz w:val="26"/>
          <w:szCs w:val="26"/>
          <w:rtl w:val="0"/>
        </w:rPr>
        <w:t xml:space="preserve">Sector-Specific Considerations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Tech sector: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Focus on ARR, funding rounds, and market cap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vendor spend relationships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patent filings and hiring patterns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Healthcare/Biotech: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Include companies pre-revenue with high valuations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 clinical trials and patent approvals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funding rounds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to validate approach for other sectors (energy, real estate)</w:t>
      </w:r>
    </w:p>
    <w:p w:rsidR="00000000" w:rsidDel="00000000" w:rsidP="00000000" w:rsidRDefault="00000000" w:rsidRPr="00000000" w14:paraId="00000018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rmwk3fmi0ise" w:id="4"/>
      <w:bookmarkEnd w:id="4"/>
      <w:r w:rsidDel="00000000" w:rsidR="00000000" w:rsidRPr="00000000">
        <w:rPr>
          <w:sz w:val="26"/>
          <w:szCs w:val="26"/>
          <w:rtl w:val="0"/>
        </w:rPr>
        <w:t xml:space="preserve">Data Integration Points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proof points required for prospect identification: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Financial metrics (ARR, market cap)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Funding rounds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Patent/trial data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sentiment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 downloads/usage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Web traffic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Relationship network data crucial for prospect targeting</w:t>
      </w:r>
    </w:p>
    <w:p w:rsidR="00000000" w:rsidDel="00000000" w:rsidP="00000000" w:rsidRDefault="00000000" w:rsidRPr="00000000" w14:paraId="00000021">
      <w:pPr>
        <w:pStyle w:val="Heading3"/>
        <w:spacing w:after="260" w:before="400" w:lineRule="auto"/>
        <w:ind w:left="0"/>
        <w:rPr>
          <w:sz w:val="26"/>
          <w:szCs w:val="26"/>
        </w:rPr>
      </w:pPr>
      <w:bookmarkStart w:colFirst="0" w:colLast="0" w:name="_nj41b5v2oqd9" w:id="5"/>
      <w:bookmarkEnd w:id="5"/>
      <w:r w:rsidDel="00000000" w:rsidR="00000000" w:rsidRPr="00000000">
        <w:rPr>
          <w:sz w:val="26"/>
          <w:szCs w:val="26"/>
          <w:rtl w:val="0"/>
        </w:rPr>
        <w:t xml:space="preserve">Next Steps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existing designs from investor day presentation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 to continue competitor analysis (including Harvey)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with Steve regarding deal pipeline capabilities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Need to validate approach with different banking sectors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36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 on completing note taker workflow first before advancing client prospector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