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a44qwrakvt3" w:id="0"/>
      <w:bookmarkEnd w:id="0"/>
      <w:r w:rsidDel="00000000" w:rsidR="00000000" w:rsidRPr="00000000">
        <w:rPr>
          <w:sz w:val="34"/>
          <w:szCs w:val="34"/>
          <w:rtl w:val="0"/>
        </w:rPr>
        <w:t xml:space="preserve">Story: Customizing Client Brief Sections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 a</w:t>
        <w:br w:type="textWrapping"/>
      </w:r>
      <w:r w:rsidDel="00000000" w:rsidR="00000000" w:rsidRPr="00000000">
        <w:rPr>
          <w:rtl w:val="0"/>
        </w:rPr>
        <w:t xml:space="preserve"> coverage banker preparing for a client meeting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 want to</w:t>
        <w:br w:type="textWrapping"/>
      </w:r>
      <w:r w:rsidDel="00000000" w:rsidR="00000000" w:rsidRPr="00000000">
        <w:rPr>
          <w:rtl w:val="0"/>
        </w:rPr>
        <w:t xml:space="preserve"> select, add, and organize sections/subsections in a client brief — and save my preferred configuration as a reusable template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 that</w:t>
        <w:br w:type="textWrapping"/>
      </w:r>
      <w:r w:rsidDel="00000000" w:rsidR="00000000" w:rsidRPr="00000000">
        <w:rPr>
          <w:rtl w:val="0"/>
        </w:rPr>
        <w:t xml:space="preserve"> I can quickly generate a client brief tailored to the specific needs of each meeting without rebuilding the structure from scratch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bhct02e1jif" w:id="1"/>
      <w:bookmarkEnd w:id="1"/>
      <w:r w:rsidDel="00000000" w:rsidR="00000000" w:rsidRPr="00000000">
        <w:rPr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Existing client brief rendering service to generate the output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storage service for saving and retrieving templates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components for section selection, reordering, and customization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model for saving personal vs. shared templates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ibu6so91lqr" w:id="2"/>
      <w:bookmarkEnd w:id="2"/>
      <w:r w:rsidDel="00000000" w:rsidR="00000000" w:rsidRPr="00000000">
        <w:rPr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Section Selection Behavior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toggle individual sections/subsections on/off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are reflected instantly in preview/output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Section Behavior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create custom sections via “Add Section” dialog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include section name; optional subsections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 Actions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save current configuration as a template with name and description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Banker can apply an existing template to a new brief, updating the selection instantly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Non-blocking warning if template includes retired sections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prompt on failed save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grq6r1mx4ru2" w:id="3"/>
      <w:bookmarkEnd w:id="3"/>
      <w:r w:rsidDel="00000000" w:rsidR="00000000" w:rsidRPr="00000000">
        <w:rPr>
          <w:sz w:val="26"/>
          <w:szCs w:val="26"/>
          <w:rtl w:val="0"/>
        </w:rPr>
        <w:t xml:space="preserve">Business Requirements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Section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“Add Section +” button opens dialog to enter section name, optional subsections, and data source mapping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section appears immediately in the current list and is included in output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5 custom sections per brief; names must be unique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sections persist if saved as a template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Template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“Save as Template” button prompts for name (max 50 chars) and optional description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all toggles, order, and custom sections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20 templates per user; duplicate names not allowed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Template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“Use Template” dropdown lists saved templates with descriptions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Applying updates section/subsection configuration instantly, allowing manual edits after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Templates are user-specific unless shared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&amp; Output Constraints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in both web and native app UI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preserve section order and visibility states when saving/loading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nbdktwou527" w:id="4"/>
      <w:bookmarkEnd w:id="4"/>
      <w:r w:rsidDel="00000000" w:rsidR="00000000" w:rsidRPr="00000000">
        <w:rPr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Meets functional acceptance criteria for adding sections, saving templates, and applying templates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QA for latency, accuracy, and offline fallback behavior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final readiness checklist prior to release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