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e8sjehuzodu" w:id="0"/>
      <w:bookmarkEnd w:id="0"/>
      <w:r w:rsidDel="00000000" w:rsidR="00000000" w:rsidRPr="00000000">
        <w:rPr>
          <w:sz w:val="26"/>
          <w:szCs w:val="26"/>
          <w:rtl w:val="0"/>
        </w:rPr>
        <w:t xml:space="preserve">1. User Story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banker</w:t>
      </w:r>
      <w:r w:rsidDel="00000000" w:rsidR="00000000" w:rsidRPr="00000000">
        <w:rPr>
          <w:rtl w:val="0"/>
        </w:rPr>
        <w:t xml:space="preserve">, I want to select from multiple trusted financial data sources (e.g., CapIQ, FactSet, Bloomberg, Dealogic, SEC Filings) so that I can benchmark my client’s financial performance against relevant peers using accurate, up-to-date information.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qwqswgi9960y" w:id="1"/>
      <w:bookmarkEnd w:id="1"/>
      <w:r w:rsidDel="00000000" w:rsidR="00000000" w:rsidRPr="00000000">
        <w:rPr>
          <w:sz w:val="26"/>
          <w:szCs w:val="26"/>
          <w:rtl w:val="0"/>
        </w:rPr>
        <w:t xml:space="preserve">2. Business Requirements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allow users to view a list of </w:t>
      </w:r>
      <w:r w:rsidDel="00000000" w:rsidR="00000000" w:rsidRPr="00000000">
        <w:rPr>
          <w:b w:val="1"/>
          <w:rtl w:val="0"/>
        </w:rPr>
        <w:t xml:space="preserve">approved external data sources</w:t>
      </w:r>
      <w:r w:rsidDel="00000000" w:rsidR="00000000" w:rsidRPr="00000000">
        <w:rPr>
          <w:rtl w:val="0"/>
        </w:rPr>
        <w:t xml:space="preserve"> (CapIQ, FactSet, Bloomberg, Dealogic, PitchBook, SEC Filings, etc.) and </w:t>
      </w:r>
      <w:r w:rsidDel="00000000" w:rsidR="00000000" w:rsidRPr="00000000">
        <w:rPr>
          <w:b w:val="1"/>
          <w:rtl w:val="0"/>
        </w:rPr>
        <w:t xml:space="preserve">internal sources</w:t>
      </w:r>
      <w:r w:rsidDel="00000000" w:rsidR="00000000" w:rsidRPr="00000000">
        <w:rPr>
          <w:rtl w:val="0"/>
        </w:rPr>
        <w:t xml:space="preserve"> (CRM, Excel Backups, Aiden Notetaker).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must be able to </w:t>
      </w:r>
      <w:r w:rsidDel="00000000" w:rsidR="00000000" w:rsidRPr="00000000">
        <w:rPr>
          <w:b w:val="1"/>
          <w:rtl w:val="0"/>
        </w:rPr>
        <w:t xml:space="preserve">select one or more data sources</w:t>
      </w:r>
      <w:r w:rsidDel="00000000" w:rsidR="00000000" w:rsidRPr="00000000">
        <w:rPr>
          <w:rtl w:val="0"/>
        </w:rPr>
        <w:t xml:space="preserve"> (single or multi-select).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should </w:t>
      </w:r>
      <w:r w:rsidDel="00000000" w:rsidR="00000000" w:rsidRPr="00000000">
        <w:rPr>
          <w:b w:val="1"/>
          <w:rtl w:val="0"/>
        </w:rPr>
        <w:t xml:space="preserve">validate access/entitlements</w:t>
      </w:r>
      <w:r w:rsidDel="00000000" w:rsidR="00000000" w:rsidRPr="00000000">
        <w:rPr>
          <w:rtl w:val="0"/>
        </w:rPr>
        <w:t xml:space="preserve"> before enabling data retrieval from each source.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must be </w:t>
      </w:r>
      <w:r w:rsidDel="00000000" w:rsidR="00000000" w:rsidRPr="00000000">
        <w:rPr>
          <w:b w:val="1"/>
          <w:rtl w:val="0"/>
        </w:rPr>
        <w:t xml:space="preserve">pulled in a normalized format</w:t>
      </w:r>
      <w:r w:rsidDel="00000000" w:rsidR="00000000" w:rsidRPr="00000000">
        <w:rPr>
          <w:rtl w:val="0"/>
        </w:rPr>
        <w:t xml:space="preserve"> so that benchmarking metrics (Gross Margin, EBITDA Margin, Revenue Growth, etc.) are consistent across sources.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provide </w:t>
      </w:r>
      <w:r w:rsidDel="00000000" w:rsidR="00000000" w:rsidRPr="00000000">
        <w:rPr>
          <w:b w:val="1"/>
          <w:rtl w:val="0"/>
        </w:rPr>
        <w:t xml:space="preserve">feedback or error handling</w:t>
      </w:r>
      <w:r w:rsidDel="00000000" w:rsidR="00000000" w:rsidRPr="00000000">
        <w:rPr>
          <w:rtl w:val="0"/>
        </w:rPr>
        <w:t xml:space="preserve"> if a source is inaccessible (e.g., missing credentials, API downtime).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selection should </w:t>
      </w:r>
      <w:r w:rsidDel="00000000" w:rsidR="00000000" w:rsidRPr="00000000">
        <w:rPr>
          <w:b w:val="1"/>
          <w:rtl w:val="0"/>
        </w:rPr>
        <w:t xml:space="preserve">integrate with chart options</w:t>
      </w:r>
      <w:r w:rsidDel="00000000" w:rsidR="00000000" w:rsidRPr="00000000">
        <w:rPr>
          <w:rtl w:val="0"/>
        </w:rPr>
        <w:t xml:space="preserve"> (bar, column, stacked, etc.) in the benchmarking slide generator.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e95pyjpr5vmy" w:id="2"/>
      <w:bookmarkEnd w:id="2"/>
      <w:r w:rsidDel="00000000" w:rsidR="00000000" w:rsidRPr="00000000">
        <w:rPr>
          <w:sz w:val="26"/>
          <w:szCs w:val="26"/>
          <w:rtl w:val="0"/>
        </w:rPr>
        <w:t xml:space="preserve">3. Dependencies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/ Connectors</w:t>
      </w:r>
      <w:r w:rsidDel="00000000" w:rsidR="00000000" w:rsidRPr="00000000">
        <w:rPr>
          <w:rtl w:val="0"/>
        </w:rPr>
        <w:t xml:space="preserve"> for each external data source (CapIQ, FactSet, Bloomberg, etc.).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/ Entitlement system</w:t>
      </w:r>
      <w:r w:rsidDel="00000000" w:rsidR="00000000" w:rsidRPr="00000000">
        <w:rPr>
          <w:rtl w:val="0"/>
        </w:rPr>
        <w:t xml:space="preserve"> to validate banker access rights to a given data source.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normalization engine</w:t>
      </w:r>
      <w:r w:rsidDel="00000000" w:rsidR="00000000" w:rsidRPr="00000000">
        <w:rPr>
          <w:rtl w:val="0"/>
        </w:rPr>
        <w:t xml:space="preserve"> to align financial metrics across heterogeneous sources.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component</w:t>
      </w:r>
      <w:r w:rsidDel="00000000" w:rsidR="00000000" w:rsidRPr="00000000">
        <w:rPr>
          <w:rtl w:val="0"/>
        </w:rPr>
        <w:t xml:space="preserve"> in the pitchbook generator for data source selection.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Benchmarking module</w:t>
      </w:r>
      <w:r w:rsidDel="00000000" w:rsidR="00000000" w:rsidRPr="00000000">
        <w:rPr>
          <w:rtl w:val="0"/>
        </w:rPr>
        <w:t xml:space="preserve"> that consumes the selected data and populates slides.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8dvq175l9u6e" w:id="3"/>
      <w:bookmarkEnd w:id="3"/>
      <w:r w:rsidDel="00000000" w:rsidR="00000000" w:rsidRPr="00000000">
        <w:rPr>
          <w:sz w:val="26"/>
          <w:szCs w:val="26"/>
          <w:rtl w:val="0"/>
        </w:rPr>
        <w:t xml:space="preserve">4. Acceptance Criteria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Banker can view all available data sources in a </w:t>
      </w:r>
      <w:r w:rsidDel="00000000" w:rsidR="00000000" w:rsidRPr="00000000">
        <w:rPr>
          <w:b w:val="1"/>
          <w:rtl w:val="0"/>
        </w:rPr>
        <w:t xml:space="preserve">selectable 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Banker can </w:t>
      </w:r>
      <w:r w:rsidDel="00000000" w:rsidR="00000000" w:rsidRPr="00000000">
        <w:rPr>
          <w:b w:val="1"/>
          <w:rtl w:val="0"/>
        </w:rPr>
        <w:t xml:space="preserve">multi-select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sources and confirm selection.</w:t>
        <w:br w:type="textWrapping"/>
        <w:t xml:space="preserve"> ✅ System validates </w:t>
      </w:r>
      <w:r w:rsidDel="00000000" w:rsidR="00000000" w:rsidRPr="00000000">
        <w:rPr>
          <w:b w:val="1"/>
          <w:rtl w:val="0"/>
        </w:rPr>
        <w:t xml:space="preserve">user entitlements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either confirms or gracefully rejects unauthorized sources.</w:t>
        <w:br w:type="textWrapping"/>
        <w:t xml:space="preserve"> ✅ Data pulled from sources is </w:t>
      </w:r>
      <w:r w:rsidDel="00000000" w:rsidR="00000000" w:rsidRPr="00000000">
        <w:rPr>
          <w:b w:val="1"/>
          <w:rtl w:val="0"/>
        </w:rPr>
        <w:t xml:space="preserve">standardized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mapped correctly to metrics (e.g., EBITDA Margin always reflects the same definition).</w:t>
        <w:br w:type="textWrapping"/>
        <w:t xml:space="preserve"> ✅ Selected sources feed seamlessly into the </w:t>
      </w:r>
      <w:r w:rsidDel="00000000" w:rsidR="00000000" w:rsidRPr="00000000">
        <w:rPr>
          <w:b w:val="1"/>
          <w:rtl w:val="0"/>
        </w:rPr>
        <w:t xml:space="preserve">benchmarking charts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the pitchbook.</w:t>
        <w:br w:type="textWrapping"/>
        <w:t xml:space="preserve"> ✅ If a source is unavailable, system provides </w:t>
      </w:r>
      <w:r w:rsidDel="00000000" w:rsidR="00000000" w:rsidRPr="00000000">
        <w:rPr>
          <w:b w:val="1"/>
          <w:rtl w:val="0"/>
        </w:rPr>
        <w:t xml:space="preserve">clear error messaging</w:t>
      </w:r>
      <w:r w:rsidDel="00000000" w:rsidR="00000000" w:rsidRPr="00000000">
        <w:rPr>
          <w:rtl w:val="0"/>
        </w:rPr>
        <w:t xml:space="preserve"> without breaking the workflow.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ldn20v4pmzuv" w:id="4"/>
      <w:bookmarkEnd w:id="4"/>
      <w:r w:rsidDel="00000000" w:rsidR="00000000" w:rsidRPr="00000000">
        <w:rPr>
          <w:sz w:val="26"/>
          <w:szCs w:val="26"/>
          <w:rtl w:val="0"/>
        </w:rPr>
        <w:t xml:space="preserve">5. Definition of Done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changes for UI, API integration, and data normalization are </w:t>
      </w:r>
      <w:r w:rsidDel="00000000" w:rsidR="00000000" w:rsidRPr="00000000">
        <w:rPr>
          <w:b w:val="1"/>
          <w:rtl w:val="0"/>
        </w:rPr>
        <w:t xml:space="preserve">implemented, tested, and peer-reviewed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Banker can </w:t>
      </w:r>
      <w:r w:rsidDel="00000000" w:rsidR="00000000" w:rsidRPr="00000000">
        <w:rPr>
          <w:b w:val="1"/>
          <w:rtl w:val="0"/>
        </w:rPr>
        <w:t xml:space="preserve">successfully select and use at least one internal and one external source</w:t>
      </w:r>
      <w:r w:rsidDel="00000000" w:rsidR="00000000" w:rsidRPr="00000000">
        <w:rPr>
          <w:rtl w:val="0"/>
        </w:rPr>
        <w:t xml:space="preserve"> in generating a benchmarking slide.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Entitlement checks are in place and verified with </w:t>
      </w:r>
      <w:r w:rsidDel="00000000" w:rsidR="00000000" w:rsidRPr="00000000">
        <w:rPr>
          <w:b w:val="1"/>
          <w:rtl w:val="0"/>
        </w:rPr>
        <w:t xml:space="preserve">mock users with and without access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tests, integration tests, and </w:t>
      </w:r>
      <w:r w:rsidDel="00000000" w:rsidR="00000000" w:rsidRPr="00000000">
        <w:rPr>
          <w:b w:val="1"/>
          <w:rtl w:val="0"/>
        </w:rPr>
        <w:t xml:space="preserve">UAT sign-off by bankers</w:t>
      </w:r>
      <w:r w:rsidDel="00000000" w:rsidR="00000000" w:rsidRPr="00000000">
        <w:rPr>
          <w:rtl w:val="0"/>
        </w:rPr>
        <w:t xml:space="preserve"> are complete.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(how to connect/select sources, error handling, troubleshooting) is updated.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is </w:t>
      </w:r>
      <w:r w:rsidDel="00000000" w:rsidR="00000000" w:rsidRPr="00000000">
        <w:rPr>
          <w:b w:val="1"/>
          <w:rtl w:val="0"/>
        </w:rPr>
        <w:t xml:space="preserve">deployed in staging and production</w:t>
      </w:r>
      <w:r w:rsidDel="00000000" w:rsidR="00000000" w:rsidRPr="00000000">
        <w:rPr>
          <w:rtl w:val="0"/>
        </w:rPr>
        <w:t xml:space="preserve"> environments.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