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full set of </w:t>
      </w:r>
      <w:r w:rsidDel="00000000" w:rsidR="00000000" w:rsidRPr="00000000">
        <w:rPr>
          <w:b w:val="1"/>
          <w:rtl w:val="0"/>
        </w:rPr>
        <w:t xml:space="preserve">investment banking client meeting types mapped to the deal lifecycle</w:t>
      </w:r>
      <w:r w:rsidDel="00000000" w:rsidR="00000000" w:rsidRPr="00000000">
        <w:rPr>
          <w:rtl w:val="0"/>
        </w:rPr>
        <w:t xml:space="preserve">, formatted as a single table:</w:t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2360"/>
        <w:gridCol w:w="4880"/>
        <w:tblGridChange w:id="0">
          <w:tblGrid>
            <w:gridCol w:w="2225"/>
            <w:gridCol w:w="2360"/>
            <w:gridCol w:w="4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Deal 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Kickoff &amp;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Kickoff / Engagement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Initial discussion with management/board to define objectives, scope, and next steps for the transaction.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Strategic Alternatives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Exploratory session presenting potential paths: IPO, M&amp;A, recapitalization, or spin-off.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M&amp;A Pitch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Presentation of acquisition, merger, or divestiture ideas, supported by comps, synergies, and structures.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IPO Kickoff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Detailed walkthrough of IPO process, timeline, valuation ranges, regulatory filing strategy, and role allocation.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Debt Financing Discussion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Early review of potential bond or loan issuance, including market appetite, structure, and covenant considerations.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LBO Discussion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Scenario analysis with PE or corporates on leverage capacity, financing sources, and return profiles.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Diligence &amp;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Due Diligence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Detailed review of financials, operations, risks, and data room walkthroughs.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Management Q&amp;A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Client executives field detailed diligence questions from bankers, investors, or counterparties.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Valuation &amp; Terms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Session to align with client on preliminary valuation, structure, and financing scenarios.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Internal Commitment Committee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Internal approval discussions within the bank for underwriting capital or risk limits before presenting to the client.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Marketing &amp; Investor 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Investor Education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Coaching client executives on messaging, presentation flow, and handling Q&amp;A.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Analyst / Investor Teach-Ins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Deep dives for investors on company strategy, financials, and sector outlook (common for IPOs).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Roadshow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Bankers and client executives meet investors to present the transaction and test demand.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Investor One-on-Ones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Targeted meetings with key accounts to secure anchor commitments.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Book-Building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Periodic sessions with clients to review investor demand, pricing feedback, and allocation strategy.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Negotiation, Closing &amp; Post-Deal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Negotiation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Direct discussions with clients and sometimes counterparties around terms, price, and structure.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Fairness Opinion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Delivery of a fairness opinion to the client’s board regarding the financial fairness of the transaction.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Final Pricing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Bankers and clients align on final price, size, and allocations before execution.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Closing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Signing agreements, reviewing last-minute changes, and executing the transaction.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Post-Deal Debrief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Review of investor feedback, deal performance, and discussion of future opportunities.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extend this with a </w:t>
      </w:r>
      <w:r w:rsidDel="00000000" w:rsidR="00000000" w:rsidRPr="00000000">
        <w:rPr>
          <w:b w:val="1"/>
          <w:rtl w:val="0"/>
        </w:rPr>
        <w:t xml:space="preserve">“Typical Participants” column</w:t>
      </w:r>
      <w:r w:rsidDel="00000000" w:rsidR="00000000" w:rsidRPr="00000000">
        <w:rPr>
          <w:rtl w:val="0"/>
        </w:rPr>
        <w:t xml:space="preserve"> (e.g., CFO, CEO, MD, VP, legal counsel, investors) so Aiden Banker can auto-suggest </w:t>
      </w:r>
      <w:r w:rsidDel="00000000" w:rsidR="00000000" w:rsidRPr="00000000">
        <w:rPr>
          <w:b w:val="1"/>
          <w:rtl w:val="0"/>
        </w:rPr>
        <w:t xml:space="preserve">who needs to be in the room</w:t>
      </w:r>
      <w:r w:rsidDel="00000000" w:rsidR="00000000" w:rsidRPr="00000000">
        <w:rPr>
          <w:rtl w:val="0"/>
        </w:rPr>
        <w:t xml:space="preserve"> for each meeting?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