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Integration with RBC’s user directory for secure identity management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permissions model (Owner, Viewer, Editor)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data-sharing mechanism compliant with RBC policies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components to display and manage access preferences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Options</w:t>
      </w:r>
      <w:r w:rsidDel="00000000" w:rsidR="00000000" w:rsidRPr="00000000">
        <w:rPr>
          <w:rtl w:val="0"/>
        </w:rPr>
        <w:t xml:space="preserve"> – Banker can select from: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Only invited members</w:t>
      </w:r>
      <w:r w:rsidDel="00000000" w:rsidR="00000000" w:rsidRPr="00000000">
        <w:rPr>
          <w:rtl w:val="0"/>
        </w:rPr>
        <w:t xml:space="preserve"> (with ability to add/remove individuals)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Anyone within my team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No one can access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 Management</w:t>
      </w:r>
      <w:r w:rsidDel="00000000" w:rsidR="00000000" w:rsidRPr="00000000">
        <w:rPr>
          <w:rtl w:val="0"/>
        </w:rPr>
        <w:t xml:space="preserve"> – Ability to search, add, and remove colleagues as invited members, with roles displayed (Director, VP, Associate, etc.)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Client-Specific Sharing</w:t>
      </w:r>
      <w:r w:rsidDel="00000000" w:rsidR="00000000" w:rsidRPr="00000000">
        <w:rPr>
          <w:rtl w:val="0"/>
        </w:rPr>
        <w:t xml:space="preserve"> – Banker can restrict calendar access to specific clients (e.g., “Meta, Adobe”)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Confirmation &amp; Persistence</w:t>
      </w:r>
      <w:r w:rsidDel="00000000" w:rsidR="00000000" w:rsidRPr="00000000">
        <w:rPr>
          <w:rtl w:val="0"/>
        </w:rPr>
        <w:t xml:space="preserve"> – Changes are saved and persist across sessions until updated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</w:t>
      </w:r>
      <w:r w:rsidDel="00000000" w:rsidR="00000000" w:rsidRPr="00000000">
        <w:rPr>
          <w:rtl w:val="0"/>
        </w:rPr>
        <w:t xml:space="preserve"> – All changes to calendar access settings are logged for compliance review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Requirements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settings must apply consistently across both Outlook desktop and web add-in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Default sharing setting must be “Only invited members” for security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indicators must show who currently has access and for which clients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must be able to reset preferences to default at any time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Verified end-to-end: Banker updates preferences → access reflected for invited users (or denied for non-authorized users)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Confirmed persistence across sessions and devices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Passes compliance/security testing for client confidentiality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Meets latency and usability requirements for quick access control changes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