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pPr>
      <w:r>
        <w:rPr>
          <w:b/>
          <w:color w:val="5A5A5A"/>
          <w:sz w:val="26"/>
        </w:rPr>
        <w:t>BUGPILOT AI</w:t>
      </w:r>
    </w:p>
    <w:p>
      <w:pPr>
        <w:pStyle w:val="Title"/>
      </w:pPr>
      <w:r>
        <w:t>Backend + Frontend</w:t>
        <w:br/>
        <w:t>Integration Guide</w:t>
      </w:r>
    </w:p>
    <w:p>
      <w:r>
        <w:rPr>
          <w:sz w:val="24"/>
        </w:rPr>
        <w:t>System design • API contracts • agent execution • performance • secrets • security</w:t>
      </w:r>
    </w:p>
    <w:tbl>
      <w:tblPr>
        <w:tblStyle w:val="TableGrid"/>
        <w:tblW w:type="auto" w:w="0"/>
        <w:tblLook w:firstColumn="1" w:firstRow="1" w:lastColumn="0" w:lastRow="0" w:noHBand="0" w:noVBand="1" w:val="04A0"/>
      </w:tblPr>
      <w:tblGrid>
        <w:gridCol w:w="5040"/>
        <w:gridCol w:w="5040"/>
      </w:tblGrid>
      <w:tr>
        <w:tc>
          <w:tcPr>
            <w:tcW w:type="dxa" w:w="5040"/>
            <w:shd w:fill="E8E8E8"/>
          </w:tcPr>
          <w:p>
            <w:r>
              <w:rPr>
                <w:b/>
              </w:rPr>
              <w:t>Purpose</w:t>
            </w:r>
          </w:p>
        </w:tc>
        <w:tc>
          <w:tcPr>
            <w:tcW w:type="dxa" w:w="5040"/>
            <w:shd w:fill="E8E8E8"/>
          </w:tcPr>
          <w:p>
            <w:r>
              <w:rPr>
                <w:b/>
              </w:rPr>
              <w:t>Recommended baseline</w:t>
            </w:r>
          </w:p>
        </w:tc>
      </w:tr>
      <w:tr>
        <w:tc>
          <w:tcPr>
            <w:tcW w:type="dxa" w:w="5040"/>
          </w:tcPr>
          <w:p>
            <w:r>
              <w:t>A practical reference for connecting the UI to a real QA backend, executing browser jobs asynchronously, streaming truthful progress, storing evidence, and managing keys safely.</w:t>
            </w:r>
          </w:p>
        </w:tc>
        <w:tc>
          <w:tcPr>
            <w:tcW w:type="dxa" w:w="5040"/>
          </w:tcPr>
          <w:p>
            <w:r>
              <w:t>Next.js / React • Node.js API • PostgreSQL • Redis + BullMQ • Playwright workers • LLM provider • private object storage</w:t>
            </w:r>
          </w:p>
        </w:tc>
      </w:tr>
    </w:tbl>
    <w:p/>
    <w:p>
      <w:r>
        <w:rPr>
          <w:b/>
        </w:rPr>
        <w:t xml:space="preserve">Architecture note: </w:t>
      </w:r>
      <w:r>
        <w:t>This is a recommended baseline, not a claim about your current repository. Reuse existing working technologies and adapt endpoint/environment names to the codebase.</w:t>
      </w:r>
    </w:p>
    <w:p>
      <w:r>
        <w:br w:type="page"/>
      </w:r>
    </w:p>
    <w:p>
      <w:pPr>
        <w:pStyle w:val="Heading1"/>
      </w:pPr>
      <w:r>
        <w:t>1. Executive summary</w:t>
      </w:r>
    </w:p>
    <w:p>
      <w:r>
        <w:t>BugPilot AI accepts a target website and test objective, persists a QA run, executes browser work in a separate worker, stores evidence, optionally asks an AI model to interpret failures, and streams real run events to the dashboard and 3D Agent Office. The HTTP request must not remain open until the browser test finishes.</w:t>
      </w:r>
    </w:p>
    <w:p>
      <w:pPr>
        <w:pStyle w:val="ListBullet"/>
        <w:spacing w:after="40"/>
      </w:pPr>
      <w:r>
        <w:t>Frontend: screens and user actions. It never holds provider secrets or runs Playwright.</w:t>
      </w:r>
    </w:p>
    <w:p>
      <w:pPr>
        <w:pStyle w:val="ListBullet"/>
        <w:spacing w:after="40"/>
      </w:pPr>
      <w:r>
        <w:t>API: authentication, authorization, validation, run creation, status reads, cancellation, and artifact access.</w:t>
      </w:r>
    </w:p>
    <w:p>
      <w:pPr>
        <w:pStyle w:val="ListBullet"/>
        <w:spacing w:after="40"/>
      </w:pPr>
      <w:r>
        <w:t>Queue: buffers jobs and supports controlled concurrency/retries without blocking the API.</w:t>
      </w:r>
    </w:p>
    <w:p>
      <w:pPr>
        <w:pStyle w:val="ListBullet"/>
        <w:spacing w:after="40"/>
      </w:pPr>
      <w:r>
        <w:t>Worker: isolated Playwright browser execution, evidence collection, bounded AI calls, and persisted events.</w:t>
      </w:r>
    </w:p>
    <w:p>
      <w:pPr>
        <w:pStyle w:val="ListBullet"/>
        <w:spacing w:after="40"/>
      </w:pPr>
      <w:r>
        <w:t>PostgreSQL: durable source of truth for users, projects, runs, findings, proposals, and events.</w:t>
      </w:r>
    </w:p>
    <w:p>
      <w:pPr>
        <w:pStyle w:val="ListBullet"/>
        <w:spacing w:after="40"/>
      </w:pPr>
      <w:r>
        <w:t>Redis: queue and transient coordination; do not use it as the only durable record.</w:t>
      </w:r>
    </w:p>
    <w:p>
      <w:pPr>
        <w:pStyle w:val="ListBullet"/>
        <w:spacing w:after="40"/>
      </w:pPr>
      <w:r>
        <w:t>Private object storage: screenshots, traces, videos, HAR files, and larger evidence.</w:t>
      </w:r>
    </w:p>
    <w:p>
      <w:pPr>
        <w:pStyle w:val="ListBullet"/>
        <w:spacing w:after="40"/>
      </w:pPr>
      <w:r>
        <w:t>LLM provider: helps with diagnosis/proposals; deterministic checks determine test pass/fail.</w:t>
      </w:r>
    </w:p>
    <w:p>
      <w:pPr>
        <w:pStyle w:val="Heading1"/>
      </w:pPr>
      <w:r>
        <w:t>2. Recommended architecture</w:t>
      </w:r>
    </w:p>
    <w:tbl>
      <w:tblPr>
        <w:tblW w:type="auto" w:w="0"/>
        <w:tblLook w:firstColumn="1" w:firstRow="1" w:lastColumn="0" w:lastRow="0" w:noHBand="0" w:noVBand="1" w:val="04A0"/>
      </w:tblPr>
      <w:tblGrid>
        <w:gridCol w:w="10080"/>
      </w:tblGrid>
      <w:tr>
        <w:tc>
          <w:tcPr>
            <w:tcW w:type="dxa" w:w="10080"/>
            <w:shd w:fill="F4F4F4"/>
          </w:tcPr>
          <w:p>
            <w:pPr>
              <w:spacing w:after="0"/>
            </w:pPr>
            <w:r/>
            <w:r>
              <w:rPr>
                <w:rFonts w:ascii="Consolas" w:hAnsi="Consolas"/>
                <w:sz w:val="16"/>
              </w:rPr>
              <w:t>Browser (Next.js / React)</w:t>
            </w:r>
          </w:p>
          <w:p>
            <w:pPr>
              <w:spacing w:after="0"/>
            </w:pPr>
            <w:r>
              <w:rPr>
                <w:rFonts w:ascii="Consolas" w:hAnsi="Consolas"/>
                <w:sz w:val="16"/>
              </w:rPr>
              <w:t xml:space="preserve">  | HTTPS REST commands/queries</w:t>
            </w:r>
          </w:p>
          <w:p>
            <w:pPr>
              <w:spacing w:after="0"/>
            </w:pPr>
            <w:r>
              <w:rPr>
                <w:rFonts w:ascii="Consolas" w:hAnsi="Consolas"/>
                <w:sz w:val="16"/>
              </w:rPr>
              <w:t xml:space="preserve">  v</w:t>
            </w:r>
          </w:p>
          <w:p>
            <w:pPr>
              <w:spacing w:after="0"/>
            </w:pPr>
            <w:r>
              <w:rPr>
                <w:rFonts w:ascii="Consolas" w:hAnsi="Consolas"/>
                <w:sz w:val="16"/>
              </w:rPr>
              <w:t>API (Node.js / Express or Next.js route handlers)</w:t>
            </w:r>
          </w:p>
          <w:p>
            <w:pPr>
              <w:spacing w:after="0"/>
            </w:pPr>
            <w:r>
              <w:rPr>
                <w:rFonts w:ascii="Consolas" w:hAnsi="Consolas"/>
                <w:sz w:val="16"/>
              </w:rPr>
              <w:t xml:space="preserve">  |-- PostgreSQL: projects, runs, findings, events, proposals</w:t>
            </w:r>
          </w:p>
          <w:p>
            <w:pPr>
              <w:spacing w:after="0"/>
            </w:pPr>
            <w:r>
              <w:rPr>
                <w:rFonts w:ascii="Consolas" w:hAnsi="Consolas"/>
                <w:sz w:val="16"/>
              </w:rPr>
              <w:t xml:space="preserve">  |-- Redis + BullMQ: queued jobs, concurrency, retries</w:t>
            </w:r>
          </w:p>
          <w:p>
            <w:pPr>
              <w:spacing w:after="0"/>
            </w:pPr>
            <w:r>
              <w:rPr>
                <w:rFonts w:ascii="Consolas" w:hAnsi="Consolas"/>
                <w:sz w:val="16"/>
              </w:rPr>
              <w:t xml:space="preserve">  |-- Private object storage: screenshots, traces, recordings</w:t>
            </w:r>
          </w:p>
          <w:p>
            <w:pPr>
              <w:spacing w:after="0"/>
            </w:pPr>
            <w:r>
              <w:rPr>
                <w:rFonts w:ascii="Consolas" w:hAnsi="Consolas"/>
                <w:sz w:val="16"/>
              </w:rPr>
              <w:t xml:space="preserve">  |-- SSE: live run events</w:t>
            </w:r>
          </w:p>
          <w:p>
            <w:pPr>
              <w:spacing w:after="0"/>
            </w:pPr>
            <w:r>
              <w:rPr>
                <w:rFonts w:ascii="Consolas" w:hAnsi="Consolas"/>
                <w:sz w:val="16"/>
              </w:rPr>
              <w:t xml:space="preserve">  v</w:t>
            </w:r>
          </w:p>
          <w:p>
            <w:pPr>
              <w:spacing w:after="0"/>
            </w:pPr>
            <w:r>
              <w:rPr>
                <w:rFonts w:ascii="Consolas" w:hAnsi="Consolas"/>
                <w:sz w:val="16"/>
              </w:rPr>
              <w:t>QA worker (separate process/container)</w:t>
            </w:r>
          </w:p>
          <w:p>
            <w:pPr>
              <w:spacing w:after="0"/>
            </w:pPr>
            <w:r>
              <w:rPr>
                <w:rFonts w:ascii="Consolas" w:hAnsi="Consolas"/>
                <w:sz w:val="16"/>
              </w:rPr>
              <w:t xml:space="preserve">  |-- Playwright isolated browser context</w:t>
            </w:r>
          </w:p>
          <w:p>
            <w:pPr>
              <w:spacing w:after="0"/>
            </w:pPr>
            <w:r>
              <w:rPr>
                <w:rFonts w:ascii="Consolas" w:hAnsi="Consolas"/>
                <w:sz w:val="16"/>
              </w:rPr>
              <w:t xml:space="preserve">  |-- navigation, assertions, console/network capture</w:t>
            </w:r>
          </w:p>
          <w:p>
            <w:pPr>
              <w:spacing w:after="0"/>
            </w:pPr>
            <w:r>
              <w:rPr>
                <w:rFonts w:ascii="Consolas" w:hAnsi="Consolas"/>
                <w:sz w:val="16"/>
              </w:rPr>
              <w:t xml:space="preserve">  |-- optional bounded LLM diagnosis/proposal</w:t>
            </w:r>
          </w:p>
          <w:p>
            <w:pPr>
              <w:spacing w:after="0"/>
            </w:pPr>
            <w:r>
              <w:rPr>
                <w:rFonts w:ascii="Consolas" w:hAnsi="Consolas"/>
                <w:sz w:val="16"/>
              </w:rPr>
              <w:t xml:space="preserve">  |-- persist events + artifact metadata</w:t>
            </w:r>
          </w:p>
          <w:p>
            <w:pPr>
              <w:spacing w:after="0"/>
            </w:pPr>
            <w:r>
              <w:rPr>
                <w:rFonts w:ascii="Consolas" w:hAnsi="Consolas"/>
                <w:sz w:val="16"/>
              </w:rPr>
              <w:t xml:space="preserve">  v</w:t>
            </w:r>
          </w:p>
          <w:p>
            <w:pPr>
              <w:spacing w:after="0"/>
            </w:pPr>
            <w:r>
              <w:rPr>
                <w:rFonts w:ascii="Consolas" w:hAnsi="Consolas"/>
                <w:sz w:val="16"/>
              </w:rPr>
              <w:t>Database + object storage</w:t>
            </w:r>
          </w:p>
          <w:p>
            <w:pPr>
              <w:spacing w:after="0"/>
            </w:pPr>
            <w:r>
              <w:rPr>
                <w:rFonts w:ascii="Consolas" w:hAnsi="Consolas"/>
                <w:sz w:val="16"/>
              </w:rPr>
              <w:t xml:space="preserve">  |</w:t>
            </w:r>
          </w:p>
          <w:p>
            <w:pPr>
              <w:spacing w:after="0"/>
            </w:pPr>
            <w:r>
              <w:rPr>
                <w:rFonts w:ascii="Consolas" w:hAnsi="Consolas"/>
                <w:sz w:val="16"/>
              </w:rPr>
              <w:t xml:space="preserve">  +---- SSE events ----&gt; dashboard / timeline / 3D Agent Office</w:t>
            </w:r>
          </w:p>
        </w:tc>
      </w:tr>
    </w:tbl>
    <w:p/>
    <w:p>
      <w:r>
        <w:t>Keep the API and browser worker separate. A hanging website or slow model call must not make login, dashboard reads, or cancellation endpoints unresponsive.</w:t>
      </w:r>
    </w:p>
    <w:p>
      <w:pPr>
        <w:pStyle w:val="Heading1"/>
      </w:pPr>
      <w:r>
        <w:t>3. End-to-end backend process</w:t>
      </w:r>
    </w:p>
    <w:p>
      <w:pPr>
        <w:pStyle w:val="ListNumber"/>
        <w:spacing w:after="40"/>
      </w:pPr>
      <w:r>
        <w:t>User signs in. The server validates the session on every protected request.</w:t>
      </w:r>
    </w:p>
    <w:p>
      <w:pPr>
        <w:pStyle w:val="ListNumber"/>
        <w:spacing w:after="40"/>
      </w:pPr>
      <w:r>
        <w:t>User selects a project, enters a target URL and objective, then clicks Start Run.</w:t>
      </w:r>
    </w:p>
    <w:p>
      <w:pPr>
        <w:pStyle w:val="ListNumber"/>
        <w:spacing w:after="40"/>
      </w:pPr>
      <w:r>
        <w:t>Frontend calls POST /api/projects/{projectId}/runs with URL, objective, and bounded options.</w:t>
      </w:r>
    </w:p>
    <w:p>
      <w:pPr>
        <w:pStyle w:val="ListNumber"/>
        <w:spacing w:after="40"/>
      </w:pPr>
      <w:r>
        <w:t>API checks session, project role, input schema, URL safety, quotas, and run limits.</w:t>
      </w:r>
    </w:p>
    <w:p>
      <w:pPr>
        <w:pStyle w:val="ListNumber"/>
        <w:spacing w:after="40"/>
      </w:pPr>
      <w:r>
        <w:t>API creates a QUEUED run row, enqueues a job, and quickly returns HTTP 202 with runId.</w:t>
      </w:r>
    </w:p>
    <w:p>
      <w:pPr>
        <w:pStyle w:val="ListNumber"/>
        <w:spacing w:after="40"/>
      </w:pPr>
      <w:r>
        <w:t>Worker claims the job, changes status to RUNNING, creates an isolated browser context, and emits persisted events.</w:t>
      </w:r>
    </w:p>
    <w:p>
      <w:pPr>
        <w:pStyle w:val="ListNumber"/>
        <w:spacing w:after="40"/>
      </w:pPr>
      <w:r>
        <w:t>Worker navigates, performs checks, captures console/network errors, screenshots, traces, and assertions.</w:t>
      </w:r>
    </w:p>
    <w:p>
      <w:pPr>
        <w:pStyle w:val="ListNumber"/>
        <w:spacing w:after="40"/>
      </w:pPr>
      <w:r>
        <w:t>Large files are uploaded to private object storage; metadata and references are stored in PostgreSQL.</w:t>
      </w:r>
    </w:p>
    <w:p>
      <w:pPr>
        <w:pStyle w:val="ListNumber"/>
        <w:spacing w:after="40"/>
      </w:pPr>
      <w:r>
        <w:t>An optional bounded LLM call summarizes evidence and drafts a diagnosis/proposal. Website content is untrusted input.</w:t>
      </w:r>
    </w:p>
    <w:p>
      <w:pPr>
        <w:pStyle w:val="ListNumber"/>
        <w:spacing w:after="40"/>
      </w:pPr>
      <w:r>
        <w:t>Worker persists terminal status. A proposed patch is not considered fixed until a fresh verification run actually passes.</w:t>
      </w:r>
    </w:p>
    <w:p>
      <w:pPr>
        <w:pStyle w:val="ListNumber"/>
        <w:spacing w:after="40"/>
      </w:pPr>
      <w:r>
        <w:t>SSE delivers ordered events to the UI. On reconnect, the UI reloads the snapshot and resumes event processing.</w:t>
      </w:r>
    </w:p>
    <w:p>
      <w:pPr>
        <w:pStyle w:val="ListNumber"/>
        <w:spacing w:after="40"/>
      </w:pPr>
      <w:r>
        <w:t>The dashboard and 3D Agent Office use the same canonical backend events; they must not invent their own progress.</w:t>
      </w:r>
    </w:p>
    <w:p>
      <w:pPr>
        <w:pStyle w:val="Heading1"/>
      </w:pPr>
      <w:r>
        <w:t>4. Frontend ↔ backend API contract</w:t>
      </w:r>
    </w:p>
    <w:tbl>
      <w:tblPr>
        <w:tblStyle w:val="TableGrid"/>
        <w:tblW w:type="auto" w:w="0"/>
        <w:tblLook w:firstColumn="1" w:firstRow="1" w:lastColumn="0" w:lastRow="0" w:noHBand="0" w:noVBand="1" w:val="04A0"/>
      </w:tblPr>
      <w:tblGrid>
        <w:gridCol w:w="3360"/>
        <w:gridCol w:w="3360"/>
        <w:gridCol w:w="3360"/>
      </w:tblGrid>
      <w:tr>
        <w:tc>
          <w:tcPr>
            <w:tcW w:type="dxa" w:w="3360"/>
            <w:shd w:fill="E8E8E8"/>
          </w:tcPr>
          <w:p>
            <w:r>
              <w:rPr>
                <w:b/>
              </w:rPr>
              <w:t>Action</w:t>
            </w:r>
          </w:p>
        </w:tc>
        <w:tc>
          <w:tcPr>
            <w:tcW w:type="dxa" w:w="3360"/>
            <w:shd w:fill="E8E8E8"/>
          </w:tcPr>
          <w:p>
            <w:r>
              <w:rPr>
                <w:b/>
              </w:rPr>
              <w:t>Endpoint</w:t>
            </w:r>
          </w:p>
        </w:tc>
        <w:tc>
          <w:tcPr>
            <w:tcW w:type="dxa" w:w="3360"/>
            <w:shd w:fill="E8E8E8"/>
          </w:tcPr>
          <w:p>
            <w:r>
              <w:rPr>
                <w:b/>
              </w:rPr>
              <w:t>Behavior</w:t>
            </w:r>
          </w:p>
        </w:tc>
      </w:tr>
      <w:tr>
        <w:tc>
          <w:tcPr>
            <w:tcW w:type="dxa" w:w="3360"/>
          </w:tcPr>
          <w:p>
            <w:r>
              <w:t>Create run</w:t>
            </w:r>
          </w:p>
        </w:tc>
        <w:tc>
          <w:tcPr>
            <w:tcW w:type="dxa" w:w="3360"/>
          </w:tcPr>
          <w:p>
            <w:r>
              <w:t>POST /api/projects/:projectId/runs</w:t>
            </w:r>
          </w:p>
        </w:tc>
        <w:tc>
          <w:tcPr>
            <w:tcW w:type="dxa" w:w="3360"/>
          </w:tcPr>
          <w:p>
            <w:r>
              <w:t>Validate + authorize; persist and enqueue; return 202 + runId.</w:t>
            </w:r>
          </w:p>
        </w:tc>
      </w:tr>
      <w:tr>
        <w:tc>
          <w:tcPr>
            <w:tcW w:type="dxa" w:w="3360"/>
          </w:tcPr>
          <w:p>
            <w:r>
              <w:t>List runs</w:t>
            </w:r>
          </w:p>
        </w:tc>
        <w:tc>
          <w:tcPr>
            <w:tcW w:type="dxa" w:w="3360"/>
          </w:tcPr>
          <w:p>
            <w:r>
              <w:t>GET /api/projects/:projectId/runs?limit=20&amp;cursor=...</w:t>
            </w:r>
          </w:p>
        </w:tc>
        <w:tc>
          <w:tcPr>
            <w:tcW w:type="dxa" w:w="3360"/>
          </w:tcPr>
          <w:p>
            <w:r>
              <w:t>Paginated results scoped to the project.</w:t>
            </w:r>
          </w:p>
        </w:tc>
      </w:tr>
      <w:tr>
        <w:tc>
          <w:tcPr>
            <w:tcW w:type="dxa" w:w="3360"/>
          </w:tcPr>
          <w:p>
            <w:r>
              <w:t>Run snapshot</w:t>
            </w:r>
          </w:p>
        </w:tc>
        <w:tc>
          <w:tcPr>
            <w:tcW w:type="dxa" w:w="3360"/>
          </w:tcPr>
          <w:p>
            <w:r>
              <w:t>GET /api/runs/:runId</w:t>
            </w:r>
          </w:p>
        </w:tc>
        <w:tc>
          <w:tcPr>
            <w:tcW w:type="dxa" w:w="3360"/>
          </w:tcPr>
          <w:p>
            <w:r>
              <w:t>Current status, stage, timestamps, finding count, lastEventId.</w:t>
            </w:r>
          </w:p>
        </w:tc>
      </w:tr>
      <w:tr>
        <w:tc>
          <w:tcPr>
            <w:tcW w:type="dxa" w:w="3360"/>
          </w:tcPr>
          <w:p>
            <w:r>
              <w:t>Live events</w:t>
            </w:r>
          </w:p>
        </w:tc>
        <w:tc>
          <w:tcPr>
            <w:tcW w:type="dxa" w:w="3360"/>
          </w:tcPr>
          <w:p>
            <w:r>
              <w:t>GET /api/runs/:runId/events (SSE)</w:t>
            </w:r>
          </w:p>
        </w:tc>
        <w:tc>
          <w:tcPr>
            <w:tcW w:type="dxa" w:w="3360"/>
          </w:tcPr>
          <w:p>
            <w:r>
              <w:t>Authenticated stream; event replay, heartbeat, reconnect support.</w:t>
            </w:r>
          </w:p>
        </w:tc>
      </w:tr>
      <w:tr>
        <w:tc>
          <w:tcPr>
            <w:tcW w:type="dxa" w:w="3360"/>
          </w:tcPr>
          <w:p>
            <w:r>
              <w:t>Cancel</w:t>
            </w:r>
          </w:p>
        </w:tc>
        <w:tc>
          <w:tcPr>
            <w:tcW w:type="dxa" w:w="3360"/>
          </w:tcPr>
          <w:p>
            <w:r>
              <w:t>POST /api/runs/:runId/cancel</w:t>
            </w:r>
          </w:p>
        </w:tc>
        <w:tc>
          <w:tcPr>
            <w:tcW w:type="dxa" w:w="3360"/>
          </w:tcPr>
          <w:p>
            <w:r>
              <w:t>Authorize; request cancellation; worker stops safely.</w:t>
            </w:r>
          </w:p>
        </w:tc>
      </w:tr>
      <w:tr>
        <w:tc>
          <w:tcPr>
            <w:tcW w:type="dxa" w:w="3360"/>
          </w:tcPr>
          <w:p>
            <w:r>
              <w:t>Findings</w:t>
            </w:r>
          </w:p>
        </w:tc>
        <w:tc>
          <w:tcPr>
            <w:tcW w:type="dxa" w:w="3360"/>
          </w:tcPr>
          <w:p>
            <w:r>
              <w:t>GET /api/runs/:runId/findings</w:t>
            </w:r>
          </w:p>
        </w:tc>
        <w:tc>
          <w:tcPr>
            <w:tcW w:type="dxa" w:w="3360"/>
          </w:tcPr>
          <w:p>
            <w:r>
              <w:t>Structured findings and evidence references.</w:t>
            </w:r>
          </w:p>
        </w:tc>
      </w:tr>
      <w:tr>
        <w:tc>
          <w:tcPr>
            <w:tcW w:type="dxa" w:w="3360"/>
          </w:tcPr>
          <w:p>
            <w:r>
              <w:t>Finding detail</w:t>
            </w:r>
          </w:p>
        </w:tc>
        <w:tc>
          <w:tcPr>
            <w:tcW w:type="dxa" w:w="3360"/>
          </w:tcPr>
          <w:p>
            <w:r>
              <w:t>GET /api/findings/:findingId</w:t>
            </w:r>
          </w:p>
        </w:tc>
        <w:tc>
          <w:tcPr>
            <w:tcW w:type="dxa" w:w="3360"/>
          </w:tcPr>
          <w:p>
            <w:r>
              <w:t>Return only after project authorization.</w:t>
            </w:r>
          </w:p>
        </w:tc>
      </w:tr>
      <w:tr>
        <w:tc>
          <w:tcPr>
            <w:tcW w:type="dxa" w:w="3360"/>
          </w:tcPr>
          <w:p>
            <w:r>
              <w:t>Fix proposal</w:t>
            </w:r>
          </w:p>
        </w:tc>
        <w:tc>
          <w:tcPr>
            <w:tcW w:type="dxa" w:w="3360"/>
          </w:tcPr>
          <w:p>
            <w:r>
              <w:t>POST /api/findings/:findingId/proposals</w:t>
            </w:r>
          </w:p>
        </w:tc>
        <w:tc>
          <w:tcPr>
            <w:tcW w:type="dxa" w:w="3360"/>
          </w:tcPr>
          <w:p>
            <w:r>
              <w:t>Store reviewable LLM-assisted draft; do not auto-apply.</w:t>
            </w:r>
          </w:p>
        </w:tc>
      </w:tr>
      <w:tr>
        <w:tc>
          <w:tcPr>
            <w:tcW w:type="dxa" w:w="3360"/>
          </w:tcPr>
          <w:p>
            <w:r>
              <w:t>Verify proposal</w:t>
            </w:r>
          </w:p>
        </w:tc>
        <w:tc>
          <w:tcPr>
            <w:tcW w:type="dxa" w:w="3360"/>
          </w:tcPr>
          <w:p>
            <w:r>
              <w:t>POST /api/proposals/:proposalId/verify</w:t>
            </w:r>
          </w:p>
        </w:tc>
        <w:tc>
          <w:tcPr>
            <w:tcW w:type="dxa" w:w="3360"/>
          </w:tcPr>
          <w:p>
            <w:r>
              <w:t>Queue a fresh deterministic verification job; return 202.</w:t>
            </w:r>
          </w:p>
        </w:tc>
      </w:tr>
      <w:tr>
        <w:tc>
          <w:tcPr>
            <w:tcW w:type="dxa" w:w="3360"/>
          </w:tcPr>
          <w:p>
            <w:r>
              <w:t>Artifact access</w:t>
            </w:r>
          </w:p>
        </w:tc>
        <w:tc>
          <w:tcPr>
            <w:tcW w:type="dxa" w:w="3360"/>
          </w:tcPr>
          <w:p>
            <w:r>
              <w:t>POST /api/artifacts/:artifactId/access</w:t>
            </w:r>
          </w:p>
        </w:tc>
        <w:tc>
          <w:tcPr>
            <w:tcW w:type="dxa" w:w="3360"/>
          </w:tcPr>
          <w:p>
            <w:r>
              <w:t>Authorize and return short-lived signed URL or stream file.</w:t>
            </w:r>
          </w:p>
        </w:tc>
      </w:tr>
    </w:tbl>
    <w:p/>
    <w:p>
      <w:r>
        <w:t>Use a consistent response envelope:</w:t>
      </w:r>
    </w:p>
    <w:tbl>
      <w:tblPr>
        <w:tblW w:type="auto" w:w="0"/>
        <w:tblLook w:firstColumn="1" w:firstRow="1" w:lastColumn="0" w:lastRow="0" w:noHBand="0" w:noVBand="1" w:val="04A0"/>
      </w:tblPr>
      <w:tblGrid>
        <w:gridCol w:w="10080"/>
      </w:tblGrid>
      <w:tr>
        <w:tc>
          <w:tcPr>
            <w:tcW w:type="dxa" w:w="10080"/>
            <w:shd w:fill="F4F4F4"/>
          </w:tcPr>
          <w:p>
            <w:pPr>
              <w:spacing w:after="0"/>
            </w:pPr>
            <w:r/>
            <w:r>
              <w:rPr>
                <w:rFonts w:ascii="Consolas" w:hAnsi="Consolas"/>
                <w:sz w:val="16"/>
              </w:rPr>
              <w:t>{</w:t>
            </w:r>
          </w:p>
          <w:p>
            <w:pPr>
              <w:spacing w:after="0"/>
            </w:pPr>
            <w:r>
              <w:rPr>
                <w:rFonts w:ascii="Consolas" w:hAnsi="Consolas"/>
                <w:sz w:val="16"/>
              </w:rPr>
              <w:t xml:space="preserve">  "data": {"runId": "run_123", "status": "QUEUED",</w:t>
            </w:r>
          </w:p>
          <w:p>
            <w:pPr>
              <w:spacing w:after="0"/>
            </w:pPr>
            <w:r>
              <w:rPr>
                <w:rFonts w:ascii="Consolas" w:hAnsi="Consolas"/>
                <w:sz w:val="16"/>
              </w:rPr>
              <w:t xml:space="preserve">           "createdAt": "2026-10-26T12:30:00.000Z"},</w:t>
            </w:r>
          </w:p>
          <w:p>
            <w:pPr>
              <w:spacing w:after="0"/>
            </w:pPr>
            <w:r>
              <w:rPr>
                <w:rFonts w:ascii="Consolas" w:hAnsi="Consolas"/>
                <w:sz w:val="16"/>
              </w:rPr>
              <w:t xml:space="preserve">  "requestId": "req_abc"</w:t>
            </w:r>
          </w:p>
          <w:p>
            <w:pPr>
              <w:spacing w:after="0"/>
            </w:pPr>
            <w:r>
              <w:rPr>
                <w:rFonts w:ascii="Consolas" w:hAnsi="Consolas"/>
                <w:sz w:val="16"/>
              </w:rPr>
              <w:t>}</w:t>
            </w:r>
          </w:p>
        </w:tc>
      </w:tr>
    </w:tbl>
    <w:p/>
    <w:p>
      <w:r>
        <w:t>Use safe errors with stable codes such as VALIDATION_ERROR, UNAUTHORIZED, FORBIDDEN, NOT_FOUND, RATE_LIMITED, and RUN_LIMIT_EXCEEDED. Do not return stack traces or secrets.</w:t>
      </w:r>
    </w:p>
    <w:p>
      <w:pPr>
        <w:pStyle w:val="Heading1"/>
      </w:pPr>
      <w:r>
        <w:t>5. Realtime events and Agent Office mapping</w:t>
      </w:r>
    </w:p>
    <w:p>
      <w:r>
        <w:t>Use a versioned event schema with a sequence number per run. Persist important state changes before publishing them.</w:t>
      </w:r>
    </w:p>
    <w:tbl>
      <w:tblPr>
        <w:tblW w:type="auto" w:w="0"/>
        <w:tblLook w:firstColumn="1" w:firstRow="1" w:lastColumn="0" w:lastRow="0" w:noHBand="0" w:noVBand="1" w:val="04A0"/>
      </w:tblPr>
      <w:tblGrid>
        <w:gridCol w:w="10080"/>
      </w:tblGrid>
      <w:tr>
        <w:tc>
          <w:tcPr>
            <w:tcW w:type="dxa" w:w="10080"/>
            <w:shd w:fill="F4F4F4"/>
          </w:tcPr>
          <w:p>
            <w:pPr>
              <w:spacing w:after="0"/>
            </w:pPr>
            <w:r/>
            <w:r>
              <w:rPr>
                <w:rFonts w:ascii="Consolas" w:hAnsi="Consolas"/>
                <w:sz w:val="16"/>
              </w:rPr>
              <w:t>{</w:t>
            </w:r>
          </w:p>
          <w:p>
            <w:pPr>
              <w:spacing w:after="0"/>
            </w:pPr>
            <w:r>
              <w:rPr>
                <w:rFonts w:ascii="Consolas" w:hAnsi="Consolas"/>
                <w:sz w:val="16"/>
              </w:rPr>
              <w:t xml:space="preserve">  "schemaVersion": 1,</w:t>
            </w:r>
          </w:p>
          <w:p>
            <w:pPr>
              <w:spacing w:after="0"/>
            </w:pPr>
            <w:r>
              <w:rPr>
                <w:rFonts w:ascii="Consolas" w:hAnsi="Consolas"/>
                <w:sz w:val="16"/>
              </w:rPr>
              <w:t xml:space="preserve">  "eventId": "evt_987",</w:t>
            </w:r>
          </w:p>
          <w:p>
            <w:pPr>
              <w:spacing w:after="0"/>
            </w:pPr>
            <w:r>
              <w:rPr>
                <w:rFonts w:ascii="Consolas" w:hAnsi="Consolas"/>
                <w:sz w:val="16"/>
              </w:rPr>
              <w:t xml:space="preserve">  "runId": "run_123",</w:t>
            </w:r>
          </w:p>
          <w:p>
            <w:pPr>
              <w:spacing w:after="0"/>
            </w:pPr>
            <w:r>
              <w:rPr>
                <w:rFonts w:ascii="Consolas" w:hAnsi="Consolas"/>
                <w:sz w:val="16"/>
              </w:rPr>
              <w:t xml:space="preserve">  "seq": 18,</w:t>
            </w:r>
          </w:p>
          <w:p>
            <w:pPr>
              <w:spacing w:after="0"/>
            </w:pPr>
            <w:r>
              <w:rPr>
                <w:rFonts w:ascii="Consolas" w:hAnsi="Consolas"/>
                <w:sz w:val="16"/>
              </w:rPr>
              <w:t xml:space="preserve">  "type": "evidence.screenshot_captured",</w:t>
            </w:r>
          </w:p>
          <w:p>
            <w:pPr>
              <w:spacing w:after="0"/>
            </w:pPr>
            <w:r>
              <w:rPr>
                <w:rFonts w:ascii="Consolas" w:hAnsi="Consolas"/>
                <w:sz w:val="16"/>
              </w:rPr>
              <w:t xml:space="preserve">  "occurredAt": "2026-10-26T12:31:12.000Z",</w:t>
            </w:r>
          </w:p>
          <w:p>
            <w:pPr>
              <w:spacing w:after="0"/>
            </w:pPr>
            <w:r>
              <w:rPr>
                <w:rFonts w:ascii="Consolas" w:hAnsi="Consolas"/>
                <w:sz w:val="16"/>
              </w:rPr>
              <w:t xml:space="preserve">  "stage": "EXPLORING",</w:t>
            </w:r>
          </w:p>
          <w:p>
            <w:pPr>
              <w:spacing w:after="0"/>
            </w:pPr>
            <w:r>
              <w:rPr>
                <w:rFonts w:ascii="Consolas" w:hAnsi="Consolas"/>
                <w:sz w:val="16"/>
              </w:rPr>
              <w:t xml:space="preserve">  "agent": "EXPLORER",</w:t>
            </w:r>
          </w:p>
          <w:p>
            <w:pPr>
              <w:spacing w:after="0"/>
            </w:pPr>
            <w:r>
              <w:rPr>
                <w:rFonts w:ascii="Consolas" w:hAnsi="Consolas"/>
                <w:sz w:val="16"/>
              </w:rPr>
              <w:t xml:space="preserve">  "message": "Screenshot captured after navigation",</w:t>
            </w:r>
          </w:p>
          <w:p>
            <w:pPr>
              <w:spacing w:after="0"/>
            </w:pPr>
            <w:r>
              <w:rPr>
                <w:rFonts w:ascii="Consolas" w:hAnsi="Consolas"/>
                <w:sz w:val="16"/>
              </w:rPr>
              <w:t xml:space="preserve">  "data": {"artifactId": "art_456"}</w:t>
            </w:r>
          </w:p>
          <w:p>
            <w:pPr>
              <w:spacing w:after="0"/>
            </w:pPr>
            <w:r>
              <w:rPr>
                <w:rFonts w:ascii="Consolas" w:hAnsi="Consolas"/>
                <w:sz w:val="16"/>
              </w:rPr>
              <w:t>}</w:t>
            </w:r>
          </w:p>
        </w:tc>
      </w:tr>
    </w:tbl>
    <w:p/>
    <w:tbl>
      <w:tblPr>
        <w:tblStyle w:val="TableGrid"/>
        <w:tblW w:type="auto" w:w="0"/>
        <w:tblLook w:firstColumn="1" w:firstRow="1" w:lastColumn="0" w:lastRow="0" w:noHBand="0" w:noVBand="1" w:val="04A0"/>
      </w:tblPr>
      <w:tblGrid>
        <w:gridCol w:w="5040"/>
        <w:gridCol w:w="5040"/>
      </w:tblGrid>
      <w:tr>
        <w:tc>
          <w:tcPr>
            <w:tcW w:type="dxa" w:w="5040"/>
            <w:shd w:fill="E8E8E8"/>
          </w:tcPr>
          <w:p>
            <w:r>
              <w:rPr>
                <w:b/>
              </w:rPr>
              <w:t>Event</w:t>
            </w:r>
          </w:p>
        </w:tc>
        <w:tc>
          <w:tcPr>
            <w:tcW w:type="dxa" w:w="5040"/>
            <w:shd w:fill="E8E8E8"/>
          </w:tcPr>
          <w:p>
            <w:r>
              <w:rPr>
                <w:b/>
              </w:rPr>
              <w:t>UI / agent reaction</w:t>
            </w:r>
          </w:p>
        </w:tc>
      </w:tr>
      <w:tr>
        <w:tc>
          <w:tcPr>
            <w:tcW w:type="dxa" w:w="5040"/>
          </w:tcPr>
          <w:p>
            <w:r>
              <w:t>run.queued / run.started</w:t>
            </w:r>
          </w:p>
        </w:tc>
        <w:tc>
          <w:tcPr>
            <w:tcW w:type="dxa" w:w="5040"/>
          </w:tcPr>
          <w:p>
            <w:r>
              <w:t>Orchestrator status updates.</w:t>
            </w:r>
          </w:p>
        </w:tc>
      </w:tr>
      <w:tr>
        <w:tc>
          <w:tcPr>
            <w:tcW w:type="dxa" w:w="5040"/>
          </w:tcPr>
          <w:p>
            <w:r>
              <w:t>browser.navigation_started/completed</w:t>
            </w:r>
          </w:p>
        </w:tc>
        <w:tc>
          <w:tcPr>
            <w:tcW w:type="dxa" w:w="5040"/>
          </w:tcPr>
          <w:p>
            <w:r>
              <w:t>Explorer becomes active; show actual URL/step.</w:t>
            </w:r>
          </w:p>
        </w:tc>
      </w:tr>
      <w:tr>
        <w:tc>
          <w:tcPr>
            <w:tcW w:type="dxa" w:w="5040"/>
          </w:tcPr>
          <w:p>
            <w:r>
              <w:t>assertion.passed/failed</w:t>
            </w:r>
          </w:p>
        </w:tc>
        <w:tc>
          <w:tcPr>
            <w:tcW w:type="dxa" w:w="5040"/>
          </w:tcPr>
          <w:p>
            <w:r>
              <w:t>Checker updates real assertion counts.</w:t>
            </w:r>
          </w:p>
        </w:tc>
      </w:tr>
      <w:tr>
        <w:tc>
          <w:tcPr>
            <w:tcW w:type="dxa" w:w="5040"/>
          </w:tcPr>
          <w:p>
            <w:r>
              <w:t>console.error / network.request_failed</w:t>
            </w:r>
          </w:p>
        </w:tc>
        <w:tc>
          <w:tcPr>
            <w:tcW w:type="dxa" w:w="5040"/>
          </w:tcPr>
          <w:p>
            <w:r>
              <w:t>Display real error and evidence reference.</w:t>
            </w:r>
          </w:p>
        </w:tc>
      </w:tr>
      <w:tr>
        <w:tc>
          <w:tcPr>
            <w:tcW w:type="dxa" w:w="5040"/>
          </w:tcPr>
          <w:p>
            <w:r>
              <w:t>evidence.screenshot_captured / trace_saved</w:t>
            </w:r>
          </w:p>
        </w:tc>
        <w:tc>
          <w:tcPr>
            <w:tcW w:type="dxa" w:w="5040"/>
          </w:tcPr>
          <w:p>
            <w:r>
              <w:t>Evidence count updates; authorized artifact link appears.</w:t>
            </w:r>
          </w:p>
        </w:tc>
      </w:tr>
      <w:tr>
        <w:tc>
          <w:tcPr>
            <w:tcW w:type="dxa" w:w="5040"/>
          </w:tcPr>
          <w:p>
            <w:r>
              <w:t>finding.created / diagnosis.completed</w:t>
            </w:r>
          </w:p>
        </w:tc>
        <w:tc>
          <w:tcPr>
            <w:tcW w:type="dxa" w:w="5040"/>
          </w:tcPr>
          <w:p>
            <w:r>
              <w:t>Finding card appears; Diagnostician shows actual state.</w:t>
            </w:r>
          </w:p>
        </w:tc>
      </w:tr>
      <w:tr>
        <w:tc>
          <w:tcPr>
            <w:tcW w:type="dxa" w:w="5040"/>
          </w:tcPr>
          <w:p>
            <w:r>
              <w:t>proposal.created</w:t>
            </w:r>
          </w:p>
        </w:tc>
        <w:tc>
          <w:tcPr>
            <w:tcW w:type="dxa" w:w="5040"/>
          </w:tcPr>
          <w:p>
            <w:r>
              <w:t>Fix Advisor displays proposal labelled unverified.</w:t>
            </w:r>
          </w:p>
        </w:tc>
      </w:tr>
      <w:tr>
        <w:tc>
          <w:tcPr>
            <w:tcW w:type="dxa" w:w="5040"/>
          </w:tcPr>
          <w:p>
            <w:r>
              <w:t>verification.started/passed/failed</w:t>
            </w:r>
          </w:p>
        </w:tc>
        <w:tc>
          <w:tcPr>
            <w:tcW w:type="dxa" w:w="5040"/>
          </w:tcPr>
          <w:p>
            <w:r>
              <w:t>Verifier reflects actual verification outcome.</w:t>
            </w:r>
          </w:p>
        </w:tc>
      </w:tr>
      <w:tr>
        <w:tc>
          <w:tcPr>
            <w:tcW w:type="dxa" w:w="5040"/>
          </w:tcPr>
          <w:p>
            <w:r>
              <w:t>run.completed/failed/cancelled</w:t>
            </w:r>
          </w:p>
        </w:tc>
        <w:tc>
          <w:tcPr>
            <w:tcW w:type="dxa" w:w="5040"/>
          </w:tcPr>
          <w:p>
            <w:r>
              <w:t>Stop activity and show persisted terminal status.</w:t>
            </w:r>
          </w:p>
        </w:tc>
      </w:tr>
    </w:tbl>
    <w:p/>
    <w:p>
      <w:pPr>
        <w:pStyle w:val="ListBullet"/>
        <w:spacing w:after="40"/>
      </w:pPr>
      <w:r>
        <w:t>Never fabricate progress, findings, agent actions, or success events for animation.</w:t>
      </w:r>
    </w:p>
    <w:p>
      <w:pPr>
        <w:pStyle w:val="ListBullet"/>
        <w:spacing w:after="40"/>
      </w:pPr>
      <w:r>
        <w:t>Deduplicate events by eventId/seq; ignore duplicates and detect sequence gaps.</w:t>
      </w:r>
    </w:p>
    <w:p>
      <w:pPr>
        <w:pStyle w:val="ListBullet"/>
        <w:spacing w:after="40"/>
      </w:pPr>
      <w:r>
        <w:t>For SSE, use event IDs, heartbeats, and reconnect support. On gaps, fetch snapshot and replay events.</w:t>
      </w:r>
    </w:p>
    <w:p>
      <w:pPr>
        <w:pStyle w:val="ListBullet"/>
        <w:spacing w:after="40"/>
      </w:pPr>
      <w:r>
        <w:t>Polling fallback: refresh snapshot every 2–5 seconds while active with backoff, not every few hundred milliseconds.</w:t>
      </w:r>
    </w:p>
    <w:p>
      <w:pPr>
        <w:pStyle w:val="ListBullet"/>
        <w:spacing w:after="40"/>
      </w:pPr>
      <w:r>
        <w:t>3D Agent Office is a visualization of backend state, not a second workflow engine. Offer a non-3D fallback.</w:t>
      </w:r>
    </w:p>
    <w:p>
      <w:pPr>
        <w:pStyle w:val="Heading1"/>
      </w:pPr>
      <w:r>
        <w:t>6. Minimum database schema</w:t>
      </w:r>
    </w:p>
    <w:tbl>
      <w:tblPr>
        <w:tblStyle w:val="TableGrid"/>
        <w:tblW w:type="auto" w:w="0"/>
        <w:tblLook w:firstColumn="1" w:firstRow="1" w:lastColumn="0" w:lastRow="0" w:noHBand="0" w:noVBand="1" w:val="04A0"/>
      </w:tblPr>
      <w:tblGrid>
        <w:gridCol w:w="5040"/>
        <w:gridCol w:w="5040"/>
      </w:tblGrid>
      <w:tr>
        <w:tc>
          <w:tcPr>
            <w:tcW w:type="dxa" w:w="5040"/>
            <w:shd w:fill="E8E8E8"/>
          </w:tcPr>
          <w:p>
            <w:r>
              <w:rPr>
                <w:b/>
              </w:rPr>
              <w:t>Table</w:t>
            </w:r>
          </w:p>
        </w:tc>
        <w:tc>
          <w:tcPr>
            <w:tcW w:type="dxa" w:w="5040"/>
            <w:shd w:fill="E8E8E8"/>
          </w:tcPr>
          <w:p>
            <w:r>
              <w:rPr>
                <w:b/>
              </w:rPr>
              <w:t>Fields / purpose</w:t>
            </w:r>
          </w:p>
        </w:tc>
      </w:tr>
      <w:tr>
        <w:tc>
          <w:tcPr>
            <w:tcW w:type="dxa" w:w="5040"/>
          </w:tcPr>
          <w:p>
            <w:r>
              <w:t>users</w:t>
            </w:r>
          </w:p>
        </w:tc>
        <w:tc>
          <w:tcPr>
            <w:tcW w:type="dxa" w:w="5040"/>
          </w:tcPr>
          <w:p>
            <w:r>
              <w:t>id, auth_subject, email, created_at; identity provider remains source of authentication.</w:t>
            </w:r>
          </w:p>
        </w:tc>
      </w:tr>
      <w:tr>
        <w:tc>
          <w:tcPr>
            <w:tcW w:type="dxa" w:w="5040"/>
          </w:tcPr>
          <w:p>
            <w:r>
              <w:t>projects</w:t>
            </w:r>
          </w:p>
        </w:tc>
        <w:tc>
          <w:tcPr>
            <w:tcW w:type="dxa" w:w="5040"/>
          </w:tcPr>
          <w:p>
            <w:r>
              <w:t>id, owner_id, name, allowed_domains, settings_json, created_at.</w:t>
            </w:r>
          </w:p>
        </w:tc>
      </w:tr>
      <w:tr>
        <w:tc>
          <w:tcPr>
            <w:tcW w:type="dxa" w:w="5040"/>
          </w:tcPr>
          <w:p>
            <w:r>
              <w:t>project_members</w:t>
            </w:r>
          </w:p>
        </w:tc>
        <w:tc>
          <w:tcPr>
            <w:tcW w:type="dxa" w:w="5040"/>
          </w:tcPr>
          <w:p>
            <w:r>
              <w:t>project_id, user_id, role; project-level access control.</w:t>
            </w:r>
          </w:p>
        </w:tc>
      </w:tr>
      <w:tr>
        <w:tc>
          <w:tcPr>
            <w:tcW w:type="dxa" w:w="5040"/>
          </w:tcPr>
          <w:p>
            <w:r>
              <w:t>runs</w:t>
            </w:r>
          </w:p>
        </w:tc>
        <w:tc>
          <w:tcPr>
            <w:tcW w:type="dxa" w:w="5040"/>
          </w:tcPr>
          <w:p>
            <w:r>
              <w:t>id, project_id, created_by, target_url, objective, status, started_at, finished_at, last_event_seq, error_code.</w:t>
            </w:r>
          </w:p>
        </w:tc>
      </w:tr>
      <w:tr>
        <w:tc>
          <w:tcPr>
            <w:tcW w:type="dxa" w:w="5040"/>
          </w:tcPr>
          <w:p>
            <w:r>
              <w:t>run_events</w:t>
            </w:r>
          </w:p>
        </w:tc>
        <w:tc>
          <w:tcPr>
            <w:tcW w:type="dxa" w:w="5040"/>
          </w:tcPr>
          <w:p>
            <w:r>
              <w:t>id, run_id, seq, type, stage, agent, payload_json, occurred_at; index (run_id, seq).</w:t>
            </w:r>
          </w:p>
        </w:tc>
      </w:tr>
      <w:tr>
        <w:tc>
          <w:tcPr>
            <w:tcW w:type="dxa" w:w="5040"/>
          </w:tcPr>
          <w:p>
            <w:r>
              <w:t>findings</w:t>
            </w:r>
          </w:p>
        </w:tc>
        <w:tc>
          <w:tcPr>
            <w:tcW w:type="dxa" w:w="5040"/>
          </w:tcPr>
          <w:p>
            <w:r>
              <w:t>id, run_id, title, severity, status, description, root_cause, confidence, created_at.</w:t>
            </w:r>
          </w:p>
        </w:tc>
      </w:tr>
      <w:tr>
        <w:tc>
          <w:tcPr>
            <w:tcW w:type="dxa" w:w="5040"/>
          </w:tcPr>
          <w:p>
            <w:r>
              <w:t>artifacts</w:t>
            </w:r>
          </w:p>
        </w:tc>
        <w:tc>
          <w:tcPr>
            <w:tcW w:type="dxa" w:w="5040"/>
          </w:tcPr>
          <w:p>
            <w:r>
              <w:t>id, run_id, finding_id, type, storage_key, content_type, size_bytes, checksum, created_at.</w:t>
            </w:r>
          </w:p>
        </w:tc>
      </w:tr>
      <w:tr>
        <w:tc>
          <w:tcPr>
            <w:tcW w:type="dxa" w:w="5040"/>
          </w:tcPr>
          <w:p>
            <w:r>
              <w:t>proposals</w:t>
            </w:r>
          </w:p>
        </w:tc>
        <w:tc>
          <w:tcPr>
            <w:tcW w:type="dxa" w:w="5040"/>
          </w:tcPr>
          <w:p>
            <w:r>
              <w:t>id, finding_id, diff_text, explanation, model, status, created_at; never store provider secret.</w:t>
            </w:r>
          </w:p>
        </w:tc>
      </w:tr>
      <w:tr>
        <w:tc>
          <w:tcPr>
            <w:tcW w:type="dxa" w:w="5040"/>
          </w:tcPr>
          <w:p>
            <w:r>
              <w:t>verification_runs</w:t>
            </w:r>
          </w:p>
        </w:tc>
        <w:tc>
          <w:tcPr>
            <w:tcW w:type="dxa" w:w="5040"/>
          </w:tcPr>
          <w:p>
            <w:r>
              <w:t>id, proposal_id, run_id, status, started_at, finished_at, result_json.</w:t>
            </w:r>
          </w:p>
        </w:tc>
      </w:tr>
      <w:tr>
        <w:tc>
          <w:tcPr>
            <w:tcW w:type="dxa" w:w="5040"/>
          </w:tcPr>
          <w:p>
            <w:r>
              <w:t>audit_logs</w:t>
            </w:r>
          </w:p>
        </w:tc>
        <w:tc>
          <w:tcPr>
            <w:tcW w:type="dxa" w:w="5040"/>
          </w:tcPr>
          <w:p>
            <w:r>
              <w:t>id, actor_id, action, resource_type, resource_id, request_id, created_at.</w:t>
            </w:r>
          </w:p>
        </w:tc>
      </w:tr>
    </w:tbl>
    <w:p/>
    <w:p>
      <w:r>
        <w:t>Use migrations, foreign keys, indexes, pagination, and retention/deletion rules. Store binary evidence in object storage; keep only metadata and storage keys in the database.</w:t>
      </w:r>
    </w:p>
    <w:p>
      <w:pPr>
        <w:pStyle w:val="Heading1"/>
      </w:pPr>
      <w:r>
        <w:t>7. How to make the backend run fast</w:t>
      </w:r>
    </w:p>
    <w:tbl>
      <w:tblPr>
        <w:tblStyle w:val="TableGrid"/>
        <w:tblW w:type="auto" w:w="0"/>
        <w:tblLook w:firstColumn="1" w:firstRow="1" w:lastColumn="0" w:lastRow="0" w:noHBand="0" w:noVBand="1" w:val="04A0"/>
      </w:tblPr>
      <w:tblGrid>
        <w:gridCol w:w="5040"/>
        <w:gridCol w:w="5040"/>
      </w:tblGrid>
      <w:tr>
        <w:tc>
          <w:tcPr>
            <w:tcW w:type="dxa" w:w="5040"/>
            <w:shd w:fill="E8E8E8"/>
          </w:tcPr>
          <w:p>
            <w:r>
              <w:rPr>
                <w:b/>
              </w:rPr>
              <w:t>Area</w:t>
            </w:r>
          </w:p>
        </w:tc>
        <w:tc>
          <w:tcPr>
            <w:tcW w:type="dxa" w:w="5040"/>
            <w:shd w:fill="E8E8E8"/>
          </w:tcPr>
          <w:p>
            <w:r>
              <w:rPr>
                <w:b/>
              </w:rPr>
              <w:t>Implementation guidance</w:t>
            </w:r>
          </w:p>
        </w:tc>
      </w:tr>
      <w:tr>
        <w:tc>
          <w:tcPr>
            <w:tcW w:type="dxa" w:w="5040"/>
          </w:tcPr>
          <w:p>
            <w:r>
              <w:t>Fast API response</w:t>
            </w:r>
          </w:p>
        </w:tc>
        <w:tc>
          <w:tcPr>
            <w:tcW w:type="dxa" w:w="5040"/>
          </w:tcPr>
          <w:p>
            <w:r>
              <w:t>Persist + enqueue and return 202 immediately; never await Playwright completion inside the request.</w:t>
            </w:r>
          </w:p>
        </w:tc>
      </w:tr>
      <w:tr>
        <w:tc>
          <w:tcPr>
            <w:tcW w:type="dxa" w:w="5040"/>
          </w:tcPr>
          <w:p>
            <w:r>
              <w:t>Worker isolation</w:t>
            </w:r>
          </w:p>
        </w:tc>
        <w:tc>
          <w:tcPr>
            <w:tcW w:type="dxa" w:w="5040"/>
          </w:tcPr>
          <w:p>
            <w:r>
              <w:t>Separate worker process/container; enforce CPU, memory, network, and hard job time limits.</w:t>
            </w:r>
          </w:p>
        </w:tc>
      </w:tr>
      <w:tr>
        <w:tc>
          <w:tcPr>
            <w:tcW w:type="dxa" w:w="5040"/>
          </w:tcPr>
          <w:p>
            <w:r>
              <w:t>Concurrency</w:t>
            </w:r>
          </w:p>
        </w:tc>
        <w:tc>
          <w:tcPr>
            <w:tcW w:type="dxa" w:w="5040"/>
          </w:tcPr>
          <w:p>
            <w:r>
              <w:t>Start at 1–2 browser jobs per worker and tune using measured RAM/CPU; browsers are memory-heavy.</w:t>
            </w:r>
          </w:p>
        </w:tc>
      </w:tr>
      <w:tr>
        <w:tc>
          <w:tcPr>
            <w:tcW w:type="dxa" w:w="5040"/>
          </w:tcPr>
          <w:p>
            <w:r>
              <w:t>Browser lifecycle</w:t>
            </w:r>
          </w:p>
        </w:tc>
        <w:tc>
          <w:tcPr>
            <w:tcW w:type="dxa" w:w="5040"/>
          </w:tcPr>
          <w:p>
            <w:r>
              <w:t>Reuse browser process where safe; use a fresh context per run; always close pages/contexts.</w:t>
            </w:r>
          </w:p>
        </w:tc>
      </w:tr>
      <w:tr>
        <w:tc>
          <w:tcPr>
            <w:tcW w:type="dxa" w:w="5040"/>
          </w:tcPr>
          <w:p>
            <w:r>
              <w:t>Navigation</w:t>
            </w:r>
          </w:p>
        </w:tc>
        <w:tc>
          <w:tcPr>
            <w:tcW w:type="dxa" w:w="5040"/>
          </w:tcPr>
          <w:p>
            <w:r>
              <w:t>Use domcontentloaded or task-specific readiness conditions instead of blindly waiting for networkidle.</w:t>
            </w:r>
          </w:p>
        </w:tc>
      </w:tr>
      <w:tr>
        <w:tc>
          <w:tcPr>
            <w:tcW w:type="dxa" w:w="5040"/>
          </w:tcPr>
          <w:p>
            <w:r>
              <w:t>Budgets</w:t>
            </w:r>
          </w:p>
        </w:tc>
        <w:tc>
          <w:tcPr>
            <w:tcW w:type="dxa" w:w="5040"/>
          </w:tcPr>
          <w:p>
            <w:r>
              <w:t>Cap pages, depth, per-step timeout, total run time, screenshot count, and LLM tokens/cost.</w:t>
            </w:r>
          </w:p>
        </w:tc>
      </w:tr>
      <w:tr>
        <w:tc>
          <w:tcPr>
            <w:tcW w:type="dxa" w:w="5040"/>
          </w:tcPr>
          <w:p>
            <w:r>
              <w:t>Parallel work</w:t>
            </w:r>
          </w:p>
        </w:tc>
        <w:tc>
          <w:tcPr>
            <w:tcW w:type="dxa" w:w="5040"/>
          </w:tcPr>
          <w:p>
            <w:r>
              <w:t>Parallelize independent checks only; cap concurrency to avoid browser contention and target overload.</w:t>
            </w:r>
          </w:p>
        </w:tc>
      </w:tr>
      <w:tr>
        <w:tc>
          <w:tcPr>
            <w:tcW w:type="dxa" w:w="5040"/>
          </w:tcPr>
          <w:p>
            <w:r>
              <w:t>Database</w:t>
            </w:r>
          </w:p>
        </w:tc>
        <w:tc>
          <w:tcPr>
            <w:tcW w:type="dxa" w:w="5040"/>
          </w:tcPr>
          <w:p>
            <w:r>
              <w:t>Use connection pooling, indexes, pagination, short transactions, and bounded event queries.</w:t>
            </w:r>
          </w:p>
        </w:tc>
      </w:tr>
      <w:tr>
        <w:tc>
          <w:tcPr>
            <w:tcW w:type="dxa" w:w="5040"/>
          </w:tcPr>
          <w:p>
            <w:r>
              <w:t>Realtime</w:t>
            </w:r>
          </w:p>
        </w:tc>
        <w:tc>
          <w:tcPr>
            <w:tcW w:type="dxa" w:w="5040"/>
          </w:tcPr>
          <w:p>
            <w:r>
              <w:t>Send meaningful events; batch high-volume logs; use SSE instead of frequent full-page polling.</w:t>
            </w:r>
          </w:p>
        </w:tc>
      </w:tr>
      <w:tr>
        <w:tc>
          <w:tcPr>
            <w:tcW w:type="dxa" w:w="5040"/>
          </w:tcPr>
          <w:p>
            <w:r>
              <w:t>LLM latency</w:t>
            </w:r>
          </w:p>
        </w:tc>
        <w:tc>
          <w:tcPr>
            <w:tcW w:type="dxa" w:w="5040"/>
          </w:tcPr>
          <w:p>
            <w:r>
              <w:t>Use models only where valuable; send compact structured evidence, set timeouts, validate output, retry sparingly.</w:t>
            </w:r>
          </w:p>
        </w:tc>
      </w:tr>
      <w:tr>
        <w:tc>
          <w:tcPr>
            <w:tcW w:type="dxa" w:w="5040"/>
          </w:tcPr>
          <w:p>
            <w:r>
              <w:t>Artifacts</w:t>
            </w:r>
          </w:p>
        </w:tc>
        <w:tc>
          <w:tcPr>
            <w:tcW w:type="dxa" w:w="5040"/>
          </w:tcPr>
          <w:p>
            <w:r>
              <w:t>Compress images, upload large files efficiently, keep buckets private, use short-lived signed URLs.</w:t>
            </w:r>
          </w:p>
        </w:tc>
      </w:tr>
      <w:tr>
        <w:tc>
          <w:tcPr>
            <w:tcW w:type="dxa" w:w="5040"/>
          </w:tcPr>
          <w:p>
            <w:r>
              <w:t>Observability</w:t>
            </w:r>
          </w:p>
        </w:tc>
        <w:tc>
          <w:tcPr>
            <w:tcW w:type="dxa" w:w="5040"/>
          </w:tcPr>
          <w:p>
            <w:r>
              <w:t>Measure API latency, queue wait, browser step duration, model latency, memory, run duration, and failures.</w:t>
            </w:r>
          </w:p>
        </w:tc>
      </w:tr>
      <w:tr>
        <w:tc>
          <w:tcPr>
            <w:tcW w:type="dxa" w:w="5040"/>
          </w:tcPr>
          <w:p>
            <w:r>
              <w:t>3D frontend</w:t>
            </w:r>
          </w:p>
        </w:tc>
        <w:tc>
          <w:tcPr>
            <w:tcW w:type="dxa" w:w="5040"/>
          </w:tcPr>
          <w:p>
            <w:r>
              <w:t>Lazy-load Three.js; pause when tab hidden; dispose resources; support reduced motion and no-WebGL fallback.</w:t>
            </w:r>
          </w:p>
        </w:tc>
      </w:tr>
    </w:tbl>
    <w:p/>
    <w:p>
      <w:r>
        <w:t>No architecture can guarantee a fixed test duration: target-site performance, network, depth, browser waits, and AI calls all affect it. For the demo, use a short deterministic journey with explicit limits.</w:t>
      </w:r>
    </w:p>
    <w:p>
      <w:pPr>
        <w:pStyle w:val="Heading1"/>
      </w:pPr>
      <w:r>
        <w:t>8. Required keys and environment variables</w:t>
      </w:r>
    </w:p>
    <w:p>
      <w:r>
        <w:t>These are suggested names. Use the exact names required by the chosen auth, database, queue, LLM, and storage libraries. Configure only providers that are actually enabled.</w:t>
      </w:r>
    </w:p>
    <w:tbl>
      <w:tblPr>
        <w:tblStyle w:val="TableGrid"/>
        <w:tblW w:type="auto" w:w="0"/>
        <w:tblLook w:firstColumn="1" w:firstRow="1" w:lastColumn="0" w:lastRow="0" w:noHBand="0" w:noVBand="1" w:val="04A0"/>
      </w:tblPr>
      <w:tblGrid>
        <w:gridCol w:w="3360"/>
        <w:gridCol w:w="3360"/>
        <w:gridCol w:w="3360"/>
      </w:tblGrid>
      <w:tr>
        <w:tc>
          <w:tcPr>
            <w:tcW w:type="dxa" w:w="3360"/>
            <w:shd w:fill="E8E8E8"/>
          </w:tcPr>
          <w:p>
            <w:r>
              <w:rPr>
                <w:b/>
              </w:rPr>
              <w:t>Variable</w:t>
            </w:r>
          </w:p>
        </w:tc>
        <w:tc>
          <w:tcPr>
            <w:tcW w:type="dxa" w:w="3360"/>
            <w:shd w:fill="E8E8E8"/>
          </w:tcPr>
          <w:p>
            <w:r>
              <w:rPr>
                <w:b/>
              </w:rPr>
              <w:t>Needed?</w:t>
            </w:r>
          </w:p>
        </w:tc>
        <w:tc>
          <w:tcPr>
            <w:tcW w:type="dxa" w:w="3360"/>
            <w:shd w:fill="E8E8E8"/>
          </w:tcPr>
          <w:p>
            <w:r>
              <w:rPr>
                <w:b/>
              </w:rPr>
              <w:t>Purpose</w:t>
            </w:r>
          </w:p>
        </w:tc>
      </w:tr>
      <w:tr>
        <w:tc>
          <w:tcPr>
            <w:tcW w:type="dxa" w:w="3360"/>
          </w:tcPr>
          <w:p>
            <w:r>
              <w:t>DATABASE_URL</w:t>
            </w:r>
          </w:p>
        </w:tc>
        <w:tc>
          <w:tcPr>
            <w:tcW w:type="dxa" w:w="3360"/>
          </w:tcPr>
          <w:p>
            <w:r>
              <w:t>Yes</w:t>
            </w:r>
          </w:p>
        </w:tc>
        <w:tc>
          <w:tcPr>
            <w:tcW w:type="dxa" w:w="3360"/>
          </w:tcPr>
          <w:p>
            <w:r>
              <w:t>PostgreSQL connection string; use provider-recommended pooling for serverless.</w:t>
            </w:r>
          </w:p>
        </w:tc>
      </w:tr>
      <w:tr>
        <w:tc>
          <w:tcPr>
            <w:tcW w:type="dxa" w:w="3360"/>
          </w:tcPr>
          <w:p>
            <w:r>
              <w:t>REDIS_URL</w:t>
            </w:r>
          </w:p>
        </w:tc>
        <w:tc>
          <w:tcPr>
            <w:tcW w:type="dxa" w:w="3360"/>
          </w:tcPr>
          <w:p>
            <w:r>
              <w:t>Yes for BullMQ</w:t>
            </w:r>
          </w:p>
        </w:tc>
        <w:tc>
          <w:tcPr>
            <w:tcW w:type="dxa" w:w="3360"/>
          </w:tcPr>
          <w:p>
            <w:r>
              <w:t>Redis connection for queue/worker coordination.</w:t>
            </w:r>
          </w:p>
        </w:tc>
      </w:tr>
      <w:tr>
        <w:tc>
          <w:tcPr>
            <w:tcW w:type="dxa" w:w="3360"/>
          </w:tcPr>
          <w:p>
            <w:r>
              <w:t>AUTH_SECRET / provider secret</w:t>
            </w:r>
          </w:p>
        </w:tc>
        <w:tc>
          <w:tcPr>
            <w:tcW w:type="dxa" w:w="3360"/>
          </w:tcPr>
          <w:p>
            <w:r>
              <w:t>If required by auth</w:t>
            </w:r>
          </w:p>
        </w:tc>
        <w:tc>
          <w:tcPr>
            <w:tcW w:type="dxa" w:w="3360"/>
          </w:tcPr>
          <w:p>
            <w:r>
              <w:t>Session signing/encryption or server-side auth integration.</w:t>
            </w:r>
          </w:p>
        </w:tc>
      </w:tr>
      <w:tr>
        <w:tc>
          <w:tcPr>
            <w:tcW w:type="dxa" w:w="3360"/>
          </w:tcPr>
          <w:p>
            <w:r>
              <w:t>NEXT_PUBLIC_APP_URL</w:t>
            </w:r>
          </w:p>
        </w:tc>
        <w:tc>
          <w:tcPr>
            <w:tcW w:type="dxa" w:w="3360"/>
          </w:tcPr>
          <w:p>
            <w:r>
              <w:t>Usually</w:t>
            </w:r>
          </w:p>
        </w:tc>
        <w:tc>
          <w:tcPr>
            <w:tcW w:type="dxa" w:w="3360"/>
          </w:tcPr>
          <w:p>
            <w:r>
              <w:t>Public frontend origin; safe only if it contains no credentials.</w:t>
            </w:r>
          </w:p>
        </w:tc>
      </w:tr>
      <w:tr>
        <w:tc>
          <w:tcPr>
            <w:tcW w:type="dxa" w:w="3360"/>
          </w:tcPr>
          <w:p>
            <w:r>
              <w:t>APP_BASE_URL</w:t>
            </w:r>
          </w:p>
        </w:tc>
        <w:tc>
          <w:tcPr>
            <w:tcW w:type="dxa" w:w="3360"/>
          </w:tcPr>
          <w:p>
            <w:r>
              <w:t>Recommended</w:t>
            </w:r>
          </w:p>
        </w:tc>
        <w:tc>
          <w:tcPr>
            <w:tcW w:type="dxa" w:w="3360"/>
          </w:tcPr>
          <w:p>
            <w:r>
              <w:t>Server-side canonical origin for callbacks and generated links.</w:t>
            </w:r>
          </w:p>
        </w:tc>
      </w:tr>
      <w:tr>
        <w:tc>
          <w:tcPr>
            <w:tcW w:type="dxa" w:w="3360"/>
          </w:tcPr>
          <w:p>
            <w:r>
              <w:t>OPENAI_API_KEY or GEMINI_API_KEY or ANTHROPIC_API_KEY</w:t>
            </w:r>
          </w:p>
        </w:tc>
        <w:tc>
          <w:tcPr>
            <w:tcW w:type="dxa" w:w="3360"/>
          </w:tcPr>
          <w:p>
            <w:r>
              <w:t>Optional; choose provider</w:t>
            </w:r>
          </w:p>
        </w:tc>
        <w:tc>
          <w:tcPr>
            <w:tcW w:type="dxa" w:w="3360"/>
          </w:tcPr>
          <w:p>
            <w:r>
              <w:t>AI diagnosis/planning/proposals. Server-side only; never expose to browser.</w:t>
            </w:r>
          </w:p>
        </w:tc>
      </w:tr>
      <w:tr>
        <w:tc>
          <w:tcPr>
            <w:tcW w:type="dxa" w:w="3360"/>
          </w:tcPr>
          <w:p>
            <w:r>
              <w:t>GITHUB_CLIENT_ID</w:t>
            </w:r>
          </w:p>
        </w:tc>
        <w:tc>
          <w:tcPr>
            <w:tcW w:type="dxa" w:w="3360"/>
          </w:tcPr>
          <w:p>
            <w:r>
              <w:t>Optional</w:t>
            </w:r>
          </w:p>
        </w:tc>
        <w:tc>
          <w:tcPr>
            <w:tcW w:type="dxa" w:w="3360"/>
          </w:tcPr>
          <w:p>
            <w:r>
              <w:t>Only for GitHub OAuth or integration.</w:t>
            </w:r>
          </w:p>
        </w:tc>
      </w:tr>
      <w:tr>
        <w:tc>
          <w:tcPr>
            <w:tcW w:type="dxa" w:w="3360"/>
          </w:tcPr>
          <w:p>
            <w:r>
              <w:t>GITHUB_CLIENT_SECRET</w:t>
            </w:r>
          </w:p>
        </w:tc>
        <w:tc>
          <w:tcPr>
            <w:tcW w:type="dxa" w:w="3360"/>
          </w:tcPr>
          <w:p>
            <w:r>
              <w:t>Optional secret</w:t>
            </w:r>
          </w:p>
        </w:tc>
        <w:tc>
          <w:tcPr>
            <w:tcW w:type="dxa" w:w="3360"/>
          </w:tcPr>
          <w:p>
            <w:r>
              <w:t>Server-side OAuth secret; repository access requires separate explicit scopes.</w:t>
            </w:r>
          </w:p>
        </w:tc>
      </w:tr>
      <w:tr>
        <w:tc>
          <w:tcPr>
            <w:tcW w:type="dxa" w:w="3360"/>
          </w:tcPr>
          <w:p>
            <w:r>
              <w:t>OBJECT_STORAGE_ENDPOINT</w:t>
            </w:r>
          </w:p>
        </w:tc>
        <w:tc>
          <w:tcPr>
            <w:tcW w:type="dxa" w:w="3360"/>
          </w:tcPr>
          <w:p>
            <w:r>
              <w:t>If using S3-compatible storage</w:t>
            </w:r>
          </w:p>
        </w:tc>
        <w:tc>
          <w:tcPr>
            <w:tcW w:type="dxa" w:w="3360"/>
          </w:tcPr>
          <w:p>
            <w:r>
              <w:t>Provider endpoint.</w:t>
            </w:r>
          </w:p>
        </w:tc>
      </w:tr>
      <w:tr>
        <w:tc>
          <w:tcPr>
            <w:tcW w:type="dxa" w:w="3360"/>
          </w:tcPr>
          <w:p>
            <w:r>
              <w:t>OBJECT_STORAGE_BUCKET</w:t>
            </w:r>
          </w:p>
        </w:tc>
        <w:tc>
          <w:tcPr>
            <w:tcW w:type="dxa" w:w="3360"/>
          </w:tcPr>
          <w:p>
            <w:r>
              <w:t>If using object storage</w:t>
            </w:r>
          </w:p>
        </w:tc>
        <w:tc>
          <w:tcPr>
            <w:tcW w:type="dxa" w:w="3360"/>
          </w:tcPr>
          <w:p>
            <w:r>
              <w:t>Private bucket for evidence.</w:t>
            </w:r>
          </w:p>
        </w:tc>
      </w:tr>
      <w:tr>
        <w:tc>
          <w:tcPr>
            <w:tcW w:type="dxa" w:w="3360"/>
          </w:tcPr>
          <w:p>
            <w:r>
              <w:t>OBJECT_STORAGE_ACCESS_KEY_ID</w:t>
            </w:r>
          </w:p>
        </w:tc>
        <w:tc>
          <w:tcPr>
            <w:tcW w:type="dxa" w:w="3360"/>
          </w:tcPr>
          <w:p>
            <w:r>
              <w:t>If using object storage</w:t>
            </w:r>
          </w:p>
        </w:tc>
        <w:tc>
          <w:tcPr>
            <w:tcW w:type="dxa" w:w="3360"/>
          </w:tcPr>
          <w:p>
            <w:r>
              <w:t>Least-privilege server-side service account.</w:t>
            </w:r>
          </w:p>
        </w:tc>
      </w:tr>
      <w:tr>
        <w:tc>
          <w:tcPr>
            <w:tcW w:type="dxa" w:w="3360"/>
          </w:tcPr>
          <w:p>
            <w:r>
              <w:t>OBJECT_STORAGE_SECRET_ACCESS_KEY</w:t>
            </w:r>
          </w:p>
        </w:tc>
        <w:tc>
          <w:tcPr>
            <w:tcW w:type="dxa" w:w="3360"/>
          </w:tcPr>
          <w:p>
            <w:r>
              <w:t>If using object storage</w:t>
            </w:r>
          </w:p>
        </w:tc>
        <w:tc>
          <w:tcPr>
            <w:tcW w:type="dxa" w:w="3360"/>
          </w:tcPr>
          <w:p>
            <w:r>
              <w:t>Secret key; server-side only.</w:t>
            </w:r>
          </w:p>
        </w:tc>
      </w:tr>
      <w:tr>
        <w:tc>
          <w:tcPr>
            <w:tcW w:type="dxa" w:w="3360"/>
          </w:tcPr>
          <w:p>
            <w:r>
              <w:t>SENTRY_DSN</w:t>
            </w:r>
          </w:p>
        </w:tc>
        <w:tc>
          <w:tcPr>
            <w:tcW w:type="dxa" w:w="3360"/>
          </w:tcPr>
          <w:p>
            <w:r>
              <w:t>Optional</w:t>
            </w:r>
          </w:p>
        </w:tc>
        <w:tc>
          <w:tcPr>
            <w:tcW w:type="dxa" w:w="3360"/>
          </w:tcPr>
          <w:p>
            <w:r>
              <w:t>Error monitoring configuration.</w:t>
            </w:r>
          </w:p>
        </w:tc>
      </w:tr>
      <w:tr>
        <w:tc>
          <w:tcPr>
            <w:tcW w:type="dxa" w:w="3360"/>
          </w:tcPr>
          <w:p>
            <w:r>
              <w:t>WORKER_CONCURRENCY</w:t>
            </w:r>
          </w:p>
        </w:tc>
        <w:tc>
          <w:tcPr>
            <w:tcW w:type="dxa" w:w="3360"/>
          </w:tcPr>
          <w:p>
            <w:r>
              <w:t>Recommended</w:t>
            </w:r>
          </w:p>
        </w:tc>
        <w:tc>
          <w:tcPr>
            <w:tcW w:type="dxa" w:w="3360"/>
          </w:tcPr>
          <w:p>
            <w:r>
              <w:t>Initial worker concurrency, e.g. 1.</w:t>
            </w:r>
          </w:p>
        </w:tc>
      </w:tr>
      <w:tr>
        <w:tc>
          <w:tcPr>
            <w:tcW w:type="dxa" w:w="3360"/>
          </w:tcPr>
          <w:p>
            <w:r>
              <w:t>MAX_RUN_DURATION_MS</w:t>
            </w:r>
          </w:p>
        </w:tc>
        <w:tc>
          <w:tcPr>
            <w:tcW w:type="dxa" w:w="3360"/>
          </w:tcPr>
          <w:p>
            <w:r>
              <w:t>Recommended</w:t>
            </w:r>
          </w:p>
        </w:tc>
        <w:tc>
          <w:tcPr>
            <w:tcW w:type="dxa" w:w="3360"/>
          </w:tcPr>
          <w:p>
            <w:r>
              <w:t>Hard run time cap, e.g. 300000 for five minutes.</w:t>
            </w:r>
          </w:p>
        </w:tc>
      </w:tr>
      <w:tr>
        <w:tc>
          <w:tcPr>
            <w:tcW w:type="dxa" w:w="3360"/>
          </w:tcPr>
          <w:p>
            <w:r>
              <w:t>MAX_PAGES_PER_RUN</w:t>
            </w:r>
          </w:p>
        </w:tc>
        <w:tc>
          <w:tcPr>
            <w:tcW w:type="dxa" w:w="3360"/>
          </w:tcPr>
          <w:p>
            <w:r>
              <w:t>Recommended</w:t>
            </w:r>
          </w:p>
        </w:tc>
        <w:tc>
          <w:tcPr>
            <w:tcW w:type="dxa" w:w="3360"/>
          </w:tcPr>
          <w:p>
            <w:r>
              <w:t>Exploration limit, e.g. 10.</w:t>
            </w:r>
          </w:p>
        </w:tc>
      </w:tr>
      <w:tr>
        <w:tc>
          <w:tcPr>
            <w:tcW w:type="dxa" w:w="3360"/>
          </w:tcPr>
          <w:p>
            <w:r>
              <w:t>LLM_TIMEOUT_MS / LLM_MAX_TOKENS</w:t>
            </w:r>
          </w:p>
        </w:tc>
        <w:tc>
          <w:tcPr>
            <w:tcW w:type="dxa" w:w="3360"/>
          </w:tcPr>
          <w:p>
            <w:r>
              <w:t>If using LLM</w:t>
            </w:r>
          </w:p>
        </w:tc>
        <w:tc>
          <w:tcPr>
            <w:tcW w:type="dxa" w:w="3360"/>
          </w:tcPr>
          <w:p>
            <w:r>
              <w:t>Bound model latency and spend.</w:t>
            </w:r>
          </w:p>
        </w:tc>
      </w:tr>
      <w:tr>
        <w:tc>
          <w:tcPr>
            <w:tcW w:type="dxa" w:w="3360"/>
          </w:tcPr>
          <w:p>
            <w:r>
              <w:t>LOG_LEVEL</w:t>
            </w:r>
          </w:p>
        </w:tc>
        <w:tc>
          <w:tcPr>
            <w:tcW w:type="dxa" w:w="3360"/>
          </w:tcPr>
          <w:p>
            <w:r>
              <w:t>Recommended</w:t>
            </w:r>
          </w:p>
        </w:tc>
        <w:tc>
          <w:tcPr>
            <w:tcW w:type="dxa" w:w="3360"/>
          </w:tcPr>
          <w:p>
            <w:r>
              <w:t>Logging verbosity; redact secrets and sensitive page content.</w:t>
            </w:r>
          </w:p>
        </w:tc>
      </w:tr>
    </w:tbl>
    <w:p/>
    <w:p>
      <w:pPr>
        <w:pStyle w:val="Heading2"/>
      </w:pPr>
      <w:r>
        <w:t>Example .env.example</w:t>
      </w:r>
    </w:p>
    <w:tbl>
      <w:tblPr>
        <w:tblW w:type="auto" w:w="0"/>
        <w:tblLook w:firstColumn="1" w:firstRow="1" w:lastColumn="0" w:lastRow="0" w:noHBand="0" w:noVBand="1" w:val="04A0"/>
      </w:tblPr>
      <w:tblGrid>
        <w:gridCol w:w="10080"/>
      </w:tblGrid>
      <w:tr>
        <w:tc>
          <w:tcPr>
            <w:tcW w:type="dxa" w:w="10080"/>
            <w:shd w:fill="F4F4F4"/>
          </w:tcPr>
          <w:p>
            <w:pPr>
              <w:spacing w:after="0"/>
            </w:pPr>
            <w:r/>
            <w:r>
              <w:rPr>
                <w:rFonts w:ascii="Consolas" w:hAnsi="Consolas"/>
                <w:sz w:val="16"/>
              </w:rPr>
              <w:t># Database and queue</w:t>
            </w:r>
          </w:p>
          <w:p>
            <w:pPr>
              <w:spacing w:after="0"/>
            </w:pPr>
            <w:r>
              <w:rPr>
                <w:rFonts w:ascii="Consolas" w:hAnsi="Consolas"/>
                <w:sz w:val="16"/>
              </w:rPr>
              <w:t>DATABASE_URL="postgresql://USER:PASSWORD@HOST:5432/DB_NAME"</w:t>
            </w:r>
          </w:p>
          <w:p>
            <w:pPr>
              <w:spacing w:after="0"/>
            </w:pPr>
            <w:r>
              <w:rPr>
                <w:rFonts w:ascii="Consolas" w:hAnsi="Consolas"/>
                <w:sz w:val="16"/>
              </w:rPr>
              <w:t>REDIS_URL="redis://HOST:6379"</w:t>
            </w:r>
          </w:p>
          <w:p>
            <w:pPr>
              <w:spacing w:after="0"/>
            </w:pPr>
            <w:r>
              <w:rPr>
                <w:rFonts w:ascii="Consolas" w:hAnsi="Consolas"/>
                <w:sz w:val="16"/>
              </w:rPr>
            </w:r>
          </w:p>
          <w:p>
            <w:pPr>
              <w:spacing w:after="0"/>
            </w:pPr>
            <w:r>
              <w:rPr>
                <w:rFonts w:ascii="Consolas" w:hAnsi="Consolas"/>
                <w:sz w:val="16"/>
              </w:rPr>
              <w:t># App URLs</w:t>
            </w:r>
          </w:p>
          <w:p>
            <w:pPr>
              <w:spacing w:after="0"/>
            </w:pPr>
            <w:r>
              <w:rPr>
                <w:rFonts w:ascii="Consolas" w:hAnsi="Consolas"/>
                <w:sz w:val="16"/>
              </w:rPr>
              <w:t>NEXT_PUBLIC_APP_URL="http://localhost:3000"</w:t>
            </w:r>
          </w:p>
          <w:p>
            <w:pPr>
              <w:spacing w:after="0"/>
            </w:pPr>
            <w:r>
              <w:rPr>
                <w:rFonts w:ascii="Consolas" w:hAnsi="Consolas"/>
                <w:sz w:val="16"/>
              </w:rPr>
              <w:t>APP_BASE_URL="http://localhost:3000"</w:t>
            </w:r>
          </w:p>
          <w:p>
            <w:pPr>
              <w:spacing w:after="0"/>
            </w:pPr>
            <w:r>
              <w:rPr>
                <w:rFonts w:ascii="Consolas" w:hAnsi="Consolas"/>
                <w:sz w:val="16"/>
              </w:rPr>
            </w:r>
          </w:p>
          <w:p>
            <w:pPr>
              <w:spacing w:after="0"/>
            </w:pPr>
            <w:r>
              <w:rPr>
                <w:rFonts w:ascii="Consolas" w:hAnsi="Consolas"/>
                <w:sz w:val="16"/>
              </w:rPr>
              <w:t># Auth: use the exact names your provider requires</w:t>
            </w:r>
          </w:p>
          <w:p>
            <w:pPr>
              <w:spacing w:after="0"/>
            </w:pPr>
            <w:r>
              <w:rPr>
                <w:rFonts w:ascii="Consolas" w:hAnsi="Consolas"/>
                <w:sz w:val="16"/>
              </w:rPr>
              <w:t>AUTH_SECRET="replace-with-a-long-random-secret"</w:t>
            </w:r>
          </w:p>
          <w:p>
            <w:pPr>
              <w:spacing w:after="0"/>
            </w:pPr>
            <w:r>
              <w:rPr>
                <w:rFonts w:ascii="Consolas" w:hAnsi="Consolas"/>
                <w:sz w:val="16"/>
              </w:rPr>
              <w:t>AUTH_URL="http://localhost:3000"</w:t>
            </w:r>
          </w:p>
          <w:p>
            <w:pPr>
              <w:spacing w:after="0"/>
            </w:pPr>
            <w:r>
              <w:rPr>
                <w:rFonts w:ascii="Consolas" w:hAnsi="Consolas"/>
                <w:sz w:val="16"/>
              </w:rPr>
            </w:r>
          </w:p>
          <w:p>
            <w:pPr>
              <w:spacing w:after="0"/>
            </w:pPr>
            <w:r>
              <w:rPr>
                <w:rFonts w:ascii="Consolas" w:hAnsi="Consolas"/>
                <w:sz w:val="16"/>
              </w:rPr>
              <w:t># Choose one LLM provider, only if needed</w:t>
            </w:r>
          </w:p>
          <w:p>
            <w:pPr>
              <w:spacing w:after="0"/>
            </w:pPr>
            <w:r>
              <w:rPr>
                <w:rFonts w:ascii="Consolas" w:hAnsi="Consolas"/>
                <w:sz w:val="16"/>
              </w:rPr>
              <w:t>OPENAI_API_KEY=""</w:t>
            </w:r>
          </w:p>
          <w:p>
            <w:pPr>
              <w:spacing w:after="0"/>
            </w:pPr>
            <w:r>
              <w:rPr>
                <w:rFonts w:ascii="Consolas" w:hAnsi="Consolas"/>
                <w:sz w:val="16"/>
              </w:rPr>
              <w:t># GEMINI_API_KEY=""</w:t>
            </w:r>
          </w:p>
          <w:p>
            <w:pPr>
              <w:spacing w:after="0"/>
            </w:pPr>
            <w:r>
              <w:rPr>
                <w:rFonts w:ascii="Consolas" w:hAnsi="Consolas"/>
                <w:sz w:val="16"/>
              </w:rPr>
              <w:t># ANTHROPIC_API_KEY=""</w:t>
            </w:r>
          </w:p>
          <w:p>
            <w:pPr>
              <w:spacing w:after="0"/>
            </w:pPr>
            <w:r>
              <w:rPr>
                <w:rFonts w:ascii="Consolas" w:hAnsi="Consolas"/>
                <w:sz w:val="16"/>
              </w:rPr>
            </w:r>
          </w:p>
          <w:p>
            <w:pPr>
              <w:spacing w:after="0"/>
            </w:pPr>
            <w:r>
              <w:rPr>
                <w:rFonts w:ascii="Consolas" w:hAnsi="Consolas"/>
                <w:sz w:val="16"/>
              </w:rPr>
              <w:t># Optional GitHub OAuth / integration</w:t>
            </w:r>
          </w:p>
          <w:p>
            <w:pPr>
              <w:spacing w:after="0"/>
            </w:pPr>
            <w:r>
              <w:rPr>
                <w:rFonts w:ascii="Consolas" w:hAnsi="Consolas"/>
                <w:sz w:val="16"/>
              </w:rPr>
              <w:t>GITHUB_CLIENT_ID=""</w:t>
            </w:r>
          </w:p>
          <w:p>
            <w:pPr>
              <w:spacing w:after="0"/>
            </w:pPr>
            <w:r>
              <w:rPr>
                <w:rFonts w:ascii="Consolas" w:hAnsi="Consolas"/>
                <w:sz w:val="16"/>
              </w:rPr>
              <w:t>GITHUB_CLIENT_SECRET=""</w:t>
            </w:r>
          </w:p>
          <w:p>
            <w:pPr>
              <w:spacing w:after="0"/>
            </w:pPr>
            <w:r>
              <w:rPr>
                <w:rFonts w:ascii="Consolas" w:hAnsi="Consolas"/>
                <w:sz w:val="16"/>
              </w:rPr>
            </w:r>
          </w:p>
          <w:p>
            <w:pPr>
              <w:spacing w:after="0"/>
            </w:pPr>
            <w:r>
              <w:rPr>
                <w:rFonts w:ascii="Consolas" w:hAnsi="Consolas"/>
                <w:sz w:val="16"/>
              </w:rPr>
              <w:t># Optional private object storage</w:t>
            </w:r>
          </w:p>
          <w:p>
            <w:pPr>
              <w:spacing w:after="0"/>
            </w:pPr>
            <w:r>
              <w:rPr>
                <w:rFonts w:ascii="Consolas" w:hAnsi="Consolas"/>
                <w:sz w:val="16"/>
              </w:rPr>
              <w:t>OBJECT_STORAGE_ENDPOINT=""</w:t>
            </w:r>
          </w:p>
          <w:p>
            <w:pPr>
              <w:spacing w:after="0"/>
            </w:pPr>
            <w:r>
              <w:rPr>
                <w:rFonts w:ascii="Consolas" w:hAnsi="Consolas"/>
                <w:sz w:val="16"/>
              </w:rPr>
              <w:t>OBJECT_STORAGE_BUCKET="bugpilot-artifacts"</w:t>
            </w:r>
          </w:p>
          <w:p>
            <w:pPr>
              <w:spacing w:after="0"/>
            </w:pPr>
            <w:r>
              <w:rPr>
                <w:rFonts w:ascii="Consolas" w:hAnsi="Consolas"/>
                <w:sz w:val="16"/>
              </w:rPr>
              <w:t>OBJECT_STORAGE_ACCESS_KEY_ID=""</w:t>
            </w:r>
          </w:p>
          <w:p>
            <w:pPr>
              <w:spacing w:after="0"/>
            </w:pPr>
            <w:r>
              <w:rPr>
                <w:rFonts w:ascii="Consolas" w:hAnsi="Consolas"/>
                <w:sz w:val="16"/>
              </w:rPr>
              <w:t>OBJECT_STORAGE_SECRET_ACCESS_KEY=""</w:t>
            </w:r>
          </w:p>
          <w:p>
            <w:pPr>
              <w:spacing w:after="0"/>
            </w:pPr>
            <w:r>
              <w:rPr>
                <w:rFonts w:ascii="Consolas" w:hAnsi="Consolas"/>
                <w:sz w:val="16"/>
              </w:rPr>
            </w:r>
          </w:p>
          <w:p>
            <w:pPr>
              <w:spacing w:after="0"/>
            </w:pPr>
            <w:r>
              <w:rPr>
                <w:rFonts w:ascii="Consolas" w:hAnsi="Consolas"/>
                <w:sz w:val="16"/>
              </w:rPr>
              <w:t># Runtime limits</w:t>
            </w:r>
          </w:p>
          <w:p>
            <w:pPr>
              <w:spacing w:after="0"/>
            </w:pPr>
            <w:r>
              <w:rPr>
                <w:rFonts w:ascii="Consolas" w:hAnsi="Consolas"/>
                <w:sz w:val="16"/>
              </w:rPr>
              <w:t>WORKER_CONCURRENCY="1"</w:t>
            </w:r>
          </w:p>
          <w:p>
            <w:pPr>
              <w:spacing w:after="0"/>
            </w:pPr>
            <w:r>
              <w:rPr>
                <w:rFonts w:ascii="Consolas" w:hAnsi="Consolas"/>
                <w:sz w:val="16"/>
              </w:rPr>
              <w:t>MAX_RUN_DURATION_MS="300000"</w:t>
            </w:r>
          </w:p>
          <w:p>
            <w:pPr>
              <w:spacing w:after="0"/>
            </w:pPr>
            <w:r>
              <w:rPr>
                <w:rFonts w:ascii="Consolas" w:hAnsi="Consolas"/>
                <w:sz w:val="16"/>
              </w:rPr>
              <w:t>MAX_PAGES_PER_RUN="10"</w:t>
            </w:r>
          </w:p>
          <w:p>
            <w:pPr>
              <w:spacing w:after="0"/>
            </w:pPr>
            <w:r>
              <w:rPr>
                <w:rFonts w:ascii="Consolas" w:hAnsi="Consolas"/>
                <w:sz w:val="16"/>
              </w:rPr>
              <w:t>LLM_TIMEOUT_MS="20000"</w:t>
            </w:r>
          </w:p>
          <w:p>
            <w:pPr>
              <w:spacing w:after="0"/>
            </w:pPr>
            <w:r>
              <w:rPr>
                <w:rFonts w:ascii="Consolas" w:hAnsi="Consolas"/>
                <w:sz w:val="16"/>
              </w:rPr>
              <w:t>LLM_MAX_TOKENS="1200"</w:t>
            </w:r>
          </w:p>
          <w:p>
            <w:pPr>
              <w:spacing w:after="0"/>
            </w:pPr>
            <w:r>
              <w:rPr>
                <w:rFonts w:ascii="Consolas" w:hAnsi="Consolas"/>
                <w:sz w:val="16"/>
              </w:rPr>
              <w:t>LOG_LEVEL="info"</w:t>
            </w:r>
          </w:p>
        </w:tc>
      </w:tr>
    </w:tbl>
    <w:p/>
    <w:p>
      <w:r>
        <w:rPr>
          <w:b/>
        </w:rPr>
        <w:t xml:space="preserve">Never commit the real .env file. </w:t>
      </w:r>
      <w:r>
        <w:t>Commit only .env.example. Never put provider keys in NEXT_PUBLIC_* variables, localStorage, client bundles, logs, or frontend requests. Rotate any key accidentally committed or exposed.</w:t>
      </w:r>
    </w:p>
    <w:p>
      <w:pPr>
        <w:pStyle w:val="Heading1"/>
      </w:pPr>
      <w:r>
        <w:t>9. Security checklist</w:t>
      </w:r>
    </w:p>
    <w:p>
      <w:pPr>
        <w:pStyle w:val="ListBullet"/>
        <w:spacing w:after="40"/>
      </w:pPr>
      <w:r>
        <w:t>Authenticate every protected REST request and SSE connection server-side.</w:t>
      </w:r>
    </w:p>
    <w:p>
      <w:pPr>
        <w:pStyle w:val="ListBullet"/>
        <w:spacing w:after="40"/>
      </w:pPr>
      <w:r>
        <w:t>Authorize every project, run, finding, proposal, and artifact request; IDs alone must not grant access.</w:t>
      </w:r>
    </w:p>
    <w:p>
      <w:pPr>
        <w:pStyle w:val="ListBullet"/>
        <w:spacing w:after="40"/>
      </w:pPr>
      <w:r>
        <w:t>SSRF protection: block localhost, private IPv4/IPv6, link-local, cloud metadata endpoints, non-HTTP(S) schemes, and unsafe redirects. Revalidate redirect destinations and DNS resolution.</w:t>
      </w:r>
    </w:p>
    <w:p>
      <w:pPr>
        <w:pStyle w:val="ListBullet"/>
        <w:spacing w:after="40"/>
      </w:pPr>
      <w:r>
        <w:t>Use project domain allowlists where possible and validate navigations, not only the initial URL.</w:t>
      </w:r>
    </w:p>
    <w:p>
      <w:pPr>
        <w:pStyle w:val="ListBullet"/>
        <w:spacing w:after="40"/>
      </w:pPr>
      <w:r>
        <w:t>Run browser workers least-privileged, isolated, resource-limited, and with restricted outbound network access.</w:t>
      </w:r>
    </w:p>
    <w:p>
      <w:pPr>
        <w:pStyle w:val="ListBullet"/>
        <w:spacing w:after="40"/>
      </w:pPr>
      <w:r>
        <w:t>Never inject application secrets into the tested page. Encrypt and scope integration tokens; redact logs.</w:t>
      </w:r>
    </w:p>
    <w:p>
      <w:pPr>
        <w:pStyle w:val="ListBullet"/>
        <w:spacing w:after="40"/>
      </w:pPr>
      <w:r>
        <w:t>Treat target page content, DOM, logs, and network responses as untrusted prompt input; ignore instructions embedded in websites.</w:t>
      </w:r>
    </w:p>
    <w:p>
      <w:pPr>
        <w:pStyle w:val="ListBullet"/>
        <w:spacing w:after="40"/>
      </w:pPr>
      <w:r>
        <w:t>Generate reviewable code diffs; do not execute arbitrary shell commands or auto-merge generated patches. Verify in an isolated environment.</w:t>
      </w:r>
    </w:p>
    <w:p>
      <w:pPr>
        <w:pStyle w:val="ListBullet"/>
        <w:spacing w:after="40"/>
      </w:pPr>
      <w:r>
        <w:t>Keep artifacts private, signed URLs short-lived, and access auditable; apply size/type limits and retention policy.</w:t>
      </w:r>
    </w:p>
    <w:p>
      <w:pPr>
        <w:pStyle w:val="ListBullet"/>
        <w:spacing w:after="40"/>
      </w:pPr>
      <w:r>
        <w:t>Rate-limit run creation and cap pages, duration, concurrency, and model spend. Support cancellation.</w:t>
      </w:r>
    </w:p>
    <w:p>
      <w:pPr>
        <w:pStyle w:val="ListBullet"/>
        <w:spacing w:after="40"/>
      </w:pPr>
      <w:r>
        <w:t>Redact cookies, authorization headers, sensitive query parameters, and form values from evidence when feasible.</w:t>
      </w:r>
    </w:p>
    <w:p>
      <w:pPr>
        <w:pStyle w:val="ListBullet"/>
        <w:spacing w:after="40"/>
      </w:pPr>
      <w:r>
        <w:t>Validate request schemas, use safe error messages, configure CORS allowlists and secure headers; protect cookie-authenticated mutations against CSRF.</w:t>
      </w:r>
    </w:p>
    <w:p>
      <w:pPr>
        <w:pStyle w:val="ListBullet"/>
        <w:spacing w:after="40"/>
      </w:pPr>
      <w:r>
        <w:t>GitHub sign-in is not repository write permission. Ask only for necessary scopes and keep repository integration explicit.</w:t>
      </w:r>
    </w:p>
    <w:p>
      <w:pPr>
        <w:pStyle w:val="Heading1"/>
      </w:pPr>
      <w:r>
        <w:t>10. Agent workflow and truthfulness</w:t>
      </w:r>
    </w:p>
    <w:tbl>
      <w:tblPr>
        <w:tblStyle w:val="TableGrid"/>
        <w:tblW w:type="auto" w:w="0"/>
        <w:tblLook w:firstColumn="1" w:firstRow="1" w:lastColumn="0" w:lastRow="0" w:noHBand="0" w:noVBand="1" w:val="04A0"/>
      </w:tblPr>
      <w:tblGrid>
        <w:gridCol w:w="3360"/>
        <w:gridCol w:w="3360"/>
        <w:gridCol w:w="3360"/>
      </w:tblGrid>
      <w:tr>
        <w:tc>
          <w:tcPr>
            <w:tcW w:type="dxa" w:w="3360"/>
            <w:shd w:fill="E8E8E8"/>
          </w:tcPr>
          <w:p>
            <w:r>
              <w:rPr>
                <w:b/>
              </w:rPr>
              <w:t>Stage</w:t>
            </w:r>
          </w:p>
        </w:tc>
        <w:tc>
          <w:tcPr>
            <w:tcW w:type="dxa" w:w="3360"/>
            <w:shd w:fill="E8E8E8"/>
          </w:tcPr>
          <w:p>
            <w:r>
              <w:rPr>
                <w:b/>
              </w:rPr>
              <w:t>Input</w:t>
            </w:r>
          </w:p>
        </w:tc>
        <w:tc>
          <w:tcPr>
            <w:tcW w:type="dxa" w:w="3360"/>
            <w:shd w:fill="E8E8E8"/>
          </w:tcPr>
          <w:p>
            <w:r>
              <w:rPr>
                <w:b/>
              </w:rPr>
              <w:t>Output / rule</w:t>
            </w:r>
          </w:p>
        </w:tc>
      </w:tr>
      <w:tr>
        <w:tc>
          <w:tcPr>
            <w:tcW w:type="dxa" w:w="3360"/>
          </w:tcPr>
          <w:p>
            <w:r>
              <w:t>Planner / Orchestrator</w:t>
            </w:r>
          </w:p>
        </w:tc>
        <w:tc>
          <w:tcPr>
            <w:tcW w:type="dxa" w:w="3360"/>
          </w:tcPr>
          <w:p>
            <w:r>
              <w:t>Objective, target, budgets</w:t>
            </w:r>
          </w:p>
        </w:tc>
        <w:tc>
          <w:tcPr>
            <w:tcW w:type="dxa" w:w="3360"/>
          </w:tcPr>
          <w:p>
            <w:r>
              <w:t>Bounded checklist; reject unsafe targets.</w:t>
            </w:r>
          </w:p>
        </w:tc>
      </w:tr>
      <w:tr>
        <w:tc>
          <w:tcPr>
            <w:tcW w:type="dxa" w:w="3360"/>
          </w:tcPr>
          <w:p>
            <w:r>
              <w:t>Explorer</w:t>
            </w:r>
          </w:p>
        </w:tc>
        <w:tc>
          <w:tcPr>
            <w:tcW w:type="dxa" w:w="3360"/>
          </w:tcPr>
          <w:p>
            <w:r>
              <w:t>Checklist + browser</w:t>
            </w:r>
          </w:p>
        </w:tc>
        <w:tc>
          <w:tcPr>
            <w:tcW w:type="dxa" w:w="3360"/>
          </w:tcPr>
          <w:p>
            <w:r>
              <w:t>Navigation/action steps; stop at depth/time budget.</w:t>
            </w:r>
          </w:p>
        </w:tc>
      </w:tr>
      <w:tr>
        <w:tc>
          <w:tcPr>
            <w:tcW w:type="dxa" w:w="3360"/>
          </w:tcPr>
          <w:p>
            <w:r>
              <w:t>Checker</w:t>
            </w:r>
          </w:p>
        </w:tc>
        <w:tc>
          <w:tcPr>
            <w:tcW w:type="dxa" w:w="3360"/>
          </w:tcPr>
          <w:p>
            <w:r>
              <w:t>Page state + deterministic rules</w:t>
            </w:r>
          </w:p>
        </w:tc>
        <w:tc>
          <w:tcPr>
            <w:tcW w:type="dxa" w:w="3360"/>
          </w:tcPr>
          <w:p>
            <w:r>
              <w:t>Assertions and actual console/network failures.</w:t>
            </w:r>
          </w:p>
        </w:tc>
      </w:tr>
      <w:tr>
        <w:tc>
          <w:tcPr>
            <w:tcW w:type="dxa" w:w="3360"/>
          </w:tcPr>
          <w:p>
            <w:r>
              <w:t>Evidence collector</w:t>
            </w:r>
          </w:p>
        </w:tc>
        <w:tc>
          <w:tcPr>
            <w:tcW w:type="dxa" w:w="3360"/>
          </w:tcPr>
          <w:p>
            <w:r>
              <w:t>Failure context</w:t>
            </w:r>
          </w:p>
        </w:tc>
        <w:tc>
          <w:tcPr>
            <w:tcW w:type="dxa" w:w="3360"/>
          </w:tcPr>
          <w:p>
            <w:r>
              <w:t>Screenshots/traces/logs with IDs and timestamps.</w:t>
            </w:r>
          </w:p>
        </w:tc>
      </w:tr>
      <w:tr>
        <w:tc>
          <w:tcPr>
            <w:tcW w:type="dxa" w:w="3360"/>
          </w:tcPr>
          <w:p>
            <w:r>
              <w:t>Diagnostician</w:t>
            </w:r>
          </w:p>
        </w:tc>
        <w:tc>
          <w:tcPr>
            <w:tcW w:type="dxa" w:w="3360"/>
          </w:tcPr>
          <w:p>
            <w:r>
              <w:t>Structured evidence bundle</w:t>
            </w:r>
          </w:p>
        </w:tc>
        <w:tc>
          <w:tcPr>
            <w:tcW w:type="dxa" w:w="3360"/>
          </w:tcPr>
          <w:p>
            <w:r>
              <w:t>Root-cause hypothesis, supporting facts, uncertainty.</w:t>
            </w:r>
          </w:p>
        </w:tc>
      </w:tr>
      <w:tr>
        <w:tc>
          <w:tcPr>
            <w:tcW w:type="dxa" w:w="3360"/>
          </w:tcPr>
          <w:p>
            <w:r>
              <w:t>Fix Advisor</w:t>
            </w:r>
          </w:p>
        </w:tc>
        <w:tc>
          <w:tcPr>
            <w:tcW w:type="dxa" w:w="3360"/>
          </w:tcPr>
          <w:p>
            <w:r>
              <w:t>Finding + code context if available</w:t>
            </w:r>
          </w:p>
        </w:tc>
        <w:tc>
          <w:tcPr>
            <w:tcW w:type="dxa" w:w="3360"/>
          </w:tcPr>
          <w:p>
            <w:r>
              <w:t>Reviewable diff or remediation steps; not auto-applied.</w:t>
            </w:r>
          </w:p>
        </w:tc>
      </w:tr>
      <w:tr>
        <w:tc>
          <w:tcPr>
            <w:tcW w:type="dxa" w:w="3360"/>
          </w:tcPr>
          <w:p>
            <w:r>
              <w:t>Verifier</w:t>
            </w:r>
          </w:p>
        </w:tc>
        <w:tc>
          <w:tcPr>
            <w:tcW w:type="dxa" w:w="3360"/>
          </w:tcPr>
          <w:p>
            <w:r>
              <w:t>Proposal + test procedure</w:t>
            </w:r>
          </w:p>
        </w:tc>
        <w:tc>
          <w:tcPr>
            <w:tcW w:type="dxa" w:w="3360"/>
          </w:tcPr>
          <w:p>
            <w:r>
              <w:t>Fresh run result; only mark verified when criteria pass.</w:t>
            </w:r>
          </w:p>
        </w:tc>
      </w:tr>
    </w:tbl>
    <w:p/>
    <w:p>
      <w:r>
        <w:t>Without repository/code context, provide likely causes and remediation steps, not a fabricated exact source-code patch. Label hypotheses and generated proposals clearly.</w:t>
      </w:r>
    </w:p>
    <w:p>
      <w:pPr>
        <w:pStyle w:val="Heading1"/>
      </w:pPr>
      <w:r>
        <w:t>11. Suggested TypeScript types</w:t>
      </w:r>
    </w:p>
    <w:tbl>
      <w:tblPr>
        <w:tblW w:type="auto" w:w="0"/>
        <w:tblLook w:firstColumn="1" w:firstRow="1" w:lastColumn="0" w:lastRow="0" w:noHBand="0" w:noVBand="1" w:val="04A0"/>
      </w:tblPr>
      <w:tblGrid>
        <w:gridCol w:w="10080"/>
      </w:tblGrid>
      <w:tr>
        <w:tc>
          <w:tcPr>
            <w:tcW w:type="dxa" w:w="10080"/>
            <w:shd w:fill="F4F4F4"/>
          </w:tcPr>
          <w:p>
            <w:pPr>
              <w:spacing w:after="0"/>
            </w:pPr>
            <w:r/>
            <w:r>
              <w:rPr>
                <w:rFonts w:ascii="Consolas" w:hAnsi="Consolas"/>
                <w:sz w:val="16"/>
              </w:rPr>
              <w:t>type RunStatus =</w:t>
            </w:r>
          </w:p>
          <w:p>
            <w:pPr>
              <w:spacing w:after="0"/>
            </w:pPr>
            <w:r>
              <w:rPr>
                <w:rFonts w:ascii="Consolas" w:hAnsi="Consolas"/>
                <w:sz w:val="16"/>
              </w:rPr>
              <w:t xml:space="preserve">  | "QUEUED" | "RUNNING" | "CANCEL_REQUESTED"</w:t>
            </w:r>
          </w:p>
          <w:p>
            <w:pPr>
              <w:spacing w:after="0"/>
            </w:pPr>
            <w:r>
              <w:rPr>
                <w:rFonts w:ascii="Consolas" w:hAnsi="Consolas"/>
                <w:sz w:val="16"/>
              </w:rPr>
              <w:t xml:space="preserve">  | "COMPLETED" | "FAILED" | "CANCELLED";</w:t>
            </w:r>
          </w:p>
          <w:p>
            <w:pPr>
              <w:spacing w:after="0"/>
            </w:pPr>
            <w:r>
              <w:rPr>
                <w:rFonts w:ascii="Consolas" w:hAnsi="Consolas"/>
                <w:sz w:val="16"/>
              </w:rPr>
            </w:r>
          </w:p>
          <w:p>
            <w:pPr>
              <w:spacing w:after="0"/>
            </w:pPr>
            <w:r>
              <w:rPr>
                <w:rFonts w:ascii="Consolas" w:hAnsi="Consolas"/>
                <w:sz w:val="16"/>
              </w:rPr>
              <w:t>type AgentRole =</w:t>
            </w:r>
          </w:p>
          <w:p>
            <w:pPr>
              <w:spacing w:after="0"/>
            </w:pPr>
            <w:r>
              <w:rPr>
                <w:rFonts w:ascii="Consolas" w:hAnsi="Consolas"/>
                <w:sz w:val="16"/>
              </w:rPr>
              <w:t xml:space="preserve">  | "ORCHESTRATOR" | "EXPLORER" | "CHECKER"</w:t>
            </w:r>
          </w:p>
          <w:p>
            <w:pPr>
              <w:spacing w:after="0"/>
            </w:pPr>
            <w:r>
              <w:rPr>
                <w:rFonts w:ascii="Consolas" w:hAnsi="Consolas"/>
                <w:sz w:val="16"/>
              </w:rPr>
              <w:t xml:space="preserve">  | "DIAGNOSTICIAN" | "FIX_ADVISOR" | "VERIFIER";</w:t>
            </w:r>
          </w:p>
          <w:p>
            <w:pPr>
              <w:spacing w:after="0"/>
            </w:pPr>
            <w:r>
              <w:rPr>
                <w:rFonts w:ascii="Consolas" w:hAnsi="Consolas"/>
                <w:sz w:val="16"/>
              </w:rPr>
            </w:r>
          </w:p>
          <w:p>
            <w:pPr>
              <w:spacing w:after="0"/>
            </w:pPr>
            <w:r>
              <w:rPr>
                <w:rFonts w:ascii="Consolas" w:hAnsi="Consolas"/>
                <w:sz w:val="16"/>
              </w:rPr>
              <w:t>type RunEvent = {</w:t>
            </w:r>
          </w:p>
          <w:p>
            <w:pPr>
              <w:spacing w:after="0"/>
            </w:pPr>
            <w:r>
              <w:rPr>
                <w:rFonts w:ascii="Consolas" w:hAnsi="Consolas"/>
                <w:sz w:val="16"/>
              </w:rPr>
              <w:t xml:space="preserve">  schemaVersion: 1;</w:t>
            </w:r>
          </w:p>
          <w:p>
            <w:pPr>
              <w:spacing w:after="0"/>
            </w:pPr>
            <w:r>
              <w:rPr>
                <w:rFonts w:ascii="Consolas" w:hAnsi="Consolas"/>
                <w:sz w:val="16"/>
              </w:rPr>
              <w:t xml:space="preserve">  eventId: string;</w:t>
            </w:r>
          </w:p>
          <w:p>
            <w:pPr>
              <w:spacing w:after="0"/>
            </w:pPr>
            <w:r>
              <w:rPr>
                <w:rFonts w:ascii="Consolas" w:hAnsi="Consolas"/>
                <w:sz w:val="16"/>
              </w:rPr>
              <w:t xml:space="preserve">  runId: string;</w:t>
            </w:r>
          </w:p>
          <w:p>
            <w:pPr>
              <w:spacing w:after="0"/>
            </w:pPr>
            <w:r>
              <w:rPr>
                <w:rFonts w:ascii="Consolas" w:hAnsi="Consolas"/>
                <w:sz w:val="16"/>
              </w:rPr>
              <w:t xml:space="preserve">  seq: number;</w:t>
            </w:r>
          </w:p>
          <w:p>
            <w:pPr>
              <w:spacing w:after="0"/>
            </w:pPr>
            <w:r>
              <w:rPr>
                <w:rFonts w:ascii="Consolas" w:hAnsi="Consolas"/>
                <w:sz w:val="16"/>
              </w:rPr>
              <w:t xml:space="preserve">  type: string;</w:t>
            </w:r>
          </w:p>
          <w:p>
            <w:pPr>
              <w:spacing w:after="0"/>
            </w:pPr>
            <w:r>
              <w:rPr>
                <w:rFonts w:ascii="Consolas" w:hAnsi="Consolas"/>
                <w:sz w:val="16"/>
              </w:rPr>
              <w:t xml:space="preserve">  occurredAt: string;</w:t>
            </w:r>
          </w:p>
          <w:p>
            <w:pPr>
              <w:spacing w:after="0"/>
            </w:pPr>
            <w:r>
              <w:rPr>
                <w:rFonts w:ascii="Consolas" w:hAnsi="Consolas"/>
                <w:sz w:val="16"/>
              </w:rPr>
              <w:t xml:space="preserve">  stage: string;</w:t>
            </w:r>
          </w:p>
          <w:p>
            <w:pPr>
              <w:spacing w:after="0"/>
            </w:pPr>
            <w:r>
              <w:rPr>
                <w:rFonts w:ascii="Consolas" w:hAnsi="Consolas"/>
                <w:sz w:val="16"/>
              </w:rPr>
              <w:t xml:space="preserve">  agent?: AgentRole;</w:t>
            </w:r>
          </w:p>
          <w:p>
            <w:pPr>
              <w:spacing w:after="0"/>
            </w:pPr>
            <w:r>
              <w:rPr>
                <w:rFonts w:ascii="Consolas" w:hAnsi="Consolas"/>
                <w:sz w:val="16"/>
              </w:rPr>
              <w:t xml:space="preserve">  message: string;</w:t>
            </w:r>
          </w:p>
          <w:p>
            <w:pPr>
              <w:spacing w:after="0"/>
            </w:pPr>
            <w:r>
              <w:rPr>
                <w:rFonts w:ascii="Consolas" w:hAnsi="Consolas"/>
                <w:sz w:val="16"/>
              </w:rPr>
              <w:t xml:space="preserve">  data?: Record&lt;string, unknown&gt;;</w:t>
            </w:r>
          </w:p>
          <w:p>
            <w:pPr>
              <w:spacing w:after="0"/>
            </w:pPr>
            <w:r>
              <w:rPr>
                <w:rFonts w:ascii="Consolas" w:hAnsi="Consolas"/>
                <w:sz w:val="16"/>
              </w:rPr>
              <w:t>};</w:t>
            </w:r>
          </w:p>
        </w:tc>
      </w:tr>
    </w:tbl>
    <w:p/>
    <w:p>
      <w:pPr>
        <w:pStyle w:val="Heading1"/>
      </w:pPr>
      <w:r>
        <w:t>12. Deployment topology</w:t>
      </w:r>
    </w:p>
    <w:tbl>
      <w:tblPr>
        <w:tblStyle w:val="TableGrid"/>
        <w:tblW w:type="auto" w:w="0"/>
        <w:tblLook w:firstColumn="1" w:firstRow="1" w:lastColumn="0" w:lastRow="0" w:noHBand="0" w:noVBand="1" w:val="04A0"/>
      </w:tblPr>
      <w:tblGrid>
        <w:gridCol w:w="3360"/>
        <w:gridCol w:w="3360"/>
        <w:gridCol w:w="3360"/>
      </w:tblGrid>
      <w:tr>
        <w:tc>
          <w:tcPr>
            <w:tcW w:type="dxa" w:w="3360"/>
            <w:shd w:fill="E8E8E8"/>
          </w:tcPr>
          <w:p>
            <w:r>
              <w:rPr>
                <w:b/>
              </w:rPr>
              <w:t>Service</w:t>
            </w:r>
          </w:p>
        </w:tc>
        <w:tc>
          <w:tcPr>
            <w:tcW w:type="dxa" w:w="3360"/>
            <w:shd w:fill="E8E8E8"/>
          </w:tcPr>
          <w:p>
            <w:r>
              <w:rPr>
                <w:b/>
              </w:rPr>
              <w:t>Responsibility</w:t>
            </w:r>
          </w:p>
        </w:tc>
        <w:tc>
          <w:tcPr>
            <w:tcW w:type="dxa" w:w="3360"/>
            <w:shd w:fill="E8E8E8"/>
          </w:tcPr>
          <w:p>
            <w:r>
              <w:rPr>
                <w:b/>
              </w:rPr>
              <w:t>Notes</w:t>
            </w:r>
          </w:p>
        </w:tc>
      </w:tr>
      <w:tr>
        <w:tc>
          <w:tcPr>
            <w:tcW w:type="dxa" w:w="3360"/>
          </w:tcPr>
          <w:p>
            <w:r>
              <w:t>Frontend</w:t>
            </w:r>
          </w:p>
        </w:tc>
        <w:tc>
          <w:tcPr>
            <w:tcW w:type="dxa" w:w="3360"/>
          </w:tcPr>
          <w:p>
            <w:r>
              <w:t>Screens, forms, run timeline, Agent Office</w:t>
            </w:r>
          </w:p>
        </w:tc>
        <w:tc>
          <w:tcPr>
            <w:tcW w:type="dxa" w:w="3360"/>
          </w:tcPr>
          <w:p>
            <w:r>
              <w:t>Set public app URL and auth callback URLs.</w:t>
            </w:r>
          </w:p>
        </w:tc>
      </w:tr>
      <w:tr>
        <w:tc>
          <w:tcPr>
            <w:tcW w:type="dxa" w:w="3360"/>
          </w:tcPr>
          <w:p>
            <w:r>
              <w:t>API</w:t>
            </w:r>
          </w:p>
        </w:tc>
        <w:tc>
          <w:tcPr>
            <w:tcW w:type="dxa" w:w="3360"/>
          </w:tcPr>
          <w:p>
            <w:r>
              <w:t>Auth, validation, REST, SSE, database writes</w:t>
            </w:r>
          </w:p>
        </w:tc>
        <w:tc>
          <w:tcPr>
            <w:tcW w:type="dxa" w:w="3360"/>
          </w:tcPr>
          <w:p>
            <w:r>
              <w:t>Keep stateless where possible; configure timeouts and pooling.</w:t>
            </w:r>
          </w:p>
        </w:tc>
      </w:tr>
      <w:tr>
        <w:tc>
          <w:tcPr>
            <w:tcW w:type="dxa" w:w="3360"/>
          </w:tcPr>
          <w:p>
            <w:r>
              <w:t>Worker</w:t>
            </w:r>
          </w:p>
        </w:tc>
        <w:tc>
          <w:tcPr>
            <w:tcW w:type="dxa" w:w="3360"/>
          </w:tcPr>
          <w:p>
            <w:r>
              <w:t>Playwright, evidence capture, AI, verification</w:t>
            </w:r>
          </w:p>
        </w:tc>
        <w:tc>
          <w:tcPr>
            <w:tcW w:type="dxa" w:w="3360"/>
          </w:tcPr>
          <w:p>
            <w:r>
              <w:t>Separate long-running service with browser dependencies and network limits.</w:t>
            </w:r>
          </w:p>
        </w:tc>
      </w:tr>
      <w:tr>
        <w:tc>
          <w:tcPr>
            <w:tcW w:type="dxa" w:w="3360"/>
          </w:tcPr>
          <w:p>
            <w:r>
              <w:t>PostgreSQL</w:t>
            </w:r>
          </w:p>
        </w:tc>
        <w:tc>
          <w:tcPr>
            <w:tcW w:type="dxa" w:w="3360"/>
          </w:tcPr>
          <w:p>
            <w:r>
              <w:t>Durable application records</w:t>
            </w:r>
          </w:p>
        </w:tc>
        <w:tc>
          <w:tcPr>
            <w:tcW w:type="dxa" w:w="3360"/>
          </w:tcPr>
          <w:p>
            <w:r>
              <w:t>Managed DB, migrations, backups, connection pooling.</w:t>
            </w:r>
          </w:p>
        </w:tc>
      </w:tr>
      <w:tr>
        <w:tc>
          <w:tcPr>
            <w:tcW w:type="dxa" w:w="3360"/>
          </w:tcPr>
          <w:p>
            <w:r>
              <w:t>Redis</w:t>
            </w:r>
          </w:p>
        </w:tc>
        <w:tc>
          <w:tcPr>
            <w:tcW w:type="dxa" w:w="3360"/>
          </w:tcPr>
          <w:p>
            <w:r>
              <w:t>Queue and transient coordination</w:t>
            </w:r>
          </w:p>
        </w:tc>
        <w:tc>
          <w:tcPr>
            <w:tcW w:type="dxa" w:w="3360"/>
          </w:tcPr>
          <w:p>
            <w:r>
              <w:t>Secure credentials/network access.</w:t>
            </w:r>
          </w:p>
        </w:tc>
      </w:tr>
      <w:tr>
        <w:tc>
          <w:tcPr>
            <w:tcW w:type="dxa" w:w="3360"/>
          </w:tcPr>
          <w:p>
            <w:r>
              <w:t>Object storage</w:t>
            </w:r>
          </w:p>
        </w:tc>
        <w:tc>
          <w:tcPr>
            <w:tcW w:type="dxa" w:w="3360"/>
          </w:tcPr>
          <w:p>
            <w:r>
              <w:t>Large private evidence</w:t>
            </w:r>
          </w:p>
        </w:tc>
        <w:tc>
          <w:tcPr>
            <w:tcW w:type="dxa" w:w="3360"/>
          </w:tcPr>
          <w:p>
            <w:r>
              <w:t>Private bucket, lifecycle rules, short-lived signed downloads.</w:t>
            </w:r>
          </w:p>
        </w:tc>
      </w:tr>
    </w:tbl>
    <w:p/>
    <w:p>
      <w:r>
        <w:t>A frontend-only deployment does not provide a durable Playwright worker. Deploy the worker somewhere that supports browser binaries, sufficient memory, and long-running processes; do not assume serverless route handlers can host long browser sessions.</w:t>
      </w:r>
    </w:p>
    <w:p>
      <w:pPr>
        <w:pStyle w:val="Heading1"/>
      </w:pPr>
      <w:r>
        <w:t>13. Hackathon build order</w:t>
      </w:r>
    </w:p>
    <w:tbl>
      <w:tblPr>
        <w:tblStyle w:val="TableGrid"/>
        <w:tblW w:type="auto" w:w="0"/>
        <w:tblLook w:firstColumn="1" w:firstRow="1" w:lastColumn="0" w:lastRow="0" w:noHBand="0" w:noVBand="1" w:val="04A0"/>
      </w:tblPr>
      <w:tblGrid>
        <w:gridCol w:w="3360"/>
        <w:gridCol w:w="3360"/>
        <w:gridCol w:w="3360"/>
      </w:tblGrid>
      <w:tr>
        <w:tc>
          <w:tcPr>
            <w:tcW w:type="dxa" w:w="3360"/>
            <w:shd w:fill="E8E8E8"/>
          </w:tcPr>
          <w:p>
            <w:r>
              <w:rPr>
                <w:b/>
              </w:rPr>
              <w:t>Priority</w:t>
            </w:r>
          </w:p>
        </w:tc>
        <w:tc>
          <w:tcPr>
            <w:tcW w:type="dxa" w:w="3360"/>
            <w:shd w:fill="E8E8E8"/>
          </w:tcPr>
          <w:p>
            <w:r>
              <w:rPr>
                <w:b/>
              </w:rPr>
              <w:t>Build</w:t>
            </w:r>
          </w:p>
        </w:tc>
        <w:tc>
          <w:tcPr>
            <w:tcW w:type="dxa" w:w="3360"/>
            <w:shd w:fill="E8E8E8"/>
          </w:tcPr>
          <w:p>
            <w:r>
              <w:rPr>
                <w:b/>
              </w:rPr>
              <w:t>Done when</w:t>
            </w:r>
          </w:p>
        </w:tc>
      </w:tr>
      <w:tr>
        <w:tc>
          <w:tcPr>
            <w:tcW w:type="dxa" w:w="3360"/>
          </w:tcPr>
          <w:p>
            <w:r>
              <w:t>P0</w:t>
            </w:r>
          </w:p>
        </w:tc>
        <w:tc>
          <w:tcPr>
            <w:tcW w:type="dxa" w:w="3360"/>
          </w:tcPr>
          <w:p>
            <w:r>
              <w:t>Auth, project authorization, database</w:t>
            </w:r>
          </w:p>
        </w:tc>
        <w:tc>
          <w:tcPr>
            <w:tcW w:type="dxa" w:w="3360"/>
          </w:tcPr>
          <w:p>
            <w:r>
              <w:t>Unauthorized users cannot create/read runs.</w:t>
            </w:r>
          </w:p>
        </w:tc>
      </w:tr>
      <w:tr>
        <w:tc>
          <w:tcPr>
            <w:tcW w:type="dxa" w:w="3360"/>
          </w:tcPr>
          <w:p>
            <w:r>
              <w:t>P0</w:t>
            </w:r>
          </w:p>
        </w:tc>
        <w:tc>
          <w:tcPr>
            <w:tcW w:type="dxa" w:w="3360"/>
          </w:tcPr>
          <w:p>
            <w:r>
              <w:t>Create-run API + queue + worker</w:t>
            </w:r>
          </w:p>
        </w:tc>
        <w:tc>
          <w:tcPr>
            <w:tcW w:type="dxa" w:w="3360"/>
          </w:tcPr>
          <w:p>
            <w:r>
              <w:t>API returns quickly; worker runs independently.</w:t>
            </w:r>
          </w:p>
        </w:tc>
      </w:tr>
      <w:tr>
        <w:tc>
          <w:tcPr>
            <w:tcW w:type="dxa" w:w="3360"/>
          </w:tcPr>
          <w:p>
            <w:r>
              <w:t>P0</w:t>
            </w:r>
          </w:p>
        </w:tc>
        <w:tc>
          <w:tcPr>
            <w:tcW w:type="dxa" w:w="3360"/>
          </w:tcPr>
          <w:p>
            <w:r>
              <w:t>Playwright evidence capture</w:t>
            </w:r>
          </w:p>
        </w:tc>
        <w:tc>
          <w:tcPr>
            <w:tcW w:type="dxa" w:w="3360"/>
          </w:tcPr>
          <w:p>
            <w:r>
              <w:t>Real assertion plus screenshot/console event persists.</w:t>
            </w:r>
          </w:p>
        </w:tc>
      </w:tr>
      <w:tr>
        <w:tc>
          <w:tcPr>
            <w:tcW w:type="dxa" w:w="3360"/>
          </w:tcPr>
          <w:p>
            <w:r>
              <w:t>P0</w:t>
            </w:r>
          </w:p>
        </w:tc>
        <w:tc>
          <w:tcPr>
            <w:tcW w:type="dxa" w:w="3360"/>
          </w:tcPr>
          <w:p>
            <w:r>
              <w:t>Run snapshot + SSE or polling</w:t>
            </w:r>
          </w:p>
        </w:tc>
        <w:tc>
          <w:tcPr>
            <w:tcW w:type="dxa" w:w="3360"/>
          </w:tcPr>
          <w:p>
            <w:r>
              <w:t>UI matches persisted state; reconnect restores it.</w:t>
            </w:r>
          </w:p>
        </w:tc>
      </w:tr>
      <w:tr>
        <w:tc>
          <w:tcPr>
            <w:tcW w:type="dxa" w:w="3360"/>
          </w:tcPr>
          <w:p>
            <w:r>
              <w:t>P0</w:t>
            </w:r>
          </w:p>
        </w:tc>
        <w:tc>
          <w:tcPr>
            <w:tcW w:type="dxa" w:w="3360"/>
          </w:tcPr>
          <w:p>
            <w:r>
              <w:t>Finding detail + terminal status</w:t>
            </w:r>
          </w:p>
        </w:tc>
        <w:tc>
          <w:tcPr>
            <w:tcW w:type="dxa" w:w="3360"/>
          </w:tcPr>
          <w:p>
            <w:r>
              <w:t>Real failure creates finding; success requires real pass criteria.</w:t>
            </w:r>
          </w:p>
        </w:tc>
      </w:tr>
      <w:tr>
        <w:tc>
          <w:tcPr>
            <w:tcW w:type="dxa" w:w="3360"/>
          </w:tcPr>
          <w:p>
            <w:r>
              <w:t>P1</w:t>
            </w:r>
          </w:p>
        </w:tc>
        <w:tc>
          <w:tcPr>
            <w:tcW w:type="dxa" w:w="3360"/>
          </w:tcPr>
          <w:p>
            <w:r>
              <w:t>LLM diagnosis/proposal</w:t>
            </w:r>
          </w:p>
        </w:tc>
        <w:tc>
          <w:tcPr>
            <w:tcW w:type="dxa" w:w="3360"/>
          </w:tcPr>
          <w:p>
            <w:r>
              <w:t>Structured, evidence-grounded, labelled unverified.</w:t>
            </w:r>
          </w:p>
        </w:tc>
      </w:tr>
      <w:tr>
        <w:tc>
          <w:tcPr>
            <w:tcW w:type="dxa" w:w="3360"/>
          </w:tcPr>
          <w:p>
            <w:r>
              <w:t>P1</w:t>
            </w:r>
          </w:p>
        </w:tc>
        <w:tc>
          <w:tcPr>
            <w:tcW w:type="dxa" w:w="3360"/>
          </w:tcPr>
          <w:p>
            <w:r>
              <w:t>Verification job</w:t>
            </w:r>
          </w:p>
        </w:tc>
        <w:tc>
          <w:tcPr>
            <w:tcW w:type="dxa" w:w="3360"/>
          </w:tcPr>
          <w:p>
            <w:r>
              <w:t>Fresh deterministic rerun records pass/fail.</w:t>
            </w:r>
          </w:p>
        </w:tc>
      </w:tr>
      <w:tr>
        <w:tc>
          <w:tcPr>
            <w:tcW w:type="dxa" w:w="3360"/>
          </w:tcPr>
          <w:p>
            <w:r>
              <w:t>P1</w:t>
            </w:r>
          </w:p>
        </w:tc>
        <w:tc>
          <w:tcPr>
            <w:tcW w:type="dxa" w:w="3360"/>
          </w:tcPr>
          <w:p>
            <w:r>
              <w:t>3D Agent Office</w:t>
            </w:r>
          </w:p>
        </w:tc>
        <w:tc>
          <w:tcPr>
            <w:tcW w:type="dxa" w:w="3360"/>
          </w:tcPr>
          <w:p>
            <w:r>
              <w:t>Driven by real event stream; interactions link to records.</w:t>
            </w:r>
          </w:p>
        </w:tc>
      </w:tr>
      <w:tr>
        <w:tc>
          <w:tcPr>
            <w:tcW w:type="dxa" w:w="3360"/>
          </w:tcPr>
          <w:p>
            <w:r>
              <w:t>P2</w:t>
            </w:r>
          </w:p>
        </w:tc>
        <w:tc>
          <w:tcPr>
            <w:tcW w:type="dxa" w:w="3360"/>
          </w:tcPr>
          <w:p>
            <w:r>
              <w:t>GitHub integration/advanced exploration</w:t>
            </w:r>
          </w:p>
        </w:tc>
        <w:tc>
          <w:tcPr>
            <w:tcW w:type="dxa" w:w="3360"/>
          </w:tcPr>
          <w:p>
            <w:r>
              <w:t>Only after core workflow is stable and secure.</w:t>
            </w:r>
          </w:p>
        </w:tc>
      </w:tr>
    </w:tbl>
    <w:p/>
    <w:p>
      <w:r>
        <w:t>Recommended demo: start a run → Explorer navigates → a real failure appears → open evidence → diagnosis/proposal appears → run verification → show actual outcome. One truthful end-to-end path is stronger than many simulated features.</w:t>
      </w:r>
    </w:p>
    <w:p>
      <w:pPr>
        <w:pStyle w:val="Heading1"/>
      </w:pPr>
      <w:r>
        <w:t>14. Test checklist</w:t>
      </w:r>
    </w:p>
    <w:p>
      <w:pPr>
        <w:pStyle w:val="ListBullet"/>
        <w:spacing w:after="40"/>
      </w:pPr>
      <w:r>
        <w:t>Create-run returns 202 promptly and the worker executes independently.</w:t>
      </w:r>
    </w:p>
    <w:p>
      <w:pPr>
        <w:pStyle w:val="ListBullet"/>
        <w:spacing w:after="40"/>
      </w:pPr>
      <w:r>
        <w:t>Duplicate queue delivery does not create duplicate findings; use idempotency where useful.</w:t>
      </w:r>
    </w:p>
    <w:p>
      <w:pPr>
        <w:pStyle w:val="ListBullet"/>
        <w:spacing w:after="40"/>
      </w:pPr>
      <w:r>
        <w:t>Worker crash/restart produces a recoverable failed/retried state.</w:t>
      </w:r>
    </w:p>
    <w:p>
      <w:pPr>
        <w:pStyle w:val="ListBullet"/>
        <w:spacing w:after="40"/>
      </w:pPr>
      <w:r>
        <w:t>SSE reconnect, duplicate events, and out-of-order events are handled.</w:t>
      </w:r>
    </w:p>
    <w:p>
      <w:pPr>
        <w:pStyle w:val="ListBullet"/>
        <w:spacing w:after="40"/>
      </w:pPr>
      <w:r>
        <w:t>Users cannot access another project's runs, findings, proposals, or artifacts.</w:t>
      </w:r>
    </w:p>
    <w:p>
      <w:pPr>
        <w:pStyle w:val="ListBullet"/>
        <w:spacing w:after="40"/>
      </w:pPr>
      <w:r>
        <w:t>Unsafe URLs, redirects to private IPs, and blocked protocols are rejected.</w:t>
      </w:r>
    </w:p>
    <w:p>
      <w:pPr>
        <w:pStyle w:val="ListBullet"/>
        <w:spacing w:after="40"/>
      </w:pPr>
      <w:r>
        <w:t>Step and total timeouts terminate jobs and persist a clear reason.</w:t>
      </w:r>
    </w:p>
    <w:p>
      <w:pPr>
        <w:pStyle w:val="ListBullet"/>
        <w:spacing w:after="40"/>
      </w:pPr>
      <w:r>
        <w:t>Cancellation stops work safely and records CANCELLED.</w:t>
      </w:r>
    </w:p>
    <w:p>
      <w:pPr>
        <w:pStyle w:val="ListBullet"/>
        <w:spacing w:after="40"/>
      </w:pPr>
      <w:r>
        <w:t>Provider timeout/rate limits do not block the API.</w:t>
      </w:r>
    </w:p>
    <w:p>
      <w:pPr>
        <w:pStyle w:val="ListBullet"/>
        <w:spacing w:after="40"/>
      </w:pPr>
      <w:r>
        <w:t>Secrets are absent from browser bundles, source control, logs, and API responses.</w:t>
      </w:r>
    </w:p>
    <w:p>
      <w:pPr>
        <w:pStyle w:val="ListBullet"/>
        <w:spacing w:after="40"/>
      </w:pPr>
      <w:r>
        <w:t>Agent Office respects reduced motion and works with WebGL disabled.</w:t>
      </w:r>
    </w:p>
    <w:p>
      <w:pPr>
        <w:pStyle w:val="ListBullet"/>
        <w:spacing w:after="40"/>
      </w:pPr>
      <w:r>
        <w:t>Verification is based on a new actual check, not on a proposal existing.</w:t>
      </w:r>
    </w:p>
    <w:p>
      <w:pPr>
        <w:pStyle w:val="Heading1"/>
      </w:pPr>
      <w:r>
        <w:t>15. Troubleshooting</w:t>
      </w:r>
    </w:p>
    <w:tbl>
      <w:tblPr>
        <w:tblStyle w:val="TableGrid"/>
        <w:tblW w:type="auto" w:w="0"/>
        <w:tblLook w:firstColumn="1" w:firstRow="1" w:lastColumn="0" w:lastRow="0" w:noHBand="0" w:noVBand="1" w:val="04A0"/>
      </w:tblPr>
      <w:tblGrid>
        <w:gridCol w:w="3360"/>
        <w:gridCol w:w="3360"/>
        <w:gridCol w:w="3360"/>
      </w:tblGrid>
      <w:tr>
        <w:tc>
          <w:tcPr>
            <w:tcW w:type="dxa" w:w="3360"/>
            <w:shd w:fill="E8E8E8"/>
          </w:tcPr>
          <w:p>
            <w:r>
              <w:rPr>
                <w:b/>
              </w:rPr>
              <w:t>Symptom</w:t>
            </w:r>
          </w:p>
        </w:tc>
        <w:tc>
          <w:tcPr>
            <w:tcW w:type="dxa" w:w="3360"/>
            <w:shd w:fill="E8E8E8"/>
          </w:tcPr>
          <w:p>
            <w:r>
              <w:rPr>
                <w:b/>
              </w:rPr>
              <w:t>Likely cause</w:t>
            </w:r>
          </w:p>
        </w:tc>
        <w:tc>
          <w:tcPr>
            <w:tcW w:type="dxa" w:w="3360"/>
            <w:shd w:fill="E8E8E8"/>
          </w:tcPr>
          <w:p>
            <w:r>
              <w:rPr>
                <w:b/>
              </w:rPr>
              <w:t>First checks</w:t>
            </w:r>
          </w:p>
        </w:tc>
      </w:tr>
      <w:tr>
        <w:tc>
          <w:tcPr>
            <w:tcW w:type="dxa" w:w="3360"/>
          </w:tcPr>
          <w:p>
            <w:r>
              <w:t>Run stays QUEUED</w:t>
            </w:r>
          </w:p>
        </w:tc>
        <w:tc>
          <w:tcPr>
            <w:tcW w:type="dxa" w:w="3360"/>
          </w:tcPr>
          <w:p>
            <w:r>
              <w:t>Worker offline or queue config mismatch</w:t>
            </w:r>
          </w:p>
        </w:tc>
        <w:tc>
          <w:tcPr>
            <w:tcW w:type="dxa" w:w="3360"/>
          </w:tcPr>
          <w:p>
            <w:r>
              <w:t>Worker logs, REDIS_URL, queue name and job counts.</w:t>
            </w:r>
          </w:p>
        </w:tc>
      </w:tr>
      <w:tr>
        <w:tc>
          <w:tcPr>
            <w:tcW w:type="dxa" w:w="3360"/>
          </w:tcPr>
          <w:p>
            <w:r>
              <w:t>API slow during tests</w:t>
            </w:r>
          </w:p>
        </w:tc>
        <w:tc>
          <w:tcPr>
            <w:tcW w:type="dxa" w:w="3360"/>
          </w:tcPr>
          <w:p>
            <w:r>
              <w:t>Playwright running inside HTTP request</w:t>
            </w:r>
          </w:p>
        </w:tc>
        <w:tc>
          <w:tcPr>
            <w:tcW w:type="dxa" w:w="3360"/>
          </w:tcPr>
          <w:p>
            <w:r>
              <w:t>Move browser work to worker and return 202.</w:t>
            </w:r>
          </w:p>
        </w:tc>
      </w:tr>
      <w:tr>
        <w:tc>
          <w:tcPr>
            <w:tcW w:type="dxa" w:w="3360"/>
          </w:tcPr>
          <w:p>
            <w:r>
              <w:t>UI not updating</w:t>
            </w:r>
          </w:p>
        </w:tc>
        <w:tc>
          <w:tcPr>
            <w:tcW w:type="dxa" w:w="3360"/>
          </w:tcPr>
          <w:p>
            <w:r>
              <w:t>SSE/auth/CORS issue or events not published</w:t>
            </w:r>
          </w:p>
        </w:tc>
        <w:tc>
          <w:tcPr>
            <w:tcW w:type="dxa" w:w="3360"/>
          </w:tcPr>
          <w:p>
            <w:r>
              <w:t>Network tab, snapshot endpoint, event IDs, logs.</w:t>
            </w:r>
          </w:p>
        </w:tc>
      </w:tr>
      <w:tr>
        <w:tc>
          <w:tcPr>
            <w:tcW w:type="dxa" w:w="3360"/>
          </w:tcPr>
          <w:p>
            <w:r>
              <w:t>Repeated events</w:t>
            </w:r>
          </w:p>
        </w:tc>
        <w:tc>
          <w:tcPr>
            <w:tcW w:type="dxa" w:w="3360"/>
          </w:tcPr>
          <w:p>
            <w:r>
              <w:t>Reconnect replay/retries</w:t>
            </w:r>
          </w:p>
        </w:tc>
        <w:tc>
          <w:tcPr>
            <w:tcW w:type="dxa" w:w="3360"/>
          </w:tcPr>
          <w:p>
            <w:r>
              <w:t>Deduplicate eventId/seq and make writes idempotent.</w:t>
            </w:r>
          </w:p>
        </w:tc>
      </w:tr>
      <w:tr>
        <w:tc>
          <w:tcPr>
            <w:tcW w:type="dxa" w:w="3360"/>
          </w:tcPr>
          <w:p>
            <w:r>
              <w:t>Artifact 403</w:t>
            </w:r>
          </w:p>
        </w:tc>
        <w:tc>
          <w:tcPr>
            <w:tcW w:type="dxa" w:w="3360"/>
          </w:tcPr>
          <w:p>
            <w:r>
              <w:t>Expired URL or storage policy</w:t>
            </w:r>
          </w:p>
        </w:tc>
        <w:tc>
          <w:tcPr>
            <w:tcW w:type="dxa" w:w="3360"/>
          </w:tcPr>
          <w:p>
            <w:r>
              <w:t>Authorization, expiry, object key, bucket permissions.</w:t>
            </w:r>
          </w:p>
        </w:tc>
      </w:tr>
      <w:tr>
        <w:tc>
          <w:tcPr>
            <w:tcW w:type="dxa" w:w="3360"/>
          </w:tcPr>
          <w:p>
            <w:r>
              <w:t>LLM slow/invalid</w:t>
            </w:r>
          </w:p>
        </w:tc>
        <w:tc>
          <w:tcPr>
            <w:tcW w:type="dxa" w:w="3360"/>
          </w:tcPr>
          <w:p>
            <w:r>
              <w:t>Large prompt, provider limit, no schema validation</w:t>
            </w:r>
          </w:p>
        </w:tc>
        <w:tc>
          <w:tcPr>
            <w:tcW w:type="dxa" w:w="3360"/>
          </w:tcPr>
          <w:p>
            <w:r>
              <w:t>Reduce evidence, timeout, validate structured output.</w:t>
            </w:r>
          </w:p>
        </w:tc>
      </w:tr>
      <w:tr>
        <w:tc>
          <w:tcPr>
            <w:tcW w:type="dxa" w:w="3360"/>
          </w:tcPr>
          <w:p>
            <w:r>
              <w:t>Browser crashes</w:t>
            </w:r>
          </w:p>
        </w:tc>
        <w:tc>
          <w:tcPr>
            <w:tcW w:type="dxa" w:w="3360"/>
          </w:tcPr>
          <w:p>
            <w:r>
              <w:t>Excess concurrency or memory pressure</w:t>
            </w:r>
          </w:p>
        </w:tc>
        <w:tc>
          <w:tcPr>
            <w:tcW w:type="dxa" w:w="3360"/>
          </w:tcPr>
          <w:p>
            <w:r>
              <w:t>Reduce concurrency, pages, recording/trace capture.</w:t>
            </w:r>
          </w:p>
        </w:tc>
      </w:tr>
      <w:tr>
        <w:tc>
          <w:tcPr>
            <w:tcW w:type="dxa" w:w="3360"/>
          </w:tcPr>
          <w:p>
            <w:r>
              <w:t>3D state stale/fake</w:t>
            </w:r>
          </w:p>
        </w:tc>
        <w:tc>
          <w:tcPr>
            <w:tcW w:type="dxa" w:w="3360"/>
          </w:tcPr>
          <w:p>
            <w:r>
              <w:t>Animation state not tied to canonical events</w:t>
            </w:r>
          </w:p>
        </w:tc>
        <w:tc>
          <w:tcPr>
            <w:tcW w:type="dxa" w:w="3360"/>
          </w:tcPr>
          <w:p>
            <w:r>
              <w:t>Use persisted snapshot + event stream and central mapping.</w:t>
            </w:r>
          </w:p>
        </w:tc>
      </w:tr>
    </w:tbl>
    <w:p/>
    <w:p>
      <w:pPr>
        <w:pStyle w:val="Heading1"/>
      </w:pPr>
      <w:r>
        <w:t>16. Final implementation rules</w:t>
      </w:r>
    </w:p>
    <w:p>
      <w:pPr>
        <w:pStyle w:val="ListBullet"/>
        <w:spacing w:after="40"/>
      </w:pPr>
      <w:r>
        <w:t>REST for commands/queries; SSE for one-way run updates.</w:t>
      </w:r>
    </w:p>
    <w:p>
      <w:pPr>
        <w:pStyle w:val="ListBullet"/>
        <w:spacing w:after="40"/>
      </w:pPr>
      <w:r>
        <w:t>Database for durable truth; Redis queue for asynchronous execution.</w:t>
      </w:r>
    </w:p>
    <w:p>
      <w:pPr>
        <w:pStyle w:val="ListBullet"/>
        <w:spacing w:after="40"/>
      </w:pPr>
      <w:r>
        <w:t>Playwright in isolated workers with hard budgets and SSRF protections.</w:t>
      </w:r>
    </w:p>
    <w:p>
      <w:pPr>
        <w:pStyle w:val="ListBullet"/>
        <w:spacing w:after="40"/>
      </w:pPr>
      <w:r>
        <w:t>Private object storage for evidence; authorized short-lived access.</w:t>
      </w:r>
    </w:p>
    <w:p>
      <w:pPr>
        <w:pStyle w:val="ListBullet"/>
        <w:spacing w:after="40"/>
      </w:pPr>
      <w:r>
        <w:t>LLM for interpretation and draft proposals, not as sole pass/fail authority.</w:t>
      </w:r>
    </w:p>
    <w:p>
      <w:pPr>
        <w:pStyle w:val="ListBullet"/>
        <w:spacing w:after="40"/>
      </w:pPr>
      <w:r>
        <w:t>Dashboard and Agent Office consume the same canonical event stream.</w:t>
      </w:r>
    </w:p>
    <w:p>
      <w:pPr>
        <w:pStyle w:val="ListBullet"/>
        <w:spacing w:after="40"/>
      </w:pPr>
      <w:r>
        <w:t>Keep secrets server-side and configure only providers actually used.</w:t>
      </w:r>
    </w:p>
    <w:p>
      <w:pPr>
        <w:pStyle w:val="ListBullet"/>
        <w:spacing w:after="40"/>
      </w:pPr>
      <w:r>
        <w:t>Measure API latency, queue wait, browser duration, model duration, and memory before tuning.</w:t>
      </w:r>
    </w:p>
    <w:p>
      <w:pPr>
        <w:pStyle w:val="ListBullet"/>
        <w:spacing w:after="40"/>
      </w:pPr>
      <w:r>
        <w:t>Prioritize a reliable end-to-end workflow over a broad mocked demo.</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BugPilot AI • Backend + Frontend Integration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F0F0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F0F0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F0F0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