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A50E" w14:textId="115DC39C" w:rsidR="00C6131E" w:rsidRPr="00C6131E" w:rsidRDefault="00C6131E" w:rsidP="00C6131E">
      <w:pPr>
        <w:jc w:val="center"/>
        <w:rPr>
          <w:rFonts w:cstheme="minorHAnsi"/>
          <w:b/>
          <w:bCs/>
          <w:sz w:val="32"/>
          <w:szCs w:val="32"/>
        </w:rPr>
      </w:pPr>
      <w:r w:rsidRPr="00C6131E">
        <w:rPr>
          <w:rFonts w:cstheme="minorHAnsi"/>
          <w:b/>
          <w:bCs/>
          <w:sz w:val="32"/>
          <w:szCs w:val="32"/>
        </w:rPr>
        <w:t>Drug Dosage Calculator</w:t>
      </w:r>
    </w:p>
    <w:p w14:paraId="354C769E" w14:textId="5525F676" w:rsidR="00C6131E" w:rsidRPr="00C6131E" w:rsidRDefault="00C6131E" w:rsidP="00C6131E">
      <w:pPr>
        <w:jc w:val="both"/>
        <w:rPr>
          <w:rFonts w:cstheme="minorHAnsi"/>
          <w:b/>
          <w:bCs/>
          <w:sz w:val="24"/>
          <w:szCs w:val="24"/>
        </w:rPr>
      </w:pPr>
      <w:r w:rsidRPr="00C6131E">
        <w:rPr>
          <w:rFonts w:cstheme="minorHAnsi"/>
          <w:b/>
          <w:bCs/>
          <w:sz w:val="24"/>
          <w:szCs w:val="24"/>
        </w:rPr>
        <w:t>Overview</w:t>
      </w:r>
      <w:r>
        <w:rPr>
          <w:rFonts w:cstheme="minorHAnsi"/>
          <w:b/>
          <w:bCs/>
          <w:sz w:val="24"/>
          <w:szCs w:val="24"/>
        </w:rPr>
        <w:t>:</w:t>
      </w:r>
    </w:p>
    <w:p w14:paraId="37697F68" w14:textId="2C6CEEF3" w:rsidR="00C6131E" w:rsidRPr="00C6131E" w:rsidRDefault="00C6131E" w:rsidP="00C6131E">
      <w:pPr>
        <w:jc w:val="both"/>
        <w:rPr>
          <w:rFonts w:cstheme="minorHAnsi"/>
          <w:sz w:val="24"/>
          <w:szCs w:val="24"/>
        </w:rPr>
      </w:pPr>
      <w:r w:rsidRPr="00C6131E">
        <w:rPr>
          <w:rFonts w:cstheme="minorHAnsi"/>
          <w:sz w:val="24"/>
          <w:szCs w:val="24"/>
        </w:rPr>
        <w:t>The Drug Dosage Calculator is a beginner-friendly Python application that determines a medication dose using a patient's body weight. It demonstrates the concept of weight-based dosing, which is commonly expressed in milligrams per kilogram (mg/kg).</w:t>
      </w:r>
    </w:p>
    <w:p w14:paraId="4F155744" w14:textId="6A17B133" w:rsidR="00C6131E" w:rsidRPr="00C6131E" w:rsidRDefault="00C6131E" w:rsidP="00C6131E">
      <w:pPr>
        <w:jc w:val="both"/>
        <w:rPr>
          <w:rFonts w:cstheme="minorHAnsi"/>
          <w:sz w:val="24"/>
          <w:szCs w:val="24"/>
        </w:rPr>
      </w:pPr>
      <w:r w:rsidRPr="00C6131E">
        <w:rPr>
          <w:rFonts w:cstheme="minorHAnsi"/>
          <w:sz w:val="24"/>
          <w:szCs w:val="24"/>
        </w:rPr>
        <w:t>The program also performs a basic safety check by comparing the calculated dose with a predefined maximum allowable dose before estimating the required number of tablets or vials.</w:t>
      </w:r>
    </w:p>
    <w:p w14:paraId="2065D241" w14:textId="57913647" w:rsidR="00C6131E" w:rsidRPr="00C6131E" w:rsidRDefault="00C6131E" w:rsidP="00C6131E">
      <w:pPr>
        <w:jc w:val="both"/>
        <w:rPr>
          <w:rFonts w:cstheme="minorHAnsi"/>
          <w:b/>
          <w:bCs/>
          <w:sz w:val="24"/>
          <w:szCs w:val="24"/>
        </w:rPr>
      </w:pPr>
      <w:r w:rsidRPr="00C6131E">
        <w:rPr>
          <w:rFonts w:cstheme="minorHAnsi"/>
          <w:b/>
          <w:bCs/>
          <w:sz w:val="24"/>
          <w:szCs w:val="24"/>
        </w:rPr>
        <w:t>Features</w:t>
      </w:r>
      <w:r>
        <w:rPr>
          <w:rFonts w:cstheme="minorHAnsi"/>
          <w:b/>
          <w:bCs/>
          <w:sz w:val="24"/>
          <w:szCs w:val="24"/>
        </w:rPr>
        <w:t>:</w:t>
      </w:r>
    </w:p>
    <w:p w14:paraId="162F0286" w14:textId="78DC30E9" w:rsidR="00C6131E" w:rsidRPr="00C6131E" w:rsidRDefault="00C6131E" w:rsidP="00C6131E">
      <w:pPr>
        <w:pStyle w:val="ListParagraph"/>
        <w:numPr>
          <w:ilvl w:val="0"/>
          <w:numId w:val="4"/>
        </w:numPr>
        <w:jc w:val="both"/>
        <w:rPr>
          <w:rFonts w:cstheme="minorHAnsi"/>
          <w:sz w:val="24"/>
          <w:szCs w:val="24"/>
        </w:rPr>
      </w:pPr>
      <w:r w:rsidRPr="00C6131E">
        <w:rPr>
          <w:rFonts w:cstheme="minorHAnsi"/>
          <w:sz w:val="24"/>
          <w:szCs w:val="24"/>
        </w:rPr>
        <w:t>Calculates the total medication dose using patient weight and prescribed dosage.</w:t>
      </w:r>
    </w:p>
    <w:p w14:paraId="74162748" w14:textId="39D0D83D" w:rsidR="00C6131E" w:rsidRPr="00C6131E" w:rsidRDefault="00C6131E" w:rsidP="00C6131E">
      <w:pPr>
        <w:pStyle w:val="ListParagraph"/>
        <w:numPr>
          <w:ilvl w:val="0"/>
          <w:numId w:val="4"/>
        </w:numPr>
        <w:jc w:val="both"/>
        <w:rPr>
          <w:rFonts w:cstheme="minorHAnsi"/>
          <w:sz w:val="24"/>
          <w:szCs w:val="24"/>
        </w:rPr>
      </w:pPr>
      <w:r w:rsidRPr="00C6131E">
        <w:rPr>
          <w:rFonts w:cstheme="minorHAnsi"/>
          <w:sz w:val="24"/>
          <w:szCs w:val="24"/>
        </w:rPr>
        <w:t>Verifies whether the calculated dose exceeds the maximum permitted dose.</w:t>
      </w:r>
    </w:p>
    <w:p w14:paraId="13D39D35" w14:textId="0037D33C" w:rsidR="00C6131E" w:rsidRPr="00C6131E" w:rsidRDefault="00C6131E" w:rsidP="00C6131E">
      <w:pPr>
        <w:pStyle w:val="ListParagraph"/>
        <w:numPr>
          <w:ilvl w:val="0"/>
          <w:numId w:val="4"/>
        </w:numPr>
        <w:jc w:val="both"/>
        <w:rPr>
          <w:rFonts w:cstheme="minorHAnsi"/>
          <w:sz w:val="24"/>
          <w:szCs w:val="24"/>
        </w:rPr>
      </w:pPr>
      <w:r w:rsidRPr="00C6131E">
        <w:rPr>
          <w:rFonts w:cstheme="minorHAnsi"/>
          <w:sz w:val="24"/>
          <w:szCs w:val="24"/>
        </w:rPr>
        <w:t>Prevents further calculations if the dose is above the safety threshold.</w:t>
      </w:r>
    </w:p>
    <w:p w14:paraId="713ACEAA" w14:textId="6B9CDF77" w:rsidR="00C6131E" w:rsidRPr="00C6131E" w:rsidRDefault="00C6131E" w:rsidP="00C6131E">
      <w:pPr>
        <w:pStyle w:val="ListParagraph"/>
        <w:numPr>
          <w:ilvl w:val="0"/>
          <w:numId w:val="4"/>
        </w:numPr>
        <w:jc w:val="both"/>
        <w:rPr>
          <w:rFonts w:cstheme="minorHAnsi"/>
          <w:sz w:val="24"/>
          <w:szCs w:val="24"/>
        </w:rPr>
      </w:pPr>
      <w:r w:rsidRPr="00C6131E">
        <w:rPr>
          <w:rFonts w:cstheme="minorHAnsi"/>
          <w:sz w:val="24"/>
          <w:szCs w:val="24"/>
        </w:rPr>
        <w:t>Determines the number of tablets or vials required based on the medication strength.</w:t>
      </w:r>
    </w:p>
    <w:p w14:paraId="7817380E" w14:textId="77777777" w:rsidR="00C6131E" w:rsidRPr="00C6131E" w:rsidRDefault="00C6131E" w:rsidP="00C6131E">
      <w:pPr>
        <w:pStyle w:val="ListParagraph"/>
        <w:numPr>
          <w:ilvl w:val="0"/>
          <w:numId w:val="4"/>
        </w:numPr>
        <w:jc w:val="both"/>
        <w:rPr>
          <w:rFonts w:cstheme="minorHAnsi"/>
          <w:sz w:val="24"/>
          <w:szCs w:val="24"/>
        </w:rPr>
      </w:pPr>
      <w:r w:rsidRPr="00C6131E">
        <w:rPr>
          <w:rFonts w:cstheme="minorHAnsi"/>
          <w:sz w:val="24"/>
          <w:szCs w:val="24"/>
        </w:rPr>
        <w:t>Simple command-line interface suitable for beginners learning Python.</w:t>
      </w:r>
    </w:p>
    <w:p w14:paraId="2DCE6B4C" w14:textId="77777777" w:rsidR="00C6131E" w:rsidRPr="00C6131E" w:rsidRDefault="00C6131E" w:rsidP="00C6131E">
      <w:pPr>
        <w:jc w:val="both"/>
        <w:rPr>
          <w:rFonts w:cstheme="minorHAnsi"/>
          <w:sz w:val="24"/>
          <w:szCs w:val="24"/>
        </w:rPr>
      </w:pPr>
    </w:p>
    <w:p w14:paraId="38C6EA98" w14:textId="5E2F384D" w:rsidR="00C6131E" w:rsidRPr="00C6131E" w:rsidRDefault="00C6131E" w:rsidP="00C6131E">
      <w:pPr>
        <w:jc w:val="both"/>
        <w:rPr>
          <w:rFonts w:cstheme="minorHAnsi"/>
          <w:b/>
          <w:bCs/>
          <w:sz w:val="24"/>
          <w:szCs w:val="24"/>
        </w:rPr>
      </w:pPr>
      <w:r w:rsidRPr="00C6131E">
        <w:rPr>
          <w:rFonts w:cstheme="minorHAnsi"/>
          <w:b/>
          <w:bCs/>
          <w:sz w:val="24"/>
          <w:szCs w:val="24"/>
        </w:rPr>
        <w:t>Running the Program</w:t>
      </w:r>
      <w:r>
        <w:rPr>
          <w:rFonts w:cstheme="minorHAnsi"/>
          <w:b/>
          <w:bCs/>
          <w:sz w:val="24"/>
          <w:szCs w:val="24"/>
        </w:rPr>
        <w:t>:</w:t>
      </w:r>
    </w:p>
    <w:p w14:paraId="7338510F" w14:textId="1FDC3E8D" w:rsidR="00C6131E" w:rsidRPr="00C6131E" w:rsidRDefault="00C6131E" w:rsidP="00C6131E">
      <w:pPr>
        <w:jc w:val="both"/>
        <w:rPr>
          <w:rFonts w:cstheme="minorHAnsi"/>
          <w:sz w:val="24"/>
          <w:szCs w:val="24"/>
        </w:rPr>
      </w:pPr>
      <w:r>
        <w:rPr>
          <w:rFonts w:cstheme="minorHAnsi"/>
          <w:sz w:val="24"/>
          <w:szCs w:val="24"/>
        </w:rPr>
        <w:t xml:space="preserve">Run the code by using any Python software or you can also run it on Google </w:t>
      </w:r>
      <w:proofErr w:type="spellStart"/>
      <w:r>
        <w:rPr>
          <w:rFonts w:cstheme="minorHAnsi"/>
          <w:sz w:val="24"/>
          <w:szCs w:val="24"/>
        </w:rPr>
        <w:t>Colab</w:t>
      </w:r>
      <w:proofErr w:type="spellEnd"/>
      <w:r>
        <w:rPr>
          <w:rFonts w:cstheme="minorHAnsi"/>
          <w:sz w:val="24"/>
          <w:szCs w:val="24"/>
        </w:rPr>
        <w:t>.</w:t>
      </w:r>
    </w:p>
    <w:p w14:paraId="2998FC40" w14:textId="5DEC7C0E" w:rsidR="00C6131E" w:rsidRPr="00C6131E" w:rsidRDefault="00C6131E" w:rsidP="00C6131E">
      <w:pPr>
        <w:jc w:val="both"/>
        <w:rPr>
          <w:rFonts w:cstheme="minorHAnsi"/>
          <w:b/>
          <w:bCs/>
          <w:sz w:val="24"/>
          <w:szCs w:val="24"/>
        </w:rPr>
      </w:pPr>
      <w:r w:rsidRPr="00C6131E">
        <w:rPr>
          <w:rFonts w:cstheme="minorHAnsi"/>
          <w:b/>
          <w:bCs/>
          <w:sz w:val="24"/>
          <w:szCs w:val="24"/>
        </w:rPr>
        <w:t>Required Inputs</w:t>
      </w:r>
      <w:r>
        <w:rPr>
          <w:rFonts w:cstheme="minorHAnsi"/>
          <w:b/>
          <w:bCs/>
          <w:sz w:val="24"/>
          <w:szCs w:val="24"/>
        </w:rPr>
        <w:t>:</w:t>
      </w:r>
    </w:p>
    <w:p w14:paraId="61DFFE4C" w14:textId="54601FE4" w:rsidR="00C6131E" w:rsidRPr="00C6131E" w:rsidRDefault="00C6131E" w:rsidP="00C6131E">
      <w:pPr>
        <w:ind w:firstLine="720"/>
        <w:jc w:val="both"/>
        <w:rPr>
          <w:rFonts w:cstheme="minorHAnsi"/>
          <w:sz w:val="24"/>
          <w:szCs w:val="24"/>
        </w:rPr>
      </w:pPr>
      <w:r w:rsidRPr="00C6131E">
        <w:rPr>
          <w:rFonts w:cstheme="minorHAnsi"/>
          <w:sz w:val="24"/>
          <w:szCs w:val="24"/>
        </w:rPr>
        <w:t>The program will prompt you to enter:</w:t>
      </w:r>
    </w:p>
    <w:p w14:paraId="4AA5A7AA" w14:textId="06B462DF" w:rsidR="00C6131E" w:rsidRPr="00C6131E" w:rsidRDefault="00C6131E" w:rsidP="00C6131E">
      <w:pPr>
        <w:pStyle w:val="ListParagraph"/>
        <w:numPr>
          <w:ilvl w:val="0"/>
          <w:numId w:val="5"/>
        </w:numPr>
        <w:jc w:val="both"/>
        <w:rPr>
          <w:rFonts w:cstheme="minorHAnsi"/>
          <w:sz w:val="24"/>
          <w:szCs w:val="24"/>
        </w:rPr>
      </w:pPr>
      <w:r w:rsidRPr="00C6131E">
        <w:rPr>
          <w:rFonts w:cstheme="minorHAnsi"/>
          <w:sz w:val="24"/>
          <w:szCs w:val="24"/>
        </w:rPr>
        <w:t>Patient weight (in kilograms)</w:t>
      </w:r>
    </w:p>
    <w:p w14:paraId="2C9CE426" w14:textId="02CE2141" w:rsidR="00C6131E" w:rsidRPr="00C6131E" w:rsidRDefault="00C6131E" w:rsidP="00C6131E">
      <w:pPr>
        <w:pStyle w:val="ListParagraph"/>
        <w:numPr>
          <w:ilvl w:val="0"/>
          <w:numId w:val="5"/>
        </w:numPr>
        <w:jc w:val="both"/>
        <w:rPr>
          <w:rFonts w:cstheme="minorHAnsi"/>
          <w:sz w:val="24"/>
          <w:szCs w:val="24"/>
        </w:rPr>
      </w:pPr>
      <w:r w:rsidRPr="00C6131E">
        <w:rPr>
          <w:rFonts w:cstheme="minorHAnsi"/>
          <w:sz w:val="24"/>
          <w:szCs w:val="24"/>
        </w:rPr>
        <w:t>Prescribed dosage (mg/kg)</w:t>
      </w:r>
    </w:p>
    <w:p w14:paraId="2615F080" w14:textId="14A9B87A" w:rsidR="00C6131E" w:rsidRPr="00C6131E" w:rsidRDefault="00C6131E" w:rsidP="00C6131E">
      <w:pPr>
        <w:pStyle w:val="ListParagraph"/>
        <w:numPr>
          <w:ilvl w:val="0"/>
          <w:numId w:val="5"/>
        </w:numPr>
        <w:jc w:val="both"/>
        <w:rPr>
          <w:rFonts w:cstheme="minorHAnsi"/>
          <w:sz w:val="24"/>
          <w:szCs w:val="24"/>
        </w:rPr>
      </w:pPr>
      <w:r w:rsidRPr="00C6131E">
        <w:rPr>
          <w:rFonts w:cstheme="minorHAnsi"/>
          <w:sz w:val="24"/>
          <w:szCs w:val="24"/>
        </w:rPr>
        <w:t>Maximum allowable total dose (mg)</w:t>
      </w:r>
    </w:p>
    <w:p w14:paraId="5B59ECB2" w14:textId="5030817F" w:rsidR="00C6131E" w:rsidRPr="00C6131E" w:rsidRDefault="00C6131E" w:rsidP="00C6131E">
      <w:pPr>
        <w:pStyle w:val="ListParagraph"/>
        <w:numPr>
          <w:ilvl w:val="0"/>
          <w:numId w:val="5"/>
        </w:numPr>
        <w:jc w:val="both"/>
        <w:rPr>
          <w:rFonts w:cstheme="minorHAnsi"/>
          <w:sz w:val="24"/>
          <w:szCs w:val="24"/>
        </w:rPr>
      </w:pPr>
      <w:r w:rsidRPr="00C6131E">
        <w:rPr>
          <w:rFonts w:cstheme="minorHAnsi"/>
          <w:sz w:val="24"/>
          <w:szCs w:val="24"/>
        </w:rPr>
        <w:t>Drug strength per tablet or vial (mg)</w:t>
      </w:r>
    </w:p>
    <w:p w14:paraId="0B243346" w14:textId="36F4FDAE" w:rsidR="00C6131E" w:rsidRPr="00C6131E" w:rsidRDefault="00C6131E" w:rsidP="00C6131E">
      <w:pPr>
        <w:jc w:val="both"/>
        <w:rPr>
          <w:rFonts w:cstheme="minorHAnsi"/>
          <w:b/>
          <w:bCs/>
          <w:sz w:val="24"/>
          <w:szCs w:val="24"/>
        </w:rPr>
      </w:pPr>
      <w:r w:rsidRPr="00C6131E">
        <w:rPr>
          <w:rFonts w:cstheme="minorHAnsi"/>
          <w:b/>
          <w:bCs/>
          <w:sz w:val="24"/>
          <w:szCs w:val="24"/>
        </w:rPr>
        <w:t>Sample Input</w:t>
      </w:r>
      <w:r>
        <w:rPr>
          <w:rFonts w:cstheme="minorHAnsi"/>
          <w:b/>
          <w:bCs/>
          <w:sz w:val="24"/>
          <w:szCs w:val="24"/>
        </w:rPr>
        <w:t>:</w:t>
      </w:r>
    </w:p>
    <w:p w14:paraId="6C0DF716" w14:textId="6FB4D6F2" w:rsidR="00C6131E" w:rsidRPr="00C6131E" w:rsidRDefault="00C6131E" w:rsidP="00C6131E">
      <w:pPr>
        <w:jc w:val="both"/>
        <w:rPr>
          <w:rFonts w:cstheme="minorHAnsi"/>
          <w:sz w:val="24"/>
          <w:szCs w:val="24"/>
        </w:rPr>
      </w:pPr>
      <w:r w:rsidRPr="00C6131E">
        <w:rPr>
          <w:rFonts w:cstheme="minorHAnsi"/>
          <w:sz w:val="24"/>
          <w:szCs w:val="24"/>
        </w:rPr>
        <w:t>Patient weight: 20</w:t>
      </w:r>
    </w:p>
    <w:p w14:paraId="47BFBBC2" w14:textId="07A700D9" w:rsidR="00C6131E" w:rsidRPr="00C6131E" w:rsidRDefault="00C6131E" w:rsidP="00C6131E">
      <w:pPr>
        <w:jc w:val="both"/>
        <w:rPr>
          <w:rFonts w:cstheme="minorHAnsi"/>
          <w:sz w:val="24"/>
          <w:szCs w:val="24"/>
        </w:rPr>
      </w:pPr>
      <w:r w:rsidRPr="00C6131E">
        <w:rPr>
          <w:rFonts w:cstheme="minorHAnsi"/>
          <w:sz w:val="24"/>
          <w:szCs w:val="24"/>
        </w:rPr>
        <w:t>Dosage: 5</w:t>
      </w:r>
    </w:p>
    <w:p w14:paraId="1C9525D6" w14:textId="2CD82CEC" w:rsidR="00C6131E" w:rsidRPr="00C6131E" w:rsidRDefault="00C6131E" w:rsidP="00C6131E">
      <w:pPr>
        <w:jc w:val="both"/>
        <w:rPr>
          <w:rFonts w:cstheme="minorHAnsi"/>
          <w:sz w:val="24"/>
          <w:szCs w:val="24"/>
        </w:rPr>
      </w:pPr>
      <w:r w:rsidRPr="00C6131E">
        <w:rPr>
          <w:rFonts w:cstheme="minorHAnsi"/>
          <w:sz w:val="24"/>
          <w:szCs w:val="24"/>
        </w:rPr>
        <w:t>Maximum safe dose: 150</w:t>
      </w:r>
    </w:p>
    <w:p w14:paraId="4CE71BA1" w14:textId="7C401406" w:rsidR="00C6131E" w:rsidRPr="00C6131E" w:rsidRDefault="00C6131E" w:rsidP="00C6131E">
      <w:pPr>
        <w:jc w:val="both"/>
        <w:rPr>
          <w:rFonts w:cstheme="minorHAnsi"/>
          <w:sz w:val="24"/>
          <w:szCs w:val="24"/>
        </w:rPr>
      </w:pPr>
      <w:r w:rsidRPr="00C6131E">
        <w:rPr>
          <w:rFonts w:cstheme="minorHAnsi"/>
          <w:sz w:val="24"/>
          <w:szCs w:val="24"/>
        </w:rPr>
        <w:t>Drug strength per tablet: 25</w:t>
      </w:r>
    </w:p>
    <w:p w14:paraId="1AE7A31A" w14:textId="414D3685" w:rsidR="00C6131E" w:rsidRPr="00C6131E" w:rsidRDefault="00C6131E" w:rsidP="00C6131E">
      <w:pPr>
        <w:jc w:val="both"/>
        <w:rPr>
          <w:rFonts w:cstheme="minorHAnsi"/>
          <w:sz w:val="24"/>
          <w:szCs w:val="24"/>
        </w:rPr>
      </w:pPr>
      <w:r w:rsidRPr="00C6131E">
        <w:rPr>
          <w:rFonts w:cstheme="minorHAnsi"/>
          <w:sz w:val="24"/>
          <w:szCs w:val="24"/>
        </w:rPr>
        <w:t>Sample Output</w:t>
      </w:r>
    </w:p>
    <w:p w14:paraId="2A7E3A0F" w14:textId="4A316E66" w:rsidR="00C6131E" w:rsidRPr="00C6131E" w:rsidRDefault="00C6131E" w:rsidP="00C6131E">
      <w:pPr>
        <w:jc w:val="both"/>
        <w:rPr>
          <w:rFonts w:cstheme="minorHAnsi"/>
          <w:sz w:val="24"/>
          <w:szCs w:val="24"/>
        </w:rPr>
      </w:pPr>
      <w:r w:rsidRPr="00C6131E">
        <w:rPr>
          <w:rFonts w:cstheme="minorHAnsi"/>
          <w:sz w:val="24"/>
          <w:szCs w:val="24"/>
        </w:rPr>
        <w:t>Total calculated dose: 100.00 mg</w:t>
      </w:r>
    </w:p>
    <w:p w14:paraId="7E2F6A78" w14:textId="65650FFA" w:rsidR="00C6131E" w:rsidRPr="00C6131E" w:rsidRDefault="00C6131E" w:rsidP="00C6131E">
      <w:pPr>
        <w:jc w:val="both"/>
        <w:rPr>
          <w:rFonts w:cstheme="minorHAnsi"/>
          <w:b/>
          <w:bCs/>
          <w:sz w:val="24"/>
          <w:szCs w:val="24"/>
        </w:rPr>
      </w:pPr>
      <w:r w:rsidRPr="00C6131E">
        <w:rPr>
          <w:rFonts w:cstheme="minorHAnsi"/>
          <w:b/>
          <w:bCs/>
          <w:sz w:val="24"/>
          <w:szCs w:val="24"/>
        </w:rPr>
        <w:t>Safety Status:</w:t>
      </w:r>
    </w:p>
    <w:p w14:paraId="391F4D60" w14:textId="4C6F73BC" w:rsidR="00C6131E" w:rsidRPr="00C6131E" w:rsidRDefault="00C6131E" w:rsidP="00C6131E">
      <w:pPr>
        <w:jc w:val="both"/>
        <w:rPr>
          <w:rFonts w:cstheme="minorHAnsi"/>
          <w:sz w:val="24"/>
          <w:szCs w:val="24"/>
        </w:rPr>
      </w:pPr>
      <w:r w:rsidRPr="00C6131E">
        <w:rPr>
          <w:rFonts w:cstheme="minorHAnsi"/>
          <w:sz w:val="24"/>
          <w:szCs w:val="24"/>
        </w:rPr>
        <w:t>Dose is within the recommended maximum limit.</w:t>
      </w:r>
    </w:p>
    <w:p w14:paraId="65171988" w14:textId="6AB7CD49" w:rsidR="00C6131E" w:rsidRPr="00C6131E" w:rsidRDefault="00C6131E" w:rsidP="00C6131E">
      <w:pPr>
        <w:jc w:val="both"/>
        <w:rPr>
          <w:rFonts w:cstheme="minorHAnsi"/>
          <w:sz w:val="24"/>
          <w:szCs w:val="24"/>
        </w:rPr>
      </w:pPr>
      <w:r w:rsidRPr="00C6131E">
        <w:rPr>
          <w:rFonts w:cstheme="minorHAnsi"/>
          <w:sz w:val="24"/>
          <w:szCs w:val="24"/>
        </w:rPr>
        <w:t>Tablets/Vials Required: 4</w:t>
      </w:r>
    </w:p>
    <w:p w14:paraId="7DB26245" w14:textId="284B4921" w:rsidR="00C6131E" w:rsidRPr="00C6131E" w:rsidRDefault="00C6131E" w:rsidP="00C6131E">
      <w:pPr>
        <w:jc w:val="both"/>
        <w:rPr>
          <w:rFonts w:cstheme="minorHAnsi"/>
          <w:sz w:val="24"/>
          <w:szCs w:val="24"/>
        </w:rPr>
      </w:pPr>
      <w:r w:rsidRPr="00C6131E">
        <w:rPr>
          <w:rFonts w:cstheme="minorHAnsi"/>
          <w:sz w:val="24"/>
          <w:szCs w:val="24"/>
        </w:rPr>
        <w:lastRenderedPageBreak/>
        <w:t>If the calculated dose exceeds the maximum allowable dose, the program immediately displays a warning message and terminates without calculating the number of tablets or vials.</w:t>
      </w:r>
    </w:p>
    <w:p w14:paraId="6BC20BC7" w14:textId="05C6D7F7" w:rsidR="00C6131E" w:rsidRPr="00C6131E" w:rsidRDefault="00C6131E" w:rsidP="00C6131E">
      <w:pPr>
        <w:jc w:val="both"/>
        <w:rPr>
          <w:rFonts w:cstheme="minorHAnsi"/>
          <w:b/>
          <w:bCs/>
          <w:sz w:val="24"/>
          <w:szCs w:val="24"/>
        </w:rPr>
      </w:pPr>
      <w:r w:rsidRPr="00C6131E">
        <w:rPr>
          <w:rFonts w:cstheme="minorHAnsi"/>
          <w:b/>
          <w:bCs/>
          <w:sz w:val="24"/>
          <w:szCs w:val="24"/>
        </w:rPr>
        <w:t>Educational Purpose</w:t>
      </w:r>
      <w:r>
        <w:rPr>
          <w:rFonts w:cstheme="minorHAnsi"/>
          <w:b/>
          <w:bCs/>
          <w:sz w:val="24"/>
          <w:szCs w:val="24"/>
        </w:rPr>
        <w:t>:</w:t>
      </w:r>
    </w:p>
    <w:p w14:paraId="65B2F9B5" w14:textId="3857D4C1" w:rsidR="00C6131E" w:rsidRPr="00C6131E" w:rsidRDefault="00C6131E" w:rsidP="00C6131E">
      <w:pPr>
        <w:jc w:val="both"/>
        <w:rPr>
          <w:rFonts w:cstheme="minorHAnsi"/>
          <w:sz w:val="24"/>
          <w:szCs w:val="24"/>
        </w:rPr>
      </w:pPr>
      <w:r w:rsidRPr="00C6131E">
        <w:rPr>
          <w:rFonts w:cstheme="minorHAnsi"/>
          <w:sz w:val="24"/>
          <w:szCs w:val="24"/>
        </w:rPr>
        <w:t>This project is intended solely for educational and programming practice. The calculations are simplified and should not be used for prescribing medication or making clinical decisions. In real healthcare settings, medication dosing should always follow approved medical guidelines and be verified by qualified healthcare professionals.</w:t>
      </w:r>
    </w:p>
    <w:p w14:paraId="2F4EF176" w14:textId="6CDEC9C4" w:rsidR="00C6131E" w:rsidRPr="00C6131E" w:rsidRDefault="00C6131E" w:rsidP="00C6131E">
      <w:pPr>
        <w:jc w:val="both"/>
        <w:rPr>
          <w:rFonts w:cstheme="minorHAnsi"/>
          <w:b/>
          <w:bCs/>
          <w:sz w:val="24"/>
          <w:szCs w:val="24"/>
        </w:rPr>
      </w:pPr>
      <w:r w:rsidRPr="00C6131E">
        <w:rPr>
          <w:rFonts w:cstheme="minorHAnsi"/>
          <w:b/>
          <w:bCs/>
          <w:sz w:val="24"/>
          <w:szCs w:val="24"/>
        </w:rPr>
        <w:t>Technologies Used</w:t>
      </w:r>
      <w:r>
        <w:rPr>
          <w:rFonts w:cstheme="minorHAnsi"/>
          <w:b/>
          <w:bCs/>
          <w:sz w:val="24"/>
          <w:szCs w:val="24"/>
        </w:rPr>
        <w:t>:</w:t>
      </w:r>
    </w:p>
    <w:p w14:paraId="3920F4E2" w14:textId="39EF6588" w:rsidR="00C6131E" w:rsidRPr="00C6131E" w:rsidRDefault="00C6131E" w:rsidP="00C6131E">
      <w:pPr>
        <w:jc w:val="both"/>
        <w:rPr>
          <w:rFonts w:cstheme="minorHAnsi"/>
          <w:sz w:val="24"/>
          <w:szCs w:val="24"/>
        </w:rPr>
      </w:pPr>
      <w:r w:rsidRPr="00C6131E">
        <w:rPr>
          <w:rFonts w:cstheme="minorHAnsi"/>
          <w:sz w:val="24"/>
          <w:szCs w:val="24"/>
        </w:rPr>
        <w:t>Python</w:t>
      </w:r>
    </w:p>
    <w:p w14:paraId="2630E0A9" w14:textId="405F5D11" w:rsidR="001718BA" w:rsidRPr="00C6131E" w:rsidRDefault="00C6131E" w:rsidP="00C6131E">
      <w:pPr>
        <w:jc w:val="both"/>
        <w:rPr>
          <w:rFonts w:cstheme="minorHAnsi"/>
          <w:sz w:val="24"/>
          <w:szCs w:val="24"/>
        </w:rPr>
      </w:pPr>
      <w:r w:rsidRPr="00C6131E">
        <w:rPr>
          <w:rFonts w:cstheme="minorHAnsi"/>
          <w:sz w:val="24"/>
          <w:szCs w:val="24"/>
        </w:rPr>
        <w:t>Built-in math module (no third-party libraries required)</w:t>
      </w:r>
    </w:p>
    <w:sectPr w:rsidR="001718BA" w:rsidRPr="00C61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5036D"/>
    <w:multiLevelType w:val="hybridMultilevel"/>
    <w:tmpl w:val="49D00C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B404CAC"/>
    <w:multiLevelType w:val="hybridMultilevel"/>
    <w:tmpl w:val="696AA3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B6B4105"/>
    <w:multiLevelType w:val="hybridMultilevel"/>
    <w:tmpl w:val="378C5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4CA37E4"/>
    <w:multiLevelType w:val="hybridMultilevel"/>
    <w:tmpl w:val="729C58EE"/>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5F2150A"/>
    <w:multiLevelType w:val="hybridMultilevel"/>
    <w:tmpl w:val="AB58BC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36622930">
    <w:abstractNumId w:val="2"/>
  </w:num>
  <w:num w:numId="2" w16cid:durableId="657653874">
    <w:abstractNumId w:val="1"/>
  </w:num>
  <w:num w:numId="3" w16cid:durableId="1931116243">
    <w:abstractNumId w:val="3"/>
  </w:num>
  <w:num w:numId="4" w16cid:durableId="2027365701">
    <w:abstractNumId w:val="4"/>
  </w:num>
  <w:num w:numId="5" w16cid:durableId="105631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1E"/>
    <w:rsid w:val="00150B85"/>
    <w:rsid w:val="001718BA"/>
    <w:rsid w:val="004356C8"/>
    <w:rsid w:val="00475A57"/>
    <w:rsid w:val="004B6AC9"/>
    <w:rsid w:val="005A1E8E"/>
    <w:rsid w:val="00795359"/>
    <w:rsid w:val="008660DA"/>
    <w:rsid w:val="00935637"/>
    <w:rsid w:val="00AA26B8"/>
    <w:rsid w:val="00BA6F48"/>
    <w:rsid w:val="00BF3B55"/>
    <w:rsid w:val="00C6131E"/>
    <w:rsid w:val="00E77703"/>
    <w:rsid w:val="00F07BD4"/>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D8DE"/>
  <w15:chartTrackingRefBased/>
  <w15:docId w15:val="{BF15DFBE-13B2-4C08-8542-1D897D10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31E"/>
    <w:rPr>
      <w:rFonts w:eastAsiaTheme="majorEastAsia" w:cstheme="majorBidi"/>
      <w:color w:val="272727" w:themeColor="text1" w:themeTint="D8"/>
    </w:rPr>
  </w:style>
  <w:style w:type="paragraph" w:styleId="Title">
    <w:name w:val="Title"/>
    <w:basedOn w:val="Normal"/>
    <w:next w:val="Normal"/>
    <w:link w:val="TitleChar"/>
    <w:uiPriority w:val="10"/>
    <w:qFormat/>
    <w:rsid w:val="00C6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31E"/>
    <w:pPr>
      <w:spacing w:before="160"/>
      <w:jc w:val="center"/>
    </w:pPr>
    <w:rPr>
      <w:i/>
      <w:iCs/>
      <w:color w:val="404040" w:themeColor="text1" w:themeTint="BF"/>
    </w:rPr>
  </w:style>
  <w:style w:type="character" w:customStyle="1" w:styleId="QuoteChar">
    <w:name w:val="Quote Char"/>
    <w:basedOn w:val="DefaultParagraphFont"/>
    <w:link w:val="Quote"/>
    <w:uiPriority w:val="29"/>
    <w:rsid w:val="00C6131E"/>
    <w:rPr>
      <w:i/>
      <w:iCs/>
      <w:color w:val="404040" w:themeColor="text1" w:themeTint="BF"/>
    </w:rPr>
  </w:style>
  <w:style w:type="paragraph" w:styleId="ListParagraph">
    <w:name w:val="List Paragraph"/>
    <w:basedOn w:val="Normal"/>
    <w:uiPriority w:val="34"/>
    <w:qFormat/>
    <w:rsid w:val="00C6131E"/>
    <w:pPr>
      <w:ind w:left="720"/>
      <w:contextualSpacing/>
    </w:pPr>
  </w:style>
  <w:style w:type="character" w:styleId="IntenseEmphasis">
    <w:name w:val="Intense Emphasis"/>
    <w:basedOn w:val="DefaultParagraphFont"/>
    <w:uiPriority w:val="21"/>
    <w:qFormat/>
    <w:rsid w:val="00C6131E"/>
    <w:rPr>
      <w:i/>
      <w:iCs/>
      <w:color w:val="2F5496" w:themeColor="accent1" w:themeShade="BF"/>
    </w:rPr>
  </w:style>
  <w:style w:type="paragraph" w:styleId="IntenseQuote">
    <w:name w:val="Intense Quote"/>
    <w:basedOn w:val="Normal"/>
    <w:next w:val="Normal"/>
    <w:link w:val="IntenseQuoteChar"/>
    <w:uiPriority w:val="30"/>
    <w:qFormat/>
    <w:rsid w:val="00C61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31E"/>
    <w:rPr>
      <w:i/>
      <w:iCs/>
      <w:color w:val="2F5496" w:themeColor="accent1" w:themeShade="BF"/>
    </w:rPr>
  </w:style>
  <w:style w:type="character" w:styleId="IntenseReference">
    <w:name w:val="Intense Reference"/>
    <w:basedOn w:val="DefaultParagraphFont"/>
    <w:uiPriority w:val="32"/>
    <w:qFormat/>
    <w:rsid w:val="00C613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Tahir</dc:creator>
  <cp:keywords/>
  <dc:description/>
  <cp:lastModifiedBy>Salman Tahir</cp:lastModifiedBy>
  <cp:revision>1</cp:revision>
  <dcterms:created xsi:type="dcterms:W3CDTF">2026-07-20T10:19:00Z</dcterms:created>
  <dcterms:modified xsi:type="dcterms:W3CDTF">2026-07-20T10:25:00Z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4860de03-eabb-43ce-87c3-f68a84b3e9e7</vt:lpwstr>
  </property>
</Properties>
</file>