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6AB" w:rsidRPr="00680CBD" w:rsidRDefault="002A6969" w:rsidP="00394033">
      <w:pPr>
        <w:spacing w:after="20"/>
        <w:jc w:val="center"/>
      </w:pPr>
      <w:r w:rsidRPr="00680CBD">
        <w:rPr>
          <w:b/>
          <w:color w:val="0F2A4A"/>
          <w:sz w:val="32"/>
        </w:rPr>
        <w:t>Project Charter</w:t>
      </w:r>
      <w:r w:rsidR="00394033" w:rsidRPr="00680CBD">
        <w:rPr>
          <w:b/>
          <w:color w:val="0F2A4A"/>
          <w:sz w:val="32"/>
        </w:rPr>
        <w:t xml:space="preserve"> | </w:t>
      </w:r>
      <w:r w:rsidRPr="00680CBD">
        <w:rPr>
          <w:b/>
          <w:color w:val="B8860B"/>
          <w:sz w:val="22"/>
        </w:rPr>
        <w:t>PTB-CHARTER-001  ·  Version 1.0  ·  Sponsor Approved 2 August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6"/>
        <w:gridCol w:w="7036"/>
      </w:tblGrid>
      <w:tr w:rsidR="00F326AB" w:rsidRPr="00680CBD" w:rsidTr="003750D3">
        <w:trPr>
          <w:jc w:val="center"/>
        </w:trPr>
        <w:tc>
          <w:tcPr>
            <w:tcW w:w="3156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 w:rsidP="00680CBD">
            <w:pPr>
              <w:spacing w:after="0"/>
              <w:rPr>
                <w:szCs w:val="20"/>
              </w:rPr>
            </w:pPr>
            <w:r w:rsidRPr="00680CBD">
              <w:rPr>
                <w:b/>
                <w:color w:val="0F2A4A"/>
                <w:szCs w:val="20"/>
              </w:rPr>
              <w:t>Document ID</w:t>
            </w:r>
          </w:p>
        </w:tc>
        <w:tc>
          <w:tcPr>
            <w:tcW w:w="70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 w:rsidP="00680CBD">
            <w:pPr>
              <w:spacing w:after="0"/>
              <w:rPr>
                <w:szCs w:val="20"/>
              </w:rPr>
            </w:pPr>
            <w:r w:rsidRPr="00680CBD">
              <w:rPr>
                <w:szCs w:val="20"/>
              </w:rPr>
              <w:t>PTB-CHARTER-001</w:t>
            </w:r>
          </w:p>
        </w:tc>
      </w:tr>
      <w:tr w:rsidR="00F326AB" w:rsidRPr="00680CBD" w:rsidTr="003750D3">
        <w:trPr>
          <w:jc w:val="center"/>
        </w:trPr>
        <w:tc>
          <w:tcPr>
            <w:tcW w:w="3156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 w:rsidP="00680CBD">
            <w:pPr>
              <w:spacing w:after="0"/>
              <w:rPr>
                <w:szCs w:val="20"/>
              </w:rPr>
            </w:pPr>
            <w:r w:rsidRPr="00680CBD">
              <w:rPr>
                <w:b/>
                <w:color w:val="0F2A4A"/>
                <w:szCs w:val="20"/>
              </w:rPr>
              <w:t>Version / date</w:t>
            </w:r>
          </w:p>
        </w:tc>
        <w:tc>
          <w:tcPr>
            <w:tcW w:w="70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 w:rsidP="00680CBD">
            <w:pPr>
              <w:spacing w:after="0"/>
              <w:rPr>
                <w:szCs w:val="20"/>
              </w:rPr>
            </w:pPr>
            <w:r w:rsidRPr="00680CBD">
              <w:rPr>
                <w:szCs w:val="20"/>
              </w:rPr>
              <w:t>Baseline 1.0 · submitted 31 July · approved 2 August 2026</w:t>
            </w:r>
          </w:p>
        </w:tc>
      </w:tr>
      <w:tr w:rsidR="00F326AB" w:rsidRPr="00680CBD" w:rsidTr="003750D3">
        <w:trPr>
          <w:jc w:val="center"/>
        </w:trPr>
        <w:tc>
          <w:tcPr>
            <w:tcW w:w="3156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 w:rsidP="00680CBD">
            <w:pPr>
              <w:spacing w:after="0"/>
              <w:rPr>
                <w:szCs w:val="20"/>
              </w:rPr>
            </w:pPr>
            <w:r w:rsidRPr="00680CBD">
              <w:rPr>
                <w:b/>
                <w:color w:val="0F2A4A"/>
                <w:szCs w:val="20"/>
              </w:rPr>
              <w:t>Status</w:t>
            </w:r>
          </w:p>
        </w:tc>
        <w:tc>
          <w:tcPr>
            <w:tcW w:w="70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 w:rsidP="00680CBD">
            <w:pPr>
              <w:spacing w:after="0"/>
              <w:rPr>
                <w:szCs w:val="20"/>
              </w:rPr>
            </w:pPr>
            <w:r w:rsidRPr="00680CBD">
              <w:rPr>
                <w:szCs w:val="20"/>
              </w:rPr>
              <w:t xml:space="preserve">Four-document pack approved · WBS correction incorporated 3 </w:t>
            </w:r>
            <w:r w:rsidRPr="00680CBD">
              <w:rPr>
                <w:szCs w:val="20"/>
              </w:rPr>
              <w:t>August 2026</w:t>
            </w:r>
          </w:p>
        </w:tc>
      </w:tr>
      <w:tr w:rsidR="00F326AB" w:rsidRPr="00680CBD" w:rsidTr="003750D3">
        <w:trPr>
          <w:jc w:val="center"/>
        </w:trPr>
        <w:tc>
          <w:tcPr>
            <w:tcW w:w="3156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 w:rsidP="00680CBD">
            <w:pPr>
              <w:spacing w:after="0"/>
              <w:rPr>
                <w:szCs w:val="20"/>
              </w:rPr>
            </w:pPr>
            <w:r w:rsidRPr="00680CBD">
              <w:rPr>
                <w:b/>
                <w:color w:val="0F2A4A"/>
                <w:szCs w:val="20"/>
              </w:rPr>
              <w:t>Project</w:t>
            </w:r>
          </w:p>
        </w:tc>
        <w:tc>
          <w:tcPr>
            <w:tcW w:w="70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 w:rsidP="00680CBD">
            <w:pPr>
              <w:spacing w:after="0"/>
              <w:rPr>
                <w:szCs w:val="20"/>
              </w:rPr>
            </w:pPr>
            <w:r w:rsidRPr="00680CBD">
              <w:rPr>
                <w:szCs w:val="20"/>
              </w:rPr>
              <w:t>Integrated AI Banking Implementation Ecosystem (Pair 5)</w:t>
            </w:r>
          </w:p>
        </w:tc>
      </w:tr>
      <w:tr w:rsidR="00F326AB" w:rsidRPr="00680CBD" w:rsidTr="003750D3">
        <w:trPr>
          <w:jc w:val="center"/>
        </w:trPr>
        <w:tc>
          <w:tcPr>
            <w:tcW w:w="3156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 w:rsidP="00680CBD">
            <w:pPr>
              <w:spacing w:after="0"/>
              <w:rPr>
                <w:szCs w:val="20"/>
              </w:rPr>
            </w:pPr>
            <w:r w:rsidRPr="00680CBD">
              <w:rPr>
                <w:b/>
                <w:color w:val="0F2A4A"/>
                <w:szCs w:val="20"/>
              </w:rPr>
              <w:t>Organization</w:t>
            </w:r>
          </w:p>
        </w:tc>
        <w:tc>
          <w:tcPr>
            <w:tcW w:w="70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 w:rsidP="00680CBD">
            <w:pPr>
              <w:spacing w:after="0"/>
              <w:rPr>
                <w:szCs w:val="20"/>
              </w:rPr>
            </w:pPr>
            <w:r w:rsidRPr="00680CBD">
              <w:rPr>
                <w:szCs w:val="20"/>
              </w:rPr>
              <w:t>Pole Trust Bank, Toronto, Canada (synthetic classroom case)</w:t>
            </w:r>
          </w:p>
        </w:tc>
      </w:tr>
      <w:tr w:rsidR="00F326AB" w:rsidRPr="00680CBD" w:rsidTr="003750D3">
        <w:trPr>
          <w:jc w:val="center"/>
        </w:trPr>
        <w:tc>
          <w:tcPr>
            <w:tcW w:w="3156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 w:rsidP="00680CBD">
            <w:pPr>
              <w:spacing w:after="0"/>
              <w:rPr>
                <w:szCs w:val="20"/>
              </w:rPr>
            </w:pPr>
            <w:r w:rsidRPr="00680CBD">
              <w:rPr>
                <w:b/>
                <w:color w:val="0F2A4A"/>
                <w:szCs w:val="20"/>
              </w:rPr>
              <w:t>Project Sponsor</w:t>
            </w:r>
          </w:p>
        </w:tc>
        <w:tc>
          <w:tcPr>
            <w:tcW w:w="70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 w:rsidP="00680CBD">
            <w:pPr>
              <w:spacing w:after="0"/>
              <w:rPr>
                <w:szCs w:val="20"/>
              </w:rPr>
            </w:pPr>
            <w:r w:rsidRPr="00680CBD">
              <w:rPr>
                <w:szCs w:val="20"/>
              </w:rPr>
              <w:t>Sheikh Moeen Akhtar</w:t>
            </w:r>
          </w:p>
        </w:tc>
      </w:tr>
      <w:tr w:rsidR="00F326AB" w:rsidRPr="00680CBD" w:rsidTr="003750D3">
        <w:trPr>
          <w:jc w:val="center"/>
        </w:trPr>
        <w:tc>
          <w:tcPr>
            <w:tcW w:w="3156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 w:rsidP="00680CBD">
            <w:pPr>
              <w:spacing w:after="0"/>
              <w:rPr>
                <w:szCs w:val="20"/>
              </w:rPr>
            </w:pPr>
            <w:r w:rsidRPr="00680CBD">
              <w:rPr>
                <w:b/>
                <w:color w:val="0F2A4A"/>
                <w:szCs w:val="20"/>
              </w:rPr>
              <w:t>Project/Program Manager</w:t>
            </w:r>
          </w:p>
        </w:tc>
        <w:tc>
          <w:tcPr>
            <w:tcW w:w="70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 w:rsidP="00680CBD">
            <w:pPr>
              <w:spacing w:after="0"/>
              <w:rPr>
                <w:szCs w:val="20"/>
              </w:rPr>
            </w:pPr>
            <w:r w:rsidRPr="00680CBD">
              <w:rPr>
                <w:szCs w:val="20"/>
              </w:rPr>
              <w:t>Salman Zaman (working role accepted; formal</w:t>
            </w:r>
            <w:r w:rsidRPr="00680CBD">
              <w:rPr>
                <w:szCs w:val="20"/>
              </w:rPr>
              <w:t xml:space="preserve"> delegation via DEC-03)</w:t>
            </w:r>
          </w:p>
        </w:tc>
      </w:tr>
    </w:tbl>
    <w:p w:rsidR="00F326AB" w:rsidRPr="00680CBD" w:rsidRDefault="00F326AB">
      <w:pPr>
        <w:pBdr>
          <w:bottom w:val="single" w:sz="8" w:space="1" w:color="B8860B"/>
        </w:pBdr>
        <w:spacing w:after="20"/>
        <w:rPr>
          <w:sz w:val="16"/>
        </w:rPr>
      </w:pPr>
      <w:bookmarkStart w:id="0" w:name="_GoBack"/>
      <w:bookmarkEnd w:id="0"/>
    </w:p>
    <w:p w:rsidR="00F326AB" w:rsidRPr="00680CBD" w:rsidRDefault="002A6969">
      <w:pPr>
        <w:keepNext/>
        <w:spacing w:before="100"/>
      </w:pPr>
      <w:r w:rsidRPr="00680CBD">
        <w:rPr>
          <w:b/>
          <w:color w:val="0F2A4A"/>
          <w:sz w:val="24"/>
        </w:rPr>
        <w:t>Element 1 — Purpose &amp; Measurable Objectives</w:t>
      </w:r>
    </w:p>
    <w:p w:rsidR="00F326AB" w:rsidRPr="00680CBD" w:rsidRDefault="002A6969">
      <w:pPr>
        <w:rPr>
          <w:szCs w:val="20"/>
        </w:rPr>
      </w:pPr>
      <w:r w:rsidRPr="00680CBD">
        <w:rPr>
          <w:szCs w:val="20"/>
        </w:rPr>
        <w:t>Pu</w:t>
      </w:r>
      <w:r w:rsidRPr="00680CBD">
        <w:rPr>
          <w:szCs w:val="20"/>
        </w:rPr>
        <w:t>rpose: replace fragmented AI experiments with a governed, phased enterprise capability improving customer service, employee productivity, lending operations and fraud investigation while preserving human accountability.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4535"/>
        <w:gridCol w:w="3515"/>
      </w:tblGrid>
      <w:tr w:rsidR="00F326AB" w:rsidRPr="00680CBD" w:rsidTr="00394033">
        <w:tc>
          <w:tcPr>
            <w:tcW w:w="2608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b/>
                <w:color w:val="FFFFFF"/>
                <w:szCs w:val="20"/>
              </w:rPr>
              <w:t>Objective</w:t>
            </w:r>
          </w:p>
        </w:tc>
        <w:tc>
          <w:tcPr>
            <w:tcW w:w="4535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b/>
                <w:color w:val="FFFFFF"/>
                <w:szCs w:val="20"/>
              </w:rPr>
              <w:t>Success target</w:t>
            </w:r>
          </w:p>
        </w:tc>
        <w:tc>
          <w:tcPr>
            <w:tcW w:w="3515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b/>
                <w:color w:val="FFFFFF"/>
                <w:szCs w:val="20"/>
              </w:rPr>
              <w:t>Evidence ow</w:t>
            </w:r>
            <w:r w:rsidRPr="00680CBD">
              <w:rPr>
                <w:b/>
                <w:color w:val="FFFFFF"/>
                <w:szCs w:val="20"/>
              </w:rPr>
              <w:t>ner</w:t>
            </w:r>
          </w:p>
        </w:tc>
      </w:tr>
      <w:tr w:rsidR="00F326AB" w:rsidRPr="00680CBD" w:rsidTr="00394033"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Customer service</w:t>
            </w:r>
          </w:p>
        </w:tc>
        <w:tc>
          <w:tcPr>
            <w:tcW w:w="453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35% fewer repetitive inquiries</w:t>
            </w:r>
          </w:p>
        </w:tc>
        <w:tc>
          <w:tcPr>
            <w:tcW w:w="351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Head of Contact Centre</w:t>
            </w:r>
          </w:p>
        </w:tc>
      </w:tr>
      <w:tr w:rsidR="00F326AB" w:rsidRPr="00680CBD" w:rsidTr="00394033">
        <w:tc>
          <w:tcPr>
            <w:tcW w:w="260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Employee productivity</w:t>
            </w:r>
          </w:p>
        </w:tc>
        <w:tc>
          <w:tcPr>
            <w:tcW w:w="453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30% less report-preparation time</w:t>
            </w:r>
          </w:p>
        </w:tc>
        <w:tc>
          <w:tcPr>
            <w:tcW w:w="351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COO</w:t>
            </w:r>
          </w:p>
        </w:tc>
      </w:tr>
      <w:tr w:rsidR="00F326AB" w:rsidRPr="00680CBD" w:rsidTr="00394033"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Lending quality</w:t>
            </w:r>
          </w:p>
        </w:tc>
        <w:tc>
          <w:tcPr>
            <w:tcW w:w="453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35% less documentation rework</w:t>
            </w:r>
          </w:p>
        </w:tc>
        <w:tc>
          <w:tcPr>
            <w:tcW w:w="351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Head of Lending Operations</w:t>
            </w:r>
          </w:p>
        </w:tc>
      </w:tr>
      <w:tr w:rsidR="00F326AB" w:rsidRPr="00680CBD" w:rsidTr="00394033">
        <w:tc>
          <w:tcPr>
            <w:tcW w:w="260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Fraud operations</w:t>
            </w:r>
          </w:p>
        </w:tc>
        <w:tc>
          <w:tcPr>
            <w:tcW w:w="453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 xml:space="preserve">25% fewer false positives </w:t>
            </w:r>
            <w:r w:rsidRPr="00680CBD">
              <w:rPr>
                <w:szCs w:val="20"/>
              </w:rPr>
              <w:t>(pilot scope)</w:t>
            </w:r>
          </w:p>
        </w:tc>
        <w:tc>
          <w:tcPr>
            <w:tcW w:w="351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Head of Fraud Operations</w:t>
            </w:r>
          </w:p>
        </w:tc>
      </w:tr>
      <w:tr w:rsidR="00F326AB" w:rsidRPr="00680CBD" w:rsidTr="00394033"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Adoption &amp; compliance</w:t>
            </w:r>
          </w:p>
        </w:tc>
        <w:tc>
          <w:tcPr>
            <w:tcW w:w="453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&gt;60% adoption; zero critical breaches</w:t>
            </w:r>
          </w:p>
        </w:tc>
        <w:tc>
          <w:tcPr>
            <w:tcW w:w="3515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Change Lead / CRO</w:t>
            </w:r>
          </w:p>
        </w:tc>
      </w:tr>
      <w:tr w:rsidR="00F326AB" w:rsidRPr="00680CBD" w:rsidTr="00394033">
        <w:tc>
          <w:tcPr>
            <w:tcW w:w="260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Financial value</w:t>
            </w:r>
          </w:p>
        </w:tc>
        <w:tc>
          <w:tcPr>
            <w:tcW w:w="453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Positive NPV in 5-year horizon</w:t>
            </w:r>
          </w:p>
        </w:tc>
        <w:tc>
          <w:tcPr>
            <w:tcW w:w="3515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CFO</w:t>
            </w:r>
          </w:p>
        </w:tc>
      </w:tr>
    </w:tbl>
    <w:p w:rsidR="00F326AB" w:rsidRPr="00680CBD" w:rsidRDefault="002A6969">
      <w:pPr>
        <w:keepNext/>
        <w:spacing w:before="100"/>
      </w:pPr>
      <w:r w:rsidRPr="00680CBD">
        <w:rPr>
          <w:b/>
          <w:color w:val="0F2A4A"/>
          <w:sz w:val="24"/>
        </w:rPr>
        <w:t>Element 2 — High-Level Scope</w:t>
      </w:r>
    </w:p>
    <w:p w:rsidR="00F326AB" w:rsidRPr="00680CBD" w:rsidRDefault="002A6969">
      <w:pPr>
        <w:keepNext/>
        <w:spacing w:before="60" w:after="20"/>
        <w:rPr>
          <w:sz w:val="20"/>
        </w:rPr>
      </w:pPr>
      <w:r w:rsidRPr="00680CBD">
        <w:rPr>
          <w:b/>
          <w:color w:val="146B6E"/>
          <w:sz w:val="20"/>
        </w:rPr>
        <w:t>In scope</w:t>
      </w:r>
    </w:p>
    <w:p w:rsidR="00F326AB" w:rsidRPr="00680CBD" w:rsidRDefault="002A6969">
      <w:pPr>
        <w:rPr>
          <w:szCs w:val="20"/>
        </w:rPr>
      </w:pPr>
      <w:r w:rsidRPr="00680CBD">
        <w:rPr>
          <w:szCs w:val="20"/>
        </w:rPr>
        <w:t xml:space="preserve">Enterprise AI governance + approved platform </w:t>
      </w:r>
      <w:r w:rsidRPr="00680CBD">
        <w:rPr>
          <w:szCs w:val="20"/>
        </w:rPr>
        <w:t>architecture · internal copilot MVP · customer digital assistant (approved knowledge + human handoff) · lending document-completeness/risk-summary support · fraud alert prioritization + investigator assist · API integration, data controls, audit logging, m</w:t>
      </w:r>
      <w:r w:rsidRPr="00680CBD">
        <w:rPr>
          <w:szCs w:val="20"/>
        </w:rPr>
        <w:t>odel monitoring, training, benefits measurement.</w:t>
      </w:r>
    </w:p>
    <w:p w:rsidR="00F326AB" w:rsidRPr="00680CBD" w:rsidRDefault="002A6969">
      <w:pPr>
        <w:keepNext/>
        <w:spacing w:before="60" w:after="20"/>
        <w:rPr>
          <w:sz w:val="20"/>
        </w:rPr>
      </w:pPr>
      <w:r w:rsidRPr="00680CBD">
        <w:rPr>
          <w:b/>
          <w:color w:val="146B6E"/>
          <w:sz w:val="20"/>
        </w:rPr>
        <w:t>Out of scope</w:t>
      </w:r>
    </w:p>
    <w:p w:rsidR="00F326AB" w:rsidRPr="00680CBD" w:rsidRDefault="002A6969">
      <w:pPr>
        <w:rPr>
          <w:szCs w:val="20"/>
        </w:rPr>
      </w:pPr>
      <w:r w:rsidRPr="00680CBD">
        <w:rPr>
          <w:szCs w:val="20"/>
        </w:rPr>
        <w:t>Autonomous loan/credit decisions · unsupervised financial advice/regulated communications · automatic account blocking/freezing · core-banking replacement · rollout beyond a use case that has no</w:t>
      </w:r>
      <w:r w:rsidRPr="00680CBD">
        <w:rPr>
          <w:szCs w:val="20"/>
        </w:rPr>
        <w:t>t passed its evidence/compliance gate · execution/procurement commitments before delegated authority + funding.</w:t>
      </w:r>
    </w:p>
    <w:p w:rsidR="00F326AB" w:rsidRPr="00680CBD" w:rsidRDefault="002A6969">
      <w:pPr>
        <w:keepNext/>
        <w:spacing w:before="100"/>
        <w:rPr>
          <w:sz w:val="24"/>
          <w:szCs w:val="26"/>
        </w:rPr>
      </w:pPr>
      <w:r w:rsidRPr="00680CBD">
        <w:rPr>
          <w:b/>
          <w:color w:val="0F2A4A"/>
          <w:sz w:val="24"/>
          <w:szCs w:val="26"/>
        </w:rPr>
        <w:t>Element 3 — Major Milestones &amp; Budget Envelope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3628"/>
        <w:gridCol w:w="6463"/>
      </w:tblGrid>
      <w:tr w:rsidR="00F326AB" w:rsidRPr="00680CBD" w:rsidTr="00394033">
        <w:tc>
          <w:tcPr>
            <w:tcW w:w="1134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b/>
                <w:color w:val="FFFFFF"/>
                <w:szCs w:val="20"/>
              </w:rPr>
              <w:t>Timing</w:t>
            </w:r>
          </w:p>
        </w:tc>
        <w:tc>
          <w:tcPr>
            <w:tcW w:w="3628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b/>
                <w:color w:val="FFFFFF"/>
                <w:szCs w:val="20"/>
              </w:rPr>
              <w:t>Milestone</w:t>
            </w:r>
          </w:p>
        </w:tc>
        <w:tc>
          <w:tcPr>
            <w:tcW w:w="5896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b/>
                <w:color w:val="FFFFFF"/>
                <w:szCs w:val="20"/>
              </w:rPr>
              <w:t>Approval evidence</w:t>
            </w:r>
          </w:p>
        </w:tc>
      </w:tr>
      <w:tr w:rsidR="00F326AB" w:rsidRPr="00680CBD" w:rsidTr="00394033">
        <w:tc>
          <w:tcPr>
            <w:tcW w:w="113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M1–2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Initiation &amp; business-case approval</w:t>
            </w:r>
          </w:p>
        </w:tc>
        <w:tc>
          <w:tcPr>
            <w:tcW w:w="589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 xml:space="preserve">Signed charter + </w:t>
            </w:r>
            <w:r w:rsidRPr="00680CBD">
              <w:rPr>
                <w:szCs w:val="20"/>
              </w:rPr>
              <w:t>funding gate</w:t>
            </w:r>
          </w:p>
        </w:tc>
      </w:tr>
      <w:tr w:rsidR="00F326AB" w:rsidRPr="00680CBD" w:rsidTr="00394033">
        <w:tc>
          <w:tcPr>
            <w:tcW w:w="113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M3–4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Governance &amp; architecture</w:t>
            </w:r>
          </w:p>
        </w:tc>
        <w:tc>
          <w:tcPr>
            <w:tcW w:w="589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Governance model, target architecture, roadmap accepted</w:t>
            </w:r>
          </w:p>
        </w:tc>
      </w:tr>
      <w:tr w:rsidR="00F326AB" w:rsidRPr="00680CBD" w:rsidTr="00394033">
        <w:tc>
          <w:tcPr>
            <w:tcW w:w="113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M5–7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Internal copilot MVP</w:t>
            </w:r>
          </w:p>
        </w:tc>
        <w:tc>
          <w:tcPr>
            <w:tcW w:w="589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Pilot + prompt library accepted</w:t>
            </w:r>
          </w:p>
        </w:tc>
      </w:tr>
      <w:tr w:rsidR="00F326AB" w:rsidRPr="00680CBD" w:rsidTr="00394033">
        <w:tc>
          <w:tcPr>
            <w:tcW w:w="113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M8–11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Digital assistant MVP</w:t>
            </w:r>
          </w:p>
        </w:tc>
        <w:tc>
          <w:tcPr>
            <w:tcW w:w="589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Controlled customer pilot accepted</w:t>
            </w:r>
          </w:p>
        </w:tc>
      </w:tr>
      <w:tr w:rsidR="00F326AB" w:rsidRPr="00680CBD" w:rsidTr="00394033">
        <w:tc>
          <w:tcPr>
            <w:tcW w:w="113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lastRenderedPageBreak/>
              <w:t>M12–15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Lending support MVP</w:t>
            </w:r>
          </w:p>
        </w:tc>
        <w:tc>
          <w:tcPr>
            <w:tcW w:w="589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Human-authorized pilot accepted</w:t>
            </w:r>
          </w:p>
        </w:tc>
      </w:tr>
      <w:tr w:rsidR="00F326AB" w:rsidRPr="00680CBD" w:rsidTr="00394033">
        <w:tc>
          <w:tcPr>
            <w:tcW w:w="113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M16–18</w:t>
            </w:r>
          </w:p>
        </w:tc>
        <w:tc>
          <w:tcPr>
            <w:tcW w:w="36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Fraud enhancement MVP</w:t>
            </w:r>
          </w:p>
        </w:tc>
        <w:tc>
          <w:tcPr>
            <w:tcW w:w="589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Investigator-assist pilot accepted</w:t>
            </w:r>
          </w:p>
        </w:tc>
      </w:tr>
      <w:tr w:rsidR="00F326AB" w:rsidRPr="00680CBD" w:rsidTr="00394033">
        <w:tc>
          <w:tcPr>
            <w:tcW w:w="113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M19–24</w:t>
            </w:r>
          </w:p>
        </w:tc>
        <w:tc>
          <w:tcPr>
            <w:tcW w:w="36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Scale &amp; closure</w:t>
            </w:r>
          </w:p>
        </w:tc>
        <w:tc>
          <w:tcPr>
            <w:tcW w:w="589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Benefits review, ops transition, closure report</w:t>
            </w:r>
          </w:p>
        </w:tc>
      </w:tr>
      <w:tr w:rsidR="00F326AB" w:rsidRPr="00680CBD" w:rsidTr="00394033">
        <w:tc>
          <w:tcPr>
            <w:tcW w:w="2608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b/>
                <w:color w:val="FFFFFF"/>
                <w:szCs w:val="20"/>
              </w:rPr>
              <w:t>Budget component</w:t>
            </w:r>
          </w:p>
        </w:tc>
        <w:tc>
          <w:tcPr>
            <w:tcW w:w="1587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jc w:val="center"/>
              <w:rPr>
                <w:szCs w:val="20"/>
              </w:rPr>
            </w:pPr>
            <w:r w:rsidRPr="00680CBD">
              <w:rPr>
                <w:b/>
                <w:color w:val="FFFFFF"/>
                <w:szCs w:val="20"/>
              </w:rPr>
              <w:t>Envelope</w:t>
            </w:r>
          </w:p>
        </w:tc>
        <w:tc>
          <w:tcPr>
            <w:tcW w:w="6463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b/>
                <w:color w:val="FFFFFF"/>
                <w:szCs w:val="20"/>
              </w:rPr>
              <w:t>Authorization treatment</w:t>
            </w:r>
          </w:p>
        </w:tc>
      </w:tr>
      <w:tr w:rsidR="00F326AB" w:rsidRPr="00680CBD" w:rsidTr="00394033"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Implementation CAPEX</w:t>
            </w:r>
          </w:p>
        </w:tc>
        <w:tc>
          <w:tcPr>
            <w:tcW w:w="158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jc w:val="right"/>
              <w:rPr>
                <w:szCs w:val="20"/>
              </w:rPr>
            </w:pPr>
            <w:r w:rsidRPr="00680CBD">
              <w:rPr>
                <w:szCs w:val="20"/>
              </w:rPr>
              <w:t>$11.5M</w:t>
            </w:r>
          </w:p>
        </w:tc>
        <w:tc>
          <w:tcPr>
            <w:tcW w:w="646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Planning ceiling; not a funding release</w:t>
            </w:r>
          </w:p>
        </w:tc>
      </w:tr>
      <w:tr w:rsidR="00F326AB" w:rsidRPr="00680CBD" w:rsidTr="00394033">
        <w:tc>
          <w:tcPr>
            <w:tcW w:w="260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Annual OPEX</w:t>
            </w:r>
          </w:p>
        </w:tc>
        <w:tc>
          <w:tcPr>
            <w:tcW w:w="158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jc w:val="right"/>
              <w:rPr>
                <w:szCs w:val="20"/>
              </w:rPr>
            </w:pPr>
            <w:r w:rsidRPr="00680CBD">
              <w:rPr>
                <w:szCs w:val="20"/>
              </w:rPr>
              <w:t>$3.2M</w:t>
            </w:r>
          </w:p>
        </w:tc>
        <w:tc>
          <w:tcPr>
            <w:tcW w:w="6463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Staged/annual funding decisions</w:t>
            </w:r>
          </w:p>
        </w:tc>
      </w:tr>
      <w:tr w:rsidR="00F326AB" w:rsidRPr="00680CBD" w:rsidTr="00394033"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Five-year TCO</w:t>
            </w:r>
          </w:p>
        </w:tc>
        <w:tc>
          <w:tcPr>
            <w:tcW w:w="158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jc w:val="right"/>
              <w:rPr>
                <w:szCs w:val="20"/>
              </w:rPr>
            </w:pPr>
            <w:r w:rsidRPr="00680CBD">
              <w:rPr>
                <w:szCs w:val="20"/>
              </w:rPr>
              <w:t>$27.5M</w:t>
            </w:r>
          </w:p>
        </w:tc>
        <w:tc>
          <w:tcPr>
            <w:tcW w:w="6463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Lifecycle envelope ($11.5M + $16.0M)</w:t>
            </w:r>
          </w:p>
        </w:tc>
      </w:tr>
      <w:tr w:rsidR="00F326AB" w:rsidRPr="00680CBD" w:rsidTr="00394033">
        <w:tc>
          <w:tcPr>
            <w:tcW w:w="2608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b/>
                <w:szCs w:val="20"/>
              </w:rPr>
              <w:t>Initial release</w:t>
            </w:r>
          </w:p>
        </w:tc>
        <w:tc>
          <w:tcPr>
            <w:tcW w:w="1587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jc w:val="right"/>
              <w:rPr>
                <w:szCs w:val="20"/>
              </w:rPr>
            </w:pPr>
            <w:r w:rsidRPr="00680CBD">
              <w:rPr>
                <w:b/>
                <w:szCs w:val="20"/>
              </w:rPr>
              <w:t>$0 authorized</w:t>
            </w:r>
          </w:p>
        </w:tc>
        <w:tc>
          <w:tcPr>
            <w:tcW w:w="6463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b/>
                <w:szCs w:val="20"/>
              </w:rPr>
              <w:t>DEC-02 after CFO validation</w:t>
            </w:r>
          </w:p>
        </w:tc>
      </w:tr>
    </w:tbl>
    <w:p w:rsidR="00F326AB" w:rsidRPr="00680CBD" w:rsidRDefault="002A6969">
      <w:pPr>
        <w:keepNext/>
        <w:spacing w:before="100"/>
        <w:rPr>
          <w:sz w:val="24"/>
          <w:szCs w:val="26"/>
        </w:rPr>
      </w:pPr>
      <w:r w:rsidRPr="00680CBD">
        <w:rPr>
          <w:b/>
          <w:color w:val="0F2A4A"/>
          <w:sz w:val="24"/>
          <w:szCs w:val="26"/>
        </w:rPr>
        <w:t xml:space="preserve">Element 4 — Top Risks &amp; Foundational </w:t>
      </w:r>
      <w:r w:rsidRPr="00680CBD">
        <w:rPr>
          <w:b/>
          <w:color w:val="0F2A4A"/>
          <w:sz w:val="24"/>
          <w:szCs w:val="26"/>
        </w:rPr>
        <w:t>Assumptions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0"/>
        <w:gridCol w:w="5490"/>
        <w:gridCol w:w="2250"/>
      </w:tblGrid>
      <w:tr w:rsidR="00F326AB" w:rsidRPr="00680CBD" w:rsidTr="003750D3">
        <w:tc>
          <w:tcPr>
            <w:tcW w:w="3750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b/>
                <w:color w:val="FFFFFF"/>
                <w:szCs w:val="20"/>
              </w:rPr>
              <w:t>Top risk</w:t>
            </w:r>
          </w:p>
        </w:tc>
        <w:tc>
          <w:tcPr>
            <w:tcW w:w="5490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b/>
                <w:color w:val="FFFFFF"/>
                <w:szCs w:val="20"/>
              </w:rPr>
              <w:t>Required response</w:t>
            </w:r>
          </w:p>
        </w:tc>
        <w:tc>
          <w:tcPr>
            <w:tcW w:w="2250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b/>
                <w:color w:val="FFFFFF"/>
                <w:szCs w:val="20"/>
              </w:rPr>
              <w:t>Owner</w:t>
            </w:r>
          </w:p>
        </w:tc>
      </w:tr>
      <w:tr w:rsidR="00F326AB" w:rsidRPr="00680CBD" w:rsidTr="003750D3">
        <w:tc>
          <w:tcPr>
            <w:tcW w:w="375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Program complexity / benefit dilution</w:t>
            </w:r>
          </w:p>
        </w:tc>
        <w:tc>
          <w:tcPr>
            <w:tcW w:w="549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Phased delivery, scope control, stage gates</w:t>
            </w:r>
          </w:p>
        </w:tc>
        <w:tc>
          <w:tcPr>
            <w:tcW w:w="225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Sponsor / PM</w:t>
            </w:r>
          </w:p>
        </w:tc>
      </w:tr>
      <w:tr w:rsidR="00F326AB" w:rsidRPr="00680CBD" w:rsidTr="003750D3">
        <w:tc>
          <w:tcPr>
            <w:tcW w:w="375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Integration &amp; data quality</w:t>
            </w:r>
          </w:p>
        </w:tc>
        <w:tc>
          <w:tcPr>
            <w:tcW w:w="549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API-first MVPs, profiling, lineage, fallback</w:t>
            </w:r>
          </w:p>
        </w:tc>
        <w:tc>
          <w:tcPr>
            <w:tcW w:w="225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CIO</w:t>
            </w:r>
          </w:p>
        </w:tc>
      </w:tr>
      <w:tr w:rsidR="00F326AB" w:rsidRPr="00680CBD" w:rsidTr="003750D3">
        <w:tc>
          <w:tcPr>
            <w:tcW w:w="375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 xml:space="preserve">Privacy, security, regulatory </w:t>
            </w:r>
            <w:r w:rsidRPr="00680CBD">
              <w:rPr>
                <w:szCs w:val="20"/>
              </w:rPr>
              <w:t>exposure</w:t>
            </w:r>
          </w:p>
        </w:tc>
        <w:tc>
          <w:tcPr>
            <w:tcW w:w="549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PIAs, access control, masking, logging</w:t>
            </w:r>
          </w:p>
        </w:tc>
        <w:tc>
          <w:tcPr>
            <w:tcW w:w="225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CRO / Privacy / CISO</w:t>
            </w:r>
          </w:p>
        </w:tc>
      </w:tr>
      <w:tr w:rsidR="00F326AB" w:rsidRPr="00680CBD" w:rsidTr="003750D3">
        <w:tc>
          <w:tcPr>
            <w:tcW w:w="375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Incorrect, biased, over-relied AI output</w:t>
            </w:r>
          </w:p>
        </w:tc>
        <w:tc>
          <w:tcPr>
            <w:tcW w:w="549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Approved sources, fairness/explainability, human authority</w:t>
            </w:r>
          </w:p>
        </w:tc>
        <w:tc>
          <w:tcPr>
            <w:tcW w:w="225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Model Risk lead</w:t>
            </w:r>
          </w:p>
        </w:tc>
      </w:tr>
      <w:tr w:rsidR="00F326AB" w:rsidRPr="00680CBD" w:rsidTr="003750D3">
        <w:tc>
          <w:tcPr>
            <w:tcW w:w="375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Low adoption / benefit overstatement</w:t>
            </w:r>
          </w:p>
        </w:tc>
        <w:tc>
          <w:tcPr>
            <w:tcW w:w="549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 xml:space="preserve">Training, champions, baselines, </w:t>
            </w:r>
            <w:r w:rsidRPr="00680CBD">
              <w:rPr>
                <w:szCs w:val="20"/>
              </w:rPr>
              <w:t>Finance attribution</w:t>
            </w:r>
          </w:p>
        </w:tc>
        <w:tc>
          <w:tcPr>
            <w:tcW w:w="225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Change Lead / CFO</w:t>
            </w:r>
          </w:p>
        </w:tc>
      </w:tr>
    </w:tbl>
    <w:p w:rsidR="00F326AB" w:rsidRPr="00680CBD" w:rsidRDefault="002A6969">
      <w:pPr>
        <w:rPr>
          <w:szCs w:val="20"/>
        </w:rPr>
      </w:pPr>
      <w:r w:rsidRPr="00680CBD">
        <w:rPr>
          <w:i/>
          <w:color w:val="555555"/>
          <w:szCs w:val="20"/>
        </w:rPr>
        <w:t xml:space="preserve">Assumptions to validate: sponsorship + phased funding remain · systems expose APIs · compliance supports controlled pilots · business owners supply capacity/data/baselines · Finance validates source estimates + </w:t>
      </w:r>
      <w:r w:rsidRPr="00680CBD">
        <w:rPr>
          <w:i/>
          <w:color w:val="555555"/>
          <w:szCs w:val="20"/>
        </w:rPr>
        <w:t>cash-flow phasing.</w:t>
      </w:r>
    </w:p>
    <w:p w:rsidR="00F326AB" w:rsidRPr="00680CBD" w:rsidRDefault="002A6969">
      <w:pPr>
        <w:keepNext/>
        <w:spacing w:before="100"/>
        <w:rPr>
          <w:sz w:val="24"/>
          <w:szCs w:val="26"/>
        </w:rPr>
      </w:pPr>
      <w:r w:rsidRPr="00680CBD">
        <w:rPr>
          <w:b/>
          <w:color w:val="0F2A4A"/>
          <w:sz w:val="24"/>
          <w:szCs w:val="26"/>
        </w:rPr>
        <w:t>Element 5 — Authority &amp; Accountability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8050"/>
      </w:tblGrid>
      <w:tr w:rsidR="00F326AB" w:rsidRPr="00680CBD" w:rsidTr="00394033">
        <w:tc>
          <w:tcPr>
            <w:tcW w:w="2608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b/>
                <w:color w:val="FFFFFF"/>
                <w:szCs w:val="20"/>
              </w:rPr>
              <w:t>Authority field</w:t>
            </w:r>
          </w:p>
        </w:tc>
        <w:tc>
          <w:tcPr>
            <w:tcW w:w="8050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b/>
                <w:color w:val="FFFFFF"/>
                <w:szCs w:val="20"/>
              </w:rPr>
              <w:t>Position</w:t>
            </w:r>
          </w:p>
        </w:tc>
      </w:tr>
      <w:tr w:rsidR="00F326AB" w:rsidRPr="00680CBD" w:rsidTr="00394033"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Project Sponsor</w:t>
            </w:r>
          </w:p>
        </w:tc>
        <w:tc>
          <w:tcPr>
            <w:tcW w:w="805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Sheikh Moeen Akhtar — owns sponsorship + approval outcome</w:t>
            </w:r>
          </w:p>
        </w:tc>
      </w:tr>
      <w:tr w:rsidR="00F326AB" w:rsidRPr="00680CBD" w:rsidTr="00394033">
        <w:tc>
          <w:tcPr>
            <w:tcW w:w="260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Project/Program Manager</w:t>
            </w:r>
          </w:p>
        </w:tc>
        <w:tc>
          <w:tcPr>
            <w:tcW w:w="805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Salman Zaman — working role; interim boundary active (DEC-03)</w:t>
            </w:r>
          </w:p>
        </w:tc>
      </w:tr>
      <w:tr w:rsidR="00F326AB" w:rsidRPr="00680CBD" w:rsidTr="00394033"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Stage-gate</w:t>
            </w:r>
            <w:r w:rsidRPr="00680CBD">
              <w:rPr>
                <w:szCs w:val="20"/>
              </w:rPr>
              <w:t xml:space="preserve"> authority</w:t>
            </w:r>
          </w:p>
        </w:tc>
        <w:tc>
          <w:tcPr>
            <w:tcW w:w="805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DEC-04 proposes committee, quorum, reserved decisions</w:t>
            </w:r>
          </w:p>
        </w:tc>
      </w:tr>
      <w:tr w:rsidR="00F326AB" w:rsidRPr="00680CBD" w:rsidTr="00394033">
        <w:tc>
          <w:tcPr>
            <w:tcW w:w="260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Escalation</w:t>
            </w:r>
          </w:p>
        </w:tc>
        <w:tc>
          <w:tcPr>
            <w:tcW w:w="805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Material risk/scope/KPI/roadmap/release → Sponsor</w:t>
            </w:r>
          </w:p>
        </w:tc>
      </w:tr>
      <w:tr w:rsidR="00F326AB" w:rsidRPr="00680CBD" w:rsidTr="00394033"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Financial authority</w:t>
            </w:r>
          </w:p>
        </w:tc>
        <w:tc>
          <w:tcPr>
            <w:tcW w:w="805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Cs w:val="20"/>
              </w:rPr>
            </w:pPr>
            <w:r w:rsidRPr="00680CBD">
              <w:rPr>
                <w:szCs w:val="20"/>
              </w:rPr>
              <w:t>$0 authorized; DEC-02 release after CFO validation</w:t>
            </w:r>
          </w:p>
        </w:tc>
      </w:tr>
    </w:tbl>
    <w:p w:rsidR="00F326AB" w:rsidRPr="00680CBD" w:rsidRDefault="002A6969">
      <w:pPr>
        <w:keepNext/>
        <w:spacing w:before="100"/>
        <w:rPr>
          <w:sz w:val="24"/>
          <w:szCs w:val="26"/>
        </w:rPr>
      </w:pPr>
      <w:r w:rsidRPr="00680CBD">
        <w:rPr>
          <w:b/>
          <w:color w:val="0F2A4A"/>
          <w:sz w:val="24"/>
          <w:szCs w:val="26"/>
        </w:rPr>
        <w:t>Element 6 — Approval &amp;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0"/>
        <w:gridCol w:w="2160"/>
        <w:gridCol w:w="7380"/>
      </w:tblGrid>
      <w:tr w:rsidR="00F326AB" w:rsidRPr="00680CBD" w:rsidTr="00680CBD">
        <w:tc>
          <w:tcPr>
            <w:tcW w:w="2760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 w:val="20"/>
              </w:rPr>
            </w:pPr>
            <w:r w:rsidRPr="00680CBD">
              <w:rPr>
                <w:b/>
                <w:color w:val="FFFFFF"/>
              </w:rPr>
              <w:t>Capacity</w:t>
            </w:r>
          </w:p>
        </w:tc>
        <w:tc>
          <w:tcPr>
            <w:tcW w:w="2160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 w:val="20"/>
              </w:rPr>
            </w:pPr>
            <w:r w:rsidRPr="00680CBD">
              <w:rPr>
                <w:b/>
                <w:color w:val="FFFFFF"/>
              </w:rPr>
              <w:t>Designation</w:t>
            </w:r>
          </w:p>
        </w:tc>
        <w:tc>
          <w:tcPr>
            <w:tcW w:w="7380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 w:val="20"/>
              </w:rPr>
            </w:pPr>
            <w:r w:rsidRPr="00680CBD">
              <w:rPr>
                <w:b/>
                <w:color w:val="FFFFFF"/>
              </w:rPr>
              <w:t>Tre</w:t>
            </w:r>
            <w:r w:rsidRPr="00680CBD">
              <w:rPr>
                <w:b/>
                <w:color w:val="FFFFFF"/>
              </w:rPr>
              <w:t>atment</w:t>
            </w:r>
          </w:p>
        </w:tc>
      </w:tr>
      <w:tr w:rsidR="00F326AB" w:rsidRPr="00680CBD" w:rsidTr="00680CBD">
        <w:tc>
          <w:tcPr>
            <w:tcW w:w="276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 w:val="20"/>
              </w:rPr>
            </w:pPr>
            <w:r w:rsidRPr="00680CBD">
              <w:t>Project sponsorship</w:t>
            </w:r>
          </w:p>
        </w:tc>
        <w:tc>
          <w:tcPr>
            <w:tcW w:w="216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 w:val="20"/>
              </w:rPr>
            </w:pPr>
            <w:r w:rsidRPr="00680CBD">
              <w:t>Sheikh Moeen Akhtar</w:t>
            </w:r>
          </w:p>
        </w:tc>
        <w:tc>
          <w:tcPr>
            <w:tcW w:w="73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 w:val="20"/>
              </w:rPr>
            </w:pPr>
            <w:r w:rsidRPr="00680CBD">
              <w:t>Approved · 2 Aug 2026</w:t>
            </w:r>
          </w:p>
        </w:tc>
      </w:tr>
      <w:tr w:rsidR="00F326AB" w:rsidRPr="00680CBD" w:rsidTr="00680CBD">
        <w:tc>
          <w:tcPr>
            <w:tcW w:w="276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 w:val="20"/>
              </w:rPr>
            </w:pPr>
            <w:r w:rsidRPr="00680CBD">
              <w:t>Finance / Risk / Architecture</w:t>
            </w:r>
          </w:p>
        </w:tc>
        <w:tc>
          <w:tcPr>
            <w:tcW w:w="216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 w:val="20"/>
              </w:rPr>
            </w:pPr>
            <w:r w:rsidRPr="00680CBD">
              <w:t>CFO / CRO / CIO</w:t>
            </w:r>
          </w:p>
        </w:tc>
        <w:tc>
          <w:tcPr>
            <w:tcW w:w="73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 w:val="20"/>
              </w:rPr>
            </w:pPr>
            <w:r w:rsidRPr="00680CBD">
              <w:t>Concurrence deemed via Sponsor; release/readiness remain DEC-02/DEC-10/DEC-11</w:t>
            </w:r>
          </w:p>
        </w:tc>
      </w:tr>
      <w:tr w:rsidR="00F326AB" w:rsidRPr="00680CBD" w:rsidTr="00680CBD">
        <w:tc>
          <w:tcPr>
            <w:tcW w:w="276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 w:val="20"/>
              </w:rPr>
            </w:pPr>
            <w:r w:rsidRPr="00680CBD">
              <w:t>Delivery acceptance</w:t>
            </w:r>
          </w:p>
        </w:tc>
        <w:tc>
          <w:tcPr>
            <w:tcW w:w="216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 w:val="20"/>
              </w:rPr>
            </w:pPr>
            <w:r w:rsidRPr="00680CBD">
              <w:t>Salman Zaman</w:t>
            </w:r>
          </w:p>
        </w:tc>
        <w:tc>
          <w:tcPr>
            <w:tcW w:w="73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F326AB" w:rsidRPr="00680CBD" w:rsidRDefault="002A6969">
            <w:pPr>
              <w:rPr>
                <w:sz w:val="20"/>
              </w:rPr>
            </w:pPr>
            <w:r w:rsidRPr="00680CBD">
              <w:t xml:space="preserve">Working role accepted · </w:t>
            </w:r>
            <w:r w:rsidRPr="00680CBD">
              <w:t>DEC-03 delegation required</w:t>
            </w:r>
          </w:p>
        </w:tc>
      </w:tr>
    </w:tbl>
    <w:p w:rsidR="00F326AB" w:rsidRPr="00680CBD" w:rsidRDefault="002A6969">
      <w:pPr>
        <w:rPr>
          <w:szCs w:val="20"/>
        </w:rPr>
      </w:pPr>
      <w:r w:rsidRPr="00680CBD">
        <w:rPr>
          <w:i/>
          <w:color w:val="555555"/>
          <w:szCs w:val="20"/>
        </w:rPr>
        <w:t>Consolidated approval: Sponsor email dated 2 Aug 2026 confirms the four-document pack; funding, delegation and execution remain controlled prerequisites — the email does not authorize the full $27.5M TCO as immediate spend.</w:t>
      </w:r>
    </w:p>
    <w:sectPr w:rsidR="00F326AB" w:rsidRPr="00680CBD" w:rsidSect="00394033">
      <w:headerReference w:type="default" r:id="rId8"/>
      <w:footerReference w:type="default" r:id="rId9"/>
      <w:pgSz w:w="16838" w:h="11906" w:orient="landscape"/>
      <w:pgMar w:top="720" w:right="720" w:bottom="720" w:left="72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6969" w:rsidRDefault="002A6969">
      <w:pPr>
        <w:spacing w:after="0" w:line="240" w:lineRule="auto"/>
      </w:pPr>
      <w:r>
        <w:separator/>
      </w:r>
    </w:p>
  </w:endnote>
  <w:endnote w:type="continuationSeparator" w:id="0">
    <w:p w:rsidR="002A6969" w:rsidRDefault="002A6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26AB" w:rsidRDefault="002A6969">
    <w:pPr>
      <w:pStyle w:val="Footer"/>
      <w:jc w:val="center"/>
    </w:pPr>
    <w:r>
      <w:rPr>
        <w:color w:val="555555"/>
        <w:sz w:val="14"/>
      </w:rPr>
      <w:t xml:space="preserve">PTB-CHARTER-001  ·  Page </w:t>
    </w:r>
    <w:r>
      <w:rPr>
        <w:color w:val="555555"/>
        <w:sz w:val="14"/>
      </w:rPr>
      <w:fldChar w:fldCharType="begin"/>
    </w:r>
    <w:r>
      <w:rPr>
        <w:color w:val="555555"/>
        <w:sz w:val="14"/>
      </w:rPr>
      <w:instrText>PAGE</w:instrText>
    </w:r>
    <w:r w:rsidR="00394033">
      <w:rPr>
        <w:color w:val="555555"/>
        <w:sz w:val="14"/>
      </w:rPr>
      <w:fldChar w:fldCharType="separate"/>
    </w:r>
    <w:r w:rsidR="00680CBD">
      <w:rPr>
        <w:noProof/>
        <w:color w:val="555555"/>
        <w:sz w:val="14"/>
      </w:rPr>
      <w:t>1</w:t>
    </w:r>
    <w:r>
      <w:rPr>
        <w:color w:val="555555"/>
        <w:sz w:val="14"/>
      </w:rPr>
      <w:fldChar w:fldCharType="end"/>
    </w:r>
    <w:r>
      <w:rPr>
        <w:color w:val="555555"/>
        <w:sz w:val="14"/>
      </w:rPr>
      <w:t xml:space="preserve">  ·  Pole Trust Bank — Synthetic Classroom Case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6969" w:rsidRDefault="002A6969">
      <w:pPr>
        <w:spacing w:after="0" w:line="240" w:lineRule="auto"/>
      </w:pPr>
      <w:r>
        <w:separator/>
      </w:r>
    </w:p>
  </w:footnote>
  <w:footnote w:type="continuationSeparator" w:id="0">
    <w:p w:rsidR="002A6969" w:rsidRDefault="002A6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26AB" w:rsidRDefault="002A6969">
    <w:pPr>
      <w:pStyle w:val="Header"/>
      <w:jc w:val="center"/>
    </w:pPr>
    <w:r>
      <w:rPr>
        <w:i/>
        <w:color w:val="555555"/>
        <w:sz w:val="15"/>
      </w:rPr>
      <w:t>Pole Trust Bank — Integrated AI Banking Implementation Ecosystem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6969"/>
    <w:rsid w:val="00326F90"/>
    <w:rsid w:val="003750D3"/>
    <w:rsid w:val="00394033"/>
    <w:rsid w:val="00680CBD"/>
    <w:rsid w:val="00AA1D8D"/>
    <w:rsid w:val="00B47730"/>
    <w:rsid w:val="00CB0664"/>
    <w:rsid w:val="00F32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84FF20"/>
  <w14:defaultImageDpi w14:val="300"/>
  <w15:docId w15:val="{75D9DBBE-7779-463F-89BE-E74381B3C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D97492-A141-46CD-9CAB-EE36B06F4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HAROON TRADERS</cp:lastModifiedBy>
  <cp:revision>3</cp:revision>
  <dcterms:created xsi:type="dcterms:W3CDTF">2013-12-23T23:15:00Z</dcterms:created>
  <dcterms:modified xsi:type="dcterms:W3CDTF">2026-08-13T17:46:00Z</dcterms:modified>
  <cp:category/>
</cp:coreProperties>
</file>