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0" w:type="dxa"/>
        <w:tblLayout w:type="fixed"/>
        <w:tblCellMar>
          <w:top w:w="55" w:type="dxa"/>
          <w:left w:w="55" w:type="dxa"/>
          <w:bottom w:w="55" w:type="dxa"/>
          <w:right w:w="55" w:type="dxa"/>
        </w:tblCellMar>
      </w:tblPr>
      <w:tblGrid>
        <w:gridCol w:w="1530"/>
        <w:gridCol w:w="1799"/>
        <w:gridCol w:w="2519"/>
        <w:gridCol w:w="3691"/>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1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1"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03/07/2022</w:t>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Add the performance monitor and health check components.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1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r>
        <w:br w:type="page"/>
      </w:r>
    </w:p>
    <w:p>
      <w:pPr>
        <w:pStyle w:val="Heading1"/>
        <w:numPr>
          <w:ilvl w:val="0"/>
          <w:numId w:val="0"/>
        </w:numPr>
        <w:ind w:left="0" w:hanging="0"/>
        <w:rPr>
          <w:rFonts w:ascii="Arial" w:hAnsi="Arial"/>
        </w:rPr>
      </w:pPr>
      <w:r>
        <w:rPr>
          <w:rFonts w:ascii="Arial" w:hAnsi="Arial"/>
        </w:rPr>
        <w:t>Preface</w:t>
      </w:r>
    </w:p>
    <w:p>
      <w:pPr>
        <w:pStyle w:val="TextBody"/>
        <w:rPr>
          <w:rFonts w:ascii="Arial" w:hAnsi="Arial"/>
        </w:rPr>
      </w:pPr>
      <w:r>
        <w:rPr>
          <w:rFonts w:ascii="Arial" w:hAnsi="Arial"/>
        </w:rPr>
      </w:r>
    </w:p>
    <w:p>
      <w:pPr>
        <w:pStyle w:val="TextBody"/>
        <w:rPr>
          <w:rFonts w:ascii="Arial" w:hAnsi="Arial"/>
        </w:rPr>
      </w:pPr>
      <w:r>
        <w:rPr>
          <w:rFonts w:ascii="Arial" w:hAnsi="Arial"/>
        </w:rPr>
        <w:t>This document is intended to be a sample architectural document that can be used as a blue print for documenting software architecture. The system described in this document is considered a reference application and not a real-world production ready application that should be used for educational and testing purposes only.</w:t>
      </w:r>
    </w:p>
    <w:p>
      <w:pPr>
        <w:pStyle w:val="TextBody"/>
        <w:rPr>
          <w:rFonts w:ascii="Arial" w:hAnsi="Arial"/>
        </w:rPr>
      </w:pPr>
      <w:r>
        <w:rPr>
          <w:rFonts w:ascii="Arial" w:hAnsi="Arial"/>
        </w:rPr>
        <w:t>The full project including this document are available at:</w:t>
      </w:r>
    </w:p>
    <w:p>
      <w:pPr>
        <w:pStyle w:val="TextBody"/>
        <w:rPr/>
      </w:pPr>
      <w:hyperlink r:id="rId3">
        <w:r>
          <w:rPr>
            <w:rStyle w:val="InternetLink"/>
            <w:rFonts w:ascii="Arial" w:hAnsi="Arial"/>
          </w:rPr>
          <w:t>https://github.com/salmarsumi/cleanarchitecture</w:t>
        </w:r>
      </w:hyperlink>
    </w:p>
    <w:p>
      <w:pPr>
        <w:pStyle w:val="TextBody"/>
        <w:rPr>
          <w:rFonts w:ascii="Arial" w:hAnsi="Arial"/>
        </w:rPr>
      </w:pPr>
      <w:r>
        <w:rPr>
          <w:rFonts w:ascii="Arial" w:hAnsi="Arial"/>
        </w:rPr>
      </w:r>
    </w:p>
    <w:p>
      <w:pPr>
        <w:pStyle w:val="TextBody"/>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4"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10294"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10294"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10294"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10294"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10294"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10294"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10294"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10294"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10294"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10294" w:leader="dot"/>
            </w:tabs>
            <w:rPr/>
          </w:pPr>
          <w:hyperlink w:anchor="__RefHeading___Toc5480_1914121434">
            <w:r>
              <w:rPr>
                <w:rStyle w:val="IndexLink"/>
              </w:rPr>
              <w:t xml:space="preserve"> </w:t>
            </w:r>
            <w:r>
              <w:rPr>
                <w:rStyle w:val="IndexLink"/>
              </w:rPr>
              <w:t>3.1. System Users</w:t>
              <w:tab/>
              <w:t>9</w:t>
            </w:r>
          </w:hyperlink>
        </w:p>
        <w:p>
          <w:pPr>
            <w:pStyle w:val="Contents2"/>
            <w:tabs>
              <w:tab w:val="clear" w:pos="9972"/>
              <w:tab w:val="right" w:pos="10294" w:leader="dot"/>
            </w:tabs>
            <w:rPr/>
          </w:pPr>
          <w:hyperlink w:anchor="__RefHeading___Toc5480_19141214341">
            <w:r>
              <w:rPr>
                <w:rStyle w:val="IndexLink"/>
              </w:rPr>
              <w:t xml:space="preserve"> </w:t>
            </w:r>
            <w:r>
              <w:rPr>
                <w:rStyle w:val="IndexLink"/>
              </w:rPr>
              <w:t>3.2. Administrators</w:t>
              <w:tab/>
              <w:t>9</w:t>
            </w:r>
          </w:hyperlink>
        </w:p>
        <w:p>
          <w:pPr>
            <w:pStyle w:val="Contents2"/>
            <w:tabs>
              <w:tab w:val="clear" w:pos="9972"/>
              <w:tab w:val="right" w:pos="10294" w:leader="dot"/>
            </w:tabs>
            <w:rPr/>
          </w:pPr>
          <w:hyperlink w:anchor="__RefHeading___Toc5542_1914121434">
            <w:r>
              <w:rPr>
                <w:rStyle w:val="IndexLink"/>
              </w:rPr>
              <w:t xml:space="preserve"> </w:t>
            </w:r>
            <w:r>
              <w:rPr>
                <w:rStyle w:val="IndexLink"/>
              </w:rPr>
              <w:t>3.3. Identity Service Provider</w:t>
              <w:tab/>
              <w:t>9</w:t>
            </w:r>
          </w:hyperlink>
        </w:p>
        <w:p>
          <w:pPr>
            <w:pStyle w:val="Contents2"/>
            <w:tabs>
              <w:tab w:val="clear" w:pos="9972"/>
              <w:tab w:val="right" w:pos="10294" w:leader="dot"/>
            </w:tabs>
            <w:rPr/>
          </w:pPr>
          <w:hyperlink w:anchor="__RefHeading___Toc5542_19141214341">
            <w:r>
              <w:rPr>
                <w:rStyle w:val="IndexLink"/>
              </w:rPr>
              <w:t xml:space="preserve"> </w:t>
            </w:r>
            <w:r>
              <w:rPr>
                <w:rStyle w:val="IndexLink"/>
              </w:rPr>
              <w:t>3.4. Grafana Loki</w:t>
              <w:tab/>
              <w:t>10</w:t>
            </w:r>
          </w:hyperlink>
        </w:p>
        <w:p>
          <w:pPr>
            <w:pStyle w:val="Contents2"/>
            <w:tabs>
              <w:tab w:val="clear" w:pos="9972"/>
              <w:tab w:val="right" w:pos="10294" w:leader="dot"/>
            </w:tabs>
            <w:rPr/>
          </w:pPr>
          <w:hyperlink w:anchor="__RefHeading___Toc5542_191412143411">
            <w:r>
              <w:rPr>
                <w:rStyle w:val="IndexLink"/>
              </w:rPr>
              <w:t xml:space="preserve"> </w:t>
            </w:r>
            <w:r>
              <w:rPr>
                <w:rStyle w:val="IndexLink"/>
              </w:rPr>
              <w:t>3.5. Grafana</w:t>
              <w:tab/>
              <w:t>10</w:t>
            </w:r>
          </w:hyperlink>
        </w:p>
        <w:p>
          <w:pPr>
            <w:pStyle w:val="Contents2"/>
            <w:tabs>
              <w:tab w:val="clear" w:pos="9972"/>
              <w:tab w:val="right" w:pos="10294" w:leader="dot"/>
            </w:tabs>
            <w:rPr/>
          </w:pPr>
          <w:hyperlink w:anchor="__RefHeading___Toc5542_1914121434111">
            <w:r>
              <w:rPr>
                <w:rStyle w:val="IndexLink"/>
              </w:rPr>
              <w:t xml:space="preserve"> </w:t>
            </w:r>
            <w:r>
              <w:rPr>
                <w:rStyle w:val="IndexLink"/>
              </w:rPr>
              <w:t>3.6. Prometheus</w:t>
              <w:tab/>
              <w:t>10</w:t>
            </w:r>
          </w:hyperlink>
        </w:p>
        <w:p>
          <w:pPr>
            <w:pStyle w:val="Contents1"/>
            <w:tabs>
              <w:tab w:val="clear" w:pos="9972"/>
              <w:tab w:val="right" w:pos="10294" w:leader="dot"/>
            </w:tabs>
            <w:rPr/>
          </w:pPr>
          <w:hyperlink w:anchor="__RefHeading___Toc5518_550796824">
            <w:r>
              <w:rPr>
                <w:rStyle w:val="IndexLink"/>
              </w:rPr>
              <w:t xml:space="preserve"> </w:t>
            </w:r>
            <w:r>
              <w:rPr>
                <w:rStyle w:val="IndexLink"/>
              </w:rPr>
              <w:t>4. Container View</w:t>
              <w:tab/>
              <w:t>11</w:t>
            </w:r>
          </w:hyperlink>
        </w:p>
        <w:p>
          <w:pPr>
            <w:pStyle w:val="Contents2"/>
            <w:tabs>
              <w:tab w:val="clear" w:pos="9972"/>
              <w:tab w:val="right" w:pos="10294"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10294" w:leader="dot"/>
            </w:tabs>
            <w:rPr/>
          </w:pPr>
          <w:hyperlink w:anchor="__RefHeading___Toc10708_1914121434">
            <w:r>
              <w:rPr>
                <w:rStyle w:val="IndexLink"/>
              </w:rPr>
              <w:t xml:space="preserve"> </w:t>
            </w:r>
            <w:r>
              <w:rPr>
                <w:rStyle w:val="IndexLink"/>
              </w:rPr>
              <w:t>4.2. Single-Page Application</w:t>
              <w:tab/>
              <w:t>12</w:t>
            </w:r>
          </w:hyperlink>
        </w:p>
        <w:p>
          <w:pPr>
            <w:pStyle w:val="Contents2"/>
            <w:tabs>
              <w:tab w:val="clear" w:pos="9972"/>
              <w:tab w:val="right" w:pos="10294"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10294" w:leader="dot"/>
            </w:tabs>
            <w:rPr/>
          </w:pPr>
          <w:hyperlink w:anchor="__RefHeading___Toc10712_1914121434">
            <w:r>
              <w:rPr>
                <w:rStyle w:val="IndexLink"/>
              </w:rPr>
              <w:t xml:space="preserve"> </w:t>
            </w:r>
            <w:r>
              <w:rPr>
                <w:rStyle w:val="IndexLink"/>
              </w:rPr>
              <w:t>4.4. Authorization Service</w:t>
              <w:tab/>
              <w:t>13</w:t>
            </w:r>
          </w:hyperlink>
        </w:p>
        <w:p>
          <w:pPr>
            <w:pStyle w:val="Contents1"/>
            <w:tabs>
              <w:tab w:val="clear" w:pos="9972"/>
              <w:tab w:val="right" w:pos="10294" w:leader="dot"/>
            </w:tabs>
            <w:rPr/>
          </w:pPr>
          <w:hyperlink w:anchor="__RefHeading___Toc5520_550796824">
            <w:r>
              <w:rPr>
                <w:rStyle w:val="IndexLink"/>
              </w:rPr>
              <w:t xml:space="preserve"> </w:t>
            </w:r>
            <w:r>
              <w:rPr>
                <w:rStyle w:val="IndexLink"/>
              </w:rPr>
              <w:t>5. Component View</w:t>
              <w:tab/>
              <w:t>14</w:t>
            </w:r>
          </w:hyperlink>
        </w:p>
        <w:p>
          <w:pPr>
            <w:pStyle w:val="Contents2"/>
            <w:tabs>
              <w:tab w:val="clear" w:pos="9972"/>
              <w:tab w:val="right" w:pos="10294" w:leader="dot"/>
            </w:tabs>
            <w:rPr/>
          </w:pPr>
          <w:hyperlink w:anchor="__RefHeading___Toc5546_194149222212">
            <w:r>
              <w:rPr>
                <w:rStyle w:val="IndexLink"/>
              </w:rPr>
              <w:t xml:space="preserve"> </w:t>
            </w:r>
            <w:r>
              <w:rPr>
                <w:rStyle w:val="IndexLink"/>
              </w:rPr>
              <w:t>5.1. Component Types</w:t>
              <w:tab/>
              <w:t>14</w:t>
            </w:r>
          </w:hyperlink>
        </w:p>
        <w:p>
          <w:pPr>
            <w:pStyle w:val="Contents2"/>
            <w:tabs>
              <w:tab w:val="clear" w:pos="9972"/>
              <w:tab w:val="right" w:pos="10294" w:leader="dot"/>
            </w:tabs>
            <w:rPr/>
          </w:pPr>
          <w:hyperlink w:anchor="__RefHeading___Toc5546_19414922221">
            <w:r>
              <w:rPr>
                <w:rStyle w:val="IndexLink"/>
              </w:rPr>
              <w:t xml:space="preserve"> </w:t>
            </w:r>
            <w:r>
              <w:rPr>
                <w:rStyle w:val="IndexLink"/>
              </w:rPr>
              <w:t>5.2. Shared Components</w:t>
              <w:tab/>
              <w:t>14</w:t>
            </w:r>
          </w:hyperlink>
        </w:p>
        <w:p>
          <w:pPr>
            <w:pStyle w:val="Contents3"/>
            <w:tabs>
              <w:tab w:val="clear" w:pos="9071"/>
              <w:tab w:val="right" w:pos="10294" w:leader="dot"/>
            </w:tabs>
            <w:rPr/>
          </w:pPr>
          <w:hyperlink w:anchor="__RefHeading___Toc5546_194149222211">
            <w:r>
              <w:rPr>
                <w:rStyle w:val="IndexLink"/>
              </w:rPr>
              <w:t>5.2.1 Logging Middleware</w:t>
              <w:tab/>
              <w:t>14</w:t>
            </w:r>
          </w:hyperlink>
        </w:p>
        <w:p>
          <w:pPr>
            <w:pStyle w:val="Contents3"/>
            <w:tabs>
              <w:tab w:val="clear" w:pos="9071"/>
              <w:tab w:val="right" w:pos="10294" w:leader="dot"/>
            </w:tabs>
            <w:rPr/>
          </w:pPr>
          <w:hyperlink w:anchor="__RefHeading___Toc5546_1941492222111">
            <w:r>
              <w:rPr>
                <w:rStyle w:val="IndexLink"/>
              </w:rPr>
              <w:t>5.2.2 MediatR Pipeline</w:t>
              <w:tab/>
              <w:t>15</w:t>
            </w:r>
          </w:hyperlink>
        </w:p>
        <w:p>
          <w:pPr>
            <w:pStyle w:val="Contents3"/>
            <w:tabs>
              <w:tab w:val="clear" w:pos="9071"/>
              <w:tab w:val="right" w:pos="10294" w:leader="dot"/>
            </w:tabs>
            <w:rPr/>
          </w:pPr>
          <w:hyperlink w:anchor="__RefHeading___Toc5546_19414922221112">
            <w:r>
              <w:rPr>
                <w:rStyle w:val="IndexLink"/>
              </w:rPr>
              <w:t>5.2.3 Authorization Component</w:t>
              <w:tab/>
              <w:t>15</w:t>
            </w:r>
          </w:hyperlink>
        </w:p>
        <w:p>
          <w:pPr>
            <w:pStyle w:val="Contents3"/>
            <w:tabs>
              <w:tab w:val="clear" w:pos="9071"/>
              <w:tab w:val="right" w:pos="10294" w:leader="dot"/>
            </w:tabs>
            <w:rPr/>
          </w:pPr>
          <w:hyperlink w:anchor="__RefHeading___Toc5546_1941492222112">
            <w:r>
              <w:rPr>
                <w:rStyle w:val="IndexLink"/>
              </w:rPr>
              <w:t>5.2.4 Metrics Middleware</w:t>
              <w:tab/>
              <w:t>15</w:t>
            </w:r>
          </w:hyperlink>
        </w:p>
        <w:p>
          <w:pPr>
            <w:pStyle w:val="Contents3"/>
            <w:tabs>
              <w:tab w:val="clear" w:pos="9071"/>
              <w:tab w:val="right" w:pos="10294" w:leader="dot"/>
            </w:tabs>
            <w:rPr/>
          </w:pPr>
          <w:hyperlink w:anchor="__RefHeading___Toc5546_19414922221121">
            <w:r>
              <w:rPr>
                <w:rStyle w:val="IndexLink"/>
              </w:rPr>
              <w:t>5.2.5 Metrics Endpoints</w:t>
              <w:tab/>
              <w:t>15</w:t>
            </w:r>
          </w:hyperlink>
        </w:p>
        <w:p>
          <w:pPr>
            <w:pStyle w:val="Contents3"/>
            <w:tabs>
              <w:tab w:val="clear" w:pos="9071"/>
              <w:tab w:val="right" w:pos="10294" w:leader="dot"/>
            </w:tabs>
            <w:rPr/>
          </w:pPr>
          <w:hyperlink w:anchor="__RefHeading___Toc5546_194149222211211">
            <w:r>
              <w:rPr>
                <w:rStyle w:val="IndexLink"/>
              </w:rPr>
              <w:t>5.2.6 Health Check Endpoints</w:t>
              <w:tab/>
              <w:t>16</w:t>
            </w:r>
          </w:hyperlink>
        </w:p>
        <w:p>
          <w:pPr>
            <w:pStyle w:val="Contents2"/>
            <w:tabs>
              <w:tab w:val="clear" w:pos="9972"/>
              <w:tab w:val="right" w:pos="10294" w:leader="dot"/>
            </w:tabs>
            <w:rPr/>
          </w:pPr>
          <w:hyperlink w:anchor="__RefHeading___Toc5546_1941492222">
            <w:r>
              <w:rPr>
                <w:rStyle w:val="IndexLink"/>
              </w:rPr>
              <w:t xml:space="preserve"> </w:t>
            </w:r>
            <w:r>
              <w:rPr>
                <w:rStyle w:val="IndexLink"/>
              </w:rPr>
              <w:t>5.3. Web Application Components</w:t>
              <w:tab/>
              <w:t>16</w:t>
            </w:r>
          </w:hyperlink>
        </w:p>
        <w:p>
          <w:pPr>
            <w:pStyle w:val="Contents3"/>
            <w:tabs>
              <w:tab w:val="clear" w:pos="9071"/>
              <w:tab w:val="right" w:pos="10294" w:leader="dot"/>
            </w:tabs>
            <w:rPr/>
          </w:pPr>
          <w:hyperlink w:anchor="__RefHeading___Toc5546_19414922221111">
            <w:r>
              <w:rPr>
                <w:rStyle w:val="IndexLink"/>
              </w:rPr>
              <w:t>5.3.1 Force Authentication Middleware</w:t>
              <w:tab/>
              <w:t>16</w:t>
            </w:r>
          </w:hyperlink>
        </w:p>
        <w:p>
          <w:pPr>
            <w:pStyle w:val="Contents3"/>
            <w:tabs>
              <w:tab w:val="clear" w:pos="9071"/>
              <w:tab w:val="right" w:pos="10294" w:leader="dot"/>
            </w:tabs>
            <w:rPr/>
          </w:pPr>
          <w:hyperlink w:anchor="__RefHeading___Toc5546_194149222211111">
            <w:r>
              <w:rPr>
                <w:rStyle w:val="IndexLink"/>
              </w:rPr>
              <w:t>5.3.2 Account Endpoints</w:t>
              <w:tab/>
              <w:t>16</w:t>
            </w:r>
          </w:hyperlink>
        </w:p>
        <w:p>
          <w:pPr>
            <w:pStyle w:val="Contents3"/>
            <w:tabs>
              <w:tab w:val="clear" w:pos="9071"/>
              <w:tab w:val="right" w:pos="10294" w:leader="dot"/>
            </w:tabs>
            <w:rPr/>
          </w:pPr>
          <w:hyperlink w:anchor="__RefHeading___Toc5546_194149222211112">
            <w:r>
              <w:rPr>
                <w:rStyle w:val="IndexLink"/>
              </w:rPr>
              <w:t>5.3.3 YARP Reverse Proxy</w:t>
              <w:tab/>
              <w:t>18</w:t>
            </w:r>
          </w:hyperlink>
        </w:p>
        <w:p>
          <w:pPr>
            <w:pStyle w:val="Contents3"/>
            <w:tabs>
              <w:tab w:val="clear" w:pos="9071"/>
              <w:tab w:val="right" w:pos="10294" w:leader="dot"/>
            </w:tabs>
            <w:rPr/>
          </w:pPr>
          <w:hyperlink w:anchor="__RefHeading___Toc5546_194149222211113">
            <w:r>
              <w:rPr>
                <w:rStyle w:val="IndexLink"/>
              </w:rPr>
              <w:t>5.3.4 OpenID Connect Middleware</w:t>
              <w:tab/>
              <w:t>18</w:t>
            </w:r>
          </w:hyperlink>
        </w:p>
        <w:p>
          <w:pPr>
            <w:pStyle w:val="Contents3"/>
            <w:tabs>
              <w:tab w:val="clear" w:pos="9071"/>
              <w:tab w:val="right" w:pos="10294" w:leader="dot"/>
            </w:tabs>
            <w:rPr/>
          </w:pPr>
          <w:hyperlink w:anchor="__RefHeading___Toc5546_194149222211114">
            <w:r>
              <w:rPr>
                <w:rStyle w:val="IndexLink"/>
              </w:rPr>
              <w:t>5.3.5 File Fallback</w:t>
              <w:tab/>
              <w:t>18</w:t>
            </w:r>
          </w:hyperlink>
        </w:p>
        <w:p>
          <w:pPr>
            <w:pStyle w:val="Contents2"/>
            <w:tabs>
              <w:tab w:val="clear" w:pos="9972"/>
              <w:tab w:val="right" w:pos="10294" w:leader="dot"/>
            </w:tabs>
            <w:rPr/>
          </w:pPr>
          <w:hyperlink w:anchor="__RefHeading___Toc5548_1941492222">
            <w:r>
              <w:rPr>
                <w:rStyle w:val="IndexLink"/>
              </w:rPr>
              <w:t xml:space="preserve"> </w:t>
            </w:r>
            <w:r>
              <w:rPr>
                <w:rStyle w:val="IndexLink"/>
              </w:rPr>
              <w:t>5.4. API Application Components</w:t>
              <w:tab/>
              <w:t>18</w:t>
            </w:r>
          </w:hyperlink>
        </w:p>
        <w:p>
          <w:pPr>
            <w:pStyle w:val="Contents3"/>
            <w:tabs>
              <w:tab w:val="clear" w:pos="9071"/>
              <w:tab w:val="right" w:pos="10294" w:leader="dot"/>
            </w:tabs>
            <w:rPr/>
          </w:pPr>
          <w:hyperlink w:anchor="__RefHeading___Toc5546_19414922221111411">
            <w:r>
              <w:rPr>
                <w:rStyle w:val="IndexLink"/>
              </w:rPr>
              <w:t>5.4.1 JWT Bearer Authentication Middleware</w:t>
              <w:tab/>
              <w:t>19</w:t>
            </w:r>
          </w:hyperlink>
        </w:p>
        <w:p>
          <w:pPr>
            <w:pStyle w:val="Contents3"/>
            <w:tabs>
              <w:tab w:val="clear" w:pos="9071"/>
              <w:tab w:val="right" w:pos="10294" w:leader="dot"/>
            </w:tabs>
            <w:rPr/>
          </w:pPr>
          <w:hyperlink w:anchor="__RefHeading___Toc5577_1442015345">
            <w:r>
              <w:rPr>
                <w:rStyle w:val="IndexLink"/>
              </w:rPr>
              <w:t>5.4.2 Weather Endpoints</w:t>
              <w:tab/>
              <w:t>19</w:t>
            </w:r>
          </w:hyperlink>
        </w:p>
        <w:p>
          <w:pPr>
            <w:pStyle w:val="Contents3"/>
            <w:tabs>
              <w:tab w:val="clear" w:pos="9071"/>
              <w:tab w:val="right" w:pos="10294" w:leader="dot"/>
            </w:tabs>
            <w:rPr/>
          </w:pPr>
          <w:hyperlink w:anchor="__RefHeading___Toc5579_1442015345">
            <w:r>
              <w:rPr>
                <w:rStyle w:val="IndexLink"/>
              </w:rPr>
              <w:t>5.4.3 Commands Component</w:t>
              <w:tab/>
              <w:t>20</w:t>
            </w:r>
          </w:hyperlink>
        </w:p>
        <w:p>
          <w:pPr>
            <w:pStyle w:val="Contents3"/>
            <w:tabs>
              <w:tab w:val="clear" w:pos="9071"/>
              <w:tab w:val="right" w:pos="10294" w:leader="dot"/>
            </w:tabs>
            <w:rPr/>
          </w:pPr>
          <w:hyperlink w:anchor="__RefHeading___Toc5581_1442015345">
            <w:r>
              <w:rPr>
                <w:rStyle w:val="IndexLink"/>
              </w:rPr>
              <w:t>5.4.4 Queries Component</w:t>
              <w:tab/>
              <w:t>20</w:t>
            </w:r>
          </w:hyperlink>
        </w:p>
        <w:p>
          <w:pPr>
            <w:pStyle w:val="Contents3"/>
            <w:tabs>
              <w:tab w:val="clear" w:pos="9071"/>
              <w:tab w:val="right" w:pos="10294" w:leader="dot"/>
            </w:tabs>
            <w:rPr/>
          </w:pPr>
          <w:hyperlink w:anchor="__RefHeading___Toc5546_1941492222111141">
            <w:r>
              <w:rPr>
                <w:rStyle w:val="IndexLink"/>
              </w:rPr>
              <w:t>5.4.5 Infrastructure Data Component</w:t>
              <w:tab/>
              <w:t>20</w:t>
            </w:r>
          </w:hyperlink>
        </w:p>
        <w:p>
          <w:pPr>
            <w:pStyle w:val="Contents2"/>
            <w:tabs>
              <w:tab w:val="clear" w:pos="9972"/>
              <w:tab w:val="right" w:pos="10294"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10294" w:leader="dot"/>
            </w:tabs>
            <w:rPr/>
          </w:pPr>
          <w:hyperlink w:anchor="__RefHeading___Toc5546_194149222211114111">
            <w:r>
              <w:rPr>
                <w:rStyle w:val="IndexLink"/>
              </w:rPr>
              <w:t>5.5.1 JWT Bearer Authentication Middleware</w:t>
              <w:tab/>
              <w:t>21</w:t>
            </w:r>
          </w:hyperlink>
        </w:p>
        <w:p>
          <w:pPr>
            <w:pStyle w:val="Contents3"/>
            <w:tabs>
              <w:tab w:val="clear" w:pos="9071"/>
              <w:tab w:val="right" w:pos="10294" w:leader="dot"/>
            </w:tabs>
            <w:rPr/>
          </w:pPr>
          <w:hyperlink w:anchor="__RefHeading___Toc5577_14420153451">
            <w:r>
              <w:rPr>
                <w:rStyle w:val="IndexLink"/>
              </w:rPr>
              <w:t>5.5.2 Policy Endpoints</w:t>
              <w:tab/>
              <w:t>21</w:t>
            </w:r>
          </w:hyperlink>
        </w:p>
        <w:p>
          <w:pPr>
            <w:pStyle w:val="Contents3"/>
            <w:tabs>
              <w:tab w:val="clear" w:pos="9071"/>
              <w:tab w:val="right" w:pos="10294" w:leader="dot"/>
            </w:tabs>
            <w:rPr/>
          </w:pPr>
          <w:hyperlink w:anchor="__RefHeading___Toc5546_19414922221111412">
            <w:r>
              <w:rPr>
                <w:rStyle w:val="IndexLink"/>
              </w:rPr>
              <w:t>5.5.3 Policy Operations Component</w:t>
              <w:tab/>
              <w:t>21</w:t>
            </w:r>
          </w:hyperlink>
        </w:p>
        <w:p>
          <w:pPr>
            <w:pStyle w:val="Contents2"/>
            <w:tabs>
              <w:tab w:val="clear" w:pos="9972"/>
              <w:tab w:val="right" w:pos="10294"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10294" w:leader="dot"/>
            </w:tabs>
            <w:rPr/>
          </w:pPr>
          <w:hyperlink w:anchor="__RefHeading___Toc5522_550796824">
            <w:r>
              <w:rPr>
                <w:rStyle w:val="IndexLink"/>
              </w:rPr>
              <w:t xml:space="preserve"> </w:t>
            </w:r>
            <w:r>
              <w:rPr>
                <w:rStyle w:val="IndexLink"/>
              </w:rPr>
              <w:t>6. Code View</w:t>
              <w:tab/>
              <w:t>23</w:t>
            </w:r>
          </w:hyperlink>
        </w:p>
        <w:p>
          <w:pPr>
            <w:pStyle w:val="Contents2"/>
            <w:tabs>
              <w:tab w:val="clear" w:pos="9972"/>
              <w:tab w:val="right" w:pos="10294" w:leader="dot"/>
            </w:tabs>
            <w:rPr/>
          </w:pPr>
          <w:hyperlink w:anchor="__RefHeading___Toc5639_1442015345">
            <w:r>
              <w:rPr>
                <w:rStyle w:val="IndexLink"/>
              </w:rPr>
              <w:t xml:space="preserve"> </w:t>
            </w:r>
            <w:r>
              <w:rPr>
                <w:rStyle w:val="IndexLink"/>
              </w:rPr>
              <w:t>6.1. Shared Components</w:t>
              <w:tab/>
              <w:t>23</w:t>
            </w:r>
          </w:hyperlink>
        </w:p>
        <w:p>
          <w:pPr>
            <w:pStyle w:val="Contents3"/>
            <w:tabs>
              <w:tab w:val="clear" w:pos="9071"/>
              <w:tab w:val="right" w:pos="10294" w:leader="dot"/>
            </w:tabs>
            <w:rPr/>
          </w:pPr>
          <w:hyperlink w:anchor="__RefHeading___Toc5577_144201534512">
            <w:r>
              <w:rPr>
                <w:rStyle w:val="IndexLink"/>
              </w:rPr>
              <w:t>6.1.1 MediatR Pipeline</w:t>
              <w:tab/>
              <w:t>23</w:t>
            </w:r>
          </w:hyperlink>
        </w:p>
        <w:p>
          <w:pPr>
            <w:pStyle w:val="Contents3"/>
            <w:tabs>
              <w:tab w:val="clear" w:pos="9071"/>
              <w:tab w:val="right" w:pos="10294" w:leader="dot"/>
            </w:tabs>
            <w:rPr/>
          </w:pPr>
          <w:hyperlink w:anchor="__RefHeading___Toc5577_1442015345122">
            <w:r>
              <w:rPr>
                <w:rStyle w:val="IndexLink"/>
              </w:rPr>
              <w:t>6.1.2 Authorization Component</w:t>
              <w:tab/>
              <w:t>25</w:t>
            </w:r>
          </w:hyperlink>
        </w:p>
        <w:p>
          <w:pPr>
            <w:pStyle w:val="Contents2"/>
            <w:tabs>
              <w:tab w:val="clear" w:pos="9972"/>
              <w:tab w:val="right" w:pos="10294" w:leader="dot"/>
            </w:tabs>
            <w:rPr/>
          </w:pPr>
          <w:hyperlink w:anchor="__RefHeading___Toc5641_1442015345">
            <w:r>
              <w:rPr>
                <w:rStyle w:val="IndexLink"/>
              </w:rPr>
              <w:t xml:space="preserve"> </w:t>
            </w:r>
            <w:r>
              <w:rPr>
                <w:rStyle w:val="IndexLink"/>
              </w:rPr>
              <w:t>6.2. API Application</w:t>
              <w:tab/>
              <w:t>27</w:t>
            </w:r>
          </w:hyperlink>
        </w:p>
        <w:p>
          <w:pPr>
            <w:pStyle w:val="Contents3"/>
            <w:tabs>
              <w:tab w:val="clear" w:pos="9071"/>
              <w:tab w:val="right" w:pos="10294" w:leader="dot"/>
            </w:tabs>
            <w:rPr/>
          </w:pPr>
          <w:hyperlink w:anchor="__RefHeading___Toc5643_1442015345">
            <w:r>
              <w:rPr>
                <w:rStyle w:val="IndexLink"/>
              </w:rPr>
              <w:t>6.2.1 Commands Component</w:t>
              <w:tab/>
              <w:t>27</w:t>
            </w:r>
          </w:hyperlink>
        </w:p>
        <w:p>
          <w:pPr>
            <w:pStyle w:val="Contents3"/>
            <w:tabs>
              <w:tab w:val="clear" w:pos="9071"/>
              <w:tab w:val="right" w:pos="10294" w:leader="dot"/>
            </w:tabs>
            <w:rPr/>
          </w:pPr>
          <w:hyperlink w:anchor="__RefHeading___Toc5645_1442015345">
            <w:r>
              <w:rPr>
                <w:rStyle w:val="IndexLink"/>
              </w:rPr>
              <w:t>6.2.2 Queries Component</w:t>
              <w:tab/>
              <w:t>29</w:t>
            </w:r>
          </w:hyperlink>
        </w:p>
        <w:p>
          <w:pPr>
            <w:pStyle w:val="Contents3"/>
            <w:tabs>
              <w:tab w:val="clear" w:pos="9071"/>
              <w:tab w:val="right" w:pos="10294" w:leader="dot"/>
            </w:tabs>
            <w:rPr/>
          </w:pPr>
          <w:hyperlink w:anchor="__RefHeading___Toc5577_144201534513">
            <w:r>
              <w:rPr>
                <w:rStyle w:val="IndexLink"/>
              </w:rPr>
              <w:t>6.2.3 Infrastructure Data Component</w:t>
              <w:tab/>
              <w:t>30</w:t>
            </w:r>
          </w:hyperlink>
        </w:p>
        <w:p>
          <w:pPr>
            <w:pStyle w:val="Contents2"/>
            <w:tabs>
              <w:tab w:val="clear" w:pos="9972"/>
              <w:tab w:val="right" w:pos="10294" w:leader="dot"/>
            </w:tabs>
            <w:rPr/>
          </w:pPr>
          <w:hyperlink w:anchor="__RefHeading___Toc5647_1442015345">
            <w:r>
              <w:rPr>
                <w:rStyle w:val="IndexLink"/>
              </w:rPr>
              <w:t xml:space="preserve"> </w:t>
            </w:r>
            <w:r>
              <w:rPr>
                <w:rStyle w:val="IndexLink"/>
              </w:rPr>
              <w:t>6.3. Authorization Service</w:t>
              <w:tab/>
              <w:t>32</w:t>
            </w:r>
          </w:hyperlink>
        </w:p>
        <w:p>
          <w:pPr>
            <w:pStyle w:val="Contents3"/>
            <w:tabs>
              <w:tab w:val="clear" w:pos="9071"/>
              <w:tab w:val="right" w:pos="10294" w:leader="dot"/>
            </w:tabs>
            <w:rPr/>
          </w:pPr>
          <w:hyperlink w:anchor="__RefHeading___Toc5577_1442015345131">
            <w:r>
              <w:rPr>
                <w:rStyle w:val="IndexLink"/>
              </w:rPr>
              <w:t>6.3.1 Policy Operations Component</w:t>
              <w:tab/>
              <w:t>32</w:t>
            </w:r>
          </w:hyperlink>
        </w:p>
        <w:p>
          <w:pPr>
            <w:pStyle w:val="Contents1"/>
            <w:tabs>
              <w:tab w:val="clear" w:pos="9972"/>
              <w:tab w:val="right" w:pos="10294" w:leader="dot"/>
            </w:tabs>
            <w:rPr/>
          </w:pPr>
          <w:hyperlink w:anchor="__RefHeading___Toc5522_5507968241">
            <w:r>
              <w:rPr>
                <w:rStyle w:val="IndexLink"/>
              </w:rPr>
              <w:t xml:space="preserve"> </w:t>
            </w:r>
            <w:r>
              <w:rPr>
                <w:rStyle w:val="IndexLink"/>
              </w:rPr>
              <w:t>7. Deployment View</w:t>
              <w:tab/>
              <w:t>33</w:t>
            </w:r>
          </w:hyperlink>
        </w:p>
        <w:p>
          <w:pPr>
            <w:pStyle w:val="Contents2"/>
            <w:tabs>
              <w:tab w:val="clear" w:pos="9972"/>
              <w:tab w:val="right" w:pos="10294" w:leader="dot"/>
            </w:tabs>
            <w:rPr/>
          </w:pPr>
          <w:hyperlink w:anchor="__RefHeading___Toc5549_144201534511">
            <w:r>
              <w:rPr>
                <w:rStyle w:val="IndexLink"/>
              </w:rPr>
              <w:t xml:space="preserve"> </w:t>
            </w:r>
            <w:r>
              <w:rPr>
                <w:rStyle w:val="IndexLink"/>
              </w:rPr>
              <w:t>7.1. Local Docker Deployment</w:t>
              <w:tab/>
              <w:t>33</w:t>
            </w:r>
          </w:hyperlink>
        </w:p>
        <w:p>
          <w:pPr>
            <w:pStyle w:val="Contents1"/>
            <w:tabs>
              <w:tab w:val="clear" w:pos="9972"/>
              <w:tab w:val="right" w:pos="10294" w:leader="dot"/>
            </w:tabs>
            <w:rPr/>
          </w:pPr>
          <w:hyperlink w:anchor="__RefHeading___Toc5556_1442015345">
            <w:r>
              <w:rPr>
                <w:rStyle w:val="IndexLink"/>
              </w:rPr>
              <w:t xml:space="preserve"> </w:t>
            </w:r>
            <w:r>
              <w:rPr>
                <w:rStyle w:val="IndexLink"/>
              </w:rPr>
              <w:t>8. Security</w:t>
              <w:tab/>
              <w:t>34</w:t>
            </w:r>
          </w:hyperlink>
        </w:p>
        <w:p>
          <w:pPr>
            <w:pStyle w:val="Contents2"/>
            <w:tabs>
              <w:tab w:val="clear" w:pos="9972"/>
              <w:tab w:val="right" w:pos="10294" w:leader="dot"/>
            </w:tabs>
            <w:rPr/>
          </w:pPr>
          <w:hyperlink w:anchor="__RefHeading___Toc5549_14420153451">
            <w:r>
              <w:rPr>
                <w:rStyle w:val="IndexLink"/>
              </w:rPr>
              <w:t xml:space="preserve"> </w:t>
            </w:r>
            <w:r>
              <w:rPr>
                <w:rStyle w:val="IndexLink"/>
              </w:rPr>
              <w:t>8.1. Authentication</w:t>
              <w:tab/>
              <w:t>34</w:t>
            </w:r>
          </w:hyperlink>
        </w:p>
        <w:p>
          <w:pPr>
            <w:pStyle w:val="Contents2"/>
            <w:tabs>
              <w:tab w:val="clear" w:pos="9972"/>
              <w:tab w:val="right" w:pos="10294" w:leader="dot"/>
            </w:tabs>
            <w:rPr/>
          </w:pPr>
          <w:hyperlink w:anchor="__RefHeading___Toc514_4778414371">
            <w:r>
              <w:rPr>
                <w:rStyle w:val="IndexLink"/>
              </w:rPr>
              <w:t xml:space="preserve"> </w:t>
            </w:r>
            <w:r>
              <w:rPr>
                <w:rStyle w:val="IndexLink"/>
              </w:rPr>
              <w:t>8.2. Authorization</w:t>
              <w:tab/>
              <w:t>36</w:t>
            </w:r>
          </w:hyperlink>
        </w:p>
        <w:p>
          <w:pPr>
            <w:pStyle w:val="Contents2"/>
            <w:tabs>
              <w:tab w:val="clear" w:pos="9972"/>
              <w:tab w:val="right" w:pos="10294" w:leader="dot"/>
            </w:tabs>
            <w:rPr/>
          </w:pPr>
          <w:hyperlink w:anchor="__RefHeading___Toc514_47784143712">
            <w:r>
              <w:rPr>
                <w:rStyle w:val="IndexLink"/>
              </w:rPr>
              <w:t xml:space="preserve"> </w:t>
            </w:r>
            <w:r>
              <w:rPr>
                <w:rStyle w:val="IndexLink"/>
              </w:rPr>
              <w:t>8.3. CSRF</w:t>
              <w:tab/>
              <w:t>38</w:t>
            </w:r>
          </w:hyperlink>
        </w:p>
        <w:p>
          <w:pPr>
            <w:pStyle w:val="Contents1"/>
            <w:tabs>
              <w:tab w:val="clear" w:pos="9972"/>
              <w:tab w:val="right" w:pos="10294" w:leader="dot"/>
            </w:tabs>
            <w:rPr/>
          </w:pPr>
          <w:hyperlink w:anchor="__RefHeading___Toc5380_1941492222">
            <w:r>
              <w:rPr>
                <w:rStyle w:val="IndexLink"/>
              </w:rPr>
              <w:t xml:space="preserve"> </w:t>
            </w:r>
            <w:r>
              <w:rPr>
                <w:rStyle w:val="IndexLink"/>
              </w:rPr>
              <w:t>9. Solution and Project Breakdown</w:t>
              <w:tab/>
              <w:t>39</w:t>
            </w:r>
          </w:hyperlink>
        </w:p>
        <w:p>
          <w:pPr>
            <w:pStyle w:val="Contents2"/>
            <w:tabs>
              <w:tab w:val="clear" w:pos="9972"/>
              <w:tab w:val="right" w:pos="10294" w:leader="dot"/>
            </w:tabs>
            <w:rPr/>
          </w:pPr>
          <w:hyperlink w:anchor="__RefHeading___Toc5886_2810049310">
            <w:r>
              <w:rPr>
                <w:rStyle w:val="IndexLink"/>
              </w:rPr>
              <w:t xml:space="preserve"> </w:t>
            </w:r>
            <w:r>
              <w:rPr>
                <w:rStyle w:val="IndexLink"/>
              </w:rPr>
              <w:t>9.1. Shared Projects</w:t>
              <w:tab/>
              <w:t>39</w:t>
            </w:r>
          </w:hyperlink>
        </w:p>
        <w:p>
          <w:pPr>
            <w:pStyle w:val="Contents2"/>
            <w:tabs>
              <w:tab w:val="clear" w:pos="9972"/>
              <w:tab w:val="right" w:pos="10294" w:leader="dot"/>
            </w:tabs>
            <w:rPr/>
          </w:pPr>
          <w:hyperlink w:anchor="__RefHeading___Toc5888_2810049310">
            <w:r>
              <w:rPr>
                <w:rStyle w:val="IndexLink"/>
              </w:rPr>
              <w:t xml:space="preserve"> </w:t>
            </w:r>
            <w:r>
              <w:rPr>
                <w:rStyle w:val="IndexLink"/>
              </w:rPr>
              <w:t>9.2. Services</w:t>
              <w:tab/>
              <w:t>39</w:t>
            </w:r>
          </w:hyperlink>
        </w:p>
        <w:p>
          <w:pPr>
            <w:pStyle w:val="Contents2"/>
            <w:tabs>
              <w:tab w:val="clear" w:pos="9972"/>
              <w:tab w:val="right" w:pos="10294" w:leader="dot"/>
            </w:tabs>
            <w:rPr/>
          </w:pPr>
          <w:hyperlink w:anchor="__RefHeading___Toc5890_2810049310">
            <w:r>
              <w:rPr>
                <w:rStyle w:val="IndexLink"/>
              </w:rPr>
              <w:t xml:space="preserve"> </w:t>
            </w:r>
            <w:r>
              <w:rPr>
                <w:rStyle w:val="IndexLink"/>
              </w:rPr>
              <w:t>9.3. Web</w:t>
              <w:tab/>
              <w:t>40</w:t>
            </w:r>
          </w:hyperlink>
        </w:p>
        <w:p>
          <w:pPr>
            <w:pStyle w:val="Contents2"/>
            <w:tabs>
              <w:tab w:val="clear" w:pos="9972"/>
              <w:tab w:val="right" w:pos="10294" w:leader="dot"/>
            </w:tabs>
            <w:rPr/>
          </w:pPr>
          <w:hyperlink w:anchor="__RefHeading___Toc5890_28100493101">
            <w:r>
              <w:rPr>
                <w:rStyle w:val="IndexLink"/>
              </w:rPr>
              <w:t xml:space="preserve"> </w:t>
            </w:r>
            <w:r>
              <w:rPr>
                <w:rStyle w:val="IndexLink"/>
              </w:rPr>
              <w:t>9.4. Test</w:t>
              <w:tab/>
              <w:t>40</w:t>
            </w:r>
          </w:hyperlink>
        </w:p>
        <w:p>
          <w:pPr>
            <w:pStyle w:val="Contents1"/>
            <w:tabs>
              <w:tab w:val="clear" w:pos="9972"/>
              <w:tab w:val="right" w:pos="10294" w:leader="dot"/>
            </w:tabs>
            <w:rPr/>
          </w:pPr>
          <w:hyperlink w:anchor="__RefHeading___Toc5380_19414922221">
            <w:r>
              <w:rPr>
                <w:rStyle w:val="IndexLink"/>
              </w:rPr>
              <w:t xml:space="preserve"> </w:t>
            </w:r>
            <w:r>
              <w:rPr>
                <w:rStyle w:val="IndexLink"/>
              </w:rPr>
              <w:t>10. Standards</w:t>
              <w:tab/>
              <w:t>42</w:t>
            </w:r>
          </w:hyperlink>
        </w:p>
        <w:p>
          <w:pPr>
            <w:pStyle w:val="Contents2"/>
            <w:tabs>
              <w:tab w:val="clear" w:pos="9972"/>
              <w:tab w:val="right" w:pos="10294" w:leader="dot"/>
            </w:tabs>
            <w:rPr/>
          </w:pPr>
          <w:hyperlink w:anchor="__RefHeading___Toc5549_1442015345">
            <w:r>
              <w:rPr>
                <w:rStyle w:val="IndexLink"/>
              </w:rPr>
              <w:t xml:space="preserve"> </w:t>
            </w:r>
            <w:r>
              <w:rPr>
                <w:rStyle w:val="IndexLink"/>
              </w:rPr>
              <w:t>10.1. Coding Conventions</w:t>
              <w:tab/>
              <w:t>42</w:t>
            </w:r>
          </w:hyperlink>
        </w:p>
        <w:p>
          <w:pPr>
            <w:pStyle w:val="Contents2"/>
            <w:tabs>
              <w:tab w:val="clear" w:pos="9972"/>
              <w:tab w:val="right" w:pos="10294" w:leader="dot"/>
            </w:tabs>
            <w:rPr/>
          </w:pPr>
          <w:hyperlink w:anchor="__RefHeading___Toc514_477841437">
            <w:r>
              <w:rPr>
                <w:rStyle w:val="IndexLink"/>
              </w:rPr>
              <w:t xml:space="preserve"> </w:t>
            </w:r>
            <w:r>
              <w:rPr>
                <w:rStyle w:val="IndexLink"/>
              </w:rPr>
              <w:t>10.2. ASP.NET Core</w:t>
              <w:tab/>
              <w:t>43</w:t>
            </w:r>
          </w:hyperlink>
        </w:p>
        <w:p>
          <w:pPr>
            <w:pStyle w:val="Contents2"/>
            <w:tabs>
              <w:tab w:val="clear" w:pos="9972"/>
              <w:tab w:val="right" w:pos="10294" w:leader="dot"/>
            </w:tabs>
            <w:rPr/>
          </w:pPr>
          <w:hyperlink w:anchor="__RefHeading___Toc5550_19414922221">
            <w:r>
              <w:rPr>
                <w:rStyle w:val="IndexLink"/>
              </w:rPr>
              <w:t xml:space="preserve"> </w:t>
            </w:r>
            <w:r>
              <w:rPr>
                <w:rStyle w:val="IndexLink"/>
              </w:rPr>
              <w:t>10.3. Logging</w:t>
              <w:tab/>
              <w:t>44</w:t>
            </w:r>
          </w:hyperlink>
        </w:p>
        <w:p>
          <w:pPr>
            <w:pStyle w:val="Contents2"/>
            <w:tabs>
              <w:tab w:val="clear" w:pos="9972"/>
              <w:tab w:val="right" w:pos="10294" w:leader="dot"/>
            </w:tabs>
            <w:rPr/>
          </w:pPr>
          <w:hyperlink w:anchor="__RefHeading___Toc5550_19414922222">
            <w:r>
              <w:rPr>
                <w:rStyle w:val="IndexLink"/>
              </w:rPr>
              <w:t xml:space="preserve"> </w:t>
            </w:r>
            <w:r>
              <w:rPr>
                <w:rStyle w:val="IndexLink"/>
              </w:rPr>
              <w:t>10.4. Testing</w:t>
              <w:tab/>
              <w:t>45</w:t>
            </w:r>
          </w:hyperlink>
        </w:p>
        <w:p>
          <w:pPr>
            <w:pStyle w:val="Contents2"/>
            <w:tabs>
              <w:tab w:val="clear" w:pos="9972"/>
              <w:tab w:val="right" w:pos="10294" w:leader="dot"/>
            </w:tabs>
            <w:rPr/>
          </w:pPr>
          <w:hyperlink w:anchor="__RefHeading___Toc5550_194149222221">
            <w:r>
              <w:rPr>
                <w:rStyle w:val="IndexLink"/>
              </w:rPr>
              <w:t xml:space="preserve"> </w:t>
            </w:r>
            <w:r>
              <w:rPr>
                <w:rStyle w:val="IndexLink"/>
              </w:rPr>
              <w:t>10.5. Real Project Recommendation</w:t>
              <w:tab/>
              <w:t>45</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0" w:name="__RefHeading___Toc5529_809152463"/>
      <w:bookmarkEnd w:id="0"/>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10170" w:type="dxa"/>
        <w:jc w:val="left"/>
        <w:tblInd w:w="0" w:type="dxa"/>
        <w:tblLayout w:type="fixed"/>
        <w:tblCellMar>
          <w:top w:w="55" w:type="dxa"/>
          <w:left w:w="55" w:type="dxa"/>
          <w:bottom w:w="55" w:type="dxa"/>
          <w:right w:w="55" w:type="dxa"/>
        </w:tblCellMar>
      </w:tblPr>
      <w:tblGrid>
        <w:gridCol w:w="3210"/>
        <w:gridCol w:w="6959"/>
      </w:tblGrid>
      <w:tr>
        <w:trPr/>
        <w:tc>
          <w:tcPr>
            <w:tcW w:w="321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9"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CQRS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Command Query Responsibility Segregation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4">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5">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five major components the WFS itself, the user, the identity service provider, analytics application (Grafana), log aggregation system (Grafana Loki), monitoring system (Prometheus), and the system administrator. In order for the end users to use the WFS they need to authenticate with the identity service provider and request an access token. The identity service provider, analytics application, and log aggregation are considered as an external dependencies and their implementation details are outside the scope of this document.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536690" cy="3923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536690" cy="392303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480_19141214341"/>
      <w:bookmarkEnd w:id="11"/>
      <w:r>
        <w:rPr>
          <w:rFonts w:ascii="Arial" w:hAnsi="Arial"/>
        </w:rPr>
        <w:t>Administrators</w:t>
      </w:r>
    </w:p>
    <w:p>
      <w:pPr>
        <w:pStyle w:val="TextBody"/>
        <w:bidi w:val="0"/>
        <w:jc w:val="left"/>
        <w:rPr>
          <w:rFonts w:ascii="Arial" w:hAnsi="Arial"/>
        </w:rPr>
      </w:pPr>
      <w:r>
        <w:rPr>
          <w:rFonts w:ascii="Arial" w:hAnsi="Arial"/>
        </w:rPr>
        <w:t>The WFS provides system administrators with monitoring tools to make sure service outage or any other issues will go unnoticed. a system administrator is a totally separate entity from a system user. Alerts can be set through Prometheus for certain conditions to help detect service degradation and other issues as they happen.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2" w:name="__RefHeading___Toc5542_1914121434"/>
      <w:bookmarkEnd w:id="12"/>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5542_19141214341"/>
      <w:bookmarkEnd w:id="13"/>
      <w:r>
        <w:rPr>
          <w:rFonts w:ascii="Arial" w:hAnsi="Arial"/>
        </w:rPr>
        <w:t>Grafana Loki</w:t>
      </w:r>
    </w:p>
    <w:p>
      <w:pPr>
        <w:pStyle w:val="TextBody"/>
        <w:bidi w:val="0"/>
        <w:jc w:val="left"/>
        <w:rPr>
          <w:rFonts w:ascii="Arial" w:hAnsi="Arial"/>
        </w:rPr>
      </w:pPr>
      <w:r>
        <w:rPr>
          <w:rFonts w:ascii="Arial" w:hAnsi="Arial"/>
        </w:rPr>
        <w:t>The WFS will use Grafana Loki to centralize all logging storage and retrieval requirements. Grafana Loki is a log aggregation system, it is used within the WFS context to provide a centralized way to store and query logs generated by different parts of the system.</w:t>
      </w:r>
    </w:p>
    <w:p>
      <w:pPr>
        <w:pStyle w:val="TextBody"/>
        <w:bidi w:val="0"/>
        <w:jc w:val="left"/>
        <w:rPr>
          <w:rFonts w:ascii="Arial" w:hAnsi="Arial"/>
        </w:rPr>
      </w:pPr>
      <w:r>
        <w:rPr>
          <w:rFonts w:ascii="Arial" w:hAnsi="Arial"/>
        </w:rPr>
        <w:t>Grafana Loki was chosen as the log aggregator because of its very small resource footprint and ease of operation. Grafana Loki provides an easy to setup solution for local environments with the ability to scale horizontally to reflect a more distributed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Elasticsearch</w:t>
      </w:r>
    </w:p>
    <w:p>
      <w:pPr>
        <w:pStyle w:val="TextBody"/>
        <w:numPr>
          <w:ilvl w:val="0"/>
          <w:numId w:val="23"/>
        </w:numPr>
        <w:bidi w:val="0"/>
        <w:jc w:val="left"/>
        <w:rPr>
          <w:rFonts w:ascii="Arial" w:hAnsi="Arial"/>
        </w:rPr>
      </w:pPr>
      <w:r>
        <w:rPr>
          <w:rFonts w:ascii="Arial" w:hAnsi="Arial"/>
        </w:rPr>
        <w:t>Seq</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5542_191412143411"/>
      <w:bookmarkEnd w:id="14"/>
      <w:r>
        <w:rPr>
          <w:rFonts w:ascii="Arial" w:hAnsi="Arial"/>
        </w:rPr>
        <w:t>Grafana</w:t>
      </w:r>
    </w:p>
    <w:p>
      <w:pPr>
        <w:pStyle w:val="TextBody"/>
        <w:bidi w:val="0"/>
        <w:jc w:val="left"/>
        <w:rPr>
          <w:rFonts w:ascii="Arial" w:hAnsi="Arial"/>
        </w:rPr>
      </w:pPr>
      <w:r>
        <w:rPr>
          <w:rFonts w:ascii="Arial" w:hAnsi="Arial"/>
        </w:rPr>
        <w:t>The WFS will use Grafana as a data analytics and visualization tool. Grafana will provide the WFS with the ability to query, visualize, and explore data stored in multiple data sources like logs from Grafana Loki and performance data from Promethues.</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Kibana</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5542_1914121434111"/>
      <w:bookmarkEnd w:id="15"/>
      <w:r>
        <w:rPr>
          <w:rFonts w:ascii="Arial" w:hAnsi="Arial"/>
        </w:rPr>
        <w:t>Prometheus</w:t>
      </w:r>
    </w:p>
    <w:p>
      <w:pPr>
        <w:pStyle w:val="TextBody"/>
        <w:bidi w:val="0"/>
        <w:jc w:val="left"/>
        <w:rPr/>
      </w:pPr>
      <w:r>
        <w:rPr>
          <w:rFonts w:ascii="Arial" w:hAnsi="Arial"/>
        </w:rPr>
        <w:t>The WFS will use Prometheus as a m</w:t>
      </w:r>
      <w:r>
        <w:rPr>
          <w:rFonts w:eastAsia="NSimSun" w:cs="Arial" w:ascii="Arial" w:hAnsi="Arial"/>
          <w:color w:val="auto"/>
          <w:spacing w:val="0"/>
          <w:w w:val="100"/>
          <w:kern w:val="2"/>
          <w:sz w:val="24"/>
          <w:szCs w:val="24"/>
          <w:lang w:val="en-US" w:eastAsia="zh-CN" w:bidi="hi-IN"/>
        </w:rPr>
        <w:t>onitoring and alerting system with real-time metrics stored as a time series data.</w:t>
      </w:r>
      <w:r>
        <w:rPr>
          <w:rFonts w:ascii="Arial" w:hAnsi="Arial"/>
        </w:rPr>
        <w:t xml:space="preserve"> </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 APM</w:t>
      </w:r>
    </w:p>
    <w:p>
      <w:pPr>
        <w:pStyle w:val="TextBody"/>
        <w:numPr>
          <w:ilvl w:val="0"/>
          <w:numId w:val="23"/>
        </w:numPr>
        <w:bidi w:val="0"/>
        <w:jc w:val="left"/>
        <w:rPr>
          <w:rFonts w:ascii="Arial" w:hAnsi="Arial"/>
        </w:rPr>
      </w:pPr>
      <w:r>
        <w:rPr>
          <w:rFonts w:ascii="Arial" w:hAnsi="Arial"/>
        </w:rPr>
        <w:t>Azure Application Insight</w:t>
      </w:r>
      <w:r>
        <w:br w:type="page"/>
      </w:r>
    </w:p>
    <w:p>
      <w:pPr>
        <w:pStyle w:val="Heading1"/>
        <w:bidi w:val="0"/>
        <w:jc w:val="left"/>
        <w:rPr>
          <w:rFonts w:ascii="Arial" w:hAnsi="Arial"/>
        </w:rPr>
      </w:pPr>
      <w:bookmarkStart w:id="16" w:name="__RefHeading___Toc5518_550796824"/>
      <w:bookmarkEnd w:id="16"/>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6690" cy="37217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536690" cy="3721735"/>
                    </a:xfrm>
                    <a:prstGeom prst="rect">
                      <a:avLst/>
                    </a:prstGeom>
                  </pic:spPr>
                </pic:pic>
              </a:graphicData>
            </a:graphic>
          </wp:anchor>
        </w:drawing>
      </w:r>
    </w:p>
    <w:p>
      <w:pPr>
        <w:pStyle w:val="TextBody"/>
        <w:bidi w:val="0"/>
        <w:jc w:val="center"/>
        <w:rPr>
          <w:rFonts w:ascii="Arial" w:hAnsi="Arial"/>
        </w:rPr>
      </w:pPr>
      <w:r>
        <w:rPr>
          <w:rFonts w:ascii="Arial" w:hAnsi="Arial"/>
        </w:rPr>
        <w:t>Figure 4-1 Container Diagram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7" w:name="__RefHeading___Toc10706_1914121434"/>
      <w:bookmarkEnd w:id="17"/>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10708_1914121434"/>
      <w:bookmarkEnd w:id="18"/>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10710_1914121434"/>
      <w:bookmarkEnd w:id="19"/>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0" w:name="__RefHeading___Toc10712_1914121434"/>
      <w:bookmarkEnd w:id="20"/>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21" w:name="__RefHeading___Toc5520_550796824"/>
      <w:bookmarkEnd w:id="21"/>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2" w:name="__RefHeading___Toc5546_194149222212"/>
      <w:bookmarkEnd w:id="22"/>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3" w:name="__RefHeading___Toc5546_19414922221"/>
      <w:bookmarkEnd w:id="23"/>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described in this section and will not be repeated for every container.</w:t>
      </w:r>
    </w:p>
    <w:p>
      <w:pPr>
        <w:pStyle w:val="TextBody"/>
        <w:bidi w:val="0"/>
        <w:jc w:val="left"/>
        <w:rPr>
          <w:rFonts w:ascii="Arial" w:hAnsi="Arial"/>
        </w:rPr>
      </w:pPr>
      <w:r>
        <w:rPr>
          <w:rFonts w:ascii="Arial" w:hAnsi="Arial"/>
        </w:rPr>
      </w:r>
    </w:p>
    <w:p>
      <w:pPr>
        <w:pStyle w:val="Heading3"/>
        <w:rPr>
          <w:rFonts w:ascii="Arial" w:hAnsi="Arial"/>
        </w:rPr>
      </w:pPr>
      <w:bookmarkStart w:id="24" w:name="__RefHeading___Toc5546_194149222211"/>
      <w:bookmarkEnd w:id="24"/>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 The Logging Middleware will also be responsible of configuring any Serilog sinks needed by the system like Grafana Loki sink.</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5" w:name="__RefHeading___Toc5546_1941492222111"/>
      <w:bookmarkEnd w:id="25"/>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6" w:name="__RefHeading___Toc5546_19414922221112"/>
      <w:bookmarkEnd w:id="26"/>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w:t>
      </w:r>
    </w:p>
    <w:p>
      <w:pPr>
        <w:pStyle w:val="TextBody"/>
        <w:rPr>
          <w:rFonts w:ascii="Arial" w:hAnsi="Arial"/>
        </w:rPr>
      </w:pPr>
      <w:r>
        <w:rPr>
          <w:rFonts w:ascii="Arial" w:hAnsi="Arial"/>
        </w:rPr>
        <w:t>The WFS implements the following application wide permissions:</w:t>
      </w:r>
    </w:p>
    <w:tbl>
      <w:tblPr>
        <w:tblW w:w="10170" w:type="dxa"/>
        <w:jc w:val="left"/>
        <w:tblInd w:w="-2" w:type="dxa"/>
        <w:tblLayout w:type="fixed"/>
        <w:tblCellMar>
          <w:top w:w="55" w:type="dxa"/>
          <w:left w:w="55" w:type="dxa"/>
          <w:bottom w:w="55" w:type="dxa"/>
          <w:right w:w="55" w:type="dxa"/>
        </w:tblCellMar>
      </w:tblPr>
      <w:tblGrid>
        <w:gridCol w:w="3279"/>
        <w:gridCol w:w="6890"/>
      </w:tblGrid>
      <w:tr>
        <w:trPr/>
        <w:tc>
          <w:tcPr>
            <w:tcW w:w="327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Permissoin</w:t>
            </w:r>
          </w:p>
        </w:tc>
        <w:tc>
          <w:tcPr>
            <w:tcW w:w="68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CreateWeather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creating new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deleting and existing weather forecast data entry.</w:t>
            </w:r>
          </w:p>
        </w:tc>
      </w:tr>
      <w:tr>
        <w:trPr/>
        <w:tc>
          <w:tcPr>
            <w:tcW w:w="3279"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weather forecast data entries.</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27" w:name="__RefHeading___Toc5546_1941492222112"/>
      <w:bookmarkEnd w:id="27"/>
      <w:r>
        <w:rPr>
          <w:rFonts w:ascii="Arial" w:hAnsi="Arial"/>
        </w:rPr>
        <w:t>Metrics Middleware</w:t>
      </w:r>
    </w:p>
    <w:p>
      <w:pPr>
        <w:pStyle w:val="TextBody"/>
        <w:rPr>
          <w:rFonts w:ascii="Arial" w:hAnsi="Arial"/>
        </w:rPr>
      </w:pPr>
      <w:r>
        <w:rPr>
          <w:rFonts w:ascii="Arial" w:hAnsi="Arial"/>
        </w:rPr>
        <w:t>The Metrics Middleware Component configures the Prometheus-Net metrics middleware. The Prometheus-Net middleware instruments the different system containers to expose metrics data through the metrics endpoint.</w:t>
      </w:r>
    </w:p>
    <w:p>
      <w:pPr>
        <w:pStyle w:val="TextBody"/>
        <w:rPr>
          <w:rFonts w:ascii="Arial" w:hAnsi="Arial"/>
        </w:rPr>
      </w:pPr>
      <w:r>
        <w:rPr>
          <w:rFonts w:ascii="Arial" w:hAnsi="Arial"/>
        </w:rPr>
      </w:r>
    </w:p>
    <w:p>
      <w:pPr>
        <w:pStyle w:val="Heading3"/>
        <w:rPr>
          <w:rFonts w:ascii="Arial" w:hAnsi="Arial"/>
        </w:rPr>
      </w:pPr>
      <w:bookmarkStart w:id="28" w:name="__RefHeading___Toc5546_19414922221121"/>
      <w:bookmarkEnd w:id="28"/>
      <w:r>
        <w:rPr>
          <w:rFonts w:ascii="Arial" w:hAnsi="Arial"/>
        </w:rPr>
        <w:t>Metrics Endpoints</w:t>
      </w:r>
    </w:p>
    <w:p>
      <w:pPr>
        <w:pStyle w:val="TextBody"/>
        <w:rPr>
          <w:rFonts w:ascii="Arial" w:hAnsi="Arial"/>
        </w:rPr>
      </w:pPr>
      <w:r>
        <w:rPr>
          <w:rFonts w:ascii="Arial" w:hAnsi="Arial"/>
        </w:rPr>
        <w:t>The Metrics Endpoints component is responsible for mapping all performance monitoring related HTTP endpoints that will be exposed by the system containers. The component will implement the HTTP endpoints using ASP.NET Core endpoints builder. The component will handle requests on the /metrics path. The metrics endpoints will be scraped by Prometheus to obtain performance data.</w:t>
      </w:r>
    </w:p>
    <w:p>
      <w:pPr>
        <w:pStyle w:val="TextBody"/>
        <w:rPr>
          <w:rFonts w:ascii="Arial" w:hAnsi="Arial"/>
        </w:rPr>
      </w:pPr>
      <w:r>
        <w:rPr>
          <w:rFonts w:ascii="Arial" w:hAnsi="Arial"/>
        </w:rPr>
        <w:t>Metrics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/metrics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metrics data collected by the instrumentation middleware.</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29" w:name="__RefHeading___Toc5546_194149222211211"/>
      <w:bookmarkEnd w:id="29"/>
      <w:r>
        <w:rPr>
          <w:rFonts w:ascii="Arial" w:hAnsi="Arial"/>
        </w:rPr>
        <w:t>Health Check Endpoints</w:t>
      </w:r>
    </w:p>
    <w:p>
      <w:pPr>
        <w:pStyle w:val="TextBody"/>
        <w:rPr>
          <w:rFonts w:ascii="Arial" w:hAnsi="Arial"/>
        </w:rPr>
      </w:pPr>
      <w:r>
        <w:rPr>
          <w:rFonts w:ascii="Arial" w:hAnsi="Arial"/>
        </w:rPr>
        <w:t>The Health Check Endpoints component is responsible for mapping all status and service health related HTTP endpoints that will be exposed by the system containers. The component will implement the HTTP endpoints using ASP.NET Core endpoints builder. The component will handle requests on both /live and /ready paths.</w:t>
      </w:r>
    </w:p>
    <w:p>
      <w:pPr>
        <w:pStyle w:val="TextBody"/>
        <w:rPr>
          <w:rFonts w:ascii="Arial" w:hAnsi="Arial"/>
        </w:rPr>
      </w:pPr>
      <w:r>
        <w:rPr>
          <w:rFonts w:ascii="Arial" w:hAnsi="Arial"/>
        </w:rPr>
        <w:t>Health check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/live</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called container is alive.</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/ready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health of the container after checking the availability of its dependencies. The result will indicate whether the container is ready to accept requests.</w:t>
            </w:r>
          </w:p>
        </w:tc>
      </w:tr>
    </w:tbl>
    <w:p>
      <w:pPr>
        <w:pStyle w:val="Heading2"/>
        <w:pageBreakBefore w:val="false"/>
        <w:numPr>
          <w:ilvl w:val="0"/>
          <w:numId w:val="0"/>
        </w:numPr>
        <w:bidi w:val="0"/>
        <w:ind w:left="0" w:right="0" w:hanging="0"/>
        <w:jc w:val="left"/>
        <w:rPr>
          <w:rFonts w:ascii="Arial" w:hAnsi="Arial"/>
        </w:rPr>
      </w:pPr>
      <w:r>
        <w:rPr>
          <w:rFonts w:ascii="Arial" w:hAnsi="Arial"/>
        </w:rPr>
      </w:r>
    </w:p>
    <w:p>
      <w:pPr>
        <w:pStyle w:val="Heading2"/>
        <w:bidi w:val="0"/>
        <w:jc w:val="left"/>
        <w:rPr>
          <w:rFonts w:ascii="Arial" w:hAnsi="Arial"/>
        </w:rPr>
      </w:pPr>
      <w:bookmarkStart w:id="30" w:name="__RefHeading___Toc5546_1941492222"/>
      <w:bookmarkEnd w:id="30"/>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metrics middleware, metrics endpoints, health check endpoints,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Heading3"/>
        <w:rPr>
          <w:rFonts w:ascii="Arial" w:hAnsi="Arial" w:eastAsia="Microsoft YaHei" w:cs="Arial"/>
          <w:b/>
          <w:b/>
          <w:bCs/>
          <w:color w:val="auto"/>
          <w:kern w:val="2"/>
          <w:sz w:val="28"/>
          <w:szCs w:val="28"/>
          <w:lang w:val="en-US" w:eastAsia="zh-CN" w:bidi="hi-IN"/>
        </w:rPr>
      </w:pPr>
      <w:bookmarkStart w:id="31" w:name="__RefHeading___Toc5546_19414922221111"/>
      <w:bookmarkEnd w:id="31"/>
      <w:r>
        <w:rPr>
          <w:rFonts w:eastAsia="Microsoft YaHei" w:cs="Arial" w:ascii="Arial" w:hAnsi="Arial"/>
          <w:b/>
          <w:bCs/>
          <w:color w:val="auto"/>
          <w:kern w:val="2"/>
          <w:sz w:val="28"/>
          <w:szCs w:val="28"/>
          <w:lang w:val="en-US" w:eastAsia="zh-CN" w:bidi="hi-IN"/>
        </w:rPr>
        <w:t>Force Authentication Middleware</w:t>
      </w:r>
    </w:p>
    <w:p>
      <w:pPr>
        <w:pStyle w:val="TextBody"/>
        <w:bidi w:val="0"/>
        <w:jc w:val="left"/>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TextBody"/>
        <w:bidi w:val="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36690" cy="4854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536690" cy="4854575"/>
                    </a:xfrm>
                    <a:prstGeom prst="rect">
                      <a:avLst/>
                    </a:prstGeom>
                  </pic:spPr>
                </pic:pic>
              </a:graphicData>
            </a:graphic>
          </wp:anchor>
        </w:drawing>
      </w:r>
      <w:r>
        <w:rPr>
          <w:rFonts w:ascii="Arial" w:hAnsi="Arial"/>
        </w:rPr>
        <w:t>Figure 5-1 Web Application (BFF) Component Diagram.</w:t>
      </w:r>
    </w:p>
    <w:p>
      <w:pPr>
        <w:pStyle w:val="Heading3"/>
        <w:numPr>
          <w:ilvl w:val="0"/>
          <w:numId w:val="0"/>
        </w:numPr>
        <w:bidi w:val="0"/>
        <w:ind w:left="0" w:right="0" w:hanging="0"/>
        <w:jc w:val="left"/>
        <w:rPr>
          <w:rFonts w:ascii="Arial" w:hAnsi="Arial"/>
        </w:rPr>
      </w:pPr>
      <w:r>
        <w:rPr>
          <w:rFonts w:ascii="Arial" w:hAnsi="Arial"/>
        </w:rPr>
      </w:r>
    </w:p>
    <w:p>
      <w:pPr>
        <w:pStyle w:val="Heading3"/>
        <w:bidi w:val="0"/>
        <w:jc w:val="left"/>
        <w:rPr>
          <w:rFonts w:ascii="Arial" w:hAnsi="Arial"/>
        </w:rPr>
      </w:pPr>
      <w:bookmarkStart w:id="32" w:name="__RefHeading___Toc5546_194149222211111"/>
      <w:bookmarkEnd w:id="32"/>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625"/>
        <w:gridCol w:w="6123"/>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625"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123"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625"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3"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625"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3"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625"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123"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w:t>
            </w:r>
          </w:p>
        </w:tc>
      </w:tr>
    </w:tbl>
    <w:p>
      <w:pPr>
        <w:pStyle w:val="Heading3"/>
        <w:bidi w:val="0"/>
        <w:jc w:val="left"/>
        <w:rPr>
          <w:rFonts w:ascii="Arial" w:hAnsi="Arial"/>
        </w:rPr>
      </w:pPr>
      <w:bookmarkStart w:id="33" w:name="__RefHeading___Toc5546_194149222211112"/>
      <w:bookmarkEnd w:id="33"/>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3"/>
      <w:bookmarkEnd w:id="34"/>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5" w:name="__RefHeading___Toc5546_194149222211114"/>
      <w:bookmarkEnd w:id="35"/>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p>
    <w:p>
      <w:pPr>
        <w:pStyle w:val="Heading2"/>
        <w:pageBreakBefore w:val="false"/>
        <w:bidi w:val="0"/>
        <w:jc w:val="left"/>
        <w:rPr>
          <w:rFonts w:ascii="Arial" w:hAnsi="Arial"/>
        </w:rPr>
      </w:pPr>
      <w:bookmarkStart w:id="36" w:name="__RefHeading___Toc5548_1941492222"/>
      <w:bookmarkEnd w:id="36"/>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metrics middleware, metrics endpoints, health check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left"/>
        <w:rPr>
          <w:rFonts w:ascii="Arial" w:hAnsi="Arial"/>
        </w:rPr>
      </w:pPr>
      <w:r>
        <w:rPr>
          <w:rFonts w:ascii="Arial" w:hAnsi="Arial"/>
        </w:rPr>
        <w:t>The API application uses a simplified Command and Query Responsibility (CQRS) pattern to implement all use cases required. The API Application makes use of the shared MediatR Component to achieve the required CQRS behavior. The API Application implements two separate models for read and write operations. By recognizing that both of these models have different requirements the possibility of evolving them independently from each other becomes more streamlined.</w:t>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6690" cy="4949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37" w:name="__RefHeading___Toc5546_19414922221111411"/>
      <w:bookmarkEnd w:id="37"/>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the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77_1442015345"/>
      <w:bookmarkEnd w:id="38"/>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39" w:name="__RefHeading___Toc5579_1442015345"/>
      <w:bookmarkEnd w:id="39"/>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0" w:name="__RefHeading___Toc5581_1442015345"/>
      <w:bookmarkEnd w:id="40"/>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1" w:name="__RefHeading___Toc5546_1941492222111141"/>
      <w:bookmarkEnd w:id="41"/>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Heading2"/>
        <w:bidi w:val="0"/>
        <w:jc w:val="left"/>
        <w:rPr>
          <w:rFonts w:ascii="Arial" w:hAnsi="Arial"/>
        </w:rPr>
      </w:pPr>
      <w:bookmarkStart w:id="42" w:name="__RefHeading___Toc5550_1941492222"/>
      <w:bookmarkEnd w:id="42"/>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metrics middleware, metrics endpoints, health check endpoints,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46_19414922221111411"/>
      <w:bookmarkEnd w:id="43"/>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4" w:name="__RefHeading___Toc5577_14420153451"/>
      <w:bookmarkEnd w:id="44"/>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5" w:name="__RefHeading___Toc5546_19414922221111412"/>
      <w:bookmarkEnd w:id="45"/>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left"/>
        <w:rPr>
          <w:rFonts w:ascii="Arial" w:hAnsi="Arial"/>
        </w:rPr>
      </w:pPr>
      <w:r>
        <w:rPr>
          <w:rFonts w:ascii="Arial" w:hAnsi="Arial"/>
        </w:rPr>
      </w:r>
    </w:p>
    <w:p>
      <w:pPr>
        <w:pStyle w:val="Heading2"/>
        <w:rPr>
          <w:rFonts w:ascii="Arial" w:hAnsi="Arial"/>
        </w:rPr>
      </w:pPr>
      <w:bookmarkStart w:id="46" w:name="__RefHeading___Toc5637_1442015345"/>
      <w:bookmarkEnd w:id="46"/>
      <w:r>
        <w:rPr>
          <w:rFonts w:ascii="Arial" w:hAnsi="Arial"/>
        </w:rPr>
        <w:t>Single-Page Application</w:t>
      </w:r>
    </w:p>
    <w:p>
      <w:pPr>
        <w:pStyle w:val="TextBody"/>
        <w:bidi w:val="0"/>
        <w:jc w:val="left"/>
        <w:rPr>
          <w:rFonts w:ascii="Arial" w:hAnsi="Arial"/>
        </w:rPr>
      </w:pPr>
      <w:r>
        <w:rPr>
          <w:rFonts w:ascii="Arial" w:hAnsi="Arial"/>
        </w:rPr>
        <w:t>The single-page application components will be omitted for brevity in favor of focusing on server side components only.</w:t>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6690" cy="4217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536690" cy="4217670"/>
                    </a:xfrm>
                    <a:prstGeom prst="rect">
                      <a:avLst/>
                    </a:prstGeom>
                  </pic:spPr>
                </pic:pic>
              </a:graphicData>
            </a:graphic>
          </wp:anchor>
        </w:drawing>
      </w:r>
    </w:p>
    <w:p>
      <w:pPr>
        <w:pStyle w:val="TextBody"/>
        <w:bidi w:val="0"/>
        <w:jc w:val="center"/>
        <w:rPr>
          <w:rFonts w:ascii="Arial" w:hAnsi="Arial"/>
        </w:rPr>
      </w:pPr>
      <w:r>
        <w:rPr>
          <w:rFonts w:ascii="Arial" w:hAnsi="Arial"/>
        </w:rPr>
        <w:t>Figure 5-3 Authorization Service component diagram.</w:t>
      </w:r>
    </w:p>
    <w:p>
      <w:pPr>
        <w:pStyle w:val="TextBody"/>
        <w:bidi w:val="0"/>
        <w:jc w:val="center"/>
        <w:rPr>
          <w:rFonts w:ascii="Arial" w:hAnsi="Arial"/>
        </w:rPr>
      </w:pPr>
      <w:r>
        <w:rPr>
          <w:rFonts w:ascii="Arial" w:hAnsi="Arial"/>
        </w:rPr>
      </w:r>
      <w:r>
        <w:br w:type="page"/>
      </w:r>
    </w:p>
    <w:p>
      <w:pPr>
        <w:pStyle w:val="Heading1"/>
        <w:bidi w:val="0"/>
        <w:jc w:val="left"/>
        <w:rPr>
          <w:rFonts w:ascii="Arial" w:hAnsi="Arial"/>
        </w:rPr>
      </w:pPr>
      <w:bookmarkStart w:id="47" w:name="__RefHeading___Toc5522_550796824"/>
      <w:bookmarkEnd w:id="47"/>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8" w:name="__RefHeading___Toc5639_1442015345"/>
      <w:bookmarkEnd w:id="48"/>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9" w:name="__RefHeading___Toc5577_144201534512"/>
      <w:bookmarkEnd w:id="49"/>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01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137"/>
        <w:gridCol w:w="1813"/>
        <w:gridCol w:w="5310"/>
      </w:tblGrid>
      <w:tr>
        <w:trPr/>
        <w:tc>
          <w:tcPr>
            <w:tcW w:w="3137"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3"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0" w:name="__RefHeading___Toc5577_1442015345122"/>
      <w:bookmarkEnd w:id="50"/>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886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2"/>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058"/>
        <w:gridCol w:w="2328"/>
        <w:gridCol w:w="4874"/>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2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74"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51" w:name="__RefHeading___Toc5641_1442015345"/>
      <w:bookmarkEnd w:id="51"/>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52" w:name="__RefHeading___Toc5643_1442015345"/>
      <w:bookmarkEnd w:id="52"/>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579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righ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3" w:name="__RefHeading___Toc5645_1442015345"/>
      <w:bookmarkEnd w:id="53"/>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38595" cy="3390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4"/>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class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4" w:name="__RefHeading___Toc5577_144201534513"/>
      <w:bookmarkEnd w:id="54"/>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38595" cy="34601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WeatherForcastEntityTypeConfiguration</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Heading2"/>
        <w:rPr>
          <w:rFonts w:ascii="Arial" w:hAnsi="Arial"/>
        </w:rPr>
      </w:pPr>
      <w:bookmarkStart w:id="55" w:name="__RefHeading___Toc5647_1442015345"/>
      <w:bookmarkEnd w:id="55"/>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56" w:name="__RefHeading___Toc5577_1442015345131"/>
      <w:bookmarkEnd w:id="56"/>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38595" cy="3456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jc w:val="left"/>
        <w:rPr>
          <w:rFonts w:ascii="Arial" w:hAnsi="Arial"/>
        </w:rPr>
      </w:pPr>
      <w:bookmarkStart w:id="57" w:name="__RefHeading___Toc5522_5507968241"/>
      <w:bookmarkEnd w:id="57"/>
      <w:r>
        <w:rPr>
          <w:rFonts w:ascii="Arial" w:hAnsi="Arial"/>
        </w:rPr>
        <w:t>Deployment View</w:t>
      </w:r>
    </w:p>
    <w:p>
      <w:pPr>
        <w:pStyle w:val="TextBody"/>
        <w:bidi w:val="0"/>
        <w:spacing w:before="240" w:after="120"/>
        <w:jc w:val="left"/>
        <w:rPr>
          <w:rFonts w:ascii="Arial" w:hAnsi="Arial"/>
        </w:rPr>
      </w:pPr>
      <w:r>
        <w:rPr>
          <w:rFonts w:ascii="Arial" w:hAnsi="Arial"/>
        </w:rPr>
        <w:t>This section will provide an overview of the different deployment scenarios supported by the WFS and how the different system parts map to their correspondent infrastructure requirements.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8" w:name="__RefHeading___Toc5549_144201534511"/>
      <w:bookmarkEnd w:id="58"/>
      <w:r>
        <w:rPr>
          <w:rFonts w:ascii="Arial" w:hAnsi="Arial"/>
        </w:rPr>
        <w:t>Local Docker Deployment</w:t>
      </w:r>
    </w:p>
    <w:p>
      <w:pPr>
        <w:pStyle w:val="TextBody"/>
        <w:bidi w:val="0"/>
        <w:spacing w:before="240" w:after="120"/>
        <w:jc w:val="left"/>
        <w:rPr>
          <w:rFonts w:ascii="Arial" w:hAnsi="Arial"/>
        </w:rPr>
      </w:pPr>
      <w:r>
        <w:rPr>
          <w:rFonts w:ascii="Arial" w:hAnsi="Arial"/>
        </w:rPr>
        <w:t>Figure 7-1 shows how the WFS is deployed in a local Docker environment. All incoming traffic is routed through NGINX as a reverse proxy with only HTTPS support. Docker only publishs three ports used by NGINX to the outside. These ports are 8080 for the BFF, 8090 for the IdentityServer, and 3000 for Grafana.</w:t>
      </w:r>
    </w:p>
    <w:p>
      <w:pPr>
        <w:pStyle w:val="TextBody"/>
        <w:bidi w:val="0"/>
        <w:spacing w:before="240" w:after="120"/>
        <w:jc w:val="left"/>
        <w:rPr>
          <w:rFonts w:ascii="Arial" w:hAnsi="Arial"/>
        </w:rPr>
      </w:pPr>
      <w:r>
        <w:rPr>
          <w:rFonts w:ascii="Arial" w:hAnsi="Arial"/>
        </w:rPr>
      </w:r>
    </w:p>
    <w:p>
      <w:pPr>
        <w:pStyle w:val="TextBody"/>
        <w:bidi w:val="0"/>
        <w:spacing w:before="240" w:after="12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36690" cy="451358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7"/>
                    <a:stretch>
                      <a:fillRect/>
                    </a:stretch>
                  </pic:blipFill>
                  <pic:spPr bwMode="auto">
                    <a:xfrm>
                      <a:off x="0" y="0"/>
                      <a:ext cx="6536690" cy="4513580"/>
                    </a:xfrm>
                    <a:prstGeom prst="rect">
                      <a:avLst/>
                    </a:prstGeom>
                  </pic:spPr>
                </pic:pic>
              </a:graphicData>
            </a:graphic>
          </wp:anchor>
        </w:drawing>
      </w:r>
      <w:r>
        <w:rPr>
          <w:rFonts w:ascii="Arial" w:hAnsi="Arial"/>
        </w:rPr>
        <w:t>Figure 7-1 Local Docker Deployment</w:t>
      </w:r>
      <w:r>
        <w:br w:type="page"/>
      </w:r>
    </w:p>
    <w:p>
      <w:pPr>
        <w:pStyle w:val="Heading1"/>
        <w:bidi w:val="0"/>
        <w:spacing w:before="240" w:after="120"/>
        <w:jc w:val="left"/>
        <w:rPr>
          <w:rFonts w:ascii="Arial" w:hAnsi="Arial"/>
        </w:rPr>
      </w:pPr>
      <w:bookmarkStart w:id="59" w:name="__RefHeading___Toc5556_1442015345"/>
      <w:bookmarkEnd w:id="59"/>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1"/>
      <w:bookmarkEnd w:id="60"/>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4050" cy="612457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8"/>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8-1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61" w:name="__RefHeading___Toc514_4778414371"/>
      <w:bookmarkEnd w:id="61"/>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3">
            <wp:simplePos x="0" y="0"/>
            <wp:positionH relativeFrom="column">
              <wp:posOffset>277495</wp:posOffset>
            </wp:positionH>
            <wp:positionV relativeFrom="paragraph">
              <wp:posOffset>234315</wp:posOffset>
            </wp:positionV>
            <wp:extent cx="5981700" cy="346710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9"/>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8-2 WFS uthorization Flow</w:t>
      </w:r>
      <w:r>
        <w:br w:type="page"/>
      </w:r>
    </w:p>
    <w:p>
      <w:pPr>
        <w:pStyle w:val="Heading2"/>
        <w:bidi w:val="0"/>
        <w:spacing w:before="240" w:after="120"/>
        <w:jc w:val="left"/>
        <w:rPr>
          <w:rFonts w:ascii="Arial" w:hAnsi="Arial"/>
        </w:rPr>
      </w:pPr>
      <w:bookmarkStart w:id="62" w:name="__RefHeading___Toc514_47784143712"/>
      <w:bookmarkEnd w:id="62"/>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63" w:name="__RefHeading___Toc5380_1941492222"/>
      <w:bookmarkEnd w:id="63"/>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64" w:name="__RefHeading___Toc5886_2810049310"/>
      <w:bookmarkEnd w:id="64"/>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right="0"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right="0"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right="0"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right="0"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right="0" w:hanging="0"/>
        <w:rPr>
          <w:rFonts w:ascii="Arial" w:hAnsi="Arial"/>
        </w:rPr>
      </w:pPr>
      <w:r>
        <w:rPr>
          <w:rFonts w:ascii="Arial" w:hAnsi="Arial"/>
        </w:rPr>
      </w:r>
    </w:p>
    <w:p>
      <w:pPr>
        <w:pStyle w:val="Heading2"/>
        <w:rPr>
          <w:rFonts w:ascii="Arial" w:hAnsi="Arial"/>
        </w:rPr>
      </w:pPr>
      <w:bookmarkStart w:id="65" w:name="__RefHeading___Toc5888_2810049310"/>
      <w:bookmarkEnd w:id="65"/>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right="0"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right="0"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Identity</w:t>
      </w:r>
    </w:p>
    <w:p>
      <w:pPr>
        <w:pStyle w:val="TextBody"/>
        <w:ind w:left="709" w:right="0"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right="0" w:hanging="0"/>
        <w:rPr>
          <w:rFonts w:ascii="Arial" w:hAnsi="Arial"/>
        </w:rPr>
      </w:pPr>
      <w:r>
        <w:rPr>
          <w:rFonts w:ascii="Arial" w:hAnsi="Arial"/>
        </w:rPr>
      </w:r>
    </w:p>
    <w:p>
      <w:pPr>
        <w:pStyle w:val="Heading2"/>
        <w:rPr>
          <w:rFonts w:ascii="Arial" w:hAnsi="Arial"/>
        </w:rPr>
      </w:pPr>
      <w:bookmarkStart w:id="66" w:name="__RefHeading___Toc5890_2810049310"/>
      <w:bookmarkEnd w:id="66"/>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right="0"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right="0" w:hanging="0"/>
        <w:jc w:val="left"/>
        <w:rPr>
          <w:rFonts w:ascii="Arial" w:hAnsi="Arial"/>
        </w:rPr>
      </w:pPr>
      <w:r>
        <w:rPr>
          <w:rFonts w:ascii="Arial" w:hAnsi="Arial"/>
        </w:rPr>
      </w:r>
    </w:p>
    <w:p>
      <w:pPr>
        <w:pStyle w:val="Heading2"/>
        <w:rPr>
          <w:rFonts w:ascii="Arial" w:hAnsi="Arial"/>
        </w:rPr>
      </w:pPr>
      <w:bookmarkStart w:id="67" w:name="__RefHeading___Toc5890_28100493101"/>
      <w:bookmarkEnd w:id="67"/>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68" w:name="__RefHeading___Toc5380_19414922221"/>
      <w:bookmarkEnd w:id="68"/>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9" w:name="__RefHeading___Toc5549_1442015345"/>
      <w:bookmarkEnd w:id="69"/>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70" w:name="__RefHeading___Toc514_477841437"/>
      <w:bookmarkEnd w:id="70"/>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numPr>
          <w:ilvl w:val="0"/>
          <w:numId w:val="20"/>
        </w:numPr>
        <w:bidi w:val="0"/>
        <w:spacing w:before="240" w:after="120"/>
        <w:jc w:val="left"/>
        <w:rPr>
          <w:rFonts w:ascii="Arial" w:hAnsi="Arial"/>
        </w:rPr>
      </w:pPr>
      <w:r>
        <w:rPr>
          <w:rFonts w:ascii="Arial" w:hAnsi="Arial"/>
        </w:rPr>
        <w:t>All caching requirements should be implemented using the IDistributedCache interface to make it easy to change from memory to a distributed cache solution like Redis.</w:t>
      </w:r>
    </w:p>
    <w:p>
      <w:pPr>
        <w:pStyle w:val="TextBody"/>
        <w:bidi w:val="0"/>
        <w:spacing w:before="240" w:after="120"/>
        <w:jc w:val="left"/>
        <w:rPr>
          <w:rFonts w:ascii="Arial" w:hAnsi="Arial"/>
        </w:rPr>
      </w:pPr>
      <w:r>
        <w:rPr>
          <w:rFonts w:ascii="Arial" w:hAnsi="Arial"/>
        </w:rPr>
      </w:r>
      <w:bookmarkStart w:id="71" w:name="__RefHeading___Toc5558_1442015345"/>
      <w:bookmarkStart w:id="72" w:name="__RefHeading___Toc5558_1442015345"/>
      <w:bookmarkEnd w:id="72"/>
    </w:p>
    <w:p>
      <w:pPr>
        <w:pStyle w:val="Heading2"/>
        <w:bidi w:val="0"/>
        <w:spacing w:before="240" w:after="120"/>
        <w:jc w:val="left"/>
        <w:rPr>
          <w:rFonts w:ascii="Arial" w:hAnsi="Arial"/>
        </w:rPr>
      </w:pPr>
      <w:bookmarkStart w:id="73" w:name="__RefHeading___Toc5550_19414922221"/>
      <w:bookmarkEnd w:id="73"/>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4" w:name="__RefHeading___Toc5550_19414922222"/>
      <w:bookmarkEnd w:id="74"/>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5" w:name="__RefHeading___Toc5550_194149222221"/>
      <w:bookmarkEnd w:id="75"/>
      <w:r>
        <w:rPr>
          <w:rFonts w:ascii="Arial" w:hAnsi="Arial"/>
        </w:rPr>
        <w:t>Real Project Recommendation</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p>
      <w:pPr>
        <w:pStyle w:val="TextBody"/>
        <w:numPr>
          <w:ilvl w:val="0"/>
          <w:numId w:val="21"/>
        </w:numPr>
        <w:bidi w:val="0"/>
        <w:spacing w:before="240" w:after="120"/>
        <w:jc w:val="left"/>
        <w:rPr>
          <w:rFonts w:ascii="Arial" w:hAnsi="Arial"/>
        </w:rPr>
      </w:pPr>
      <w:r>
        <w:rPr>
          <w:rFonts w:ascii="Arial" w:hAnsi="Arial"/>
        </w:rPr>
        <w:t>The Grafana portal should have more strict access requirements, the use of client side certificates for administrators would be a suitable solution.</w:t>
      </w:r>
    </w:p>
    <w:p>
      <w:pPr>
        <w:pStyle w:val="TextBody"/>
        <w:numPr>
          <w:ilvl w:val="0"/>
          <w:numId w:val="21"/>
        </w:numPr>
        <w:bidi w:val="0"/>
        <w:spacing w:before="240" w:after="120"/>
        <w:jc w:val="left"/>
        <w:rPr>
          <w:rFonts w:ascii="Arial" w:hAnsi="Arial"/>
        </w:rPr>
      </w:pPr>
      <w:r>
        <w:rPr>
          <w:rFonts w:ascii="Arial" w:hAnsi="Arial"/>
        </w:rPr>
        <w:t>Communication between the different system parts should always be kept at a minimal for better scalability. Outside the authorization service calls and the BFF calls to the backend API, communication should be performed asynchronously (not the use of async/await in C#) through the use of a service bus to publish events or a shared table with a worker process that reads its entries. MassTransit is a great tool that provides an enterprise service bus implementation while abstracting the underlying infrastructure details.</w:t>
      </w:r>
    </w:p>
    <w:p>
      <w:pPr>
        <w:pStyle w:val="TextBody"/>
        <w:numPr>
          <w:ilvl w:val="0"/>
          <w:numId w:val="21"/>
        </w:numPr>
        <w:bidi w:val="0"/>
        <w:spacing w:before="240" w:after="120"/>
        <w:jc w:val="left"/>
        <w:rPr>
          <w:rFonts w:ascii="Arial" w:hAnsi="Arial"/>
        </w:rPr>
      </w:pPr>
      <w:r>
        <w:rPr>
          <w:rFonts w:ascii="Arial" w:hAnsi="Arial"/>
        </w:rPr>
        <w:t>A domain model derived from the system requirements can be added before starting to detail the different views of the proposed system.</w:t>
      </w:r>
    </w:p>
    <w:p>
      <w:pPr>
        <w:pStyle w:val="TextBody"/>
        <w:numPr>
          <w:ilvl w:val="0"/>
          <w:numId w:val="21"/>
        </w:numPr>
        <w:bidi w:val="0"/>
        <w:spacing w:before="240" w:after="120"/>
        <w:jc w:val="left"/>
        <w:rPr>
          <w:rFonts w:ascii="Arial" w:hAnsi="Arial"/>
        </w:rPr>
      </w:pPr>
      <w:r>
        <w:rPr>
          <w:rFonts w:ascii="Arial" w:hAnsi="Arial"/>
        </w:rPr>
        <w:t>Idempotent requests should be considered when any retry logic is present in the application.</w:t>
      </w:r>
    </w:p>
    <w:p>
      <w:pPr>
        <w:pStyle w:val="TextBody"/>
        <w:numPr>
          <w:ilvl w:val="0"/>
          <w:numId w:val="21"/>
        </w:numPr>
        <w:bidi w:val="0"/>
        <w:spacing w:before="240" w:after="120"/>
        <w:jc w:val="left"/>
        <w:rPr>
          <w:rFonts w:ascii="Arial" w:hAnsi="Arial"/>
        </w:rPr>
      </w:pPr>
      <w:r>
        <w:rPr>
          <w:rFonts w:ascii="Arial" w:hAnsi="Arial"/>
        </w:rPr>
        <w:t>The application should count for multi instance scenarios when different services are scaled out. In particular, ASP.NET Core Data Protection and Caching needs to be configured to use a shared storage to support a distributed scenario. The use of Redis or a relational database can be one approach to solve this problem.</w:t>
      </w:r>
    </w:p>
    <w:p>
      <w:pPr>
        <w:pStyle w:val="TextBody"/>
        <w:numPr>
          <w:ilvl w:val="0"/>
          <w:numId w:val="21"/>
        </w:numPr>
        <w:bidi w:val="0"/>
        <w:spacing w:before="240" w:after="120"/>
        <w:jc w:val="left"/>
        <w:rPr>
          <w:rFonts w:ascii="Arial" w:hAnsi="Arial"/>
        </w:rPr>
      </w:pPr>
      <w:r>
        <w:rPr>
          <w:rFonts w:ascii="Arial" w:hAnsi="Arial"/>
        </w:rPr>
        <w:t>gRPC can be used for inter-service communication instead of HTTP for better performance. gRPC will provide better response times when speed and responsiveness is a critical criteria for the application.</w:t>
      </w:r>
    </w:p>
    <w:sectPr>
      <w:headerReference w:type="default" r:id="rId20"/>
      <w:footerReference w:type="default" r:id="rId21"/>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47</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47</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right="0"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lmarsumi/cleanarchitecture" TargetMode="External"/><Relationship Id="rId3" Type="http://schemas.openxmlformats.org/officeDocument/2006/relationships/hyperlink" Target="" TargetMode="External"/><Relationship Id="rId4" Type="http://schemas.openxmlformats.org/officeDocument/2006/relationships/hyperlink" Target="https://c4model.com/" TargetMode="External"/><Relationship Id="rId5" Type="http://schemas.openxmlformats.org/officeDocument/2006/relationships/hyperlink" Target="https://docs.duendesoftware.com/identityserver/v6"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25097</TotalTime>
  <Application>LibreOffice/7.2.6.2$Windows_X86_64 LibreOffice_project/b0ec3a565991f7569a5a7f5d24fed7f52653d754</Application>
  <AppVersion>15.0000</AppVersion>
  <Pages>47</Pages>
  <Words>8278</Words>
  <Characters>47616</Characters>
  <CharactersWithSpaces>55113</CharactersWithSpaces>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2022-07-30T12:58:59Z</dcterms:modified>
  <cp:revision>1706</cp:revision>
  <dc:subject/>
  <dc:title/>
</cp:coreProperties>
</file>

<file path=docProps/custom.xml><?xml version="1.0" encoding="utf-8"?>
<Properties xmlns="http://schemas.openxmlformats.org/officeDocument/2006/custom-properties" xmlns:vt="http://schemas.openxmlformats.org/officeDocument/2006/docPropsVTypes"/>
</file>