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4671"/>
        <w:gridCol w:w="4671"/>
      </w:tblGrid>
      <w:tr w:rsidR="0054311B" w14:paraId="3AB25074" w14:textId="77777777" w:rsidTr="0054311B">
        <w:trPr>
          <w:trHeight w:val="557"/>
        </w:trPr>
        <w:tc>
          <w:tcPr>
            <w:tcW w:w="4671" w:type="dxa"/>
            <w:shd w:val="clear" w:color="auto" w:fill="C5E0B3" w:themeFill="accent6" w:themeFillTint="66"/>
          </w:tcPr>
          <w:p w14:paraId="376CCBF9" w14:textId="3B362E13" w:rsidR="0054311B" w:rsidRPr="0054311B" w:rsidRDefault="005431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Risk strategies</w:t>
            </w:r>
          </w:p>
        </w:tc>
        <w:tc>
          <w:tcPr>
            <w:tcW w:w="4671" w:type="dxa"/>
            <w:shd w:val="clear" w:color="auto" w:fill="C5E0B3" w:themeFill="accent6" w:themeFillTint="66"/>
          </w:tcPr>
          <w:p w14:paraId="63D9EEFD" w14:textId="78ABF934" w:rsidR="0054311B" w:rsidRPr="0054311B" w:rsidRDefault="0054311B" w:rsidP="005431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Opportunities</w:t>
            </w:r>
          </w:p>
        </w:tc>
      </w:tr>
      <w:tr w:rsidR="0054311B" w14:paraId="395949CA" w14:textId="77777777" w:rsidTr="0054311B">
        <w:trPr>
          <w:trHeight w:val="707"/>
        </w:trPr>
        <w:tc>
          <w:tcPr>
            <w:tcW w:w="4671" w:type="dxa"/>
          </w:tcPr>
          <w:p w14:paraId="0325CB43" w14:textId="76AF8FC1" w:rsidR="0054311B" w:rsidRDefault="0054311B">
            <w:pPr>
              <w:rPr>
                <w:lang w:val="en-US"/>
              </w:rPr>
            </w:pPr>
            <w:r w:rsidRPr="0054311B">
              <w:rPr>
                <w:b/>
                <w:bCs/>
                <w:u w:val="single"/>
                <w:lang w:val="en-US"/>
              </w:rPr>
              <w:t>Over budget risk</w:t>
            </w:r>
            <w:r>
              <w:rPr>
                <w:b/>
                <w:bCs/>
                <w:u w:val="single"/>
                <w:lang w:val="en-US"/>
              </w:rPr>
              <w:t xml:space="preserve">: </w:t>
            </w:r>
            <w:r>
              <w:rPr>
                <w:lang w:val="en-US"/>
              </w:rPr>
              <w:t xml:space="preserve">minimize work/workers to balance </w:t>
            </w:r>
            <w:r w:rsidR="006210ED" w:rsidRPr="006210ED">
              <w:rPr>
                <w:shd w:val="clear" w:color="auto" w:fill="FFFF00"/>
                <w:lang w:val="en-US"/>
              </w:rPr>
              <w:t xml:space="preserve">mitigate </w:t>
            </w:r>
          </w:p>
          <w:p w14:paraId="65C5453C" w14:textId="5611C7AB" w:rsidR="0054311B" w:rsidRPr="0054311B" w:rsidRDefault="0054311B">
            <w:pPr>
              <w:rPr>
                <w:lang w:val="en-US"/>
              </w:rPr>
            </w:pPr>
          </w:p>
        </w:tc>
        <w:tc>
          <w:tcPr>
            <w:tcW w:w="4671" w:type="dxa"/>
          </w:tcPr>
          <w:p w14:paraId="5BFDF97E" w14:textId="3A4BC4F5" w:rsidR="0054311B" w:rsidRPr="006210ED" w:rsidRDefault="006210ED">
            <w:pPr>
              <w:rPr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Application crash: </w:t>
            </w:r>
            <w:r>
              <w:rPr>
                <w:lang w:val="en-US"/>
              </w:rPr>
              <w:t xml:space="preserve">announce and inform clients, supplier, and customer with the issue </w:t>
            </w:r>
            <w:r w:rsidRPr="006210ED">
              <w:rPr>
                <w:shd w:val="clear" w:color="auto" w:fill="FFFF00"/>
                <w:lang w:val="en-US"/>
              </w:rPr>
              <w:t>share</w:t>
            </w:r>
          </w:p>
        </w:tc>
      </w:tr>
      <w:tr w:rsidR="0054311B" w14:paraId="64761ACB" w14:textId="77777777" w:rsidTr="0054311B">
        <w:trPr>
          <w:trHeight w:val="932"/>
        </w:trPr>
        <w:tc>
          <w:tcPr>
            <w:tcW w:w="4671" w:type="dxa"/>
          </w:tcPr>
          <w:p w14:paraId="31709D41" w14:textId="5A68BD44" w:rsidR="0054311B" w:rsidRPr="0054311B" w:rsidRDefault="0054311B">
            <w:pPr>
              <w:rPr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Risk of choosing wrong development partner:</w:t>
            </w:r>
            <w:r>
              <w:rPr>
                <w:lang w:val="en-US"/>
              </w:rPr>
              <w:t xml:space="preserve"> interview people and test their knowledge</w:t>
            </w:r>
            <w:r w:rsidR="006210ED">
              <w:rPr>
                <w:lang w:val="en-US"/>
              </w:rPr>
              <w:t xml:space="preserve"> </w:t>
            </w:r>
            <w:r w:rsidR="006210ED" w:rsidRPr="006210ED">
              <w:rPr>
                <w:shd w:val="clear" w:color="auto" w:fill="FFFF00"/>
                <w:lang w:val="en-US"/>
              </w:rPr>
              <w:t>mitigate</w:t>
            </w:r>
          </w:p>
        </w:tc>
        <w:tc>
          <w:tcPr>
            <w:tcW w:w="4671" w:type="dxa"/>
          </w:tcPr>
          <w:p w14:paraId="484D9C68" w14:textId="77777777" w:rsidR="0054311B" w:rsidRDefault="0054311B"/>
        </w:tc>
      </w:tr>
      <w:tr w:rsidR="0054311B" w14:paraId="25D58B7A" w14:textId="77777777" w:rsidTr="0054311B">
        <w:trPr>
          <w:trHeight w:val="846"/>
        </w:trPr>
        <w:tc>
          <w:tcPr>
            <w:tcW w:w="4671" w:type="dxa"/>
          </w:tcPr>
          <w:p w14:paraId="21EED5DC" w14:textId="6CC4EBA6" w:rsidR="0054311B" w:rsidRPr="0054311B" w:rsidRDefault="0054311B">
            <w:pPr>
              <w:rPr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Risk of security breaches:</w:t>
            </w:r>
            <w:r>
              <w:rPr>
                <w:lang w:val="en-US"/>
              </w:rPr>
              <w:t xml:space="preserve"> implement and test powerful security system</w:t>
            </w:r>
            <w:r w:rsidR="006210ED">
              <w:rPr>
                <w:lang w:val="en-US"/>
              </w:rPr>
              <w:t xml:space="preserve"> </w:t>
            </w:r>
            <w:r w:rsidR="006210ED" w:rsidRPr="006210ED">
              <w:rPr>
                <w:shd w:val="clear" w:color="auto" w:fill="FFFF00"/>
                <w:lang w:val="en-US"/>
              </w:rPr>
              <w:t>transfer</w:t>
            </w:r>
          </w:p>
        </w:tc>
        <w:tc>
          <w:tcPr>
            <w:tcW w:w="4671" w:type="dxa"/>
          </w:tcPr>
          <w:p w14:paraId="628F12EA" w14:textId="77777777" w:rsidR="0054311B" w:rsidRDefault="0054311B"/>
        </w:tc>
      </w:tr>
    </w:tbl>
    <w:p w14:paraId="239548DA" w14:textId="77777777" w:rsidR="00D04E90" w:rsidRDefault="00D04E90"/>
    <w:sectPr w:rsidR="00D04E90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1B"/>
    <w:rsid w:val="0054311B"/>
    <w:rsid w:val="006210ED"/>
    <w:rsid w:val="0077006E"/>
    <w:rsid w:val="00D04E90"/>
    <w:rsid w:val="00D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4B525"/>
  <w15:chartTrackingRefBased/>
  <w15:docId w15:val="{4AC49E7D-93BD-B341-A69B-F621CB1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2022-11-01T09:49:00Z</dcterms:created>
  <dcterms:modified xsi:type="dcterms:W3CDTF">2022-11-01T10:36:00Z</dcterms:modified>
</cp:coreProperties>
</file>