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72467F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72467F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72467F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72467F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1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6E4C23" w:rsidP="006E4C2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Frond End</w:t>
            </w:r>
            <w:r w:rsidR="00327807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Full Stack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541B98" w:rsidRDefault="00541B98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Strong expertise in infrastructure, analytics and </w:t>
            </w:r>
            <w:proofErr w:type="spellStart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DevOps</w:t>
            </w:r>
            <w:proofErr w:type="spellEnd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541B98" w:rsidRDefault="00541B98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JavaScript/</w:t>
      </w:r>
      <w:proofErr w:type="spellStart"/>
      <w:r w:rsidRPr="0089424F">
        <w:t>TypeScript</w:t>
      </w:r>
      <w:proofErr w:type="spellEnd"/>
      <w:r w:rsidRPr="0089424F">
        <w:t xml:space="preserve">, </w:t>
      </w:r>
      <w:proofErr w:type="spellStart"/>
      <w:r w:rsidRPr="0089424F">
        <w:t>Golang</w:t>
      </w:r>
      <w:proofErr w:type="spellEnd"/>
      <w:r w:rsidRPr="0089424F">
        <w:t>, Pascal, C++.</w:t>
      </w:r>
    </w:p>
    <w:p w:rsidR="00327807" w:rsidRDefault="0089424F" w:rsidP="005A699F">
      <w:pPr>
        <w:pStyle w:val="ArrowBlueBullets"/>
      </w:pPr>
      <w:r w:rsidRPr="0089424F">
        <w:t>Frameworks:</w:t>
      </w:r>
      <w:r w:rsidR="005A699F" w:rsidRPr="005A699F">
        <w:t xml:space="preserve"> Vue.js, Nuxt.js, Electron, </w:t>
      </w:r>
      <w:proofErr w:type="spellStart"/>
      <w:r w:rsidR="005A699F" w:rsidRPr="005A699F">
        <w:t>NativeScript</w:t>
      </w:r>
      <w:proofErr w:type="spellEnd"/>
      <w:r w:rsidR="005A699F" w:rsidRPr="005A699F">
        <w:t xml:space="preserve">, React, RN, Ext JS, </w:t>
      </w:r>
      <w:proofErr w:type="spellStart"/>
      <w:r w:rsidR="005A699F" w:rsidRPr="005A699F">
        <w:t>PhalconPHP</w:t>
      </w:r>
      <w:proofErr w:type="spellEnd"/>
      <w:r w:rsidR="005A699F" w:rsidRPr="005A699F">
        <w:t xml:space="preserve">, </w:t>
      </w:r>
      <w:proofErr w:type="spellStart"/>
      <w:r w:rsidR="005A699F" w:rsidRPr="005A699F">
        <w:t>CodeIgniter</w:t>
      </w:r>
      <w:proofErr w:type="spellEnd"/>
      <w:r w:rsidR="005A699F" w:rsidRPr="005A699F">
        <w:t xml:space="preserve">, </w:t>
      </w:r>
      <w:proofErr w:type="spellStart"/>
      <w:r w:rsidR="005A699F" w:rsidRPr="005A699F">
        <w:t>Laravel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r w:rsidRPr="0089424F">
        <w:t xml:space="preserve">Databases: Oracle, </w:t>
      </w:r>
      <w:proofErr w:type="spellStart"/>
      <w:r w:rsidRPr="0089424F">
        <w:t>PostgreSQL</w:t>
      </w:r>
      <w:proofErr w:type="spellEnd"/>
      <w:r w:rsidRPr="0089424F">
        <w:t xml:space="preserve">, MySQL, SQLite, </w:t>
      </w:r>
      <w:proofErr w:type="spellStart"/>
      <w:r w:rsidRPr="0089424F">
        <w:t>FireBird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proofErr w:type="spellStart"/>
      <w:r w:rsidRPr="0089424F">
        <w:t>NoSQL</w:t>
      </w:r>
      <w:proofErr w:type="spellEnd"/>
      <w:r w:rsidRPr="0089424F">
        <w:t xml:space="preserve">: </w:t>
      </w:r>
      <w:proofErr w:type="spellStart"/>
      <w:r w:rsidRPr="0089424F">
        <w:t>Memcached</w:t>
      </w:r>
      <w:proofErr w:type="spellEnd"/>
      <w:r w:rsidRPr="0089424F">
        <w:t xml:space="preserve">, </w:t>
      </w:r>
      <w:proofErr w:type="spellStart"/>
      <w:r w:rsidRPr="0089424F">
        <w:t>MongoDB</w:t>
      </w:r>
      <w:proofErr w:type="spellEnd"/>
      <w:r w:rsidRPr="0089424F">
        <w:t xml:space="preserve">, </w:t>
      </w:r>
      <w:proofErr w:type="spellStart"/>
      <w:r w:rsidRPr="0089424F">
        <w:t>Redis</w:t>
      </w:r>
      <w:proofErr w:type="spellEnd"/>
      <w:r w:rsidRPr="0089424F">
        <w:t xml:space="preserve">, </w:t>
      </w:r>
      <w:proofErr w:type="spellStart"/>
      <w:r w:rsidRPr="0089424F">
        <w:t>FaunaDB</w:t>
      </w:r>
      <w:proofErr w:type="spellEnd"/>
      <w:r w:rsidRPr="0089424F">
        <w:t>, Firebase.</w:t>
      </w:r>
    </w:p>
    <w:p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 xml:space="preserve">, </w:t>
      </w:r>
      <w:proofErr w:type="gramStart"/>
      <w:r w:rsidRPr="0089424F">
        <w:t>Apache</w:t>
      </w:r>
      <w:proofErr w:type="gramEnd"/>
      <w:r w:rsidRPr="0089424F">
        <w:t xml:space="preserve"> </w:t>
      </w:r>
      <w:proofErr w:type="spellStart"/>
      <w:r w:rsidRPr="0089424F">
        <w:t>Lucene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Monitoring: </w:t>
      </w:r>
      <w:proofErr w:type="spellStart"/>
      <w:r w:rsidRPr="0089424F">
        <w:t>Zabbix</w:t>
      </w:r>
      <w:proofErr w:type="spellEnd"/>
      <w:r w:rsidRPr="0089424F">
        <w:t xml:space="preserve">, </w:t>
      </w:r>
      <w:proofErr w:type="spellStart"/>
      <w:r w:rsidRPr="0089424F">
        <w:t>Munin</w:t>
      </w:r>
      <w:proofErr w:type="spellEnd"/>
      <w:r w:rsidRPr="0089424F">
        <w:t>.</w:t>
      </w:r>
    </w:p>
    <w:p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 xml:space="preserve">Configuration management: Puppet, Chef, </w:t>
      </w:r>
      <w:proofErr w:type="spellStart"/>
      <w:r w:rsidRPr="0088018E">
        <w:t>Ansible</w:t>
      </w:r>
      <w:proofErr w:type="spellEnd"/>
      <w:r w:rsidRPr="0088018E">
        <w:t>, Salt.</w:t>
      </w:r>
    </w:p>
    <w:p w:rsidR="0089424F" w:rsidRDefault="0089424F" w:rsidP="0089424F">
      <w:pPr>
        <w:pStyle w:val="ArrowBlueBullets"/>
      </w:pPr>
      <w:r w:rsidRPr="0089424F">
        <w:t xml:space="preserve">Cloud Platform: </w:t>
      </w:r>
      <w:proofErr w:type="spellStart"/>
      <w:r w:rsidRPr="0089424F">
        <w:t>Cloudflare</w:t>
      </w:r>
      <w:proofErr w:type="spellEnd"/>
      <w:r w:rsidRPr="0089424F">
        <w:t xml:space="preserve">, ZEIT, </w:t>
      </w:r>
      <w:proofErr w:type="spellStart"/>
      <w:r w:rsidRPr="0089424F">
        <w:t>Heroku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Version controls: SVN, Mercurial, </w:t>
      </w:r>
      <w:proofErr w:type="spellStart"/>
      <w:r w:rsidRPr="0089424F">
        <w:t>Git</w:t>
      </w:r>
      <w:proofErr w:type="spellEnd"/>
      <w:r w:rsidRPr="0089424F">
        <w:t xml:space="preserve">, </w:t>
      </w:r>
      <w:proofErr w:type="spellStart"/>
      <w:r w:rsidRPr="0089424F">
        <w:t>Git</w:t>
      </w:r>
      <w:proofErr w:type="spellEnd"/>
      <w:r w:rsidRPr="0089424F">
        <w:t xml:space="preserve">-Flow, </w:t>
      </w:r>
      <w:proofErr w:type="spellStart"/>
      <w:r w:rsidRPr="0089424F">
        <w:t>Gitlab</w:t>
      </w:r>
      <w:proofErr w:type="spellEnd"/>
      <w:r w:rsidRPr="0089424F">
        <w:t xml:space="preserve">, </w:t>
      </w:r>
      <w:proofErr w:type="spellStart"/>
      <w:r w:rsidRPr="0089424F">
        <w:t>Github</w:t>
      </w:r>
      <w:proofErr w:type="spellEnd"/>
      <w:r w:rsidRPr="0089424F">
        <w:t xml:space="preserve">, </w:t>
      </w:r>
      <w:proofErr w:type="spellStart"/>
      <w:r w:rsidRPr="0089424F">
        <w:t>Bitbucket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 xml:space="preserve">, </w:t>
      </w:r>
      <w:proofErr w:type="spellStart"/>
      <w:r w:rsidRPr="0089424F">
        <w:t>jQuery</w:t>
      </w:r>
      <w:proofErr w:type="spellEnd"/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 xml:space="preserve">Linux: Postfix, CGP, Bind, DHCPD, Samba, </w:t>
      </w:r>
      <w:proofErr w:type="spellStart"/>
      <w:r w:rsidRPr="0088018E">
        <w:t>Iptables</w:t>
      </w:r>
      <w:proofErr w:type="spellEnd"/>
      <w:r w:rsidRPr="0088018E">
        <w:t xml:space="preserve">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</w:t>
      </w:r>
      <w:proofErr w:type="spellStart"/>
      <w:r w:rsidRPr="0088018E">
        <w:t>Hadoop</w:t>
      </w:r>
      <w:proofErr w:type="spellEnd"/>
      <w:r w:rsidRPr="0088018E">
        <w:t xml:space="preserve">, NFS, </w:t>
      </w:r>
      <w:proofErr w:type="spellStart"/>
      <w:r w:rsidRPr="0088018E">
        <w:t>iSCSI</w:t>
      </w:r>
      <w:proofErr w:type="spellEnd"/>
      <w:r w:rsidRPr="0088018E">
        <w:t xml:space="preserve">, Varnish, </w:t>
      </w:r>
      <w:proofErr w:type="spellStart"/>
      <w:r w:rsidRPr="0088018E">
        <w:t>RabbitMQ</w:t>
      </w:r>
      <w:proofErr w:type="spellEnd"/>
      <w:r w:rsidRPr="0088018E">
        <w:t xml:space="preserve">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 xml:space="preserve">, </w:t>
      </w:r>
      <w:proofErr w:type="spellStart"/>
      <w:r w:rsidRPr="0088018E">
        <w:t>Nginx</w:t>
      </w:r>
      <w:proofErr w:type="spellEnd"/>
      <w:r w:rsidRPr="0088018E">
        <w:t xml:space="preserve">, Apache, </w:t>
      </w:r>
      <w:proofErr w:type="spellStart"/>
      <w:r w:rsidRPr="0088018E">
        <w:t>Docker</w:t>
      </w:r>
      <w:proofErr w:type="spellEnd"/>
      <w:r w:rsidRPr="0088018E">
        <w:t xml:space="preserve">, </w:t>
      </w:r>
      <w:proofErr w:type="spellStart"/>
      <w:r w:rsidRPr="0088018E">
        <w:t>Docker</w:t>
      </w:r>
      <w:proofErr w:type="spellEnd"/>
      <w:r w:rsidRPr="0088018E">
        <w:t>-compose, etc.</w:t>
      </w:r>
    </w:p>
    <w:p w:rsidR="00541B98" w:rsidRDefault="00541B98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</w:t>
      </w:r>
      <w:proofErr w:type="spellStart"/>
      <w:r w:rsidR="00454686" w:rsidRPr="00454686">
        <w:rPr>
          <w:rStyle w:val="hps"/>
          <w:rFonts w:cs="Tahoma"/>
          <w:lang w:val="en"/>
        </w:rPr>
        <w:t>Pridnestrovian</w:t>
      </w:r>
      <w:proofErr w:type="spellEnd"/>
      <w:r w:rsidR="00454686" w:rsidRPr="00454686">
        <w:rPr>
          <w:rStyle w:val="hps"/>
          <w:rFonts w:cs="Tahoma"/>
          <w:lang w:val="en"/>
        </w:rPr>
        <w:t xml:space="preserve">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I'm really into crypto and </w:t>
            </w:r>
            <w:proofErr w:type="spellStart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blockchain</w:t>
            </w:r>
            <w:proofErr w:type="spellEnd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:rsidR="00F20D0F" w:rsidRDefault="00F20D0F" w:rsidP="00BE53D8">
      <w:pPr>
        <w:rPr>
          <w:szCs w:val="24"/>
        </w:rPr>
      </w:pPr>
    </w:p>
    <w:p w:rsidR="00C95F4B" w:rsidRDefault="00C95F4B" w:rsidP="00BE53D8">
      <w:pPr>
        <w:rPr>
          <w:szCs w:val="24"/>
        </w:rPr>
      </w:pPr>
    </w:p>
    <w:p w:rsidR="00C95F4B" w:rsidRPr="00857E58" w:rsidRDefault="00C95F4B" w:rsidP="00C95F4B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C95F4B" w:rsidRPr="00070EF6" w:rsidTr="00BC101F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M220JS: </w:t>
                  </w: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for </w:t>
                  </w: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Javascript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Developers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University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C95F4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– 03/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72467F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hyperlink r:id="rId12" w:history="1">
                    <w:r w:rsidR="00C95F4B" w:rsidRPr="004C0ACB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c35ba1bf-4948-4a0e-ac69-c864be1c0de1</w:t>
                    </w:r>
                  </w:hyperlink>
                </w:p>
              </w:tc>
            </w:tr>
            <w:tr w:rsidR="00C95F4B" w:rsidRPr="00070EF6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C95F4B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instrText xml:space="preserve"> HYPERLINK "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https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://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raw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githubusercontent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com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io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master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docs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certificates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220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MongoDB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for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Javascript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Developers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pdf</w:instrText>
                  </w:r>
                </w:p>
                <w:p w:rsidR="00C95F4B" w:rsidRPr="004C0ACB" w:rsidRDefault="00C95F4B" w:rsidP="004C0AC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70C0"/>
                      <w:sz w:val="20"/>
                      <w:lang w:val="ru-RU"/>
                    </w:rPr>
                  </w:pP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 xml:space="preserve">" </w:instrText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separate"/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https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://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raw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githubusercontent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com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salmi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salmi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io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master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docs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certificates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220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MongoDB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for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Javascript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Developers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pdf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end"/>
                  </w:r>
                </w:p>
              </w:tc>
            </w:tr>
          </w:tbl>
          <w:p w:rsidR="00C95F4B" w:rsidRDefault="00C95F4B" w:rsidP="00BC101F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070EF6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M320: Data Modeling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Universi</w:t>
                  </w:r>
                  <w:bookmarkStart w:id="0" w:name="_GoBack"/>
                  <w:bookmarkEnd w:id="0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ty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3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– 04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</w:p>
              </w:tc>
            </w:tr>
            <w:tr w:rsidR="00070EF6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070EF6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070EF6" w:rsidRPr="00070EF6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</w:rPr>
                  </w:pPr>
                  <w:hyperlink r:id="rId13" w:history="1">
                    <w:r w:rsidRPr="00070EF6">
                      <w:rPr>
                        <w:rStyle w:val="af1"/>
                        <w:rFonts w:ascii="Tahoma" w:hAnsi="Tahoma" w:cs="Tahoma"/>
                        <w:sz w:val="20"/>
                      </w:rPr>
                      <w:t>2e9f275f</w:t>
                    </w:r>
                    <w:r w:rsidRPr="00070EF6">
                      <w:rPr>
                        <w:rStyle w:val="af1"/>
                        <w:rFonts w:ascii="Tahoma" w:hAnsi="Tahoma" w:cs="Tahoma"/>
                        <w:sz w:val="20"/>
                      </w:rPr>
                      <w:t>-</w:t>
                    </w:r>
                    <w:r w:rsidRPr="00070EF6">
                      <w:rPr>
                        <w:rStyle w:val="af1"/>
                        <w:rFonts w:ascii="Tahoma" w:hAnsi="Tahoma" w:cs="Tahoma"/>
                        <w:sz w:val="20"/>
                      </w:rPr>
                      <w:t>2623-4104-8f86-b87c058ff68d</w:t>
                    </w:r>
                  </w:hyperlink>
                </w:p>
              </w:tc>
            </w:tr>
            <w:tr w:rsidR="00C95F4B" w:rsidRPr="00070EF6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7A2E17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hyperlink r:id="rId14" w:history="1">
                    <w:r w:rsidRPr="00070EF6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https://raw.githubusercontent.com/salmi3d/salmi3d.github.io/master/docs/certificates/M320-MongoDB-Data-Modeling.pdf</w:t>
                    </w:r>
                  </w:hyperlink>
                </w:p>
              </w:tc>
            </w:tr>
          </w:tbl>
          <w:p w:rsidR="00C95F4B" w:rsidRPr="007A2E17" w:rsidRDefault="00C95F4B" w:rsidP="00BC101F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4C0ACB" w:rsidRPr="00070EF6" w:rsidRDefault="004C0ACB" w:rsidP="00BE53D8">
      <w:pPr>
        <w:rPr>
          <w:szCs w:val="24"/>
          <w:lang w:val="ru-RU"/>
        </w:rPr>
      </w:pPr>
    </w:p>
    <w:p w:rsidR="004C0ACB" w:rsidRPr="00070EF6" w:rsidRDefault="004C0ACB" w:rsidP="00BE53D8">
      <w:pPr>
        <w:rPr>
          <w:szCs w:val="24"/>
          <w:lang w:val="ru-RU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lastRenderedPageBreak/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Xen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), Linux Servers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RedHat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CentOS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 xml:space="preserve">Building and maintenance </w:t>
            </w:r>
            <w:r w:rsidR="00B876A0">
              <w:rPr>
                <w:color w:val="595959"/>
                <w:sz w:val="18"/>
                <w:szCs w:val="18"/>
                <w:lang w:eastAsia="ru-RU"/>
              </w:rPr>
              <w:t xml:space="preserve">of </w:t>
            </w:r>
            <w:r w:rsidRPr="00335150">
              <w:rPr>
                <w:color w:val="595959"/>
                <w:sz w:val="18"/>
                <w:szCs w:val="18"/>
                <w:lang w:eastAsia="ru-RU"/>
              </w:rPr>
              <w:t>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proofErr w:type="spellStart"/>
            <w:r w:rsidRPr="00DF491D">
              <w:rPr>
                <w:color w:val="595959"/>
                <w:lang w:eastAsia="ru-RU"/>
              </w:rPr>
              <w:t>WebStorm</w:t>
            </w:r>
            <w:proofErr w:type="spellEnd"/>
            <w:r w:rsidRPr="00DF491D"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 xml:space="preserve">simple </w:t>
            </w:r>
            <w:proofErr w:type="spellStart"/>
            <w:r w:rsidRPr="00F20D0F">
              <w:rPr>
                <w:sz w:val="18"/>
                <w:szCs w:val="18"/>
                <w:lang w:val="en"/>
              </w:rPr>
              <w:t>automatization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  <w:proofErr w:type="spellEnd"/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5"/>
      <w:headerReference w:type="default" r:id="rId16"/>
      <w:footerReference w:type="default" r:id="rId1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67F" w:rsidRDefault="0072467F">
      <w:r>
        <w:separator/>
      </w:r>
    </w:p>
  </w:endnote>
  <w:endnote w:type="continuationSeparator" w:id="0">
    <w:p w:rsidR="0072467F" w:rsidRDefault="0072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72467F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6C359E" w:rsidRPr="006C359E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67F" w:rsidRDefault="0072467F">
      <w:r>
        <w:separator/>
      </w:r>
    </w:p>
  </w:footnote>
  <w:footnote w:type="continuationSeparator" w:id="0">
    <w:p w:rsidR="0072467F" w:rsidRDefault="00724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07E56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0EF6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1B51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3C7B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0ACB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1B98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699F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4B7C"/>
    <w:rsid w:val="00605A89"/>
    <w:rsid w:val="00612534"/>
    <w:rsid w:val="00616172"/>
    <w:rsid w:val="00622542"/>
    <w:rsid w:val="006247AF"/>
    <w:rsid w:val="00633D6E"/>
    <w:rsid w:val="00642643"/>
    <w:rsid w:val="0064566A"/>
    <w:rsid w:val="006508CB"/>
    <w:rsid w:val="00650CFB"/>
    <w:rsid w:val="00657CA3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359E"/>
    <w:rsid w:val="006C48B8"/>
    <w:rsid w:val="006C66FD"/>
    <w:rsid w:val="006D003E"/>
    <w:rsid w:val="006E4415"/>
    <w:rsid w:val="006E4C23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2467F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15106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36B"/>
    <w:rsid w:val="008C3A37"/>
    <w:rsid w:val="008D26A7"/>
    <w:rsid w:val="008E0E4F"/>
    <w:rsid w:val="008E548A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2996"/>
    <w:rsid w:val="00A113C0"/>
    <w:rsid w:val="00A13E57"/>
    <w:rsid w:val="00A17111"/>
    <w:rsid w:val="00A27444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876A0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4B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50D0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076E8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55BD6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hyperlink" Target="https://university.mongodb.com/course_completion/2e9f275f-2623-4104-8f86-b87c058ff68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university.mongodb.com/course_completion/c35ba1bf-4948-4a0e-ac69-c864be1c0de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almi3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almi3d" TargetMode="External"/><Relationship Id="rId14" Type="http://schemas.openxmlformats.org/officeDocument/2006/relationships/hyperlink" Target="https://raw.githubusercontent.com/salmi3d/salmi3d.github.io/master/docs/certificates/M320-MongoDB-Data-Model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Alexandr Marcov</vt:lpstr>
    </vt:vector>
  </TitlesOfParts>
  <Manager>Yauhen Yarshevich</Manager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Alexandr Marcov</dc:title>
  <dc:subject>Resume</dc:subject>
  <dc:creator>Alexandr Marcov</dc:creator>
  <cp:lastModifiedBy>Марков Александр Николаевич</cp:lastModifiedBy>
  <cp:revision>29</cp:revision>
  <cp:lastPrinted>2020-04-11T14:46:00Z</cp:lastPrinted>
  <dcterms:created xsi:type="dcterms:W3CDTF">2019-06-26T23:28:00Z</dcterms:created>
  <dcterms:modified xsi:type="dcterms:W3CDTF">2020-04-11T14:47:00Z</dcterms:modified>
</cp:coreProperties>
</file>