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95193C" w14:paraId="21295B70" w14:textId="77777777">
        <w:tblPrEx>
          <w:tblCellMar>
            <w:top w:w="0" w:type="dxa"/>
            <w:bottom w:w="0" w:type="dxa"/>
          </w:tblCellMar>
        </w:tblPrEx>
        <w:tc>
          <w:tcPr>
            <w:tcW w:w="96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666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DDF0E02" w14:textId="77777777" w:rsidR="0095193C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  <w:color w:val="FFFFFF"/>
              </w:rPr>
              <w:t>Nome do caso de uso: UC - 019</w:t>
            </w:r>
          </w:p>
        </w:tc>
      </w:tr>
      <w:tr w:rsidR="0095193C" w14:paraId="27E72FDD" w14:textId="77777777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AA5A324" w14:textId="77777777" w:rsidR="0095193C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Ator principal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F70728B" w14:textId="77777777" w:rsidR="0095193C" w:rsidRDefault="00000000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Recepcionista</w:t>
            </w:r>
          </w:p>
        </w:tc>
      </w:tr>
      <w:tr w:rsidR="0095193C" w14:paraId="4B304506" w14:textId="77777777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B24044E" w14:textId="77777777" w:rsidR="0095193C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Ator secundário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FC60810" w14:textId="77777777" w:rsidR="0095193C" w:rsidRDefault="0095193C">
            <w:pPr>
              <w:pStyle w:val="TableContents"/>
              <w:rPr>
                <w:rFonts w:ascii="Liberation Sans" w:hAnsi="Liberation Sans"/>
              </w:rPr>
            </w:pPr>
          </w:p>
        </w:tc>
      </w:tr>
      <w:tr w:rsidR="0095193C" w14:paraId="7C984958" w14:textId="77777777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5D4D0A6" w14:textId="77777777" w:rsidR="0095193C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Descrição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0551F23" w14:textId="77777777" w:rsidR="0095193C" w:rsidRDefault="00000000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Notificar</w:t>
            </w:r>
          </w:p>
        </w:tc>
      </w:tr>
      <w:tr w:rsidR="0095193C" w14:paraId="0F181B28" w14:textId="77777777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942A7AE" w14:textId="77777777" w:rsidR="0095193C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Pré-condição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D27C203" w14:textId="77777777" w:rsidR="0095193C" w:rsidRDefault="0095193C">
            <w:pPr>
              <w:pStyle w:val="TableContents"/>
              <w:rPr>
                <w:rFonts w:ascii="Liberation Sans" w:hAnsi="Liberation Sans"/>
              </w:rPr>
            </w:pPr>
          </w:p>
          <w:p w14:paraId="494AB40C" w14:textId="77777777" w:rsidR="0095193C" w:rsidRDefault="00000000">
            <w:pPr>
              <w:pStyle w:val="TableContents"/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Agenda cadastrada</w:t>
            </w:r>
          </w:p>
          <w:p w14:paraId="51EA0AB9" w14:textId="77777777" w:rsidR="0095193C" w:rsidRDefault="00000000">
            <w:pPr>
              <w:pStyle w:val="TableContents"/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Financeiro cadastrado</w:t>
            </w:r>
          </w:p>
          <w:p w14:paraId="1AAA374C" w14:textId="77777777" w:rsidR="0095193C" w:rsidRDefault="0095193C">
            <w:pPr>
              <w:pStyle w:val="TableContents"/>
              <w:rPr>
                <w:rFonts w:ascii="Liberation Sans" w:hAnsi="Liberation Sans"/>
              </w:rPr>
            </w:pPr>
          </w:p>
        </w:tc>
      </w:tr>
      <w:tr w:rsidR="0095193C" w14:paraId="6EFAAE90" w14:textId="77777777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AD67804" w14:textId="77777777" w:rsidR="0095193C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Pós-condição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0C70AEC" w14:textId="77777777" w:rsidR="0095193C" w:rsidRDefault="0095193C">
            <w:pPr>
              <w:pStyle w:val="TableContents"/>
              <w:rPr>
                <w:rFonts w:ascii="Liberation Sans" w:hAnsi="Liberation Sans"/>
              </w:rPr>
            </w:pPr>
          </w:p>
        </w:tc>
      </w:tr>
      <w:tr w:rsidR="0095193C" w14:paraId="4FD62B2B" w14:textId="77777777">
        <w:tblPrEx>
          <w:tblCellMar>
            <w:top w:w="0" w:type="dxa"/>
            <w:bottom w:w="0" w:type="dxa"/>
          </w:tblCellMar>
        </w:tblPrEx>
        <w:trPr>
          <w:trHeight w:val="1593"/>
        </w:trPr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207B850" w14:textId="77777777" w:rsidR="0095193C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Entradas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D368698" w14:textId="77777777" w:rsidR="0095193C" w:rsidRDefault="0095193C">
            <w:pPr>
              <w:pStyle w:val="TableContents"/>
              <w:rPr>
                <w:rFonts w:ascii="Liberation Sans" w:hAnsi="Liberation Sans"/>
              </w:rPr>
            </w:pPr>
          </w:p>
        </w:tc>
      </w:tr>
      <w:tr w:rsidR="0095193C" w14:paraId="04B36DC6" w14:textId="77777777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642E211" w14:textId="77777777" w:rsidR="0095193C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Prioridade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EE79106" w14:textId="7BB51E4A" w:rsidR="0095193C" w:rsidRDefault="006D59B7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Alta</w:t>
            </w:r>
          </w:p>
        </w:tc>
      </w:tr>
      <w:tr w:rsidR="0095193C" w14:paraId="3CACF9B5" w14:textId="77777777">
        <w:tblPrEx>
          <w:tblCellMar>
            <w:top w:w="0" w:type="dxa"/>
            <w:bottom w:w="0" w:type="dxa"/>
          </w:tblCellMar>
        </w:tblPrEx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666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286E931" w14:textId="77777777" w:rsidR="0095193C" w:rsidRDefault="00000000">
            <w:pPr>
              <w:pStyle w:val="TableContents"/>
              <w:rPr>
                <w:rFonts w:ascii="Liberation Sans" w:hAnsi="Liberation Sans"/>
                <w:b/>
                <w:bCs/>
                <w:color w:val="FFFFFF"/>
              </w:rPr>
            </w:pPr>
            <w:r>
              <w:rPr>
                <w:rFonts w:ascii="Liberation Sans" w:hAnsi="Liberation Sans"/>
                <w:b/>
                <w:bCs/>
                <w:color w:val="FFFFFF"/>
              </w:rPr>
              <w:t>Fluxo de eventos</w:t>
            </w:r>
          </w:p>
        </w:tc>
      </w:tr>
      <w:tr w:rsidR="0095193C" w14:paraId="74174506" w14:textId="77777777">
        <w:tblPrEx>
          <w:tblCellMar>
            <w:top w:w="0" w:type="dxa"/>
            <w:bottom w:w="0" w:type="dxa"/>
          </w:tblCellMar>
        </w:tblPrEx>
        <w:trPr>
          <w:trHeight w:val="1371"/>
        </w:trPr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2F466CD" w14:textId="77777777" w:rsidR="0095193C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Fluxo principal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5189C58" w14:textId="77777777" w:rsidR="0095193C" w:rsidRDefault="0095193C">
            <w:pPr>
              <w:pStyle w:val="TableContents"/>
            </w:pPr>
          </w:p>
          <w:p w14:paraId="1C329597" w14:textId="77777777" w:rsidR="0095193C" w:rsidRDefault="00000000">
            <w:pPr>
              <w:pStyle w:val="TableContents"/>
              <w:numPr>
                <w:ilvl w:val="0"/>
                <w:numId w:val="2"/>
              </w:numPr>
            </w:pPr>
            <w:r>
              <w:rPr>
                <w:rFonts w:ascii="Liberation Sans" w:hAnsi="Liberation Sans"/>
              </w:rPr>
              <w:t>Ao selecionar a agenda ir para todos os agendamentos vencidos.</w:t>
            </w:r>
          </w:p>
          <w:p w14:paraId="5BA18F7B" w14:textId="77777777" w:rsidR="0095193C" w:rsidRDefault="0095193C">
            <w:pPr>
              <w:pStyle w:val="TableContents"/>
            </w:pPr>
          </w:p>
          <w:p w14:paraId="600A426A" w14:textId="77777777" w:rsidR="0095193C" w:rsidRDefault="00000000">
            <w:pPr>
              <w:pStyle w:val="TableContents"/>
              <w:numPr>
                <w:ilvl w:val="0"/>
                <w:numId w:val="2"/>
              </w:numPr>
            </w:pPr>
            <w:r>
              <w:rPr>
                <w:rFonts w:ascii="Liberation Sans" w:hAnsi="Liberation Sans"/>
              </w:rPr>
              <w:t>Ao selecionar o financeiro ir para contas a receber ou a pagar vencidos, com base na opção selecionada.</w:t>
            </w:r>
          </w:p>
          <w:p w14:paraId="04A2C975" w14:textId="77777777" w:rsidR="0095193C" w:rsidRDefault="0095193C">
            <w:pPr>
              <w:pStyle w:val="TableContents"/>
            </w:pPr>
          </w:p>
        </w:tc>
      </w:tr>
      <w:tr w:rsidR="0095193C" w14:paraId="4A5F8374" w14:textId="77777777">
        <w:tblPrEx>
          <w:tblCellMar>
            <w:top w:w="0" w:type="dxa"/>
            <w:bottom w:w="0" w:type="dxa"/>
          </w:tblCellMar>
        </w:tblPrEx>
        <w:trPr>
          <w:trHeight w:val="1305"/>
        </w:trPr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BBFE7DF" w14:textId="77777777" w:rsidR="0095193C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Fluxo secundário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C2F370B" w14:textId="77777777" w:rsidR="0095193C" w:rsidRDefault="0095193C">
            <w:pPr>
              <w:pStyle w:val="TableContents"/>
              <w:rPr>
                <w:rFonts w:ascii="Liberation Sans" w:hAnsi="Liberation Sans"/>
              </w:rPr>
            </w:pPr>
          </w:p>
        </w:tc>
      </w:tr>
      <w:tr w:rsidR="0095193C" w14:paraId="23ABD91A" w14:textId="77777777">
        <w:tblPrEx>
          <w:tblCellMar>
            <w:top w:w="0" w:type="dxa"/>
            <w:bottom w:w="0" w:type="dxa"/>
          </w:tblCellMar>
        </w:tblPrEx>
        <w:trPr>
          <w:trHeight w:val="1305"/>
        </w:trPr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D42C68B" w14:textId="77777777" w:rsidR="0095193C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Regras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5C78E54" w14:textId="77777777" w:rsidR="0095193C" w:rsidRDefault="0095193C">
            <w:pPr>
              <w:pStyle w:val="TableContents"/>
              <w:rPr>
                <w:rFonts w:ascii="Liberation Sans" w:hAnsi="Liberation Sans"/>
              </w:rPr>
            </w:pPr>
          </w:p>
        </w:tc>
      </w:tr>
      <w:tr w:rsidR="0095193C" w14:paraId="267438E9" w14:textId="77777777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2B470D9" w14:textId="77777777" w:rsidR="0095193C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Versão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F59E35D" w14:textId="77777777" w:rsidR="0095193C" w:rsidRDefault="00000000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1.0</w:t>
            </w:r>
          </w:p>
        </w:tc>
      </w:tr>
    </w:tbl>
    <w:p w14:paraId="53B7F91E" w14:textId="77777777" w:rsidR="0095193C" w:rsidRDefault="0095193C">
      <w:pPr>
        <w:pStyle w:val="Standard"/>
        <w:rPr>
          <w:rFonts w:ascii="Liberation Sans" w:eastAsia="Ubuntu" w:hAnsi="Liberation Sans" w:cs="Ubuntu"/>
        </w:rPr>
      </w:pPr>
    </w:p>
    <w:sectPr w:rsidR="0095193C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D1846D" w14:textId="77777777" w:rsidR="00EF3E2B" w:rsidRDefault="00EF3E2B">
      <w:r>
        <w:separator/>
      </w:r>
    </w:p>
  </w:endnote>
  <w:endnote w:type="continuationSeparator" w:id="0">
    <w:p w14:paraId="69368D6C" w14:textId="77777777" w:rsidR="00EF3E2B" w:rsidRDefault="00EF3E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Noto Sans CJK SC">
    <w:charset w:val="00"/>
    <w:family w:val="auto"/>
    <w:pitch w:val="variable"/>
  </w:font>
  <w:font w:name="Ubuntu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4ED87" w14:textId="77777777" w:rsidR="00EF3E2B" w:rsidRDefault="00EF3E2B">
      <w:r>
        <w:rPr>
          <w:color w:val="000000"/>
        </w:rPr>
        <w:separator/>
      </w:r>
    </w:p>
  </w:footnote>
  <w:footnote w:type="continuationSeparator" w:id="0">
    <w:p w14:paraId="3FFCBB02" w14:textId="77777777" w:rsidR="00EF3E2B" w:rsidRDefault="00EF3E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E3463"/>
    <w:multiLevelType w:val="multilevel"/>
    <w:tmpl w:val="E402E4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414E1A85"/>
    <w:multiLevelType w:val="multilevel"/>
    <w:tmpl w:val="3FE46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 w16cid:durableId="452291566">
    <w:abstractNumId w:val="1"/>
  </w:num>
  <w:num w:numId="2" w16cid:durableId="4407297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95193C"/>
    <w:rsid w:val="006D59B7"/>
    <w:rsid w:val="0095193C"/>
    <w:rsid w:val="00EF3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42EC3"/>
  <w15:docId w15:val="{D54427EF-55C0-4603-A91B-FA0021491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pt-B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suppressAutoHyphens w:val="0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NumberingSymbols">
    <w:name w:val="Numbering Symbol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69</Words>
  <Characters>376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Salomão Silva</cp:lastModifiedBy>
  <cp:revision>1</cp:revision>
  <dcterms:created xsi:type="dcterms:W3CDTF">2023-08-04T15:54:00Z</dcterms:created>
  <dcterms:modified xsi:type="dcterms:W3CDTF">2023-08-04T15:55:00Z</dcterms:modified>
</cp:coreProperties>
</file>