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Calibri" w:cs="Calibri" w:eastAsia="Calibri" w:hAnsi="Calibri"/>
          <w:b/>
          <w:bCs/>
          <w:color w:val="000000"/>
          <w:sz w:val="48"/>
          <w:szCs w:val="48"/>
        </w:rPr>
        <w:t xml:space="preserve">PLAN DE PRUEBAS</w:t>
      </w:r>
    </w:p>
    <w:p>
      <w:pPr>
        <w:spacing w:after="100"/>
        <w:jc w:val="center"/>
      </w:pPr>
      <w:r>
        <w:rPr>
          <w:rFonts w:ascii="Calibri" w:cs="Calibri" w:eastAsia="Calibri" w:hAnsi="Calibri"/>
          <w:b/>
          <w:bCs/>
          <w:color w:val="000000"/>
          <w:sz w:val="28"/>
          <w:szCs w:val="28"/>
        </w:rPr>
        <w:t xml:space="preserve">Sistema Web de Gestión Comercial, Inventario y Reportes</w:t>
      </w:r>
    </w:p>
    <w:p>
      <w:pPr>
        <w:spacing w:after="400"/>
        <w:jc w:val="center"/>
      </w:pPr>
      <w:r>
        <w:rPr>
          <w:rFonts w:ascii="Calibri" w:cs="Calibri" w:eastAsia="Calibri" w:hAnsi="Calibri"/>
          <w:b/>
          <w:bCs/>
          <w:color w:val="000000"/>
          <w:sz w:val="26"/>
          <w:szCs w:val="26"/>
        </w:rPr>
        <w:t xml:space="preserve">EMPLANORTE S.A.S.</w:t>
      </w:r>
    </w:p>
    <w:p>
      <w:pPr>
        <w:spacing w:after="80"/>
        <w:jc w:val="center"/>
      </w:pPr>
      <w:r>
        <w:rPr>
          <w:rFonts w:ascii="Calibri" w:cs="Calibri" w:eastAsia="Calibri" w:hAnsi="Calibri"/>
          <w:b/>
          <w:bCs/>
          <w:sz w:val="22"/>
          <w:szCs w:val="22"/>
        </w:rPr>
        <w:t xml:space="preserve">Integrantes:</w:t>
      </w:r>
    </w:p>
    <w:p>
      <w:pPr>
        <w:spacing w:after="400"/>
        <w:jc w:val="center"/>
      </w:pPr>
      <w:r>
        <w:rPr>
          <w:rFonts w:ascii="Calibri" w:cs="Calibri" w:eastAsia="Calibri" w:hAnsi="Calibri"/>
          <w:sz w:val="22"/>
          <w:szCs w:val="22"/>
        </w:rPr>
        <w:t xml:space="preserve">Duvan Alvarado · Luis Chacón · Salomé Amaya</w:t>
      </w:r>
    </w:p>
    <w:p>
      <w:pPr>
        <w:spacing w:after="80" w:before="80" w:line="300"/>
        <w:jc w:val="both"/>
      </w:pPr>
      <w:r>
        <w:rPr>
          <w:rFonts w:ascii="Calibri" w:cs="Calibri" w:eastAsia="Calibri" w:hAnsi="Calibri"/>
          <w:b w:val="false"/>
          <w:bCs w:val="false"/>
          <w:i w:val="false"/>
          <w:iCs w:val="false"/>
          <w:sz w:val="22"/>
          <w:szCs w:val="22"/>
        </w:rPr>
        <w:t xml:space="preserve">Este documento presenta el plan de pruebas para el Sistema Web de Gestión Comercial e Inventario de EMPLANORTE S.A.S. Recoge los casos de prueba diseñados a partir de los 14 requisitos funcionales y 7 no funcionales del proyecto, organizados según las técnicas que propone Sommerville en el Capítulo 23 de Ingeniería del Software: pruebas basadas en requerimientos, pruebas de particiones de equivalencia, planificación de la integración entre módulos, escenarios de aceptación y criterios de rendimiento. Aunque el sistema aún no está implementado, todas estas pruebas se pueden documentar en esta fase para que el equipo cuente con una guía clara de qué validar a medida que cada módulo se desarrolle.</w:t>
      </w:r>
    </w:p>
    <w:p>
      <w:r>
        <w:br w:type="page"/>
      </w:r>
    </w:p>
    <w:p>
      <w:pPr>
        <w:pStyle w:val="Heading1"/>
        <w:spacing w:after="200" w:before="360"/>
      </w:pPr>
      <w:r>
        <w:rPr>
          <w:rFonts w:ascii="Calibri" w:cs="Calibri" w:eastAsia="Calibri" w:hAnsi="Calibri"/>
          <w:b/>
          <w:bCs/>
          <w:color w:val="000000"/>
          <w:sz w:val="36"/>
          <w:szCs w:val="36"/>
        </w:rPr>
        <w:t xml:space="preserve">1. Pruebas basadas en requerimientos</w:t>
      </w:r>
    </w:p>
    <w:p>
      <w:pPr>
        <w:spacing w:after="80" w:before="80" w:line="300"/>
        <w:jc w:val="both"/>
      </w:pPr>
      <w:r>
        <w:rPr>
          <w:rFonts w:ascii="Calibri" w:cs="Calibri" w:eastAsia="Calibri" w:hAnsi="Calibri"/>
          <w:b w:val="false"/>
          <w:bCs w:val="false"/>
          <w:i w:val="false"/>
          <w:iCs w:val="false"/>
          <w:sz w:val="22"/>
          <w:szCs w:val="22"/>
        </w:rPr>
        <w:t xml:space="preserve">Esta es la columna vertebral del plan. Cada uno de los 14 RF y los 7 RNF debe tener al menos una prueba que demuestre que se cumple. A continuación se detallan las pruebas para cada uno, organizadas por requisito.</w:t>
      </w:r>
    </w:p>
    <w:p>
      <w:pPr>
        <w:pStyle w:val="Heading2"/>
        <w:spacing w:after="160" w:before="280"/>
      </w:pPr>
      <w:r>
        <w:rPr>
          <w:rFonts w:ascii="Calibri" w:cs="Calibri" w:eastAsia="Calibri" w:hAnsi="Calibri"/>
          <w:b/>
          <w:bCs/>
          <w:color w:val="000000"/>
          <w:sz w:val="28"/>
          <w:szCs w:val="28"/>
        </w:rPr>
        <w:t xml:space="preserve">RF01 — Registro de productos en inventario</w:t>
      </w:r>
    </w:p>
    <w:p>
      <w:pPr>
        <w:spacing w:after="80" w:before="80" w:line="300"/>
        <w:jc w:val="both"/>
      </w:pPr>
      <w:r>
        <w:rPr>
          <w:rFonts w:ascii="Calibri" w:cs="Calibri" w:eastAsia="Calibri" w:hAnsi="Calibri"/>
          <w:b w:val="false"/>
          <w:bCs w:val="false"/>
          <w:i w:val="false"/>
          <w:iCs w:val="false"/>
          <w:sz w:val="22"/>
          <w:szCs w:val="22"/>
        </w:rPr>
        <w:t xml:space="preserve">Verificar que el administrador puede agregar productos al inventario y que estos quedan correctamente almacenados con todos sus datos.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CP-01</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Registro exitoso de producto con datos completos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Nombre: "Botella PET 500ml", tipo: PET, tamaño: 500, costo: 350, cantidad: 100</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almacenado y visible en la lista de inventario con los datos correctos</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persistencia tras refrescar la página</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CP-02</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Campo obligatorio vacío</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con nombre vacío</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del registro con mensaje claro indicando el campo faltante</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Repetir con costo, tamaño y cantidad vacíos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CP-03</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Cantidad negativa</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Cantidad inicial: -10</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del registro con mensaje de validación</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Probar también con cantidad cero (decisión de diseño)</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CP-04</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Nombre duplicado</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con nombre que ya existe</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Alerta al usuario; permitir o rechazar según diseño</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Confirmar que no se generan duplicados silenciosos en la BD</w:t>
            </w:r>
          </w:p>
        </w:tc>
      </w:tr>
    </w:tbl>
    <w:p>
      <w:pPr>
        <w:pStyle w:val="Heading2"/>
        <w:spacing w:after="160" w:before="280"/>
      </w:pPr>
      <w:r>
        <w:rPr>
          <w:rFonts w:ascii="Calibri" w:cs="Calibri" w:eastAsia="Calibri" w:hAnsi="Calibri"/>
          <w:b/>
          <w:bCs/>
          <w:color w:val="000000"/>
          <w:sz w:val="28"/>
          <w:szCs w:val="28"/>
        </w:rPr>
        <w:t xml:space="preserve">RF02 — Modificación y eliminación de productos</w:t>
      </w:r>
    </w:p>
    <w:p>
      <w:pPr>
        <w:spacing w:after="80" w:before="80" w:line="300"/>
        <w:jc w:val="both"/>
      </w:pPr>
      <w:r>
        <w:rPr>
          <w:rFonts w:ascii="Calibri" w:cs="Calibri" w:eastAsia="Calibri" w:hAnsi="Calibri"/>
          <w:b w:val="false"/>
          <w:bCs w:val="false"/>
          <w:i w:val="false"/>
          <w:iCs w:val="false"/>
          <w:sz w:val="22"/>
          <w:szCs w:val="22"/>
        </w:rPr>
        <w:t xml:space="preserve">Verificar que los productos existentes pueden modificarse o eliminarse manteniendo la consistencia del inventario y sin afectar registros históricos.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CP-05</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Edición de producto existente</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Seleccionar producto y cambiar precio o stock</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actualizado con los nuevos valores</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el historial de ventas anteriores no se altera</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CP-06</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Eliminación de producto sin ventas asociadas</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Selección del producto y confirmación de eliminación</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eliminado de la lista de inventario</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requiera confirmación antes de borrar</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CP-07</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Eliminación de producto con ventas asociadas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que aparece en ventas históricas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 eliminación o marcar como inactivo (no borrar)</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Mantener integridad de los reportes históricos</w:t>
            </w:r>
          </w:p>
        </w:tc>
      </w:tr>
    </w:tbl>
    <w:p>
      <w:pPr>
        <w:pStyle w:val="Heading2"/>
        <w:spacing w:after="160" w:before="280"/>
      </w:pPr>
      <w:r>
        <w:rPr>
          <w:rFonts w:ascii="Calibri" w:cs="Calibri" w:eastAsia="Calibri" w:hAnsi="Calibri"/>
          <w:b/>
          <w:bCs/>
          <w:color w:val="000000"/>
          <w:sz w:val="28"/>
          <w:szCs w:val="28"/>
        </w:rPr>
        <w:t xml:space="preserve">RF03 — Registro de información detallada del producto</w:t>
      </w:r>
    </w:p>
    <w:p>
      <w:pPr>
        <w:spacing w:after="80" w:before="80" w:line="300"/>
        <w:jc w:val="both"/>
      </w:pPr>
      <w:r>
        <w:rPr>
          <w:rFonts w:ascii="Calibri" w:cs="Calibri" w:eastAsia="Calibri" w:hAnsi="Calibri"/>
          <w:b w:val="false"/>
          <w:bCs w:val="false"/>
          <w:i w:val="false"/>
          <w:iCs w:val="false"/>
          <w:sz w:val="22"/>
          <w:szCs w:val="22"/>
        </w:rPr>
        <w:t xml:space="preserve">Verificar que toda la información asociada a cada producto se almacena correctamente y permanece consultable.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CP-08</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Almacenamiento completo de información</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con todos los campos: nombre, tipo, tamaño, costo, cantidad</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Todos los campos almacenados correctamente y consultables</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tipos de datos en la BD (números como números, no strings)</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CP-09</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Tamaño con valor decimal</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Tamaño: 250.5 ml</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Aceptar o rechazar según diseño; comportamiento consistente</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Definir si los tamaños son enteros o admiten decimales</w:t>
            </w:r>
          </w:p>
        </w:tc>
      </w:tr>
    </w:tbl>
    <w:p>
      <w:pPr>
        <w:pStyle w:val="Heading2"/>
        <w:spacing w:after="160" w:before="280"/>
      </w:pPr>
      <w:r>
        <w:rPr>
          <w:rFonts w:ascii="Calibri" w:cs="Calibri" w:eastAsia="Calibri" w:hAnsi="Calibri"/>
          <w:b/>
          <w:bCs/>
          <w:color w:val="000000"/>
          <w:sz w:val="28"/>
          <w:szCs w:val="28"/>
        </w:rPr>
        <w:t xml:space="preserve">RF04 — Ordenamiento de productos del inventario</w:t>
      </w:r>
    </w:p>
    <w:p>
      <w:pPr>
        <w:spacing w:after="80" w:before="80" w:line="300"/>
        <w:jc w:val="both"/>
      </w:pPr>
      <w:r>
        <w:rPr>
          <w:rFonts w:ascii="Calibri" w:cs="Calibri" w:eastAsia="Calibri" w:hAnsi="Calibri"/>
          <w:b w:val="false"/>
          <w:bCs w:val="false"/>
          <w:i w:val="false"/>
          <w:iCs w:val="false"/>
          <w:sz w:val="22"/>
          <w:szCs w:val="22"/>
        </w:rPr>
        <w:t xml:space="preserve">Verificar que el ordenamiento funciona correctamente bajo distintos criterios y casos límite.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CP-10</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Ordenamiento por nombre ascendente</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Lista con productos variados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Productos ordenados alfabéticamente de A-Z</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Probar con nombres que tengan acentos y mayúsculas</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CP-11</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Ordenamiento por cantidad disponible</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Productos con diferentes niveles de stock</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Productos ordenados de menor a mayor cantidad</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productos con stock cero al inicio o al final según diseño</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CP-12</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Ordenamiento sobre lista vacía</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Inventario sin productos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No genera error; muestra lista vacía</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mensaje "no hay productos" en lugar de error</w:t>
            </w:r>
          </w:p>
        </w:tc>
      </w:tr>
    </w:tbl>
    <w:p>
      <w:pPr>
        <w:pStyle w:val="Heading2"/>
        <w:spacing w:after="160" w:before="280"/>
      </w:pPr>
      <w:r>
        <w:rPr>
          <w:rFonts w:ascii="Calibri" w:cs="Calibri" w:eastAsia="Calibri" w:hAnsi="Calibri"/>
          <w:b/>
          <w:bCs/>
          <w:color w:val="000000"/>
          <w:sz w:val="28"/>
          <w:szCs w:val="28"/>
        </w:rPr>
        <w:t xml:space="preserve">RF05 — Registro de ventas</w:t>
      </w:r>
    </w:p>
    <w:p>
      <w:pPr>
        <w:spacing w:after="80" w:before="80" w:line="300"/>
        <w:jc w:val="both"/>
      </w:pPr>
      <w:r>
        <w:rPr>
          <w:rFonts w:ascii="Calibri" w:cs="Calibri" w:eastAsia="Calibri" w:hAnsi="Calibri"/>
          <w:b w:val="false"/>
          <w:bCs w:val="false"/>
          <w:i w:val="false"/>
          <w:iCs w:val="false"/>
          <w:sz w:val="22"/>
          <w:szCs w:val="22"/>
        </w:rPr>
        <w:t xml:space="preserve">Verificar que las ventas se registran correctamente, validando entradas y manteniendo la integridad del inventario.</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CP-13</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Venta exitosa con un producto</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con stock 10, venta de 3 unidades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Venta registrada con fecha; stock actualizado a 7</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la fecha sea automática y correcta</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CP-14</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Venta de cantidad mayor al stock</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con stock 5, intento de vender 10</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de la operación con mensaje claro</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el stock no se altera tras el rechazo</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CP-15</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Venta sin productos seleccionados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Confirmar venta con carrito vacío</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con mensaje "debe seleccionar al menos un producto"</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el botón de confirmar se deshabilite si no hay productos</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CP-16</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Venta con múltiples productos</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3 productos diferentes con cantidades distintas</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Venta registrada con todos los items; stock actualizado para cada uno</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cada línea de venta refleje su producto</w:t>
            </w:r>
          </w:p>
        </w:tc>
      </w:tr>
    </w:tbl>
    <w:p>
      <w:pPr>
        <w:pStyle w:val="Heading2"/>
        <w:spacing w:after="160" w:before="280"/>
      </w:pPr>
      <w:r>
        <w:rPr>
          <w:rFonts w:ascii="Calibri" w:cs="Calibri" w:eastAsia="Calibri" w:hAnsi="Calibri"/>
          <w:b/>
          <w:bCs/>
          <w:color w:val="000000"/>
          <w:sz w:val="28"/>
          <w:szCs w:val="28"/>
        </w:rPr>
        <w:t xml:space="preserve">RF06 — Selección de productos para venta</w:t>
      </w:r>
    </w:p>
    <w:p>
      <w:pPr>
        <w:spacing w:after="80" w:before="80" w:line="300"/>
        <w:jc w:val="both"/>
      </w:pPr>
      <w:r>
        <w:rPr>
          <w:rFonts w:ascii="Calibri" w:cs="Calibri" w:eastAsia="Calibri" w:hAnsi="Calibri"/>
          <w:b w:val="false"/>
          <w:bCs w:val="false"/>
          <w:i w:val="false"/>
          <w:iCs w:val="false"/>
          <w:sz w:val="22"/>
          <w:szCs w:val="22"/>
        </w:rPr>
        <w:t xml:space="preserve">Verificar la selección de productos, las cantidades y el método de pago durante el proceso de venta.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CP-17</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Selección con método de pago</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seleccionado, cantidad y método de pago: efectivo</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agregado a la venta en proceso con el método registrado</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Probar todos los métodos: efectivo, transferencia, tarjeta, otro</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CP-18</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Selección sin método de pago</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y cantidad pero sin elegir método de pago</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 avance hasta seleccionar método</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el formulario indique el campo faltante</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CP-19</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Agregar y luego quitar producto</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Agregar producto a la venta y removerlo antes de confirmar</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El producto se quita correctamente y el total se recalcula</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el stock no se haya tocado todavía</w:t>
            </w:r>
          </w:p>
        </w:tc>
      </w:tr>
    </w:tbl>
    <w:p>
      <w:pPr>
        <w:pStyle w:val="Heading2"/>
        <w:spacing w:after="160" w:before="280"/>
      </w:pPr>
      <w:r>
        <w:rPr>
          <w:rFonts w:ascii="Calibri" w:cs="Calibri" w:eastAsia="Calibri" w:hAnsi="Calibri"/>
          <w:b/>
          <w:bCs/>
          <w:color w:val="000000"/>
          <w:sz w:val="28"/>
          <w:szCs w:val="28"/>
        </w:rPr>
        <w:t xml:space="preserve">RF07 — Cálculo automático del total de venta y ganancias</w:t>
      </w:r>
    </w:p>
    <w:p>
      <w:pPr>
        <w:spacing w:after="80" w:before="80" w:line="300"/>
        <w:jc w:val="both"/>
      </w:pPr>
      <w:r>
        <w:rPr>
          <w:rFonts w:ascii="Calibri" w:cs="Calibri" w:eastAsia="Calibri" w:hAnsi="Calibri"/>
          <w:b w:val="false"/>
          <w:bCs w:val="false"/>
          <w:i w:val="false"/>
          <w:iCs w:val="false"/>
          <w:sz w:val="22"/>
          <w:szCs w:val="22"/>
        </w:rPr>
        <w:t xml:space="preserve">Verificar la precisión de los cálculos automáticos. Este requisito es crítico porque cualquier error genera reportes financieros incorrectos.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CP-20</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Cálculo del total con un producto</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a $1500, cantidad 3</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Total = $4500</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precisión sin errores de redondeo</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CP-21</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Cálculo de ganancia</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con costo $1000, precio venta $1500, cantidad 2</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Ganancia = ($1500 - $1000) × 2 = $1000</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comportamiento con venta a pérdida (precio menor que costo)</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CP-22</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Total con múltiples productos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A: $1000 × 2; Producto B: $500 × 3</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Total = $2000 + $1500 = $3500</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suma exacta con decimales</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CP-23</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Cálculo con precios decimales</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a $1250.50, cantidad 4</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Total = $5002.00 (sin pérdida de precisión)</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Usar BigDecimal en backend para evitar errores de float</w:t>
            </w:r>
          </w:p>
        </w:tc>
      </w:tr>
    </w:tbl>
    <w:p>
      <w:pPr>
        <w:pStyle w:val="Heading2"/>
        <w:spacing w:after="160" w:before="280"/>
      </w:pPr>
      <w:r>
        <w:rPr>
          <w:rFonts w:ascii="Calibri" w:cs="Calibri" w:eastAsia="Calibri" w:hAnsi="Calibri"/>
          <w:b/>
          <w:bCs/>
          <w:color w:val="000000"/>
          <w:sz w:val="28"/>
          <w:szCs w:val="28"/>
        </w:rPr>
        <w:t xml:space="preserve">RF08 — Actualización automática del inventario</w:t>
      </w:r>
    </w:p>
    <w:p>
      <w:pPr>
        <w:spacing w:after="80" w:before="80" w:line="300"/>
        <w:jc w:val="both"/>
      </w:pPr>
      <w:r>
        <w:rPr>
          <w:rFonts w:ascii="Calibri" w:cs="Calibri" w:eastAsia="Calibri" w:hAnsi="Calibri"/>
          <w:b w:val="false"/>
          <w:bCs w:val="false"/>
          <w:i w:val="false"/>
          <w:iCs w:val="false"/>
          <w:sz w:val="22"/>
          <w:szCs w:val="22"/>
        </w:rPr>
        <w:t xml:space="preserve">Verificar que el inventario se descuenta correctamente tras cada venta y se maneja la concurrencia adecuadamente.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CP-24</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Descuento correcto tras venta</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Stock inicial: 20, venta de 5 unidades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Stock final: 15</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inmediatamente después de confirmar la venta</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CP-25</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Venta que deja stock en cero</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Stock 5, vender 5</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Stock final: 0; producto sigue existiendo pero marcado como agotado</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el producto no desaparezca de los reportes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CP-26</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Concurrencia: dos ventas simultáneas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Stock 10, dos ventas de 7 unidades cada una al mismo tiempo</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Una venta debe registrarse y otra debe rechazarse por stock insuficiente</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manejo transaccional en PostgreSQL</w:t>
            </w:r>
          </w:p>
        </w:tc>
      </w:tr>
    </w:tbl>
    <w:p>
      <w:pPr>
        <w:pStyle w:val="Heading2"/>
        <w:spacing w:after="160" w:before="280"/>
      </w:pPr>
      <w:r>
        <w:rPr>
          <w:rFonts w:ascii="Calibri" w:cs="Calibri" w:eastAsia="Calibri" w:hAnsi="Calibri"/>
          <w:b/>
          <w:bCs/>
          <w:color w:val="000000"/>
          <w:sz w:val="28"/>
          <w:szCs w:val="28"/>
        </w:rPr>
        <w:t xml:space="preserve">RF09 — Registro de gastos del negocio</w:t>
      </w:r>
    </w:p>
    <w:p>
      <w:pPr>
        <w:spacing w:after="80" w:before="80" w:line="300"/>
        <w:jc w:val="both"/>
      </w:pPr>
      <w:r>
        <w:rPr>
          <w:rFonts w:ascii="Calibri" w:cs="Calibri" w:eastAsia="Calibri" w:hAnsi="Calibri"/>
          <w:b w:val="false"/>
          <w:bCs w:val="false"/>
          <w:i w:val="false"/>
          <w:iCs w:val="false"/>
          <w:sz w:val="22"/>
          <w:szCs w:val="22"/>
        </w:rPr>
        <w:t xml:space="preserve">Verificar el registro correcto de gastos y la validación de los datos ingresados.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CP-27</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Registro exitoso de gasto</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Descripción, categoría existente, valor: 50000, fecha: hoy</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Gasto almacenado y reflejado en el resumen del día</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se refleje en estadísticas inmediatamente</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CP-28</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Gasto con fecha futura</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Fecha del gasto: una semana en el futuro</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con mensaje de validación</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Permitir solo fechas iguales o anteriores a hoy</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CP-29</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Gasto con valor cero o negativo</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Valor: 0 o -100</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con mensaje de validación</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Definir si se permite gasto cero o no</w:t>
            </w:r>
          </w:p>
        </w:tc>
      </w:tr>
    </w:tbl>
    <w:p>
      <w:pPr>
        <w:pStyle w:val="Heading2"/>
        <w:spacing w:after="160" w:before="280"/>
      </w:pPr>
      <w:r>
        <w:rPr>
          <w:rFonts w:ascii="Calibri" w:cs="Calibri" w:eastAsia="Calibri" w:hAnsi="Calibri"/>
          <w:b/>
          <w:bCs/>
          <w:color w:val="000000"/>
          <w:sz w:val="28"/>
          <w:szCs w:val="28"/>
        </w:rPr>
        <w:t xml:space="preserve">RF10 — Gestión de categorías de gasto</w:t>
      </w:r>
    </w:p>
    <w:p>
      <w:pPr>
        <w:spacing w:after="80" w:before="80" w:line="300"/>
        <w:jc w:val="both"/>
      </w:pPr>
      <w:r>
        <w:rPr>
          <w:rFonts w:ascii="Calibri" w:cs="Calibri" w:eastAsia="Calibri" w:hAnsi="Calibri"/>
          <w:b w:val="false"/>
          <w:bCs w:val="false"/>
          <w:i w:val="false"/>
          <w:iCs w:val="false"/>
          <w:sz w:val="22"/>
          <w:szCs w:val="22"/>
        </w:rPr>
        <w:t xml:space="preserve">Verificar la creación, edición y eliminación de categorías de gasto, manteniendo la integridad con los gastos asociados.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CP-30</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Crear categoría nueva</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Nombre: "Servicios públicos", descripción: "Agua, luz, internet"</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Categoría creada y disponible para asignar gastos</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aparezca en el selector al registrar gastos</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CP-31</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Categoría duplicada</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Crear categoría con nombre que ya existe</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con mensaje "la categoría ya existe"</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no se generen duplicados en BD</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CP-32</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Eliminar categoría con gastos asociados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Seleccionar categoría que tiene gastos registrados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 eliminación o marcar como inactiva</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Preservar integridad histórica de los gastos</w:t>
            </w:r>
          </w:p>
        </w:tc>
      </w:tr>
    </w:tbl>
    <w:p>
      <w:pPr>
        <w:pStyle w:val="Heading2"/>
        <w:spacing w:after="160" w:before="280"/>
      </w:pPr>
      <w:r>
        <w:rPr>
          <w:rFonts w:ascii="Calibri" w:cs="Calibri" w:eastAsia="Calibri" w:hAnsi="Calibri"/>
          <w:b/>
          <w:bCs/>
          <w:color w:val="000000"/>
          <w:sz w:val="28"/>
          <w:szCs w:val="28"/>
        </w:rPr>
        <w:t xml:space="preserve">RF11 — Visualización de resumen financiero diario</w:t>
      </w:r>
    </w:p>
    <w:p>
      <w:pPr>
        <w:spacing w:after="80" w:before="80" w:line="300"/>
        <w:jc w:val="both"/>
      </w:pPr>
      <w:r>
        <w:rPr>
          <w:rFonts w:ascii="Calibri" w:cs="Calibri" w:eastAsia="Calibri" w:hAnsi="Calibri"/>
          <w:b w:val="false"/>
          <w:bCs w:val="false"/>
          <w:i w:val="false"/>
          <w:iCs w:val="false"/>
          <w:sz w:val="22"/>
          <w:szCs w:val="22"/>
        </w:rPr>
        <w:t xml:space="preserve">Verificar que el resumen del día muestra correctamente los totales y maneja los casos límite.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CP-33</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Resumen de día con operaciones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Día con 5 ventas y 2 gastos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Total ventas, total gastos y ganancia neta consistentes con los registros</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suma exacta sin discrepancias</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CP-34</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Resumen de día sin operaciones</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Día sin ventas ni gastos</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Muestra ceros en todos los totales, no error</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el mensaje "no hay movimientos en este día"</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CP-35</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Resumen de día con muchas operaciones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Día con 100+ ventas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Cálculo correcto en tiempo aceptable (menos de 3 segundos)</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índices en BD para acelerar consulta</w:t>
            </w:r>
          </w:p>
        </w:tc>
      </w:tr>
    </w:tbl>
    <w:p>
      <w:pPr>
        <w:pStyle w:val="Heading2"/>
        <w:spacing w:after="160" w:before="280"/>
      </w:pPr>
      <w:r>
        <w:rPr>
          <w:rFonts w:ascii="Calibri" w:cs="Calibri" w:eastAsia="Calibri" w:hAnsi="Calibri"/>
          <w:b/>
          <w:bCs/>
          <w:color w:val="000000"/>
          <w:sz w:val="28"/>
          <w:szCs w:val="28"/>
        </w:rPr>
        <w:t xml:space="preserve">RF12 — Visualización de estadísticas</w:t>
      </w:r>
    </w:p>
    <w:p>
      <w:pPr>
        <w:spacing w:after="80" w:before="80" w:line="300"/>
        <w:jc w:val="both"/>
      </w:pPr>
      <w:r>
        <w:rPr>
          <w:rFonts w:ascii="Calibri" w:cs="Calibri" w:eastAsia="Calibri" w:hAnsi="Calibri"/>
          <w:b w:val="false"/>
          <w:bCs w:val="false"/>
          <w:i w:val="false"/>
          <w:iCs w:val="false"/>
          <w:sz w:val="22"/>
          <w:szCs w:val="22"/>
        </w:rPr>
        <w:t xml:space="preserve">Verificar la generación correcta de estadísticas por rango de fechas y el comportamiento ante entradas inválidas.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CP-36</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Estadísticas por rango de fechas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Rango: último mes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Gráfico/tabla con ventas y ganancias del mes</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precisión de gráficos en escalas grandes</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CP-37</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Rango invertido (fecha final anterior a inicial)</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Desde: 30/04, Hasta: 15/04</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con mensaje "fecha final debe ser posterior a inicial"</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O bien, intercambiar automáticamente las fechas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CP-38</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Periodo sin operaciones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Rango de fechas sin ventas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Gráfico vacío o mensaje "no hay datos para este periodo"</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No debe lanzar error ni quedar en blanco sin explicación</w:t>
            </w:r>
          </w:p>
        </w:tc>
      </w:tr>
    </w:tbl>
    <w:p>
      <w:pPr>
        <w:pStyle w:val="Heading2"/>
        <w:spacing w:after="160" w:before="280"/>
      </w:pPr>
      <w:r>
        <w:rPr>
          <w:rFonts w:ascii="Calibri" w:cs="Calibri" w:eastAsia="Calibri" w:hAnsi="Calibri"/>
          <w:b/>
          <w:bCs/>
          <w:color w:val="000000"/>
          <w:sz w:val="28"/>
          <w:szCs w:val="28"/>
        </w:rPr>
        <w:t xml:space="preserve">RF13 — Registro de clientes</w:t>
      </w:r>
    </w:p>
    <w:p>
      <w:pPr>
        <w:spacing w:after="80" w:before="80" w:line="300"/>
        <w:jc w:val="both"/>
      </w:pPr>
      <w:r>
        <w:rPr>
          <w:rFonts w:ascii="Calibri" w:cs="Calibri" w:eastAsia="Calibri" w:hAnsi="Calibri"/>
          <w:b w:val="false"/>
          <w:bCs w:val="false"/>
          <w:i w:val="false"/>
          <w:iCs w:val="false"/>
          <w:sz w:val="22"/>
          <w:szCs w:val="22"/>
        </w:rPr>
        <w:t xml:space="preserve">Verificar el registro de información de clientes y la validación de los datos de contacto.</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CP-39</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Registro de cliente con datos mínimos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Nombre y número de contacto</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Cliente registrado y disponible para asociar a ventas/cotizaciones</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que los campos opcionales no sean requeridos</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CP-40</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Cliente sin nombre</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Solo número de contacto</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con mensaje de validación</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El nombre debe ser obligatorio</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CP-41</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Cliente con número de contacto inválido</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Contacto: "abc123"</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con mensaje "formato de número inválido"</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Definir formato esperado (10 dígitos, +57, etc.)</w:t>
            </w:r>
          </w:p>
        </w:tc>
      </w:tr>
    </w:tbl>
    <w:p>
      <w:pPr>
        <w:pStyle w:val="Heading2"/>
        <w:spacing w:after="160" w:before="280"/>
      </w:pPr>
      <w:r>
        <w:rPr>
          <w:rFonts w:ascii="Calibri" w:cs="Calibri" w:eastAsia="Calibri" w:hAnsi="Calibri"/>
          <w:b/>
          <w:bCs/>
          <w:color w:val="000000"/>
          <w:sz w:val="28"/>
          <w:szCs w:val="28"/>
        </w:rPr>
        <w:t xml:space="preserve">RF14 — Generación de cotizaciones</w:t>
      </w:r>
    </w:p>
    <w:p>
      <w:pPr>
        <w:spacing w:after="80" w:before="80" w:line="300"/>
        <w:jc w:val="both"/>
      </w:pPr>
      <w:r>
        <w:rPr>
          <w:rFonts w:ascii="Calibri" w:cs="Calibri" w:eastAsia="Calibri" w:hAnsi="Calibri"/>
          <w:b w:val="false"/>
          <w:bCs w:val="false"/>
          <w:i w:val="false"/>
          <w:iCs w:val="false"/>
          <w:sz w:val="22"/>
          <w:szCs w:val="22"/>
        </w:rPr>
        <w:t xml:space="preserve">Verificar la creación correcta de cotizaciones para clientes y el manejo de casos límite.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CP-42</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Generación exitosa de cotización</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Cliente, productos, cantidades y precios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Cotización creada con número único y fecha</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visualización completa y formato</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CP-43</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Cotización sin productos</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Cliente seleccionado pero carrito vacío</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con mensaje "agregue al menos un producto"</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Botón de generar debería deshabilitarse</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CP-44</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Cotización con cantidades mayores al stock</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Producto con stock 5, cotizar 20 unidades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Permitir (la cotización no descuenta stock) pero alertar visualmente</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Aclarar que la cotización no es venta hasta confirmarse</w:t>
            </w:r>
          </w:p>
        </w:tc>
      </w:tr>
    </w:tbl>
    <w:p>
      <w:pPr>
        <w:pStyle w:val="Heading2"/>
        <w:spacing w:after="160" w:before="280"/>
      </w:pPr>
      <w:r>
        <w:rPr>
          <w:rFonts w:ascii="Calibri" w:cs="Calibri" w:eastAsia="Calibri" w:hAnsi="Calibri"/>
          <w:b/>
          <w:bCs/>
          <w:color w:val="000000"/>
          <w:sz w:val="28"/>
          <w:szCs w:val="28"/>
        </w:rPr>
        <w:t xml:space="preserve">RNF05 — Control de acceso</w:t>
      </w:r>
    </w:p>
    <w:p>
      <w:pPr>
        <w:spacing w:after="80" w:before="80" w:line="300"/>
        <w:jc w:val="both"/>
      </w:pPr>
      <w:r>
        <w:rPr>
          <w:rFonts w:ascii="Calibri" w:cs="Calibri" w:eastAsia="Calibri" w:hAnsi="Calibri"/>
          <w:b w:val="false"/>
          <w:bCs w:val="false"/>
          <w:i w:val="false"/>
          <w:iCs w:val="false"/>
          <w:sz w:val="22"/>
          <w:szCs w:val="22"/>
        </w:rPr>
        <w:t xml:space="preserve">Aunque es un requisito no funcional, su prueba es esencial para garantizar la seguridad del sistema. Se prueban tanto el flujo feliz como los intentos de ataque comunes.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2500"/>
        <w:gridCol w:w="2740"/>
      </w:tblGrid>
      <w:tr>
        <w:trPr>
          <w:tblHeader/>
        </w:trPr>
        <w:tc>
          <w:tcPr>
            <w:tcW w:type="dxa" w:w="9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Caso</w:t>
            </w:r>
          </w:p>
        </w:tc>
        <w:tc>
          <w:tcPr>
            <w:tcW w:type="dxa" w:w="21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Aspecto evaluado</w:t>
            </w:r>
          </w:p>
        </w:tc>
        <w:tc>
          <w:tcPr>
            <w:tcW w:type="dxa" w:w="2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Entrada de prueba</w:t>
            </w:r>
          </w:p>
        </w:tc>
        <w:tc>
          <w:tcPr>
            <w:tcW w:type="dxa" w:w="2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Salida esperada</w:t>
            </w:r>
          </w:p>
        </w:tc>
        <w:tc>
          <w:tcPr>
            <w:tcW w:type="dxa" w:w="27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Pruebas adicionales</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CP-45</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Login con credenciales válidas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Usuario y contraseña correctos</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Acceso concedido al dashboard</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generación de token o sesión segura</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CP-46</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Login con credenciales inválidas</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Usuario correcto, contraseña incorrecta</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con mensaje genérico ("credenciales inválidas")</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No revelar si el usuario existe o no</w:t>
            </w:r>
          </w:p>
        </w:tc>
      </w:tr>
      <w:tr>
        <w:tc>
          <w:tcPr>
            <w:tcW w:type="dxa" w:w="9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CP-47</w:t>
            </w:r>
          </w:p>
        </w:tc>
        <w:tc>
          <w:tcPr>
            <w:tcW w:type="dxa" w:w="21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Intentos repetidos fallidos</w:t>
            </w:r>
          </w:p>
        </w:tc>
        <w:tc>
          <w:tcPr>
            <w:tcW w:type="dxa" w:w="2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5 intentos con contraseña incorrecta</w:t>
            </w:r>
          </w:p>
        </w:tc>
        <w:tc>
          <w:tcPr>
            <w:tcW w:type="dxa" w:w="2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Bloqueo temporal de la cuenta o captcha</w:t>
            </w:r>
          </w:p>
        </w:tc>
        <w:tc>
          <w:tcPr>
            <w:tcW w:type="dxa" w:w="27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Verificar tiempo de bloqueo razonable (5-15 min)</w:t>
            </w:r>
          </w:p>
        </w:tc>
      </w:tr>
      <w:tr>
        <w:tc>
          <w:tcPr>
            <w:tcW w:type="dxa" w:w="9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bCs/>
                <w:sz w:val="16"/>
                <w:szCs w:val="16"/>
              </w:rPr>
              <w:t xml:space="preserve">CP-48</w:t>
            </w:r>
          </w:p>
        </w:tc>
        <w:tc>
          <w:tcPr>
            <w:tcW w:type="dxa" w:w="21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Inyección SQL en login</w:t>
            </w:r>
          </w:p>
        </w:tc>
        <w:tc>
          <w:tcPr>
            <w:tcW w:type="dxa" w:w="2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Usuario: admin' OR '1'='1</w:t>
            </w:r>
          </w:p>
        </w:tc>
        <w:tc>
          <w:tcPr>
            <w:tcW w:type="dxa" w:w="2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Rechazo normal sin ejecutar la inyección</w:t>
            </w:r>
          </w:p>
        </w:tc>
        <w:tc>
          <w:tcPr>
            <w:tcW w:type="dxa" w:w="27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Spring Security con queries parametrizadas</w:t>
            </w:r>
          </w:p>
        </w:tc>
      </w:tr>
    </w:tbl>
    <w:p>
      <w:r>
        <w:br w:type="page"/>
      </w:r>
    </w:p>
    <w:p>
      <w:pPr>
        <w:pStyle w:val="Heading1"/>
        <w:spacing w:after="200" w:before="360"/>
      </w:pPr>
      <w:r>
        <w:rPr>
          <w:rFonts w:ascii="Calibri" w:cs="Calibri" w:eastAsia="Calibri" w:hAnsi="Calibri"/>
          <w:b/>
          <w:bCs/>
          <w:color w:val="000000"/>
          <w:sz w:val="36"/>
          <w:szCs w:val="36"/>
        </w:rPr>
        <w:t xml:space="preserve">2. Pruebas de particiones de equivalencia</w:t>
      </w:r>
    </w:p>
    <w:p>
      <w:pPr>
        <w:spacing w:after="80" w:before="80" w:line="300"/>
        <w:jc w:val="both"/>
      </w:pPr>
      <w:r>
        <w:rPr>
          <w:rFonts w:ascii="Calibri" w:cs="Calibri" w:eastAsia="Calibri" w:hAnsi="Calibri"/>
          <w:b w:val="false"/>
          <w:bCs w:val="false"/>
          <w:i w:val="false"/>
          <w:iCs w:val="false"/>
          <w:sz w:val="22"/>
          <w:szCs w:val="22"/>
        </w:rPr>
        <w:t xml:space="preserve">Identificar particiones de equivalencia es lo que evita probar uno por uno todos los valores posibles. En lugar de probar las cantidades 1, 2, 3, 4… probamos un representante de cada grupo que se comporta igual. Sommerville recomienda elegir casos de prueba en los límites de las particiones junto con casos cercanos al punto medio, porque los errores suelen ocurrir justamente en esos extremos.</w:t>
      </w:r>
    </w:p>
    <w:p>
      <w:pPr>
        <w:pStyle w:val="Heading2"/>
        <w:spacing w:after="160" w:before="280"/>
      </w:pPr>
      <w:r>
        <w:rPr>
          <w:rFonts w:ascii="Calibri" w:cs="Calibri" w:eastAsia="Calibri" w:hAnsi="Calibri"/>
          <w:b/>
          <w:bCs/>
          <w:color w:val="000000"/>
          <w:sz w:val="28"/>
          <w:szCs w:val="28"/>
        </w:rPr>
        <w:t xml:space="preserve">Cantidad de productos en una venta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2440"/>
      </w:tblGrid>
      <w:tr>
        <w:trPr>
          <w:tblHeader/>
        </w:trPr>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Partición</w:t>
            </w:r>
          </w:p>
        </w:tc>
        <w:tc>
          <w:tcPr>
            <w:tcW w:type="dxa" w:w="3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Comportamiento esperado</w:t>
            </w:r>
          </w:p>
        </w:tc>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Valor de prueba</w:t>
            </w:r>
          </w:p>
        </w:tc>
        <w:tc>
          <w:tcPr>
            <w:tcW w:type="dxa" w:w="24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Resultado esperado</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Negativa</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 con validación</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-5</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Error de validación</w:t>
            </w:r>
          </w:p>
        </w:tc>
      </w:tr>
      <w:tr>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Cero</w:t>
            </w:r>
          </w:p>
        </w:tc>
        <w:tc>
          <w:tcPr>
            <w:tcW w:type="dxa" w:w="3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 (no se vende cero)</w:t>
            </w:r>
          </w:p>
        </w:tc>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0</w:t>
            </w:r>
          </w:p>
        </w:tc>
        <w:tc>
          <w:tcPr>
            <w:tcW w:type="dxa" w:w="24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Error de validación</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Positiva ≤ stock</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Aceptar y descontar del stock</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5 (stock=10)</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Venta exitosa, stock=5</w:t>
            </w:r>
          </w:p>
        </w:tc>
      </w:tr>
      <w:tr>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Positiva &gt; stock</w:t>
            </w:r>
          </w:p>
        </w:tc>
        <w:tc>
          <w:tcPr>
            <w:tcW w:type="dxa" w:w="3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 con alerta</w:t>
            </w:r>
          </w:p>
        </w:tc>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15 (stock=10)</w:t>
            </w:r>
          </w:p>
        </w:tc>
        <w:tc>
          <w:tcPr>
            <w:tcW w:type="dxa" w:w="24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Mensaje "stock insuficiente"</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Muy grande</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Manejar sin overflow</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999999999</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 o aceptar según diseño</w:t>
            </w:r>
          </w:p>
        </w:tc>
      </w:tr>
    </w:tbl>
    <w:p>
      <w:pPr>
        <w:pStyle w:val="Heading2"/>
        <w:spacing w:after="160" w:before="280"/>
      </w:pPr>
      <w:r>
        <w:rPr>
          <w:rFonts w:ascii="Calibri" w:cs="Calibri" w:eastAsia="Calibri" w:hAnsi="Calibri"/>
          <w:b/>
          <w:bCs/>
          <w:color w:val="000000"/>
          <w:sz w:val="28"/>
          <w:szCs w:val="28"/>
        </w:rPr>
        <w:t xml:space="preserve">Precio de un producto</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2440"/>
      </w:tblGrid>
      <w:tr>
        <w:trPr>
          <w:tblHeader/>
        </w:trPr>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Partición</w:t>
            </w:r>
          </w:p>
        </w:tc>
        <w:tc>
          <w:tcPr>
            <w:tcW w:type="dxa" w:w="3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Comportamiento esperado</w:t>
            </w:r>
          </w:p>
        </w:tc>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Valor de prueba</w:t>
            </w:r>
          </w:p>
        </w:tc>
        <w:tc>
          <w:tcPr>
            <w:tcW w:type="dxa" w:w="24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Resultado esperado</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Negativo</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-1000</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Error de validación</w:t>
            </w:r>
          </w:p>
        </w:tc>
      </w:tr>
      <w:tr>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Cero</w:t>
            </w:r>
          </w:p>
        </w:tc>
        <w:tc>
          <w:tcPr>
            <w:tcW w:type="dxa" w:w="3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 (no se regalan productos)</w:t>
            </w:r>
          </w:p>
        </w:tc>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0</w:t>
            </w:r>
          </w:p>
        </w:tc>
        <w:tc>
          <w:tcPr>
            <w:tcW w:type="dxa" w:w="24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Error de validación</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Positivo con decimales</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Aceptar con precisión</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1250.50</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Precio guardado exacto</w:t>
            </w:r>
          </w:p>
        </w:tc>
      </w:tr>
      <w:tr>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Positivo entero</w:t>
            </w:r>
          </w:p>
        </w:tc>
        <w:tc>
          <w:tcPr>
            <w:tcW w:type="dxa" w:w="3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Aceptar</w:t>
            </w:r>
          </w:p>
        </w:tc>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5000</w:t>
            </w:r>
          </w:p>
        </w:tc>
        <w:tc>
          <w:tcPr>
            <w:tcW w:type="dxa" w:w="24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Precio guardado exacto</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Muy alto</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Aceptar; verificar visualización</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999999999</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Sin overflow ni truncamiento</w:t>
            </w:r>
          </w:p>
        </w:tc>
      </w:tr>
    </w:tbl>
    <w:p>
      <w:pPr>
        <w:pStyle w:val="Heading2"/>
        <w:spacing w:after="160" w:before="280"/>
      </w:pPr>
      <w:r>
        <w:rPr>
          <w:rFonts w:ascii="Calibri" w:cs="Calibri" w:eastAsia="Calibri" w:hAnsi="Calibri"/>
          <w:b/>
          <w:bCs/>
          <w:color w:val="000000"/>
          <w:sz w:val="28"/>
          <w:szCs w:val="28"/>
        </w:rPr>
        <w:t xml:space="preserve">Fecha en filtros y registros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2440"/>
      </w:tblGrid>
      <w:tr>
        <w:trPr>
          <w:tblHeader/>
        </w:trPr>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Partición</w:t>
            </w:r>
          </w:p>
        </w:tc>
        <w:tc>
          <w:tcPr>
            <w:tcW w:type="dxa" w:w="3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Comportamiento esperado</w:t>
            </w:r>
          </w:p>
        </w:tc>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Valor de prueba</w:t>
            </w:r>
          </w:p>
        </w:tc>
        <w:tc>
          <w:tcPr>
            <w:tcW w:type="dxa" w:w="24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Resultado esperado</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Pasada válida</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Aceptar</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2025-03-15</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Registro exitoso</w:t>
            </w:r>
          </w:p>
        </w:tc>
      </w:tr>
      <w:tr>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Hoy</w:t>
            </w:r>
          </w:p>
        </w:tc>
        <w:tc>
          <w:tcPr>
            <w:tcW w:type="dxa" w:w="3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Aceptar</w:t>
            </w:r>
          </w:p>
        </w:tc>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Fecha actual</w:t>
            </w:r>
          </w:p>
        </w:tc>
        <w:tc>
          <w:tcPr>
            <w:tcW w:type="dxa" w:w="24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Registro exitoso</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Futura</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Mañana</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Error de validación</w:t>
            </w:r>
          </w:p>
        </w:tc>
      </w:tr>
      <w:tr>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Formato inválido</w:t>
            </w:r>
          </w:p>
        </w:tc>
        <w:tc>
          <w:tcPr>
            <w:tcW w:type="dxa" w:w="3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w:t>
            </w:r>
          </w:p>
        </w:tc>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"abc"</w:t>
            </w:r>
          </w:p>
        </w:tc>
        <w:tc>
          <w:tcPr>
            <w:tcW w:type="dxa" w:w="24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Error de formato</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Fecha imposible</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2025-02-30</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Error de validación</w:t>
            </w:r>
          </w:p>
        </w:tc>
      </w:tr>
    </w:tbl>
    <w:p>
      <w:pPr>
        <w:pStyle w:val="Heading2"/>
        <w:spacing w:after="160" w:before="280"/>
      </w:pPr>
      <w:r>
        <w:rPr>
          <w:rFonts w:ascii="Calibri" w:cs="Calibri" w:eastAsia="Calibri" w:hAnsi="Calibri"/>
          <w:b/>
          <w:bCs/>
          <w:color w:val="000000"/>
          <w:sz w:val="28"/>
          <w:szCs w:val="28"/>
        </w:rPr>
        <w:t xml:space="preserve">Texto en campos de nombre (productos, clientes, categorías)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2440"/>
      </w:tblGrid>
      <w:tr>
        <w:trPr>
          <w:tblHeader/>
        </w:trPr>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Partición</w:t>
            </w:r>
          </w:p>
        </w:tc>
        <w:tc>
          <w:tcPr>
            <w:tcW w:type="dxa" w:w="32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Comportamiento esperado</w:t>
            </w:r>
          </w:p>
        </w:tc>
        <w:tc>
          <w:tcPr>
            <w:tcW w:type="dxa" w:w="24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Valor de prueba</w:t>
            </w:r>
          </w:p>
        </w:tc>
        <w:tc>
          <w:tcPr>
            <w:tcW w:type="dxa" w:w="24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Resultado esperado</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Vacío</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Campo obligatorio</w:t>
            </w:r>
          </w:p>
        </w:tc>
      </w:tr>
      <w:tr>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Solo espacios</w:t>
            </w:r>
          </w:p>
        </w:tc>
        <w:tc>
          <w:tcPr>
            <w:tcW w:type="dxa" w:w="3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w:t>
            </w:r>
          </w:p>
        </w:tc>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   "</w:t>
            </w:r>
          </w:p>
        </w:tc>
        <w:tc>
          <w:tcPr>
            <w:tcW w:type="dxa" w:w="24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Validar trim</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Texto corto válido</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Aceptar</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"Botella PET 500ml"</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Registro exitoso</w:t>
            </w:r>
          </w:p>
        </w:tc>
      </w:tr>
      <w:tr>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Texto cerca del límite</w:t>
            </w:r>
          </w:p>
        </w:tc>
        <w:tc>
          <w:tcPr>
            <w:tcW w:type="dxa" w:w="3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Aceptar</w:t>
            </w:r>
          </w:p>
        </w:tc>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100 caracteres</w:t>
            </w:r>
          </w:p>
        </w:tc>
        <w:tc>
          <w:tcPr>
            <w:tcW w:type="dxa" w:w="24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Registro exitoso</w:t>
            </w:r>
          </w:p>
        </w:tc>
      </w:tr>
      <w:tr>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Texto excede límite</w:t>
            </w:r>
          </w:p>
        </w:tc>
        <w:tc>
          <w:tcPr>
            <w:tcW w:type="dxa" w:w="32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Rechazar o truncar</w:t>
            </w:r>
          </w:p>
        </w:tc>
        <w:tc>
          <w:tcPr>
            <w:tcW w:type="dxa" w:w="24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1000 caracteres</w:t>
            </w:r>
          </w:p>
        </w:tc>
        <w:tc>
          <w:tcPr>
            <w:tcW w:type="dxa" w:w="24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Mensaje de validación</w:t>
            </w:r>
          </w:p>
        </w:tc>
      </w:tr>
      <w:tr>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Con caracteres especiales</w:t>
            </w:r>
          </w:p>
        </w:tc>
        <w:tc>
          <w:tcPr>
            <w:tcW w:type="dxa" w:w="32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Aceptar acentos; rechazar tags</w:t>
            </w:r>
          </w:p>
        </w:tc>
        <w:tc>
          <w:tcPr>
            <w:tcW w:type="dxa" w:w="24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"Café &amp; Té"</w:t>
            </w:r>
          </w:p>
        </w:tc>
        <w:tc>
          <w:tcPr>
            <w:tcW w:type="dxa" w:w="24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Sanitizar entrada</w:t>
            </w:r>
          </w:p>
        </w:tc>
      </w:tr>
    </w:tbl>
    <w:p>
      <w:r>
        <w:br w:type="page"/>
      </w:r>
    </w:p>
    <w:p>
      <w:pPr>
        <w:pStyle w:val="Heading1"/>
        <w:spacing w:after="200" w:before="360"/>
      </w:pPr>
      <w:r>
        <w:rPr>
          <w:rFonts w:ascii="Calibri" w:cs="Calibri" w:eastAsia="Calibri" w:hAnsi="Calibri"/>
          <w:b/>
          <w:bCs/>
          <w:color w:val="000000"/>
          <w:sz w:val="36"/>
          <w:szCs w:val="36"/>
        </w:rPr>
        <w:t xml:space="preserve">3. Plan de pruebas de integración</w:t>
      </w:r>
    </w:p>
    <w:p>
      <w:pPr>
        <w:spacing w:after="80" w:before="80" w:line="300"/>
        <w:jc w:val="both"/>
      </w:pPr>
      <w:r>
        <w:rPr>
          <w:rFonts w:ascii="Calibri" w:cs="Calibri" w:eastAsia="Calibri" w:hAnsi="Calibri"/>
          <w:b w:val="false"/>
          <w:bCs w:val="false"/>
          <w:i w:val="false"/>
          <w:iCs w:val="false"/>
          <w:sz w:val="22"/>
          <w:szCs w:val="22"/>
        </w:rPr>
        <w:t xml:space="preserve">Las pruebas de integración se planificarán siguiendo un enfoque mixto, integrando primero los componentes de infraestructura (base de datos, autenticación) y después los componentes funcionales (módulos de negocio), tal como recomienda Sommerville. El orden previsto es el siguiente.</w:t>
      </w:r>
    </w:p>
    <w:p>
      <w:pPr>
        <w:pStyle w:val="Heading3"/>
        <w:spacing w:after="120" w:before="200"/>
      </w:pPr>
      <w:r>
        <w:rPr>
          <w:rFonts w:ascii="Calibri" w:cs="Calibri" w:eastAsia="Calibri" w:hAnsi="Calibri"/>
          <w:b/>
          <w:bCs/>
          <w:color w:val="000000"/>
          <w:sz w:val="24"/>
          <w:szCs w:val="24"/>
        </w:rPr>
        <w:t xml:space="preserve">Etapa 1 — Núcleo de datos</w:t>
      </w:r>
    </w:p>
    <w:p>
      <w:pPr>
        <w:spacing w:after="80" w:before="80" w:line="300"/>
        <w:jc w:val="both"/>
      </w:pPr>
      <w:r>
        <w:rPr>
          <w:rFonts w:ascii="Calibri" w:cs="Calibri" w:eastAsia="Calibri" w:hAnsi="Calibri"/>
          <w:b w:val="false"/>
          <w:bCs w:val="false"/>
          <w:i w:val="false"/>
          <w:iCs w:val="false"/>
          <w:sz w:val="22"/>
          <w:szCs w:val="22"/>
        </w:rPr>
        <w:t xml:space="preserve">Integración entre Spring Boot y PostgreSQL a través de JPA. Se prueba que las entidades se mapeen correctamente, que las operaciones CRUD básicas funcionen y que las transacciones se manejen como se espera. En esta etapa también se verifica el manejo de operaciones concurrentes, especialmente importante para el descuento de stock en ventas simultáneas.</w:t>
      </w:r>
    </w:p>
    <w:p>
      <w:pPr>
        <w:pStyle w:val="Heading3"/>
        <w:spacing w:after="120" w:before="200"/>
      </w:pPr>
      <w:r>
        <w:rPr>
          <w:rFonts w:ascii="Calibri" w:cs="Calibri" w:eastAsia="Calibri" w:hAnsi="Calibri"/>
          <w:b/>
          <w:bCs/>
          <w:color w:val="000000"/>
          <w:sz w:val="24"/>
          <w:szCs w:val="24"/>
        </w:rPr>
        <w:t xml:space="preserve">Etapa 2 — Seguridad</w:t>
      </w:r>
    </w:p>
    <w:p>
      <w:pPr>
        <w:spacing w:after="80" w:before="80" w:line="300"/>
        <w:jc w:val="both"/>
      </w:pPr>
      <w:r>
        <w:rPr>
          <w:rFonts w:ascii="Calibri" w:cs="Calibri" w:eastAsia="Calibri" w:hAnsi="Calibri"/>
          <w:b w:val="false"/>
          <w:bCs w:val="false"/>
          <w:i w:val="false"/>
          <w:iCs w:val="false"/>
          <w:sz w:val="22"/>
          <w:szCs w:val="22"/>
        </w:rPr>
        <w:t xml:space="preserve">Integración del módulo de autenticación con Spring Security. Se prueba el flujo completo de login, generación de token JWT y validación en endpoints protegidos. Es la base sobre la que se montan todos los módulos posteriores, por eso se prueba temprano.</w:t>
      </w:r>
    </w:p>
    <w:p>
      <w:pPr>
        <w:pStyle w:val="Heading3"/>
        <w:spacing w:after="120" w:before="200"/>
      </w:pPr>
      <w:r>
        <w:rPr>
          <w:rFonts w:ascii="Calibri" w:cs="Calibri" w:eastAsia="Calibri" w:hAnsi="Calibri"/>
          <w:b/>
          <w:bCs/>
          <w:color w:val="000000"/>
          <w:sz w:val="24"/>
          <w:szCs w:val="24"/>
        </w:rPr>
        <w:t xml:space="preserve">Etapa 3 — Módulos básicos</w:t>
      </w:r>
    </w:p>
    <w:p>
      <w:pPr>
        <w:spacing w:after="80" w:before="80" w:line="300"/>
        <w:jc w:val="both"/>
      </w:pPr>
      <w:r>
        <w:rPr>
          <w:rFonts w:ascii="Calibri" w:cs="Calibri" w:eastAsia="Calibri" w:hAnsi="Calibri"/>
          <w:b w:val="false"/>
          <w:bCs w:val="false"/>
          <w:i w:val="false"/>
          <w:iCs w:val="false"/>
          <w:sz w:val="22"/>
          <w:szCs w:val="22"/>
        </w:rPr>
        <w:t xml:space="preserve">Se integran inventario y ventas, en ese orden. Inventario primero porque ventas depende de él. Después de cada integración se ejecutan las pruebas de los módulos anteriores (pruebas de regresión) para asegurar que no se haya roto nada. Al cerrar esta etapa el sistema ya debería poder registrar productos y realizar ventas.</w:t>
      </w:r>
    </w:p>
    <w:p>
      <w:pPr>
        <w:pStyle w:val="Heading3"/>
        <w:spacing w:after="120" w:before="200"/>
      </w:pPr>
      <w:r>
        <w:rPr>
          <w:rFonts w:ascii="Calibri" w:cs="Calibri" w:eastAsia="Calibri" w:hAnsi="Calibri"/>
          <w:b/>
          <w:bCs/>
          <w:color w:val="000000"/>
          <w:sz w:val="24"/>
          <w:szCs w:val="24"/>
        </w:rPr>
        <w:t xml:space="preserve">Etapa 4 — Módulos secundarios</w:t>
      </w:r>
    </w:p>
    <w:p>
      <w:pPr>
        <w:spacing w:after="80" w:before="80" w:line="300"/>
        <w:jc w:val="both"/>
      </w:pPr>
      <w:r>
        <w:rPr>
          <w:rFonts w:ascii="Calibri" w:cs="Calibri" w:eastAsia="Calibri" w:hAnsi="Calibri"/>
          <w:b w:val="false"/>
          <w:bCs w:val="false"/>
          <w:i w:val="false"/>
          <w:iCs w:val="false"/>
          <w:sz w:val="22"/>
          <w:szCs w:val="22"/>
        </w:rPr>
        <w:t xml:space="preserve">Clientes, gastos, cotizaciones, estadísticas y resumen financiero. Cada uno se integra de forma incremental y se prueba. Las cotizaciones se prueban en conjunto con clientes y productos, los gastos con sus categorías, y las estadísticas como módulo de consulta sobre datos ya existentes.</w:t>
      </w:r>
    </w:p>
    <w:p>
      <w:pPr>
        <w:pStyle w:val="Heading3"/>
        <w:spacing w:after="120" w:before="200"/>
      </w:pPr>
      <w:r>
        <w:rPr>
          <w:rFonts w:ascii="Calibri" w:cs="Calibri" w:eastAsia="Calibri" w:hAnsi="Calibri"/>
          <w:b/>
          <w:bCs/>
          <w:color w:val="000000"/>
          <w:sz w:val="24"/>
          <w:szCs w:val="24"/>
        </w:rPr>
        <w:t xml:space="preserve">Etapa 5 — Frontend</w:t>
      </w:r>
    </w:p>
    <w:p>
      <w:pPr>
        <w:spacing w:after="80" w:before="80" w:line="300"/>
        <w:jc w:val="both"/>
      </w:pPr>
      <w:r>
        <w:rPr>
          <w:rFonts w:ascii="Calibri" w:cs="Calibri" w:eastAsia="Calibri" w:hAnsi="Calibri"/>
          <w:b w:val="false"/>
          <w:bCs w:val="false"/>
          <w:i w:val="false"/>
          <w:iCs w:val="false"/>
          <w:sz w:val="22"/>
          <w:szCs w:val="22"/>
        </w:rPr>
        <w:t xml:space="preserve">Una vez que el backend esté estable, se integra el frontend React. Aquí aparecen las pruebas de interfaz: que el frontend consuma correctamente la API REST, que CORS esté bien configurado, que los tipos de datos sean compatibles entre JavaScript y Java. Sommerville advierte que los errores de interfaz son una de las formas más comunes de error en sistemas complejos, así que en esta etapa se pone atención especial al paso de parámetros, al manejo de errores HTTP y a la sincronización de datos compartidos.</w:t>
      </w:r>
    </w:p>
    <w:p>
      <w:r>
        <w:br w:type="page"/>
      </w:r>
    </w:p>
    <w:p>
      <w:pPr>
        <w:pStyle w:val="Heading1"/>
        <w:spacing w:after="200" w:before="360"/>
      </w:pPr>
      <w:r>
        <w:rPr>
          <w:rFonts w:ascii="Calibri" w:cs="Calibri" w:eastAsia="Calibri" w:hAnsi="Calibri"/>
          <w:b/>
          <w:bCs/>
          <w:color w:val="000000"/>
          <w:sz w:val="36"/>
          <w:szCs w:val="36"/>
        </w:rPr>
        <w:t xml:space="preserve">4. Pruebas de entregas (basadas en escenarios)</w:t>
      </w:r>
    </w:p>
    <w:p>
      <w:pPr>
        <w:spacing w:after="80" w:before="80" w:line="300"/>
        <w:jc w:val="both"/>
      </w:pPr>
      <w:r>
        <w:rPr>
          <w:rFonts w:ascii="Calibri" w:cs="Calibri" w:eastAsia="Calibri" w:hAnsi="Calibri"/>
          <w:b w:val="false"/>
          <w:bCs w:val="false"/>
          <w:i w:val="false"/>
          <w:iCs w:val="false"/>
          <w:sz w:val="22"/>
          <w:szCs w:val="22"/>
        </w:rPr>
        <w:t xml:space="preserve">Estas pruebas se diseñan a partir de escenarios reales de uso del sistema. La idea es validar que el sistema, desde el punto de vista del administrador, cumple con lo que se espera de él. Son pruebas de caja negra: no importa cómo esté implementado internamente, solo que el comportamiento sea el correcto.</w:t>
      </w:r>
    </w:p>
    <w:p>
      <w:pPr>
        <w:pStyle w:val="Heading2"/>
        <w:spacing w:after="160" w:before="280"/>
      </w:pPr>
      <w:r>
        <w:rPr>
          <w:rFonts w:ascii="Calibri" w:cs="Calibri" w:eastAsia="Calibri" w:hAnsi="Calibri"/>
          <w:b/>
          <w:bCs/>
          <w:color w:val="000000"/>
          <w:sz w:val="28"/>
          <w:szCs w:val="28"/>
        </w:rPr>
        <w:t xml:space="preserve">Escenario 1 — Día normal de operación</w:t>
      </w:r>
    </w:p>
    <w:p>
      <w:pPr>
        <w:spacing w:after="80" w:before="80" w:line="300"/>
        <w:jc w:val="both"/>
      </w:pPr>
      <w:r>
        <w:rPr>
          <w:rFonts w:ascii="Calibri" w:cs="Calibri" w:eastAsia="Calibri" w:hAnsi="Calibri"/>
          <w:b w:val="false"/>
          <w:bCs w:val="false"/>
          <w:i w:val="false"/>
          <w:iCs w:val="false"/>
          <w:sz w:val="22"/>
          <w:szCs w:val="22"/>
        </w:rPr>
        <w:t xml:space="preserve">El administrador llega en la mañana, inicia sesión, revisa el resumen financiero del día anterior, registra tres ventas a lo largo del día, registra un gasto correspondiente a compra de mercancía, agrega un cliente nuevo, genera una cotización para ese cliente y al final del día consulta las estadísticas. Todas las operaciones deben ejecutarse sin errores y los datos deben reflejarse correctamente en el dashboard.</w:t>
      </w:r>
    </w:p>
    <w:p>
      <w:pPr>
        <w:spacing w:after="80" w:before="80" w:line="300"/>
        <w:jc w:val="both"/>
      </w:pPr>
      <w:r>
        <w:rPr>
          <w:rFonts w:ascii="Calibri" w:cs="Calibri" w:eastAsia="Calibri" w:hAnsi="Calibri"/>
          <w:b w:val="false"/>
          <w:bCs w:val="false"/>
          <w:i w:val="false"/>
          <w:iCs w:val="false"/>
          <w:sz w:val="22"/>
          <w:szCs w:val="22"/>
        </w:rPr>
        <w:t xml:space="preserve">Pruebas derivadas: login válido, visualización del resumen, registro de venta con descuento automático de stock, cálculo correcto de total y ganancia, registro de gasto con categoría existente, registro de cliente nuevo, creación de cotización, consulta de estadísticas con los datos del día.</w:t>
      </w:r>
    </w:p>
    <w:p>
      <w:pPr>
        <w:pStyle w:val="Heading2"/>
        <w:spacing w:after="160" w:before="280"/>
      </w:pPr>
      <w:r>
        <w:rPr>
          <w:rFonts w:ascii="Calibri" w:cs="Calibri" w:eastAsia="Calibri" w:hAnsi="Calibri"/>
          <w:b/>
          <w:bCs/>
          <w:color w:val="000000"/>
          <w:sz w:val="28"/>
          <w:szCs w:val="28"/>
        </w:rPr>
        <w:t xml:space="preserve">Escenario 2 — Cierre de mes</w:t>
      </w:r>
    </w:p>
    <w:p>
      <w:pPr>
        <w:spacing w:after="80" w:before="80" w:line="300"/>
        <w:jc w:val="both"/>
      </w:pPr>
      <w:r>
        <w:rPr>
          <w:rFonts w:ascii="Calibri" w:cs="Calibri" w:eastAsia="Calibri" w:hAnsi="Calibri"/>
          <w:b w:val="false"/>
          <w:bCs w:val="false"/>
          <w:i w:val="false"/>
          <w:iCs w:val="false"/>
          <w:sz w:val="22"/>
          <w:szCs w:val="22"/>
        </w:rPr>
        <w:t xml:space="preserve">El administrador necesita revisar el comportamiento del negocio en el último mes. Consulta el resumen financiero de varios días, las estadísticas mensuales y compara el inventario actual con el del mes anterior. Los totales deben cuadrar con la suma de los registros individuales.</w:t>
      </w:r>
    </w:p>
    <w:p>
      <w:pPr>
        <w:spacing w:after="80" w:before="80" w:line="300"/>
        <w:jc w:val="both"/>
      </w:pPr>
      <w:r>
        <w:rPr>
          <w:rFonts w:ascii="Calibri" w:cs="Calibri" w:eastAsia="Calibri" w:hAnsi="Calibri"/>
          <w:b w:val="false"/>
          <w:bCs w:val="false"/>
          <w:i w:val="false"/>
          <w:iCs w:val="false"/>
          <w:sz w:val="22"/>
          <w:szCs w:val="22"/>
        </w:rPr>
        <w:t xml:space="preserve">Pruebas derivadas: generación de estadísticas por rango de fechas amplio, verificación de consistencia entre el resumen diario y las estadísticas acumuladas, rendimiento de las consultas sobre periodos largos.</w:t>
      </w:r>
    </w:p>
    <w:p>
      <w:pPr>
        <w:pStyle w:val="Heading2"/>
        <w:spacing w:after="160" w:before="280"/>
      </w:pPr>
      <w:r>
        <w:rPr>
          <w:rFonts w:ascii="Calibri" w:cs="Calibri" w:eastAsia="Calibri" w:hAnsi="Calibri"/>
          <w:b/>
          <w:bCs/>
          <w:color w:val="000000"/>
          <w:sz w:val="28"/>
          <w:szCs w:val="28"/>
        </w:rPr>
        <w:t xml:space="preserve">Escenario 3 — Acceso no autorizado</w:t>
      </w:r>
    </w:p>
    <w:p>
      <w:pPr>
        <w:spacing w:after="80" w:before="80" w:line="300"/>
        <w:jc w:val="both"/>
      </w:pPr>
      <w:r>
        <w:rPr>
          <w:rFonts w:ascii="Calibri" w:cs="Calibri" w:eastAsia="Calibri" w:hAnsi="Calibri"/>
          <w:b w:val="false"/>
          <w:bCs w:val="false"/>
          <w:i w:val="false"/>
          <w:iCs w:val="false"/>
          <w:sz w:val="22"/>
          <w:szCs w:val="22"/>
        </w:rPr>
        <w:t xml:space="preserve">Alguien intenta acceder al sistema sin credenciales válidas, prueba inyección SQL en el formulario de login e intenta acceder directamente a URLs internas sin estar autenticado.</w:t>
      </w:r>
    </w:p>
    <w:p>
      <w:pPr>
        <w:spacing w:after="80" w:before="80" w:line="300"/>
        <w:jc w:val="both"/>
      </w:pPr>
      <w:r>
        <w:rPr>
          <w:rFonts w:ascii="Calibri" w:cs="Calibri" w:eastAsia="Calibri" w:hAnsi="Calibri"/>
          <w:b w:val="false"/>
          <w:bCs w:val="false"/>
          <w:i w:val="false"/>
          <w:iCs w:val="false"/>
          <w:sz w:val="22"/>
          <w:szCs w:val="22"/>
        </w:rPr>
        <w:t xml:space="preserve">Pruebas derivadas: rechazo de credenciales inválidas, protección contra inyección SQL, redirección al login en accesos no autenticados, bloqueo temporal tras varios intentos fallidos.</w:t>
      </w:r>
    </w:p>
    <w:p>
      <w:pPr>
        <w:pStyle w:val="Heading2"/>
        <w:spacing w:after="160" w:before="280"/>
      </w:pPr>
      <w:r>
        <w:rPr>
          <w:rFonts w:ascii="Calibri" w:cs="Calibri" w:eastAsia="Calibri" w:hAnsi="Calibri"/>
          <w:b/>
          <w:bCs/>
          <w:color w:val="000000"/>
          <w:sz w:val="28"/>
          <w:szCs w:val="28"/>
        </w:rPr>
        <w:t xml:space="preserve">Escenario 4 — Cliente solicita cotización</w:t>
      </w:r>
    </w:p>
    <w:p>
      <w:pPr>
        <w:spacing w:after="80" w:before="80" w:line="300"/>
        <w:jc w:val="both"/>
      </w:pPr>
      <w:r>
        <w:rPr>
          <w:rFonts w:ascii="Calibri" w:cs="Calibri" w:eastAsia="Calibri" w:hAnsi="Calibri"/>
          <w:b w:val="false"/>
          <w:bCs w:val="false"/>
          <w:i w:val="false"/>
          <w:iCs w:val="false"/>
          <w:sz w:val="22"/>
          <w:szCs w:val="22"/>
        </w:rPr>
        <w:t xml:space="preserve">Un cliente nuevo llega al negocio interesado en varios productos. El administrador lo registra, genera una cotización con los productos solicitados y queda en espera de la decisión del cliente.</w:t>
      </w:r>
    </w:p>
    <w:p>
      <w:pPr>
        <w:spacing w:after="80" w:before="80" w:line="300"/>
        <w:jc w:val="both"/>
      </w:pPr>
      <w:r>
        <w:rPr>
          <w:rFonts w:ascii="Calibri" w:cs="Calibri" w:eastAsia="Calibri" w:hAnsi="Calibri"/>
          <w:b w:val="false"/>
          <w:bCs w:val="false"/>
          <w:i w:val="false"/>
          <w:iCs w:val="false"/>
          <w:sz w:val="22"/>
          <w:szCs w:val="22"/>
        </w:rPr>
        <w:t xml:space="preserve">Pruebas derivadas: registro de cliente nuevo, selección de productos y cantidades para la cotización, cálculo correcto del total, almacenamiento de la cotización con número único, visualización completa de la cotización para enviar al cliente.</w:t>
      </w:r>
    </w:p>
    <w:p>
      <w:pPr>
        <w:pStyle w:val="Heading2"/>
        <w:spacing w:after="160" w:before="280"/>
      </w:pPr>
      <w:r>
        <w:rPr>
          <w:rFonts w:ascii="Calibri" w:cs="Calibri" w:eastAsia="Calibri" w:hAnsi="Calibri"/>
          <w:b/>
          <w:bCs/>
          <w:color w:val="000000"/>
          <w:sz w:val="28"/>
          <w:szCs w:val="28"/>
        </w:rPr>
        <w:t xml:space="preserve">Escenario 5 — Operación bajo carga</w:t>
      </w:r>
    </w:p>
    <w:p>
      <w:pPr>
        <w:spacing w:after="80" w:before="80" w:line="300"/>
        <w:jc w:val="both"/>
      </w:pPr>
      <w:r>
        <w:rPr>
          <w:rFonts w:ascii="Calibri" w:cs="Calibri" w:eastAsia="Calibri" w:hAnsi="Calibri"/>
          <w:b w:val="false"/>
          <w:bCs w:val="false"/>
          <w:i w:val="false"/>
          <w:iCs w:val="false"/>
          <w:sz w:val="22"/>
          <w:szCs w:val="22"/>
        </w:rPr>
        <w:t xml:space="preserve">El administrador trabaja en un día de alta operación: registra 50 ventas, 10 gastos y consulta estadísticas varias veces. El sistema debe responder en tiempos aceptables y sin perder datos.</w:t>
      </w:r>
    </w:p>
    <w:p>
      <w:pPr>
        <w:spacing w:after="80" w:before="80" w:line="300"/>
        <w:jc w:val="both"/>
      </w:pPr>
      <w:r>
        <w:rPr>
          <w:rFonts w:ascii="Calibri" w:cs="Calibri" w:eastAsia="Calibri" w:hAnsi="Calibri"/>
          <w:b w:val="false"/>
          <w:bCs w:val="false"/>
          <w:i w:val="false"/>
          <w:iCs w:val="false"/>
          <w:sz w:val="22"/>
          <w:szCs w:val="22"/>
        </w:rPr>
        <w:t xml:space="preserve">Pruebas derivadas: rendimiento del sistema bajo uso intensivo, consistencia de datos tras múltiples operaciones, comportamiento del dashboard con muchos registros, ausencia de bloqueos por concurrencia.</w:t>
      </w:r>
    </w:p>
    <w:p>
      <w:r>
        <w:br w:type="page"/>
      </w:r>
    </w:p>
    <w:p>
      <w:pPr>
        <w:pStyle w:val="Heading1"/>
        <w:spacing w:after="200" w:before="360"/>
      </w:pPr>
      <w:r>
        <w:rPr>
          <w:rFonts w:ascii="Calibri" w:cs="Calibri" w:eastAsia="Calibri" w:hAnsi="Calibri"/>
          <w:b/>
          <w:bCs/>
          <w:color w:val="000000"/>
          <w:sz w:val="36"/>
          <w:szCs w:val="36"/>
        </w:rPr>
        <w:t xml:space="preserve">5. Diseño de pruebas de rendimiento</w:t>
      </w:r>
    </w:p>
    <w:p>
      <w:pPr>
        <w:spacing w:after="80" w:before="80" w:line="300"/>
        <w:jc w:val="both"/>
      </w:pPr>
      <w:r>
        <w:rPr>
          <w:rFonts w:ascii="Calibri" w:cs="Calibri" w:eastAsia="Calibri" w:hAnsi="Calibri"/>
          <w:b w:val="false"/>
          <w:bCs w:val="false"/>
          <w:i w:val="false"/>
          <w:iCs w:val="false"/>
          <w:sz w:val="22"/>
          <w:szCs w:val="22"/>
        </w:rPr>
        <w:t xml:space="preserve">Aunque no se ejecutarán hasta tener el sistema funcionando, conviene definir desde ya los criterios de aceptación de rendimiento para que el equipo programe pensando en ellos. El RNF04 exige tiempos de respuesta adecuados, y aquí se concretan esos tiempos.</w:t>
      </w:r>
    </w:p>
    <w:p>
      <w:pPr>
        <w:pStyle w:val="Heading2"/>
        <w:spacing w:after="160" w:before="280"/>
      </w:pPr>
      <w:r>
        <w:rPr>
          <w:rFonts w:ascii="Calibri" w:cs="Calibri" w:eastAsia="Calibri" w:hAnsi="Calibri"/>
          <w:b/>
          <w:bCs/>
          <w:color w:val="000000"/>
          <w:sz w:val="28"/>
          <w:szCs w:val="28"/>
        </w:rPr>
        <w:t xml:space="preserve">Perfil operacional esperado</w:t>
      </w:r>
    </w:p>
    <w:p>
      <w:pPr>
        <w:spacing w:after="80" w:before="80" w:line="300"/>
        <w:jc w:val="both"/>
      </w:pPr>
      <w:r>
        <w:rPr>
          <w:rFonts w:ascii="Calibri" w:cs="Calibri" w:eastAsia="Calibri" w:hAnsi="Calibri"/>
          <w:b w:val="false"/>
          <w:bCs w:val="false"/>
          <w:i w:val="false"/>
          <w:iCs w:val="false"/>
          <w:sz w:val="22"/>
          <w:szCs w:val="22"/>
        </w:rPr>
        <w:t xml:space="preserve">El sistema debe soportar el siguiente uso real estimado para EMPLANORTE: un administrador concurrente; entre 30 y 60 ventas diarias en temporada normal, hasta 150 en temporada alta; catálogo de aproximadamente 200 a 500 productos; histórico acumulado de hasta 50.000 ventas en el primer año; hasta 500 clientes registrados.</w:t>
      </w:r>
    </w:p>
    <w:p>
      <w:pPr>
        <w:pStyle w:val="Heading2"/>
        <w:spacing w:after="160" w:before="280"/>
      </w:pPr>
      <w:r>
        <w:rPr>
          <w:rFonts w:ascii="Calibri" w:cs="Calibri" w:eastAsia="Calibri" w:hAnsi="Calibri"/>
          <w:b/>
          <w:bCs/>
          <w:color w:val="000000"/>
          <w:sz w:val="28"/>
          <w:szCs w:val="28"/>
        </w:rPr>
        <w:t xml:space="preserve">Criterios de aceptación de rendimiento</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500"/>
        <w:gridCol w:w="3940"/>
      </w:tblGrid>
      <w:tr>
        <w:trPr>
          <w:tblHeader/>
        </w:trPr>
        <w:tc>
          <w:tcPr>
            <w:tcW w:type="dxa" w:w="650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Operación</w:t>
            </w:r>
          </w:p>
        </w:tc>
        <w:tc>
          <w:tcPr>
            <w:tcW w:type="dxa" w:w="3940"/>
            <w:tcBorders>
              <w:top w:val="single" w:color="8FAADC" w:sz="4"/>
              <w:left w:val="single" w:color="8FAADC" w:sz="4"/>
              <w:bottom w:val="single" w:color="8FAADC" w:sz="4"/>
              <w:right w:val="single" w:color="8FAADC" w:sz="4"/>
            </w:tcBorders>
            <w:shd w:fill="1F4E79"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Tiempo de respuesta máximo</w:t>
            </w:r>
          </w:p>
        </w:tc>
      </w:tr>
      <w:tr>
        <w:tc>
          <w:tcPr>
            <w:tcW w:type="dxa" w:w="6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Login</w:t>
            </w:r>
          </w:p>
        </w:tc>
        <w:tc>
          <w:tcPr>
            <w:tcW w:type="dxa" w:w="39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val="false"/>
                <w:bCs w:val="false"/>
                <w:sz w:val="16"/>
                <w:szCs w:val="16"/>
              </w:rPr>
              <w:t xml:space="preserve">2 segundos</w:t>
            </w:r>
          </w:p>
        </w:tc>
      </w:tr>
      <w:tr>
        <w:tc>
          <w:tcPr>
            <w:tcW w:type="dxa" w:w="6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Carga del dashboard</w:t>
            </w:r>
          </w:p>
        </w:tc>
        <w:tc>
          <w:tcPr>
            <w:tcW w:type="dxa" w:w="39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val="false"/>
                <w:bCs w:val="false"/>
                <w:sz w:val="16"/>
                <w:szCs w:val="16"/>
              </w:rPr>
              <w:t xml:space="preserve">3 segundos</w:t>
            </w:r>
          </w:p>
        </w:tc>
      </w:tr>
      <w:tr>
        <w:tc>
          <w:tcPr>
            <w:tcW w:type="dxa" w:w="6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Registro de una venta</w:t>
            </w:r>
          </w:p>
        </w:tc>
        <w:tc>
          <w:tcPr>
            <w:tcW w:type="dxa" w:w="39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val="false"/>
                <w:bCs w:val="false"/>
                <w:sz w:val="16"/>
                <w:szCs w:val="16"/>
              </w:rPr>
              <w:t xml:space="preserve">1 segundo</w:t>
            </w:r>
          </w:p>
        </w:tc>
      </w:tr>
      <w:tr>
        <w:tc>
          <w:tcPr>
            <w:tcW w:type="dxa" w:w="6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Generación de resumen financiero diario</w:t>
            </w:r>
          </w:p>
        </w:tc>
        <w:tc>
          <w:tcPr>
            <w:tcW w:type="dxa" w:w="39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val="false"/>
                <w:bCs w:val="false"/>
                <w:sz w:val="16"/>
                <w:szCs w:val="16"/>
              </w:rPr>
              <w:t xml:space="preserve">3 segundos</w:t>
            </w:r>
          </w:p>
        </w:tc>
      </w:tr>
      <w:tr>
        <w:tc>
          <w:tcPr>
            <w:tcW w:type="dxa" w:w="6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Búsqueda de producto en inventario</w:t>
            </w:r>
          </w:p>
        </w:tc>
        <w:tc>
          <w:tcPr>
            <w:tcW w:type="dxa" w:w="39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val="false"/>
                <w:bCs w:val="false"/>
                <w:sz w:val="16"/>
                <w:szCs w:val="16"/>
              </w:rPr>
              <w:t xml:space="preserve">1 segundo</w:t>
            </w:r>
          </w:p>
        </w:tc>
      </w:tr>
      <w:tr>
        <w:tc>
          <w:tcPr>
            <w:tcW w:type="dxa" w:w="650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Consulta de estadísticas (gráficos)</w:t>
            </w:r>
          </w:p>
        </w:tc>
        <w:tc>
          <w:tcPr>
            <w:tcW w:type="dxa" w:w="3940"/>
            <w:tcBorders>
              <w:top w:val="single" w:color="8FAADC" w:sz="4"/>
              <w:left w:val="single" w:color="8FAADC" w:sz="4"/>
              <w:bottom w:val="single" w:color="8FAADC" w:sz="4"/>
              <w:right w:val="single" w:color="8FAADC" w:sz="4"/>
            </w:tcBorders>
            <w:shd w:fill="F2F2F2" w:val="clear"/>
            <w:tcMar>
              <w:top w:type="dxa" w:w="70"/>
              <w:left w:type="dxa" w:w="80"/>
              <w:bottom w:type="dxa" w:w="70"/>
              <w:right w:type="dxa" w:w="80"/>
            </w:tcMar>
            <w:vAlign w:val="center"/>
          </w:tcPr>
          <w:p>
            <w:pPr>
              <w:spacing w:after="20" w:before="20"/>
              <w:jc w:val="center"/>
            </w:pPr>
            <w:r>
              <w:rPr>
                <w:rFonts w:ascii="Calibri" w:cs="Calibri" w:eastAsia="Calibri" w:hAnsi="Calibri"/>
                <w:b w:val="false"/>
                <w:bCs w:val="false"/>
                <w:sz w:val="16"/>
                <w:szCs w:val="16"/>
              </w:rPr>
              <w:t xml:space="preserve">4 segundos</w:t>
            </w:r>
          </w:p>
        </w:tc>
      </w:tr>
      <w:tr>
        <w:tc>
          <w:tcPr>
            <w:tcW w:type="dxa" w:w="650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left"/>
            </w:pPr>
            <w:r>
              <w:rPr>
                <w:rFonts w:ascii="Calibri" w:cs="Calibri" w:eastAsia="Calibri" w:hAnsi="Calibri"/>
                <w:b w:val="false"/>
                <w:bCs w:val="false"/>
                <w:sz w:val="16"/>
                <w:szCs w:val="16"/>
              </w:rPr>
              <w:t xml:space="preserve">Generación de cotización</w:t>
            </w:r>
          </w:p>
        </w:tc>
        <w:tc>
          <w:tcPr>
            <w:tcW w:type="dxa" w:w="3940"/>
            <w:tcBorders>
              <w:top w:val="single" w:color="8FAADC" w:sz="4"/>
              <w:left w:val="single" w:color="8FAADC" w:sz="4"/>
              <w:bottom w:val="single" w:color="8FAADC" w:sz="4"/>
              <w:right w:val="single" w:color="8FAADC" w:sz="4"/>
            </w:tcBorders>
            <w:tcMar>
              <w:top w:type="dxa" w:w="70"/>
              <w:left w:type="dxa" w:w="80"/>
              <w:bottom w:type="dxa" w:w="70"/>
              <w:right w:type="dxa" w:w="80"/>
            </w:tcMar>
            <w:vAlign w:val="center"/>
          </w:tcPr>
          <w:p>
            <w:pPr>
              <w:spacing w:after="20" w:before="20"/>
              <w:jc w:val="center"/>
            </w:pPr>
            <w:r>
              <w:rPr>
                <w:rFonts w:ascii="Calibri" w:cs="Calibri" w:eastAsia="Calibri" w:hAnsi="Calibri"/>
                <w:b w:val="false"/>
                <w:bCs w:val="false"/>
                <w:sz w:val="16"/>
                <w:szCs w:val="16"/>
              </w:rPr>
              <w:t xml:space="preserve">2 segundos</w:t>
            </w:r>
          </w:p>
        </w:tc>
      </w:tr>
    </w:tbl>
    <w:p>
      <w:pPr>
        <w:pStyle w:val="Heading2"/>
        <w:spacing w:after="160" w:before="280"/>
      </w:pPr>
      <w:r>
        <w:rPr>
          <w:rFonts w:ascii="Calibri" w:cs="Calibri" w:eastAsia="Calibri" w:hAnsi="Calibri"/>
          <w:b/>
          <w:bCs/>
          <w:color w:val="000000"/>
          <w:sz w:val="28"/>
          <w:szCs w:val="28"/>
        </w:rPr>
        <w:t xml:space="preserve">Pruebas de estrés planificadas</w:t>
      </w:r>
    </w:p>
    <w:p>
      <w:pPr>
        <w:spacing w:after="80" w:before="80" w:line="300"/>
        <w:jc w:val="both"/>
      </w:pPr>
      <w:r>
        <w:rPr>
          <w:rFonts w:ascii="Calibri" w:cs="Calibri" w:eastAsia="Calibri" w:hAnsi="Calibri"/>
          <w:b w:val="false"/>
          <w:bCs w:val="false"/>
          <w:i w:val="false"/>
          <w:iCs w:val="false"/>
          <w:sz w:val="22"/>
          <w:szCs w:val="22"/>
        </w:rPr>
        <w:t xml:space="preserve">Más adelante, cuando el sistema esté implementado, se ejecutarán pruebas de estrés para verificar el comportamiento en condiciones extremas: catálogo de 5.000 productos en lugar de 500, 100.000 ventas históricas en lugar de 50.000, y diez ventas registradas al mismo tiempo (concurrencia). Estas pruebas no buscan que el sistema funcione bien con esos números — buscan ver cómo falla, si falla con elegancia o si colapsa. Esa información es valiosa para anticipar comportamientos del sistema en producción.</w:t>
      </w:r>
    </w:p>
    <w:p>
      <w:r>
        <w:br w:type="page"/>
      </w:r>
    </w:p>
    <w:p>
      <w:pPr>
        <w:pStyle w:val="Heading1"/>
        <w:spacing w:after="200" w:before="360"/>
      </w:pPr>
      <w:r>
        <w:rPr>
          <w:rFonts w:ascii="Calibri" w:cs="Calibri" w:eastAsia="Calibri" w:hAnsi="Calibri"/>
          <w:b/>
          <w:bCs/>
          <w:color w:val="000000"/>
          <w:sz w:val="36"/>
          <w:szCs w:val="36"/>
        </w:rPr>
        <w:t xml:space="preserve">6. Pruebas que se ejecutarán cuando exista código</w:t>
      </w:r>
    </w:p>
    <w:p>
      <w:pPr>
        <w:spacing w:after="80" w:before="80" w:line="300"/>
        <w:jc w:val="both"/>
      </w:pPr>
      <w:r>
        <w:rPr>
          <w:rFonts w:ascii="Calibri" w:cs="Calibri" w:eastAsia="Calibri" w:hAnsi="Calibri"/>
          <w:b w:val="false"/>
          <w:bCs w:val="false"/>
          <w:i w:val="false"/>
          <w:iCs w:val="false"/>
          <w:sz w:val="22"/>
          <w:szCs w:val="22"/>
        </w:rPr>
        <w:t xml:space="preserve">Hay otras pruebas que Sommerville menciona y que se aplicarán a EMPLANORTE, pero que solo podrán ejecutarse cuando exista código funcionando. Se documentan aquí para que el equipo las tenga presentes y las incorpore al ciclo de desarrollo desde el primer sprint.</w:t>
      </w:r>
    </w:p>
    <w:p>
      <w:pPr>
        <w:pStyle w:val="Heading2"/>
        <w:spacing w:after="160" w:before="280"/>
      </w:pPr>
      <w:r>
        <w:rPr>
          <w:rFonts w:ascii="Calibri" w:cs="Calibri" w:eastAsia="Calibri" w:hAnsi="Calibri"/>
          <w:b/>
          <w:bCs/>
          <w:color w:val="000000"/>
          <w:sz w:val="28"/>
          <w:szCs w:val="28"/>
        </w:rPr>
        <w:t xml:space="preserve">Pruebas de componentes (unidad)</w:t>
      </w:r>
    </w:p>
    <w:p>
      <w:pPr>
        <w:spacing w:after="80" w:before="80" w:line="300"/>
        <w:jc w:val="both"/>
      </w:pPr>
      <w:r>
        <w:rPr>
          <w:rFonts w:ascii="Calibri" w:cs="Calibri" w:eastAsia="Calibri" w:hAnsi="Calibri"/>
          <w:b w:val="false"/>
          <w:bCs w:val="false"/>
          <w:i w:val="false"/>
          <w:iCs w:val="false"/>
          <w:sz w:val="22"/>
          <w:szCs w:val="22"/>
        </w:rPr>
        <w:t xml:space="preserve">Se aplicarán con JUnit en el backend y con Vitest o Jest en el frontend. Cada función de cálculo crítica — totales, ganancias, descuentos, validaciones de stock — tendrá sus pruebas unitarias. La meta es que ninguna historia de usuario se considere terminada sin sus tests.</w:t>
      </w:r>
    </w:p>
    <w:p>
      <w:pPr>
        <w:pStyle w:val="Heading2"/>
        <w:spacing w:after="160" w:before="280"/>
      </w:pPr>
      <w:r>
        <w:rPr>
          <w:rFonts w:ascii="Calibri" w:cs="Calibri" w:eastAsia="Calibri" w:hAnsi="Calibri"/>
          <w:b/>
          <w:bCs/>
          <w:color w:val="000000"/>
          <w:sz w:val="28"/>
          <w:szCs w:val="28"/>
        </w:rPr>
        <w:t xml:space="preserve">Pruebas de interfaces</w:t>
      </w:r>
    </w:p>
    <w:p>
      <w:pPr>
        <w:spacing w:after="80" w:before="80" w:line="300"/>
        <w:jc w:val="both"/>
      </w:pPr>
      <w:r>
        <w:rPr>
          <w:rFonts w:ascii="Calibri" w:cs="Calibri" w:eastAsia="Calibri" w:hAnsi="Calibri"/>
          <w:b w:val="false"/>
          <w:bCs w:val="false"/>
          <w:i w:val="false"/>
          <w:iCs w:val="false"/>
          <w:sz w:val="22"/>
          <w:szCs w:val="22"/>
        </w:rPr>
        <w:t xml:space="preserve">Una vez que existan los componentes integrados, se probarán específicamente las interfaces entre ellos. Especial atención a los cuatro tipos de error que menciona Sommerville: mal uso de la interfaz (parámetros en orden incorrecto), no comprensión de la interfaz (suposiciones equivocadas), errores temporales (concurrencia) y memoria compartida (estado compartido entre módulos).</w:t>
      </w:r>
    </w:p>
    <w:p>
      <w:pPr>
        <w:pStyle w:val="Heading2"/>
        <w:spacing w:after="160" w:before="280"/>
      </w:pPr>
      <w:r>
        <w:rPr>
          <w:rFonts w:ascii="Calibri" w:cs="Calibri" w:eastAsia="Calibri" w:hAnsi="Calibri"/>
          <w:b/>
          <w:bCs/>
          <w:color w:val="000000"/>
          <w:sz w:val="28"/>
          <w:szCs w:val="28"/>
        </w:rPr>
        <w:t xml:space="preserve">Pruebas estructurales (caja blanca)</w:t>
      </w:r>
    </w:p>
    <w:p>
      <w:pPr>
        <w:spacing w:after="80" w:before="80" w:line="300"/>
        <w:jc w:val="both"/>
      </w:pPr>
      <w:r>
        <w:rPr>
          <w:rFonts w:ascii="Calibri" w:cs="Calibri" w:eastAsia="Calibri" w:hAnsi="Calibri"/>
          <w:b w:val="false"/>
          <w:bCs w:val="false"/>
          <w:i w:val="false"/>
          <w:iCs w:val="false"/>
          <w:sz w:val="22"/>
          <w:szCs w:val="22"/>
        </w:rPr>
        <w:t xml:space="preserve">Una vez implementadas las funciones críticas, se aplicará el principio de cubrir cada sentencia al menos una vez. Particularmente importante para las funciones de cálculo financiero del RF07 y la actualización de inventario del RF08, donde un camino no probado puede costar muy caro.</w:t>
      </w:r>
    </w:p>
    <w:p>
      <w:pPr>
        <w:pStyle w:val="Heading2"/>
        <w:spacing w:after="160" w:before="280"/>
      </w:pPr>
      <w:r>
        <w:rPr>
          <w:rFonts w:ascii="Calibri" w:cs="Calibri" w:eastAsia="Calibri" w:hAnsi="Calibri"/>
          <w:b/>
          <w:bCs/>
          <w:color w:val="000000"/>
          <w:sz w:val="28"/>
          <w:szCs w:val="28"/>
        </w:rPr>
        <w:t xml:space="preserve">Pruebas de caminos</w:t>
      </w:r>
    </w:p>
    <w:p>
      <w:pPr>
        <w:spacing w:after="80" w:before="80" w:line="300"/>
        <w:jc w:val="both"/>
      </w:pPr>
      <w:r>
        <w:rPr>
          <w:rFonts w:ascii="Calibri" w:cs="Calibri" w:eastAsia="Calibri" w:hAnsi="Calibri"/>
          <w:b w:val="false"/>
          <w:bCs w:val="false"/>
          <w:i w:val="false"/>
          <w:iCs w:val="false"/>
          <w:sz w:val="22"/>
          <w:szCs w:val="22"/>
        </w:rPr>
        <w:t xml:space="preserve">Se aplicará el análisis de complejidad ciclomática a las funciones más complejas, como la generación de estadísticas con filtros múltiples o la lógica de validación de ventas. El número mínimo de casos de prueba será igual a la complejidad ciclomática de cada función.</w:t>
      </w:r>
    </w:p>
    <w:p>
      <w:pPr>
        <w:pStyle w:val="Heading2"/>
        <w:spacing w:after="160" w:before="280"/>
      </w:pPr>
      <w:r>
        <w:rPr>
          <w:rFonts w:ascii="Calibri" w:cs="Calibri" w:eastAsia="Calibri" w:hAnsi="Calibri"/>
          <w:b/>
          <w:bCs/>
          <w:color w:val="000000"/>
          <w:sz w:val="28"/>
          <w:szCs w:val="28"/>
        </w:rPr>
        <w:t xml:space="preserve">Pruebas de regresión automatizadas</w:t>
      </w:r>
    </w:p>
    <w:p>
      <w:pPr>
        <w:spacing w:after="80" w:before="80" w:line="300"/>
        <w:jc w:val="both"/>
      </w:pPr>
      <w:r>
        <w:rPr>
          <w:rFonts w:ascii="Calibri" w:cs="Calibri" w:eastAsia="Calibri" w:hAnsi="Calibri"/>
          <w:b w:val="false"/>
          <w:bCs w:val="false"/>
          <w:i w:val="false"/>
          <w:iCs w:val="false"/>
          <w:sz w:val="22"/>
          <w:szCs w:val="22"/>
        </w:rPr>
        <w:t xml:space="preserve">A medida que se acumulen pruebas unitarias y de integración, se configurará un pipeline en GitHub Actions que las ejecute automáticamente en cada pull request. Ningún cambio entra a la rama main sin que todos los tests pasen.</w:t>
      </w:r>
    </w:p>
    <w:p>
      <w:r>
        <w:br w:type="page"/>
      </w:r>
    </w:p>
    <w:p>
      <w:pPr>
        <w:pStyle w:val="Heading1"/>
        <w:spacing w:after="200" w:before="360"/>
      </w:pPr>
      <w:r>
        <w:rPr>
          <w:rFonts w:ascii="Calibri" w:cs="Calibri" w:eastAsia="Calibri" w:hAnsi="Calibri"/>
          <w:b/>
          <w:bCs/>
          <w:color w:val="000000"/>
          <w:sz w:val="36"/>
          <w:szCs w:val="36"/>
        </w:rPr>
        <w:t xml:space="preserve">7. Criterios de finalización</w:t>
      </w:r>
    </w:p>
    <w:p>
      <w:pPr>
        <w:spacing w:after="80" w:before="80" w:line="300"/>
        <w:jc w:val="both"/>
      </w:pPr>
      <w:r>
        <w:rPr>
          <w:rFonts w:ascii="Calibri" w:cs="Calibri" w:eastAsia="Calibri" w:hAnsi="Calibri"/>
          <w:b w:val="false"/>
          <w:bCs w:val="false"/>
          <w:i w:val="false"/>
          <w:iCs w:val="false"/>
          <w:sz w:val="22"/>
          <w:szCs w:val="22"/>
        </w:rPr>
        <w:t xml:space="preserve">Una prueba no termina cuando se ejecuta — termina cuando se documenta su resultado. Para cada prueba se registrará qué se probó, qué entrada se usó, qué salida se esperaba, qué salida se obtuvo realmente y si pasó o falló. Cuando una prueba falle, se abrirá un issue en Jira con el detalle, se asignará a quien corresponda y se reincorporará al ciclo de pruebas una vez corregida.</w:t>
      </w:r>
    </w:p>
    <w:p>
      <w:pPr>
        <w:spacing w:after="80" w:before="80" w:line="300"/>
        <w:jc w:val="both"/>
      </w:pPr>
      <w:r>
        <w:rPr>
          <w:rFonts w:ascii="Calibri" w:cs="Calibri" w:eastAsia="Calibri" w:hAnsi="Calibri"/>
          <w:b w:val="false"/>
          <w:bCs w:val="false"/>
          <w:i w:val="false"/>
          <w:iCs w:val="false"/>
          <w:sz w:val="22"/>
          <w:szCs w:val="22"/>
        </w:rPr>
        <w:t xml:space="preserve">El sistema se considerará listo para la entrega final cuando se cumplan los siguientes criterios: el 100% de las pruebas basadas en requerimientos para RF de prioridad alta hayan pasado; al menos el 80% de las pruebas de RF de prioridad media hayan pasado; todas las pruebas de los escenarios de aceptación se hayan ejecutado con éxito; los criterios de rendimiento se hayan verificado; y no queden bugs críticos abiertos en Jira.</w:t>
      </w:r>
    </w:p>
    <w:p>
      <w:pPr>
        <w:pStyle w:val="Heading1"/>
        <w:spacing w:after="200" w:before="360"/>
      </w:pPr>
      <w:r>
        <w:rPr>
          <w:rFonts w:ascii="Calibri" w:cs="Calibri" w:eastAsia="Calibri" w:hAnsi="Calibri"/>
          <w:b/>
          <w:bCs/>
          <w:color w:val="000000"/>
          <w:sz w:val="36"/>
          <w:szCs w:val="36"/>
        </w:rPr>
        <w:t xml:space="preserve">Cierre</w:t>
      </w:r>
    </w:p>
    <w:p>
      <w:pPr>
        <w:spacing w:after="80" w:before="80" w:line="300"/>
        <w:jc w:val="both"/>
      </w:pPr>
      <w:r>
        <w:rPr>
          <w:rFonts w:ascii="Calibri" w:cs="Calibri" w:eastAsia="Calibri" w:hAnsi="Calibri"/>
          <w:b w:val="false"/>
          <w:bCs w:val="false"/>
          <w:i w:val="false"/>
          <w:iCs w:val="false"/>
          <w:sz w:val="22"/>
          <w:szCs w:val="22"/>
        </w:rPr>
        <w:t xml:space="preserve">Este plan no es definitivo. A medida que el desarrollo avance, aparecerán situaciones que hoy no podemos anticipar y se descubrirán defectos que sugerirán nuevas pruebas. La planificación de pruebas, como dice Sommerville, es un proceso incremental: el plan evoluciona con el sistema. Lo que sí queda fijo es la filosofía: probar temprano, probar con frecuencia y dejar siempre rastro documentado de lo que se probó y cómo resultó.</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Plan de Pruebas — EMPLANORTE S.A.S.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2026-05-27T14:34:26.438Z</dcterms:created>
  <dcterms:modified xsi:type="dcterms:W3CDTF">2026-05-27T14:34:26.439Z</dcterms:modified>
</cp:coreProperties>
</file>

<file path=docProps/custom.xml><?xml version="1.0" encoding="utf-8"?>
<Properties xmlns="http://schemas.openxmlformats.org/officeDocument/2006/custom-properties" xmlns:vt="http://schemas.openxmlformats.org/officeDocument/2006/docPropsVTypes"/>
</file>