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F3460" w:val="clear"/>
            <w:tcMar>
              <w:top w:type="dxa" w:w="500"/>
              <w:left w:type="dxa" w:w="500"/>
              <w:bottom w:type="dxa" w:w="500"/>
              <w:right w:type="dxa" w:w="500"/>
            </w:tcMar>
          </w:tcPr>
          <w:p>
            <w:pPr>
              <w:spacing w:after="80"/>
              <w:jc w:val="center"/>
            </w:pPr>
            <w:r>
              <w:rPr>
                <w:rFonts w:ascii="Arial" w:cs="Arial" w:eastAsia="Arial" w:hAnsi="Arial"/>
                <w:color w:val="88AACC"/>
                <w:sz w:val="20"/>
                <w:szCs w:val="20"/>
              </w:rPr>
              <w:t xml:space="preserve">Lomon Academy</w:t>
            </w:r>
          </w:p>
          <w:p>
            <w:pPr>
              <w:spacing w:after="120"/>
              <w:jc w:val="center"/>
            </w:pPr>
            <w:r>
              <w:rPr>
                <w:rFonts w:ascii="Arial" w:cs="Arial" w:eastAsia="Arial" w:hAnsi="Arial"/>
                <w:b/>
                <w:bCs/>
                <w:color w:val="FFFFFF"/>
                <w:sz w:val="48"/>
                <w:szCs w:val="48"/>
              </w:rPr>
              <w:t xml:space="preserve">Glory — Grade 7</w:t>
            </w:r>
          </w:p>
          <w:p>
            <w:pPr>
              <w:spacing w:after="80"/>
              <w:jc w:val="center"/>
            </w:pPr>
            <w:r>
              <w:rPr>
                <w:rFonts w:ascii="Arial" w:cs="Arial" w:eastAsia="Arial" w:hAnsi="Arial"/>
                <w:color w:val="AACCEE"/>
                <w:sz w:val="30"/>
                <w:szCs w:val="30"/>
              </w:rPr>
              <w:t xml:space="preserve">12-Week Language Arts Curriculum</w:t>
            </w:r>
          </w:p>
          <w:p>
            <w:pPr>
              <w:spacing w:after="80"/>
              <w:jc w:val="center"/>
            </w:pPr>
            <w:r>
              <w:rPr>
                <w:rFonts w:ascii="Arial" w:cs="Arial" w:eastAsia="Arial" w:hAnsi="Arial"/>
                <w:color w:val="7799BB"/>
                <w:sz w:val="20"/>
                <w:szCs w:val="20"/>
              </w:rPr>
              <w:t xml:space="preserve">Course Blueprint (Phase 1)  ·  Course Outline (Phase 2)</w:t>
            </w:r>
          </w:p>
          <w:p>
            <w:pPr>
              <w:spacing w:after="80"/>
              <w:jc w:val="center"/>
            </w:pPr>
            <w:r>
              <w:rPr>
                <w:rFonts w:ascii="Arial" w:cs="Arial" w:eastAsia="Arial" w:hAnsi="Arial"/>
                <w:color w:val="7799BB"/>
                <w:sz w:val="20"/>
                <w:szCs w:val="20"/>
              </w:rPr>
              <w:t xml:space="preserve">April 21 – July 11, 2026</w:t>
            </w:r>
          </w:p>
          <w:p>
            <w:pPr>
              <w:spacing w:after="4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1750"/>
              <w:gridCol w:w="1750"/>
            </w:tblGrid>
            <w:tr>
              <w:tc>
                <w:tcPr>
                  <w:tcW w:type="dxa" w:w="1750"/>
                  <w:tcBorders>
                    <w:top w:val="none"/>
                    <w:left w:val="none"/>
                    <w:bottom w:val="none"/>
                    <w:right w:val="single" w:color="446688" w:sz="2"/>
                  </w:tcBorders>
                  <w:shd w:fill="1A3A5C" w:val="clear"/>
                  <w:tcMar>
                    <w:top w:type="dxa" w:w="80"/>
                    <w:left w:type="dxa" w:w="120"/>
                    <w:bottom w:type="dxa" w:w="80"/>
                    <w:right w:type="dxa" w:w="120"/>
                  </w:tcMar>
                </w:tcPr>
                <w:p>
                  <w:pPr>
                    <w:spacing w:after="20"/>
                    <w:jc w:val="center"/>
                  </w:pPr>
                  <w:r>
                    <w:rPr>
                      <w:rFonts w:ascii="Arial" w:cs="Arial" w:eastAsia="Arial" w:hAnsi="Arial"/>
                      <w:color w:val="88AACC"/>
                      <w:sz w:val="16"/>
                      <w:szCs w:val="16"/>
                    </w:rPr>
                    <w:t xml:space="preserve">Baseline LA</w:t>
                  </w:r>
                </w:p>
              </w:tc>
              <w:tc>
                <w:tcPr>
                  <w:tcW w:type="dxa" w:w="1750"/>
                  <w:tcBorders>
                    <w:top w:val="none"/>
                    <w:left w:val="none"/>
                    <w:bottom w:val="none"/>
                    <w:right w:val="single" w:color="446688" w:sz="2"/>
                  </w:tcBorders>
                  <w:shd w:fill="1A3A5C" w:val="clear"/>
                  <w:tcMar>
                    <w:top w:type="dxa" w:w="80"/>
                    <w:left w:type="dxa" w:w="120"/>
                    <w:bottom w:type="dxa" w:w="80"/>
                    <w:right w:type="dxa" w:w="120"/>
                  </w:tcMar>
                </w:tcPr>
                <w:p>
                  <w:pPr>
                    <w:spacing w:after="20"/>
                    <w:jc w:val="center"/>
                  </w:pPr>
                  <w:r>
                    <w:rPr>
                      <w:rFonts w:ascii="Arial" w:cs="Arial" w:eastAsia="Arial" w:hAnsi="Arial"/>
                      <w:color w:val="88AACC"/>
                      <w:sz w:val="16"/>
                      <w:szCs w:val="16"/>
                    </w:rPr>
                    <w:t xml:space="preserve">400</w:t>
                  </w:r>
                </w:p>
              </w:tc>
              <w:tc>
                <w:tcPr>
                  <w:tcW w:type="dxa" w:w="1750"/>
                  <w:tcBorders>
                    <w:top w:val="none"/>
                    <w:left w:val="none"/>
                    <w:bottom w:val="none"/>
                    <w:right w:val="single" w:color="446688" w:sz="2"/>
                  </w:tcBorders>
                  <w:shd w:fill="1A3A5C" w:val="clear"/>
                  <w:tcMar>
                    <w:top w:type="dxa" w:w="80"/>
                    <w:left w:type="dxa" w:w="120"/>
                    <w:bottom w:type="dxa" w:w="80"/>
                    <w:right w:type="dxa" w:w="120"/>
                  </w:tcMar>
                </w:tcPr>
                <w:p>
                  <w:pPr>
                    <w:spacing w:after="20"/>
                    <w:jc w:val="center"/>
                  </w:pPr>
                  <w:r>
                    <w:rPr>
                      <w:rFonts w:ascii="Arial" w:cs="Arial" w:eastAsia="Arial" w:hAnsi="Arial"/>
                      <w:color w:val="88AACC"/>
                      <w:sz w:val="16"/>
                      <w:szCs w:val="16"/>
                    </w:rPr>
                    <w:t xml:space="preserve">Target LA</w:t>
                  </w:r>
                </w:p>
              </w:tc>
              <w:tc>
                <w:tcPr>
                  <w:tcW w:type="dxa" w:w="1750"/>
                  <w:tcBorders>
                    <w:top w:val="none"/>
                    <w:left w:val="none"/>
                    <w:bottom w:val="none"/>
                    <w:right w:val="single" w:color="446688" w:sz="2"/>
                  </w:tcBorders>
                  <w:shd w:fill="1A3A5C" w:val="clear"/>
                  <w:tcMar>
                    <w:top w:type="dxa" w:w="80"/>
                    <w:left w:type="dxa" w:w="120"/>
                    <w:bottom w:type="dxa" w:w="80"/>
                    <w:right w:type="dxa" w:w="120"/>
                  </w:tcMar>
                </w:tcPr>
                <w:p>
                  <w:pPr>
                    <w:spacing w:after="20"/>
                    <w:jc w:val="center"/>
                  </w:pPr>
                  <w:r>
                    <w:rPr>
                      <w:rFonts w:ascii="Arial" w:cs="Arial" w:eastAsia="Arial" w:hAnsi="Arial"/>
                      <w:color w:val="88AACC"/>
                      <w:sz w:val="16"/>
                      <w:szCs w:val="16"/>
                    </w:rPr>
                    <w:t xml:space="preserve">550+</w:t>
                  </w:r>
                </w:p>
              </w:tc>
            </w:tr>
          </w:tbl>
          <w:p/>
        </w:tc>
      </w:tr>
    </w:tbl>
    <w:p>
      <w:pPr>
        <w:spacing w:after="200"/>
      </w:pPr>
      <w:r>
        <w:t xml:space="preserve"/>
      </w:r>
    </w:p>
    <w:p>
      <w:pPr>
        <w:pStyle w:val="Heading1"/>
        <w:pBdr>
          <w:bottom w:val="single" w:color="0F3460" w:sz="8" w:space="4"/>
        </w:pBdr>
        <w:spacing w:after="160" w:before="360"/>
      </w:pPr>
      <w:r>
        <w:rPr>
          <w:rFonts w:ascii="Arial" w:cs="Arial" w:eastAsia="Arial" w:hAnsi="Arial"/>
          <w:b/>
          <w:bCs/>
          <w:color w:val="0F3460"/>
          <w:sz w:val="30"/>
          <w:szCs w:val="30"/>
        </w:rPr>
        <w:t xml:space="preserve">Phase 1: Course Blueprint</w:t>
      </w:r>
    </w:p>
    <w:p>
      <w:pPr>
        <w:spacing w:after="160"/>
        <w:jc w:val="left"/>
      </w:pPr>
      <w:r>
        <w:rPr>
          <w:rFonts w:ascii="Arial" w:cs="Arial" w:eastAsia="Arial" w:hAnsi="Arial"/>
          <w:b w:val="false"/>
          <w:bCs w:val="false"/>
          <w:i/>
          <w:iCs/>
          <w:color w:val="555555"/>
          <w:sz w:val="22"/>
          <w:szCs w:val="22"/>
        </w:rPr>
        <w:t xml:space="preserve">Methodology: course-creator skill, Phase 1 Discovery &amp; Positioning. All 6 steps completed below.</w:t>
      </w:r>
    </w:p>
    <w:p>
      <w:pPr>
        <w:pStyle w:val="Heading2"/>
        <w:spacing w:after="120" w:before="240"/>
      </w:pPr>
      <w:r>
        <w:rPr>
          <w:rFonts w:ascii="Arial" w:cs="Arial" w:eastAsia="Arial" w:hAnsi="Arial"/>
          <w:b/>
          <w:bCs/>
          <w:color w:val="0F3460"/>
          <w:sz w:val="26"/>
          <w:szCs w:val="26"/>
        </w:rPr>
        <w:t xml:space="preserve">1.1  Ideal Student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56A6" w:sz="20"/>
              <w:bottom w:val="none"/>
              <w:right w:val="none"/>
            </w:tcBorders>
            <w:shd w:fill="D6E8F7" w:val="clear"/>
            <w:tcMar>
              <w:top w:type="dxa" w:w="120"/>
              <w:left w:type="dxa" w:w="200"/>
              <w:bottom w:type="dxa" w:w="120"/>
              <w:right w:type="dxa" w:w="120"/>
            </w:tcMar>
          </w:tcPr>
          <w:p>
            <w:pPr>
              <w:spacing w:after="80"/>
            </w:pPr>
            <w:r>
              <w:rPr>
                <w:rFonts w:ascii="Arial" w:cs="Arial" w:eastAsia="Arial" w:hAnsi="Arial"/>
                <w:b/>
                <w:bCs/>
                <w:i w:val="false"/>
                <w:iCs w:val="false"/>
                <w:color w:val="333333"/>
                <w:sz w:val="21"/>
                <w:szCs w:val="21"/>
              </w:rPr>
              <w:t xml:space="preserve">Glory — Grade 7, Metz Middle School, Integrated Math &amp; Science (Gifted)</w:t>
            </w:r>
          </w:p>
          <w:p>
            <w:pPr>
              <w:spacing w:after="60"/>
            </w:pPr>
            <w:r>
              <w:rPr>
                <w:rFonts w:ascii="Arial" w:cs="Arial" w:eastAsia="Arial" w:hAnsi="Arial"/>
                <w:b w:val="false"/>
                <w:bCs w:val="false"/>
                <w:i w:val="false"/>
                <w:iCs w:val="false"/>
                <w:color w:val="333333"/>
                <w:sz w:val="19"/>
                <w:szCs w:val="19"/>
              </w:rPr>
              <w:t xml:space="preserve">Age 13  ·  Baseline LA SmartScore: 400  ·  Math SmartScore: 750 (strong)</w:t>
            </w:r>
          </w:p>
          <w:p>
            <w:pPr>
              <w:spacing w:after="80"/>
            </w:pPr>
            <w:r>
              <w:rPr>
                <w:rFonts w:ascii="Arial" w:cs="Arial" w:eastAsia="Arial" w:hAnsi="Arial"/>
                <w:b/>
                <w:bCs/>
                <w:i w:val="false"/>
                <w:iCs w:val="false"/>
                <w:color w:val="991B1B"/>
                <w:sz w:val="19"/>
                <w:szCs w:val="19"/>
              </w:rPr>
              <w:t xml:space="preserve">Critical diagnostic finding: Math/LA gap of 350 points — the largest gap in the family</w:t>
            </w:r>
          </w:p>
          <w:p>
            <w:pPr>
              <w:spacing w:after="60"/>
            </w:pPr>
            <w:r>
              <w:rPr>
                <w:rFonts w:ascii="Arial" w:cs="Arial" w:eastAsia="Arial" w:hAnsi="Arial"/>
                <w:b w:val="false"/>
                <w:bCs w:val="false"/>
                <w:i w:val="false"/>
                <w:iCs w:val="false"/>
                <w:color w:val="333333"/>
                <w:sz w:val="18"/>
                <w:szCs w:val="18"/>
              </w:rPr>
              <w:t xml:space="preserve">Pain point: Gifted track requires written lab reports, literary essays, and analytical arguments that Glory has not yet been formally trained to produce. Her strong math brain means she reasons logically but lacks the vocabulary and writing frameworks to express that reasoning in language.</w:t>
            </w:r>
          </w:p>
          <w:p>
            <w:pPr>
              <w:spacing w:after="60"/>
            </w:pPr>
            <w:r>
              <w:rPr>
                <w:rFonts w:ascii="Arial" w:cs="Arial" w:eastAsia="Arial" w:hAnsi="Arial"/>
                <w:b w:val="false"/>
                <w:bCs w:val="false"/>
                <w:i/>
                <w:iCs/>
                <w:color w:val="333333"/>
                <w:sz w:val="18"/>
                <w:szCs w:val="18"/>
              </w:rPr>
              <w:t xml:space="preserve">Motivation: Governor's School pipeline — every application requires writing samples. First real essay deadline: Grade 10 (2028).</w:t>
            </w:r>
          </w:p>
        </w:tc>
      </w:tr>
    </w:tbl>
    <w:p>
      <w:pPr>
        <w:spacing w:after="120"/>
      </w:pPr>
      <w:r>
        <w:t xml:space="preserve"/>
      </w:r>
    </w:p>
    <w:p>
      <w:pPr>
        <w:spacing w:after="80" w:before="200"/>
      </w:pPr>
      <w:r>
        <w:rPr>
          <w:rFonts w:ascii="Arial" w:cs="Arial" w:eastAsia="Arial" w:hAnsi="Arial"/>
          <w:b/>
          <w:bCs/>
          <w:color w:val="374151"/>
          <w:sz w:val="22"/>
          <w:szCs w:val="22"/>
        </w:rPr>
        <w:t xml:space="preserve">Strand Gaps (IXL April 1, 2026 Diagnostic)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3960"/>
        <w:gridCol w:w="2100"/>
      </w:tblGrid>
      <w:tr>
        <w:trPr>
          <w:tblHeader/>
        </w:trPr>
        <w:tc>
          <w:tcPr>
            <w:tcW w:type="dxa" w:w="2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Strand</w:t>
            </w:r>
          </w:p>
        </w:tc>
        <w:tc>
          <w:tcPr>
            <w:tcW w:type="dxa" w:w="9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Score</w:t>
            </w:r>
          </w:p>
        </w:tc>
        <w:tc>
          <w:tcPr>
            <w:tcW w:type="dxa" w:w="39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Gap Description</w:t>
            </w:r>
          </w:p>
        </w:tc>
        <w:tc>
          <w:tcPr>
            <w:tcW w:type="dxa" w:w="21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Priority IXL Codes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Reading Strategies</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370 / 1300</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14 pts below overall LA — text purpose, supporting details, figurative language</w:t>
            </w:r>
          </w:p>
        </w:tc>
        <w:tc>
          <w:tcPr>
            <w:tcW w:type="dxa" w:w="2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VVG · Y2F · LW5 · FZ7 · WXC</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Vocabulary</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370 / 1300</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Word connotation, idioms, roots, thesaurus usage — all underdeveloped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NLB · L7C · N5T · BJ9</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Writing Strategies</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380 / 1300</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Sentence combining, concluding sentences — no essay structure training yet</w:t>
            </w:r>
          </w:p>
        </w:tc>
        <w:tc>
          <w:tcPr>
            <w:tcW w:type="dxa" w:w="2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QWF · 68D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Grammar &amp; Mechanics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380 / 1300</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Title capitalization, adjective order — surface rules not yet internalized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KCY · 57U</w:t>
            </w:r>
          </w:p>
        </w:tc>
      </w:tr>
    </w:tbl>
    <w:p>
      <w:pPr>
        <w:spacing w:after="160"/>
      </w:pPr>
      <w:r>
        <w:t xml:space="preserve"/>
      </w:r>
    </w:p>
    <w:p>
      <w:pPr>
        <w:pStyle w:val="Heading2"/>
        <w:spacing w:after="120" w:before="240"/>
      </w:pPr>
      <w:r>
        <w:rPr>
          <w:rFonts w:ascii="Arial" w:cs="Arial" w:eastAsia="Arial" w:hAnsi="Arial"/>
          <w:b/>
          <w:bCs/>
          <w:color w:val="0F3460"/>
          <w:sz w:val="26"/>
          <w:szCs w:val="26"/>
        </w:rPr>
        <w:t xml:space="preserve">1.2  Transformation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F3460" w:val="clear"/>
            <w:tcMar>
              <w:top w:type="dxa" w:w="100"/>
              <w:left w:type="dxa" w:w="240"/>
              <w:bottom w:type="dxa" w:w="100"/>
              <w:right w:type="dxa" w:w="120"/>
            </w:tcMar>
          </w:tcPr>
          <w:p>
            <w:pPr>
              <w:spacing w:after="0"/>
            </w:pPr>
            <w:r>
              <w:rPr>
                <w:rFonts w:ascii="Arial" w:cs="Arial" w:eastAsia="Arial" w:hAnsi="Arial"/>
                <w:b/>
                <w:bCs/>
                <w:color w:val="FFFFFF"/>
                <w:sz w:val="20"/>
                <w:szCs w:val="20"/>
              </w:rPr>
              <w:t xml:space="preserve">By July 11, 2026, Glory independently writes a 5-paragraph analytical essay with a clear thesis, textual evidence, embedded quotes, cause-effect reasoning, and synthesis conclusion — producing work that meets the Integrated Programs standard for Grade 8 readiness. Her IXL LA SmartScore reaches 550+.</w:t>
            </w:r>
          </w:p>
        </w:tc>
      </w:tr>
    </w:tbl>
    <w:p>
      <w:pPr>
        <w:spacing w:after="120"/>
      </w:pPr>
      <w:r>
        <w:t xml:space="preserve"/>
      </w:r>
    </w:p>
    <w:p>
      <w:pPr>
        <w:spacing w:after="80" w:before="200"/>
      </w:pPr>
      <w:r>
        <w:rPr>
          <w:rFonts w:ascii="Arial" w:cs="Arial" w:eastAsia="Arial" w:hAnsi="Arial"/>
          <w:b/>
          <w:bCs/>
          <w:color w:val="374151"/>
          <w:sz w:val="22"/>
          <w:szCs w:val="22"/>
        </w:rPr>
        <w:t xml:space="preserve">Measurable Exit Criteria (Backward Design Anchors)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Exit Criterion</w:t>
            </w:r>
          </w:p>
        </w:tc>
        <w:tc>
          <w:tcPr>
            <w:tcW w:type="dxa" w:w="1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Target</w:t>
            </w:r>
          </w:p>
        </w:tc>
        <w:tc>
          <w:tcPr>
            <w:tcW w:type="dxa" w:w="57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Evidence of Mastery</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LA SmartScore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 550</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From 400 — minimum +150 gain over 12 weeks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Reading strand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 470</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From 370 — reading analytical passages with annotation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Vocabulary strand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 470</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From 370 — connotation, roots, idiomatic fluency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Writing strand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 480</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From 380 — thesis, evidence, commentary, 5-paragraph structure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Grammar strand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 470</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From 380 — title caps, adjective order, conjunctions in essays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Essay portfolio</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4 graded essays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Submitted, revised, and saved in Google Drive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Governor's School readiness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Portfolio started</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1 polished analytical essay ready for portfolio by Jul 11</w:t>
            </w:r>
          </w:p>
        </w:tc>
      </w:tr>
    </w:tbl>
    <w:p>
      <w:pPr>
        <w:spacing w:after="160"/>
      </w:pPr>
      <w:r>
        <w:t xml:space="preserve"/>
      </w:r>
    </w:p>
    <w:p>
      <w:pPr>
        <w:pStyle w:val="Heading2"/>
        <w:spacing w:after="120" w:before="240"/>
      </w:pPr>
      <w:r>
        <w:rPr>
          <w:rFonts w:ascii="Arial" w:cs="Arial" w:eastAsia="Arial" w:hAnsi="Arial"/>
          <w:b/>
          <w:bCs/>
          <w:color w:val="0F3460"/>
          <w:sz w:val="26"/>
          <w:szCs w:val="26"/>
        </w:rPr>
        <w:t xml:space="preserve">1.3  Course Format Selection</w:t>
      </w:r>
    </w:p>
    <w:p>
      <w:pPr>
        <w:spacing w:after="80"/>
        <w:jc w:val="left"/>
      </w:pPr>
      <w:r>
        <w:rPr>
          <w:rFonts w:ascii="Arial" w:cs="Arial" w:eastAsia="Arial" w:hAnsi="Arial"/>
          <w:b w:val="false"/>
          <w:bCs w:val="false"/>
          <w:i w:val="false"/>
          <w:iCs w:val="false"/>
          <w:color w:val="222222"/>
          <w:sz w:val="22"/>
          <w:szCs w:val="22"/>
        </w:rPr>
        <w:t xml:space="preserve">Selected format: Hybrid (self-paced daily IXL + cohort-style weekly milestones). Rationale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400"/>
        <w:gridCol w:w="2760"/>
      </w:tblGrid>
      <w:tr>
        <w:trPr>
          <w:tblHeader/>
        </w:trPr>
        <w:tc>
          <w:tcPr>
            <w:tcW w:type="dxa" w:w="1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Format</w:t>
            </w:r>
          </w:p>
        </w:tc>
        <w:tc>
          <w:tcPr>
            <w:tcW w:type="dxa" w:w="28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What It Looks Like</w:t>
            </w:r>
          </w:p>
        </w:tc>
        <w:tc>
          <w:tcPr>
            <w:tcW w:type="dxa" w:w="2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Key Feature</w:t>
            </w:r>
          </w:p>
        </w:tc>
        <w:tc>
          <w:tcPr>
            <w:tcW w:type="dxa" w:w="27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Decision</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Hybrid</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Daily IXL (self-paced) + Weekly essay deadline (cohort-style)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4:45–6:15 PM Academy Block Mon–Fri + Friday milestone submission</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SELECTED — matches Academy Block structure and Friday review protocol</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Self-paced only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IXL drills without essay deadlines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No time pressure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Rejected — without weekly deadlines, writing skills don't compound</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Cohort-based only</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Live group sessions with peers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Peer accountability</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Rejected — Glory has no peer group for this; she learns solo</w:t>
            </w:r>
          </w:p>
        </w:tc>
      </w:tr>
    </w:tbl>
    <w:p>
      <w:pPr>
        <w:spacing w:after="160"/>
      </w:pPr>
      <w:r>
        <w:t xml:space="preserve"/>
      </w:r>
    </w:p>
    <w:p>
      <w:pPr>
        <w:pStyle w:val="Heading2"/>
        <w:spacing w:after="120" w:before="240"/>
      </w:pPr>
      <w:r>
        <w:rPr>
          <w:rFonts w:ascii="Arial" w:cs="Arial" w:eastAsia="Arial" w:hAnsi="Arial"/>
          <w:b/>
          <w:bCs/>
          <w:color w:val="0F3460"/>
          <w:sz w:val="26"/>
          <w:szCs w:val="26"/>
        </w:rPr>
        <w:t xml:space="preserve">1.4  Duration &amp; Pacing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Duration</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12 weeks  (April 21 – July 11, 2026)</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Sessions per week</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5 days (Mon–Fri Academy Block 4:45–6:15 PM)</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Session length</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90 minutes total  ·  35 min IXL  ·  20 min Claude tutor  ·  20 min writing  ·  10 min log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Weekly writing commitment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1 writing task per week (20–35 min)  ·  escalates from paragraph (Wk 1) to 5-paragraph essay (Wk 11)</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Essay drafts expected</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8 total: 4 short (Wks 3,6,9,10) + 4 long (Wks 7,8,11,12)</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IXL target sessions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35 min/day × 5 days = 175 min/week of deliberate IXL practice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Tired-day mode</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60 min: IXL only (35 min) + one Claude explanation (15 min) + 2 journal sentences (10 min)</w:t>
            </w:r>
          </w:p>
        </w:tc>
      </w:tr>
    </w:tbl>
    <w:p>
      <w:pPr>
        <w:spacing w:after="160"/>
      </w:pPr>
      <w:r>
        <w:t xml:space="preserve"/>
      </w:r>
    </w:p>
    <w:p>
      <w:pPr>
        <w:pStyle w:val="Heading2"/>
        <w:spacing w:after="120" w:before="240"/>
      </w:pPr>
      <w:r>
        <w:rPr>
          <w:rFonts w:ascii="Arial" w:cs="Arial" w:eastAsia="Arial" w:hAnsi="Arial"/>
          <w:b/>
          <w:bCs/>
          <w:color w:val="0F3460"/>
          <w:sz w:val="26"/>
          <w:szCs w:val="26"/>
        </w:rPr>
        <w:t xml:space="preserve">1.5  Unique Positioning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45309" w:sz="20"/>
              <w:bottom w:val="none"/>
              <w:right w:val="none"/>
            </w:tcBorders>
            <w:shd w:fill="FEF3C7" w:val="clear"/>
            <w:tcMar>
              <w:top w:type="dxa" w:w="120"/>
              <w:left w:type="dxa" w:w="200"/>
              <w:bottom w:type="dxa" w:w="120"/>
              <w:right w:type="dxa" w:w="120"/>
            </w:tcMar>
          </w:tcPr>
          <w:p>
            <w:pPr>
              <w:spacing w:after="80"/>
            </w:pPr>
            <w:r>
              <w:rPr>
                <w:rFonts w:ascii="Arial" w:cs="Arial" w:eastAsia="Arial" w:hAnsi="Arial"/>
                <w:b/>
                <w:bCs/>
                <w:i w:val="false"/>
                <w:iCs w:val="false"/>
                <w:color w:val="333333"/>
                <w:sz w:val="21"/>
                <w:szCs w:val="21"/>
              </w:rPr>
              <w:t xml:space="preserve">"Not a worksheet drill course. This is a writing-through-reading program."</w:t>
            </w:r>
          </w:p>
          <w:p>
            <w:pPr>
              <w:spacing w:after="60"/>
            </w:pPr>
            <w:r>
              <w:rPr>
                <w:rFonts w:ascii="Arial" w:cs="Arial" w:eastAsia="Arial" w:hAnsi="Arial"/>
                <w:b w:val="false"/>
                <w:bCs w:val="false"/>
                <w:i w:val="false"/>
                <w:iCs w:val="false"/>
                <w:color w:val="333333"/>
                <w:sz w:val="19"/>
                <w:szCs w:val="19"/>
              </w:rPr>
              <w:t xml:space="preserve">Most LA remediation throws grammar worksheets and vocabulary lists at students and calls it done.</w:t>
            </w:r>
          </w:p>
          <w:p>
            <w:pPr>
              <w:spacing w:after="60"/>
            </w:pPr>
            <w:r>
              <w:rPr>
                <w:rFonts w:ascii="Arial" w:cs="Arial" w:eastAsia="Arial" w:hAnsi="Arial"/>
                <w:b w:val="false"/>
                <w:bCs w:val="false"/>
                <w:i w:val="false"/>
                <w:iCs w:val="false"/>
                <w:color w:val="333333"/>
                <w:sz w:val="19"/>
                <w:szCs w:val="19"/>
              </w:rPr>
              <w:t xml:space="preserve">This curriculum does the opposite: every grammar rule, vocabulary skill, and reading strategy exists in service of one goal — producing one more polished analytical essay each month.</w:t>
            </w:r>
          </w:p>
          <w:p>
            <w:pPr>
              <w:spacing w:after="60"/>
            </w:pPr>
            <w:r>
              <w:rPr>
                <w:rFonts w:ascii="Arial" w:cs="Arial" w:eastAsia="Arial" w:hAnsi="Arial"/>
                <w:b w:val="false"/>
                <w:bCs w:val="false"/>
                <w:i w:val="false"/>
                <w:iCs w:val="false"/>
                <w:color w:val="333333"/>
                <w:sz w:val="19"/>
                <w:szCs w:val="19"/>
              </w:rPr>
              <w:t xml:space="preserve">By Week 12, Glory doesn't just know what a subordinating conjunction is. She uses one in every analytical paragraph she writes, automatically.</w:t>
            </w:r>
          </w:p>
          <w:p>
            <w:pPr>
              <w:spacing w:after="60"/>
            </w:pPr>
            <w:r>
              <w:rPr>
                <w:rFonts w:ascii="Arial" w:cs="Arial" w:eastAsia="Arial" w:hAnsi="Arial"/>
                <w:b w:val="false"/>
                <w:bCs w:val="false"/>
                <w:i/>
                <w:iCs/>
                <w:color w:val="333333"/>
                <w:sz w:val="18"/>
                <w:szCs w:val="18"/>
              </w:rPr>
              <w:t xml:space="preserve">This matches what the Integrated Programs at Metz will demand in Grade 8 and what Governor's School applications will require in 2030.</w:t>
            </w:r>
          </w:p>
        </w:tc>
      </w:tr>
    </w:tbl>
    <w:p>
      <w:pPr>
        <w:spacing w:after="200"/>
      </w:pPr>
      <w:r>
        <w:t xml:space="preserve"/>
      </w:r>
    </w:p>
    <w:p>
      <w:pPr>
        <w:pStyle w:val="Heading2"/>
        <w:spacing w:after="120" w:before="240"/>
      </w:pPr>
      <w:r>
        <w:rPr>
          <w:rFonts w:ascii="Arial" w:cs="Arial" w:eastAsia="Arial" w:hAnsi="Arial"/>
          <w:b/>
          <w:bCs/>
          <w:color w:val="0F3460"/>
          <w:sz w:val="26"/>
          <w:szCs w:val="26"/>
        </w:rPr>
        <w:t xml:space="preserve">1.6  IXL Skill Code Master List — All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2000"/>
        <w:gridCol w:w="2660"/>
      </w:tblGrid>
      <w:tr>
        <w:trPr>
          <w:tblHeader/>
        </w:trPr>
        <w:tc>
          <w:tcPr>
            <w:tcW w:type="dxa" w:w="9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Code</w:t>
            </w:r>
          </w:p>
        </w:tc>
        <w:tc>
          <w:tcPr>
            <w:tcW w:type="dxa" w:w="38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Skill</w:t>
            </w:r>
          </w:p>
        </w:tc>
        <w:tc>
          <w:tcPr>
            <w:tcW w:type="dxa" w:w="20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Strand</w:t>
            </w:r>
          </w:p>
        </w:tc>
        <w:tc>
          <w:tcPr>
            <w:tcW w:type="dxa" w:w="26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Week(s) Used</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NLB</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Positive and negative connotation</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Vocabulary</w:t>
            </w:r>
          </w:p>
        </w:tc>
        <w:tc>
          <w:tcPr>
            <w:tcW w:type="dxa" w:w="2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Wks 1, 9</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QWF</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Subordinating conjunctions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Grammar / Writing</w:t>
            </w:r>
          </w:p>
        </w:tc>
        <w:tc>
          <w:tcPr>
            <w:tcW w:type="dxa" w:w="2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Wks 1, 8, 9</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KCY</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Capitalizing titles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Grammar</w:t>
            </w:r>
          </w:p>
        </w:tc>
        <w:tc>
          <w:tcPr>
            <w:tcW w:type="dxa" w:w="2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Wks 2, 9, 12</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57U</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Ordering adjectives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Grammar</w:t>
            </w:r>
          </w:p>
        </w:tc>
        <w:tc>
          <w:tcPr>
            <w:tcW w:type="dxa" w:w="2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Wks 2, 9, 12</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L7C</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Idiomatic expressions — pictures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Vocabulary</w:t>
            </w:r>
          </w:p>
        </w:tc>
        <w:tc>
          <w:tcPr>
            <w:tcW w:type="dxa" w:w="2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Wks 3, 5</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TGU</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Context clues (grade 1 target for Angely — Grade 7 version for Glory)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Reading</w:t>
            </w:r>
          </w:p>
        </w:tc>
        <w:tc>
          <w:tcPr>
            <w:tcW w:type="dxa" w:w="2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Wk 3</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Y2F</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Identify purpose of a text</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Reading Strategies</w:t>
            </w:r>
          </w:p>
        </w:tc>
        <w:tc>
          <w:tcPr>
            <w:tcW w:type="dxa" w:w="2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Wks 4, 10</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FZ7</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Use text features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Reading Strategies</w:t>
            </w:r>
          </w:p>
        </w:tc>
        <w:tc>
          <w:tcPr>
            <w:tcW w:type="dxa" w:w="2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Wk 4</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VVG</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Identify supporting details in literary texts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Reading Strategies</w:t>
            </w:r>
          </w:p>
        </w:tc>
        <w:tc>
          <w:tcPr>
            <w:tcW w:type="dxa" w:w="2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Wks 4, 5, 10</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68D</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Choose the best concluding sentence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Writing Strategies</w:t>
            </w:r>
          </w:p>
        </w:tc>
        <w:tc>
          <w:tcPr>
            <w:tcW w:type="dxa" w:w="2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Wks 5, 8</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LW5</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Compare mythological illustrations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Reading Strategies</w:t>
            </w:r>
          </w:p>
        </w:tc>
        <w:tc>
          <w:tcPr>
            <w:tcW w:type="dxa" w:w="2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Wks 5, 6</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76M</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Match causes with effects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Reading Strategies</w:t>
            </w:r>
          </w:p>
        </w:tc>
        <w:tc>
          <w:tcPr>
            <w:tcW w:type="dxa" w:w="2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Wk 6</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N5T</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Use thesaurus entries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Vocabulary</w:t>
            </w:r>
          </w:p>
        </w:tc>
        <w:tc>
          <w:tcPr>
            <w:tcW w:type="dxa" w:w="2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Wks 6, 9</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BJ9</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Greek and Latin roots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Vocabulary</w:t>
            </w:r>
          </w:p>
        </w:tc>
        <w:tc>
          <w:tcPr>
            <w:tcW w:type="dxa" w:w="2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Wk 6</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WXC</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Determine meanings of similes and metaphors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Reading / Vocabulary</w:t>
            </w:r>
          </w:p>
        </w:tc>
        <w:tc>
          <w:tcPr>
            <w:tcW w:type="dxa" w:w="2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Wk 5</w:t>
            </w:r>
          </w:p>
        </w:tc>
      </w:tr>
    </w:tbl>
    <w:p>
      <w:pPr>
        <w:spacing w:after="200"/>
      </w:pPr>
      <w:r>
        <w:t xml:space="preserve"/>
      </w:r>
    </w:p>
    <w:p>
      <w:r>
        <w:br w:type="page"/>
      </w:r>
    </w:p>
    <w:p>
      <w:pPr>
        <w:pStyle w:val="Heading1"/>
        <w:pBdr>
          <w:bottom w:val="single" w:color="0F3460" w:sz="8" w:space="4"/>
        </w:pBdr>
        <w:spacing w:after="160" w:before="360"/>
      </w:pPr>
      <w:r>
        <w:rPr>
          <w:rFonts w:ascii="Arial" w:cs="Arial" w:eastAsia="Arial" w:hAnsi="Arial"/>
          <w:b/>
          <w:bCs/>
          <w:color w:val="0F3460"/>
          <w:sz w:val="30"/>
          <w:szCs w:val="30"/>
        </w:rPr>
        <w:t xml:space="preserve">Phase 2: Course Outline — Full 12-Week Curriculum</w:t>
      </w:r>
    </w:p>
    <w:p>
      <w:pPr>
        <w:spacing w:after="160"/>
        <w:jc w:val="left"/>
      </w:pPr>
      <w:r>
        <w:rPr>
          <w:rFonts w:ascii="Arial" w:cs="Arial" w:eastAsia="Arial" w:hAnsi="Arial"/>
          <w:b w:val="false"/>
          <w:bCs w:val="false"/>
          <w:i/>
          <w:iCs/>
          <w:color w:val="555555"/>
          <w:sz w:val="22"/>
          <w:szCs w:val="22"/>
        </w:rPr>
        <w:t xml:space="preserve">Methodology: Backward design from exit criteria → milestones → modules → lessons. Bloom's Taxonomy applied lesson-by-lesson.</w:t>
      </w:r>
    </w:p>
    <w:p>
      <w:pPr>
        <w:pStyle w:val="Heading2"/>
        <w:spacing w:after="120" w:before="240"/>
      </w:pPr>
      <w:r>
        <w:rPr>
          <w:rFonts w:ascii="Arial" w:cs="Arial" w:eastAsia="Arial" w:hAnsi="Arial"/>
          <w:b/>
          <w:bCs/>
          <w:color w:val="0F3460"/>
          <w:sz w:val="26"/>
          <w:szCs w:val="26"/>
        </w:rPr>
        <w:t xml:space="preserve">2.0  Bloom's Taxonomy Progression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960"/>
        <w:gridCol w:w="1600"/>
      </w:tblGrid>
      <w:tr>
        <w:trPr>
          <w:tblHeader/>
        </w:trPr>
        <w:tc>
          <w:tcPr>
            <w:tcW w:type="dxa" w:w="2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Phase</w:t>
            </w:r>
          </w:p>
        </w:tc>
        <w:tc>
          <w:tcPr>
            <w:tcW w:type="dxa" w:w="2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Bloom's Levels</w:t>
            </w:r>
          </w:p>
        </w:tc>
        <w:tc>
          <w:tcPr>
            <w:tcW w:type="dxa" w:w="29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Core Mental Moves</w:t>
            </w:r>
          </w:p>
        </w:tc>
        <w:tc>
          <w:tcPr>
            <w:tcW w:type="dxa" w:w="16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Color in Tables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Weeks 1–3  (Module 1)</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Remember → Understand → Apply</w:t>
            </w:r>
          </w:p>
        </w:tc>
        <w:tc>
          <w:tcPr>
            <w:tcW w:type="dxa" w:w="2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Identify rules, explain concepts, apply in sentences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Green / Blue / Amber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Weeks 4–6  (Module 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Understand → Analyze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Explain text features, analyze supporting details, cause-effect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Blue / Purple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Weeks 7–9  (Module 3)</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Analyze → Evaluate → Create</w:t>
            </w:r>
          </w:p>
        </w:tc>
        <w:tc>
          <w:tcPr>
            <w:tcW w:type="dxa" w:w="2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Analyze arguments, evaluate essay quality, produce full essays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Purple / Gold / Pink</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Weeks 10–12  (Module 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Analyze → Evaluate → Create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Complex text synthesis, evaluate own writing, 5-paragraph portfolio</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Purple / Gold / Pink</w:t>
            </w:r>
          </w:p>
        </w:tc>
      </w:tr>
    </w:tbl>
    <w:p>
      <w:pPr>
        <w:spacing w:after="160"/>
      </w:pPr>
      <w:r>
        <w:t xml:space="preserve"/>
      </w:r>
    </w:p>
    <w:p>
      <w:pPr>
        <w:pStyle w:val="Heading2"/>
        <w:spacing w:after="120" w:before="240"/>
      </w:pPr>
      <w:r>
        <w:rPr>
          <w:rFonts w:ascii="Arial" w:cs="Arial" w:eastAsia="Arial" w:hAnsi="Arial"/>
          <w:b/>
          <w:bCs/>
          <w:color w:val="0F3460"/>
          <w:sz w:val="26"/>
          <w:szCs w:val="26"/>
        </w:rPr>
        <w:t xml:space="preserve">2.1  Milestone Map (Backward Design Anchors)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400"/>
        <w:gridCol w:w="4060"/>
      </w:tblGrid>
      <w:tr>
        <w:trPr>
          <w:tblHeader/>
        </w:trPr>
        <w:tc>
          <w:tcPr>
            <w:tcW w:type="dxa" w:w="1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Gate</w:t>
            </w:r>
          </w:p>
        </w:tc>
        <w:tc>
          <w:tcPr>
            <w:tcW w:type="dxa" w:w="15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Date</w:t>
            </w:r>
          </w:p>
        </w:tc>
        <w:tc>
          <w:tcPr>
            <w:tcW w:type="dxa" w:w="2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Score Target</w:t>
            </w:r>
          </w:p>
        </w:tc>
        <w:tc>
          <w:tcPr>
            <w:tcW w:type="dxa" w:w="40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Evidence Required</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Milestone 1</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End of Week 4</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LA SmartScore ≥ 440</w:t>
            </w:r>
          </w:p>
        </w:tc>
        <w:tc>
          <w:tcPr>
            <w:tcW w:type="dxa" w:w="40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Module 1 paragraph portfolio submitted · Vocab + Grammar strands both ≥ 390</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Milestone 2</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End of Week 7</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LA SmartScore ≥ 470</w:t>
            </w:r>
          </w:p>
        </w:tc>
        <w:tc>
          <w:tcPr>
            <w:tcW w:type="dxa" w:w="4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Module 2 reading response submitted · Reading strand ≥ 420</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Milestone 3</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End of Week 9</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LA SmartScore ≥ 510</w:t>
            </w:r>
          </w:p>
        </w:tc>
        <w:tc>
          <w:tcPr>
            <w:tcW w:type="dxa" w:w="40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First fully revised 4-paragraph essay submitted and graded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Milestone 4</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End of Week 11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LA SmartScore ≥ 535</w:t>
            </w:r>
          </w:p>
        </w:tc>
        <w:tc>
          <w:tcPr>
            <w:tcW w:type="dxa" w:w="4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5-paragraph essay first draft complete</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Graduation</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End of Week 12</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LA SmartScore ≥ 550</w:t>
            </w:r>
          </w:p>
        </w:tc>
        <w:tc>
          <w:tcPr>
            <w:tcW w:type="dxa" w:w="40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Essay portfolio (4 pieces) + IXL full diagnostic ≥ 550</w:t>
            </w:r>
          </w:p>
        </w:tc>
      </w:tr>
    </w:tbl>
    <w:p>
      <w:pPr>
        <w:spacing w:after="160"/>
      </w:pPr>
      <w:r>
        <w:t xml:space="preserve"/>
      </w:r>
    </w:p>
    <w:p>
      <w:pPr>
        <w:pStyle w:val="Heading2"/>
        <w:spacing w:after="120" w:before="240"/>
      </w:pPr>
      <w:r>
        <w:rPr>
          <w:rFonts w:ascii="Arial" w:cs="Arial" w:eastAsia="Arial" w:hAnsi="Arial"/>
          <w:b/>
          <w:bCs/>
          <w:color w:val="0F3460"/>
          <w:sz w:val="26"/>
          <w:szCs w:val="26"/>
        </w:rPr>
        <w:t xml:space="preserve">2.2  Assessment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400"/>
        <w:gridCol w:w="4860"/>
      </w:tblGrid>
      <w:tr>
        <w:trPr>
          <w:tblHeader/>
        </w:trPr>
        <w:tc>
          <w:tcPr>
            <w:tcW w:type="dxa" w:w="7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Week</w:t>
            </w:r>
          </w:p>
        </w:tc>
        <w:tc>
          <w:tcPr>
            <w:tcW w:type="dxa" w:w="1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Type</w:t>
            </w:r>
          </w:p>
        </w:tc>
        <w:tc>
          <w:tcPr>
            <w:tcW w:type="dxa" w:w="2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Title</w:t>
            </w:r>
          </w:p>
        </w:tc>
        <w:tc>
          <w:tcPr>
            <w:tcW w:type="dxa" w:w="48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Description</w:t>
            </w:r>
          </w:p>
        </w:tc>
      </w:tr>
      <w:tr>
        <w:tc>
          <w:tcPr>
            <w:tcW w:type="dxa" w:w="7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pPr>
              <w:spacing w:after="0"/>
              <w:jc w:val="left"/>
            </w:pPr>
            <w:r>
              <w:rPr>
                <w:rFonts w:ascii="Arial" w:cs="Arial" w:eastAsia="Arial" w:hAnsi="Arial"/>
                <w:b/>
                <w:bCs/>
                <w:color w:val="222222"/>
                <w:sz w:val="18"/>
                <w:szCs w:val="18"/>
              </w:rPr>
              <w:t xml:space="preserve">Wk 3</w:t>
            </w:r>
          </w:p>
        </w:tc>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8"/>
                <w:szCs w:val="18"/>
              </w:rPr>
              <w:t xml:space="preserve">Paragraph</w:t>
            </w:r>
          </w:p>
        </w:tc>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pPr>
              <w:spacing w:after="0"/>
              <w:jc w:val="left"/>
            </w:pPr>
            <w:r>
              <w:rPr>
                <w:rFonts w:ascii="Arial" w:cs="Arial" w:eastAsia="Arial" w:hAnsi="Arial"/>
                <w:b/>
                <w:bCs/>
                <w:color w:val="222222"/>
                <w:sz w:val="18"/>
                <w:szCs w:val="18"/>
              </w:rPr>
              <w:t xml:space="preserve">Module 1 Paragraph Portfolio</w:t>
            </w:r>
          </w:p>
        </w:tc>
        <w:tc>
          <w:tcPr>
            <w:tcW w:type="dxa" w:w="48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8"/>
                <w:szCs w:val="18"/>
              </w:rPr>
              <w:t xml:space="preserve">3 paragraphs: one per vocabulary skill (connotation, idioms, adjectives). Graded on mechanics and skill usage.</w:t>
            </w:r>
          </w:p>
        </w:tc>
      </w:tr>
      <w:tr>
        <w:tc>
          <w:tcPr>
            <w:tcW w:type="dxa" w:w="7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pPr>
              <w:spacing w:after="0"/>
              <w:jc w:val="left"/>
            </w:pPr>
            <w:r>
              <w:rPr>
                <w:rFonts w:ascii="Arial" w:cs="Arial" w:eastAsia="Arial" w:hAnsi="Arial"/>
                <w:b/>
                <w:bCs/>
                <w:color w:val="222222"/>
                <w:sz w:val="18"/>
                <w:szCs w:val="18"/>
              </w:rPr>
              <w:t xml:space="preserve">Wk 5</w:t>
            </w:r>
          </w:p>
        </w:tc>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8"/>
                <w:szCs w:val="18"/>
              </w:rPr>
              <w:t xml:space="preserve">Quiz</w:t>
            </w:r>
          </w:p>
        </w:tc>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pPr>
              <w:spacing w:after="0"/>
              <w:jc w:val="left"/>
            </w:pPr>
            <w:r>
              <w:rPr>
                <w:rFonts w:ascii="Arial" w:cs="Arial" w:eastAsia="Arial" w:hAnsi="Arial"/>
                <w:b/>
                <w:bCs/>
                <w:color w:val="222222"/>
                <w:sz w:val="18"/>
                <w:szCs w:val="18"/>
              </w:rPr>
              <w:t xml:space="preserve">IXL SmartScore Sprint</w:t>
            </w:r>
          </w:p>
        </w:tc>
        <w:tc>
          <w:tcPr>
            <w:tcW w:type="dxa" w:w="48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8"/>
                <w:szCs w:val="18"/>
              </w:rPr>
              <w:t xml:space="preserve">35-min IXL sprint on NLB + QWF + KCY + 57U. Target: all four ≥ 70 SmartScore.</w:t>
            </w:r>
          </w:p>
        </w:tc>
      </w:tr>
      <w:tr>
        <w:tc>
          <w:tcPr>
            <w:tcW w:type="dxa" w:w="7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top"/>
          </w:tcPr>
          <w:p>
            <w:pPr>
              <w:spacing w:after="0"/>
              <w:jc w:val="left"/>
            </w:pPr>
            <w:r>
              <w:rPr>
                <w:rFonts w:ascii="Arial" w:cs="Arial" w:eastAsia="Arial" w:hAnsi="Arial"/>
                <w:b/>
                <w:bCs/>
                <w:color w:val="222222"/>
                <w:sz w:val="18"/>
                <w:szCs w:val="18"/>
              </w:rPr>
              <w:t xml:space="preserve">Wk 6</w:t>
            </w:r>
          </w:p>
        </w:tc>
        <w:tc>
          <w:tcPr>
            <w:tcW w:type="dxa" w:w="14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8"/>
                <w:szCs w:val="18"/>
              </w:rPr>
              <w:t xml:space="preserve">Written Response</w:t>
            </w:r>
          </w:p>
        </w:tc>
        <w:tc>
          <w:tcPr>
            <w:tcW w:type="dxa" w:w="24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top"/>
          </w:tcPr>
          <w:p>
            <w:pPr>
              <w:spacing w:after="0"/>
              <w:jc w:val="left"/>
            </w:pPr>
            <w:r>
              <w:rPr>
                <w:rFonts w:ascii="Arial" w:cs="Arial" w:eastAsia="Arial" w:hAnsi="Arial"/>
                <w:b/>
                <w:bCs/>
                <w:color w:val="222222"/>
                <w:sz w:val="18"/>
                <w:szCs w:val="18"/>
              </w:rPr>
              <w:t xml:space="preserve">Module 2 Reading Checkpoint</w:t>
            </w:r>
          </w:p>
        </w:tc>
        <w:tc>
          <w:tcPr>
            <w:tcW w:type="dxa" w:w="486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8"/>
                <w:szCs w:val="18"/>
              </w:rPr>
              <w:t xml:space="preserve">4-sentence written analysis of a short passage: purpose + main idea + 2 supporting details + 1 vocab term.</w:t>
            </w:r>
          </w:p>
        </w:tc>
      </w:tr>
      <w:tr>
        <w:tc>
          <w:tcPr>
            <w:tcW w:type="dxa" w:w="7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top"/>
          </w:tcPr>
          <w:p>
            <w:pPr>
              <w:spacing w:after="0"/>
              <w:jc w:val="left"/>
            </w:pPr>
            <w:r>
              <w:rPr>
                <w:rFonts w:ascii="Arial" w:cs="Arial" w:eastAsia="Arial" w:hAnsi="Arial"/>
                <w:b/>
                <w:bCs/>
                <w:color w:val="222222"/>
                <w:sz w:val="18"/>
                <w:szCs w:val="18"/>
              </w:rPr>
              <w:t xml:space="preserve">Wk 8</w:t>
            </w:r>
          </w:p>
        </w:tc>
        <w:tc>
          <w:tcPr>
            <w:tcW w:type="dxa" w:w="1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8"/>
                <w:szCs w:val="18"/>
              </w:rPr>
              <w:t xml:space="preserve">Essay Draft</w:t>
            </w:r>
          </w:p>
        </w:tc>
        <w:tc>
          <w:tcPr>
            <w:tcW w:type="dxa" w:w="2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top"/>
          </w:tcPr>
          <w:p>
            <w:pPr>
              <w:spacing w:after="0"/>
              <w:jc w:val="left"/>
            </w:pPr>
            <w:r>
              <w:rPr>
                <w:rFonts w:ascii="Arial" w:cs="Arial" w:eastAsia="Arial" w:hAnsi="Arial"/>
                <w:b/>
                <w:bCs/>
                <w:color w:val="222222"/>
                <w:sz w:val="18"/>
                <w:szCs w:val="18"/>
              </w:rPr>
              <w:t xml:space="preserve">4-Paragraph Essay — First Draft</w:t>
            </w:r>
          </w:p>
        </w:tc>
        <w:tc>
          <w:tcPr>
            <w:tcW w:type="dxa" w:w="48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8"/>
                <w:szCs w:val="18"/>
              </w:rPr>
              <w:t xml:space="preserve">Introduction + 2 body paragraphs + conclusion. Graded on thesis, evidence, commentary, and mechanics (25 pts each).</w:t>
            </w:r>
          </w:p>
        </w:tc>
      </w:tr>
      <w:tr>
        <w:tc>
          <w:tcPr>
            <w:tcW w:type="dxa" w:w="7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top"/>
          </w:tcPr>
          <w:p>
            <w:pPr>
              <w:spacing w:after="0"/>
              <w:jc w:val="left"/>
            </w:pPr>
            <w:r>
              <w:rPr>
                <w:rFonts w:ascii="Arial" w:cs="Arial" w:eastAsia="Arial" w:hAnsi="Arial"/>
                <w:b/>
                <w:bCs/>
                <w:color w:val="222222"/>
                <w:sz w:val="18"/>
                <w:szCs w:val="18"/>
              </w:rPr>
              <w:t xml:space="preserve">Wk 9</w:t>
            </w:r>
          </w:p>
        </w:tc>
        <w:tc>
          <w:tcPr>
            <w:tcW w:type="dxa" w:w="1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8"/>
                <w:szCs w:val="18"/>
              </w:rPr>
              <w:t xml:space="preserve">Essay Revision</w:t>
            </w:r>
          </w:p>
        </w:tc>
        <w:tc>
          <w:tcPr>
            <w:tcW w:type="dxa" w:w="2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top"/>
          </w:tcPr>
          <w:p>
            <w:pPr>
              <w:spacing w:after="0"/>
              <w:jc w:val="left"/>
            </w:pPr>
            <w:r>
              <w:rPr>
                <w:rFonts w:ascii="Arial" w:cs="Arial" w:eastAsia="Arial" w:hAnsi="Arial"/>
                <w:b/>
                <w:bCs/>
                <w:color w:val="222222"/>
                <w:sz w:val="18"/>
                <w:szCs w:val="18"/>
              </w:rPr>
              <w:t xml:space="preserve">Essay Portfolio Piece 1</w:t>
            </w:r>
          </w:p>
        </w:tc>
        <w:tc>
          <w:tcPr>
            <w:tcW w:type="dxa" w:w="48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8"/>
                <w:szCs w:val="18"/>
              </w:rPr>
              <w:t xml:space="preserve">Fully revised version of Week 8 essay. Must show tracked changes or before/after comparison.</w:t>
            </w:r>
          </w:p>
        </w:tc>
      </w:tr>
      <w:tr>
        <w:tc>
          <w:tcPr>
            <w:tcW w:type="dxa" w:w="7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spacing w:after="0"/>
              <w:jc w:val="left"/>
            </w:pPr>
            <w:r>
              <w:rPr>
                <w:rFonts w:ascii="Arial" w:cs="Arial" w:eastAsia="Arial" w:hAnsi="Arial"/>
                <w:b/>
                <w:bCs/>
                <w:color w:val="222222"/>
                <w:sz w:val="18"/>
                <w:szCs w:val="18"/>
              </w:rPr>
              <w:t xml:space="preserve">Wk 10</w:t>
            </w:r>
          </w:p>
        </w:tc>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8"/>
                <w:szCs w:val="18"/>
              </w:rPr>
              <w:t xml:space="preserve">IXL Diagnostic</w:t>
            </w:r>
          </w:p>
        </w:tc>
        <w:tc>
          <w:tcPr>
            <w:tcW w:type="dxa" w:w="2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spacing w:after="0"/>
              <w:jc w:val="left"/>
            </w:pPr>
            <w:r>
              <w:rPr>
                <w:rFonts w:ascii="Arial" w:cs="Arial" w:eastAsia="Arial" w:hAnsi="Arial"/>
                <w:b/>
                <w:bCs/>
                <w:color w:val="222222"/>
                <w:sz w:val="18"/>
                <w:szCs w:val="18"/>
              </w:rPr>
              <w:t xml:space="preserve">Mid-Course Full Diagnostic</w:t>
            </w:r>
          </w:p>
        </w:tc>
        <w:tc>
          <w:tcPr>
            <w:tcW w:type="dxa" w:w="48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8"/>
                <w:szCs w:val="18"/>
              </w:rPr>
              <w:t xml:space="preserve">Full IXL LA diagnostic, all strands. Compare to April 1 baseline. Target: LA ≥ 515.</w:t>
            </w:r>
          </w:p>
        </w:tc>
      </w:tr>
      <w:tr>
        <w:tc>
          <w:tcPr>
            <w:tcW w:type="dxa" w:w="7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spacing w:after="0"/>
              <w:jc w:val="left"/>
            </w:pPr>
            <w:r>
              <w:rPr>
                <w:rFonts w:ascii="Arial" w:cs="Arial" w:eastAsia="Arial" w:hAnsi="Arial"/>
                <w:b/>
                <w:bCs/>
                <w:color w:val="222222"/>
                <w:sz w:val="18"/>
                <w:szCs w:val="18"/>
              </w:rPr>
              <w:t xml:space="preserve">Wk 11</w:t>
            </w:r>
          </w:p>
        </w:tc>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8"/>
                <w:szCs w:val="18"/>
              </w:rPr>
              <w:t xml:space="preserve">Essay Draft</w:t>
            </w:r>
          </w:p>
        </w:tc>
        <w:tc>
          <w:tcPr>
            <w:tcW w:type="dxa" w:w="2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spacing w:after="0"/>
              <w:jc w:val="left"/>
            </w:pPr>
            <w:r>
              <w:rPr>
                <w:rFonts w:ascii="Arial" w:cs="Arial" w:eastAsia="Arial" w:hAnsi="Arial"/>
                <w:b/>
                <w:bCs/>
                <w:color w:val="222222"/>
                <w:sz w:val="18"/>
                <w:szCs w:val="18"/>
              </w:rPr>
              <w:t xml:space="preserve">5-Paragraph Essay — First Draft</w:t>
            </w:r>
          </w:p>
        </w:tc>
        <w:tc>
          <w:tcPr>
            <w:tcW w:type="dxa" w:w="48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8"/>
                <w:szCs w:val="18"/>
              </w:rPr>
              <w:t xml:space="preserve">Full 5-paragraph essay: intro + 3 body (including counterargument) + conclusion.</w:t>
            </w:r>
          </w:p>
        </w:tc>
      </w:tr>
      <w:tr>
        <w:tc>
          <w:tcPr>
            <w:tcW w:type="dxa" w:w="7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spacing w:after="0"/>
              <w:jc w:val="left"/>
            </w:pPr>
            <w:r>
              <w:rPr>
                <w:rFonts w:ascii="Arial" w:cs="Arial" w:eastAsia="Arial" w:hAnsi="Arial"/>
                <w:b/>
                <w:bCs/>
                <w:color w:val="222222"/>
                <w:sz w:val="18"/>
                <w:szCs w:val="18"/>
              </w:rPr>
              <w:t xml:space="preserve">Wk 12</w:t>
            </w:r>
          </w:p>
        </w:tc>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8"/>
                <w:szCs w:val="18"/>
              </w:rPr>
              <w:t xml:space="preserve">Portfolio</w:t>
            </w:r>
          </w:p>
        </w:tc>
        <w:tc>
          <w:tcPr>
            <w:tcW w:type="dxa" w:w="2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spacing w:after="0"/>
              <w:jc w:val="left"/>
            </w:pPr>
            <w:r>
              <w:rPr>
                <w:rFonts w:ascii="Arial" w:cs="Arial" w:eastAsia="Arial" w:hAnsi="Arial"/>
                <w:b/>
                <w:bCs/>
                <w:color w:val="222222"/>
                <w:sz w:val="18"/>
                <w:szCs w:val="18"/>
              </w:rPr>
              <w:t xml:space="preserve">Graduation Portfolio + Final Diagnostic</w:t>
            </w:r>
          </w:p>
        </w:tc>
        <w:tc>
          <w:tcPr>
            <w:tcW w:type="dxa" w:w="48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8"/>
                <w:szCs w:val="18"/>
              </w:rPr>
              <w:t xml:space="preserve">4-essay portfolio + final IXL diagnostic. Pass = LA ≥ 550. Essays graded holistically (100 pts each).</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left w:val="none"/>
              <w:bottom w:val="none"/>
              <w:right w:val="none"/>
            </w:tcBorders>
            <w:shd w:fill="1A56A6" w:val="clear"/>
            <w:tcMar>
              <w:top w:type="dxa" w:w="140"/>
              <w:left w:type="dxa" w:w="240"/>
              <w:bottom w:type="dxa" w:w="140"/>
              <w:right w:type="dxa" w:w="120"/>
            </w:tcMar>
          </w:tcPr>
          <w:p>
            <w:pPr>
              <w:spacing w:after="40"/>
            </w:pPr>
            <w:r>
              <w:rPr>
                <w:rFonts w:ascii="Arial" w:cs="Arial" w:eastAsia="Arial" w:hAnsi="Arial"/>
                <w:b/>
                <w:bCs/>
                <w:color w:val="FFFFFF"/>
                <w:sz w:val="28"/>
                <w:szCs w:val="28"/>
              </w:rPr>
              <w:t xml:space="preserve">Module 1: Language Foundations</w:t>
            </w:r>
          </w:p>
          <w:p>
            <w:pPr>
              <w:spacing w:after="0"/>
            </w:pPr>
            <w:r>
              <w:rPr>
                <w:rFonts w:ascii="Arial" w:cs="Arial" w:eastAsia="Arial" w:hAnsi="Arial"/>
                <w:color w:val="DDEEFF"/>
                <w:sz w:val="18"/>
                <w:szCs w:val="18"/>
              </w:rPr>
              <w:t xml:space="preserve">Weeks 1–3</w:t>
            </w:r>
          </w:p>
        </w:tc>
        <w:tc>
          <w:tcPr>
            <w:tcW w:type="dxa" w:w="2560"/>
            <w:tcBorders>
              <w:top w:val="none"/>
              <w:left w:val="none"/>
              <w:bottom w:val="none"/>
              <w:right w:val="none"/>
            </w:tcBorders>
            <w:shd w:fill="1A56A6" w:val="clear"/>
            <w:tcMar>
              <w:top w:type="dxa" w:w="140"/>
              <w:left w:type="dxa" w:w="120"/>
              <w:bottom w:type="dxa" w:w="140"/>
              <w:right w:type="dxa" w:w="200"/>
            </w:tcMar>
            <w:vAlign w:val="center"/>
          </w:tcPr>
          <w:p>
            <w:pPr>
              <w:spacing w:after="20"/>
              <w:jc w:val="right"/>
            </w:pPr>
            <w:r>
              <w:rPr>
                <w:rFonts w:ascii="Arial" w:cs="Arial" w:eastAsia="Arial" w:hAnsi="Arial"/>
                <w:color w:val="AACCEE"/>
                <w:sz w:val="16"/>
                <w:szCs w:val="16"/>
              </w:rPr>
              <w:t xml:space="preserve">Bloom's level</w:t>
            </w:r>
          </w:p>
          <w:p>
            <w:pPr>
              <w:spacing w:after="0"/>
              <w:jc w:val="right"/>
            </w:pPr>
            <w:r>
              <w:rPr>
                <w:rFonts w:ascii="Arial" w:cs="Arial" w:eastAsia="Arial" w:hAnsi="Arial"/>
                <w:b/>
                <w:bCs/>
                <w:color w:val="FFFFFF"/>
                <w:sz w:val="20"/>
                <w:szCs w:val="20"/>
              </w:rPr>
              <w:t xml:space="preserve">Remember → Apply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56A6" w:sz="20"/>
              <w:bottom w:val="none"/>
              <w:right w:val="none"/>
            </w:tcBorders>
            <w:shd w:fill="DBEAFE" w:val="clear"/>
            <w:tcMar>
              <w:top w:type="dxa" w:w="120"/>
              <w:left w:type="dxa" w:w="200"/>
              <w:bottom w:type="dxa" w:w="120"/>
              <w:right w:type="dxa" w:w="120"/>
            </w:tcMar>
          </w:tcPr>
          <w:p>
            <w:pPr>
              <w:spacing w:after="60"/>
            </w:pPr>
            <w:r>
              <w:rPr>
                <w:rFonts w:ascii="Arial" w:cs="Arial" w:eastAsia="Arial" w:hAnsi="Arial"/>
                <w:b w:val="false"/>
                <w:bCs w:val="false"/>
                <w:i w:val="false"/>
                <w:iCs w:val="false"/>
                <w:color w:val="333333"/>
                <w:sz w:val="19"/>
                <w:szCs w:val="19"/>
              </w:rPr>
              <w:t xml:space="preserve">Build the vocabulary, grammar, and language-awareness layer that all reading and writing depends on.</w:t>
            </w:r>
          </w:p>
          <w:p>
            <w:pPr>
              <w:spacing w:after="60"/>
            </w:pPr>
            <w:r>
              <w:rPr>
                <w:rFonts w:ascii="Arial" w:cs="Arial" w:eastAsia="Arial" w:hAnsi="Arial"/>
                <w:b w:val="false"/>
                <w:bCs w:val="false"/>
                <w:i w:val="false"/>
                <w:iCs w:val="false"/>
                <w:color w:val="444444"/>
                <w:sz w:val="18"/>
                <w:szCs w:val="18"/>
              </w:rPr>
              <w:t xml:space="preserve">Strands covered: Vocabulary (NLB, L7C)  ·  Grammar (KCY, 57U, QWF)</w:t>
            </w:r>
          </w:p>
          <w:p>
            <w:pPr>
              <w:spacing w:after="40"/>
            </w:pPr>
            <w:r>
              <w:rPr>
                <w:rFonts w:ascii="Arial" w:cs="Arial" w:eastAsia="Arial" w:hAnsi="Arial"/>
                <w:b/>
                <w:bCs/>
                <w:i w:val="false"/>
                <w:iCs w:val="false"/>
                <w:color w:val="1A56A6"/>
                <w:sz w:val="18"/>
                <w:szCs w:val="18"/>
              </w:rPr>
              <w:t xml:space="preserve">Module milestone: Write a descriptive paragraph demonstrating correct connotation, adjective order, and subordinating conjunctions.</w:t>
            </w:r>
          </w:p>
          <w:p>
            <w:pPr>
              <w:spacing w:after="60"/>
            </w:pPr>
            <w:r>
              <w:rPr>
                <w:rFonts w:ascii="Arial" w:cs="Arial" w:eastAsia="Arial" w:hAnsi="Arial"/>
                <w:b w:val="false"/>
                <w:bCs w:val="false"/>
                <w:i/>
                <w:iCs/>
                <w:color w:val="555555"/>
                <w:sz w:val="17"/>
                <w:szCs w:val="17"/>
              </w:rPr>
              <w:t xml:space="preserve">Assessment: Paragraph portfolio + IXL SmartScore check (target: Vocab 390, Grammar 390)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60"/>
        <w:gridCol w:w="2200"/>
        <w:gridCol w:w="2400"/>
        <w:gridCol w:w="1000"/>
        <w:gridCol w:w="1640"/>
        <w:gridCol w:w="1400"/>
      </w:tblGrid>
      <w:tr>
        <w:trPr>
          <w:tblHeader/>
        </w:trPr>
        <w:tc>
          <w:tcPr>
            <w:tcW w:type="dxa" w:w="3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center"/>
            </w:pPr>
            <w:r>
              <w:rPr>
                <w:rFonts w:ascii="Arial" w:cs="Arial" w:eastAsia="Arial" w:hAnsi="Arial"/>
                <w:b/>
                <w:bCs/>
                <w:color w:val="FFFFFF"/>
                <w:sz w:val="17"/>
                <w:szCs w:val="17"/>
              </w:rPr>
              <w:t xml:space="preserve">Wk</w:t>
            </w:r>
          </w:p>
        </w:tc>
        <w:tc>
          <w:tcPr>
            <w:tcW w:type="dxa" w:w="3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center"/>
            </w:pPr>
            <w:r>
              <w:rPr>
                <w:rFonts w:ascii="Arial" w:cs="Arial" w:eastAsia="Arial" w:hAnsi="Arial"/>
                <w:b/>
                <w:bCs/>
                <w:color w:val="FFFFFF"/>
                <w:sz w:val="17"/>
                <w:szCs w:val="17"/>
              </w:rPr>
              <w:t xml:space="preserve">Day</w:t>
            </w:r>
          </w:p>
        </w:tc>
        <w:tc>
          <w:tcPr>
            <w:tcW w:type="dxa" w:w="2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7"/>
                <w:szCs w:val="17"/>
              </w:rPr>
              <w:t xml:space="preserve">Lesson Title</w:t>
            </w:r>
          </w:p>
        </w:tc>
        <w:tc>
          <w:tcPr>
            <w:tcW w:type="dxa" w:w="2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7"/>
                <w:szCs w:val="17"/>
              </w:rPr>
              <w:t xml:space="preserve">Learning Objective (Bloom's)</w:t>
            </w:r>
          </w:p>
        </w:tc>
        <w:tc>
          <w:tcPr>
            <w:tcW w:type="dxa" w:w="10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7"/>
                <w:szCs w:val="17"/>
              </w:rPr>
              <w:t xml:space="preserve">Verb</w:t>
            </w:r>
          </w:p>
        </w:tc>
        <w:tc>
          <w:tcPr>
            <w:tcW w:type="dxa" w:w="164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7"/>
                <w:szCs w:val="17"/>
              </w:rPr>
              <w:t xml:space="preserve">IXL Code</w:t>
            </w:r>
          </w:p>
        </w:tc>
        <w:tc>
          <w:tcPr>
            <w:tcW w:type="dxa" w:w="1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7"/>
                <w:szCs w:val="17"/>
              </w:rPr>
              <w:t xml:space="preserve">Format</w:t>
            </w:r>
          </w:p>
        </w:tc>
      </w:tr>
      <w:tr>
        <w:tc>
          <w:tcPr>
            <w:tcW w:type="dxa" w:w="3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1</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Connotation: positive vs negative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Identify positive and negative connotations of common words</w:t>
            </w:r>
          </w:p>
        </w:tc>
        <w:tc>
          <w:tcPr>
            <w:tcW w:type="dxa" w:w="10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tcPr>
          <w:p>
            <w:pPr>
              <w:spacing w:after="0"/>
              <w:jc w:val="center"/>
            </w:pPr>
            <w:r>
              <w:rPr>
                <w:rFonts w:ascii="Arial" w:cs="Arial" w:eastAsia="Arial" w:hAnsi="Arial"/>
                <w:b/>
                <w:bCs/>
                <w:color w:val="15803D"/>
                <w:sz w:val="17"/>
                <w:szCs w:val="17"/>
              </w:rPr>
              <w:t xml:space="preserve">Identify</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NLB</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IXL + Claude tutor</w:t>
            </w:r>
          </w:p>
        </w:tc>
      </w:tr>
      <w:tr>
        <w:tc>
          <w:tcPr>
            <w:tcW w:type="dxa" w:w="3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1</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Connotation in context</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Explain how word choice shapes reader emotion in a passage</w:t>
            </w:r>
          </w:p>
        </w:tc>
        <w:tc>
          <w:tcPr>
            <w:tcW w:type="dxa" w:w="10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tcPr>
          <w:p>
            <w:pPr>
              <w:spacing w:after="0"/>
              <w:jc w:val="center"/>
            </w:pPr>
            <w:r>
              <w:rPr>
                <w:rFonts w:ascii="Arial" w:cs="Arial" w:eastAsia="Arial" w:hAnsi="Arial"/>
                <w:b/>
                <w:bCs/>
                <w:color w:val="1D4ED8"/>
                <w:sz w:val="17"/>
                <w:szCs w:val="17"/>
              </w:rPr>
              <w:t xml:space="preserve">Explain</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NLB</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Close reading + writing</w:t>
            </w:r>
          </w:p>
        </w:tc>
      </w:tr>
      <w:tr>
        <w:tc>
          <w:tcPr>
            <w:tcW w:type="dxa" w:w="3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1</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Subordinating conjunctions — what they are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Identify subordinating conjunctions in compound sentences</w:t>
            </w:r>
          </w:p>
        </w:tc>
        <w:tc>
          <w:tcPr>
            <w:tcW w:type="dxa" w:w="10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tcPr>
          <w:p>
            <w:pPr>
              <w:spacing w:after="0"/>
              <w:jc w:val="center"/>
            </w:pPr>
            <w:r>
              <w:rPr>
                <w:rFonts w:ascii="Arial" w:cs="Arial" w:eastAsia="Arial" w:hAnsi="Arial"/>
                <w:b/>
                <w:bCs/>
                <w:color w:val="15803D"/>
                <w:sz w:val="17"/>
                <w:szCs w:val="17"/>
              </w:rPr>
              <w:t xml:space="preserve">Identify</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QWF</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IXL drill + examples</w:t>
            </w:r>
          </w:p>
        </w:tc>
      </w:tr>
      <w:tr>
        <w:tc>
          <w:tcPr>
            <w:tcW w:type="dxa" w:w="3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1</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Subordinating conjunctions — how to use them</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Apply subordinating conjunctions to combine simple sentences</w:t>
            </w:r>
          </w:p>
        </w:tc>
        <w:tc>
          <w:tcPr>
            <w:tcW w:type="dxa" w:w="10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tcPr>
          <w:p>
            <w:pPr>
              <w:spacing w:after="0"/>
              <w:jc w:val="center"/>
            </w:pPr>
            <w:r>
              <w:rPr>
                <w:rFonts w:ascii="Arial" w:cs="Arial" w:eastAsia="Arial" w:hAnsi="Arial"/>
                <w:b/>
                <w:bCs/>
                <w:color w:val="D97706"/>
                <w:sz w:val="17"/>
                <w:szCs w:val="17"/>
              </w:rPr>
              <w:t xml:space="preserve">Apply</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QWF</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Sentence workshop</w:t>
            </w:r>
          </w:p>
        </w:tc>
      </w:tr>
      <w:tr>
        <w:tc>
          <w:tcPr>
            <w:tcW w:type="dxa" w:w="3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1</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Week 1 IXL sprint + journal entry</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Explain in writing how connotation changes a sentence's feeling</w:t>
            </w:r>
          </w:p>
        </w:tc>
        <w:tc>
          <w:tcPr>
            <w:tcW w:type="dxa" w:w="10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tcPr>
          <w:p>
            <w:pPr>
              <w:spacing w:after="0"/>
              <w:jc w:val="center"/>
            </w:pPr>
            <w:r>
              <w:rPr>
                <w:rFonts w:ascii="Arial" w:cs="Arial" w:eastAsia="Arial" w:hAnsi="Arial"/>
                <w:b/>
                <w:bCs/>
                <w:color w:val="1D4ED8"/>
                <w:sz w:val="17"/>
                <w:szCs w:val="17"/>
              </w:rPr>
              <w:t xml:space="preserve">Explain</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NLB·QWF</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Writing journal + IXL</w:t>
            </w:r>
          </w:p>
        </w:tc>
      </w:tr>
      <w:tr>
        <w:tc>
          <w:tcPr>
            <w:tcW w:type="dxa" w:w="3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2</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Capitalizing titles — rules and exceptions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Identify which words in a title should be capitalized</w:t>
            </w:r>
          </w:p>
        </w:tc>
        <w:tc>
          <w:tcPr>
            <w:tcW w:type="dxa" w:w="10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tcPr>
          <w:p>
            <w:pPr>
              <w:spacing w:after="0"/>
              <w:jc w:val="center"/>
            </w:pPr>
            <w:r>
              <w:rPr>
                <w:rFonts w:ascii="Arial" w:cs="Arial" w:eastAsia="Arial" w:hAnsi="Arial"/>
                <w:b/>
                <w:bCs/>
                <w:color w:val="15803D"/>
                <w:sz w:val="17"/>
                <w:szCs w:val="17"/>
              </w:rPr>
              <w:t xml:space="preserve">Identify</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KCY</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IXL + rule card</w:t>
            </w:r>
          </w:p>
        </w:tc>
      </w:tr>
      <w:tr>
        <w:tc>
          <w:tcPr>
            <w:tcW w:type="dxa" w:w="3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2</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Ordering adjectives — the sequence rule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Explain the standard adjective order (opinion-size-age-shape-color)</w:t>
            </w:r>
          </w:p>
        </w:tc>
        <w:tc>
          <w:tcPr>
            <w:tcW w:type="dxa" w:w="10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tcPr>
          <w:p>
            <w:pPr>
              <w:spacing w:after="0"/>
              <w:jc w:val="center"/>
            </w:pPr>
            <w:r>
              <w:rPr>
                <w:rFonts w:ascii="Arial" w:cs="Arial" w:eastAsia="Arial" w:hAnsi="Arial"/>
                <w:b/>
                <w:bCs/>
                <w:color w:val="1D4ED8"/>
                <w:sz w:val="17"/>
                <w:szCs w:val="17"/>
              </w:rPr>
              <w:t xml:space="preserve">Explain</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57U</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IXL + chart</w:t>
            </w:r>
          </w:p>
        </w:tc>
      </w:tr>
      <w:tr>
        <w:tc>
          <w:tcPr>
            <w:tcW w:type="dxa" w:w="3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2</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Ordering adjectives — writing practice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Apply correct adjective order in original sentences</w:t>
            </w:r>
          </w:p>
        </w:tc>
        <w:tc>
          <w:tcPr>
            <w:tcW w:type="dxa" w:w="10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tcPr>
          <w:p>
            <w:pPr>
              <w:spacing w:after="0"/>
              <w:jc w:val="center"/>
            </w:pPr>
            <w:r>
              <w:rPr>
                <w:rFonts w:ascii="Arial" w:cs="Arial" w:eastAsia="Arial" w:hAnsi="Arial"/>
                <w:b/>
                <w:bCs/>
                <w:color w:val="D97706"/>
                <w:sz w:val="17"/>
                <w:szCs w:val="17"/>
              </w:rPr>
              <w:t xml:space="preserve">Apply</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57U</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Sentence writing</w:t>
            </w:r>
          </w:p>
        </w:tc>
      </w:tr>
      <w:tr>
        <w:tc>
          <w:tcPr>
            <w:tcW w:type="dxa" w:w="3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2</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Grammar combined — titles + adjectives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Apply capitalization and adjective order rules together</w:t>
            </w:r>
          </w:p>
        </w:tc>
        <w:tc>
          <w:tcPr>
            <w:tcW w:type="dxa" w:w="10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tcPr>
          <w:p>
            <w:pPr>
              <w:spacing w:after="0"/>
              <w:jc w:val="center"/>
            </w:pPr>
            <w:r>
              <w:rPr>
                <w:rFonts w:ascii="Arial" w:cs="Arial" w:eastAsia="Arial" w:hAnsi="Arial"/>
                <w:b/>
                <w:bCs/>
                <w:color w:val="D97706"/>
                <w:sz w:val="17"/>
                <w:szCs w:val="17"/>
              </w:rPr>
              <w:t xml:space="preserve">Apply</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KCY·57U</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Mixed IXL sprint</w:t>
            </w:r>
          </w:p>
        </w:tc>
      </w:tr>
      <w:tr>
        <w:tc>
          <w:tcPr>
            <w:tcW w:type="dxa" w:w="3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2</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Week 2 writing workshop</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Produce a descriptive paragraph using correct grammar conventions</w:t>
            </w:r>
          </w:p>
        </w:tc>
        <w:tc>
          <w:tcPr>
            <w:tcW w:type="dxa" w:w="10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tcPr>
          <w:p>
            <w:pPr>
              <w:spacing w:after="0"/>
              <w:jc w:val="center"/>
            </w:pPr>
            <w:r>
              <w:rPr>
                <w:rFonts w:ascii="Arial" w:cs="Arial" w:eastAsia="Arial" w:hAnsi="Arial"/>
                <w:b/>
                <w:bCs/>
                <w:color w:val="D97706"/>
                <w:sz w:val="17"/>
                <w:szCs w:val="17"/>
              </w:rPr>
              <w:t xml:space="preserve">Apply</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KCY·57U</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Paragraph draft</w:t>
            </w:r>
          </w:p>
        </w:tc>
      </w:tr>
      <w:tr>
        <w:tc>
          <w:tcPr>
            <w:tcW w:type="dxa" w:w="3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3</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Idiomatic expressions — meaning vs literal</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Identify what idiomatic expressions actually mean</w:t>
            </w:r>
          </w:p>
        </w:tc>
        <w:tc>
          <w:tcPr>
            <w:tcW w:type="dxa" w:w="10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tcPr>
          <w:p>
            <w:pPr>
              <w:spacing w:after="0"/>
              <w:jc w:val="center"/>
            </w:pPr>
            <w:r>
              <w:rPr>
                <w:rFonts w:ascii="Arial" w:cs="Arial" w:eastAsia="Arial" w:hAnsi="Arial"/>
                <w:b/>
                <w:bCs/>
                <w:color w:val="15803D"/>
                <w:sz w:val="17"/>
                <w:szCs w:val="17"/>
              </w:rPr>
              <w:t xml:space="preserve">Identify</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L7C</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IXL + picture match</w:t>
            </w:r>
          </w:p>
        </w:tc>
      </w:tr>
      <w:tr>
        <w:tc>
          <w:tcPr>
            <w:tcW w:type="dxa" w:w="3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3</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Idioms in reading passages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Explain how idioms create tone and flavor in literature</w:t>
            </w:r>
          </w:p>
        </w:tc>
        <w:tc>
          <w:tcPr>
            <w:tcW w:type="dxa" w:w="10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tcPr>
          <w:p>
            <w:pPr>
              <w:spacing w:after="0"/>
              <w:jc w:val="center"/>
            </w:pPr>
            <w:r>
              <w:rPr>
                <w:rFonts w:ascii="Arial" w:cs="Arial" w:eastAsia="Arial" w:hAnsi="Arial"/>
                <w:b/>
                <w:bCs/>
                <w:color w:val="1D4ED8"/>
                <w:sz w:val="17"/>
                <w:szCs w:val="17"/>
              </w:rPr>
              <w:t xml:space="preserve">Explain</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L7C</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Reading + discussion</w:t>
            </w:r>
          </w:p>
        </w:tc>
      </w:tr>
      <w:tr>
        <w:tc>
          <w:tcPr>
            <w:tcW w:type="dxa" w:w="3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3</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Context clues — reading unknown words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Apply context-clue strategies to decode unfamiliar vocabulary</w:t>
            </w:r>
          </w:p>
        </w:tc>
        <w:tc>
          <w:tcPr>
            <w:tcW w:type="dxa" w:w="10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tcPr>
          <w:p>
            <w:pPr>
              <w:spacing w:after="0"/>
              <w:jc w:val="center"/>
            </w:pPr>
            <w:r>
              <w:rPr>
                <w:rFonts w:ascii="Arial" w:cs="Arial" w:eastAsia="Arial" w:hAnsi="Arial"/>
                <w:b/>
                <w:bCs/>
                <w:color w:val="D97706"/>
                <w:sz w:val="17"/>
                <w:szCs w:val="17"/>
              </w:rPr>
              <w:t xml:space="preserve">Apply</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TGU</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Passage practice</w:t>
            </w:r>
          </w:p>
        </w:tc>
      </w:tr>
      <w:tr>
        <w:tc>
          <w:tcPr>
            <w:tcW w:type="dxa" w:w="3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3</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Connotation + idioms combined</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Explain how connotation and idioms work together to shape tone</w:t>
            </w:r>
          </w:p>
        </w:tc>
        <w:tc>
          <w:tcPr>
            <w:tcW w:type="dxa" w:w="10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tcPr>
          <w:p>
            <w:pPr>
              <w:spacing w:after="0"/>
              <w:jc w:val="center"/>
            </w:pPr>
            <w:r>
              <w:rPr>
                <w:rFonts w:ascii="Arial" w:cs="Arial" w:eastAsia="Arial" w:hAnsi="Arial"/>
                <w:b/>
                <w:bCs/>
                <w:color w:val="1D4ED8"/>
                <w:sz w:val="17"/>
                <w:szCs w:val="17"/>
              </w:rPr>
              <w:t xml:space="preserve">Explain</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NLB·L7C</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Close reading</w:t>
            </w:r>
          </w:p>
        </w:tc>
      </w:tr>
      <w:tr>
        <w:tc>
          <w:tcPr>
            <w:tcW w:type="dxa" w:w="3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3</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Module 1 checkpoint — vocabulary in action</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Produce a paragraph using connotation, idioms, and adjective order</w:t>
            </w:r>
          </w:p>
        </w:tc>
        <w:tc>
          <w:tcPr>
            <w:tcW w:type="dxa" w:w="10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tcPr>
          <w:p>
            <w:pPr>
              <w:spacing w:after="0"/>
              <w:jc w:val="center"/>
            </w:pPr>
            <w:r>
              <w:rPr>
                <w:rFonts w:ascii="Arial" w:cs="Arial" w:eastAsia="Arial" w:hAnsi="Arial"/>
                <w:b/>
                <w:bCs/>
                <w:color w:val="D97706"/>
                <w:sz w:val="17"/>
                <w:szCs w:val="17"/>
              </w:rPr>
              <w:t xml:space="preserve">Apply</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NLB·L7C·57U</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Writing + IXL check</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left w:val="none"/>
              <w:bottom w:val="none"/>
              <w:right w:val="none"/>
            </w:tcBorders>
            <w:shd w:fill="065F46" w:val="clear"/>
            <w:tcMar>
              <w:top w:type="dxa" w:w="140"/>
              <w:left w:type="dxa" w:w="240"/>
              <w:bottom w:type="dxa" w:w="140"/>
              <w:right w:type="dxa" w:w="120"/>
            </w:tcMar>
          </w:tcPr>
          <w:p>
            <w:pPr>
              <w:spacing w:after="40"/>
            </w:pPr>
            <w:r>
              <w:rPr>
                <w:rFonts w:ascii="Arial" w:cs="Arial" w:eastAsia="Arial" w:hAnsi="Arial"/>
                <w:b/>
                <w:bCs/>
                <w:color w:val="FFFFFF"/>
                <w:sz w:val="28"/>
                <w:szCs w:val="28"/>
              </w:rPr>
              <w:t xml:space="preserve">Module 2: Reading Analysis</w:t>
            </w:r>
          </w:p>
          <w:p>
            <w:pPr>
              <w:spacing w:after="0"/>
            </w:pPr>
            <w:r>
              <w:rPr>
                <w:rFonts w:ascii="Arial" w:cs="Arial" w:eastAsia="Arial" w:hAnsi="Arial"/>
                <w:color w:val="DDEEFF"/>
                <w:sz w:val="18"/>
                <w:szCs w:val="18"/>
              </w:rPr>
              <w:t xml:space="preserve">Weeks 4–6</w:t>
            </w:r>
          </w:p>
        </w:tc>
        <w:tc>
          <w:tcPr>
            <w:tcW w:type="dxa" w:w="2560"/>
            <w:tcBorders>
              <w:top w:val="none"/>
              <w:left w:val="none"/>
              <w:bottom w:val="none"/>
              <w:right w:val="none"/>
            </w:tcBorders>
            <w:shd w:fill="065F46" w:val="clear"/>
            <w:tcMar>
              <w:top w:type="dxa" w:w="140"/>
              <w:left w:type="dxa" w:w="120"/>
              <w:bottom w:type="dxa" w:w="140"/>
              <w:right w:type="dxa" w:w="200"/>
            </w:tcMar>
            <w:vAlign w:val="center"/>
          </w:tcPr>
          <w:p>
            <w:pPr>
              <w:spacing w:after="20"/>
              <w:jc w:val="right"/>
            </w:pPr>
            <w:r>
              <w:rPr>
                <w:rFonts w:ascii="Arial" w:cs="Arial" w:eastAsia="Arial" w:hAnsi="Arial"/>
                <w:color w:val="AACCEE"/>
                <w:sz w:val="16"/>
                <w:szCs w:val="16"/>
              </w:rPr>
              <w:t xml:space="preserve">Bloom's level</w:t>
            </w:r>
          </w:p>
          <w:p>
            <w:pPr>
              <w:spacing w:after="0"/>
              <w:jc w:val="right"/>
            </w:pPr>
            <w:r>
              <w:rPr>
                <w:rFonts w:ascii="Arial" w:cs="Arial" w:eastAsia="Arial" w:hAnsi="Arial"/>
                <w:b/>
                <w:bCs/>
                <w:color w:val="FFFFFF"/>
                <w:sz w:val="20"/>
                <w:szCs w:val="20"/>
              </w:rPr>
              <w:t xml:space="preserve">Understand → Analyze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65F46" w:sz="20"/>
              <w:bottom w:val="none"/>
              <w:right w:val="none"/>
            </w:tcBorders>
            <w:shd w:fill="D1FAE5" w:val="clear"/>
            <w:tcMar>
              <w:top w:type="dxa" w:w="120"/>
              <w:left w:type="dxa" w:w="200"/>
              <w:bottom w:type="dxa" w:w="120"/>
              <w:right w:type="dxa" w:w="120"/>
            </w:tcMar>
          </w:tcPr>
          <w:p>
            <w:pPr>
              <w:spacing w:after="60"/>
            </w:pPr>
            <w:r>
              <w:rPr>
                <w:rFonts w:ascii="Arial" w:cs="Arial" w:eastAsia="Arial" w:hAnsi="Arial"/>
                <w:b w:val="false"/>
                <w:bCs w:val="false"/>
                <w:i w:val="false"/>
                <w:iCs w:val="false"/>
                <w:color w:val="333333"/>
                <w:sz w:val="19"/>
                <w:szCs w:val="19"/>
              </w:rPr>
              <w:t xml:space="preserve">Apply language skills to real texts. Identify purpose, extract evidence, read literary and informational passages critically.</w:t>
            </w:r>
          </w:p>
          <w:p>
            <w:pPr>
              <w:spacing w:after="60"/>
            </w:pPr>
            <w:r>
              <w:rPr>
                <w:rFonts w:ascii="Arial" w:cs="Arial" w:eastAsia="Arial" w:hAnsi="Arial"/>
                <w:b w:val="false"/>
                <w:bCs w:val="false"/>
                <w:i w:val="false"/>
                <w:iCs w:val="false"/>
                <w:color w:val="444444"/>
                <w:sz w:val="18"/>
                <w:szCs w:val="18"/>
              </w:rPr>
              <w:t xml:space="preserve">Strands covered: Reading Strategies (Y2F, VVG, FZ7, LW5, 76M)  ·  Vocabulary (N5T, BJ9, WXC)</w:t>
            </w:r>
          </w:p>
          <w:p>
            <w:pPr>
              <w:spacing w:after="40"/>
            </w:pPr>
            <w:r>
              <w:rPr>
                <w:rFonts w:ascii="Arial" w:cs="Arial" w:eastAsia="Arial" w:hAnsi="Arial"/>
                <w:b/>
                <w:bCs/>
                <w:i w:val="false"/>
                <w:iCs w:val="false"/>
                <w:color w:val="065F46"/>
                <w:sz w:val="18"/>
                <w:szCs w:val="18"/>
              </w:rPr>
              <w:t xml:space="preserve">Module milestone: Write a 4-sentence analysis of a short myth: purpose + main idea + 2 supporting details + 1 figurative language example.</w:t>
            </w:r>
          </w:p>
          <w:p>
            <w:pPr>
              <w:spacing w:after="60"/>
            </w:pPr>
            <w:r>
              <w:rPr>
                <w:rFonts w:ascii="Arial" w:cs="Arial" w:eastAsia="Arial" w:hAnsi="Arial"/>
                <w:b w:val="false"/>
                <w:bCs w:val="false"/>
                <w:i/>
                <w:iCs/>
                <w:color w:val="555555"/>
                <w:sz w:val="17"/>
                <w:szCs w:val="17"/>
              </w:rPr>
              <w:t xml:space="preserve">Assessment: Written reading response (graded) + IXL SmartScore check (target: Reading 420, Vocab 410)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60"/>
        <w:gridCol w:w="2200"/>
        <w:gridCol w:w="2400"/>
        <w:gridCol w:w="1000"/>
        <w:gridCol w:w="1640"/>
        <w:gridCol w:w="1400"/>
      </w:tblGrid>
      <w:tr>
        <w:trPr>
          <w:tblHeader/>
        </w:trPr>
        <w:tc>
          <w:tcPr>
            <w:tcW w:type="dxa" w:w="3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center"/>
            </w:pPr>
            <w:r>
              <w:rPr>
                <w:rFonts w:ascii="Arial" w:cs="Arial" w:eastAsia="Arial" w:hAnsi="Arial"/>
                <w:b/>
                <w:bCs/>
                <w:color w:val="FFFFFF"/>
                <w:sz w:val="17"/>
                <w:szCs w:val="17"/>
              </w:rPr>
              <w:t xml:space="preserve">Wk</w:t>
            </w:r>
          </w:p>
        </w:tc>
        <w:tc>
          <w:tcPr>
            <w:tcW w:type="dxa" w:w="3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center"/>
            </w:pPr>
            <w:r>
              <w:rPr>
                <w:rFonts w:ascii="Arial" w:cs="Arial" w:eastAsia="Arial" w:hAnsi="Arial"/>
                <w:b/>
                <w:bCs/>
                <w:color w:val="FFFFFF"/>
                <w:sz w:val="17"/>
                <w:szCs w:val="17"/>
              </w:rPr>
              <w:t xml:space="preserve">Day</w:t>
            </w:r>
          </w:p>
        </w:tc>
        <w:tc>
          <w:tcPr>
            <w:tcW w:type="dxa" w:w="2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7"/>
                <w:szCs w:val="17"/>
              </w:rPr>
              <w:t xml:space="preserve">Lesson Title</w:t>
            </w:r>
          </w:p>
        </w:tc>
        <w:tc>
          <w:tcPr>
            <w:tcW w:type="dxa" w:w="2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7"/>
                <w:szCs w:val="17"/>
              </w:rPr>
              <w:t xml:space="preserve">Learning Objective (Bloom's)</w:t>
            </w:r>
          </w:p>
        </w:tc>
        <w:tc>
          <w:tcPr>
            <w:tcW w:type="dxa" w:w="10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7"/>
                <w:szCs w:val="17"/>
              </w:rPr>
              <w:t xml:space="preserve">Verb</w:t>
            </w:r>
          </w:p>
        </w:tc>
        <w:tc>
          <w:tcPr>
            <w:tcW w:type="dxa" w:w="164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7"/>
                <w:szCs w:val="17"/>
              </w:rPr>
              <w:t xml:space="preserve">IXL Code</w:t>
            </w:r>
          </w:p>
        </w:tc>
        <w:tc>
          <w:tcPr>
            <w:tcW w:type="dxa" w:w="1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7"/>
                <w:szCs w:val="17"/>
              </w:rPr>
              <w:t xml:space="preserve">Format</w:t>
            </w:r>
          </w:p>
        </w:tc>
      </w:tr>
      <w:tr>
        <w:tc>
          <w:tcPr>
            <w:tcW w:type="dxa" w:w="36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4</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Text purpose — why authors write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Identify author's purpose: inform, persuade, entertain, explain</w:t>
            </w:r>
          </w:p>
        </w:tc>
        <w:tc>
          <w:tcPr>
            <w:tcW w:type="dxa" w:w="10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tcPr>
          <w:p>
            <w:pPr>
              <w:spacing w:after="0"/>
              <w:jc w:val="center"/>
            </w:pPr>
            <w:r>
              <w:rPr>
                <w:rFonts w:ascii="Arial" w:cs="Arial" w:eastAsia="Arial" w:hAnsi="Arial"/>
                <w:b/>
                <w:bCs/>
                <w:color w:val="15803D"/>
                <w:sz w:val="17"/>
                <w:szCs w:val="17"/>
              </w:rPr>
              <w:t xml:space="preserve">Identify</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Y2F</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IXL + purpose sort</w:t>
            </w:r>
          </w:p>
        </w:tc>
      </w:tr>
      <w:tr>
        <w:tc>
          <w:tcPr>
            <w:tcW w:type="dxa" w:w="36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4</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Text features and structure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Explain how headings, captions, and diagrams support main ideas</w:t>
            </w:r>
          </w:p>
        </w:tc>
        <w:tc>
          <w:tcPr>
            <w:tcW w:type="dxa" w:w="10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tcPr>
          <w:p>
            <w:pPr>
              <w:spacing w:after="0"/>
              <w:jc w:val="center"/>
            </w:pPr>
            <w:r>
              <w:rPr>
                <w:rFonts w:ascii="Arial" w:cs="Arial" w:eastAsia="Arial" w:hAnsi="Arial"/>
                <w:b/>
                <w:bCs/>
                <w:color w:val="1D4ED8"/>
                <w:sz w:val="17"/>
                <w:szCs w:val="17"/>
              </w:rPr>
              <w:t xml:space="preserve">Explain</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FZ7</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Nonfiction analysis</w:t>
            </w:r>
          </w:p>
        </w:tc>
      </w:tr>
      <w:tr>
        <w:tc>
          <w:tcPr>
            <w:tcW w:type="dxa" w:w="36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4</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Supporting details vs main idea</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Distinguish supporting details from the central claim of a text</w:t>
            </w:r>
          </w:p>
        </w:tc>
        <w:tc>
          <w:tcPr>
            <w:tcW w:type="dxa" w:w="1000"/>
            <w:tcBorders>
              <w:top w:val="single" w:color="D1D5DB" w:sz="1"/>
              <w:left w:val="single" w:color="D1D5DB" w:sz="1"/>
              <w:bottom w:val="single" w:color="D1D5DB" w:sz="1"/>
              <w:right w:val="single" w:color="D1D5DB" w:sz="1"/>
            </w:tcBorders>
            <w:shd w:fill="EDE9FE" w:val="clear"/>
            <w:tcMar>
              <w:top w:type="dxa" w:w="60"/>
              <w:left w:type="dxa" w:w="80"/>
              <w:bottom w:type="dxa" w:w="60"/>
              <w:right w:type="dxa" w:w="80"/>
            </w:tcMar>
          </w:tcPr>
          <w:p>
            <w:pPr>
              <w:spacing w:after="0"/>
              <w:jc w:val="center"/>
            </w:pPr>
            <w:r>
              <w:rPr>
                <w:rFonts w:ascii="Arial" w:cs="Arial" w:eastAsia="Arial" w:hAnsi="Arial"/>
                <w:b/>
                <w:bCs/>
                <w:color w:val="7C3AED"/>
                <w:sz w:val="17"/>
                <w:szCs w:val="17"/>
              </w:rPr>
              <w:t xml:space="preserve">Analyze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VVG</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IXL + annotation</w:t>
            </w:r>
          </w:p>
        </w:tc>
      </w:tr>
      <w:tr>
        <w:tc>
          <w:tcPr>
            <w:tcW w:type="dxa" w:w="36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4</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Supporting details — evidence strength</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Analyze which details best support an argument in a passage</w:t>
            </w:r>
          </w:p>
        </w:tc>
        <w:tc>
          <w:tcPr>
            <w:tcW w:type="dxa" w:w="1000"/>
            <w:tcBorders>
              <w:top w:val="single" w:color="D1D5DB" w:sz="1"/>
              <w:left w:val="single" w:color="D1D5DB" w:sz="1"/>
              <w:bottom w:val="single" w:color="D1D5DB" w:sz="1"/>
              <w:right w:val="single" w:color="D1D5DB" w:sz="1"/>
            </w:tcBorders>
            <w:shd w:fill="EDE9FE" w:val="clear"/>
            <w:tcMar>
              <w:top w:type="dxa" w:w="60"/>
              <w:left w:type="dxa" w:w="80"/>
              <w:bottom w:type="dxa" w:w="60"/>
              <w:right w:type="dxa" w:w="80"/>
            </w:tcMar>
          </w:tcPr>
          <w:p>
            <w:pPr>
              <w:spacing w:after="0"/>
              <w:jc w:val="center"/>
            </w:pPr>
            <w:r>
              <w:rPr>
                <w:rFonts w:ascii="Arial" w:cs="Arial" w:eastAsia="Arial" w:hAnsi="Arial"/>
                <w:b/>
                <w:bCs/>
                <w:color w:val="7C3AED"/>
                <w:sz w:val="17"/>
                <w:szCs w:val="17"/>
              </w:rPr>
              <w:t xml:space="preserve">Analyze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VVG</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Evidence ranking activity</w:t>
            </w:r>
          </w:p>
        </w:tc>
      </w:tr>
      <w:tr>
        <w:tc>
          <w:tcPr>
            <w:tcW w:type="dxa" w:w="36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4</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Week 4 reading response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Analyze a short text: identify purpose, main idea, and 3 supporting details</w:t>
            </w:r>
          </w:p>
        </w:tc>
        <w:tc>
          <w:tcPr>
            <w:tcW w:type="dxa" w:w="1000"/>
            <w:tcBorders>
              <w:top w:val="single" w:color="D1D5DB" w:sz="1"/>
              <w:left w:val="single" w:color="D1D5DB" w:sz="1"/>
              <w:bottom w:val="single" w:color="D1D5DB" w:sz="1"/>
              <w:right w:val="single" w:color="D1D5DB" w:sz="1"/>
            </w:tcBorders>
            <w:shd w:fill="EDE9FE" w:val="clear"/>
            <w:tcMar>
              <w:top w:type="dxa" w:w="60"/>
              <w:left w:type="dxa" w:w="80"/>
              <w:bottom w:type="dxa" w:w="60"/>
              <w:right w:type="dxa" w:w="80"/>
            </w:tcMar>
          </w:tcPr>
          <w:p>
            <w:pPr>
              <w:spacing w:after="0"/>
              <w:jc w:val="center"/>
            </w:pPr>
            <w:r>
              <w:rPr>
                <w:rFonts w:ascii="Arial" w:cs="Arial" w:eastAsia="Arial" w:hAnsi="Arial"/>
                <w:b/>
                <w:bCs/>
                <w:color w:val="7C3AED"/>
                <w:sz w:val="17"/>
                <w:szCs w:val="17"/>
              </w:rPr>
              <w:t xml:space="preserve">Analyze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Y2F·VVG</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Written response</w:t>
            </w:r>
          </w:p>
        </w:tc>
      </w:tr>
      <w:tr>
        <w:tc>
          <w:tcPr>
            <w:tcW w:type="dxa" w:w="36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5</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Concluding sentences — what makes one strong</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Evaluate examples of strong vs weak concluding sentences</w:t>
            </w:r>
          </w:p>
        </w:tc>
        <w:tc>
          <w:tcPr>
            <w:tcW w:type="dxa" w:w="1000"/>
            <w:tcBorders>
              <w:top w:val="single" w:color="D1D5DB" w:sz="1"/>
              <w:left w:val="single" w:color="D1D5DB" w:sz="1"/>
              <w:bottom w:val="single" w:color="D1D5DB" w:sz="1"/>
              <w:right w:val="single" w:color="D1D5DB" w:sz="1"/>
            </w:tcBorders>
            <w:shd w:fill="FEF9C3" w:val="clear"/>
            <w:tcMar>
              <w:top w:type="dxa" w:w="60"/>
              <w:left w:type="dxa" w:w="80"/>
              <w:bottom w:type="dxa" w:w="60"/>
              <w:right w:type="dxa" w:w="80"/>
            </w:tcMar>
          </w:tcPr>
          <w:p>
            <w:pPr>
              <w:spacing w:after="0"/>
              <w:jc w:val="center"/>
            </w:pPr>
            <w:r>
              <w:rPr>
                <w:rFonts w:ascii="Arial" w:cs="Arial" w:eastAsia="Arial" w:hAnsi="Arial"/>
                <w:b/>
                <w:bCs/>
                <w:color w:val="B45309"/>
                <w:sz w:val="17"/>
                <w:szCs w:val="17"/>
              </w:rPr>
              <w:t xml:space="preserve">Evaluate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68D</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IXL + comparison</w:t>
            </w:r>
          </w:p>
        </w:tc>
      </w:tr>
      <w:tr>
        <w:tc>
          <w:tcPr>
            <w:tcW w:type="dxa" w:w="36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5</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Mythological text — reading and analysis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Analyze a mythological narrative for theme and purpose</w:t>
            </w:r>
          </w:p>
        </w:tc>
        <w:tc>
          <w:tcPr>
            <w:tcW w:type="dxa" w:w="1000"/>
            <w:tcBorders>
              <w:top w:val="single" w:color="D1D5DB" w:sz="1"/>
              <w:left w:val="single" w:color="D1D5DB" w:sz="1"/>
              <w:bottom w:val="single" w:color="D1D5DB" w:sz="1"/>
              <w:right w:val="single" w:color="D1D5DB" w:sz="1"/>
            </w:tcBorders>
            <w:shd w:fill="EDE9FE" w:val="clear"/>
            <w:tcMar>
              <w:top w:type="dxa" w:w="60"/>
              <w:left w:type="dxa" w:w="80"/>
              <w:bottom w:type="dxa" w:w="60"/>
              <w:right w:type="dxa" w:w="80"/>
            </w:tcMar>
          </w:tcPr>
          <w:p>
            <w:pPr>
              <w:spacing w:after="0"/>
              <w:jc w:val="center"/>
            </w:pPr>
            <w:r>
              <w:rPr>
                <w:rFonts w:ascii="Arial" w:cs="Arial" w:eastAsia="Arial" w:hAnsi="Arial"/>
                <w:b/>
                <w:bCs/>
                <w:color w:val="7C3AED"/>
                <w:sz w:val="17"/>
                <w:szCs w:val="17"/>
              </w:rPr>
              <w:t xml:space="preserve">Analyze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LW5</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Close reading + annotation</w:t>
            </w:r>
          </w:p>
        </w:tc>
      </w:tr>
      <w:tr>
        <w:tc>
          <w:tcPr>
            <w:tcW w:type="dxa" w:w="36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5</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Compare mythological illustrations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Analyze how two illustrations of the same myth differ in interpretation</w:t>
            </w:r>
          </w:p>
        </w:tc>
        <w:tc>
          <w:tcPr>
            <w:tcW w:type="dxa" w:w="1000"/>
            <w:tcBorders>
              <w:top w:val="single" w:color="D1D5DB" w:sz="1"/>
              <w:left w:val="single" w:color="D1D5DB" w:sz="1"/>
              <w:bottom w:val="single" w:color="D1D5DB" w:sz="1"/>
              <w:right w:val="single" w:color="D1D5DB" w:sz="1"/>
            </w:tcBorders>
            <w:shd w:fill="EDE9FE" w:val="clear"/>
            <w:tcMar>
              <w:top w:type="dxa" w:w="60"/>
              <w:left w:type="dxa" w:w="80"/>
              <w:bottom w:type="dxa" w:w="60"/>
              <w:right w:type="dxa" w:w="80"/>
            </w:tcMar>
          </w:tcPr>
          <w:p>
            <w:pPr>
              <w:spacing w:after="0"/>
              <w:jc w:val="center"/>
            </w:pPr>
            <w:r>
              <w:rPr>
                <w:rFonts w:ascii="Arial" w:cs="Arial" w:eastAsia="Arial" w:hAnsi="Arial"/>
                <w:b/>
                <w:bCs/>
                <w:color w:val="7C3AED"/>
                <w:sz w:val="17"/>
                <w:szCs w:val="17"/>
              </w:rPr>
              <w:t xml:space="preserve">Analyze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LW5</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Visual analysis + writing</w:t>
            </w:r>
          </w:p>
        </w:tc>
      </w:tr>
      <w:tr>
        <w:tc>
          <w:tcPr>
            <w:tcW w:type="dxa" w:w="36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5</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Figurative language — similes and metaphors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Identify similes and metaphors and explain their effect</w:t>
            </w:r>
          </w:p>
        </w:tc>
        <w:tc>
          <w:tcPr>
            <w:tcW w:type="dxa" w:w="10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tcPr>
          <w:p>
            <w:pPr>
              <w:spacing w:after="0"/>
              <w:jc w:val="center"/>
            </w:pPr>
            <w:r>
              <w:rPr>
                <w:rFonts w:ascii="Arial" w:cs="Arial" w:eastAsia="Arial" w:hAnsi="Arial"/>
                <w:b/>
                <w:bCs/>
                <w:color w:val="15803D"/>
                <w:sz w:val="17"/>
                <w:szCs w:val="17"/>
              </w:rPr>
              <w:t xml:space="preserve">Identify</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WXC</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IXL + literary examples</w:t>
            </w:r>
          </w:p>
        </w:tc>
      </w:tr>
      <w:tr>
        <w:tc>
          <w:tcPr>
            <w:tcW w:type="dxa" w:w="36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5</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Week 5 literary analysis paragraph</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Analyze a myth excerpt: theme, figurative language, and supporting evidence</w:t>
            </w:r>
          </w:p>
        </w:tc>
        <w:tc>
          <w:tcPr>
            <w:tcW w:type="dxa" w:w="1000"/>
            <w:tcBorders>
              <w:top w:val="single" w:color="D1D5DB" w:sz="1"/>
              <w:left w:val="single" w:color="D1D5DB" w:sz="1"/>
              <w:bottom w:val="single" w:color="D1D5DB" w:sz="1"/>
              <w:right w:val="single" w:color="D1D5DB" w:sz="1"/>
            </w:tcBorders>
            <w:shd w:fill="EDE9FE" w:val="clear"/>
            <w:tcMar>
              <w:top w:type="dxa" w:w="60"/>
              <w:left w:type="dxa" w:w="80"/>
              <w:bottom w:type="dxa" w:w="60"/>
              <w:right w:type="dxa" w:w="80"/>
            </w:tcMar>
          </w:tcPr>
          <w:p>
            <w:pPr>
              <w:spacing w:after="0"/>
              <w:jc w:val="center"/>
            </w:pPr>
            <w:r>
              <w:rPr>
                <w:rFonts w:ascii="Arial" w:cs="Arial" w:eastAsia="Arial" w:hAnsi="Arial"/>
                <w:b/>
                <w:bCs/>
                <w:color w:val="7C3AED"/>
                <w:sz w:val="17"/>
                <w:szCs w:val="17"/>
              </w:rPr>
              <w:t xml:space="preserve">Analyze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LW5·WXC</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Paragraph writing</w:t>
            </w:r>
          </w:p>
        </w:tc>
      </w:tr>
      <w:tr>
        <w:tc>
          <w:tcPr>
            <w:tcW w:type="dxa" w:w="36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6</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Cause and effect in informational text</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Identify explicit cause-effect relationships in nonfiction passages</w:t>
            </w:r>
          </w:p>
        </w:tc>
        <w:tc>
          <w:tcPr>
            <w:tcW w:type="dxa" w:w="10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tcPr>
          <w:p>
            <w:pPr>
              <w:spacing w:after="0"/>
              <w:jc w:val="center"/>
            </w:pPr>
            <w:r>
              <w:rPr>
                <w:rFonts w:ascii="Arial" w:cs="Arial" w:eastAsia="Arial" w:hAnsi="Arial"/>
                <w:b/>
                <w:bCs/>
                <w:color w:val="15803D"/>
                <w:sz w:val="17"/>
                <w:szCs w:val="17"/>
              </w:rPr>
              <w:t xml:space="preserve">Identify</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76M</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IXL + graphic organizer</w:t>
            </w:r>
          </w:p>
        </w:tc>
      </w:tr>
      <w:tr>
        <w:tc>
          <w:tcPr>
            <w:tcW w:type="dxa" w:w="36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6</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Cause and effect — inferring implicit links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Analyze implicit cause-effect connections the author doesn't state directly</w:t>
            </w:r>
          </w:p>
        </w:tc>
        <w:tc>
          <w:tcPr>
            <w:tcW w:type="dxa" w:w="1000"/>
            <w:tcBorders>
              <w:top w:val="single" w:color="D1D5DB" w:sz="1"/>
              <w:left w:val="single" w:color="D1D5DB" w:sz="1"/>
              <w:bottom w:val="single" w:color="D1D5DB" w:sz="1"/>
              <w:right w:val="single" w:color="D1D5DB" w:sz="1"/>
            </w:tcBorders>
            <w:shd w:fill="EDE9FE" w:val="clear"/>
            <w:tcMar>
              <w:top w:type="dxa" w:w="60"/>
              <w:left w:type="dxa" w:w="80"/>
              <w:bottom w:type="dxa" w:w="60"/>
              <w:right w:type="dxa" w:w="80"/>
            </w:tcMar>
          </w:tcPr>
          <w:p>
            <w:pPr>
              <w:spacing w:after="0"/>
              <w:jc w:val="center"/>
            </w:pPr>
            <w:r>
              <w:rPr>
                <w:rFonts w:ascii="Arial" w:cs="Arial" w:eastAsia="Arial" w:hAnsi="Arial"/>
                <w:b/>
                <w:bCs/>
                <w:color w:val="7C3AED"/>
                <w:sz w:val="17"/>
                <w:szCs w:val="17"/>
              </w:rPr>
              <w:t xml:space="preserve">Analyze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76M</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Passage + annotation</w:t>
            </w:r>
          </w:p>
        </w:tc>
      </w:tr>
      <w:tr>
        <w:tc>
          <w:tcPr>
            <w:tcW w:type="dxa" w:w="36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6</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Using thesaurus entries for precision</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Apply thesaurus entries to choose the most precise word for context</w:t>
            </w:r>
          </w:p>
        </w:tc>
        <w:tc>
          <w:tcPr>
            <w:tcW w:type="dxa" w:w="10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tcPr>
          <w:p>
            <w:pPr>
              <w:spacing w:after="0"/>
              <w:jc w:val="center"/>
            </w:pPr>
            <w:r>
              <w:rPr>
                <w:rFonts w:ascii="Arial" w:cs="Arial" w:eastAsia="Arial" w:hAnsi="Arial"/>
                <w:b/>
                <w:bCs/>
                <w:color w:val="D97706"/>
                <w:sz w:val="17"/>
                <w:szCs w:val="17"/>
              </w:rPr>
              <w:t xml:space="preserve">Apply</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N5T</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IXL + rewriting exercise</w:t>
            </w:r>
          </w:p>
        </w:tc>
      </w:tr>
      <w:tr>
        <w:tc>
          <w:tcPr>
            <w:tcW w:type="dxa" w:w="36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6</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Greek and Latin roots — vocabulary building</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Identify roots and explain how they unlock word meaning</w:t>
            </w:r>
          </w:p>
        </w:tc>
        <w:tc>
          <w:tcPr>
            <w:tcW w:type="dxa" w:w="10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tcPr>
          <w:p>
            <w:pPr>
              <w:spacing w:after="0"/>
              <w:jc w:val="center"/>
            </w:pPr>
            <w:r>
              <w:rPr>
                <w:rFonts w:ascii="Arial" w:cs="Arial" w:eastAsia="Arial" w:hAnsi="Arial"/>
                <w:b/>
                <w:bCs/>
                <w:color w:val="1D4ED8"/>
                <w:sz w:val="17"/>
                <w:szCs w:val="17"/>
              </w:rPr>
              <w:t xml:space="preserve">Explain</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BJ9</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Root map + word families</w:t>
            </w:r>
          </w:p>
        </w:tc>
      </w:tr>
      <w:tr>
        <w:tc>
          <w:tcPr>
            <w:tcW w:type="dxa" w:w="36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6</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Module 2 checkpoint — reading + vocab test</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Analyze a 3-paragraph passage: purpose, supporting details, cause-effect, vocabulary</w:t>
            </w:r>
          </w:p>
        </w:tc>
        <w:tc>
          <w:tcPr>
            <w:tcW w:type="dxa" w:w="1000"/>
            <w:tcBorders>
              <w:top w:val="single" w:color="D1D5DB" w:sz="1"/>
              <w:left w:val="single" w:color="D1D5DB" w:sz="1"/>
              <w:bottom w:val="single" w:color="D1D5DB" w:sz="1"/>
              <w:right w:val="single" w:color="D1D5DB" w:sz="1"/>
            </w:tcBorders>
            <w:shd w:fill="EDE9FE" w:val="clear"/>
            <w:tcMar>
              <w:top w:type="dxa" w:w="60"/>
              <w:left w:type="dxa" w:w="80"/>
              <w:bottom w:type="dxa" w:w="60"/>
              <w:right w:type="dxa" w:w="80"/>
            </w:tcMar>
          </w:tcPr>
          <w:p>
            <w:pPr>
              <w:spacing w:after="0"/>
              <w:jc w:val="center"/>
            </w:pPr>
            <w:r>
              <w:rPr>
                <w:rFonts w:ascii="Arial" w:cs="Arial" w:eastAsia="Arial" w:hAnsi="Arial"/>
                <w:b/>
                <w:bCs/>
                <w:color w:val="7C3AED"/>
                <w:sz w:val="17"/>
                <w:szCs w:val="17"/>
              </w:rPr>
              <w:t xml:space="preserve">Analyze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Y2F·VVG·76M·BJ9</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IXL sprint + written response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left w:val="none"/>
              <w:bottom w:val="none"/>
              <w:right w:val="none"/>
            </w:tcBorders>
            <w:shd w:fill="6D28D9" w:val="clear"/>
            <w:tcMar>
              <w:top w:type="dxa" w:w="140"/>
              <w:left w:type="dxa" w:w="240"/>
              <w:bottom w:type="dxa" w:w="140"/>
              <w:right w:type="dxa" w:w="120"/>
            </w:tcMar>
          </w:tcPr>
          <w:p>
            <w:pPr>
              <w:spacing w:after="40"/>
            </w:pPr>
            <w:r>
              <w:rPr>
                <w:rFonts w:ascii="Arial" w:cs="Arial" w:eastAsia="Arial" w:hAnsi="Arial"/>
                <w:b/>
                <w:bCs/>
                <w:color w:val="FFFFFF"/>
                <w:sz w:val="28"/>
                <w:szCs w:val="28"/>
              </w:rPr>
              <w:t xml:space="preserve">Module 3: Critical Writing</w:t>
            </w:r>
          </w:p>
          <w:p>
            <w:pPr>
              <w:spacing w:after="0"/>
            </w:pPr>
            <w:r>
              <w:rPr>
                <w:rFonts w:ascii="Arial" w:cs="Arial" w:eastAsia="Arial" w:hAnsi="Arial"/>
                <w:color w:val="DDEEFF"/>
                <w:sz w:val="18"/>
                <w:szCs w:val="18"/>
              </w:rPr>
              <w:t xml:space="preserve">Weeks 7–9</w:t>
            </w:r>
          </w:p>
        </w:tc>
        <w:tc>
          <w:tcPr>
            <w:tcW w:type="dxa" w:w="2560"/>
            <w:tcBorders>
              <w:top w:val="none"/>
              <w:left w:val="none"/>
              <w:bottom w:val="none"/>
              <w:right w:val="none"/>
            </w:tcBorders>
            <w:shd w:fill="6D28D9" w:val="clear"/>
            <w:tcMar>
              <w:top w:type="dxa" w:w="140"/>
              <w:left w:type="dxa" w:w="120"/>
              <w:bottom w:type="dxa" w:w="140"/>
              <w:right w:type="dxa" w:w="200"/>
            </w:tcMar>
            <w:vAlign w:val="center"/>
          </w:tcPr>
          <w:p>
            <w:pPr>
              <w:spacing w:after="20"/>
              <w:jc w:val="right"/>
            </w:pPr>
            <w:r>
              <w:rPr>
                <w:rFonts w:ascii="Arial" w:cs="Arial" w:eastAsia="Arial" w:hAnsi="Arial"/>
                <w:color w:val="AACCEE"/>
                <w:sz w:val="16"/>
                <w:szCs w:val="16"/>
              </w:rPr>
              <w:t xml:space="preserve">Bloom's level</w:t>
            </w:r>
          </w:p>
          <w:p>
            <w:pPr>
              <w:spacing w:after="0"/>
              <w:jc w:val="right"/>
            </w:pPr>
            <w:r>
              <w:rPr>
                <w:rFonts w:ascii="Arial" w:cs="Arial" w:eastAsia="Arial" w:hAnsi="Arial"/>
                <w:b/>
                <w:bCs/>
                <w:color w:val="FFFFFF"/>
                <w:sz w:val="20"/>
                <w:szCs w:val="20"/>
              </w:rPr>
              <w:t xml:space="preserve">Analyze → Evaluate → Create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D28D9" w:sz="20"/>
              <w:bottom w:val="none"/>
              <w:right w:val="none"/>
            </w:tcBorders>
            <w:shd w:fill="EDE9FE" w:val="clear"/>
            <w:tcMar>
              <w:top w:type="dxa" w:w="120"/>
              <w:left w:type="dxa" w:w="200"/>
              <w:bottom w:type="dxa" w:w="120"/>
              <w:right w:type="dxa" w:w="120"/>
            </w:tcMar>
          </w:tcPr>
          <w:p>
            <w:pPr>
              <w:spacing w:after="60"/>
            </w:pPr>
            <w:r>
              <w:rPr>
                <w:rFonts w:ascii="Arial" w:cs="Arial" w:eastAsia="Arial" w:hAnsi="Arial"/>
                <w:b w:val="false"/>
                <w:bCs w:val="false"/>
                <w:i w:val="false"/>
                <w:iCs w:val="false"/>
                <w:color w:val="333333"/>
                <w:sz w:val="19"/>
                <w:szCs w:val="19"/>
              </w:rPr>
              <w:t xml:space="preserve">Channel reading analysis into structured analytical writing. Build, draft, and revise a complete argumentative essay.</w:t>
            </w:r>
          </w:p>
          <w:p>
            <w:pPr>
              <w:spacing w:after="60"/>
            </w:pPr>
            <w:r>
              <w:rPr>
                <w:rFonts w:ascii="Arial" w:cs="Arial" w:eastAsia="Arial" w:hAnsi="Arial"/>
                <w:b w:val="false"/>
                <w:bCs w:val="false"/>
                <w:i w:val="false"/>
                <w:iCs w:val="false"/>
                <w:color w:val="444444"/>
                <w:sz w:val="18"/>
                <w:szCs w:val="18"/>
              </w:rPr>
              <w:t xml:space="preserve">Strands covered: Writing Strategies (thesis, evidence, commentary)  ·  Grammar in context (KCY, 57U, QWF in essays)</w:t>
            </w:r>
          </w:p>
          <w:p>
            <w:pPr>
              <w:spacing w:after="40"/>
            </w:pPr>
            <w:r>
              <w:rPr>
                <w:rFonts w:ascii="Arial" w:cs="Arial" w:eastAsia="Arial" w:hAnsi="Arial"/>
                <w:b/>
                <w:bCs/>
                <w:i w:val="false"/>
                <w:iCs w:val="false"/>
                <w:color w:val="6D28D9"/>
                <w:sz w:val="18"/>
                <w:szCs w:val="18"/>
              </w:rPr>
              <w:t xml:space="preserve">Module milestone: Submit a fully revised 4-paragraph analytical essay with correct formatting, evidence, and commentary.</w:t>
            </w:r>
          </w:p>
          <w:p>
            <w:pPr>
              <w:spacing w:after="60"/>
            </w:pPr>
            <w:r>
              <w:rPr>
                <w:rFonts w:ascii="Arial" w:cs="Arial" w:eastAsia="Arial" w:hAnsi="Arial"/>
                <w:b w:val="false"/>
                <w:bCs w:val="false"/>
                <w:i/>
                <w:iCs/>
                <w:color w:val="555555"/>
                <w:sz w:val="17"/>
                <w:szCs w:val="17"/>
              </w:rPr>
              <w:t xml:space="preserve">Assessment: Graded essay (rubric: thesis 25 / evidence 25 / commentary 25 / mechanics 25 = 100 pts)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60"/>
        <w:gridCol w:w="2200"/>
        <w:gridCol w:w="2400"/>
        <w:gridCol w:w="1000"/>
        <w:gridCol w:w="1640"/>
        <w:gridCol w:w="1400"/>
      </w:tblGrid>
      <w:tr>
        <w:trPr>
          <w:tblHeader/>
        </w:trPr>
        <w:tc>
          <w:tcPr>
            <w:tcW w:type="dxa" w:w="3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center"/>
            </w:pPr>
            <w:r>
              <w:rPr>
                <w:rFonts w:ascii="Arial" w:cs="Arial" w:eastAsia="Arial" w:hAnsi="Arial"/>
                <w:b/>
                <w:bCs/>
                <w:color w:val="FFFFFF"/>
                <w:sz w:val="17"/>
                <w:szCs w:val="17"/>
              </w:rPr>
              <w:t xml:space="preserve">Wk</w:t>
            </w:r>
          </w:p>
        </w:tc>
        <w:tc>
          <w:tcPr>
            <w:tcW w:type="dxa" w:w="3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center"/>
            </w:pPr>
            <w:r>
              <w:rPr>
                <w:rFonts w:ascii="Arial" w:cs="Arial" w:eastAsia="Arial" w:hAnsi="Arial"/>
                <w:b/>
                <w:bCs/>
                <w:color w:val="FFFFFF"/>
                <w:sz w:val="17"/>
                <w:szCs w:val="17"/>
              </w:rPr>
              <w:t xml:space="preserve">Day</w:t>
            </w:r>
          </w:p>
        </w:tc>
        <w:tc>
          <w:tcPr>
            <w:tcW w:type="dxa" w:w="2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7"/>
                <w:szCs w:val="17"/>
              </w:rPr>
              <w:t xml:space="preserve">Lesson Title</w:t>
            </w:r>
          </w:p>
        </w:tc>
        <w:tc>
          <w:tcPr>
            <w:tcW w:type="dxa" w:w="2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7"/>
                <w:szCs w:val="17"/>
              </w:rPr>
              <w:t xml:space="preserve">Learning Objective (Bloom's)</w:t>
            </w:r>
          </w:p>
        </w:tc>
        <w:tc>
          <w:tcPr>
            <w:tcW w:type="dxa" w:w="10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7"/>
                <w:szCs w:val="17"/>
              </w:rPr>
              <w:t xml:space="preserve">Verb</w:t>
            </w:r>
          </w:p>
        </w:tc>
        <w:tc>
          <w:tcPr>
            <w:tcW w:type="dxa" w:w="164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7"/>
                <w:szCs w:val="17"/>
              </w:rPr>
              <w:t xml:space="preserve">IXL Code</w:t>
            </w:r>
          </w:p>
        </w:tc>
        <w:tc>
          <w:tcPr>
            <w:tcW w:type="dxa" w:w="1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7"/>
                <w:szCs w:val="17"/>
              </w:rPr>
              <w:t xml:space="preserve">Format</w:t>
            </w:r>
          </w:p>
        </w:tc>
      </w:tr>
      <w:tr>
        <w:tc>
          <w:tcPr>
            <w:tcW w:type="dxa" w:w="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7</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Opinion vs argument — what is a claim?</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Distinguish between an opinion and an evidence-backed argument</w:t>
            </w:r>
          </w:p>
        </w:tc>
        <w:tc>
          <w:tcPr>
            <w:tcW w:type="dxa" w:w="1000"/>
            <w:tcBorders>
              <w:top w:val="single" w:color="D1D5DB" w:sz="1"/>
              <w:left w:val="single" w:color="D1D5DB" w:sz="1"/>
              <w:bottom w:val="single" w:color="D1D5DB" w:sz="1"/>
              <w:right w:val="single" w:color="D1D5DB" w:sz="1"/>
            </w:tcBorders>
            <w:shd w:fill="EDE9FE" w:val="clear"/>
            <w:tcMar>
              <w:top w:type="dxa" w:w="60"/>
              <w:left w:type="dxa" w:w="80"/>
              <w:bottom w:type="dxa" w:w="60"/>
              <w:right w:type="dxa" w:w="80"/>
            </w:tcMar>
          </w:tcPr>
          <w:p>
            <w:pPr>
              <w:spacing w:after="0"/>
              <w:jc w:val="center"/>
            </w:pPr>
            <w:r>
              <w:rPr>
                <w:rFonts w:ascii="Arial" w:cs="Arial" w:eastAsia="Arial" w:hAnsi="Arial"/>
                <w:b/>
                <w:bCs/>
                <w:color w:val="7C3AED"/>
                <w:sz w:val="17"/>
                <w:szCs w:val="17"/>
              </w:rPr>
              <w:t xml:space="preserve">Analyze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Custom</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Socratic discussion</w:t>
            </w:r>
          </w:p>
        </w:tc>
      </w:tr>
      <w:tr>
        <w:tc>
          <w:tcPr>
            <w:tcW w:type="dxa" w:w="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7</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Building a thesis statement</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Construct a clear, defensible thesis statement for an analytical essay</w:t>
            </w:r>
          </w:p>
        </w:tc>
        <w:tc>
          <w:tcPr>
            <w:tcW w:type="dxa" w:w="1000"/>
            <w:tcBorders>
              <w:top w:val="single" w:color="D1D5DB" w:sz="1"/>
              <w:left w:val="single" w:color="D1D5DB" w:sz="1"/>
              <w:bottom w:val="single" w:color="D1D5DB" w:sz="1"/>
              <w:right w:val="single" w:color="D1D5DB" w:sz="1"/>
            </w:tcBorders>
            <w:shd w:fill="FCE7F3" w:val="clear"/>
            <w:tcMar>
              <w:top w:type="dxa" w:w="60"/>
              <w:left w:type="dxa" w:w="80"/>
              <w:bottom w:type="dxa" w:w="60"/>
              <w:right w:type="dxa" w:w="80"/>
            </w:tcMar>
          </w:tcPr>
          <w:p>
            <w:pPr>
              <w:spacing w:after="0"/>
              <w:jc w:val="center"/>
            </w:pPr>
            <w:r>
              <w:rPr>
                <w:rFonts w:ascii="Arial" w:cs="Arial" w:eastAsia="Arial" w:hAnsi="Arial"/>
                <w:b/>
                <w:bCs/>
                <w:color w:val="9D174D"/>
                <w:sz w:val="17"/>
                <w:szCs w:val="17"/>
              </w:rPr>
              <w:t xml:space="preserve">Create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Custom</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Thesis workshop</w:t>
            </w:r>
          </w:p>
        </w:tc>
      </w:tr>
      <w:tr>
        <w:tc>
          <w:tcPr>
            <w:tcW w:type="dxa" w:w="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7</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Evidence — selecting and introducing quotes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Apply MLA-style evidence introduction (according to / the author states)</w:t>
            </w:r>
          </w:p>
        </w:tc>
        <w:tc>
          <w:tcPr>
            <w:tcW w:type="dxa" w:w="10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tcPr>
          <w:p>
            <w:pPr>
              <w:spacing w:after="0"/>
              <w:jc w:val="center"/>
            </w:pPr>
            <w:r>
              <w:rPr>
                <w:rFonts w:ascii="Arial" w:cs="Arial" w:eastAsia="Arial" w:hAnsi="Arial"/>
                <w:b/>
                <w:bCs/>
                <w:color w:val="D97706"/>
                <w:sz w:val="17"/>
                <w:szCs w:val="17"/>
              </w:rPr>
              <w:t xml:space="preserve">Apply</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Custom</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Evidence insertion practice</w:t>
            </w:r>
          </w:p>
        </w:tc>
      </w:tr>
      <w:tr>
        <w:tc>
          <w:tcPr>
            <w:tcW w:type="dxa" w:w="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7</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Commentary — explaining your evidence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Analyze why evidence supports the thesis (do not just summarize)</w:t>
            </w:r>
          </w:p>
        </w:tc>
        <w:tc>
          <w:tcPr>
            <w:tcW w:type="dxa" w:w="1000"/>
            <w:tcBorders>
              <w:top w:val="single" w:color="D1D5DB" w:sz="1"/>
              <w:left w:val="single" w:color="D1D5DB" w:sz="1"/>
              <w:bottom w:val="single" w:color="D1D5DB" w:sz="1"/>
              <w:right w:val="single" w:color="D1D5DB" w:sz="1"/>
            </w:tcBorders>
            <w:shd w:fill="EDE9FE" w:val="clear"/>
            <w:tcMar>
              <w:top w:type="dxa" w:w="60"/>
              <w:left w:type="dxa" w:w="80"/>
              <w:bottom w:type="dxa" w:w="60"/>
              <w:right w:type="dxa" w:w="80"/>
            </w:tcMar>
          </w:tcPr>
          <w:p>
            <w:pPr>
              <w:spacing w:after="0"/>
              <w:jc w:val="center"/>
            </w:pPr>
            <w:r>
              <w:rPr>
                <w:rFonts w:ascii="Arial" w:cs="Arial" w:eastAsia="Arial" w:hAnsi="Arial"/>
                <w:b/>
                <w:bCs/>
                <w:color w:val="7C3AED"/>
                <w:sz w:val="17"/>
                <w:szCs w:val="17"/>
              </w:rPr>
              <w:t xml:space="preserve">Analyze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Custom</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Commentary drill</w:t>
            </w:r>
          </w:p>
        </w:tc>
      </w:tr>
      <w:tr>
        <w:tc>
          <w:tcPr>
            <w:tcW w:type="dxa" w:w="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7</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Week 7 body paragraph — full draft</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Construct one body paragraph: topic sentence + evidence + commentary + transition</w:t>
            </w:r>
          </w:p>
        </w:tc>
        <w:tc>
          <w:tcPr>
            <w:tcW w:type="dxa" w:w="1000"/>
            <w:tcBorders>
              <w:top w:val="single" w:color="D1D5DB" w:sz="1"/>
              <w:left w:val="single" w:color="D1D5DB" w:sz="1"/>
              <w:bottom w:val="single" w:color="D1D5DB" w:sz="1"/>
              <w:right w:val="single" w:color="D1D5DB" w:sz="1"/>
            </w:tcBorders>
            <w:shd w:fill="FCE7F3" w:val="clear"/>
            <w:tcMar>
              <w:top w:type="dxa" w:w="60"/>
              <w:left w:type="dxa" w:w="80"/>
              <w:bottom w:type="dxa" w:w="60"/>
              <w:right w:type="dxa" w:w="80"/>
            </w:tcMar>
          </w:tcPr>
          <w:p>
            <w:pPr>
              <w:spacing w:after="0"/>
              <w:jc w:val="center"/>
            </w:pPr>
            <w:r>
              <w:rPr>
                <w:rFonts w:ascii="Arial" w:cs="Arial" w:eastAsia="Arial" w:hAnsi="Arial"/>
                <w:b/>
                <w:bCs/>
                <w:color w:val="9D174D"/>
                <w:sz w:val="17"/>
                <w:szCs w:val="17"/>
              </w:rPr>
              <w:t xml:space="preserve">Create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Custom</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Body paragraph draft</w:t>
            </w:r>
          </w:p>
        </w:tc>
      </w:tr>
      <w:tr>
        <w:tc>
          <w:tcPr>
            <w:tcW w:type="dxa" w:w="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8</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Transitions between ideas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Apply transitional words and phrases to connect paragraph ideas</w:t>
            </w:r>
          </w:p>
        </w:tc>
        <w:tc>
          <w:tcPr>
            <w:tcW w:type="dxa" w:w="10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tcPr>
          <w:p>
            <w:pPr>
              <w:spacing w:after="0"/>
              <w:jc w:val="center"/>
            </w:pPr>
            <w:r>
              <w:rPr>
                <w:rFonts w:ascii="Arial" w:cs="Arial" w:eastAsia="Arial" w:hAnsi="Arial"/>
                <w:b/>
                <w:bCs/>
                <w:color w:val="D97706"/>
                <w:sz w:val="17"/>
                <w:szCs w:val="17"/>
              </w:rPr>
              <w:t xml:space="preserve">Apply</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QWF</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Paragraph revision</w:t>
            </w:r>
          </w:p>
        </w:tc>
      </w:tr>
      <w:tr>
        <w:tc>
          <w:tcPr>
            <w:tcW w:type="dxa" w:w="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8</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Introductory paragraph structure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Construct an introduction: hook + context + thesis</w:t>
            </w:r>
          </w:p>
        </w:tc>
        <w:tc>
          <w:tcPr>
            <w:tcW w:type="dxa" w:w="1000"/>
            <w:tcBorders>
              <w:top w:val="single" w:color="D1D5DB" w:sz="1"/>
              <w:left w:val="single" w:color="D1D5DB" w:sz="1"/>
              <w:bottom w:val="single" w:color="D1D5DB" w:sz="1"/>
              <w:right w:val="single" w:color="D1D5DB" w:sz="1"/>
            </w:tcBorders>
            <w:shd w:fill="FCE7F3" w:val="clear"/>
            <w:tcMar>
              <w:top w:type="dxa" w:w="60"/>
              <w:left w:type="dxa" w:w="80"/>
              <w:bottom w:type="dxa" w:w="60"/>
              <w:right w:type="dxa" w:w="80"/>
            </w:tcMar>
          </w:tcPr>
          <w:p>
            <w:pPr>
              <w:spacing w:after="0"/>
              <w:jc w:val="center"/>
            </w:pPr>
            <w:r>
              <w:rPr>
                <w:rFonts w:ascii="Arial" w:cs="Arial" w:eastAsia="Arial" w:hAnsi="Arial"/>
                <w:b/>
                <w:bCs/>
                <w:color w:val="9D174D"/>
                <w:sz w:val="17"/>
                <w:szCs w:val="17"/>
              </w:rPr>
              <w:t xml:space="preserve">Create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Custom</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Intro paragraph draft</w:t>
            </w:r>
          </w:p>
        </w:tc>
      </w:tr>
      <w:tr>
        <w:tc>
          <w:tcPr>
            <w:tcW w:type="dxa" w:w="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8</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Concluding paragraph — synthesis not summary</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Evaluate the difference between restating and synthesizing an argument</w:t>
            </w:r>
          </w:p>
        </w:tc>
        <w:tc>
          <w:tcPr>
            <w:tcW w:type="dxa" w:w="1000"/>
            <w:tcBorders>
              <w:top w:val="single" w:color="D1D5DB" w:sz="1"/>
              <w:left w:val="single" w:color="D1D5DB" w:sz="1"/>
              <w:bottom w:val="single" w:color="D1D5DB" w:sz="1"/>
              <w:right w:val="single" w:color="D1D5DB" w:sz="1"/>
            </w:tcBorders>
            <w:shd w:fill="FEF9C3" w:val="clear"/>
            <w:tcMar>
              <w:top w:type="dxa" w:w="60"/>
              <w:left w:type="dxa" w:w="80"/>
              <w:bottom w:type="dxa" w:w="60"/>
              <w:right w:type="dxa" w:w="80"/>
            </w:tcMar>
          </w:tcPr>
          <w:p>
            <w:pPr>
              <w:spacing w:after="0"/>
              <w:jc w:val="center"/>
            </w:pPr>
            <w:r>
              <w:rPr>
                <w:rFonts w:ascii="Arial" w:cs="Arial" w:eastAsia="Arial" w:hAnsi="Arial"/>
                <w:b/>
                <w:bCs/>
                <w:color w:val="B45309"/>
                <w:sz w:val="17"/>
                <w:szCs w:val="17"/>
              </w:rPr>
              <w:t xml:space="preserve">Evaluate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68D</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Revision workshop</w:t>
            </w:r>
          </w:p>
        </w:tc>
      </w:tr>
      <w:tr>
        <w:tc>
          <w:tcPr>
            <w:tcW w:type="dxa" w:w="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8</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Peer critique using a rubric</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Evaluate a sample essay using a 4-point analytical rubric</w:t>
            </w:r>
          </w:p>
        </w:tc>
        <w:tc>
          <w:tcPr>
            <w:tcW w:type="dxa" w:w="1000"/>
            <w:tcBorders>
              <w:top w:val="single" w:color="D1D5DB" w:sz="1"/>
              <w:left w:val="single" w:color="D1D5DB" w:sz="1"/>
              <w:bottom w:val="single" w:color="D1D5DB" w:sz="1"/>
              <w:right w:val="single" w:color="D1D5DB" w:sz="1"/>
            </w:tcBorders>
            <w:shd w:fill="FEF9C3" w:val="clear"/>
            <w:tcMar>
              <w:top w:type="dxa" w:w="60"/>
              <w:left w:type="dxa" w:w="80"/>
              <w:bottom w:type="dxa" w:w="60"/>
              <w:right w:type="dxa" w:w="80"/>
            </w:tcMar>
          </w:tcPr>
          <w:p>
            <w:pPr>
              <w:spacing w:after="0"/>
              <w:jc w:val="center"/>
            </w:pPr>
            <w:r>
              <w:rPr>
                <w:rFonts w:ascii="Arial" w:cs="Arial" w:eastAsia="Arial" w:hAnsi="Arial"/>
                <w:b/>
                <w:bCs/>
                <w:color w:val="B45309"/>
                <w:sz w:val="17"/>
                <w:szCs w:val="17"/>
              </w:rPr>
              <w:t xml:space="preserve">Evaluate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Custom</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Rubric-based peer review</w:t>
            </w:r>
          </w:p>
        </w:tc>
      </w:tr>
      <w:tr>
        <w:tc>
          <w:tcPr>
            <w:tcW w:type="dxa" w:w="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8</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Week 8 full essay draft</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Produce a complete 3-paragraph analytical essay on an assigned topic</w:t>
            </w:r>
          </w:p>
        </w:tc>
        <w:tc>
          <w:tcPr>
            <w:tcW w:type="dxa" w:w="1000"/>
            <w:tcBorders>
              <w:top w:val="single" w:color="D1D5DB" w:sz="1"/>
              <w:left w:val="single" w:color="D1D5DB" w:sz="1"/>
              <w:bottom w:val="single" w:color="D1D5DB" w:sz="1"/>
              <w:right w:val="single" w:color="D1D5DB" w:sz="1"/>
            </w:tcBorders>
            <w:shd w:fill="FCE7F3" w:val="clear"/>
            <w:tcMar>
              <w:top w:type="dxa" w:w="60"/>
              <w:left w:type="dxa" w:w="80"/>
              <w:bottom w:type="dxa" w:w="60"/>
              <w:right w:type="dxa" w:w="80"/>
            </w:tcMar>
          </w:tcPr>
          <w:p>
            <w:pPr>
              <w:spacing w:after="0"/>
              <w:jc w:val="center"/>
            </w:pPr>
            <w:r>
              <w:rPr>
                <w:rFonts w:ascii="Arial" w:cs="Arial" w:eastAsia="Arial" w:hAnsi="Arial"/>
                <w:b/>
                <w:bCs/>
                <w:color w:val="9D174D"/>
                <w:sz w:val="17"/>
                <w:szCs w:val="17"/>
              </w:rPr>
              <w:t xml:space="preserve">Create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Custom</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Full essay draft</w:t>
            </w:r>
          </w:p>
        </w:tc>
      </w:tr>
      <w:tr>
        <w:tc>
          <w:tcPr>
            <w:tcW w:type="dxa" w:w="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9</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Revision — logic and argument strength</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Evaluate whether each paragraph's argument is logically sound</w:t>
            </w:r>
          </w:p>
        </w:tc>
        <w:tc>
          <w:tcPr>
            <w:tcW w:type="dxa" w:w="1000"/>
            <w:tcBorders>
              <w:top w:val="single" w:color="D1D5DB" w:sz="1"/>
              <w:left w:val="single" w:color="D1D5DB" w:sz="1"/>
              <w:bottom w:val="single" w:color="D1D5DB" w:sz="1"/>
              <w:right w:val="single" w:color="D1D5DB" w:sz="1"/>
            </w:tcBorders>
            <w:shd w:fill="FEF9C3" w:val="clear"/>
            <w:tcMar>
              <w:top w:type="dxa" w:w="60"/>
              <w:left w:type="dxa" w:w="80"/>
              <w:bottom w:type="dxa" w:w="60"/>
              <w:right w:type="dxa" w:w="80"/>
            </w:tcMar>
          </w:tcPr>
          <w:p>
            <w:pPr>
              <w:spacing w:after="0"/>
              <w:jc w:val="center"/>
            </w:pPr>
            <w:r>
              <w:rPr>
                <w:rFonts w:ascii="Arial" w:cs="Arial" w:eastAsia="Arial" w:hAnsi="Arial"/>
                <w:b/>
                <w:bCs/>
                <w:color w:val="B45309"/>
                <w:sz w:val="17"/>
                <w:szCs w:val="17"/>
              </w:rPr>
              <w:t xml:space="preserve">Evaluate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Custom</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Logic check worksheet</w:t>
            </w:r>
          </w:p>
        </w:tc>
      </w:tr>
      <w:tr>
        <w:tc>
          <w:tcPr>
            <w:tcW w:type="dxa" w:w="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9</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Revision — clarity and word choice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Evaluate sentence clarity and apply more precise vocabulary</w:t>
            </w:r>
          </w:p>
        </w:tc>
        <w:tc>
          <w:tcPr>
            <w:tcW w:type="dxa" w:w="1000"/>
            <w:tcBorders>
              <w:top w:val="single" w:color="D1D5DB" w:sz="1"/>
              <w:left w:val="single" w:color="D1D5DB" w:sz="1"/>
              <w:bottom w:val="single" w:color="D1D5DB" w:sz="1"/>
              <w:right w:val="single" w:color="D1D5DB" w:sz="1"/>
            </w:tcBorders>
            <w:shd w:fill="FEF9C3" w:val="clear"/>
            <w:tcMar>
              <w:top w:type="dxa" w:w="60"/>
              <w:left w:type="dxa" w:w="80"/>
              <w:bottom w:type="dxa" w:w="60"/>
              <w:right w:type="dxa" w:w="80"/>
            </w:tcMar>
          </w:tcPr>
          <w:p>
            <w:pPr>
              <w:spacing w:after="0"/>
              <w:jc w:val="center"/>
            </w:pPr>
            <w:r>
              <w:rPr>
                <w:rFonts w:ascii="Arial" w:cs="Arial" w:eastAsia="Arial" w:hAnsi="Arial"/>
                <w:b/>
                <w:bCs/>
                <w:color w:val="B45309"/>
                <w:sz w:val="17"/>
                <w:szCs w:val="17"/>
              </w:rPr>
              <w:t xml:space="preserve">Evaluate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N5T·NLB</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Rewriting exercise</w:t>
            </w:r>
          </w:p>
        </w:tc>
      </w:tr>
      <w:tr>
        <w:tc>
          <w:tcPr>
            <w:tcW w:type="dxa" w:w="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9</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Essay title conventions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Apply correct capitalization and formatting to essay titles</w:t>
            </w:r>
          </w:p>
        </w:tc>
        <w:tc>
          <w:tcPr>
            <w:tcW w:type="dxa" w:w="10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tcPr>
          <w:p>
            <w:pPr>
              <w:spacing w:after="0"/>
              <w:jc w:val="center"/>
            </w:pPr>
            <w:r>
              <w:rPr>
                <w:rFonts w:ascii="Arial" w:cs="Arial" w:eastAsia="Arial" w:hAnsi="Arial"/>
                <w:b/>
                <w:bCs/>
                <w:color w:val="D97706"/>
                <w:sz w:val="17"/>
                <w:szCs w:val="17"/>
              </w:rPr>
              <w:t xml:space="preserve">Apply</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KCY</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IXL + title editing</w:t>
            </w:r>
          </w:p>
        </w:tc>
      </w:tr>
      <w:tr>
        <w:tc>
          <w:tcPr>
            <w:tcW w:type="dxa" w:w="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9</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Grammar in context — adjectives and conjunctions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Apply adjective order and subordinating conjunctions in essay paragraphs</w:t>
            </w:r>
          </w:p>
        </w:tc>
        <w:tc>
          <w:tcPr>
            <w:tcW w:type="dxa" w:w="10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tcPr>
          <w:p>
            <w:pPr>
              <w:spacing w:after="0"/>
              <w:jc w:val="center"/>
            </w:pPr>
            <w:r>
              <w:rPr>
                <w:rFonts w:ascii="Arial" w:cs="Arial" w:eastAsia="Arial" w:hAnsi="Arial"/>
                <w:b/>
                <w:bCs/>
                <w:color w:val="D97706"/>
                <w:sz w:val="17"/>
                <w:szCs w:val="17"/>
              </w:rPr>
              <w:t xml:space="preserve">Apply</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57U·QWF</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Essay revision pass</w:t>
            </w:r>
          </w:p>
        </w:tc>
      </w:tr>
      <w:tr>
        <w:tc>
          <w:tcPr>
            <w:tcW w:type="dxa" w:w="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9</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Module 3 checkpoint — revised essay</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Produce a fully revised 4-paragraph essay with correct title, intro, 2 body paras, conclusion</w:t>
            </w:r>
          </w:p>
        </w:tc>
        <w:tc>
          <w:tcPr>
            <w:tcW w:type="dxa" w:w="1000"/>
            <w:tcBorders>
              <w:top w:val="single" w:color="D1D5DB" w:sz="1"/>
              <w:left w:val="single" w:color="D1D5DB" w:sz="1"/>
              <w:bottom w:val="single" w:color="D1D5DB" w:sz="1"/>
              <w:right w:val="single" w:color="D1D5DB" w:sz="1"/>
            </w:tcBorders>
            <w:shd w:fill="FCE7F3" w:val="clear"/>
            <w:tcMar>
              <w:top w:type="dxa" w:w="60"/>
              <w:left w:type="dxa" w:w="80"/>
              <w:bottom w:type="dxa" w:w="60"/>
              <w:right w:type="dxa" w:w="80"/>
            </w:tcMar>
          </w:tcPr>
          <w:p>
            <w:pPr>
              <w:spacing w:after="0"/>
              <w:jc w:val="center"/>
            </w:pPr>
            <w:r>
              <w:rPr>
                <w:rFonts w:ascii="Arial" w:cs="Arial" w:eastAsia="Arial" w:hAnsi="Arial"/>
                <w:b/>
                <w:bCs/>
                <w:color w:val="9D174D"/>
                <w:sz w:val="17"/>
                <w:szCs w:val="17"/>
              </w:rPr>
              <w:t xml:space="preserve">Create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All Module 2-3 codes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Essay portfolio piece 1</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left w:val="none"/>
              <w:bottom w:val="none"/>
              <w:right w:val="none"/>
            </w:tcBorders>
            <w:shd w:fill="92400E" w:val="clear"/>
            <w:tcMar>
              <w:top w:type="dxa" w:w="140"/>
              <w:left w:type="dxa" w:w="240"/>
              <w:bottom w:type="dxa" w:w="140"/>
              <w:right w:type="dxa" w:w="120"/>
            </w:tcMar>
          </w:tcPr>
          <w:p>
            <w:pPr>
              <w:spacing w:after="40"/>
            </w:pPr>
            <w:r>
              <w:rPr>
                <w:rFonts w:ascii="Arial" w:cs="Arial" w:eastAsia="Arial" w:hAnsi="Arial"/>
                <w:b/>
                <w:bCs/>
                <w:color w:val="FFFFFF"/>
                <w:sz w:val="28"/>
                <w:szCs w:val="28"/>
              </w:rPr>
              <w:t xml:space="preserve">Module 4: Mastery &amp; Synthesis</w:t>
            </w:r>
          </w:p>
          <w:p>
            <w:pPr>
              <w:spacing w:after="0"/>
            </w:pPr>
            <w:r>
              <w:rPr>
                <w:rFonts w:ascii="Arial" w:cs="Arial" w:eastAsia="Arial" w:hAnsi="Arial"/>
                <w:color w:val="DDEEFF"/>
                <w:sz w:val="18"/>
                <w:szCs w:val="18"/>
              </w:rPr>
              <w:t xml:space="preserve">Weeks 10–12</w:t>
            </w:r>
          </w:p>
        </w:tc>
        <w:tc>
          <w:tcPr>
            <w:tcW w:type="dxa" w:w="2560"/>
            <w:tcBorders>
              <w:top w:val="none"/>
              <w:left w:val="none"/>
              <w:bottom w:val="none"/>
              <w:right w:val="none"/>
            </w:tcBorders>
            <w:shd w:fill="92400E" w:val="clear"/>
            <w:tcMar>
              <w:top w:type="dxa" w:w="140"/>
              <w:left w:type="dxa" w:w="120"/>
              <w:bottom w:type="dxa" w:w="140"/>
              <w:right w:type="dxa" w:w="200"/>
            </w:tcMar>
            <w:vAlign w:val="center"/>
          </w:tcPr>
          <w:p>
            <w:pPr>
              <w:spacing w:after="20"/>
              <w:jc w:val="right"/>
            </w:pPr>
            <w:r>
              <w:rPr>
                <w:rFonts w:ascii="Arial" w:cs="Arial" w:eastAsia="Arial" w:hAnsi="Arial"/>
                <w:color w:val="AACCEE"/>
                <w:sz w:val="16"/>
                <w:szCs w:val="16"/>
              </w:rPr>
              <w:t xml:space="preserve">Bloom's level</w:t>
            </w:r>
          </w:p>
          <w:p>
            <w:pPr>
              <w:spacing w:after="0"/>
              <w:jc w:val="right"/>
            </w:pPr>
            <w:r>
              <w:rPr>
                <w:rFonts w:ascii="Arial" w:cs="Arial" w:eastAsia="Arial" w:hAnsi="Arial"/>
                <w:b/>
                <w:bCs/>
                <w:color w:val="FFFFFF"/>
                <w:sz w:val="20"/>
                <w:szCs w:val="20"/>
              </w:rPr>
              <w:t xml:space="preserve">Analyze → Evaluate → Create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2400E" w:sz="20"/>
              <w:bottom w:val="none"/>
              <w:right w:val="none"/>
            </w:tcBorders>
            <w:shd w:fill="FEF3C7" w:val="clear"/>
            <w:tcMar>
              <w:top w:type="dxa" w:w="120"/>
              <w:left w:type="dxa" w:w="200"/>
              <w:bottom w:type="dxa" w:w="120"/>
              <w:right w:type="dxa" w:w="120"/>
            </w:tcMar>
          </w:tcPr>
          <w:p>
            <w:pPr>
              <w:spacing w:after="60"/>
            </w:pPr>
            <w:r>
              <w:rPr>
                <w:rFonts w:ascii="Arial" w:cs="Arial" w:eastAsia="Arial" w:hAnsi="Arial"/>
                <w:b w:val="false"/>
                <w:bCs w:val="false"/>
                <w:i w:val="false"/>
                <w:iCs w:val="false"/>
                <w:color w:val="333333"/>
                <w:sz w:val="19"/>
                <w:szCs w:val="19"/>
              </w:rPr>
              <w:t xml:space="preserve">Produce complex, multi-source analytical writing. Complete the 5-paragraph essay, full IXL diagnostic, and essay portfolio.</w:t>
            </w:r>
          </w:p>
          <w:p>
            <w:pPr>
              <w:spacing w:after="60"/>
            </w:pPr>
            <w:r>
              <w:rPr>
                <w:rFonts w:ascii="Arial" w:cs="Arial" w:eastAsia="Arial" w:hAnsi="Arial"/>
                <w:b w:val="false"/>
                <w:bCs w:val="false"/>
                <w:i w:val="false"/>
                <w:iCs w:val="false"/>
                <w:color w:val="444444"/>
                <w:sz w:val="18"/>
                <w:szCs w:val="18"/>
              </w:rPr>
              <w:t xml:space="preserve">Strands covered: All strands — synthesis and evaluation  ·  5-paragraph essay + counterargument</w:t>
            </w:r>
          </w:p>
          <w:p>
            <w:pPr>
              <w:spacing w:after="40"/>
            </w:pPr>
            <w:r>
              <w:rPr>
                <w:rFonts w:ascii="Arial" w:cs="Arial" w:eastAsia="Arial" w:hAnsi="Arial"/>
                <w:b/>
                <w:bCs/>
                <w:i w:val="false"/>
                <w:iCs w:val="false"/>
                <w:color w:val="92400E"/>
                <w:sz w:val="18"/>
                <w:szCs w:val="18"/>
              </w:rPr>
              <w:t xml:space="preserve">Module milestone: Submit 5-paragraph analytical essay + 4-piece essay portfolio + pass IXL diagnostic with LA 550+.</w:t>
            </w:r>
          </w:p>
          <w:p>
            <w:pPr>
              <w:spacing w:after="60"/>
            </w:pPr>
            <w:r>
              <w:rPr>
                <w:rFonts w:ascii="Arial" w:cs="Arial" w:eastAsia="Arial" w:hAnsi="Arial"/>
                <w:b w:val="false"/>
                <w:bCs w:val="false"/>
                <w:i/>
                <w:iCs/>
                <w:color w:val="555555"/>
                <w:sz w:val="17"/>
                <w:szCs w:val="17"/>
              </w:rPr>
              <w:t xml:space="preserve">Assessment: Portfolio (4 essays, 25 pts each) + Final IXL diagnostic (LA 550+ = graduation)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60"/>
        <w:gridCol w:w="2200"/>
        <w:gridCol w:w="2400"/>
        <w:gridCol w:w="1000"/>
        <w:gridCol w:w="1640"/>
        <w:gridCol w:w="1400"/>
      </w:tblGrid>
      <w:tr>
        <w:trPr>
          <w:tblHeader/>
        </w:trPr>
        <w:tc>
          <w:tcPr>
            <w:tcW w:type="dxa" w:w="3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center"/>
            </w:pPr>
            <w:r>
              <w:rPr>
                <w:rFonts w:ascii="Arial" w:cs="Arial" w:eastAsia="Arial" w:hAnsi="Arial"/>
                <w:b/>
                <w:bCs/>
                <w:color w:val="FFFFFF"/>
                <w:sz w:val="17"/>
                <w:szCs w:val="17"/>
              </w:rPr>
              <w:t xml:space="preserve">Wk</w:t>
            </w:r>
          </w:p>
        </w:tc>
        <w:tc>
          <w:tcPr>
            <w:tcW w:type="dxa" w:w="3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center"/>
            </w:pPr>
            <w:r>
              <w:rPr>
                <w:rFonts w:ascii="Arial" w:cs="Arial" w:eastAsia="Arial" w:hAnsi="Arial"/>
                <w:b/>
                <w:bCs/>
                <w:color w:val="FFFFFF"/>
                <w:sz w:val="17"/>
                <w:szCs w:val="17"/>
              </w:rPr>
              <w:t xml:space="preserve">Day</w:t>
            </w:r>
          </w:p>
        </w:tc>
        <w:tc>
          <w:tcPr>
            <w:tcW w:type="dxa" w:w="2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7"/>
                <w:szCs w:val="17"/>
              </w:rPr>
              <w:t xml:space="preserve">Lesson Title</w:t>
            </w:r>
          </w:p>
        </w:tc>
        <w:tc>
          <w:tcPr>
            <w:tcW w:type="dxa" w:w="2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7"/>
                <w:szCs w:val="17"/>
              </w:rPr>
              <w:t xml:space="preserve">Learning Objective (Bloom's)</w:t>
            </w:r>
          </w:p>
        </w:tc>
        <w:tc>
          <w:tcPr>
            <w:tcW w:type="dxa" w:w="10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7"/>
                <w:szCs w:val="17"/>
              </w:rPr>
              <w:t xml:space="preserve">Verb</w:t>
            </w:r>
          </w:p>
        </w:tc>
        <w:tc>
          <w:tcPr>
            <w:tcW w:type="dxa" w:w="164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7"/>
                <w:szCs w:val="17"/>
              </w:rPr>
              <w:t xml:space="preserve">IXL Code</w:t>
            </w:r>
          </w:p>
        </w:tc>
        <w:tc>
          <w:tcPr>
            <w:tcW w:type="dxa" w:w="1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7"/>
                <w:szCs w:val="17"/>
              </w:rPr>
              <w:t xml:space="preserve">Format</w:t>
            </w:r>
          </w:p>
        </w:tc>
      </w:tr>
      <w:tr>
        <w:tc>
          <w:tcPr>
            <w:tcW w:type="dxa" w:w="3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10</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Complex text — dense informational reading</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Analyze a complex informational text for claims, support, and assumptions</w:t>
            </w:r>
          </w:p>
        </w:tc>
        <w:tc>
          <w:tcPr>
            <w:tcW w:type="dxa" w:w="1000"/>
            <w:tcBorders>
              <w:top w:val="single" w:color="D1D5DB" w:sz="1"/>
              <w:left w:val="single" w:color="D1D5DB" w:sz="1"/>
              <w:bottom w:val="single" w:color="D1D5DB" w:sz="1"/>
              <w:right w:val="single" w:color="D1D5DB" w:sz="1"/>
            </w:tcBorders>
            <w:shd w:fill="EDE9FE" w:val="clear"/>
            <w:tcMar>
              <w:top w:type="dxa" w:w="60"/>
              <w:left w:type="dxa" w:w="80"/>
              <w:bottom w:type="dxa" w:w="60"/>
              <w:right w:type="dxa" w:w="80"/>
            </w:tcMar>
          </w:tcPr>
          <w:p>
            <w:pPr>
              <w:spacing w:after="0"/>
              <w:jc w:val="center"/>
            </w:pPr>
            <w:r>
              <w:rPr>
                <w:rFonts w:ascii="Arial" w:cs="Arial" w:eastAsia="Arial" w:hAnsi="Arial"/>
                <w:b/>
                <w:bCs/>
                <w:color w:val="7C3AED"/>
                <w:sz w:val="17"/>
                <w:szCs w:val="17"/>
              </w:rPr>
              <w:t xml:space="preserve">Analyze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VVG·Y2F</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Annotation + outline</w:t>
            </w:r>
          </w:p>
        </w:tc>
      </w:tr>
      <w:tr>
        <w:tc>
          <w:tcPr>
            <w:tcW w:type="dxa" w:w="3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10</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Probability and bias in author's word choice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Evaluate how an author's word choice reveals bias or perspective</w:t>
            </w:r>
          </w:p>
        </w:tc>
        <w:tc>
          <w:tcPr>
            <w:tcW w:type="dxa" w:w="1000"/>
            <w:tcBorders>
              <w:top w:val="single" w:color="D1D5DB" w:sz="1"/>
              <w:left w:val="single" w:color="D1D5DB" w:sz="1"/>
              <w:bottom w:val="single" w:color="D1D5DB" w:sz="1"/>
              <w:right w:val="single" w:color="D1D5DB" w:sz="1"/>
            </w:tcBorders>
            <w:shd w:fill="FEF9C3" w:val="clear"/>
            <w:tcMar>
              <w:top w:type="dxa" w:w="60"/>
              <w:left w:type="dxa" w:w="80"/>
              <w:bottom w:type="dxa" w:w="60"/>
              <w:right w:type="dxa" w:w="80"/>
            </w:tcMar>
          </w:tcPr>
          <w:p>
            <w:pPr>
              <w:spacing w:after="0"/>
              <w:jc w:val="center"/>
            </w:pPr>
            <w:r>
              <w:rPr>
                <w:rFonts w:ascii="Arial" w:cs="Arial" w:eastAsia="Arial" w:hAnsi="Arial"/>
                <w:b/>
                <w:bCs/>
                <w:color w:val="B45309"/>
                <w:sz w:val="17"/>
                <w:szCs w:val="17"/>
              </w:rPr>
              <w:t xml:space="preserve">Evaluate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NLB·Custom</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Critical reading task</w:t>
            </w:r>
          </w:p>
        </w:tc>
      </w:tr>
      <w:tr>
        <w:tc>
          <w:tcPr>
            <w:tcW w:type="dxa" w:w="3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10</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Synthesizing across two texts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Analyze how two texts on the same topic agree and disagree</w:t>
            </w:r>
          </w:p>
        </w:tc>
        <w:tc>
          <w:tcPr>
            <w:tcW w:type="dxa" w:w="1000"/>
            <w:tcBorders>
              <w:top w:val="single" w:color="D1D5DB" w:sz="1"/>
              <w:left w:val="single" w:color="D1D5DB" w:sz="1"/>
              <w:bottom w:val="single" w:color="D1D5DB" w:sz="1"/>
              <w:right w:val="single" w:color="D1D5DB" w:sz="1"/>
            </w:tcBorders>
            <w:shd w:fill="EDE9FE" w:val="clear"/>
            <w:tcMar>
              <w:top w:type="dxa" w:w="60"/>
              <w:left w:type="dxa" w:w="80"/>
              <w:bottom w:type="dxa" w:w="60"/>
              <w:right w:type="dxa" w:w="80"/>
            </w:tcMar>
          </w:tcPr>
          <w:p>
            <w:pPr>
              <w:spacing w:after="0"/>
              <w:jc w:val="center"/>
            </w:pPr>
            <w:r>
              <w:rPr>
                <w:rFonts w:ascii="Arial" w:cs="Arial" w:eastAsia="Arial" w:hAnsi="Arial"/>
                <w:b/>
                <w:bCs/>
                <w:color w:val="7C3AED"/>
                <w:sz w:val="17"/>
                <w:szCs w:val="17"/>
              </w:rPr>
              <w:t xml:space="preserve">Analyze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Custom</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Dual-text graphic organizer</w:t>
            </w:r>
          </w:p>
        </w:tc>
      </w:tr>
      <w:tr>
        <w:tc>
          <w:tcPr>
            <w:tcW w:type="dxa" w:w="3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10</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Constructing a synthesis argument</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Produce an argument that draws on evidence from two sources</w:t>
            </w:r>
          </w:p>
        </w:tc>
        <w:tc>
          <w:tcPr>
            <w:tcW w:type="dxa" w:w="1000"/>
            <w:tcBorders>
              <w:top w:val="single" w:color="D1D5DB" w:sz="1"/>
              <w:left w:val="single" w:color="D1D5DB" w:sz="1"/>
              <w:bottom w:val="single" w:color="D1D5DB" w:sz="1"/>
              <w:right w:val="single" w:color="D1D5DB" w:sz="1"/>
            </w:tcBorders>
            <w:shd w:fill="FCE7F3" w:val="clear"/>
            <w:tcMar>
              <w:top w:type="dxa" w:w="60"/>
              <w:left w:type="dxa" w:w="80"/>
              <w:bottom w:type="dxa" w:w="60"/>
              <w:right w:type="dxa" w:w="80"/>
            </w:tcMar>
          </w:tcPr>
          <w:p>
            <w:pPr>
              <w:spacing w:after="0"/>
              <w:jc w:val="center"/>
            </w:pPr>
            <w:r>
              <w:rPr>
                <w:rFonts w:ascii="Arial" w:cs="Arial" w:eastAsia="Arial" w:hAnsi="Arial"/>
                <w:b/>
                <w:bCs/>
                <w:color w:val="9D174D"/>
                <w:sz w:val="17"/>
                <w:szCs w:val="17"/>
              </w:rPr>
              <w:t xml:space="preserve">Create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Custom</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Synthesis paragraph draft</w:t>
            </w:r>
          </w:p>
        </w:tc>
      </w:tr>
      <w:tr>
        <w:tc>
          <w:tcPr>
            <w:tcW w:type="dxa" w:w="3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10</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Week 10 IXL full strand check</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Evaluate current SmartScore vs Week 1 baseline across all 4 LA strands</w:t>
            </w:r>
          </w:p>
        </w:tc>
        <w:tc>
          <w:tcPr>
            <w:tcW w:type="dxa" w:w="1000"/>
            <w:tcBorders>
              <w:top w:val="single" w:color="D1D5DB" w:sz="1"/>
              <w:left w:val="single" w:color="D1D5DB" w:sz="1"/>
              <w:bottom w:val="single" w:color="D1D5DB" w:sz="1"/>
              <w:right w:val="single" w:color="D1D5DB" w:sz="1"/>
            </w:tcBorders>
            <w:shd w:fill="FEF9C3" w:val="clear"/>
            <w:tcMar>
              <w:top w:type="dxa" w:w="60"/>
              <w:left w:type="dxa" w:w="80"/>
              <w:bottom w:type="dxa" w:w="60"/>
              <w:right w:type="dxa" w:w="80"/>
            </w:tcMar>
          </w:tcPr>
          <w:p>
            <w:pPr>
              <w:spacing w:after="0"/>
              <w:jc w:val="center"/>
            </w:pPr>
            <w:r>
              <w:rPr>
                <w:rFonts w:ascii="Arial" w:cs="Arial" w:eastAsia="Arial" w:hAnsi="Arial"/>
                <w:b/>
                <w:bCs/>
                <w:color w:val="B45309"/>
                <w:sz w:val="17"/>
                <w:szCs w:val="17"/>
              </w:rPr>
              <w:t xml:space="preserve">Evaluate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NLB·QWF·VVG·Y2F·68D·KCY·57U</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Full IXL diagnostic sprint</w:t>
            </w:r>
          </w:p>
        </w:tc>
      </w:tr>
      <w:tr>
        <w:tc>
          <w:tcPr>
            <w:tcW w:type="dxa" w:w="3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11</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The analytical essay — extended version (5 paragraphs)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Construct a 5-paragraph essay plan: thesis + 3 claims + evidence map</w:t>
            </w:r>
          </w:p>
        </w:tc>
        <w:tc>
          <w:tcPr>
            <w:tcW w:type="dxa" w:w="1000"/>
            <w:tcBorders>
              <w:top w:val="single" w:color="D1D5DB" w:sz="1"/>
              <w:left w:val="single" w:color="D1D5DB" w:sz="1"/>
              <w:bottom w:val="single" w:color="D1D5DB" w:sz="1"/>
              <w:right w:val="single" w:color="D1D5DB" w:sz="1"/>
            </w:tcBorders>
            <w:shd w:fill="FCE7F3" w:val="clear"/>
            <w:tcMar>
              <w:top w:type="dxa" w:w="60"/>
              <w:left w:type="dxa" w:w="80"/>
              <w:bottom w:type="dxa" w:w="60"/>
              <w:right w:type="dxa" w:w="80"/>
            </w:tcMar>
          </w:tcPr>
          <w:p>
            <w:pPr>
              <w:spacing w:after="0"/>
              <w:jc w:val="center"/>
            </w:pPr>
            <w:r>
              <w:rPr>
                <w:rFonts w:ascii="Arial" w:cs="Arial" w:eastAsia="Arial" w:hAnsi="Arial"/>
                <w:b/>
                <w:bCs/>
                <w:color w:val="9D174D"/>
                <w:sz w:val="17"/>
                <w:szCs w:val="17"/>
              </w:rPr>
              <w:t xml:space="preserve">Create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Custom</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Essay planning session</w:t>
            </w:r>
          </w:p>
        </w:tc>
      </w:tr>
      <w:tr>
        <w:tc>
          <w:tcPr>
            <w:tcW w:type="dxa" w:w="3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11</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Body paragraph 1 — complex argumentation</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Produce a body paragraph with embedded quote and 3-sentence commentary</w:t>
            </w:r>
          </w:p>
        </w:tc>
        <w:tc>
          <w:tcPr>
            <w:tcW w:type="dxa" w:w="1000"/>
            <w:tcBorders>
              <w:top w:val="single" w:color="D1D5DB" w:sz="1"/>
              <w:left w:val="single" w:color="D1D5DB" w:sz="1"/>
              <w:bottom w:val="single" w:color="D1D5DB" w:sz="1"/>
              <w:right w:val="single" w:color="D1D5DB" w:sz="1"/>
            </w:tcBorders>
            <w:shd w:fill="FCE7F3" w:val="clear"/>
            <w:tcMar>
              <w:top w:type="dxa" w:w="60"/>
              <w:left w:type="dxa" w:w="80"/>
              <w:bottom w:type="dxa" w:w="60"/>
              <w:right w:type="dxa" w:w="80"/>
            </w:tcMar>
          </w:tcPr>
          <w:p>
            <w:pPr>
              <w:spacing w:after="0"/>
              <w:jc w:val="center"/>
            </w:pPr>
            <w:r>
              <w:rPr>
                <w:rFonts w:ascii="Arial" w:cs="Arial" w:eastAsia="Arial" w:hAnsi="Arial"/>
                <w:b/>
                <w:bCs/>
                <w:color w:val="9D174D"/>
                <w:sz w:val="17"/>
                <w:szCs w:val="17"/>
              </w:rPr>
              <w:t xml:space="preserve">Create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Custom</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Paragraph draft</w:t>
            </w:r>
          </w:p>
        </w:tc>
      </w:tr>
      <w:tr>
        <w:tc>
          <w:tcPr>
            <w:tcW w:type="dxa" w:w="3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11</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Body paragraph 2 — counterargument and rebuttal</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Evaluate a counterargument and construct a rebuttal paragraph</w:t>
            </w:r>
          </w:p>
        </w:tc>
        <w:tc>
          <w:tcPr>
            <w:tcW w:type="dxa" w:w="1000"/>
            <w:tcBorders>
              <w:top w:val="single" w:color="D1D5DB" w:sz="1"/>
              <w:left w:val="single" w:color="D1D5DB" w:sz="1"/>
              <w:bottom w:val="single" w:color="D1D5DB" w:sz="1"/>
              <w:right w:val="single" w:color="D1D5DB" w:sz="1"/>
            </w:tcBorders>
            <w:shd w:fill="FEF9C3" w:val="clear"/>
            <w:tcMar>
              <w:top w:type="dxa" w:w="60"/>
              <w:left w:type="dxa" w:w="80"/>
              <w:bottom w:type="dxa" w:w="60"/>
              <w:right w:type="dxa" w:w="80"/>
            </w:tcMar>
          </w:tcPr>
          <w:p>
            <w:pPr>
              <w:spacing w:after="0"/>
              <w:jc w:val="center"/>
            </w:pPr>
            <w:r>
              <w:rPr>
                <w:rFonts w:ascii="Arial" w:cs="Arial" w:eastAsia="Arial" w:hAnsi="Arial"/>
                <w:b/>
                <w:bCs/>
                <w:color w:val="B45309"/>
                <w:sz w:val="17"/>
                <w:szCs w:val="17"/>
              </w:rPr>
              <w:t xml:space="preserve">Evaluate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Custom</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Rebuttal paragraph</w:t>
            </w:r>
          </w:p>
        </w:tc>
      </w:tr>
      <w:tr>
        <w:tc>
          <w:tcPr>
            <w:tcW w:type="dxa" w:w="3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11</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Body paragraph 3 + conclusion</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Produce the final body paragraph and a synthesis conclusion</w:t>
            </w:r>
          </w:p>
        </w:tc>
        <w:tc>
          <w:tcPr>
            <w:tcW w:type="dxa" w:w="1000"/>
            <w:tcBorders>
              <w:top w:val="single" w:color="D1D5DB" w:sz="1"/>
              <w:left w:val="single" w:color="D1D5DB" w:sz="1"/>
              <w:bottom w:val="single" w:color="D1D5DB" w:sz="1"/>
              <w:right w:val="single" w:color="D1D5DB" w:sz="1"/>
            </w:tcBorders>
            <w:shd w:fill="FCE7F3" w:val="clear"/>
            <w:tcMar>
              <w:top w:type="dxa" w:w="60"/>
              <w:left w:type="dxa" w:w="80"/>
              <w:bottom w:type="dxa" w:w="60"/>
              <w:right w:type="dxa" w:w="80"/>
            </w:tcMar>
          </w:tcPr>
          <w:p>
            <w:pPr>
              <w:spacing w:after="0"/>
              <w:jc w:val="center"/>
            </w:pPr>
            <w:r>
              <w:rPr>
                <w:rFonts w:ascii="Arial" w:cs="Arial" w:eastAsia="Arial" w:hAnsi="Arial"/>
                <w:b/>
                <w:bCs/>
                <w:color w:val="9D174D"/>
                <w:sz w:val="17"/>
                <w:szCs w:val="17"/>
              </w:rPr>
              <w:t xml:space="preserve">Create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Custom</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Paragraphs 3 + conclusion</w:t>
            </w:r>
          </w:p>
        </w:tc>
      </w:tr>
      <w:tr>
        <w:tc>
          <w:tcPr>
            <w:tcW w:type="dxa" w:w="3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11</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Full 5-paragraph essay draft</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Produce a complete first draft of the 5-paragraph analytical essay</w:t>
            </w:r>
          </w:p>
        </w:tc>
        <w:tc>
          <w:tcPr>
            <w:tcW w:type="dxa" w:w="1000"/>
            <w:tcBorders>
              <w:top w:val="single" w:color="D1D5DB" w:sz="1"/>
              <w:left w:val="single" w:color="D1D5DB" w:sz="1"/>
              <w:bottom w:val="single" w:color="D1D5DB" w:sz="1"/>
              <w:right w:val="single" w:color="D1D5DB" w:sz="1"/>
            </w:tcBorders>
            <w:shd w:fill="FCE7F3" w:val="clear"/>
            <w:tcMar>
              <w:top w:type="dxa" w:w="60"/>
              <w:left w:type="dxa" w:w="80"/>
              <w:bottom w:type="dxa" w:w="60"/>
              <w:right w:type="dxa" w:w="80"/>
            </w:tcMar>
          </w:tcPr>
          <w:p>
            <w:pPr>
              <w:spacing w:after="0"/>
              <w:jc w:val="center"/>
            </w:pPr>
            <w:r>
              <w:rPr>
                <w:rFonts w:ascii="Arial" w:cs="Arial" w:eastAsia="Arial" w:hAnsi="Arial"/>
                <w:b/>
                <w:bCs/>
                <w:color w:val="9D174D"/>
                <w:sz w:val="17"/>
                <w:szCs w:val="17"/>
              </w:rPr>
              <w:t xml:space="preserve">Create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Custom</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Draft + self-review</w:t>
            </w:r>
          </w:p>
        </w:tc>
      </w:tr>
      <w:tr>
        <w:tc>
          <w:tcPr>
            <w:tcW w:type="dxa" w:w="3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12</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Final revision pass 1 — argument and evidence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Evaluate and revise the essay's thesis and evidence quality</w:t>
            </w:r>
          </w:p>
        </w:tc>
        <w:tc>
          <w:tcPr>
            <w:tcW w:type="dxa" w:w="1000"/>
            <w:tcBorders>
              <w:top w:val="single" w:color="D1D5DB" w:sz="1"/>
              <w:left w:val="single" w:color="D1D5DB" w:sz="1"/>
              <w:bottom w:val="single" w:color="D1D5DB" w:sz="1"/>
              <w:right w:val="single" w:color="D1D5DB" w:sz="1"/>
            </w:tcBorders>
            <w:shd w:fill="FEF9C3" w:val="clear"/>
            <w:tcMar>
              <w:top w:type="dxa" w:w="60"/>
              <w:left w:type="dxa" w:w="80"/>
              <w:bottom w:type="dxa" w:w="60"/>
              <w:right w:type="dxa" w:w="80"/>
            </w:tcMar>
          </w:tcPr>
          <w:p>
            <w:pPr>
              <w:spacing w:after="0"/>
              <w:jc w:val="center"/>
            </w:pPr>
            <w:r>
              <w:rPr>
                <w:rFonts w:ascii="Arial" w:cs="Arial" w:eastAsia="Arial" w:hAnsi="Arial"/>
                <w:b/>
                <w:bCs/>
                <w:color w:val="B45309"/>
                <w:sz w:val="17"/>
                <w:szCs w:val="17"/>
              </w:rPr>
              <w:t xml:space="preserve">Evaluate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Custom</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Revision + rewrite</w:t>
            </w:r>
          </w:p>
        </w:tc>
      </w:tr>
      <w:tr>
        <w:tc>
          <w:tcPr>
            <w:tcW w:type="dxa" w:w="3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12</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Final revision pass 2 — grammar and style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Evaluate and correct all grammar, capitalization, and word choice issues</w:t>
            </w:r>
          </w:p>
        </w:tc>
        <w:tc>
          <w:tcPr>
            <w:tcW w:type="dxa" w:w="1000"/>
            <w:tcBorders>
              <w:top w:val="single" w:color="D1D5DB" w:sz="1"/>
              <w:left w:val="single" w:color="D1D5DB" w:sz="1"/>
              <w:bottom w:val="single" w:color="D1D5DB" w:sz="1"/>
              <w:right w:val="single" w:color="D1D5DB" w:sz="1"/>
            </w:tcBorders>
            <w:shd w:fill="FEF9C3" w:val="clear"/>
            <w:tcMar>
              <w:top w:type="dxa" w:w="60"/>
              <w:left w:type="dxa" w:w="80"/>
              <w:bottom w:type="dxa" w:w="60"/>
              <w:right w:type="dxa" w:w="80"/>
            </w:tcMar>
          </w:tcPr>
          <w:p>
            <w:pPr>
              <w:spacing w:after="0"/>
              <w:jc w:val="center"/>
            </w:pPr>
            <w:r>
              <w:rPr>
                <w:rFonts w:ascii="Arial" w:cs="Arial" w:eastAsia="Arial" w:hAnsi="Arial"/>
                <w:b/>
                <w:bCs/>
                <w:color w:val="B45309"/>
                <w:sz w:val="17"/>
                <w:szCs w:val="17"/>
              </w:rPr>
              <w:t xml:space="preserve">Evaluate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KCY·57U·NLB</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Grammar revision pass</w:t>
            </w:r>
          </w:p>
        </w:tc>
      </w:tr>
      <w:tr>
        <w:tc>
          <w:tcPr>
            <w:tcW w:type="dxa" w:w="3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12</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Full IXL final diagnostic — all strands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Evaluate LA SmartScore progress: Reading, Vocab, Writing, Grammar all strands</w:t>
            </w:r>
          </w:p>
        </w:tc>
        <w:tc>
          <w:tcPr>
            <w:tcW w:type="dxa" w:w="1000"/>
            <w:tcBorders>
              <w:top w:val="single" w:color="D1D5DB" w:sz="1"/>
              <w:left w:val="single" w:color="D1D5DB" w:sz="1"/>
              <w:bottom w:val="single" w:color="D1D5DB" w:sz="1"/>
              <w:right w:val="single" w:color="D1D5DB" w:sz="1"/>
            </w:tcBorders>
            <w:shd w:fill="FEF9C3" w:val="clear"/>
            <w:tcMar>
              <w:top w:type="dxa" w:w="60"/>
              <w:left w:type="dxa" w:w="80"/>
              <w:bottom w:type="dxa" w:w="60"/>
              <w:right w:type="dxa" w:w="80"/>
            </w:tcMar>
          </w:tcPr>
          <w:p>
            <w:pPr>
              <w:spacing w:after="0"/>
              <w:jc w:val="center"/>
            </w:pPr>
            <w:r>
              <w:rPr>
                <w:rFonts w:ascii="Arial" w:cs="Arial" w:eastAsia="Arial" w:hAnsi="Arial"/>
                <w:b/>
                <w:bCs/>
                <w:color w:val="B45309"/>
                <w:sz w:val="17"/>
                <w:szCs w:val="17"/>
              </w:rPr>
              <w:t xml:space="preserve">Evaluate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All codes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IXL full diagnostic</w:t>
            </w:r>
          </w:p>
        </w:tc>
      </w:tr>
      <w:tr>
        <w:tc>
          <w:tcPr>
            <w:tcW w:type="dxa" w:w="3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12</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Essay portfolio — compile and title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Produce final essay portfolio: 4 pieces with titles, corrections, and reflection notes</w:t>
            </w:r>
          </w:p>
        </w:tc>
        <w:tc>
          <w:tcPr>
            <w:tcW w:type="dxa" w:w="1000"/>
            <w:tcBorders>
              <w:top w:val="single" w:color="D1D5DB" w:sz="1"/>
              <w:left w:val="single" w:color="D1D5DB" w:sz="1"/>
              <w:bottom w:val="single" w:color="D1D5DB" w:sz="1"/>
              <w:right w:val="single" w:color="D1D5DB" w:sz="1"/>
            </w:tcBorders>
            <w:shd w:fill="FCE7F3" w:val="clear"/>
            <w:tcMar>
              <w:top w:type="dxa" w:w="60"/>
              <w:left w:type="dxa" w:w="80"/>
              <w:bottom w:type="dxa" w:w="60"/>
              <w:right w:type="dxa" w:w="80"/>
            </w:tcMar>
          </w:tcPr>
          <w:p>
            <w:pPr>
              <w:spacing w:after="0"/>
              <w:jc w:val="center"/>
            </w:pPr>
            <w:r>
              <w:rPr>
                <w:rFonts w:ascii="Arial" w:cs="Arial" w:eastAsia="Arial" w:hAnsi="Arial"/>
                <w:b/>
                <w:bCs/>
                <w:color w:val="9D174D"/>
                <w:sz w:val="17"/>
                <w:szCs w:val="17"/>
              </w:rPr>
              <w:t xml:space="preserve">Create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Custom</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Portfolio assembly</w:t>
            </w:r>
          </w:p>
        </w:tc>
      </w:tr>
      <w:tr>
        <w:tc>
          <w:tcPr>
            <w:tcW w:type="dxa" w:w="3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12</w:t>
            </w:r>
          </w:p>
        </w:tc>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center"/>
            </w:pPr>
            <w:r>
              <w:rPr>
                <w:rFonts w:ascii="Arial" w:cs="Arial" w:eastAsia="Arial" w:hAnsi="Arial"/>
                <w:b w:val="false"/>
                <w:bCs w:val="false"/>
                <w:color w:val="222222"/>
                <w:sz w:val="18"/>
                <w:szCs w:val="18"/>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b/>
                <w:bCs/>
                <w:color w:val="1A1A2E"/>
                <w:sz w:val="19"/>
                <w:szCs w:val="19"/>
              </w:rPr>
              <w:t xml:space="preserve">Graduation reflection — what changed</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after="0"/>
            </w:pPr>
            <w:r>
              <w:rPr>
                <w:rFonts w:ascii="Arial" w:cs="Arial" w:eastAsia="Arial" w:hAnsi="Arial"/>
                <w:color w:val="333333"/>
                <w:sz w:val="18"/>
                <w:szCs w:val="18"/>
              </w:rPr>
              <w:t xml:space="preserve">Evaluate the distance traveled: compare Week 1 and Week 12 writing samples side by side</w:t>
            </w:r>
          </w:p>
        </w:tc>
        <w:tc>
          <w:tcPr>
            <w:tcW w:type="dxa" w:w="1000"/>
            <w:tcBorders>
              <w:top w:val="single" w:color="D1D5DB" w:sz="1"/>
              <w:left w:val="single" w:color="D1D5DB" w:sz="1"/>
              <w:bottom w:val="single" w:color="D1D5DB" w:sz="1"/>
              <w:right w:val="single" w:color="D1D5DB" w:sz="1"/>
            </w:tcBorders>
            <w:shd w:fill="FEF9C3" w:val="clear"/>
            <w:tcMar>
              <w:top w:type="dxa" w:w="60"/>
              <w:left w:type="dxa" w:w="80"/>
              <w:bottom w:type="dxa" w:w="60"/>
              <w:right w:type="dxa" w:w="80"/>
            </w:tcMar>
          </w:tcPr>
          <w:p>
            <w:pPr>
              <w:spacing w:after="0"/>
              <w:jc w:val="center"/>
            </w:pPr>
            <w:r>
              <w:rPr>
                <w:rFonts w:ascii="Arial" w:cs="Arial" w:eastAsia="Arial" w:hAnsi="Arial"/>
                <w:b/>
                <w:bCs/>
                <w:color w:val="B45309"/>
                <w:sz w:val="17"/>
                <w:szCs w:val="17"/>
              </w:rPr>
              <w:t xml:space="preserve">Evaluate</w:t>
            </w:r>
          </w:p>
        </w:tc>
        <w:tc>
          <w:tcPr>
            <w:tcW w:type="dxa" w:w="16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jc w:val="center"/>
            </w:pPr>
            <w:r>
              <w:rPr>
                <w:rFonts w:ascii="Courier New" w:cs="Courier New" w:eastAsia="Courier New" w:hAnsi="Courier New"/>
                <w:b/>
                <w:bCs/>
                <w:color w:val="1A56A6"/>
                <w:sz w:val="17"/>
                <w:szCs w:val="17"/>
              </w:rPr>
              <w:t xml:space="preserve">Custom</w:t>
            </w:r>
          </w:p>
        </w:tc>
        <w:tc>
          <w:tcPr>
            <w:tcW w:type="dxa" w:w="1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after="0"/>
            </w:pPr>
            <w:r>
              <w:rPr>
                <w:rFonts w:ascii="Arial" w:cs="Arial" w:eastAsia="Arial" w:hAnsi="Arial"/>
                <w:i/>
                <w:iCs/>
                <w:color w:val="555555"/>
                <w:sz w:val="17"/>
                <w:szCs w:val="17"/>
              </w:rPr>
              <w:t xml:space="preserve">Reflection + celebration</w:t>
            </w:r>
          </w:p>
        </w:tc>
      </w:tr>
    </w:tbl>
    <w:p>
      <w:pPr>
        <w:spacing w:after="200"/>
      </w:pPr>
      <w:r>
        <w:t xml:space="preserve"/>
      </w:r>
    </w:p>
    <w:p>
      <w:pPr>
        <w:pStyle w:val="Heading2"/>
        <w:spacing w:after="120" w:before="240"/>
      </w:pPr>
      <w:r>
        <w:rPr>
          <w:rFonts w:ascii="Arial" w:cs="Arial" w:eastAsia="Arial" w:hAnsi="Arial"/>
          <w:b/>
          <w:bCs/>
          <w:color w:val="0F3460"/>
          <w:sz w:val="26"/>
          <w:szCs w:val="26"/>
        </w:rPr>
        <w:t xml:space="preserve">2.3  Content Type Mix Across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Content Type</w:t>
            </w:r>
          </w:p>
        </w:tc>
        <w:tc>
          <w:tcPr>
            <w:tcW w:type="dxa" w:w="20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When</w:t>
            </w:r>
          </w:p>
        </w:tc>
        <w:tc>
          <w:tcPr>
            <w:tcW w:type="dxa" w:w="45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Purpose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IXL drill + Claude tutor</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Weeks 1–6 daily</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Skill acquisition — SmartScore building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Close reading + annotation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Weeks 4–6</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Reading analysis — text markup and note-taking</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Writing workshop</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Weeks 1–12 (Fridays)</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Applied writing — one complete piece per week</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Sentence/paragraph workshop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Weeks 1–4</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Mechanics practice — apply grammar rules in own writing</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Essay drafting session</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Weeks 7–12</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Full composition — argument structure in long-form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Peer/self critique with rubric</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Weeks 8–12</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Meta-cognitive revision — evaluate before producing next draft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IXL full diagnostic sprint</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Weeks 5, 10, 12</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Progress measurement — compare SmartScores to baseline</w:t>
            </w:r>
          </w:p>
        </w:tc>
      </w:tr>
    </w:tbl>
    <w:p>
      <w:pPr>
        <w:spacing w:after="160"/>
      </w:pPr>
      <w:r>
        <w:t xml:space="preserve"/>
      </w:r>
    </w:p>
    <w:p>
      <w:pPr>
        <w:pStyle w:val="Heading2"/>
        <w:spacing w:after="120" w:before="240"/>
      </w:pPr>
      <w:r>
        <w:rPr>
          <w:rFonts w:ascii="Arial" w:cs="Arial" w:eastAsia="Arial" w:hAnsi="Arial"/>
          <w:b/>
          <w:bCs/>
          <w:color w:val="0F3460"/>
          <w:sz w:val="26"/>
          <w:szCs w:val="26"/>
        </w:rPr>
        <w:t xml:space="preserve">2.4  Engagement Touchpoints (Homeschool Adaptation)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Touchpoint</w:t>
            </w:r>
          </w:p>
        </w:tc>
        <w:tc>
          <w:tcPr>
            <w:tcW w:type="dxa" w:w="15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Frequency</w:t>
            </w:r>
          </w:p>
        </w:tc>
        <w:tc>
          <w:tcPr>
            <w:tcW w:type="dxa" w:w="58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Execution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Friday Progress Log</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Every Friday</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Log SmartScores in Academy Dashboard · Claude generates report · Salomon reviews in &lt;60 sec</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Weekly writing share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Every Friday</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Glory reads her writing aloud to the family — 2 minutes · builds confidence and oral language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Milestone celebrations</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Weeks 4, 7, 9, 12</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Screenshot SmartScore gain · family recognition · badge in Academy Dashboard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Sisters' tutor role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From Week 4</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Glory explains one skill per week to Grace or Angely — teaching deepens her own mastery</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Governor's School journal</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From Week 9</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Glory writes 1 paragraph per week about what she's learning — future portfolio material</w:t>
            </w:r>
          </w:p>
        </w:tc>
      </w:tr>
    </w:tbl>
    <w:p>
      <w:pPr>
        <w:spacing w:after="160"/>
      </w:pPr>
      <w:r>
        <w:t xml:space="preserve"/>
      </w:r>
    </w:p>
    <w:p>
      <w:pPr>
        <w:pStyle w:val="Heading2"/>
        <w:spacing w:after="120" w:before="240"/>
      </w:pPr>
      <w:r>
        <w:rPr>
          <w:rFonts w:ascii="Arial" w:cs="Arial" w:eastAsia="Arial" w:hAnsi="Arial"/>
          <w:b/>
          <w:bCs/>
          <w:color w:val="0F3460"/>
          <w:sz w:val="26"/>
          <w:szCs w:val="26"/>
        </w:rPr>
        <w:t xml:space="preserve">2.5  Resources &amp;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Tool</w:t>
            </w:r>
          </w:p>
        </w:tc>
        <w:tc>
          <w:tcPr>
            <w:tcW w:type="dxa" w:w="26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Where to Find</w:t>
            </w:r>
          </w:p>
        </w:tc>
        <w:tc>
          <w:tcPr>
            <w:tcW w:type="dxa" w:w="45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How to Use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IXL.com</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All 15 IXL skill codes listed in Section 1.6</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Active IXL family subscription — use daily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Claude AI (this project)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Tutor prompts, writing critique, Friday reports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Use master tutor prompt + writing prompt from Prompt Launcher</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Google Classroom</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Lomon Academy — Glory Gr7</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Post weekly assignments Monday 7 AM · due Friday 8 PM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Google Sheets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Academy Dashboard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Log SmartScores every Friday · flag system auto-updates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Google Drive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Glory &gt; Writing Portfolio folder</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Save every writing task: draft + revised version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Academy Dashboard widget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Built in previous session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Update current LA + Math SS after every IXL session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IXL Real-Time Diagnostic</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Run at Weeks 1, 5, 10, 12</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Compare full strand breakdown vs April 1 baseline</w:t>
            </w:r>
          </w:p>
        </w:tc>
      </w:tr>
    </w:tbl>
    <w:p>
      <w:pPr>
        <w:spacing w:after="200"/>
      </w:pPr>
      <w:r>
        <w:t xml:space="preserve"/>
      </w:r>
    </w:p>
    <w:p>
      <w:pPr>
        <w:pStyle w:val="Heading2"/>
        <w:spacing w:after="120" w:before="240"/>
      </w:pPr>
      <w:r>
        <w:rPr>
          <w:rFonts w:ascii="Arial" w:cs="Arial" w:eastAsia="Arial" w:hAnsi="Arial"/>
          <w:b/>
          <w:bCs/>
          <w:color w:val="0F3460"/>
          <w:sz w:val="26"/>
          <w:szCs w:val="26"/>
        </w:rPr>
        <w:t xml:space="preserve">2.6  Sequencing Validation (Phase 2 Gate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960"/>
      </w:tblGrid>
      <w:tr>
        <w:trPr>
          <w:tblHeader/>
        </w:trPr>
        <w:tc>
          <w:tcPr>
            <w:tcW w:type="dxa" w:w="26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Check</w:t>
            </w:r>
          </w:p>
        </w:tc>
        <w:tc>
          <w:tcPr>
            <w:tcW w:type="dxa" w:w="8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Status</w:t>
            </w:r>
          </w:p>
        </w:tc>
        <w:tc>
          <w:tcPr>
            <w:tcW w:type="dxa" w:w="59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top"/>
          </w:tcPr>
          <w:p>
            <w:pPr>
              <w:spacing w:after="0"/>
              <w:jc w:val="left"/>
            </w:pPr>
            <w:r>
              <w:rPr>
                <w:rFonts w:ascii="Arial" w:cs="Arial" w:eastAsia="Arial" w:hAnsi="Arial"/>
                <w:b/>
                <w:bCs/>
                <w:color w:val="FFFFFF"/>
                <w:sz w:val="18"/>
                <w:szCs w:val="18"/>
              </w:rPr>
              <w:t xml:space="preserve">Finding</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Prerequisites check</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 PASS</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Every grammar skill in Module 1 is referenced in Module 3 essays. No skill requires prior knowledge not covered in earlier lessons.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Bloom's progression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 PASS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Wks 1–3: Remember/Understand/Apply. Wks 4–6: Understand/Analyze. Wks 7–9: Analyze/Evaluate/Create. Wks 10–12: Evaluate/Create. Clean upward arc.</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Pacing check</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 PASS</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35 min IXL + 20 min tutor + 20 min writing + 10 min log = 85 min/day. Fits Academy Block with 5 min buffer.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Ruthless cut</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 PASS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No standalone grammar worksheet lessons. Every rule is introduced in context and immediately applied in writing.</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Gap check</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 PASS</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All 4 weak strands covered: Vocabulary (Wks 1,3,6), Reading (Wks 4–6), Writing (Wks 7–12), Grammar (Wks 2,9).</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222222"/>
                <w:sz w:val="19"/>
                <w:szCs w:val="19"/>
              </w:rPr>
              <w:t xml:space="preserve">Governor's School alignment</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 PASS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222222"/>
                <w:sz w:val="19"/>
                <w:szCs w:val="19"/>
              </w:rPr>
              <w:t xml:space="preserve">By Week 12, Glory has written 4 graded analytical essays and started a reflective journal — the two artifacts most valued in gifted program applications.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56A6" w:sz="20"/>
              <w:bottom w:val="none"/>
              <w:right w:val="none"/>
            </w:tcBorders>
            <w:shd w:fill="D6E8F7" w:val="clear"/>
            <w:tcMar>
              <w:top w:type="dxa" w:w="120"/>
              <w:left w:type="dxa" w:w="200"/>
              <w:bottom w:type="dxa" w:w="120"/>
              <w:right w:type="dxa" w:w="120"/>
            </w:tcMar>
          </w:tcPr>
          <w:p>
            <w:pPr>
              <w:spacing w:after="60"/>
            </w:pPr>
            <w:r>
              <w:rPr>
                <w:rFonts w:ascii="Arial" w:cs="Arial" w:eastAsia="Arial" w:hAnsi="Arial"/>
                <w:b/>
                <w:bCs/>
                <w:i w:val="false"/>
                <w:iCs w:val="false"/>
                <w:color w:val="333333"/>
                <w:sz w:val="19"/>
                <w:szCs w:val="19"/>
              </w:rPr>
              <w:t xml:space="preserve">Course-creator skill Phase 1 + Phase 2 complete. Next phase: Phase 3 — Lesson Scripting.</w:t>
            </w:r>
          </w:p>
          <w:p>
            <w:pPr>
              <w:spacing w:after="40"/>
            </w:pPr>
            <w:r>
              <w:rPr>
                <w:rFonts w:ascii="Arial" w:cs="Arial" w:eastAsia="Arial" w:hAnsi="Arial"/>
                <w:b w:val="false"/>
                <w:bCs w:val="false"/>
                <w:i w:val="false"/>
                <w:iCs w:val="false"/>
                <w:color w:val="333333"/>
                <w:sz w:val="18"/>
                <w:szCs w:val="18"/>
              </w:rPr>
              <w:t xml:space="preserve">Phase 3 will produce individual lesson scripts (Hook → Core Teaching → Demo → Activity → Recap) for each of the 60 lessons above, starting with Week 1, Day 1: Connotation — Positive vs Negative (IXL NLB).</w:t>
            </w:r>
          </w:p>
          <w:p>
            <w:pPr>
              <w:spacing w:after="60"/>
            </w:pPr>
            <w:r>
              <w:rPr>
                <w:rFonts w:ascii="Arial" w:cs="Arial" w:eastAsia="Arial" w:hAnsi="Arial"/>
                <w:b w:val="false"/>
                <w:bCs w:val="false"/>
                <w:i/>
                <w:iCs/>
                <w:color w:val="1A56A6"/>
                <w:sz w:val="18"/>
                <w:szCs w:val="18"/>
              </w:rPr>
              <w:t xml:space="preserve">To trigger Phase 3: say 'Build Phase 3 lesson scripts for Module 1 (Weeks 1–3)'</w:t>
            </w:r>
          </w:p>
        </w:tc>
      </w:tr>
    </w:tbl>
    <w:p>
      <w:pPr>
        <w:spacing w:after="120"/>
      </w:pPr>
      <w:r>
        <w:t xml:space="preserve"/>
      </w:r>
    </w:p>
    <w:p>
      <w:pPr>
        <w:spacing w:after="120"/>
        <w:jc w:val="left"/>
      </w:pPr>
      <w:r>
        <w:rPr>
          <w:rFonts w:ascii="Arial" w:cs="Arial" w:eastAsia="Arial" w:hAnsi="Arial"/>
          <w:b w:val="false"/>
          <w:bCs w:val="false"/>
          <w:i w:val="false"/>
          <w:iCs w:val="false"/>
          <w:color w:val="888888"/>
          <w:sz w:val="17"/>
          <w:szCs w:val="17"/>
        </w:rPr>
        <w:t xml:space="preserve">Lomon Academy  ·  Glory Gr7 LA Curriculum  ·  course-creator skill Phase 1 + Phase 2  ·  April 2026</w:t>
      </w:r>
    </w:p>
    <w:sectPr>
      <w:head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space="4"/>
      </w:pBdr>
      <w:spacing w:after="0"/>
      <w:jc w:val="right"/>
    </w:pPr>
    <w:r>
      <w:rPr>
        <w:rFonts w:ascii="Arial" w:cs="Arial" w:eastAsia="Arial" w:hAnsi="Arial"/>
        <w:color w:val="555555"/>
        <w:sz w:val="18"/>
        <w:szCs w:val="18"/>
      </w:rPr>
      <w:t xml:space="preserve">Glory Gr7  |  Language Arts Curriculum  |  Lomon Academy  |  </w:t>
    </w:r>
    <w:r>
      <w:rPr>
        <w:rFonts w:ascii="Arial" w:cs="Arial" w:eastAsia="Arial" w:hAnsi="Arial"/>
        <w:b/>
        <w:bCs/>
        <w:color w:val="0F3460"/>
        <w:sz w:val="18"/>
        <w:szCs w:val="18"/>
      </w:rPr>
      <w:t xml:space="preserve">Apr–Jul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3460"/>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2026-04-21T00:10:14.732Z</dcterms:created>
  <dcterms:modified xsi:type="dcterms:W3CDTF">2026-04-21T00:10:14.735Z</dcterms:modified>
</cp:coreProperties>
</file>

<file path=docProps/custom.xml><?xml version="1.0" encoding="utf-8"?>
<Properties xmlns="http://schemas.openxmlformats.org/officeDocument/2006/custom-properties" xmlns:vt="http://schemas.openxmlformats.org/officeDocument/2006/docPropsVTypes"/>
</file>